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C1CDD" w14:textId="77777777" w:rsidR="00E12383" w:rsidRPr="00E12383" w:rsidRDefault="00E12383" w:rsidP="00E12383">
      <w:pPr>
        <w:pStyle w:val="AnnH1"/>
        <w:jc w:val="left"/>
        <w:rPr>
          <w:noProof/>
          <w:sz w:val="24"/>
          <w:szCs w:val="24"/>
          <w:lang w:eastAsia="fr-FR" w:bidi="fr-FR"/>
        </w:rPr>
      </w:pPr>
      <w:r w:rsidRPr="007F7706">
        <w:rPr>
          <w:noProof/>
          <w:lang w:eastAsia="fr-FR" w:bidi="fr-FR"/>
        </w:rPr>
        <w:t xml:space="preserve">                                 </w:t>
      </w:r>
      <w:r w:rsidRPr="00E12383">
        <w:rPr>
          <w:noProof/>
          <w:sz w:val="24"/>
          <w:szCs w:val="24"/>
          <w:lang w:eastAsia="fr-FR" w:bidi="fr-FR"/>
        </w:rPr>
        <w:t>Republique du Niger</w:t>
      </w:r>
    </w:p>
    <w:p w14:paraId="5E4C4CCF" w14:textId="77777777" w:rsidR="00E12383" w:rsidRPr="00E12383" w:rsidRDefault="00E12383" w:rsidP="00E12383">
      <w:pPr>
        <w:spacing w:before="90"/>
        <w:ind w:right="973"/>
        <w:jc w:val="center"/>
        <w:outlineLvl w:val="4"/>
        <w:rPr>
          <w:rFonts w:ascii="Times New Roman" w:eastAsia="Times New Roman" w:hAnsi="Times New Roman" w:cs="Times New Roman"/>
          <w:bCs/>
          <w:color w:val="365F91"/>
          <w:sz w:val="24"/>
          <w:szCs w:val="24"/>
          <w:lang w:eastAsia="fr-FR" w:bidi="ar-MA"/>
        </w:rPr>
      </w:pPr>
      <w:r w:rsidRPr="00E12383">
        <w:rPr>
          <w:noProof/>
          <w:sz w:val="24"/>
          <w:szCs w:val="24"/>
          <w:lang w:eastAsia="fr-FR"/>
        </w:rPr>
        <w:drawing>
          <wp:inline distT="0" distB="0" distL="0" distR="0" wp14:anchorId="4BADE21C" wp14:editId="68C81E97">
            <wp:extent cx="1104218" cy="768350"/>
            <wp:effectExtent l="0" t="0" r="127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a:blip r:embed="rId13">
                      <a:extLst>
                        <a:ext uri="{28A0092B-C50C-407E-A947-70E740481C1C}">
                          <a14:useLocalDpi xmlns:a14="http://schemas.microsoft.com/office/drawing/2010/main" val="0"/>
                        </a:ext>
                      </a:extLst>
                    </a:blip>
                    <a:stretch>
                      <a:fillRect/>
                    </a:stretch>
                  </pic:blipFill>
                  <pic:spPr>
                    <a:xfrm>
                      <a:off x="0" y="0"/>
                      <a:ext cx="1104218" cy="768350"/>
                    </a:xfrm>
                    <a:prstGeom prst="rect">
                      <a:avLst/>
                    </a:prstGeom>
                  </pic:spPr>
                </pic:pic>
              </a:graphicData>
            </a:graphic>
          </wp:inline>
        </w:drawing>
      </w:r>
    </w:p>
    <w:p w14:paraId="302B8B39" w14:textId="77777777" w:rsidR="00E12383" w:rsidRPr="00E12383" w:rsidRDefault="00E12383" w:rsidP="00E12383">
      <w:pPr>
        <w:spacing w:before="90"/>
        <w:ind w:right="973"/>
        <w:jc w:val="center"/>
        <w:outlineLvl w:val="4"/>
        <w:rPr>
          <w:rFonts w:ascii="Times New Roman" w:eastAsia="Calibri" w:hAnsi="Times New Roman" w:cs="Times New Roman"/>
          <w:b/>
          <w:noProof/>
          <w:sz w:val="24"/>
          <w:szCs w:val="24"/>
          <w:lang w:val="en-US" w:eastAsia="fr-FR" w:bidi="fr-FR"/>
        </w:rPr>
      </w:pPr>
      <w:r w:rsidRPr="00E12383">
        <w:rPr>
          <w:rFonts w:ascii="Times New Roman" w:eastAsia="Calibri" w:hAnsi="Times New Roman" w:cs="Times New Roman"/>
          <w:b/>
          <w:noProof/>
          <w:sz w:val="24"/>
          <w:szCs w:val="24"/>
          <w:lang w:val="en-US" w:eastAsia="fr-FR" w:bidi="fr-FR"/>
        </w:rPr>
        <w:t>Millennium Challenge Account-Niger</w:t>
      </w:r>
    </w:p>
    <w:p w14:paraId="544EF364" w14:textId="604A7F90" w:rsidR="00E12383" w:rsidRPr="00E12383" w:rsidRDefault="00E12383" w:rsidP="00E12383">
      <w:pPr>
        <w:spacing w:before="90" w:after="0"/>
        <w:ind w:right="973"/>
        <w:jc w:val="center"/>
        <w:outlineLvl w:val="4"/>
        <w:rPr>
          <w:rFonts w:ascii="Times New Roman" w:eastAsia="MS Mincho" w:hAnsi="Times New Roman" w:cs="Times New Roman"/>
          <w:b/>
          <w:sz w:val="24"/>
          <w:szCs w:val="24"/>
          <w:lang w:val="en-US" w:eastAsia="fr-FR" w:bidi="fr-FR"/>
        </w:rPr>
      </w:pPr>
      <w:r w:rsidRPr="00E12383">
        <w:rPr>
          <w:rFonts w:ascii="Times New Roman" w:eastAsia="Calibri" w:hAnsi="Times New Roman" w:cs="Times New Roman"/>
          <w:b/>
          <w:noProof/>
          <w:sz w:val="24"/>
          <w:szCs w:val="24"/>
          <w:lang w:val="en-US" w:eastAsia="fr-FR" w:bidi="fr-FR"/>
        </w:rPr>
        <w:t>(MCA-Niger)</w:t>
      </w:r>
    </w:p>
    <w:p w14:paraId="6909C9F2" w14:textId="4A93A67B" w:rsidR="007F4BC0" w:rsidRPr="00E12383" w:rsidRDefault="00B678B7" w:rsidP="00E12383">
      <w:pPr>
        <w:spacing w:before="90" w:after="0" w:line="360" w:lineRule="auto"/>
        <w:ind w:right="973"/>
        <w:jc w:val="center"/>
        <w:outlineLvl w:val="4"/>
        <w:rPr>
          <w:rFonts w:ascii="Times New Roman" w:eastAsia="Times New Roman" w:hAnsi="Times New Roman" w:cs="Times New Roman"/>
          <w:b/>
          <w:bCs/>
          <w:sz w:val="36"/>
          <w:szCs w:val="36"/>
          <w:lang w:eastAsia="fr-FR" w:bidi="fr-FR"/>
        </w:rPr>
      </w:pPr>
      <w:r w:rsidRPr="009D28C6">
        <w:rPr>
          <w:rFonts w:ascii="Times New Roman" w:eastAsia="Times New Roman" w:hAnsi="Times New Roman" w:cs="Times New Roman"/>
          <w:b/>
          <w:bCs/>
          <w:sz w:val="36"/>
          <w:szCs w:val="36"/>
          <w:lang w:val="en-US" w:eastAsia="fr-FR" w:bidi="fr-FR"/>
        </w:rPr>
        <w:t xml:space="preserve">    </w:t>
      </w:r>
      <w:r w:rsidR="007F4BC0" w:rsidRPr="00E12383">
        <w:rPr>
          <w:rFonts w:ascii="Times New Roman" w:eastAsia="Times New Roman" w:hAnsi="Times New Roman" w:cs="Times New Roman"/>
          <w:b/>
          <w:bCs/>
          <w:sz w:val="36"/>
          <w:szCs w:val="36"/>
          <w:lang w:eastAsia="fr-FR" w:bidi="fr-FR"/>
        </w:rPr>
        <w:t>DOSSIER D’APPEL D’OFFRES</w:t>
      </w:r>
    </w:p>
    <w:p w14:paraId="37954299" w14:textId="03286411" w:rsidR="007F4BC0" w:rsidRPr="00E12383" w:rsidRDefault="00E12383" w:rsidP="00E12383">
      <w:pPr>
        <w:spacing w:before="90" w:after="0" w:line="360" w:lineRule="auto"/>
        <w:ind w:left="960" w:right="973"/>
        <w:outlineLvl w:val="4"/>
        <w:rPr>
          <w:rFonts w:ascii="Times New Roman" w:eastAsia="Times New Roman" w:hAnsi="Times New Roman" w:cs="Times New Roman"/>
          <w:b/>
          <w:bCs/>
          <w:sz w:val="24"/>
          <w:szCs w:val="24"/>
          <w:lang w:eastAsia="fr-FR" w:bidi="fr-FR"/>
        </w:rPr>
      </w:pPr>
      <w:r>
        <w:rPr>
          <w:rFonts w:ascii="Times New Roman" w:eastAsia="Times New Roman" w:hAnsi="Times New Roman" w:cs="Times New Roman"/>
          <w:b/>
          <w:bCs/>
          <w:sz w:val="24"/>
          <w:szCs w:val="24"/>
          <w:lang w:eastAsia="fr-FR" w:bidi="fr-FR"/>
        </w:rPr>
        <w:t xml:space="preserve">                           </w:t>
      </w:r>
      <w:r w:rsidR="007F4BC0" w:rsidRPr="00E12383">
        <w:rPr>
          <w:rFonts w:ascii="Times New Roman" w:eastAsia="Times New Roman" w:hAnsi="Times New Roman" w:cs="Times New Roman"/>
          <w:b/>
          <w:bCs/>
          <w:sz w:val="24"/>
          <w:szCs w:val="24"/>
          <w:lang w:eastAsia="fr-FR" w:bidi="fr-FR"/>
        </w:rPr>
        <w:t xml:space="preserve">Emis le : </w:t>
      </w:r>
      <w:r w:rsidRPr="00E12383">
        <w:rPr>
          <w:rFonts w:ascii="Times New Roman" w:eastAsia="Times New Roman" w:hAnsi="Times New Roman" w:cs="Times New Roman"/>
          <w:b/>
          <w:bCs/>
          <w:sz w:val="24"/>
          <w:szCs w:val="24"/>
          <w:lang w:eastAsia="fr-FR" w:bidi="fr-FR"/>
        </w:rPr>
        <w:t>1</w:t>
      </w:r>
      <w:r w:rsidR="00B678B7">
        <w:rPr>
          <w:rFonts w:ascii="Times New Roman" w:eastAsia="Times New Roman" w:hAnsi="Times New Roman" w:cs="Times New Roman"/>
          <w:b/>
          <w:bCs/>
          <w:sz w:val="24"/>
          <w:szCs w:val="24"/>
          <w:lang w:eastAsia="fr-FR" w:bidi="fr-FR"/>
        </w:rPr>
        <w:t>9</w:t>
      </w:r>
      <w:r w:rsidRPr="00E12383">
        <w:rPr>
          <w:rFonts w:ascii="Times New Roman" w:eastAsia="Times New Roman" w:hAnsi="Times New Roman" w:cs="Times New Roman"/>
          <w:b/>
          <w:bCs/>
          <w:sz w:val="24"/>
          <w:szCs w:val="24"/>
          <w:lang w:eastAsia="fr-FR" w:bidi="fr-FR"/>
        </w:rPr>
        <w:t xml:space="preserve"> Aout</w:t>
      </w:r>
      <w:r w:rsidR="00AD5805" w:rsidRPr="00E12383">
        <w:rPr>
          <w:rFonts w:ascii="Times New Roman" w:eastAsia="Times New Roman" w:hAnsi="Times New Roman" w:cs="Times New Roman"/>
          <w:b/>
          <w:bCs/>
          <w:sz w:val="24"/>
          <w:szCs w:val="24"/>
          <w:lang w:eastAsia="fr-FR" w:bidi="fr-FR"/>
        </w:rPr>
        <w:t xml:space="preserve"> </w:t>
      </w:r>
      <w:r w:rsidR="007F4BC0" w:rsidRPr="00E12383">
        <w:rPr>
          <w:rFonts w:ascii="Times New Roman" w:eastAsia="Times New Roman" w:hAnsi="Times New Roman" w:cs="Times New Roman"/>
          <w:b/>
          <w:bCs/>
          <w:sz w:val="24"/>
          <w:szCs w:val="24"/>
          <w:lang w:eastAsia="fr-FR" w:bidi="fr-FR"/>
        </w:rPr>
        <w:t>2021</w:t>
      </w:r>
    </w:p>
    <w:p w14:paraId="7428C0D2" w14:textId="77777777" w:rsidR="007F4BC0" w:rsidRPr="00E12383" w:rsidRDefault="007F4BC0" w:rsidP="00E12383">
      <w:pPr>
        <w:spacing w:before="90" w:after="0" w:line="360" w:lineRule="auto"/>
        <w:ind w:left="960" w:right="973"/>
        <w:jc w:val="center"/>
        <w:outlineLvl w:val="4"/>
        <w:rPr>
          <w:rFonts w:ascii="Times New Roman" w:eastAsia="Times New Roman" w:hAnsi="Times New Roman" w:cs="Times New Roman"/>
          <w:b/>
          <w:bCs/>
          <w:sz w:val="24"/>
          <w:szCs w:val="24"/>
          <w:lang w:eastAsia="fr-FR" w:bidi="fr-FR"/>
        </w:rPr>
      </w:pPr>
      <w:r w:rsidRPr="00E12383">
        <w:rPr>
          <w:rFonts w:ascii="Times New Roman" w:eastAsia="Times New Roman" w:hAnsi="Times New Roman" w:cs="Times New Roman"/>
          <w:b/>
          <w:bCs/>
          <w:sz w:val="24"/>
          <w:szCs w:val="24"/>
          <w:lang w:eastAsia="fr-FR" w:bidi="fr-FR"/>
        </w:rPr>
        <w:t>Millenium Challenge Account – Niger</w:t>
      </w:r>
    </w:p>
    <w:p w14:paraId="5A7A1EF1" w14:textId="77777777" w:rsidR="007F4BC0" w:rsidRPr="00E12383" w:rsidRDefault="00D23D0A" w:rsidP="00E12383">
      <w:pPr>
        <w:tabs>
          <w:tab w:val="center" w:pos="3923"/>
          <w:tab w:val="right" w:pos="7667"/>
        </w:tabs>
        <w:spacing w:before="90" w:after="0" w:line="360" w:lineRule="auto"/>
        <w:ind w:left="180" w:right="973"/>
        <w:outlineLvl w:val="4"/>
        <w:rPr>
          <w:rFonts w:ascii="Times New Roman" w:eastAsia="Times New Roman" w:hAnsi="Times New Roman" w:cs="Times New Roman"/>
          <w:b/>
          <w:bCs/>
          <w:sz w:val="24"/>
          <w:szCs w:val="24"/>
          <w:lang w:eastAsia="fr-FR" w:bidi="fr-FR"/>
        </w:rPr>
      </w:pPr>
      <w:r w:rsidRPr="00E12383">
        <w:rPr>
          <w:rFonts w:ascii="Times New Roman" w:eastAsia="Times New Roman" w:hAnsi="Times New Roman" w:cs="Times New Roman"/>
          <w:b/>
          <w:bCs/>
          <w:sz w:val="24"/>
          <w:szCs w:val="24"/>
          <w:lang w:eastAsia="fr-FR" w:bidi="fr-FR"/>
        </w:rPr>
        <w:tab/>
      </w:r>
      <w:r w:rsidR="007F4BC0" w:rsidRPr="00E12383">
        <w:rPr>
          <w:rFonts w:ascii="Times New Roman" w:eastAsia="Times New Roman" w:hAnsi="Times New Roman" w:cs="Times New Roman"/>
          <w:b/>
          <w:bCs/>
          <w:sz w:val="24"/>
          <w:szCs w:val="24"/>
          <w:lang w:eastAsia="fr-FR" w:bidi="fr-FR"/>
        </w:rPr>
        <w:t>Pour le compte du gouvernement du Niger</w:t>
      </w:r>
      <w:r w:rsidRPr="00E12383">
        <w:rPr>
          <w:rFonts w:ascii="Times New Roman" w:eastAsia="Times New Roman" w:hAnsi="Times New Roman" w:cs="Times New Roman"/>
          <w:b/>
          <w:bCs/>
          <w:sz w:val="24"/>
          <w:szCs w:val="24"/>
          <w:lang w:eastAsia="fr-FR" w:bidi="fr-FR"/>
        </w:rPr>
        <w:tab/>
      </w:r>
    </w:p>
    <w:p w14:paraId="1A01D7B3" w14:textId="77777777" w:rsidR="007F4BC0" w:rsidRPr="00E12383" w:rsidRDefault="007F4BC0" w:rsidP="00E12383">
      <w:pPr>
        <w:spacing w:before="90" w:after="0" w:line="360" w:lineRule="auto"/>
        <w:ind w:left="960" w:right="973"/>
        <w:jc w:val="center"/>
        <w:outlineLvl w:val="4"/>
        <w:rPr>
          <w:rFonts w:ascii="Times New Roman" w:eastAsia="Times New Roman" w:hAnsi="Times New Roman" w:cs="Times New Roman"/>
          <w:b/>
          <w:bCs/>
          <w:sz w:val="24"/>
          <w:szCs w:val="24"/>
          <w:lang w:eastAsia="fr-FR" w:bidi="fr-FR"/>
        </w:rPr>
      </w:pPr>
      <w:r w:rsidRPr="00E12383">
        <w:rPr>
          <w:rFonts w:ascii="Times New Roman" w:eastAsia="Times New Roman" w:hAnsi="Times New Roman" w:cs="Times New Roman"/>
          <w:b/>
          <w:bCs/>
          <w:sz w:val="24"/>
          <w:szCs w:val="24"/>
          <w:lang w:eastAsia="fr-FR" w:bidi="fr-FR"/>
        </w:rPr>
        <w:t>Financé par</w:t>
      </w:r>
    </w:p>
    <w:p w14:paraId="53BCA0D4" w14:textId="77777777" w:rsidR="007F4BC0" w:rsidRPr="00E12383" w:rsidRDefault="007F4BC0" w:rsidP="00E12383">
      <w:pPr>
        <w:spacing w:before="90" w:after="0" w:line="360" w:lineRule="auto"/>
        <w:ind w:left="180" w:right="973"/>
        <w:outlineLvl w:val="4"/>
        <w:rPr>
          <w:rFonts w:ascii="Times New Roman" w:eastAsia="Times New Roman" w:hAnsi="Times New Roman" w:cs="Times New Roman"/>
          <w:b/>
          <w:bCs/>
          <w:sz w:val="24"/>
          <w:szCs w:val="24"/>
          <w:lang w:eastAsia="fr-FR" w:bidi="fr-FR"/>
        </w:rPr>
      </w:pPr>
      <w:r w:rsidRPr="00E12383">
        <w:rPr>
          <w:rFonts w:ascii="Times New Roman" w:eastAsia="Times New Roman" w:hAnsi="Times New Roman" w:cs="Times New Roman"/>
          <w:b/>
          <w:bCs/>
          <w:sz w:val="24"/>
          <w:szCs w:val="24"/>
          <w:lang w:eastAsia="fr-FR" w:bidi="fr-FR"/>
        </w:rPr>
        <w:t xml:space="preserve">          </w:t>
      </w:r>
      <w:r w:rsidRPr="00E12383">
        <w:rPr>
          <w:rFonts w:ascii="Times New Roman" w:eastAsia="Times New Roman" w:hAnsi="Times New Roman" w:cs="Times New Roman"/>
          <w:b/>
          <w:bCs/>
          <w:sz w:val="24"/>
          <w:szCs w:val="24"/>
          <w:lang w:eastAsia="fr-FR" w:bidi="fr-FR"/>
        </w:rPr>
        <w:tab/>
      </w:r>
      <w:r w:rsidRPr="00E12383">
        <w:rPr>
          <w:rFonts w:ascii="Times New Roman" w:eastAsia="Times New Roman" w:hAnsi="Times New Roman" w:cs="Times New Roman"/>
          <w:b/>
          <w:bCs/>
          <w:sz w:val="24"/>
          <w:szCs w:val="24"/>
          <w:lang w:eastAsia="fr-FR" w:bidi="fr-FR"/>
        </w:rPr>
        <w:tab/>
        <w:t xml:space="preserve">                   </w:t>
      </w:r>
      <w:r w:rsidR="00D70393" w:rsidRPr="00E12383">
        <w:rPr>
          <w:rFonts w:ascii="Times New Roman" w:eastAsia="Times New Roman" w:hAnsi="Times New Roman" w:cs="Times New Roman"/>
          <w:b/>
          <w:bCs/>
          <w:sz w:val="24"/>
          <w:szCs w:val="24"/>
          <w:lang w:eastAsia="fr-FR" w:bidi="fr-FR"/>
        </w:rPr>
        <w:t>LES ETATS UNI</w:t>
      </w:r>
      <w:r w:rsidRPr="00E12383">
        <w:rPr>
          <w:rFonts w:ascii="Times New Roman" w:eastAsia="Times New Roman" w:hAnsi="Times New Roman" w:cs="Times New Roman"/>
          <w:b/>
          <w:bCs/>
          <w:sz w:val="24"/>
          <w:szCs w:val="24"/>
          <w:lang w:eastAsia="fr-FR" w:bidi="fr-FR"/>
        </w:rPr>
        <w:t>S D’AMERIQUE</w:t>
      </w:r>
    </w:p>
    <w:p w14:paraId="0672C4B4" w14:textId="77777777" w:rsidR="007F4BC0" w:rsidRPr="00E12383" w:rsidRDefault="007F4BC0" w:rsidP="00E12383">
      <w:pPr>
        <w:spacing w:before="90" w:after="0" w:line="360" w:lineRule="auto"/>
        <w:ind w:left="180" w:right="973"/>
        <w:jc w:val="center"/>
        <w:outlineLvl w:val="4"/>
        <w:rPr>
          <w:rFonts w:ascii="Times New Roman" w:eastAsia="Times New Roman" w:hAnsi="Times New Roman" w:cs="Times New Roman"/>
          <w:b/>
          <w:bCs/>
          <w:sz w:val="24"/>
          <w:szCs w:val="24"/>
          <w:lang w:eastAsia="fr-FR" w:bidi="fr-FR"/>
        </w:rPr>
      </w:pPr>
      <w:r w:rsidRPr="00E12383">
        <w:rPr>
          <w:rFonts w:ascii="Times New Roman" w:eastAsia="Times New Roman" w:hAnsi="Times New Roman" w:cs="Times New Roman"/>
          <w:b/>
          <w:bCs/>
          <w:sz w:val="24"/>
          <w:szCs w:val="24"/>
          <w:lang w:eastAsia="fr-FR" w:bidi="fr-FR"/>
        </w:rPr>
        <w:t>Par le biais du</w:t>
      </w:r>
    </w:p>
    <w:p w14:paraId="7BF0DF24" w14:textId="77777777" w:rsidR="007F4BC0" w:rsidRPr="00E12383" w:rsidRDefault="007F4BC0" w:rsidP="00E12383">
      <w:pPr>
        <w:spacing w:before="90" w:after="0" w:line="360" w:lineRule="auto"/>
        <w:ind w:left="180" w:right="973" w:firstLine="540"/>
        <w:jc w:val="center"/>
        <w:outlineLvl w:val="4"/>
        <w:rPr>
          <w:rFonts w:ascii="Times New Roman" w:eastAsia="Times New Roman" w:hAnsi="Times New Roman" w:cs="Times New Roman"/>
          <w:b/>
          <w:bCs/>
          <w:sz w:val="24"/>
          <w:szCs w:val="24"/>
          <w:lang w:eastAsia="fr-FR" w:bidi="fr-FR"/>
        </w:rPr>
      </w:pPr>
      <w:r w:rsidRPr="00E12383">
        <w:rPr>
          <w:rFonts w:ascii="Times New Roman" w:eastAsia="Times New Roman" w:hAnsi="Times New Roman" w:cs="Times New Roman"/>
          <w:b/>
          <w:bCs/>
          <w:sz w:val="24"/>
          <w:szCs w:val="24"/>
          <w:lang w:eastAsia="fr-FR" w:bidi="fr-FR"/>
        </w:rPr>
        <w:t>MILLENIUM CHALLENGE CORPORATION</w:t>
      </w:r>
    </w:p>
    <w:p w14:paraId="62AD594B" w14:textId="77777777" w:rsidR="007F4BC0" w:rsidRPr="00E12383" w:rsidRDefault="007F4BC0" w:rsidP="00E12383">
      <w:pPr>
        <w:spacing w:before="90" w:after="0" w:line="360" w:lineRule="auto"/>
        <w:ind w:left="180" w:right="973"/>
        <w:jc w:val="center"/>
        <w:outlineLvl w:val="4"/>
        <w:rPr>
          <w:rFonts w:ascii="Times New Roman" w:eastAsia="Times New Roman" w:hAnsi="Times New Roman" w:cs="Times New Roman"/>
          <w:b/>
          <w:bCs/>
          <w:sz w:val="24"/>
          <w:szCs w:val="24"/>
          <w:u w:val="single"/>
          <w:lang w:eastAsia="fr-FR" w:bidi="fr-FR"/>
        </w:rPr>
      </w:pPr>
      <w:r w:rsidRPr="00E12383">
        <w:rPr>
          <w:rFonts w:ascii="Times New Roman" w:eastAsia="Times New Roman" w:hAnsi="Times New Roman" w:cs="Times New Roman"/>
          <w:b/>
          <w:bCs/>
          <w:sz w:val="24"/>
          <w:szCs w:val="24"/>
          <w:u w:val="single"/>
          <w:lang w:eastAsia="fr-FR" w:bidi="fr-FR"/>
        </w:rPr>
        <w:t xml:space="preserve">Dossier d’Appel d’Offres </w:t>
      </w:r>
    </w:p>
    <w:p w14:paraId="2F477DC5" w14:textId="77777777" w:rsidR="007F4BC0" w:rsidRPr="00E12383" w:rsidRDefault="007F4BC0" w:rsidP="007F4BC0">
      <w:pPr>
        <w:spacing w:before="90"/>
        <w:ind w:left="180" w:right="973"/>
        <w:jc w:val="both"/>
        <w:outlineLvl w:val="4"/>
        <w:rPr>
          <w:rFonts w:eastAsia="Times New Roman"/>
          <w:bCs/>
          <w:sz w:val="24"/>
          <w:szCs w:val="24"/>
          <w:lang w:eastAsia="fr-FR" w:bidi="fr-FR"/>
        </w:rPr>
      </w:pPr>
      <w:r w:rsidRPr="00E12383">
        <w:rPr>
          <w:rFonts w:ascii="Times New Roman" w:eastAsia="Times New Roman" w:hAnsi="Times New Roman" w:cs="Times New Roman"/>
          <w:bCs/>
          <w:noProof/>
          <w:sz w:val="24"/>
          <w:szCs w:val="24"/>
          <w:u w:val="single"/>
          <w:lang w:eastAsia="fr-FR"/>
        </w:rPr>
        <mc:AlternateContent>
          <mc:Choice Requires="wps">
            <w:drawing>
              <wp:anchor distT="0" distB="0" distL="114300" distR="114300" simplePos="0" relativeHeight="251672578" behindDoc="0" locked="0" layoutInCell="1" allowOverlap="1" wp14:anchorId="63CFE233" wp14:editId="284A346F">
                <wp:simplePos x="0" y="0"/>
                <wp:positionH relativeFrom="column">
                  <wp:posOffset>109603</wp:posOffset>
                </wp:positionH>
                <wp:positionV relativeFrom="paragraph">
                  <wp:posOffset>97574</wp:posOffset>
                </wp:positionV>
                <wp:extent cx="5648325" cy="2154476"/>
                <wp:effectExtent l="0" t="0" r="28575" b="17780"/>
                <wp:wrapNone/>
                <wp:docPr id="1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154476"/>
                        </a:xfrm>
                        <a:prstGeom prst="rect">
                          <a:avLst/>
                        </a:prstGeom>
                        <a:solidFill>
                          <a:srgbClr val="FFFFFF"/>
                        </a:solidFill>
                        <a:ln w="9525">
                          <a:solidFill>
                            <a:srgbClr val="000000"/>
                          </a:solidFill>
                          <a:miter lim="800000"/>
                          <a:headEnd/>
                          <a:tailEnd/>
                        </a:ln>
                      </wps:spPr>
                      <wps:txbx>
                        <w:txbxContent>
                          <w:p w14:paraId="6243E703" w14:textId="77777777" w:rsidR="008062BF" w:rsidRDefault="008062BF" w:rsidP="007F4BC0">
                            <w:pPr>
                              <w:jc w:val="center"/>
                              <w:rPr>
                                <w:rFonts w:ascii="Times New Roman" w:hAnsi="Times New Roman" w:cs="Times New Roman"/>
                                <w:b/>
                                <w:sz w:val="24"/>
                                <w:szCs w:val="24"/>
                              </w:rPr>
                            </w:pPr>
                            <w:r w:rsidRPr="007F4BC0">
                              <w:rPr>
                                <w:rFonts w:ascii="Times New Roman" w:hAnsi="Times New Roman" w:cs="Times New Roman"/>
                                <w:b/>
                                <w:sz w:val="24"/>
                                <w:szCs w:val="24"/>
                              </w:rPr>
                              <w:t>Travaux de balisage des couloirs de passage internationaux pour l’Activité « Projet Régional d’Appui au Pastoralisme au Sahel (PRAPS) » du Projet des Communautés Résilientes au Climat (CRC) dans les régions de DOSSO &amp;</w:t>
                            </w:r>
                            <w:r>
                              <w:rPr>
                                <w:rFonts w:ascii="Times New Roman" w:hAnsi="Times New Roman" w:cs="Times New Roman"/>
                                <w:b/>
                                <w:sz w:val="24"/>
                                <w:szCs w:val="24"/>
                              </w:rPr>
                              <w:t xml:space="preserve"> </w:t>
                            </w:r>
                            <w:r w:rsidRPr="007F4BC0">
                              <w:rPr>
                                <w:rFonts w:ascii="Times New Roman" w:hAnsi="Times New Roman" w:cs="Times New Roman"/>
                                <w:b/>
                                <w:sz w:val="24"/>
                                <w:szCs w:val="24"/>
                              </w:rPr>
                              <w:t>TILLABERY</w:t>
                            </w:r>
                            <w:r>
                              <w:rPr>
                                <w:rFonts w:ascii="Times New Roman" w:hAnsi="Times New Roman" w:cs="Times New Roman"/>
                                <w:b/>
                                <w:sz w:val="24"/>
                                <w:szCs w:val="24"/>
                              </w:rPr>
                              <w:t> :</w:t>
                            </w:r>
                          </w:p>
                          <w:p w14:paraId="62025539" w14:textId="77777777" w:rsidR="008062BF" w:rsidRPr="00DB737E" w:rsidRDefault="008062BF" w:rsidP="001200D8">
                            <w:pPr>
                              <w:numPr>
                                <w:ilvl w:val="0"/>
                                <w:numId w:val="103"/>
                              </w:numPr>
                              <w:tabs>
                                <w:tab w:val="left" w:pos="-1440"/>
                                <w:tab w:val="left" w:pos="-720"/>
                              </w:tabs>
                              <w:suppressAutoHyphens/>
                              <w:spacing w:before="120" w:after="120"/>
                              <w:rPr>
                                <w:rFonts w:ascii="Times New Roman" w:eastAsia="Times New Roman" w:hAnsi="Times New Roman" w:cs="Times New Roman"/>
                                <w:b/>
                                <w:sz w:val="24"/>
                                <w:szCs w:val="20"/>
                              </w:rPr>
                            </w:pPr>
                            <w:r w:rsidRPr="00DB737E">
                              <w:rPr>
                                <w:rFonts w:ascii="Times New Roman" w:eastAsia="Times New Roman" w:hAnsi="Times New Roman" w:cs="Times New Roman"/>
                                <w:b/>
                                <w:sz w:val="24"/>
                                <w:szCs w:val="20"/>
                              </w:rPr>
                              <w:t xml:space="preserve">Lot 1 : </w:t>
                            </w:r>
                            <w:r w:rsidRPr="00D85CC7">
                              <w:rPr>
                                <w:rFonts w:ascii="Times New Roman" w:eastAsia="Times New Roman" w:hAnsi="Times New Roman" w:cs="Times New Roman"/>
                                <w:b/>
                                <w:bCs/>
                                <w:sz w:val="24"/>
                                <w:szCs w:val="20"/>
                              </w:rPr>
                              <w:t>corridors</w:t>
                            </w:r>
                            <w:r w:rsidRPr="00DB737E">
                              <w:rPr>
                                <w:rFonts w:ascii="Times New Roman" w:eastAsia="Times New Roman" w:hAnsi="Times New Roman" w:cs="Times New Roman"/>
                                <w:b/>
                                <w:sz w:val="24"/>
                                <w:szCs w:val="20"/>
                              </w:rPr>
                              <w:t xml:space="preserve"> </w:t>
                            </w:r>
                            <w:r w:rsidRPr="00D85CC7">
                              <w:rPr>
                                <w:rFonts w:ascii="Times New Roman" w:hAnsi="Times New Roman" w:cs="Times New Roman"/>
                                <w:b/>
                              </w:rPr>
                              <w:t>d’une longueur de 447,8 km repartie entre la région de Tillabéry (176,5 km) et Dosso (271,3 km)</w:t>
                            </w:r>
                          </w:p>
                          <w:p w14:paraId="563083DB" w14:textId="421E3BD0" w:rsidR="00E12383" w:rsidRPr="00E12383" w:rsidRDefault="008062BF" w:rsidP="00E12383">
                            <w:pPr>
                              <w:pStyle w:val="ListParagraph"/>
                              <w:numPr>
                                <w:ilvl w:val="0"/>
                                <w:numId w:val="130"/>
                              </w:numPr>
                              <w:jc w:val="left"/>
                              <w:rPr>
                                <w:rFonts w:ascii="Times New Roman" w:hAnsi="Times New Roman"/>
                                <w:b/>
                                <w:sz w:val="24"/>
                              </w:rPr>
                            </w:pPr>
                            <w:r w:rsidRPr="00DB737E">
                              <w:rPr>
                                <w:rFonts w:ascii="Times New Roman" w:hAnsi="Times New Roman"/>
                                <w:b/>
                                <w:bCs/>
                              </w:rPr>
                              <w:t xml:space="preserve">Lot 2 : </w:t>
                            </w:r>
                            <w:r w:rsidRPr="00DB737E">
                              <w:rPr>
                                <w:rFonts w:ascii="Times New Roman" w:hAnsi="Times New Roman"/>
                                <w:b/>
                                <w:bCs/>
                                <w:sz w:val="24"/>
                                <w:szCs w:val="20"/>
                              </w:rPr>
                              <w:t>corridors</w:t>
                            </w:r>
                            <w:r w:rsidRPr="00DB737E">
                              <w:rPr>
                                <w:rFonts w:ascii="Times New Roman" w:hAnsi="Times New Roman"/>
                                <w:b/>
                              </w:rPr>
                              <w:t xml:space="preserve"> d’une longueur de 185,6 km repartie entièrement dans la région de Dosso</w:t>
                            </w:r>
                          </w:p>
                          <w:p w14:paraId="64BB0710" w14:textId="77777777" w:rsidR="00E12383" w:rsidRPr="007F7706" w:rsidRDefault="00E12383" w:rsidP="00E12383">
                            <w:pPr>
                              <w:tabs>
                                <w:tab w:val="left" w:pos="-1440"/>
                                <w:tab w:val="left" w:pos="-720"/>
                              </w:tabs>
                              <w:suppressAutoHyphens/>
                              <w:spacing w:before="120" w:after="120"/>
                              <w:ind w:left="2880" w:hanging="2880"/>
                              <w:jc w:val="center"/>
                              <w:rPr>
                                <w:rFonts w:ascii="Times New Roman" w:eastAsia="Times New Roman" w:hAnsi="Times New Roman" w:cs="Times New Roman"/>
                                <w:sz w:val="32"/>
                                <w:szCs w:val="32"/>
                              </w:rPr>
                            </w:pPr>
                            <w:bookmarkStart w:id="0" w:name="_Hlk78383072"/>
                            <w:r w:rsidRPr="007F7706">
                              <w:rPr>
                                <w:rFonts w:ascii="Times New Roman" w:hAnsi="Times New Roman"/>
                                <w:b/>
                                <w:sz w:val="32"/>
                                <w:szCs w:val="32"/>
                              </w:rPr>
                              <w:t>DAO : CR/PRAPS/2/CB/168/20</w:t>
                            </w:r>
                          </w:p>
                          <w:bookmarkEnd w:id="0"/>
                          <w:p w14:paraId="3AFAE7FE" w14:textId="77777777" w:rsidR="008062BF" w:rsidRPr="00755F00" w:rsidRDefault="008062BF" w:rsidP="00E1238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FE233" id="_x0000_t202" coordsize="21600,21600" o:spt="202" path="m,l,21600r21600,l21600,xe">
                <v:stroke joinstyle="miter"/>
                <v:path gradientshapeok="t" o:connecttype="rect"/>
              </v:shapetype>
              <v:shape id="Text Box 138" o:spid="_x0000_s1026" type="#_x0000_t202" style="position:absolute;left:0;text-align:left;margin-left:8.65pt;margin-top:7.7pt;width:444.75pt;height:169.65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">
                <v:textbox>
                  <w:txbxContent>
                    <w:p w14:paraId="6243E703" w14:textId="77777777" w:rsidR="008062BF" w:rsidRDefault="008062BF" w:rsidP="007F4BC0">
                      <w:pPr>
                        <w:jc w:val="center"/>
                        <w:rPr>
                          <w:rFonts w:ascii="Times New Roman" w:hAnsi="Times New Roman" w:cs="Times New Roman"/>
                          <w:b/>
                          <w:sz w:val="24"/>
                          <w:szCs w:val="24"/>
                        </w:rPr>
                      </w:pPr>
                      <w:r w:rsidRPr="007F4BC0">
                        <w:rPr>
                          <w:rFonts w:ascii="Times New Roman" w:hAnsi="Times New Roman" w:cs="Times New Roman"/>
                          <w:b/>
                          <w:sz w:val="24"/>
                          <w:szCs w:val="24"/>
                        </w:rPr>
                        <w:t>Travaux de balisage des couloirs de passage internationaux pour l’Activité « Projet Régional d’Appui au Pastoralisme au Sahel (PRAPS) » du Projet des Communautés Résilientes au Climat (CRC) dans les régions de DOSSO &amp;</w:t>
                      </w:r>
                      <w:r>
                        <w:rPr>
                          <w:rFonts w:ascii="Times New Roman" w:hAnsi="Times New Roman" w:cs="Times New Roman"/>
                          <w:b/>
                          <w:sz w:val="24"/>
                          <w:szCs w:val="24"/>
                        </w:rPr>
                        <w:t xml:space="preserve"> </w:t>
                      </w:r>
                      <w:r w:rsidRPr="007F4BC0">
                        <w:rPr>
                          <w:rFonts w:ascii="Times New Roman" w:hAnsi="Times New Roman" w:cs="Times New Roman"/>
                          <w:b/>
                          <w:sz w:val="24"/>
                          <w:szCs w:val="24"/>
                        </w:rPr>
                        <w:t>TILLABERY</w:t>
                      </w:r>
                      <w:r>
                        <w:rPr>
                          <w:rFonts w:ascii="Times New Roman" w:hAnsi="Times New Roman" w:cs="Times New Roman"/>
                          <w:b/>
                          <w:sz w:val="24"/>
                          <w:szCs w:val="24"/>
                        </w:rPr>
                        <w:t> :</w:t>
                      </w:r>
                    </w:p>
                    <w:p w14:paraId="62025539" w14:textId="77777777" w:rsidR="008062BF" w:rsidRPr="00DB737E" w:rsidRDefault="008062BF" w:rsidP="001200D8">
                      <w:pPr>
                        <w:numPr>
                          <w:ilvl w:val="0"/>
                          <w:numId w:val="103"/>
                        </w:numPr>
                        <w:tabs>
                          <w:tab w:val="left" w:pos="-1440"/>
                          <w:tab w:val="left" w:pos="-720"/>
                        </w:tabs>
                        <w:suppressAutoHyphens/>
                        <w:spacing w:before="120" w:after="120"/>
                        <w:rPr>
                          <w:rFonts w:ascii="Times New Roman" w:eastAsia="Times New Roman" w:hAnsi="Times New Roman" w:cs="Times New Roman"/>
                          <w:b/>
                          <w:sz w:val="24"/>
                          <w:szCs w:val="20"/>
                        </w:rPr>
                      </w:pPr>
                      <w:r w:rsidRPr="00DB737E">
                        <w:rPr>
                          <w:rFonts w:ascii="Times New Roman" w:eastAsia="Times New Roman" w:hAnsi="Times New Roman" w:cs="Times New Roman"/>
                          <w:b/>
                          <w:sz w:val="24"/>
                          <w:szCs w:val="20"/>
                        </w:rPr>
                        <w:t xml:space="preserve">Lot 1 : </w:t>
                      </w:r>
                      <w:r w:rsidRPr="00D85CC7">
                        <w:rPr>
                          <w:rFonts w:ascii="Times New Roman" w:eastAsia="Times New Roman" w:hAnsi="Times New Roman" w:cs="Times New Roman"/>
                          <w:b/>
                          <w:bCs/>
                          <w:sz w:val="24"/>
                          <w:szCs w:val="20"/>
                        </w:rPr>
                        <w:t>corridors</w:t>
                      </w:r>
                      <w:r w:rsidRPr="00DB737E">
                        <w:rPr>
                          <w:rFonts w:ascii="Times New Roman" w:eastAsia="Times New Roman" w:hAnsi="Times New Roman" w:cs="Times New Roman"/>
                          <w:b/>
                          <w:sz w:val="24"/>
                          <w:szCs w:val="20"/>
                        </w:rPr>
                        <w:t xml:space="preserve"> </w:t>
                      </w:r>
                      <w:r w:rsidRPr="00D85CC7">
                        <w:rPr>
                          <w:rFonts w:ascii="Times New Roman" w:hAnsi="Times New Roman" w:cs="Times New Roman"/>
                          <w:b/>
                        </w:rPr>
                        <w:t>d’une longueur de 447,8 km repartie entre la région de Tillabéry (176,5 km) et Dosso (271,3 km)</w:t>
                      </w:r>
                    </w:p>
                    <w:p w14:paraId="563083DB" w14:textId="421E3BD0" w:rsidR="00E12383" w:rsidRPr="00E12383" w:rsidRDefault="008062BF" w:rsidP="00E12383">
                      <w:pPr>
                        <w:pStyle w:val="ListParagraph"/>
                        <w:numPr>
                          <w:ilvl w:val="0"/>
                          <w:numId w:val="130"/>
                        </w:numPr>
                        <w:jc w:val="left"/>
                        <w:rPr>
                          <w:rFonts w:ascii="Times New Roman" w:hAnsi="Times New Roman"/>
                          <w:b/>
                          <w:sz w:val="24"/>
                        </w:rPr>
                      </w:pPr>
                      <w:r w:rsidRPr="00DB737E">
                        <w:rPr>
                          <w:rFonts w:ascii="Times New Roman" w:hAnsi="Times New Roman"/>
                          <w:b/>
                          <w:bCs/>
                        </w:rPr>
                        <w:t xml:space="preserve">Lot 2 : </w:t>
                      </w:r>
                      <w:r w:rsidRPr="00DB737E">
                        <w:rPr>
                          <w:rFonts w:ascii="Times New Roman" w:hAnsi="Times New Roman"/>
                          <w:b/>
                          <w:bCs/>
                          <w:sz w:val="24"/>
                          <w:szCs w:val="20"/>
                        </w:rPr>
                        <w:t>corridors</w:t>
                      </w:r>
                      <w:r w:rsidRPr="00DB737E">
                        <w:rPr>
                          <w:rFonts w:ascii="Times New Roman" w:hAnsi="Times New Roman"/>
                          <w:b/>
                        </w:rPr>
                        <w:t xml:space="preserve"> d’une longueur de 185,6 km repartie entièrement dans la région de Dosso</w:t>
                      </w:r>
                    </w:p>
                    <w:p w14:paraId="64BB0710" w14:textId="77777777" w:rsidR="00E12383" w:rsidRPr="007F7706" w:rsidRDefault="00E12383" w:rsidP="00E12383">
                      <w:pPr>
                        <w:tabs>
                          <w:tab w:val="left" w:pos="-1440"/>
                          <w:tab w:val="left" w:pos="-720"/>
                        </w:tabs>
                        <w:suppressAutoHyphens/>
                        <w:spacing w:before="120" w:after="120"/>
                        <w:ind w:left="2880" w:hanging="2880"/>
                        <w:jc w:val="center"/>
                        <w:rPr>
                          <w:rFonts w:ascii="Times New Roman" w:eastAsia="Times New Roman" w:hAnsi="Times New Roman" w:cs="Times New Roman"/>
                          <w:sz w:val="32"/>
                          <w:szCs w:val="32"/>
                        </w:rPr>
                      </w:pPr>
                      <w:bookmarkStart w:id="1" w:name="_Hlk78383072"/>
                      <w:r w:rsidRPr="007F7706">
                        <w:rPr>
                          <w:rFonts w:ascii="Times New Roman" w:hAnsi="Times New Roman"/>
                          <w:b/>
                          <w:sz w:val="32"/>
                          <w:szCs w:val="32"/>
                        </w:rPr>
                        <w:t>DAO : CR/PRAPS/2/CB/168/20</w:t>
                      </w:r>
                    </w:p>
                    <w:bookmarkEnd w:id="1"/>
                    <w:p w14:paraId="3AFAE7FE" w14:textId="77777777" w:rsidR="008062BF" w:rsidRPr="00755F00" w:rsidRDefault="008062BF" w:rsidP="00E12383">
                      <w:pPr>
                        <w:jc w:val="center"/>
                        <w:rPr>
                          <w:b/>
                        </w:rPr>
                      </w:pPr>
                    </w:p>
                  </w:txbxContent>
                </v:textbox>
              </v:shape>
            </w:pict>
          </mc:Fallback>
        </mc:AlternateContent>
      </w:r>
      <w:r w:rsidRPr="00E12383">
        <w:rPr>
          <w:rFonts w:ascii="Times New Roman" w:eastAsia="Times New Roman" w:hAnsi="Times New Roman" w:cs="Times New Roman"/>
          <w:bCs/>
          <w:noProof/>
          <w:sz w:val="24"/>
          <w:szCs w:val="24"/>
          <w:u w:val="single"/>
          <w:lang w:eastAsia="fr-FR"/>
        </w:rPr>
        <mc:AlternateContent>
          <mc:Choice Requires="wps">
            <w:drawing>
              <wp:anchor distT="0" distB="0" distL="114300" distR="114300" simplePos="0" relativeHeight="251666434" behindDoc="0" locked="0" layoutInCell="1" allowOverlap="1" wp14:anchorId="72C61AA5" wp14:editId="34F9204E">
                <wp:simplePos x="0" y="0"/>
                <wp:positionH relativeFrom="column">
                  <wp:posOffset>109675</wp:posOffset>
                </wp:positionH>
                <wp:positionV relativeFrom="paragraph">
                  <wp:posOffset>96684</wp:posOffset>
                </wp:positionV>
                <wp:extent cx="5648325" cy="1918655"/>
                <wp:effectExtent l="0" t="0" r="28575" b="24765"/>
                <wp:wrapNone/>
                <wp:docPr id="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918655"/>
                        </a:xfrm>
                        <a:prstGeom prst="rect">
                          <a:avLst/>
                        </a:prstGeom>
                        <a:solidFill>
                          <a:srgbClr val="FFFFFF"/>
                        </a:solidFill>
                        <a:ln w="9525">
                          <a:solidFill>
                            <a:srgbClr val="000000"/>
                          </a:solidFill>
                          <a:miter lim="800000"/>
                          <a:headEnd/>
                          <a:tailEnd/>
                        </a:ln>
                      </wps:spPr>
                      <wps:txbx>
                        <w:txbxContent>
                          <w:p w14:paraId="6D0DAB47" w14:textId="77777777" w:rsidR="008062BF" w:rsidRDefault="008062BF" w:rsidP="007F4BC0">
                            <w:pPr>
                              <w:jc w:val="center"/>
                              <w:rPr>
                                <w:rFonts w:ascii="Times New Roman" w:hAnsi="Times New Roman" w:cs="Times New Roman"/>
                                <w:b/>
                                <w:sz w:val="24"/>
                                <w:szCs w:val="24"/>
                              </w:rPr>
                            </w:pPr>
                            <w:r w:rsidRPr="007F4BC0">
                              <w:rPr>
                                <w:rFonts w:ascii="Times New Roman" w:hAnsi="Times New Roman" w:cs="Times New Roman"/>
                                <w:b/>
                                <w:sz w:val="24"/>
                                <w:szCs w:val="24"/>
                              </w:rPr>
                              <w:t>Travaux de balisage des couloirs de passage internationaux pour l’Activité « Projet Régional d’Appui au Pastoralisme au Sahel (PRAPS) » du Projet des Communautés Résilientes au Climat (CRC) dans les régions de DOSSO &amp;TILLABERY</w:t>
                            </w:r>
                            <w:r>
                              <w:rPr>
                                <w:rFonts w:ascii="Times New Roman" w:hAnsi="Times New Roman" w:cs="Times New Roman"/>
                                <w:b/>
                                <w:sz w:val="24"/>
                                <w:szCs w:val="24"/>
                              </w:rPr>
                              <w:t> :</w:t>
                            </w:r>
                          </w:p>
                          <w:p w14:paraId="4070B4C2" w14:textId="77777777" w:rsidR="008062BF" w:rsidRPr="00DB737E" w:rsidRDefault="008062BF" w:rsidP="001200D8">
                            <w:pPr>
                              <w:numPr>
                                <w:ilvl w:val="0"/>
                                <w:numId w:val="103"/>
                              </w:numPr>
                              <w:tabs>
                                <w:tab w:val="left" w:pos="-1440"/>
                                <w:tab w:val="left" w:pos="-720"/>
                              </w:tabs>
                              <w:suppressAutoHyphens/>
                              <w:spacing w:before="120" w:after="120"/>
                              <w:rPr>
                                <w:rFonts w:ascii="Times New Roman" w:eastAsia="Times New Roman" w:hAnsi="Times New Roman" w:cs="Times New Roman"/>
                                <w:b/>
                                <w:sz w:val="24"/>
                                <w:szCs w:val="20"/>
                              </w:rPr>
                            </w:pPr>
                            <w:r w:rsidRPr="00DB737E">
                              <w:rPr>
                                <w:rFonts w:ascii="Times New Roman" w:eastAsia="Times New Roman" w:hAnsi="Times New Roman" w:cs="Times New Roman"/>
                                <w:b/>
                                <w:sz w:val="24"/>
                                <w:szCs w:val="20"/>
                              </w:rPr>
                              <w:t xml:space="preserve">Lot 1 : </w:t>
                            </w:r>
                            <w:r w:rsidRPr="00D85CC7">
                              <w:rPr>
                                <w:rFonts w:ascii="Times New Roman" w:eastAsia="Times New Roman" w:hAnsi="Times New Roman" w:cs="Times New Roman"/>
                                <w:b/>
                                <w:bCs/>
                                <w:sz w:val="24"/>
                                <w:szCs w:val="20"/>
                              </w:rPr>
                              <w:t>corridors</w:t>
                            </w:r>
                            <w:r w:rsidRPr="00DB737E">
                              <w:rPr>
                                <w:rFonts w:ascii="Times New Roman" w:eastAsia="Times New Roman" w:hAnsi="Times New Roman" w:cs="Times New Roman"/>
                                <w:b/>
                                <w:sz w:val="24"/>
                                <w:szCs w:val="20"/>
                              </w:rPr>
                              <w:t xml:space="preserve"> </w:t>
                            </w:r>
                            <w:r w:rsidRPr="00D85CC7">
                              <w:rPr>
                                <w:rFonts w:ascii="Times New Roman" w:hAnsi="Times New Roman" w:cs="Times New Roman"/>
                                <w:b/>
                              </w:rPr>
                              <w:t>d’une longueur de 447,8 km repartie entre la région de Tillabéry (176,5 km) et Dosso (271,3 km)</w:t>
                            </w:r>
                          </w:p>
                          <w:p w14:paraId="3ED35AF5" w14:textId="77777777" w:rsidR="008062BF" w:rsidRPr="00DB737E" w:rsidRDefault="008062BF" w:rsidP="001200D8">
                            <w:pPr>
                              <w:pStyle w:val="ListParagraph"/>
                              <w:numPr>
                                <w:ilvl w:val="0"/>
                                <w:numId w:val="130"/>
                              </w:numPr>
                              <w:jc w:val="left"/>
                              <w:rPr>
                                <w:rFonts w:ascii="Times New Roman" w:hAnsi="Times New Roman"/>
                                <w:b/>
                                <w:sz w:val="24"/>
                              </w:rPr>
                            </w:pPr>
                            <w:r w:rsidRPr="00DB737E">
                              <w:rPr>
                                <w:rFonts w:ascii="Times New Roman" w:hAnsi="Times New Roman"/>
                                <w:b/>
                                <w:bCs/>
                              </w:rPr>
                              <w:t xml:space="preserve">Lot 2 : </w:t>
                            </w:r>
                            <w:r w:rsidRPr="00DB737E">
                              <w:rPr>
                                <w:rFonts w:ascii="Times New Roman" w:hAnsi="Times New Roman"/>
                                <w:b/>
                                <w:bCs/>
                                <w:sz w:val="24"/>
                                <w:szCs w:val="20"/>
                              </w:rPr>
                              <w:t>corridors</w:t>
                            </w:r>
                            <w:r w:rsidRPr="00DB737E">
                              <w:rPr>
                                <w:rFonts w:ascii="Times New Roman" w:hAnsi="Times New Roman"/>
                                <w:b/>
                              </w:rPr>
                              <w:t xml:space="preserve"> d’une longueur de 185,6 km repartie entièrement dans la région de Dosso</w:t>
                            </w:r>
                          </w:p>
                          <w:p w14:paraId="4D5532BC" w14:textId="77777777" w:rsidR="008062BF" w:rsidRPr="00755F00" w:rsidRDefault="008062BF" w:rsidP="007F4BC0">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61AA5" id="_x0000_s1027" type="#_x0000_t202" style="position:absolute;left:0;text-align:left;margin-left:8.65pt;margin-top:7.6pt;width:444.75pt;height:151.1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">
                <v:textbox>
                  <w:txbxContent>
                    <w:p w14:paraId="6D0DAB47" w14:textId="77777777" w:rsidR="008062BF" w:rsidRDefault="008062BF" w:rsidP="007F4BC0">
                      <w:pPr>
                        <w:jc w:val="center"/>
                        <w:rPr>
                          <w:rFonts w:ascii="Times New Roman" w:hAnsi="Times New Roman" w:cs="Times New Roman"/>
                          <w:b/>
                          <w:sz w:val="24"/>
                          <w:szCs w:val="24"/>
                        </w:rPr>
                      </w:pPr>
                      <w:r w:rsidRPr="007F4BC0">
                        <w:rPr>
                          <w:rFonts w:ascii="Times New Roman" w:hAnsi="Times New Roman" w:cs="Times New Roman"/>
                          <w:b/>
                          <w:sz w:val="24"/>
                          <w:szCs w:val="24"/>
                        </w:rPr>
                        <w:t>Travaux de balisage des couloirs de passage internationaux pour l’Activité « Projet Régional d’Appui au Pastoralisme au Sahel (PRAPS) » du Projet des Communautés Résilientes au Climat (CRC) dans les régions de DOSSO &amp;TILLABERY</w:t>
                      </w:r>
                      <w:r>
                        <w:rPr>
                          <w:rFonts w:ascii="Times New Roman" w:hAnsi="Times New Roman" w:cs="Times New Roman"/>
                          <w:b/>
                          <w:sz w:val="24"/>
                          <w:szCs w:val="24"/>
                        </w:rPr>
                        <w:t> :</w:t>
                      </w:r>
                    </w:p>
                    <w:p w14:paraId="4070B4C2" w14:textId="77777777" w:rsidR="008062BF" w:rsidRPr="00DB737E" w:rsidRDefault="008062BF" w:rsidP="001200D8">
                      <w:pPr>
                        <w:numPr>
                          <w:ilvl w:val="0"/>
                          <w:numId w:val="103"/>
                        </w:numPr>
                        <w:tabs>
                          <w:tab w:val="left" w:pos="-1440"/>
                          <w:tab w:val="left" w:pos="-720"/>
                        </w:tabs>
                        <w:suppressAutoHyphens/>
                        <w:spacing w:before="120" w:after="120"/>
                        <w:rPr>
                          <w:rFonts w:ascii="Times New Roman" w:eastAsia="Times New Roman" w:hAnsi="Times New Roman" w:cs="Times New Roman"/>
                          <w:b/>
                          <w:sz w:val="24"/>
                          <w:szCs w:val="20"/>
                        </w:rPr>
                      </w:pPr>
                      <w:r w:rsidRPr="00DB737E">
                        <w:rPr>
                          <w:rFonts w:ascii="Times New Roman" w:eastAsia="Times New Roman" w:hAnsi="Times New Roman" w:cs="Times New Roman"/>
                          <w:b/>
                          <w:sz w:val="24"/>
                          <w:szCs w:val="20"/>
                        </w:rPr>
                        <w:t xml:space="preserve">Lot 1 : </w:t>
                      </w:r>
                      <w:r w:rsidRPr="00D85CC7">
                        <w:rPr>
                          <w:rFonts w:ascii="Times New Roman" w:eastAsia="Times New Roman" w:hAnsi="Times New Roman" w:cs="Times New Roman"/>
                          <w:b/>
                          <w:bCs/>
                          <w:sz w:val="24"/>
                          <w:szCs w:val="20"/>
                        </w:rPr>
                        <w:t>corridors</w:t>
                      </w:r>
                      <w:r w:rsidRPr="00DB737E">
                        <w:rPr>
                          <w:rFonts w:ascii="Times New Roman" w:eastAsia="Times New Roman" w:hAnsi="Times New Roman" w:cs="Times New Roman"/>
                          <w:b/>
                          <w:sz w:val="24"/>
                          <w:szCs w:val="20"/>
                        </w:rPr>
                        <w:t xml:space="preserve"> </w:t>
                      </w:r>
                      <w:r w:rsidRPr="00D85CC7">
                        <w:rPr>
                          <w:rFonts w:ascii="Times New Roman" w:hAnsi="Times New Roman" w:cs="Times New Roman"/>
                          <w:b/>
                        </w:rPr>
                        <w:t>d’une longueur de 447,8 km repartie entre la région de Tillabéry (176,5 km) et Dosso (271,3 km)</w:t>
                      </w:r>
                    </w:p>
                    <w:p w14:paraId="3ED35AF5" w14:textId="77777777" w:rsidR="008062BF" w:rsidRPr="00DB737E" w:rsidRDefault="008062BF" w:rsidP="001200D8">
                      <w:pPr>
                        <w:pStyle w:val="ListParagraph"/>
                        <w:numPr>
                          <w:ilvl w:val="0"/>
                          <w:numId w:val="130"/>
                        </w:numPr>
                        <w:jc w:val="left"/>
                        <w:rPr>
                          <w:rFonts w:ascii="Times New Roman" w:hAnsi="Times New Roman"/>
                          <w:b/>
                          <w:sz w:val="24"/>
                        </w:rPr>
                      </w:pPr>
                      <w:r w:rsidRPr="00DB737E">
                        <w:rPr>
                          <w:rFonts w:ascii="Times New Roman" w:hAnsi="Times New Roman"/>
                          <w:b/>
                          <w:bCs/>
                        </w:rPr>
                        <w:t xml:space="preserve">Lot 2 : </w:t>
                      </w:r>
                      <w:r w:rsidRPr="00DB737E">
                        <w:rPr>
                          <w:rFonts w:ascii="Times New Roman" w:hAnsi="Times New Roman"/>
                          <w:b/>
                          <w:bCs/>
                          <w:sz w:val="24"/>
                          <w:szCs w:val="20"/>
                        </w:rPr>
                        <w:t>corridors</w:t>
                      </w:r>
                      <w:r w:rsidRPr="00DB737E">
                        <w:rPr>
                          <w:rFonts w:ascii="Times New Roman" w:hAnsi="Times New Roman"/>
                          <w:b/>
                        </w:rPr>
                        <w:t xml:space="preserve"> d’une longueur de 185,6 km repartie entièrement dans la région de Dosso</w:t>
                      </w:r>
                    </w:p>
                    <w:p w14:paraId="4D5532BC" w14:textId="77777777" w:rsidR="008062BF" w:rsidRPr="00755F00" w:rsidRDefault="008062BF" w:rsidP="007F4BC0">
                      <w:pPr>
                        <w:jc w:val="center"/>
                        <w:rPr>
                          <w:b/>
                        </w:rPr>
                      </w:pPr>
                    </w:p>
                  </w:txbxContent>
                </v:textbox>
              </v:shape>
            </w:pict>
          </mc:Fallback>
        </mc:AlternateContent>
      </w:r>
      <w:r w:rsidRPr="00E12383">
        <w:rPr>
          <w:rFonts w:ascii="Times New Roman" w:eastAsia="Times New Roman" w:hAnsi="Times New Roman" w:cs="Times New Roman"/>
          <w:bCs/>
          <w:noProof/>
          <w:sz w:val="24"/>
          <w:szCs w:val="24"/>
          <w:u w:val="single"/>
          <w:lang w:eastAsia="fr-FR"/>
        </w:rPr>
        <mc:AlternateContent>
          <mc:Choice Requires="wps">
            <w:drawing>
              <wp:anchor distT="0" distB="0" distL="114300" distR="114300" simplePos="0" relativeHeight="251658240" behindDoc="0" locked="0" layoutInCell="1" allowOverlap="1" wp14:anchorId="54592D9F" wp14:editId="7C380C11">
                <wp:simplePos x="0" y="0"/>
                <wp:positionH relativeFrom="column">
                  <wp:posOffset>109675</wp:posOffset>
                </wp:positionH>
                <wp:positionV relativeFrom="paragraph">
                  <wp:posOffset>96684</wp:posOffset>
                </wp:positionV>
                <wp:extent cx="5648325" cy="1918655"/>
                <wp:effectExtent l="0" t="0" r="28575" b="2476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918655"/>
                        </a:xfrm>
                        <a:prstGeom prst="rect">
                          <a:avLst/>
                        </a:prstGeom>
                        <a:solidFill>
                          <a:srgbClr val="FFFFFF"/>
                        </a:solidFill>
                        <a:ln w="9525">
                          <a:solidFill>
                            <a:srgbClr val="000000"/>
                          </a:solidFill>
                          <a:miter lim="800000"/>
                          <a:headEnd/>
                          <a:tailEnd/>
                        </a:ln>
                      </wps:spPr>
                      <wps:txbx>
                        <w:txbxContent>
                          <w:p w14:paraId="7A2491F9" w14:textId="77777777" w:rsidR="008062BF" w:rsidRDefault="008062BF" w:rsidP="007F4BC0">
                            <w:pPr>
                              <w:jc w:val="center"/>
                              <w:rPr>
                                <w:rFonts w:ascii="Times New Roman" w:hAnsi="Times New Roman" w:cs="Times New Roman"/>
                                <w:b/>
                                <w:sz w:val="24"/>
                                <w:szCs w:val="24"/>
                              </w:rPr>
                            </w:pPr>
                            <w:r w:rsidRPr="007F4BC0">
                              <w:rPr>
                                <w:rFonts w:ascii="Times New Roman" w:hAnsi="Times New Roman" w:cs="Times New Roman"/>
                                <w:b/>
                                <w:sz w:val="24"/>
                                <w:szCs w:val="24"/>
                              </w:rPr>
                              <w:t>Travaux de balisage des couloirs de passage internationaux pour l’Activité « Projet Régional d’Appui au Pastoralisme au Sahel (PRAPS) » du Projet des Communautés Résilientes au Climat (CRC) dans les régions de DOSSO &amp;TILLABERY</w:t>
                            </w:r>
                            <w:r>
                              <w:rPr>
                                <w:rFonts w:ascii="Times New Roman" w:hAnsi="Times New Roman" w:cs="Times New Roman"/>
                                <w:b/>
                                <w:sz w:val="24"/>
                                <w:szCs w:val="24"/>
                              </w:rPr>
                              <w:t> :</w:t>
                            </w:r>
                          </w:p>
                          <w:p w14:paraId="6800EE39" w14:textId="77777777" w:rsidR="008062BF" w:rsidRPr="00DB737E" w:rsidRDefault="008062BF" w:rsidP="001200D8">
                            <w:pPr>
                              <w:numPr>
                                <w:ilvl w:val="0"/>
                                <w:numId w:val="103"/>
                              </w:numPr>
                              <w:tabs>
                                <w:tab w:val="left" w:pos="-1440"/>
                                <w:tab w:val="left" w:pos="-720"/>
                              </w:tabs>
                              <w:suppressAutoHyphens/>
                              <w:spacing w:before="120" w:after="120"/>
                              <w:rPr>
                                <w:rFonts w:ascii="Times New Roman" w:eastAsia="Times New Roman" w:hAnsi="Times New Roman" w:cs="Times New Roman"/>
                                <w:b/>
                                <w:sz w:val="24"/>
                                <w:szCs w:val="20"/>
                              </w:rPr>
                            </w:pPr>
                            <w:r w:rsidRPr="00DB737E">
                              <w:rPr>
                                <w:rFonts w:ascii="Times New Roman" w:eastAsia="Times New Roman" w:hAnsi="Times New Roman" w:cs="Times New Roman"/>
                                <w:b/>
                                <w:sz w:val="24"/>
                                <w:szCs w:val="20"/>
                              </w:rPr>
                              <w:t xml:space="preserve">Lot 1 : </w:t>
                            </w:r>
                            <w:r w:rsidRPr="00D85CC7">
                              <w:rPr>
                                <w:rFonts w:ascii="Times New Roman" w:eastAsia="Times New Roman" w:hAnsi="Times New Roman" w:cs="Times New Roman"/>
                                <w:b/>
                                <w:bCs/>
                                <w:sz w:val="24"/>
                                <w:szCs w:val="20"/>
                              </w:rPr>
                              <w:t>corridors</w:t>
                            </w:r>
                            <w:r w:rsidRPr="00DB737E">
                              <w:rPr>
                                <w:rFonts w:ascii="Times New Roman" w:eastAsia="Times New Roman" w:hAnsi="Times New Roman" w:cs="Times New Roman"/>
                                <w:b/>
                                <w:sz w:val="24"/>
                                <w:szCs w:val="20"/>
                              </w:rPr>
                              <w:t xml:space="preserve"> </w:t>
                            </w:r>
                            <w:r w:rsidRPr="00D85CC7">
                              <w:rPr>
                                <w:rFonts w:ascii="Times New Roman" w:hAnsi="Times New Roman" w:cs="Times New Roman"/>
                                <w:b/>
                              </w:rPr>
                              <w:t>d’une longueur de 447,8 km repartie entre la région de Tillabéry (176,5 km) et Dosso (271,3 km)</w:t>
                            </w:r>
                          </w:p>
                          <w:p w14:paraId="06BFE8C9" w14:textId="77777777" w:rsidR="008062BF" w:rsidRPr="00DB737E" w:rsidRDefault="008062BF" w:rsidP="001200D8">
                            <w:pPr>
                              <w:pStyle w:val="ListParagraph"/>
                              <w:numPr>
                                <w:ilvl w:val="0"/>
                                <w:numId w:val="130"/>
                              </w:numPr>
                              <w:jc w:val="left"/>
                              <w:rPr>
                                <w:rFonts w:ascii="Times New Roman" w:hAnsi="Times New Roman"/>
                                <w:b/>
                                <w:sz w:val="24"/>
                              </w:rPr>
                            </w:pPr>
                            <w:r w:rsidRPr="00DB737E">
                              <w:rPr>
                                <w:rFonts w:ascii="Times New Roman" w:hAnsi="Times New Roman"/>
                                <w:b/>
                                <w:bCs/>
                              </w:rPr>
                              <w:t xml:space="preserve">Lot 2 : </w:t>
                            </w:r>
                            <w:r w:rsidRPr="00DB737E">
                              <w:rPr>
                                <w:rFonts w:ascii="Times New Roman" w:hAnsi="Times New Roman"/>
                                <w:b/>
                                <w:bCs/>
                                <w:sz w:val="24"/>
                                <w:szCs w:val="20"/>
                              </w:rPr>
                              <w:t>corridors</w:t>
                            </w:r>
                            <w:r w:rsidRPr="00DB737E">
                              <w:rPr>
                                <w:rFonts w:ascii="Times New Roman" w:hAnsi="Times New Roman"/>
                                <w:b/>
                              </w:rPr>
                              <w:t xml:space="preserve"> d’une longueur de 185,6 km repartie entièrement dans la région de Dosso</w:t>
                            </w:r>
                          </w:p>
                          <w:p w14:paraId="0B5225F6" w14:textId="77777777" w:rsidR="008062BF" w:rsidRPr="00755F00" w:rsidRDefault="008062BF" w:rsidP="007F4BC0">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2D9F" id="_x0000_s1028" type="#_x0000_t202" style="position:absolute;left:0;text-align:left;margin-left:8.65pt;margin-top:7.6pt;width:444.75pt;height:15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">
                <v:textbox>
                  <w:txbxContent>
                    <w:p w14:paraId="7A2491F9" w14:textId="77777777" w:rsidR="008062BF" w:rsidRDefault="008062BF" w:rsidP="007F4BC0">
                      <w:pPr>
                        <w:jc w:val="center"/>
                        <w:rPr>
                          <w:rFonts w:ascii="Times New Roman" w:hAnsi="Times New Roman" w:cs="Times New Roman"/>
                          <w:b/>
                          <w:sz w:val="24"/>
                          <w:szCs w:val="24"/>
                        </w:rPr>
                      </w:pPr>
                      <w:r w:rsidRPr="007F4BC0">
                        <w:rPr>
                          <w:rFonts w:ascii="Times New Roman" w:hAnsi="Times New Roman" w:cs="Times New Roman"/>
                          <w:b/>
                          <w:sz w:val="24"/>
                          <w:szCs w:val="24"/>
                        </w:rPr>
                        <w:t>Travaux de balisage des couloirs de passage internationaux pour l’Activité « Projet Régional d’Appui au Pastoralisme au Sahel (PRAPS) » du Projet des Communautés Résilientes au Climat (CRC) dans les régions de DOSSO &amp;TILLABERY</w:t>
                      </w:r>
                      <w:r>
                        <w:rPr>
                          <w:rFonts w:ascii="Times New Roman" w:hAnsi="Times New Roman" w:cs="Times New Roman"/>
                          <w:b/>
                          <w:sz w:val="24"/>
                          <w:szCs w:val="24"/>
                        </w:rPr>
                        <w:t> :</w:t>
                      </w:r>
                    </w:p>
                    <w:p w14:paraId="6800EE39" w14:textId="77777777" w:rsidR="008062BF" w:rsidRPr="00DB737E" w:rsidRDefault="008062BF" w:rsidP="001200D8">
                      <w:pPr>
                        <w:numPr>
                          <w:ilvl w:val="0"/>
                          <w:numId w:val="103"/>
                        </w:numPr>
                        <w:tabs>
                          <w:tab w:val="left" w:pos="-1440"/>
                          <w:tab w:val="left" w:pos="-720"/>
                        </w:tabs>
                        <w:suppressAutoHyphens/>
                        <w:spacing w:before="120" w:after="120"/>
                        <w:rPr>
                          <w:rFonts w:ascii="Times New Roman" w:eastAsia="Times New Roman" w:hAnsi="Times New Roman" w:cs="Times New Roman"/>
                          <w:b/>
                          <w:sz w:val="24"/>
                          <w:szCs w:val="20"/>
                        </w:rPr>
                      </w:pPr>
                      <w:r w:rsidRPr="00DB737E">
                        <w:rPr>
                          <w:rFonts w:ascii="Times New Roman" w:eastAsia="Times New Roman" w:hAnsi="Times New Roman" w:cs="Times New Roman"/>
                          <w:b/>
                          <w:sz w:val="24"/>
                          <w:szCs w:val="20"/>
                        </w:rPr>
                        <w:t xml:space="preserve">Lot 1 : </w:t>
                      </w:r>
                      <w:r w:rsidRPr="00D85CC7">
                        <w:rPr>
                          <w:rFonts w:ascii="Times New Roman" w:eastAsia="Times New Roman" w:hAnsi="Times New Roman" w:cs="Times New Roman"/>
                          <w:b/>
                          <w:bCs/>
                          <w:sz w:val="24"/>
                          <w:szCs w:val="20"/>
                        </w:rPr>
                        <w:t>corridors</w:t>
                      </w:r>
                      <w:r w:rsidRPr="00DB737E">
                        <w:rPr>
                          <w:rFonts w:ascii="Times New Roman" w:eastAsia="Times New Roman" w:hAnsi="Times New Roman" w:cs="Times New Roman"/>
                          <w:b/>
                          <w:sz w:val="24"/>
                          <w:szCs w:val="20"/>
                        </w:rPr>
                        <w:t xml:space="preserve"> </w:t>
                      </w:r>
                      <w:r w:rsidRPr="00D85CC7">
                        <w:rPr>
                          <w:rFonts w:ascii="Times New Roman" w:hAnsi="Times New Roman" w:cs="Times New Roman"/>
                          <w:b/>
                        </w:rPr>
                        <w:t>d’une longueur de 447,8 km repartie entre la région de Tillabéry (176,5 km) et Dosso (271,3 km)</w:t>
                      </w:r>
                    </w:p>
                    <w:p w14:paraId="06BFE8C9" w14:textId="77777777" w:rsidR="008062BF" w:rsidRPr="00DB737E" w:rsidRDefault="008062BF" w:rsidP="001200D8">
                      <w:pPr>
                        <w:pStyle w:val="ListParagraph"/>
                        <w:numPr>
                          <w:ilvl w:val="0"/>
                          <w:numId w:val="130"/>
                        </w:numPr>
                        <w:jc w:val="left"/>
                        <w:rPr>
                          <w:rFonts w:ascii="Times New Roman" w:hAnsi="Times New Roman"/>
                          <w:b/>
                          <w:sz w:val="24"/>
                        </w:rPr>
                      </w:pPr>
                      <w:r w:rsidRPr="00DB737E">
                        <w:rPr>
                          <w:rFonts w:ascii="Times New Roman" w:hAnsi="Times New Roman"/>
                          <w:b/>
                          <w:bCs/>
                        </w:rPr>
                        <w:t xml:space="preserve">Lot 2 : </w:t>
                      </w:r>
                      <w:r w:rsidRPr="00DB737E">
                        <w:rPr>
                          <w:rFonts w:ascii="Times New Roman" w:hAnsi="Times New Roman"/>
                          <w:b/>
                          <w:bCs/>
                          <w:sz w:val="24"/>
                          <w:szCs w:val="20"/>
                        </w:rPr>
                        <w:t>corridors</w:t>
                      </w:r>
                      <w:r w:rsidRPr="00DB737E">
                        <w:rPr>
                          <w:rFonts w:ascii="Times New Roman" w:hAnsi="Times New Roman"/>
                          <w:b/>
                        </w:rPr>
                        <w:t xml:space="preserve"> d’une longueur de 185,6 km repartie entièrement dans la région de Dosso</w:t>
                      </w:r>
                    </w:p>
                    <w:p w14:paraId="0B5225F6" w14:textId="77777777" w:rsidR="008062BF" w:rsidRPr="00755F00" w:rsidRDefault="008062BF" w:rsidP="007F4BC0">
                      <w:pPr>
                        <w:jc w:val="center"/>
                        <w:rPr>
                          <w:b/>
                        </w:rPr>
                      </w:pPr>
                    </w:p>
                  </w:txbxContent>
                </v:textbox>
              </v:shape>
            </w:pict>
          </mc:Fallback>
        </mc:AlternateContent>
      </w:r>
    </w:p>
    <w:p w14:paraId="64B0BB24" w14:textId="77777777" w:rsidR="007F4BC0" w:rsidRPr="00E12383" w:rsidRDefault="007F4BC0" w:rsidP="007F4BC0">
      <w:pPr>
        <w:numPr>
          <w:ilvl w:val="0"/>
          <w:numId w:val="3"/>
        </w:numPr>
        <w:spacing w:before="90"/>
        <w:ind w:left="960" w:right="973" w:firstLine="0"/>
        <w:jc w:val="both"/>
        <w:outlineLvl w:val="4"/>
        <w:rPr>
          <w:rFonts w:eastAsia="Times New Roman"/>
          <w:bCs/>
          <w:sz w:val="24"/>
          <w:szCs w:val="24"/>
          <w:lang w:eastAsia="fr-FR" w:bidi="fr-FR"/>
        </w:rPr>
      </w:pPr>
    </w:p>
    <w:p w14:paraId="6B084657" w14:textId="77777777" w:rsidR="007F4BC0" w:rsidRPr="00E12383" w:rsidRDefault="007F4BC0" w:rsidP="007F4BC0">
      <w:pPr>
        <w:numPr>
          <w:ilvl w:val="0"/>
          <w:numId w:val="3"/>
        </w:numPr>
        <w:spacing w:before="90"/>
        <w:ind w:left="960" w:right="973" w:firstLine="0"/>
        <w:jc w:val="both"/>
        <w:outlineLvl w:val="4"/>
        <w:rPr>
          <w:rFonts w:eastAsia="Times New Roman"/>
          <w:bCs/>
          <w:sz w:val="24"/>
          <w:szCs w:val="24"/>
          <w:lang w:eastAsia="fr-FR" w:bidi="fr-FR"/>
        </w:rPr>
      </w:pPr>
    </w:p>
    <w:p w14:paraId="377F77E2" w14:textId="77777777" w:rsidR="007F4BC0" w:rsidRPr="00E12383" w:rsidRDefault="007F4BC0" w:rsidP="007F4BC0">
      <w:pPr>
        <w:numPr>
          <w:ilvl w:val="0"/>
          <w:numId w:val="3"/>
        </w:numPr>
        <w:spacing w:before="90"/>
        <w:ind w:left="960" w:right="973" w:firstLine="0"/>
        <w:jc w:val="both"/>
        <w:outlineLvl w:val="4"/>
        <w:rPr>
          <w:rFonts w:eastAsia="Times New Roman"/>
          <w:bCs/>
          <w:sz w:val="24"/>
          <w:szCs w:val="24"/>
          <w:lang w:eastAsia="fr-FR" w:bidi="fr-FR"/>
        </w:rPr>
      </w:pPr>
    </w:p>
    <w:p w14:paraId="3026F1BE" w14:textId="77777777" w:rsidR="007F4BC0" w:rsidRPr="00E12383" w:rsidRDefault="007F4BC0" w:rsidP="007F4BC0">
      <w:pPr>
        <w:spacing w:before="90"/>
        <w:ind w:left="960" w:right="973"/>
        <w:jc w:val="both"/>
        <w:outlineLvl w:val="4"/>
        <w:rPr>
          <w:rFonts w:eastAsia="Times New Roman"/>
          <w:bCs/>
          <w:sz w:val="24"/>
          <w:szCs w:val="24"/>
          <w:lang w:eastAsia="fr-FR" w:bidi="fr-FR"/>
        </w:rPr>
      </w:pPr>
    </w:p>
    <w:p w14:paraId="6114DB4A" w14:textId="77777777" w:rsidR="007F4BC0" w:rsidRPr="00E12383" w:rsidRDefault="007F4BC0" w:rsidP="007F4BC0">
      <w:pPr>
        <w:spacing w:before="90"/>
        <w:ind w:left="960" w:right="973"/>
        <w:jc w:val="both"/>
        <w:outlineLvl w:val="4"/>
        <w:rPr>
          <w:rFonts w:eastAsia="Times New Roman"/>
          <w:bCs/>
          <w:sz w:val="24"/>
          <w:szCs w:val="24"/>
          <w:lang w:eastAsia="fr-FR" w:bidi="fr-FR"/>
        </w:rPr>
      </w:pPr>
    </w:p>
    <w:p w14:paraId="089A3F11" w14:textId="77777777" w:rsidR="007F4BC0" w:rsidRPr="007F7706" w:rsidRDefault="007F4BC0" w:rsidP="007F4BC0">
      <w:pPr>
        <w:spacing w:before="90"/>
        <w:ind w:left="960" w:right="973"/>
        <w:jc w:val="both"/>
        <w:outlineLvl w:val="4"/>
        <w:rPr>
          <w:rFonts w:eastAsia="Times New Roman"/>
          <w:bCs/>
          <w:sz w:val="28"/>
          <w:szCs w:val="28"/>
          <w:lang w:eastAsia="fr-FR" w:bidi="fr-FR"/>
        </w:rPr>
      </w:pPr>
    </w:p>
    <w:p w14:paraId="2072268D" w14:textId="77777777" w:rsidR="007F4BC0" w:rsidRPr="007F7706" w:rsidRDefault="007F4BC0" w:rsidP="007F4BC0">
      <w:pPr>
        <w:spacing w:after="0"/>
        <w:jc w:val="center"/>
        <w:rPr>
          <w:rFonts w:ascii="Times New Roman" w:eastAsia="Times New Roman" w:hAnsi="Times New Roman" w:cs="Times New Roman"/>
          <w:b/>
        </w:rPr>
      </w:pPr>
      <w:r w:rsidRPr="007F7706">
        <w:rPr>
          <w:rFonts w:ascii="Times New Roman" w:eastAsia="Times New Roman" w:hAnsi="Times New Roman" w:cs="Times New Roman"/>
          <w:bCs/>
          <w:sz w:val="24"/>
          <w:szCs w:val="24"/>
          <w:lang w:eastAsia="fr-FR" w:bidi="fr-FR"/>
        </w:rPr>
        <w:br w:type="page"/>
      </w:r>
      <w:r w:rsidRPr="007F7706">
        <w:rPr>
          <w:rFonts w:ascii="Times New Roman" w:eastAsia="Times New Roman" w:hAnsi="Times New Roman" w:cs="Times New Roman"/>
          <w:b/>
          <w:sz w:val="24"/>
          <w:szCs w:val="24"/>
          <w:u w:val="single"/>
        </w:rPr>
        <w:lastRenderedPageBreak/>
        <w:t>Lettre d’invitation à soumissionner</w:t>
      </w:r>
    </w:p>
    <w:p w14:paraId="563DAB9D" w14:textId="77777777" w:rsidR="007F4BC0" w:rsidRPr="007F7706"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 xml:space="preserve"> </w:t>
      </w:r>
    </w:p>
    <w:p w14:paraId="16ED8F50" w14:textId="063DD383" w:rsidR="007F4BC0" w:rsidRPr="007F7706" w:rsidRDefault="007F4BC0" w:rsidP="007F4BC0">
      <w:pPr>
        <w:spacing w:after="0"/>
        <w:jc w:val="right"/>
        <w:rPr>
          <w:rFonts w:ascii="Times New Roman" w:eastAsia="Times New Roman" w:hAnsi="Times New Roman" w:cs="Times New Roman"/>
        </w:rPr>
      </w:pPr>
      <w:r w:rsidRPr="007F7706">
        <w:rPr>
          <w:rFonts w:ascii="Times New Roman" w:eastAsia="Times New Roman" w:hAnsi="Times New Roman" w:cs="Times New Roman"/>
        </w:rPr>
        <w:t xml:space="preserve">                                                  </w:t>
      </w:r>
      <w:r w:rsidRPr="00E12383">
        <w:rPr>
          <w:rFonts w:ascii="Times New Roman" w:eastAsia="Times New Roman" w:hAnsi="Times New Roman" w:cs="Times New Roman"/>
        </w:rPr>
        <w:t>Niamey, le</w:t>
      </w:r>
      <w:r w:rsidR="00E12383" w:rsidRPr="00E12383">
        <w:rPr>
          <w:rFonts w:ascii="Times New Roman" w:eastAsia="Times New Roman" w:hAnsi="Times New Roman" w:cs="Times New Roman"/>
        </w:rPr>
        <w:t xml:space="preserve"> 1</w:t>
      </w:r>
      <w:r w:rsidR="00B678B7">
        <w:rPr>
          <w:rFonts w:ascii="Times New Roman" w:eastAsia="Times New Roman" w:hAnsi="Times New Roman" w:cs="Times New Roman"/>
        </w:rPr>
        <w:t>9</w:t>
      </w:r>
      <w:r w:rsidR="00E12383" w:rsidRPr="00E12383">
        <w:rPr>
          <w:rFonts w:ascii="Times New Roman" w:eastAsia="Times New Roman" w:hAnsi="Times New Roman" w:cs="Times New Roman"/>
        </w:rPr>
        <w:t xml:space="preserve"> Aout </w:t>
      </w:r>
      <w:r w:rsidRPr="00E12383">
        <w:rPr>
          <w:rFonts w:ascii="Times New Roman" w:eastAsia="Times New Roman" w:hAnsi="Times New Roman" w:cs="Times New Roman"/>
        </w:rPr>
        <w:t>202</w:t>
      </w:r>
      <w:r w:rsidR="004E203D" w:rsidRPr="00E12383">
        <w:rPr>
          <w:rFonts w:ascii="Times New Roman" w:eastAsia="Times New Roman" w:hAnsi="Times New Roman" w:cs="Times New Roman"/>
        </w:rPr>
        <w:t>1</w:t>
      </w:r>
    </w:p>
    <w:p w14:paraId="329FAB68" w14:textId="77777777" w:rsidR="007F4BC0" w:rsidRPr="007F7706" w:rsidRDefault="007F4BC0" w:rsidP="007F4BC0">
      <w:pPr>
        <w:spacing w:after="0"/>
        <w:jc w:val="both"/>
        <w:rPr>
          <w:rFonts w:ascii="Times New Roman" w:hAnsi="Times New Roman" w:cs="Times New Roman"/>
        </w:rPr>
      </w:pPr>
      <w:r w:rsidRPr="007F7706">
        <w:rPr>
          <w:rFonts w:ascii="Times New Roman" w:hAnsi="Times New Roman" w:cs="Times New Roman"/>
        </w:rPr>
        <w:t xml:space="preserve"> </w:t>
      </w:r>
    </w:p>
    <w:p w14:paraId="327F893A" w14:textId="77777777" w:rsidR="004E203D" w:rsidRPr="007F7706" w:rsidRDefault="007F4BC0" w:rsidP="004E203D">
      <w:pPr>
        <w:jc w:val="both"/>
        <w:rPr>
          <w:rFonts w:ascii="Times New Roman" w:hAnsi="Times New Roman" w:cs="Times New Roman"/>
          <w:bCs/>
          <w:sz w:val="24"/>
          <w:szCs w:val="24"/>
        </w:rPr>
      </w:pPr>
      <w:r w:rsidRPr="007F7706">
        <w:rPr>
          <w:rFonts w:ascii="Times New Roman" w:eastAsia="Times New Roman" w:hAnsi="Times New Roman" w:cs="Times New Roman"/>
          <w:b/>
          <w:bCs/>
        </w:rPr>
        <w:t xml:space="preserve">Objet </w:t>
      </w:r>
      <w:r w:rsidRPr="007F7706">
        <w:rPr>
          <w:rFonts w:ascii="Times New Roman" w:eastAsia="Times New Roman" w:hAnsi="Times New Roman" w:cs="Times New Roman"/>
        </w:rPr>
        <w:t xml:space="preserve">: </w:t>
      </w:r>
      <w:r w:rsidR="004E203D" w:rsidRPr="007F7706">
        <w:rPr>
          <w:rFonts w:ascii="Times New Roman" w:hAnsi="Times New Roman" w:cs="Times New Roman"/>
          <w:bCs/>
          <w:sz w:val="24"/>
          <w:szCs w:val="24"/>
        </w:rPr>
        <w:t xml:space="preserve">Travaux de balisage des couloirs de passage internationaux pour l’Activité « Projet Régional d’Appui au Pastoralisme au Sahel (PRAPS) » du Projet des Communautés Résilientes au Climat (CRC) </w:t>
      </w:r>
      <w:r w:rsidR="00620952" w:rsidRPr="007F7706">
        <w:rPr>
          <w:rFonts w:ascii="Times New Roman" w:hAnsi="Times New Roman" w:cs="Times New Roman"/>
          <w:bCs/>
          <w:sz w:val="24"/>
          <w:szCs w:val="24"/>
        </w:rPr>
        <w:t>dans les régions de Dosso et Tillabéry</w:t>
      </w:r>
    </w:p>
    <w:p w14:paraId="61C044BE" w14:textId="77777777" w:rsidR="007F4BC0" w:rsidRPr="007F7706" w:rsidRDefault="004E203D" w:rsidP="007F4BC0">
      <w:pPr>
        <w:spacing w:after="0"/>
        <w:jc w:val="both"/>
        <w:rPr>
          <w:rFonts w:ascii="Times New Roman" w:hAnsi="Times New Roman" w:cs="Times New Roman"/>
          <w:b/>
          <w:bCs/>
        </w:rPr>
      </w:pPr>
      <w:r w:rsidRPr="007F7706">
        <w:rPr>
          <w:rFonts w:ascii="Times New Roman" w:hAnsi="Times New Roman" w:cs="Times New Roman"/>
          <w:b/>
          <w:bCs/>
        </w:rPr>
        <w:t>Réf DAO :</w:t>
      </w:r>
      <w:r w:rsidR="002A4F30" w:rsidRPr="007F7706">
        <w:rPr>
          <w:rFonts w:ascii="Times New Roman" w:hAnsi="Times New Roman" w:cs="Times New Roman"/>
          <w:b/>
          <w:bCs/>
        </w:rPr>
        <w:t xml:space="preserve"> </w:t>
      </w:r>
      <w:bookmarkStart w:id="1" w:name="_Hlk78383098"/>
      <w:r w:rsidR="002A4F30" w:rsidRPr="007F7706">
        <w:rPr>
          <w:rFonts w:ascii="Times New Roman" w:hAnsi="Times New Roman" w:cs="Times New Roman"/>
          <w:b/>
          <w:bCs/>
        </w:rPr>
        <w:t>CR/PRAPS/2/CB/168/20</w:t>
      </w:r>
      <w:bookmarkEnd w:id="1"/>
    </w:p>
    <w:p w14:paraId="281A2296" w14:textId="77777777" w:rsidR="004E203D" w:rsidRPr="007F7706" w:rsidRDefault="004E203D" w:rsidP="007F4BC0">
      <w:pPr>
        <w:spacing w:after="0"/>
        <w:jc w:val="both"/>
        <w:rPr>
          <w:rFonts w:ascii="Times New Roman" w:eastAsia="Times New Roman" w:hAnsi="Times New Roman" w:cs="Times New Roman"/>
        </w:rPr>
      </w:pPr>
    </w:p>
    <w:p w14:paraId="0DADAE1C" w14:textId="77777777" w:rsidR="007F4BC0" w:rsidRPr="007F7706"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Madame, Monsieur,</w:t>
      </w:r>
    </w:p>
    <w:p w14:paraId="5AFD24F0" w14:textId="77777777" w:rsidR="007F4BC0" w:rsidRPr="007F7706" w:rsidRDefault="007F4BC0" w:rsidP="007F4BC0">
      <w:pPr>
        <w:spacing w:after="0"/>
        <w:jc w:val="both"/>
        <w:rPr>
          <w:rFonts w:ascii="Times New Roman" w:eastAsia="Times New Roman" w:hAnsi="Times New Roman" w:cs="Times New Roman"/>
        </w:rPr>
      </w:pPr>
    </w:p>
    <w:p w14:paraId="3C7EF0F1" w14:textId="77777777" w:rsidR="007F4BC0" w:rsidRPr="007F7706"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Le Millennium Challenge Corporation (MCC) est une agence gouvernementale américaine qui travaille avec les pays en voie de développement pour promouvoir une croissance économique durable afin de réduire la pauvreté. Les pays éligibles au développement des programmes financés par MCC signent une convention de subvention de cinq ans (un Compact) et le mettent en œuvre.</w:t>
      </w:r>
    </w:p>
    <w:p w14:paraId="6CEE1AA6" w14:textId="77777777" w:rsidR="007F4BC0" w:rsidRPr="007F7706" w:rsidRDefault="007F4BC0" w:rsidP="007F4BC0">
      <w:pPr>
        <w:spacing w:after="0"/>
        <w:jc w:val="both"/>
        <w:rPr>
          <w:rFonts w:ascii="Times New Roman" w:eastAsia="Times New Roman" w:hAnsi="Times New Roman" w:cs="Times New Roman"/>
        </w:rPr>
      </w:pPr>
    </w:p>
    <w:p w14:paraId="05814EFD" w14:textId="3EBC47F8" w:rsidR="007F4BC0"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Le 29 juillet 2016, le gouvernement du Niger (GoN) et le gouvernement des États-Unis d’Amérique, par l’intermédiaire de MCC, ont signé un pacte de 437,024 millions de dollars sur cinq ans. L’objectif de ce Compact est de réduire la pauvreté grâce à la croissance économique dans le but d’accroître les revenus ruraux en améliorant l’utilisation productive et durable des ressources naturelles pour la production agricole et en améliorant le marketing et l’accès au marché des produits agricoles. Le Compact est entré en vigueur (début de la mise en œuvre) le 26 Janvier 2018.</w:t>
      </w:r>
    </w:p>
    <w:p w14:paraId="5821C0D8" w14:textId="77777777" w:rsidR="00002719" w:rsidRPr="007F7706" w:rsidRDefault="00002719" w:rsidP="007F4BC0">
      <w:pPr>
        <w:spacing w:after="0"/>
        <w:jc w:val="both"/>
        <w:rPr>
          <w:rFonts w:ascii="Times New Roman" w:eastAsia="Times New Roman" w:hAnsi="Times New Roman" w:cs="Times New Roman"/>
        </w:rPr>
      </w:pPr>
    </w:p>
    <w:p w14:paraId="4CBFFCFA" w14:textId="77777777" w:rsidR="007F4BC0" w:rsidRPr="007F7706"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L’entité appelée Millennium Challenge Account - Niger (ci-après MCA-Niger ou MCA) mettra en œuvre le Programme et exercera les droits et obligations du Gouvernement nigérien pour superviser, gérer et mettre en œuvre les projets et les activités du Programme.</w:t>
      </w:r>
    </w:p>
    <w:p w14:paraId="7C58DE14" w14:textId="77777777" w:rsidR="007F4BC0" w:rsidRPr="007F7706" w:rsidRDefault="007F4BC0" w:rsidP="007F4BC0">
      <w:pPr>
        <w:spacing w:after="0"/>
        <w:jc w:val="both"/>
        <w:rPr>
          <w:rFonts w:ascii="Times New Roman" w:eastAsia="Times New Roman" w:hAnsi="Times New Roman" w:cs="Times New Roman"/>
        </w:rPr>
      </w:pPr>
    </w:p>
    <w:p w14:paraId="784CAE9B" w14:textId="77777777" w:rsidR="007F4BC0" w:rsidRPr="007F7706"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Le Compact comprend deux projets :</w:t>
      </w:r>
    </w:p>
    <w:p w14:paraId="30D36E90" w14:textId="77777777" w:rsidR="007F4BC0" w:rsidRPr="007F7706" w:rsidRDefault="007F4BC0" w:rsidP="007F4BC0">
      <w:pPr>
        <w:spacing w:after="0"/>
        <w:jc w:val="both"/>
        <w:rPr>
          <w:rFonts w:ascii="Times New Roman" w:eastAsia="Times New Roman" w:hAnsi="Times New Roman" w:cs="Times New Roman"/>
          <w:b/>
        </w:rPr>
      </w:pPr>
      <w:r w:rsidRPr="007F7706">
        <w:rPr>
          <w:rFonts w:ascii="Times New Roman" w:eastAsia="Times New Roman" w:hAnsi="Times New Roman" w:cs="Times New Roman"/>
          <w:b/>
        </w:rPr>
        <w:t>Projet d’irrigation et d’accès aux marchés</w:t>
      </w:r>
    </w:p>
    <w:p w14:paraId="3A4566B3" w14:textId="77777777" w:rsidR="00DD6184" w:rsidRPr="007F7706" w:rsidRDefault="00DD6184" w:rsidP="007F4BC0">
      <w:pPr>
        <w:spacing w:after="0"/>
        <w:jc w:val="both"/>
        <w:rPr>
          <w:rFonts w:ascii="Times New Roman" w:eastAsia="Times New Roman" w:hAnsi="Times New Roman" w:cs="Times New Roman"/>
          <w:b/>
        </w:rPr>
      </w:pPr>
    </w:p>
    <w:p w14:paraId="1381B972" w14:textId="77777777" w:rsidR="007F4BC0" w:rsidRPr="007F7706"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 xml:space="preserve">Ce projet améliorera l’irrigation dans les régions de Dosso et Tahoua du Niger, y compris la réhabilitation d’un système d’irrigation à grande échelle et le développement d’un nouveau système à grande échelle, afin d’augmenter les rendements des produits agricoles et leur commercialisation. Il fournira un soutien technique aux agriculteurs et à leurs organisations en améliorant l’accès aux intrants, au marketing et aux services post-récolte et à valeur ajoutée. En outre, le projet permettra de 1) réhabiliter les réseaux routiers pour améliorer considérablement l’accès au marché 2) soutenir les politiques et les réformes institutionnelles, y compris une réforme du secteur des engrais, l’élaboration d’un plan national de gestion de l’eau, l’élaboration d’un plan de gestion des </w:t>
      </w:r>
      <w:r w:rsidRPr="007F7706">
        <w:rPr>
          <w:rFonts w:ascii="Times New Roman" w:eastAsia="Times New Roman" w:hAnsi="Times New Roman" w:cs="Times New Roman"/>
        </w:rPr>
        <w:lastRenderedPageBreak/>
        <w:t>ressources naturelles, le renforcement de la propriété et des droits fonciers et le renforcement de la capacité statistique de l’Institut National des statistiques et des ministères clés.</w:t>
      </w:r>
    </w:p>
    <w:p w14:paraId="72B40AC6" w14:textId="77777777" w:rsidR="007F4BC0" w:rsidRPr="007F7706" w:rsidRDefault="007F4BC0" w:rsidP="007F4BC0">
      <w:pPr>
        <w:spacing w:after="0"/>
        <w:jc w:val="both"/>
        <w:rPr>
          <w:rFonts w:ascii="Times New Roman" w:eastAsia="Times New Roman" w:hAnsi="Times New Roman" w:cs="Times New Roman"/>
        </w:rPr>
      </w:pPr>
    </w:p>
    <w:p w14:paraId="000E4F43" w14:textId="77777777" w:rsidR="007F4BC0" w:rsidRPr="007F7706" w:rsidRDefault="007F4BC0" w:rsidP="007F4BC0">
      <w:pPr>
        <w:spacing w:after="0"/>
        <w:jc w:val="both"/>
        <w:rPr>
          <w:rFonts w:ascii="Times New Roman" w:eastAsia="Times New Roman" w:hAnsi="Times New Roman" w:cs="Times New Roman"/>
          <w:b/>
        </w:rPr>
      </w:pPr>
      <w:r w:rsidRPr="007F7706">
        <w:rPr>
          <w:rFonts w:ascii="Times New Roman" w:eastAsia="Times New Roman" w:hAnsi="Times New Roman" w:cs="Times New Roman"/>
          <w:b/>
        </w:rPr>
        <w:t>Projet des communautés résilientes au climat (CRC)</w:t>
      </w:r>
    </w:p>
    <w:p w14:paraId="40035E3C" w14:textId="77777777" w:rsidR="007F4BC0" w:rsidRPr="007F7706"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 xml:space="preserve">Ce projet vise à augmenter les revenus des familles tributaires de l’agriculture et de l’élevage à petite échelle dans les communes rurales éligibles du Niger en améliorant la productivité des cultures et du bétail, en gérant durablement les ressources naturelles essentielles à la productivité, en augmentant les revenus des entreprises agricoles et les ventes sur les marchés cibles. Le projet CRC sera mis en œuvre en parallèle avec la Banque Mondiale en coordination avec les unités de coordination des programmes PASEC et PRAPS situées au </w:t>
      </w:r>
      <w:r w:rsidR="006628B1" w:rsidRPr="007F7706">
        <w:rPr>
          <w:rFonts w:ascii="Times New Roman" w:eastAsia="Times New Roman" w:hAnsi="Times New Roman" w:cs="Times New Roman"/>
        </w:rPr>
        <w:t>ministère de l’Agriculture</w:t>
      </w:r>
      <w:r w:rsidRPr="007F7706">
        <w:rPr>
          <w:rFonts w:ascii="Times New Roman" w:eastAsia="Times New Roman" w:hAnsi="Times New Roman" w:cs="Times New Roman"/>
        </w:rPr>
        <w:t xml:space="preserve"> et de l’Élevage. MCA-Niger aura du personnel dans les unités régionales pour la supervision quotidienne de la mise en œuvre des activités du CRC. </w:t>
      </w:r>
    </w:p>
    <w:p w14:paraId="5C42F3AC" w14:textId="77777777" w:rsidR="007F4BC0" w:rsidRPr="007F7706" w:rsidRDefault="007F4BC0" w:rsidP="007F4BC0">
      <w:pPr>
        <w:spacing w:after="0"/>
        <w:jc w:val="both"/>
        <w:rPr>
          <w:rFonts w:ascii="Times New Roman" w:eastAsia="Times New Roman" w:hAnsi="Times New Roman" w:cs="Times New Roman"/>
        </w:rPr>
      </w:pPr>
    </w:p>
    <w:p w14:paraId="0F8AE6BA" w14:textId="14A5B744" w:rsidR="007F4BC0" w:rsidRPr="007F7706"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Le présent appel d’offres inscrit dans l’Avis Général de Passation des Marchés publié sur les sites de MCA-Niger, dgMarket et NigerEmploi</w:t>
      </w:r>
      <w:r w:rsidR="007C3206" w:rsidRPr="007F7706">
        <w:rPr>
          <w:rFonts w:ascii="Times New Roman" w:eastAsia="Times New Roman" w:hAnsi="Times New Roman" w:cs="Times New Roman"/>
        </w:rPr>
        <w:t xml:space="preserve">, </w:t>
      </w:r>
      <w:r w:rsidRPr="007F7706">
        <w:rPr>
          <w:rFonts w:ascii="Times New Roman" w:eastAsia="Times New Roman" w:hAnsi="Times New Roman" w:cs="Times New Roman"/>
        </w:rPr>
        <w:t xml:space="preserve">UN Development </w:t>
      </w:r>
      <w:r w:rsidR="00E12383" w:rsidRPr="007F7706">
        <w:rPr>
          <w:rFonts w:ascii="Times New Roman" w:eastAsia="Times New Roman" w:hAnsi="Times New Roman" w:cs="Times New Roman"/>
        </w:rPr>
        <w:t>Business (</w:t>
      </w:r>
      <w:r w:rsidRPr="007F7706">
        <w:rPr>
          <w:rFonts w:ascii="Times New Roman" w:eastAsia="Times New Roman" w:hAnsi="Times New Roman" w:cs="Times New Roman"/>
        </w:rPr>
        <w:t xml:space="preserve">« UNDB ») le </w:t>
      </w:r>
      <w:r w:rsidR="007C3206" w:rsidRPr="007F7706">
        <w:rPr>
          <w:rFonts w:ascii="Times New Roman" w:eastAsia="Times New Roman" w:hAnsi="Times New Roman" w:cs="Times New Roman"/>
        </w:rPr>
        <w:t xml:space="preserve">12 </w:t>
      </w:r>
      <w:r w:rsidR="006628B1" w:rsidRPr="007F7706">
        <w:rPr>
          <w:rFonts w:ascii="Times New Roman" w:eastAsia="Times New Roman" w:hAnsi="Times New Roman" w:cs="Times New Roman"/>
        </w:rPr>
        <w:t>mars 2021</w:t>
      </w:r>
      <w:r w:rsidRPr="007F7706">
        <w:rPr>
          <w:rFonts w:ascii="Times New Roman" w:eastAsia="Times New Roman" w:hAnsi="Times New Roman" w:cs="Times New Roman"/>
        </w:rPr>
        <w:t>, entre dans le cadre de la mise en œuvre des activités CRA et PRAPS du Projet des Communautés Résilientes au Climat (CRC).</w:t>
      </w:r>
    </w:p>
    <w:p w14:paraId="5EC22DDB" w14:textId="77777777" w:rsidR="007F4BC0" w:rsidRPr="007F7706" w:rsidRDefault="007F4BC0" w:rsidP="007F4BC0">
      <w:pPr>
        <w:spacing w:after="0"/>
        <w:jc w:val="both"/>
        <w:rPr>
          <w:rFonts w:ascii="Times New Roman" w:eastAsia="Times New Roman" w:hAnsi="Times New Roman" w:cs="Times New Roman"/>
        </w:rPr>
      </w:pPr>
    </w:p>
    <w:p w14:paraId="5A6624EA" w14:textId="77777777" w:rsidR="000A59D3" w:rsidRPr="007F7706" w:rsidRDefault="007F4BC0" w:rsidP="000A59D3">
      <w:pPr>
        <w:pStyle w:val="ListParagraph"/>
        <w:spacing w:after="120"/>
        <w:ind w:left="0"/>
        <w:rPr>
          <w:rFonts w:ascii="Times New Roman" w:hAnsi="Times New Roman"/>
          <w:sz w:val="24"/>
        </w:rPr>
      </w:pPr>
      <w:r w:rsidRPr="007F7706">
        <w:rPr>
          <w:rFonts w:ascii="Times New Roman" w:hAnsi="Times New Roman"/>
          <w:szCs w:val="22"/>
        </w:rPr>
        <w:t xml:space="preserve">Le MCA – Niger invite les </w:t>
      </w:r>
      <w:r w:rsidR="007C3206" w:rsidRPr="007F7706">
        <w:rPr>
          <w:rFonts w:ascii="Times New Roman" w:hAnsi="Times New Roman"/>
          <w:szCs w:val="22"/>
        </w:rPr>
        <w:t>entreprises</w:t>
      </w:r>
      <w:r w:rsidRPr="007F7706">
        <w:rPr>
          <w:rFonts w:ascii="Times New Roman" w:hAnsi="Times New Roman"/>
          <w:szCs w:val="22"/>
        </w:rPr>
        <w:t xml:space="preserve"> éligibles (« Soumissionnaires ») à soumettre des </w:t>
      </w:r>
      <w:r w:rsidR="007C3206" w:rsidRPr="007F7706">
        <w:rPr>
          <w:rFonts w:ascii="Times New Roman" w:hAnsi="Times New Roman"/>
          <w:szCs w:val="22"/>
        </w:rPr>
        <w:t>offres pour</w:t>
      </w:r>
      <w:r w:rsidR="00DD6184" w:rsidRPr="007F7706">
        <w:rPr>
          <w:rFonts w:ascii="Times New Roman" w:hAnsi="Times New Roman"/>
          <w:szCs w:val="22"/>
        </w:rPr>
        <w:t xml:space="preserve"> les</w:t>
      </w:r>
      <w:r w:rsidRPr="007F7706">
        <w:rPr>
          <w:rFonts w:ascii="Times New Roman" w:hAnsi="Times New Roman"/>
          <w:szCs w:val="22"/>
        </w:rPr>
        <w:t xml:space="preserve"> </w:t>
      </w:r>
      <w:r w:rsidR="007C3206" w:rsidRPr="007F7706">
        <w:rPr>
          <w:rFonts w:ascii="Times New Roman" w:hAnsi="Times New Roman"/>
          <w:bCs/>
          <w:szCs w:val="22"/>
        </w:rPr>
        <w:t>Travaux de balisage des couloirs de passage internationaux pour l’Activité « Projet Régional d’Appui au Pastoralisme au Sahel (PRAPS) » du Projet des Communautés Résilientes au Climat (CRC) DANS LES REGIONS DE DOSSO &amp;TILLABERY en deux (2) lots</w:t>
      </w:r>
      <w:r w:rsidRPr="007F7706">
        <w:rPr>
          <w:rFonts w:ascii="Times New Roman" w:hAnsi="Times New Roman"/>
          <w:szCs w:val="22"/>
        </w:rPr>
        <w:t xml:space="preserve">. Chaque contrat couvrira une période maximale de </w:t>
      </w:r>
      <w:r w:rsidR="007C3206" w:rsidRPr="007F7706">
        <w:rPr>
          <w:rFonts w:ascii="Times New Roman" w:hAnsi="Times New Roman"/>
          <w:szCs w:val="22"/>
        </w:rPr>
        <w:t>quatre (</w:t>
      </w:r>
      <w:r w:rsidRPr="007F7706">
        <w:rPr>
          <w:rFonts w:ascii="Times New Roman" w:hAnsi="Times New Roman"/>
          <w:szCs w:val="22"/>
        </w:rPr>
        <w:t>4</w:t>
      </w:r>
      <w:r w:rsidR="007C3206" w:rsidRPr="007F7706">
        <w:rPr>
          <w:rFonts w:ascii="Times New Roman" w:hAnsi="Times New Roman"/>
          <w:szCs w:val="22"/>
        </w:rPr>
        <w:t>)</w:t>
      </w:r>
      <w:r w:rsidRPr="007F7706">
        <w:rPr>
          <w:rFonts w:ascii="Times New Roman" w:hAnsi="Times New Roman"/>
          <w:szCs w:val="22"/>
        </w:rPr>
        <w:t xml:space="preserve"> mois. </w:t>
      </w:r>
      <w:r w:rsidR="00CC1700" w:rsidRPr="007F7706">
        <w:rPr>
          <w:rFonts w:ascii="Times New Roman" w:hAnsi="Times New Roman"/>
          <w:szCs w:val="22"/>
        </w:rPr>
        <w:t>A travers ces travaux l</w:t>
      </w:r>
      <w:r w:rsidR="000A59D3" w:rsidRPr="007F7706">
        <w:rPr>
          <w:rFonts w:ascii="Times New Roman" w:hAnsi="Times New Roman"/>
          <w:szCs w:val="22"/>
        </w:rPr>
        <w:t>e MCA-Niger vise</w:t>
      </w:r>
      <w:r w:rsidR="00CC1700" w:rsidRPr="007F7706">
        <w:rPr>
          <w:rFonts w:ascii="Times New Roman" w:hAnsi="Times New Roman"/>
          <w:szCs w:val="22"/>
        </w:rPr>
        <w:t xml:space="preserve"> la matérialisation et la sécurisation de couloirs de transhumance par l’implantation des balises en béton. </w:t>
      </w:r>
      <w:r w:rsidR="000A59D3" w:rsidRPr="007F7706">
        <w:rPr>
          <w:rFonts w:ascii="Times New Roman" w:hAnsi="Times New Roman"/>
          <w:szCs w:val="22"/>
        </w:rPr>
        <w:t>L’objectif de ces sous projets est de contribuer au processus de gestion rationnelle et durable des ressources naturelles et à la prévention des conflits, au développement social et économique à travers les retombées de la transhumance.</w:t>
      </w:r>
    </w:p>
    <w:p w14:paraId="1BA3169A" w14:textId="77777777" w:rsidR="007F4BC0" w:rsidRPr="007F7706" w:rsidRDefault="007F4BC0" w:rsidP="007F4BC0">
      <w:pPr>
        <w:jc w:val="both"/>
        <w:rPr>
          <w:rFonts w:ascii="Times New Roman" w:eastAsia="Times New Roman" w:hAnsi="Times New Roman" w:cs="Times New Roman"/>
        </w:rPr>
      </w:pPr>
      <w:r w:rsidRPr="007F7706">
        <w:rPr>
          <w:rFonts w:ascii="Times New Roman" w:eastAsia="Times New Roman" w:hAnsi="Times New Roman" w:cs="Times New Roman"/>
        </w:rPr>
        <w:t xml:space="preserve"> De plus amples informations sur ces prestations sont données dans les exigences d</w:t>
      </w:r>
      <w:r w:rsidR="00282B62" w:rsidRPr="007F7706">
        <w:rPr>
          <w:rFonts w:ascii="Times New Roman" w:eastAsia="Times New Roman" w:hAnsi="Times New Roman" w:cs="Times New Roman"/>
        </w:rPr>
        <w:t>u</w:t>
      </w:r>
      <w:r w:rsidRPr="007F7706">
        <w:rPr>
          <w:rFonts w:ascii="Times New Roman" w:eastAsia="Times New Roman" w:hAnsi="Times New Roman" w:cs="Times New Roman"/>
        </w:rPr>
        <w:t xml:space="preserve"> </w:t>
      </w:r>
      <w:r w:rsidR="00282B62" w:rsidRPr="007F7706">
        <w:rPr>
          <w:rFonts w:ascii="Times New Roman" w:eastAsia="Times New Roman" w:hAnsi="Times New Roman" w:cs="Times New Roman"/>
        </w:rPr>
        <w:t xml:space="preserve">Maitre d’Ouvrage </w:t>
      </w:r>
      <w:r w:rsidRPr="007F7706">
        <w:rPr>
          <w:rFonts w:ascii="Times New Roman" w:eastAsia="Times New Roman" w:hAnsi="Times New Roman" w:cs="Times New Roman"/>
        </w:rPr>
        <w:t xml:space="preserve">qui figurent dans le Dossier d’Appel d’Offres joint à la présente </w:t>
      </w:r>
      <w:r w:rsidRPr="007F7706">
        <w:rPr>
          <w:rFonts w:ascii="Times New Roman" w:hAnsi="Times New Roman"/>
        </w:rPr>
        <w:t>invitation à soumissionner</w:t>
      </w:r>
      <w:r w:rsidRPr="007F7706">
        <w:rPr>
          <w:rFonts w:ascii="Times New Roman" w:eastAsia="Times New Roman" w:hAnsi="Times New Roman" w:cs="Times New Roman"/>
        </w:rPr>
        <w:t xml:space="preserve"> (IAS</w:t>
      </w:r>
      <w:r w:rsidR="007C3206" w:rsidRPr="007F7706">
        <w:rPr>
          <w:rFonts w:ascii="Times New Roman" w:eastAsia="Times New Roman" w:hAnsi="Times New Roman" w:cs="Times New Roman"/>
        </w:rPr>
        <w:t>).</w:t>
      </w:r>
    </w:p>
    <w:p w14:paraId="5AA6D382" w14:textId="77777777" w:rsidR="007F4BC0" w:rsidRPr="007F7706" w:rsidRDefault="007F4BC0" w:rsidP="007F4BC0">
      <w:pPr>
        <w:jc w:val="both"/>
        <w:rPr>
          <w:rFonts w:ascii="Times New Roman" w:eastAsia="Times New Roman" w:hAnsi="Times New Roman" w:cs="Times New Roman"/>
        </w:rPr>
      </w:pPr>
      <w:r w:rsidRPr="007F7706">
        <w:rPr>
          <w:rFonts w:ascii="Times New Roman" w:eastAsia="Times New Roman" w:hAnsi="Times New Roman" w:cs="Times New Roman"/>
        </w:rPr>
        <w:t xml:space="preserve">La présente IAS est ouverte aux </w:t>
      </w:r>
      <w:r w:rsidR="007C3206" w:rsidRPr="007F7706">
        <w:rPr>
          <w:rFonts w:ascii="Times New Roman" w:eastAsia="Times New Roman" w:hAnsi="Times New Roman" w:cs="Times New Roman"/>
        </w:rPr>
        <w:t>entreprises</w:t>
      </w:r>
      <w:r w:rsidRPr="007F7706">
        <w:rPr>
          <w:rFonts w:ascii="Times New Roman" w:eastAsia="Times New Roman" w:hAnsi="Times New Roman" w:cs="Times New Roman"/>
        </w:rPr>
        <w:t xml:space="preserve"> éligibles souhaitant y participer. Sous réserve des restrictions énoncées dans le DAO, les </w:t>
      </w:r>
      <w:r w:rsidR="007C3206" w:rsidRPr="007F7706">
        <w:rPr>
          <w:rFonts w:ascii="Times New Roman" w:eastAsia="Times New Roman" w:hAnsi="Times New Roman" w:cs="Times New Roman"/>
        </w:rPr>
        <w:t xml:space="preserve">entreprises </w:t>
      </w:r>
      <w:r w:rsidRPr="007F7706">
        <w:rPr>
          <w:rFonts w:ascii="Times New Roman" w:eastAsia="Times New Roman" w:hAnsi="Times New Roman" w:cs="Times New Roman"/>
        </w:rPr>
        <w:t>éligibles peuvent s’associer à d’autres soumissionnaires en vue d’optimiser leur capacité à exécuter le contrat avec succès.</w:t>
      </w:r>
    </w:p>
    <w:p w14:paraId="4D0CF998" w14:textId="77777777" w:rsidR="007F4BC0" w:rsidRPr="007F7706" w:rsidRDefault="007F4BC0" w:rsidP="007F4BC0">
      <w:pPr>
        <w:jc w:val="both"/>
        <w:rPr>
          <w:rFonts w:ascii="Times New Roman" w:eastAsia="Times New Roman" w:hAnsi="Times New Roman" w:cs="Times New Roman"/>
        </w:rPr>
        <w:sectPr w:rsidR="007F4BC0" w:rsidRPr="007F7706" w:rsidSect="007F4BC0">
          <w:footerReference w:type="default" r:id="rId14"/>
          <w:pgSz w:w="12240" w:h="15840"/>
          <w:pgMar w:top="1440" w:right="1800" w:bottom="1440" w:left="1800" w:header="720" w:footer="720" w:gutter="0"/>
          <w:pgNumType w:fmt="lowerRoman"/>
          <w:cols w:space="720"/>
          <w:noEndnote/>
          <w:titlePg/>
          <w:docGrid w:linePitch="326"/>
        </w:sectPr>
      </w:pPr>
      <w:r w:rsidRPr="007F7706">
        <w:rPr>
          <w:rFonts w:ascii="Times New Roman" w:hAnsi="Times New Roman"/>
        </w:rPr>
        <w:t>Un</w:t>
      </w:r>
      <w:r w:rsidR="007C3206" w:rsidRPr="007F7706">
        <w:rPr>
          <w:rFonts w:ascii="Times New Roman" w:hAnsi="Times New Roman"/>
        </w:rPr>
        <w:t>e entreprise</w:t>
      </w:r>
      <w:r w:rsidRPr="007F7706">
        <w:rPr>
          <w:rFonts w:ascii="Times New Roman" w:hAnsi="Times New Roman"/>
        </w:rPr>
        <w:t xml:space="preserve"> de services sera </w:t>
      </w:r>
      <w:r w:rsidR="007C3206" w:rsidRPr="007F7706">
        <w:rPr>
          <w:rFonts w:ascii="Times New Roman" w:hAnsi="Times New Roman"/>
        </w:rPr>
        <w:t>sélectionnée</w:t>
      </w:r>
      <w:r w:rsidRPr="007F7706">
        <w:rPr>
          <w:rFonts w:ascii="Times New Roman" w:hAnsi="Times New Roman"/>
        </w:rPr>
        <w:t xml:space="preserve"> en vertu de la </w:t>
      </w:r>
      <w:bookmarkStart w:id="2" w:name="_Hlk80181078"/>
      <w:r w:rsidRPr="007F7706">
        <w:rPr>
          <w:rFonts w:ascii="Times New Roman" w:hAnsi="Times New Roman"/>
        </w:rPr>
        <w:t xml:space="preserve">Sélection </w:t>
      </w:r>
      <w:r w:rsidR="000A59D3" w:rsidRPr="007F7706">
        <w:rPr>
          <w:rFonts w:ascii="Times New Roman" w:hAnsi="Times New Roman"/>
        </w:rPr>
        <w:t xml:space="preserve">à moindre </w:t>
      </w:r>
      <w:r w:rsidR="00CC1700" w:rsidRPr="007F7706">
        <w:rPr>
          <w:rFonts w:ascii="Times New Roman" w:hAnsi="Times New Roman"/>
        </w:rPr>
        <w:t>cout (</w:t>
      </w:r>
      <w:r w:rsidR="000A59D3" w:rsidRPr="007F7706">
        <w:rPr>
          <w:rFonts w:ascii="Times New Roman" w:hAnsi="Times New Roman"/>
          <w:b/>
        </w:rPr>
        <w:t>SMC</w:t>
      </w:r>
      <w:r w:rsidRPr="007F7706">
        <w:rPr>
          <w:rFonts w:ascii="Times New Roman" w:hAnsi="Times New Roman"/>
          <w:b/>
        </w:rPr>
        <w:t>)</w:t>
      </w:r>
      <w:bookmarkEnd w:id="2"/>
      <w:r w:rsidRPr="007F7706">
        <w:rPr>
          <w:rFonts w:ascii="Times New Roman" w:hAnsi="Times New Roman"/>
          <w:b/>
        </w:rPr>
        <w:t>,</w:t>
      </w:r>
      <w:r w:rsidRPr="007F7706">
        <w:rPr>
          <w:rFonts w:ascii="Times New Roman" w:hAnsi="Times New Roman"/>
        </w:rPr>
        <w:t xml:space="preserve"> procédure d’évaluation dont les étapes sont décrites dans le présent DAO conformément aux « Directives sur la passation des marchés du Programme de MCC » et disponibles sur le site web de MCC (www.mcc.gov/ppg). Le processus de sélection, tel que décrit, inclut l’examen et la</w:t>
      </w:r>
      <w:r w:rsidRPr="007F7706">
        <w:rPr>
          <w:rFonts w:ascii="Times New Roman" w:eastAsia="Times New Roman" w:hAnsi="Times New Roman" w:cs="Times New Roman"/>
        </w:rPr>
        <w:t xml:space="preserve"> vérification des qualifications et des performances passées, ainsi qu’un contrôle des références, avant l’attribution du contr</w:t>
      </w:r>
      <w:r w:rsidR="00394048" w:rsidRPr="007F7706">
        <w:rPr>
          <w:rFonts w:ascii="Times New Roman" w:eastAsia="Times New Roman" w:hAnsi="Times New Roman" w:cs="Times New Roman"/>
        </w:rPr>
        <w:t>at</w:t>
      </w:r>
    </w:p>
    <w:p w14:paraId="05D00E1F" w14:textId="77777777" w:rsidR="00D96C37" w:rsidRPr="007F7706" w:rsidRDefault="00E32ECC" w:rsidP="00394048">
      <w:pPr>
        <w:spacing w:line="240" w:lineRule="auto"/>
        <w:rPr>
          <w:rFonts w:ascii="Times New Roman" w:eastAsia="Times New Roman" w:hAnsi="Times New Roman" w:cs="Times New Roman"/>
          <w:b/>
          <w:kern w:val="28"/>
          <w:sz w:val="32"/>
          <w:szCs w:val="32"/>
        </w:rPr>
      </w:pPr>
      <w:r w:rsidRPr="007F7706">
        <w:rPr>
          <w:rFonts w:ascii="Times New Roman" w:hAnsi="Times New Roman"/>
          <w:b/>
          <w:sz w:val="32"/>
          <w:szCs w:val="32"/>
        </w:rPr>
        <w:lastRenderedPageBreak/>
        <w:t>Description sommaire</w:t>
      </w:r>
      <w:bookmarkStart w:id="3" w:name="_Toc438270254"/>
      <w:bookmarkStart w:id="4"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7F7706" w14:paraId="1D88193E" w14:textId="77777777" w:rsidTr="00D96C37">
        <w:tc>
          <w:tcPr>
            <w:tcW w:w="9350" w:type="dxa"/>
            <w:gridSpan w:val="2"/>
          </w:tcPr>
          <w:p w14:paraId="19BA5CD5" w14:textId="77777777" w:rsidR="00D96C37" w:rsidRPr="007F7706" w:rsidRDefault="00D96C37" w:rsidP="00D96C37">
            <w:pPr>
              <w:keepNext/>
              <w:spacing w:before="120" w:after="120"/>
              <w:jc w:val="both"/>
              <w:rPr>
                <w:rFonts w:ascii="Times New Roman" w:eastAsia="Times New Roman" w:hAnsi="Times New Roman" w:cs="Times New Roman"/>
                <w:b/>
                <w:sz w:val="28"/>
                <w:szCs w:val="24"/>
              </w:rPr>
            </w:pPr>
            <w:r w:rsidRPr="007F7706">
              <w:rPr>
                <w:rFonts w:ascii="Times New Roman" w:hAnsi="Times New Roman"/>
                <w:b/>
                <w:sz w:val="28"/>
                <w:szCs w:val="24"/>
              </w:rPr>
              <w:t>PARTIE 1 – PROCÉDURES D</w:t>
            </w:r>
            <w:r w:rsidR="008B7164" w:rsidRPr="007F7706">
              <w:rPr>
                <w:rFonts w:ascii="Times New Roman" w:hAnsi="Times New Roman"/>
                <w:b/>
                <w:sz w:val="28"/>
                <w:szCs w:val="24"/>
              </w:rPr>
              <w:t>’</w:t>
            </w:r>
            <w:r w:rsidRPr="007F7706">
              <w:rPr>
                <w:rFonts w:ascii="Times New Roman" w:hAnsi="Times New Roman"/>
                <w:b/>
                <w:sz w:val="28"/>
                <w:szCs w:val="24"/>
              </w:rPr>
              <w:t>APPEL D</w:t>
            </w:r>
            <w:r w:rsidR="008B7164" w:rsidRPr="007F7706">
              <w:rPr>
                <w:rFonts w:ascii="Times New Roman" w:hAnsi="Times New Roman"/>
                <w:b/>
                <w:sz w:val="28"/>
                <w:szCs w:val="24"/>
              </w:rPr>
              <w:t>’</w:t>
            </w:r>
            <w:r w:rsidRPr="007F7706">
              <w:rPr>
                <w:rFonts w:ascii="Times New Roman" w:hAnsi="Times New Roman"/>
                <w:b/>
                <w:sz w:val="28"/>
                <w:szCs w:val="24"/>
              </w:rPr>
              <w:t>OFFRES</w:t>
            </w:r>
          </w:p>
        </w:tc>
      </w:tr>
      <w:tr w:rsidR="00D96C37" w:rsidRPr="007F7706" w14:paraId="620DB0CF" w14:textId="77777777" w:rsidTr="00D96C37">
        <w:tc>
          <w:tcPr>
            <w:tcW w:w="1555" w:type="dxa"/>
          </w:tcPr>
          <w:p w14:paraId="093D2C67"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r w:rsidRPr="007F7706">
              <w:rPr>
                <w:rFonts w:ascii="Times New Roman" w:hAnsi="Times New Roman"/>
                <w:b/>
                <w:sz w:val="24"/>
                <w:szCs w:val="24"/>
              </w:rPr>
              <w:t>Section I.</w:t>
            </w:r>
          </w:p>
        </w:tc>
        <w:tc>
          <w:tcPr>
            <w:tcW w:w="7795" w:type="dxa"/>
          </w:tcPr>
          <w:p w14:paraId="0ADD2CD5"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r w:rsidRPr="007F7706">
              <w:rPr>
                <w:rFonts w:ascii="Times New Roman" w:hAnsi="Times New Roman"/>
                <w:b/>
                <w:sz w:val="24"/>
                <w:szCs w:val="24"/>
              </w:rPr>
              <w:t>Section I</w:t>
            </w:r>
            <w:r w:rsidR="004405B8" w:rsidRPr="007F7706">
              <w:rPr>
                <w:rFonts w:ascii="Times New Roman" w:hAnsi="Times New Roman"/>
                <w:b/>
                <w:sz w:val="24"/>
                <w:szCs w:val="24"/>
              </w:rPr>
              <w:t xml:space="preserve"> </w:t>
            </w:r>
            <w:r w:rsidRPr="007F7706">
              <w:rPr>
                <w:rFonts w:ascii="Times New Roman" w:hAnsi="Times New Roman"/>
                <w:b/>
                <w:sz w:val="24"/>
                <w:szCs w:val="24"/>
              </w:rPr>
              <w:tab/>
              <w:t>Instructions aux Soumissionnaires (« IS »)</w:t>
            </w:r>
          </w:p>
        </w:tc>
      </w:tr>
      <w:tr w:rsidR="00D96C37" w:rsidRPr="007F7706" w14:paraId="0E45254B" w14:textId="77777777" w:rsidTr="00D96C37">
        <w:tc>
          <w:tcPr>
            <w:tcW w:w="1555" w:type="dxa"/>
          </w:tcPr>
          <w:p w14:paraId="4244CF57"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p>
        </w:tc>
        <w:tc>
          <w:tcPr>
            <w:tcW w:w="7795" w:type="dxa"/>
          </w:tcPr>
          <w:p w14:paraId="64D303C9" w14:textId="77777777" w:rsidR="00D96C37" w:rsidRPr="007F7706" w:rsidRDefault="00D96C37" w:rsidP="00D96C37">
            <w:pPr>
              <w:spacing w:before="120" w:after="120"/>
              <w:jc w:val="both"/>
              <w:rPr>
                <w:rFonts w:ascii="Times New Roman" w:eastAsia="Times New Roman" w:hAnsi="Times New Roman" w:cs="Times New Roman"/>
                <w:b/>
                <w:sz w:val="24"/>
                <w:szCs w:val="24"/>
              </w:rPr>
            </w:pPr>
            <w:r w:rsidRPr="007F7706">
              <w:rPr>
                <w:rFonts w:ascii="Times New Roman" w:hAnsi="Times New Roman"/>
                <w:sz w:val="24"/>
                <w:szCs w:val="24"/>
              </w:rPr>
              <w:t>Cette section fournit aux Soumissionnaires les informations utiles pour préparer leur Offre et décrit les procédures pour la soumission, l</w:t>
            </w:r>
            <w:r w:rsidR="008B7164" w:rsidRPr="007F7706">
              <w:rPr>
                <w:rFonts w:ascii="Times New Roman" w:hAnsi="Times New Roman"/>
                <w:sz w:val="24"/>
                <w:szCs w:val="24"/>
              </w:rPr>
              <w:t>’</w:t>
            </w:r>
            <w:r w:rsidRPr="007F7706">
              <w:rPr>
                <w:rFonts w:ascii="Times New Roman" w:hAnsi="Times New Roman"/>
                <w:sz w:val="24"/>
                <w:szCs w:val="24"/>
              </w:rPr>
              <w:t>ouverture et l</w:t>
            </w:r>
            <w:r w:rsidR="008B7164" w:rsidRPr="007F7706">
              <w:rPr>
                <w:rFonts w:ascii="Times New Roman" w:hAnsi="Times New Roman"/>
                <w:sz w:val="24"/>
                <w:szCs w:val="24"/>
              </w:rPr>
              <w:t>’</w:t>
            </w:r>
            <w:r w:rsidRPr="007F7706">
              <w:rPr>
                <w:rFonts w:ascii="Times New Roman" w:hAnsi="Times New Roman"/>
                <w:sz w:val="24"/>
                <w:szCs w:val="24"/>
              </w:rPr>
              <w:t>évaluation des offres et pour l</w:t>
            </w:r>
            <w:r w:rsidR="008B7164" w:rsidRPr="007F7706">
              <w:rPr>
                <w:rFonts w:ascii="Times New Roman" w:hAnsi="Times New Roman"/>
                <w:sz w:val="24"/>
                <w:szCs w:val="24"/>
              </w:rPr>
              <w:t>’</w:t>
            </w:r>
            <w:r w:rsidRPr="007F7706">
              <w:rPr>
                <w:rFonts w:ascii="Times New Roman" w:hAnsi="Times New Roman"/>
                <w:sz w:val="24"/>
                <w:szCs w:val="24"/>
              </w:rPr>
              <w:t xml:space="preserve">adjudication des Contrats. </w:t>
            </w:r>
          </w:p>
        </w:tc>
      </w:tr>
      <w:tr w:rsidR="00D96C37" w:rsidRPr="007F7706" w14:paraId="238004E4" w14:textId="77777777" w:rsidTr="00D96C37">
        <w:tc>
          <w:tcPr>
            <w:tcW w:w="1555" w:type="dxa"/>
          </w:tcPr>
          <w:p w14:paraId="0DB4579C"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r w:rsidRPr="007F7706">
              <w:rPr>
                <w:rFonts w:ascii="Times New Roman" w:hAnsi="Times New Roman"/>
                <w:b/>
                <w:sz w:val="24"/>
                <w:szCs w:val="24"/>
              </w:rPr>
              <w:t>Section II.</w:t>
            </w:r>
          </w:p>
        </w:tc>
        <w:tc>
          <w:tcPr>
            <w:tcW w:w="7795" w:type="dxa"/>
          </w:tcPr>
          <w:p w14:paraId="5A91B956"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r w:rsidRPr="007F7706">
              <w:rPr>
                <w:rFonts w:ascii="Times New Roman" w:hAnsi="Times New Roman"/>
                <w:b/>
                <w:sz w:val="24"/>
                <w:szCs w:val="24"/>
              </w:rPr>
              <w:t>Fiches de données de l</w:t>
            </w:r>
            <w:r w:rsidR="008B7164" w:rsidRPr="007F7706">
              <w:rPr>
                <w:rFonts w:ascii="Times New Roman" w:hAnsi="Times New Roman"/>
                <w:b/>
                <w:sz w:val="24"/>
                <w:szCs w:val="24"/>
              </w:rPr>
              <w:t>’</w:t>
            </w:r>
            <w:r w:rsidRPr="007F7706">
              <w:rPr>
                <w:rFonts w:ascii="Times New Roman" w:hAnsi="Times New Roman"/>
                <w:b/>
                <w:sz w:val="24"/>
                <w:szCs w:val="24"/>
              </w:rPr>
              <w:t>Appel d</w:t>
            </w:r>
            <w:r w:rsidR="008B7164" w:rsidRPr="007F7706">
              <w:rPr>
                <w:rFonts w:ascii="Times New Roman" w:hAnsi="Times New Roman"/>
                <w:b/>
                <w:sz w:val="24"/>
                <w:szCs w:val="24"/>
              </w:rPr>
              <w:t>’</w:t>
            </w:r>
            <w:r w:rsidRPr="007F7706">
              <w:rPr>
                <w:rFonts w:ascii="Times New Roman" w:hAnsi="Times New Roman"/>
                <w:b/>
                <w:sz w:val="24"/>
                <w:szCs w:val="24"/>
              </w:rPr>
              <w:t>Offres (« FDAO »)</w:t>
            </w:r>
          </w:p>
        </w:tc>
      </w:tr>
      <w:tr w:rsidR="00D96C37" w:rsidRPr="007F7706" w14:paraId="3BEF00E8" w14:textId="77777777" w:rsidTr="00D96C37">
        <w:tc>
          <w:tcPr>
            <w:tcW w:w="1555" w:type="dxa"/>
          </w:tcPr>
          <w:p w14:paraId="014860D8"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p>
        </w:tc>
        <w:tc>
          <w:tcPr>
            <w:tcW w:w="7795" w:type="dxa"/>
          </w:tcPr>
          <w:p w14:paraId="50B7F2EB" w14:textId="77777777" w:rsidR="00D96C37" w:rsidRPr="007F7706" w:rsidRDefault="00D96C37" w:rsidP="00D96C37">
            <w:pPr>
              <w:spacing w:before="120" w:after="120"/>
              <w:ind w:left="33"/>
              <w:jc w:val="both"/>
              <w:rPr>
                <w:rFonts w:ascii="Times New Roman" w:eastAsia="Times New Roman" w:hAnsi="Times New Roman" w:cs="Times New Roman"/>
                <w:sz w:val="24"/>
                <w:szCs w:val="24"/>
              </w:rPr>
            </w:pPr>
            <w:r w:rsidRPr="007F7706">
              <w:rPr>
                <w:rFonts w:ascii="Times New Roman" w:hAnsi="Times New Roman"/>
                <w:sz w:val="24"/>
                <w:szCs w:val="24"/>
              </w:rPr>
              <w:t xml:space="preserve">Cette section comporte des stipulations propres à chaque passation de marchés qui complètent les informations figurant à la Section I. Instructions aux Soumissionnaires. </w:t>
            </w:r>
            <w:r w:rsidR="00394048" w:rsidRPr="007F7706">
              <w:rPr>
                <w:rFonts w:ascii="Times New Roman" w:hAnsi="Times New Roman"/>
                <w:b/>
                <w:bCs/>
                <w:sz w:val="24"/>
                <w:szCs w:val="24"/>
              </w:rPr>
              <w:t xml:space="preserve"> </w:t>
            </w:r>
          </w:p>
        </w:tc>
      </w:tr>
      <w:tr w:rsidR="00D96C37" w:rsidRPr="007F7706" w14:paraId="2E596C57" w14:textId="77777777" w:rsidTr="00D96C37">
        <w:tc>
          <w:tcPr>
            <w:tcW w:w="1555" w:type="dxa"/>
          </w:tcPr>
          <w:p w14:paraId="5B0299EC"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r w:rsidRPr="007F7706">
              <w:rPr>
                <w:rFonts w:ascii="Times New Roman" w:hAnsi="Times New Roman"/>
                <w:b/>
                <w:sz w:val="24"/>
                <w:szCs w:val="24"/>
              </w:rPr>
              <w:t>Section III.</w:t>
            </w:r>
          </w:p>
        </w:tc>
        <w:tc>
          <w:tcPr>
            <w:tcW w:w="7795" w:type="dxa"/>
          </w:tcPr>
          <w:p w14:paraId="0DD7E42E"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r w:rsidRPr="007F7706">
              <w:rPr>
                <w:rFonts w:ascii="Times New Roman" w:hAnsi="Times New Roman"/>
                <w:b/>
                <w:sz w:val="24"/>
                <w:szCs w:val="24"/>
              </w:rPr>
              <w:t>Critères de qualification et d</w:t>
            </w:r>
            <w:r w:rsidR="008B7164" w:rsidRPr="007F7706">
              <w:rPr>
                <w:rFonts w:ascii="Times New Roman" w:hAnsi="Times New Roman"/>
                <w:b/>
                <w:sz w:val="24"/>
                <w:szCs w:val="24"/>
              </w:rPr>
              <w:t>’</w:t>
            </w:r>
            <w:r w:rsidRPr="007F7706">
              <w:rPr>
                <w:rFonts w:ascii="Times New Roman" w:hAnsi="Times New Roman"/>
                <w:b/>
                <w:sz w:val="24"/>
                <w:szCs w:val="24"/>
              </w:rPr>
              <w:t>évaluation</w:t>
            </w:r>
          </w:p>
        </w:tc>
      </w:tr>
      <w:tr w:rsidR="00D96C37" w:rsidRPr="007F7706" w14:paraId="0C9A78F2" w14:textId="77777777" w:rsidTr="00D96C37">
        <w:tc>
          <w:tcPr>
            <w:tcW w:w="1555" w:type="dxa"/>
          </w:tcPr>
          <w:p w14:paraId="379DFEDA"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p>
        </w:tc>
        <w:tc>
          <w:tcPr>
            <w:tcW w:w="7795" w:type="dxa"/>
          </w:tcPr>
          <w:p w14:paraId="4346C258" w14:textId="77777777" w:rsidR="00D96C37" w:rsidRPr="007F7706" w:rsidRDefault="00D96C37" w:rsidP="00D96C37">
            <w:pPr>
              <w:spacing w:before="120" w:after="120"/>
              <w:ind w:left="33"/>
              <w:jc w:val="both"/>
              <w:rPr>
                <w:rFonts w:ascii="Times New Roman" w:eastAsia="Times New Roman" w:hAnsi="Times New Roman" w:cs="Times New Roman"/>
                <w:sz w:val="24"/>
                <w:szCs w:val="24"/>
              </w:rPr>
            </w:pPr>
            <w:r w:rsidRPr="007F7706">
              <w:rPr>
                <w:rFonts w:ascii="Times New Roman" w:hAnsi="Times New Roman"/>
                <w:sz w:val="24"/>
                <w:szCs w:val="24"/>
              </w:rPr>
              <w:t>Cette section indique les critères à utiliser pour évaluer les Offres et pour sélectionner le Soumissionnaire pour exécuter le Contrat</w:t>
            </w:r>
            <w:r w:rsidR="00394048" w:rsidRPr="007F7706">
              <w:rPr>
                <w:rFonts w:ascii="Times New Roman" w:hAnsi="Times New Roman"/>
                <w:sz w:val="24"/>
                <w:szCs w:val="24"/>
              </w:rPr>
              <w:t xml:space="preserve"> </w:t>
            </w:r>
          </w:p>
        </w:tc>
      </w:tr>
      <w:tr w:rsidR="00D96C37" w:rsidRPr="007F7706" w14:paraId="458F193E" w14:textId="77777777" w:rsidTr="00D96C37">
        <w:tc>
          <w:tcPr>
            <w:tcW w:w="1555" w:type="dxa"/>
          </w:tcPr>
          <w:p w14:paraId="1D1EA0A0"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r w:rsidRPr="007F7706">
              <w:rPr>
                <w:rFonts w:ascii="Times New Roman" w:hAnsi="Times New Roman"/>
                <w:b/>
                <w:sz w:val="24"/>
                <w:szCs w:val="24"/>
              </w:rPr>
              <w:t>Section IV.</w:t>
            </w:r>
          </w:p>
        </w:tc>
        <w:tc>
          <w:tcPr>
            <w:tcW w:w="7795" w:type="dxa"/>
          </w:tcPr>
          <w:p w14:paraId="3B04E341"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r w:rsidRPr="007F7706">
              <w:rPr>
                <w:rFonts w:ascii="Times New Roman" w:hAnsi="Times New Roman"/>
                <w:b/>
                <w:sz w:val="24"/>
                <w:szCs w:val="24"/>
              </w:rPr>
              <w:t>Formulaires de soumission</w:t>
            </w:r>
          </w:p>
        </w:tc>
      </w:tr>
      <w:tr w:rsidR="00D96C37" w:rsidRPr="007F7706" w14:paraId="29CC4111" w14:textId="77777777" w:rsidTr="00D96C37">
        <w:tc>
          <w:tcPr>
            <w:tcW w:w="1555" w:type="dxa"/>
          </w:tcPr>
          <w:p w14:paraId="1DC83731"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p>
        </w:tc>
        <w:tc>
          <w:tcPr>
            <w:tcW w:w="7795" w:type="dxa"/>
          </w:tcPr>
          <w:p w14:paraId="24FA1A36" w14:textId="77777777" w:rsidR="00D96C37" w:rsidRPr="007F7706" w:rsidRDefault="00D96C37" w:rsidP="00D96C37">
            <w:pPr>
              <w:tabs>
                <w:tab w:val="left" w:pos="1530"/>
              </w:tabs>
              <w:spacing w:before="120" w:after="120"/>
              <w:ind w:left="33"/>
              <w:jc w:val="both"/>
              <w:rPr>
                <w:rFonts w:ascii="Times New Roman" w:eastAsia="Times New Roman" w:hAnsi="Times New Roman" w:cs="Times New Roman"/>
                <w:sz w:val="24"/>
                <w:szCs w:val="24"/>
              </w:rPr>
            </w:pPr>
            <w:r w:rsidRPr="007F7706">
              <w:rPr>
                <w:rFonts w:ascii="Times New Roman" w:hAnsi="Times New Roman"/>
                <w:sz w:val="24"/>
                <w:szCs w:val="24"/>
              </w:rPr>
              <w:t xml:space="preserve">Cette section contient les modèles des formulaires qui doivent être remplis et soumis par les Soumissionnaires dans le cadre de leurs Offres. </w:t>
            </w:r>
            <w:r w:rsidR="00394048" w:rsidRPr="007F7706">
              <w:rPr>
                <w:rFonts w:ascii="Times New Roman" w:hAnsi="Times New Roman"/>
                <w:b/>
                <w:bCs/>
                <w:sz w:val="24"/>
                <w:szCs w:val="24"/>
              </w:rPr>
              <w:t xml:space="preserve"> </w:t>
            </w:r>
          </w:p>
        </w:tc>
      </w:tr>
      <w:tr w:rsidR="00D96C37" w:rsidRPr="007F7706" w14:paraId="51C728EC" w14:textId="77777777" w:rsidTr="00D96C37">
        <w:tc>
          <w:tcPr>
            <w:tcW w:w="9350" w:type="dxa"/>
            <w:gridSpan w:val="2"/>
          </w:tcPr>
          <w:p w14:paraId="1BE8EC8A" w14:textId="77777777" w:rsidR="00D96C37" w:rsidRPr="007F7706" w:rsidRDefault="00D96C37" w:rsidP="00D96C37">
            <w:pPr>
              <w:keepNext/>
              <w:spacing w:before="120" w:after="120"/>
              <w:jc w:val="both"/>
              <w:rPr>
                <w:rFonts w:ascii="Times New Roman" w:eastAsia="Times New Roman" w:hAnsi="Times New Roman" w:cs="Times New Roman"/>
                <w:b/>
                <w:sz w:val="28"/>
                <w:szCs w:val="24"/>
              </w:rPr>
            </w:pPr>
            <w:bookmarkStart w:id="5" w:name="_Toc438267875"/>
            <w:bookmarkStart w:id="6" w:name="_Toc438270255"/>
            <w:bookmarkStart w:id="7" w:name="_Toc438366662"/>
            <w:r w:rsidRPr="007F7706">
              <w:rPr>
                <w:rFonts w:ascii="Times New Roman" w:hAnsi="Times New Roman"/>
                <w:b/>
                <w:sz w:val="28"/>
                <w:szCs w:val="24"/>
              </w:rPr>
              <w:t>PARTIE 2 — ÉNONCÉ DES TRAVAUX</w:t>
            </w:r>
            <w:bookmarkEnd w:id="5"/>
            <w:bookmarkEnd w:id="6"/>
            <w:bookmarkEnd w:id="7"/>
          </w:p>
        </w:tc>
      </w:tr>
      <w:tr w:rsidR="00D96C37" w:rsidRPr="007F7706" w14:paraId="27C9FE44" w14:textId="77777777" w:rsidTr="00D96C37">
        <w:tc>
          <w:tcPr>
            <w:tcW w:w="1555" w:type="dxa"/>
          </w:tcPr>
          <w:p w14:paraId="6079C7D0"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r w:rsidRPr="007F7706">
              <w:rPr>
                <w:rFonts w:ascii="Times New Roman" w:hAnsi="Times New Roman"/>
                <w:b/>
                <w:sz w:val="24"/>
                <w:szCs w:val="24"/>
              </w:rPr>
              <w:t>Section V :</w:t>
            </w:r>
            <w:r w:rsidRPr="007F7706">
              <w:rPr>
                <w:rFonts w:ascii="Times New Roman" w:hAnsi="Times New Roman"/>
                <w:b/>
                <w:sz w:val="24"/>
                <w:szCs w:val="24"/>
              </w:rPr>
              <w:tab/>
            </w:r>
          </w:p>
        </w:tc>
        <w:tc>
          <w:tcPr>
            <w:tcW w:w="7795" w:type="dxa"/>
          </w:tcPr>
          <w:p w14:paraId="3AF36DD9" w14:textId="77777777" w:rsidR="00D96C37" w:rsidRPr="007F7706" w:rsidRDefault="00D96C37" w:rsidP="00D96C37">
            <w:pPr>
              <w:tabs>
                <w:tab w:val="left" w:pos="1530"/>
              </w:tabs>
              <w:spacing w:before="120" w:after="120"/>
              <w:ind w:left="33"/>
              <w:jc w:val="both"/>
              <w:rPr>
                <w:rFonts w:ascii="Times New Roman" w:eastAsia="Times New Roman" w:hAnsi="Times New Roman" w:cs="Times New Roman"/>
                <w:sz w:val="24"/>
                <w:szCs w:val="24"/>
              </w:rPr>
            </w:pPr>
            <w:r w:rsidRPr="007F7706">
              <w:rPr>
                <w:rFonts w:ascii="Times New Roman" w:hAnsi="Times New Roman"/>
                <w:b/>
                <w:sz w:val="24"/>
                <w:szCs w:val="24"/>
              </w:rPr>
              <w:t>Énoncé des Travaux</w:t>
            </w:r>
          </w:p>
        </w:tc>
      </w:tr>
      <w:tr w:rsidR="00D96C37" w:rsidRPr="007F7706" w14:paraId="3B9D03CE" w14:textId="77777777" w:rsidTr="00D96C37">
        <w:tc>
          <w:tcPr>
            <w:tcW w:w="1555" w:type="dxa"/>
          </w:tcPr>
          <w:p w14:paraId="0B2C47C7"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p>
        </w:tc>
        <w:tc>
          <w:tcPr>
            <w:tcW w:w="7795" w:type="dxa"/>
          </w:tcPr>
          <w:p w14:paraId="3CCA654D" w14:textId="77777777" w:rsidR="00D96C37" w:rsidRPr="007F7706" w:rsidRDefault="00D96C37" w:rsidP="00D96C37">
            <w:pPr>
              <w:tabs>
                <w:tab w:val="left" w:pos="1440"/>
              </w:tabs>
              <w:spacing w:before="120" w:after="120"/>
              <w:ind w:left="33"/>
              <w:jc w:val="both"/>
              <w:rPr>
                <w:rFonts w:ascii="Times New Roman" w:eastAsia="Times New Roman" w:hAnsi="Times New Roman" w:cs="Times New Roman"/>
                <w:sz w:val="24"/>
                <w:szCs w:val="24"/>
              </w:rPr>
            </w:pPr>
            <w:r w:rsidRPr="007F7706">
              <w:rPr>
                <w:rFonts w:ascii="Times New Roman" w:hAnsi="Times New Roman"/>
                <w:sz w:val="24"/>
                <w:szCs w:val="24"/>
              </w:rPr>
              <w:t>Cette section contient les volumes d</w:t>
            </w:r>
            <w:r w:rsidR="008B7164" w:rsidRPr="007F7706">
              <w:rPr>
                <w:rFonts w:ascii="Times New Roman" w:hAnsi="Times New Roman"/>
                <w:sz w:val="24"/>
                <w:szCs w:val="24"/>
              </w:rPr>
              <w:t>’</w:t>
            </w:r>
            <w:r w:rsidRPr="007F7706">
              <w:rPr>
                <w:rFonts w:ascii="Times New Roman" w:hAnsi="Times New Roman"/>
                <w:sz w:val="24"/>
                <w:szCs w:val="24"/>
              </w:rPr>
              <w:t>informations décrivant les Travaux à exécuter et contient les Spécifications Techniques, les Devis Quantitatifs ou les Calendriers des activités, les Dessins et autres documents décrivant les Travaux à attribuer.</w:t>
            </w:r>
          </w:p>
        </w:tc>
      </w:tr>
    </w:tbl>
    <w:p w14:paraId="11A7BE98" w14:textId="77777777" w:rsidR="001E6A99" w:rsidRPr="007F7706" w:rsidRDefault="001E6A99">
      <w:bookmarkStart w:id="8" w:name="_Toc438267876"/>
      <w:bookmarkStart w:id="9" w:name="_Toc438270256"/>
      <w:bookmarkStart w:id="10" w:name="_Toc438366663"/>
      <w:r w:rsidRPr="007F7706">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7F7706" w14:paraId="334605A3" w14:textId="77777777" w:rsidTr="00D96C37">
        <w:tc>
          <w:tcPr>
            <w:tcW w:w="9350" w:type="dxa"/>
            <w:gridSpan w:val="2"/>
          </w:tcPr>
          <w:p w14:paraId="6B478F01" w14:textId="77777777" w:rsidR="00D96C37" w:rsidRPr="007F7706" w:rsidRDefault="00D96C37" w:rsidP="00D96C37">
            <w:pPr>
              <w:spacing w:before="120" w:after="120"/>
              <w:jc w:val="both"/>
              <w:rPr>
                <w:rFonts w:ascii="Times New Roman" w:eastAsia="Times New Roman" w:hAnsi="Times New Roman" w:cs="Times New Roman"/>
                <w:b/>
                <w:i/>
                <w:sz w:val="28"/>
                <w:szCs w:val="24"/>
              </w:rPr>
            </w:pPr>
            <w:r w:rsidRPr="007F7706">
              <w:rPr>
                <w:rFonts w:ascii="Times New Roman" w:hAnsi="Times New Roman"/>
                <w:b/>
                <w:sz w:val="28"/>
                <w:szCs w:val="24"/>
              </w:rPr>
              <w:lastRenderedPageBreak/>
              <w:t>PARTIE 3 –</w:t>
            </w:r>
            <w:bookmarkEnd w:id="8"/>
            <w:bookmarkEnd w:id="9"/>
            <w:bookmarkEnd w:id="10"/>
            <w:r w:rsidRPr="007F7706">
              <w:rPr>
                <w:rFonts w:ascii="Times New Roman" w:hAnsi="Times New Roman"/>
                <w:b/>
                <w:sz w:val="28"/>
                <w:szCs w:val="24"/>
              </w:rPr>
              <w:t xml:space="preserve"> DOCUMENTS CONTRACTUELS </w:t>
            </w:r>
          </w:p>
        </w:tc>
      </w:tr>
      <w:tr w:rsidR="00D96C37" w:rsidRPr="007F7706" w14:paraId="7A031762" w14:textId="77777777" w:rsidTr="00D96C37">
        <w:tc>
          <w:tcPr>
            <w:tcW w:w="1555" w:type="dxa"/>
          </w:tcPr>
          <w:p w14:paraId="205303D3"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r w:rsidRPr="007F7706">
              <w:rPr>
                <w:rFonts w:ascii="Times New Roman" w:hAnsi="Times New Roman"/>
                <w:b/>
                <w:sz w:val="24"/>
                <w:szCs w:val="24"/>
              </w:rPr>
              <w:t>Section VI.</w:t>
            </w:r>
            <w:r w:rsidRPr="007F7706">
              <w:rPr>
                <w:rFonts w:ascii="Times New Roman" w:hAnsi="Times New Roman"/>
                <w:b/>
                <w:sz w:val="24"/>
                <w:szCs w:val="24"/>
              </w:rPr>
              <w:tab/>
            </w:r>
          </w:p>
        </w:tc>
        <w:tc>
          <w:tcPr>
            <w:tcW w:w="7795" w:type="dxa"/>
          </w:tcPr>
          <w:p w14:paraId="2BC685AD" w14:textId="77777777" w:rsidR="00D96C37" w:rsidRPr="007F7706" w:rsidRDefault="00D96C37" w:rsidP="00D96C37">
            <w:pPr>
              <w:tabs>
                <w:tab w:val="left" w:pos="1530"/>
              </w:tabs>
              <w:spacing w:before="120" w:after="120"/>
              <w:ind w:left="33"/>
              <w:jc w:val="both"/>
              <w:rPr>
                <w:rFonts w:ascii="Times New Roman" w:eastAsia="Times New Roman" w:hAnsi="Times New Roman" w:cs="Times New Roman"/>
                <w:sz w:val="24"/>
                <w:szCs w:val="24"/>
              </w:rPr>
            </w:pPr>
            <w:r w:rsidRPr="007F7706">
              <w:rPr>
                <w:rFonts w:ascii="Times New Roman" w:hAnsi="Times New Roman"/>
                <w:b/>
                <w:sz w:val="24"/>
                <w:szCs w:val="24"/>
              </w:rPr>
              <w:t>Conditions Générales du Contrat (CGC)</w:t>
            </w:r>
          </w:p>
        </w:tc>
      </w:tr>
      <w:tr w:rsidR="00D96C37" w:rsidRPr="007F7706" w14:paraId="5BA2B0F7" w14:textId="77777777" w:rsidTr="00D96C37">
        <w:tc>
          <w:tcPr>
            <w:tcW w:w="1555" w:type="dxa"/>
          </w:tcPr>
          <w:p w14:paraId="63A50D20"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p>
        </w:tc>
        <w:tc>
          <w:tcPr>
            <w:tcW w:w="7795" w:type="dxa"/>
          </w:tcPr>
          <w:p w14:paraId="4DF56EA6" w14:textId="77777777" w:rsidR="00D96C37" w:rsidRPr="007F7706" w:rsidRDefault="00D96C37" w:rsidP="00D96C37">
            <w:pPr>
              <w:spacing w:before="120" w:after="120"/>
              <w:ind w:left="33"/>
              <w:jc w:val="both"/>
              <w:rPr>
                <w:rFonts w:ascii="Times New Roman" w:eastAsia="Times New Roman" w:hAnsi="Times New Roman" w:cs="Times New Roman"/>
                <w:sz w:val="24"/>
                <w:szCs w:val="24"/>
              </w:rPr>
            </w:pPr>
            <w:r w:rsidRPr="007F7706">
              <w:rPr>
                <w:rFonts w:ascii="Times New Roman" w:hAnsi="Times New Roman"/>
                <w:sz w:val="24"/>
                <w:szCs w:val="24"/>
              </w:rPr>
              <w:t>Cette section contient la forme de contrat qui sera conclu par le Maître d</w:t>
            </w:r>
            <w:r w:rsidR="008B7164" w:rsidRPr="007F7706">
              <w:rPr>
                <w:rFonts w:ascii="Times New Roman" w:hAnsi="Times New Roman"/>
                <w:sz w:val="24"/>
                <w:szCs w:val="24"/>
              </w:rPr>
              <w:t>’</w:t>
            </w:r>
            <w:r w:rsidRPr="007F7706">
              <w:rPr>
                <w:rFonts w:ascii="Times New Roman" w:hAnsi="Times New Roman"/>
                <w:sz w:val="24"/>
                <w:szCs w:val="24"/>
              </w:rPr>
              <w:t xml:space="preserve">ouvrage dans le cadre de la passation de marchés de Petits travaux. </w:t>
            </w:r>
            <w:r w:rsidR="00394048" w:rsidRPr="007F7706">
              <w:rPr>
                <w:rFonts w:ascii="Times New Roman" w:hAnsi="Times New Roman"/>
                <w:b/>
                <w:sz w:val="24"/>
                <w:szCs w:val="24"/>
              </w:rPr>
              <w:t xml:space="preserve"> </w:t>
            </w:r>
          </w:p>
        </w:tc>
      </w:tr>
      <w:tr w:rsidR="00D96C37" w:rsidRPr="007F7706" w14:paraId="48BE068E" w14:textId="77777777" w:rsidTr="00D96C37">
        <w:tc>
          <w:tcPr>
            <w:tcW w:w="1555" w:type="dxa"/>
          </w:tcPr>
          <w:p w14:paraId="0B6BEBB2"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r w:rsidRPr="007F7706">
              <w:rPr>
                <w:rFonts w:ascii="Times New Roman" w:hAnsi="Times New Roman"/>
                <w:b/>
                <w:sz w:val="24"/>
                <w:szCs w:val="24"/>
              </w:rPr>
              <w:t>Section VII.</w:t>
            </w:r>
          </w:p>
        </w:tc>
        <w:tc>
          <w:tcPr>
            <w:tcW w:w="7795" w:type="dxa"/>
          </w:tcPr>
          <w:p w14:paraId="463DB7B9" w14:textId="77777777" w:rsidR="00D96C37" w:rsidRPr="007F7706" w:rsidRDefault="00D96C37" w:rsidP="00D96C37">
            <w:pPr>
              <w:tabs>
                <w:tab w:val="left" w:pos="1530"/>
              </w:tabs>
              <w:spacing w:before="120" w:after="120"/>
              <w:ind w:left="33"/>
              <w:jc w:val="both"/>
              <w:rPr>
                <w:rFonts w:ascii="Times New Roman" w:eastAsia="Times New Roman" w:hAnsi="Times New Roman" w:cs="Times New Roman"/>
                <w:sz w:val="24"/>
                <w:szCs w:val="24"/>
              </w:rPr>
            </w:pPr>
            <w:r w:rsidRPr="007F7706">
              <w:rPr>
                <w:rFonts w:ascii="Times New Roman" w:hAnsi="Times New Roman"/>
                <w:b/>
                <w:sz w:val="24"/>
                <w:szCs w:val="24"/>
              </w:rPr>
              <w:t xml:space="preserve">Conditions Particulières du Contrat (CPC) </w:t>
            </w:r>
          </w:p>
        </w:tc>
      </w:tr>
      <w:tr w:rsidR="00D96C37" w:rsidRPr="007F7706" w14:paraId="16F18D90" w14:textId="77777777" w:rsidTr="00D96C37">
        <w:tc>
          <w:tcPr>
            <w:tcW w:w="1555" w:type="dxa"/>
          </w:tcPr>
          <w:p w14:paraId="3D0E40F7"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p>
        </w:tc>
        <w:tc>
          <w:tcPr>
            <w:tcW w:w="7795" w:type="dxa"/>
          </w:tcPr>
          <w:p w14:paraId="66DF133A" w14:textId="77777777" w:rsidR="00D96C37" w:rsidRPr="007F7706" w:rsidRDefault="00D96C37" w:rsidP="00D96C37">
            <w:pPr>
              <w:spacing w:before="120" w:after="120"/>
              <w:ind w:left="33"/>
              <w:jc w:val="both"/>
              <w:rPr>
                <w:rFonts w:ascii="Times New Roman" w:eastAsia="Times New Roman" w:hAnsi="Times New Roman" w:cs="Times New Roman"/>
                <w:sz w:val="24"/>
                <w:szCs w:val="24"/>
              </w:rPr>
            </w:pPr>
            <w:r w:rsidRPr="007F7706">
              <w:rPr>
                <w:rFonts w:ascii="Times New Roman" w:hAnsi="Times New Roman"/>
                <w:sz w:val="24"/>
                <w:szCs w:val="24"/>
              </w:rPr>
              <w:t>Cette section contient les conditions particulières du contrat qui ont été élaborées par la MCC pour venir compléter les Conditions Générales du Contrat (CGC) devant être appliquées par le Maître d</w:t>
            </w:r>
            <w:r w:rsidR="008B7164" w:rsidRPr="007F7706">
              <w:rPr>
                <w:rFonts w:ascii="Times New Roman" w:hAnsi="Times New Roman"/>
                <w:sz w:val="24"/>
                <w:szCs w:val="24"/>
              </w:rPr>
              <w:t>’</w:t>
            </w:r>
            <w:r w:rsidRPr="007F7706">
              <w:rPr>
                <w:rFonts w:ascii="Times New Roman" w:hAnsi="Times New Roman"/>
                <w:sz w:val="24"/>
                <w:szCs w:val="24"/>
              </w:rPr>
              <w:t xml:space="preserve">ouvrage pour la passation de marchés de Petits travaux. </w:t>
            </w:r>
          </w:p>
        </w:tc>
      </w:tr>
      <w:tr w:rsidR="00D96C37" w:rsidRPr="007F7706" w14:paraId="79ED17F8" w14:textId="77777777" w:rsidTr="00D96C37">
        <w:tc>
          <w:tcPr>
            <w:tcW w:w="1555" w:type="dxa"/>
          </w:tcPr>
          <w:p w14:paraId="4BD07998"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r w:rsidRPr="007F7706">
              <w:rPr>
                <w:rFonts w:ascii="Times New Roman" w:hAnsi="Times New Roman"/>
                <w:b/>
                <w:sz w:val="24"/>
                <w:szCs w:val="24"/>
              </w:rPr>
              <w:t>Section VIII.</w:t>
            </w:r>
          </w:p>
        </w:tc>
        <w:tc>
          <w:tcPr>
            <w:tcW w:w="7795" w:type="dxa"/>
          </w:tcPr>
          <w:p w14:paraId="17D5A379" w14:textId="77777777" w:rsidR="00D96C37" w:rsidRPr="007F7706" w:rsidRDefault="00D96C37" w:rsidP="00D96C37">
            <w:pPr>
              <w:spacing w:before="120" w:after="120"/>
              <w:ind w:left="1440" w:hanging="1440"/>
              <w:jc w:val="both"/>
              <w:rPr>
                <w:rFonts w:ascii="Times New Roman" w:eastAsia="Times New Roman" w:hAnsi="Times New Roman" w:cs="Times New Roman"/>
                <w:b/>
                <w:sz w:val="24"/>
                <w:szCs w:val="24"/>
              </w:rPr>
            </w:pPr>
            <w:r w:rsidRPr="007F7706">
              <w:rPr>
                <w:rFonts w:ascii="Times New Roman" w:hAnsi="Times New Roman"/>
                <w:b/>
                <w:sz w:val="24"/>
                <w:szCs w:val="24"/>
              </w:rPr>
              <w:t>Formulaires contractuels et Annexes</w:t>
            </w:r>
          </w:p>
        </w:tc>
      </w:tr>
      <w:tr w:rsidR="00D96C37" w:rsidRPr="007F7706" w14:paraId="58EA70FE" w14:textId="77777777" w:rsidTr="00D96C37">
        <w:tc>
          <w:tcPr>
            <w:tcW w:w="1555" w:type="dxa"/>
          </w:tcPr>
          <w:p w14:paraId="17BD7C15" w14:textId="77777777" w:rsidR="00D96C37" w:rsidRPr="007F7706" w:rsidRDefault="00D96C37" w:rsidP="00D96C37">
            <w:pPr>
              <w:keepNext/>
              <w:spacing w:before="120" w:after="120"/>
              <w:jc w:val="both"/>
              <w:rPr>
                <w:rFonts w:ascii="Times New Roman" w:eastAsia="Times New Roman" w:hAnsi="Times New Roman" w:cs="Times New Roman"/>
                <w:b/>
                <w:kern w:val="28"/>
                <w:sz w:val="32"/>
                <w:szCs w:val="32"/>
              </w:rPr>
            </w:pPr>
          </w:p>
        </w:tc>
        <w:tc>
          <w:tcPr>
            <w:tcW w:w="7795" w:type="dxa"/>
          </w:tcPr>
          <w:p w14:paraId="5B4DF630" w14:textId="77777777" w:rsidR="00D96C37" w:rsidRPr="007F7706" w:rsidRDefault="00D96C37" w:rsidP="00D96C37">
            <w:pPr>
              <w:tabs>
                <w:tab w:val="left" w:pos="1530"/>
              </w:tabs>
              <w:spacing w:before="120" w:after="120"/>
              <w:ind w:left="33"/>
              <w:jc w:val="both"/>
              <w:rPr>
                <w:rFonts w:ascii="Times New Roman" w:eastAsia="Times New Roman" w:hAnsi="Times New Roman" w:cs="Times New Roman"/>
                <w:sz w:val="24"/>
                <w:szCs w:val="24"/>
              </w:rPr>
            </w:pPr>
            <w:r w:rsidRPr="007F7706">
              <w:rPr>
                <w:rFonts w:ascii="Times New Roman" w:hAnsi="Times New Roman"/>
                <w:sz w:val="24"/>
                <w:szCs w:val="24"/>
              </w:rPr>
              <w:t>Cette section contient les annexes et formulaires devant être envoyés au Soumissionnaire retenu.</w:t>
            </w:r>
          </w:p>
        </w:tc>
      </w:tr>
    </w:tbl>
    <w:p w14:paraId="34FDAD25" w14:textId="77777777" w:rsidR="00D96C37" w:rsidRPr="007F7706" w:rsidRDefault="00D96C37" w:rsidP="002E3829">
      <w:pPr>
        <w:keepNext/>
        <w:spacing w:before="120" w:after="120" w:line="240" w:lineRule="auto"/>
        <w:jc w:val="both"/>
        <w:rPr>
          <w:rFonts w:ascii="Times New Roman" w:eastAsia="Times New Roman" w:hAnsi="Times New Roman" w:cs="Times New Roman"/>
          <w:b/>
          <w:kern w:val="28"/>
          <w:sz w:val="32"/>
          <w:szCs w:val="32"/>
        </w:rPr>
      </w:pPr>
    </w:p>
    <w:bookmarkEnd w:id="3"/>
    <w:bookmarkEnd w:id="4"/>
    <w:p w14:paraId="02E83B5D" w14:textId="77777777" w:rsidR="00542A76" w:rsidRPr="007F7706" w:rsidRDefault="00542A76" w:rsidP="00542A76">
      <w:pPr>
        <w:tabs>
          <w:tab w:val="left" w:pos="1440"/>
        </w:tabs>
        <w:spacing w:line="240" w:lineRule="auto"/>
        <w:jc w:val="both"/>
        <w:rPr>
          <w:rFonts w:ascii="Times New Roman" w:eastAsia="Times New Roman" w:hAnsi="Times New Roman" w:cs="Times New Roman"/>
          <w:b/>
          <w:sz w:val="24"/>
          <w:szCs w:val="24"/>
        </w:rPr>
      </w:pPr>
      <w:r w:rsidRPr="007F7706">
        <w:rPr>
          <w:rFonts w:ascii="Times New Roman" w:hAnsi="Times New Roman"/>
          <w:b/>
          <w:sz w:val="24"/>
          <w:szCs w:val="24"/>
        </w:rPr>
        <w:tab/>
      </w:r>
    </w:p>
    <w:p w14:paraId="223A06E0" w14:textId="77777777" w:rsidR="00542A76" w:rsidRPr="007F7706" w:rsidRDefault="00542A76" w:rsidP="00D96C37">
      <w:pPr>
        <w:spacing w:line="240" w:lineRule="auto"/>
        <w:jc w:val="both"/>
        <w:rPr>
          <w:rFonts w:ascii="Times New Roman" w:eastAsia="Times New Roman" w:hAnsi="Times New Roman" w:cs="Times New Roman"/>
          <w:b/>
          <w:sz w:val="24"/>
          <w:szCs w:val="24"/>
        </w:rPr>
      </w:pPr>
      <w:r w:rsidRPr="007F7706">
        <w:rPr>
          <w:rFonts w:ascii="Times New Roman" w:hAnsi="Times New Roman"/>
          <w:b/>
          <w:sz w:val="24"/>
          <w:szCs w:val="24"/>
        </w:rPr>
        <w:tab/>
      </w:r>
      <w:r w:rsidRPr="007F7706">
        <w:rPr>
          <w:rFonts w:ascii="Times New Roman" w:hAnsi="Times New Roman"/>
          <w:b/>
          <w:sz w:val="24"/>
          <w:szCs w:val="24"/>
        </w:rPr>
        <w:tab/>
      </w:r>
      <w:r w:rsidRPr="007F7706">
        <w:rPr>
          <w:rFonts w:ascii="Times New Roman" w:hAnsi="Times New Roman"/>
          <w:b/>
          <w:sz w:val="24"/>
          <w:szCs w:val="24"/>
        </w:rPr>
        <w:tab/>
      </w:r>
      <w:r w:rsidRPr="007F7706">
        <w:rPr>
          <w:rFonts w:ascii="Times New Roman" w:hAnsi="Times New Roman"/>
          <w:b/>
          <w:sz w:val="24"/>
          <w:szCs w:val="24"/>
        </w:rPr>
        <w:tab/>
      </w:r>
      <w:r w:rsidRPr="007F7706">
        <w:rPr>
          <w:rFonts w:ascii="Times New Roman" w:hAnsi="Times New Roman"/>
          <w:b/>
          <w:sz w:val="24"/>
          <w:szCs w:val="24"/>
        </w:rPr>
        <w:tab/>
      </w:r>
      <w:r w:rsidRPr="007F7706">
        <w:rPr>
          <w:rFonts w:ascii="Times New Roman" w:hAnsi="Times New Roman"/>
          <w:b/>
          <w:sz w:val="24"/>
          <w:szCs w:val="24"/>
        </w:rPr>
        <w:tab/>
        <w:t xml:space="preserve"> </w:t>
      </w:r>
    </w:p>
    <w:p w14:paraId="272679AC" w14:textId="77777777" w:rsidR="00542A76" w:rsidRPr="007F7706" w:rsidRDefault="000F1389" w:rsidP="002E3829">
      <w:pPr>
        <w:rPr>
          <w:rFonts w:ascii="Times New Roman" w:hAnsi="Times New Roman" w:cs="Times New Roman"/>
          <w:b/>
          <w:sz w:val="24"/>
          <w:szCs w:val="24"/>
        </w:rPr>
      </w:pPr>
      <w:r w:rsidRPr="007F7706">
        <w:rPr>
          <w:rFonts w:ascii="Times New Roman" w:hAnsi="Times New Roman"/>
          <w:b/>
          <w:sz w:val="24"/>
          <w:szCs w:val="24"/>
        </w:rPr>
        <w:tab/>
      </w:r>
      <w:r w:rsidRPr="007F7706">
        <w:rPr>
          <w:rFonts w:ascii="Times New Roman" w:hAnsi="Times New Roman"/>
          <w:b/>
          <w:sz w:val="24"/>
          <w:szCs w:val="24"/>
        </w:rPr>
        <w:tab/>
      </w:r>
      <w:r w:rsidRPr="007F7706">
        <w:rPr>
          <w:rFonts w:ascii="Times New Roman" w:hAnsi="Times New Roman"/>
          <w:b/>
          <w:sz w:val="24"/>
          <w:szCs w:val="24"/>
        </w:rPr>
        <w:tab/>
      </w:r>
      <w:r w:rsidRPr="007F7706">
        <w:rPr>
          <w:rFonts w:ascii="Times New Roman" w:hAnsi="Times New Roman"/>
          <w:b/>
          <w:sz w:val="24"/>
          <w:szCs w:val="24"/>
        </w:rPr>
        <w:tab/>
      </w:r>
    </w:p>
    <w:p w14:paraId="0A16921B" w14:textId="77777777" w:rsidR="00542A76" w:rsidRPr="007F7706" w:rsidRDefault="000F1389" w:rsidP="00542A76">
      <w:pPr>
        <w:spacing w:line="240" w:lineRule="auto"/>
        <w:jc w:val="both"/>
        <w:rPr>
          <w:rFonts w:ascii="Times New Roman" w:eastAsia="Times New Roman" w:hAnsi="Times New Roman" w:cs="Times New Roman"/>
          <w:b/>
          <w:sz w:val="24"/>
          <w:szCs w:val="24"/>
        </w:rPr>
      </w:pPr>
      <w:r w:rsidRPr="007F7706">
        <w:rPr>
          <w:rFonts w:ascii="Times New Roman" w:hAnsi="Times New Roman"/>
          <w:b/>
          <w:sz w:val="24"/>
          <w:szCs w:val="24"/>
        </w:rPr>
        <w:tab/>
      </w:r>
      <w:r w:rsidRPr="007F7706">
        <w:rPr>
          <w:rFonts w:ascii="Times New Roman" w:hAnsi="Times New Roman"/>
          <w:b/>
          <w:sz w:val="24"/>
          <w:szCs w:val="24"/>
        </w:rPr>
        <w:tab/>
      </w:r>
    </w:p>
    <w:p w14:paraId="1EEFC863" w14:textId="77777777" w:rsidR="00940CB0" w:rsidRPr="007F7706" w:rsidRDefault="00542A76" w:rsidP="00482172">
      <w:pPr>
        <w:keepNext/>
        <w:spacing w:line="240" w:lineRule="auto"/>
        <w:jc w:val="both"/>
        <w:rPr>
          <w:rFonts w:ascii="Times New Roman" w:eastAsia="Times New Roman" w:hAnsi="Times New Roman" w:cs="Times New Roman"/>
          <w:b/>
          <w:sz w:val="24"/>
          <w:szCs w:val="24"/>
        </w:rPr>
        <w:sectPr w:rsidR="00940CB0" w:rsidRPr="007F7706" w:rsidSect="00DD6184">
          <w:pgSz w:w="12240" w:h="15840"/>
          <w:pgMar w:top="-90" w:right="1440" w:bottom="1440" w:left="1440" w:header="720" w:footer="720" w:gutter="0"/>
          <w:pgNumType w:fmt="lowerRoman" w:start="1"/>
          <w:cols w:space="720"/>
          <w:vAlign w:val="center"/>
          <w:titlePg/>
          <w:docGrid w:linePitch="360"/>
        </w:sectPr>
      </w:pPr>
      <w:r w:rsidRPr="007F7706">
        <w:rPr>
          <w:rFonts w:ascii="Times New Roman" w:hAnsi="Times New Roman"/>
          <w:b/>
          <w:sz w:val="24"/>
          <w:szCs w:val="24"/>
        </w:rPr>
        <w:tab/>
      </w:r>
    </w:p>
    <w:p w14:paraId="6FE748BE" w14:textId="77777777" w:rsidR="004938B4" w:rsidRPr="007F7706" w:rsidRDefault="004938B4" w:rsidP="0092490E">
      <w:pPr>
        <w:pStyle w:val="TOCHeading"/>
        <w:spacing w:before="0"/>
        <w:jc w:val="left"/>
        <w:rPr>
          <w:rFonts w:ascii="Times New Roman" w:hAnsi="Times New Roman" w:cs="Times New Roman"/>
          <w:color w:val="auto"/>
        </w:rPr>
      </w:pPr>
      <w:r w:rsidRPr="007F7706">
        <w:rPr>
          <w:rFonts w:ascii="Times New Roman" w:hAnsi="Times New Roman"/>
          <w:color w:val="auto"/>
        </w:rPr>
        <w:lastRenderedPageBreak/>
        <w:t>Table des matières</w:t>
      </w:r>
    </w:p>
    <w:p w14:paraId="16DE8581" w14:textId="77777777" w:rsidR="00F11C1D" w:rsidRPr="007F7706" w:rsidRDefault="00F11C1D" w:rsidP="00F11C1D">
      <w:pPr>
        <w:rPr>
          <w:lang w:eastAsia="ja-JP"/>
        </w:rPr>
      </w:pPr>
    </w:p>
    <w:p w14:paraId="71B46FAA" w14:textId="77777777" w:rsidR="006841B2" w:rsidRPr="007F7706" w:rsidRDefault="004938B4">
      <w:pPr>
        <w:pStyle w:val="TOC1"/>
        <w:tabs>
          <w:tab w:val="right" w:leader="dot" w:pos="9350"/>
        </w:tabs>
        <w:rPr>
          <w:rFonts w:ascii="Times New Roman" w:eastAsiaTheme="minorEastAsia" w:hAnsi="Times New Roman" w:cs="Times New Roman"/>
          <w:b w:val="0"/>
          <w:bCs w:val="0"/>
          <w:caps w:val="0"/>
          <w:noProof/>
        </w:rPr>
      </w:pPr>
      <w:r w:rsidRPr="007F7706">
        <w:rPr>
          <w:rFonts w:ascii="Times New Roman" w:hAnsi="Times New Roman" w:cs="Times New Roman"/>
        </w:rPr>
        <w:fldChar w:fldCharType="begin"/>
      </w:r>
      <w:r w:rsidRPr="007F7706">
        <w:rPr>
          <w:rFonts w:ascii="Times New Roman" w:hAnsi="Times New Roman" w:cs="Times New Roman"/>
        </w:rPr>
        <w:instrText xml:space="preserve"> TOC \h \z \t "Heading 1 PART,1,Heading 2a Sections,2,Heading 2b Sections,2" </w:instrText>
      </w:r>
      <w:r w:rsidRPr="007F7706">
        <w:rPr>
          <w:rFonts w:ascii="Times New Roman" w:hAnsi="Times New Roman" w:cs="Times New Roman"/>
        </w:rPr>
        <w:fldChar w:fldCharType="separate"/>
      </w:r>
      <w:hyperlink w:anchor="_Toc56787229" w:history="1">
        <w:r w:rsidR="006841B2" w:rsidRPr="007F7706">
          <w:rPr>
            <w:rStyle w:val="Hyperlink"/>
            <w:rFonts w:ascii="Times New Roman" w:hAnsi="Times New Roman" w:cs="Times New Roman"/>
            <w:noProof/>
          </w:rPr>
          <w:t>Part</w:t>
        </w:r>
        <w:r w:rsidR="00462D47" w:rsidRPr="007F7706">
          <w:rPr>
            <w:rStyle w:val="Hyperlink"/>
            <w:rFonts w:ascii="Times New Roman" w:hAnsi="Times New Roman" w:cs="Times New Roman"/>
            <w:noProof/>
          </w:rPr>
          <w:t>IE</w:t>
        </w:r>
        <w:r w:rsidR="006841B2" w:rsidRPr="007F7706">
          <w:rPr>
            <w:rStyle w:val="Hyperlink"/>
            <w:rFonts w:ascii="Times New Roman" w:hAnsi="Times New Roman" w:cs="Times New Roman"/>
            <w:noProof/>
          </w:rPr>
          <w:t xml:space="preserve"> 1  Procedures</w:t>
        </w:r>
        <w:r w:rsidR="00462D47" w:rsidRPr="007F7706">
          <w:rPr>
            <w:rStyle w:val="Hyperlink"/>
            <w:rFonts w:ascii="Times New Roman" w:hAnsi="Times New Roman" w:cs="Times New Roman"/>
            <w:noProof/>
          </w:rPr>
          <w:t xml:space="preserve"> DE PASSATION DE MARCHES</w:t>
        </w:r>
        <w:r w:rsidR="006841B2" w:rsidRPr="007F7706">
          <w:rPr>
            <w:rFonts w:ascii="Times New Roman" w:hAnsi="Times New Roman" w:cs="Times New Roman"/>
            <w:noProof/>
            <w:webHidden/>
          </w:rPr>
          <w:tab/>
        </w:r>
        <w:r w:rsidR="006841B2" w:rsidRPr="007F7706">
          <w:rPr>
            <w:rFonts w:ascii="Times New Roman" w:hAnsi="Times New Roman" w:cs="Times New Roman"/>
            <w:noProof/>
            <w:webHidden/>
          </w:rPr>
          <w:fldChar w:fldCharType="begin"/>
        </w:r>
        <w:r w:rsidR="006841B2" w:rsidRPr="007F7706">
          <w:rPr>
            <w:rFonts w:ascii="Times New Roman" w:hAnsi="Times New Roman" w:cs="Times New Roman"/>
            <w:noProof/>
            <w:webHidden/>
          </w:rPr>
          <w:instrText xml:space="preserve"> PAGEREF _Toc56787229 \h </w:instrText>
        </w:r>
        <w:r w:rsidR="006841B2" w:rsidRPr="007F7706">
          <w:rPr>
            <w:rFonts w:ascii="Times New Roman" w:hAnsi="Times New Roman" w:cs="Times New Roman"/>
            <w:noProof/>
            <w:webHidden/>
          </w:rPr>
        </w:r>
        <w:r w:rsidR="006841B2" w:rsidRPr="007F7706">
          <w:rPr>
            <w:rFonts w:ascii="Times New Roman" w:hAnsi="Times New Roman" w:cs="Times New Roman"/>
            <w:noProof/>
            <w:webHidden/>
          </w:rPr>
          <w:fldChar w:fldCharType="separate"/>
        </w:r>
        <w:r w:rsidR="00E94CCA" w:rsidRPr="007F7706">
          <w:rPr>
            <w:rFonts w:ascii="Times New Roman" w:hAnsi="Times New Roman" w:cs="Times New Roman"/>
            <w:noProof/>
            <w:webHidden/>
          </w:rPr>
          <w:t>2</w:t>
        </w:r>
        <w:r w:rsidR="006841B2" w:rsidRPr="007F7706">
          <w:rPr>
            <w:rFonts w:ascii="Times New Roman" w:hAnsi="Times New Roman" w:cs="Times New Roman"/>
            <w:noProof/>
            <w:webHidden/>
          </w:rPr>
          <w:fldChar w:fldCharType="end"/>
        </w:r>
      </w:hyperlink>
    </w:p>
    <w:p w14:paraId="322CC9BD" w14:textId="77777777" w:rsidR="006841B2" w:rsidRPr="007F7706" w:rsidRDefault="007A583B">
      <w:pPr>
        <w:pStyle w:val="TOC2"/>
        <w:tabs>
          <w:tab w:val="right" w:leader="dot" w:pos="9350"/>
        </w:tabs>
        <w:rPr>
          <w:rFonts w:ascii="Times New Roman" w:eastAsiaTheme="minorEastAsia" w:hAnsi="Times New Roman" w:cs="Times New Roman"/>
          <w:b w:val="0"/>
          <w:bCs w:val="0"/>
          <w:smallCaps w:val="0"/>
          <w:noProof/>
          <w:szCs w:val="24"/>
        </w:rPr>
      </w:pPr>
      <w:hyperlink w:anchor="_Toc56787230" w:history="1">
        <w:r w:rsidR="006841B2" w:rsidRPr="007F7706">
          <w:rPr>
            <w:rStyle w:val="Hyperlink"/>
            <w:rFonts w:ascii="Times New Roman" w:hAnsi="Times New Roman" w:cs="Times New Roman"/>
            <w:noProof/>
          </w:rPr>
          <w:t xml:space="preserve">Section I.          Instructions </w:t>
        </w:r>
        <w:r w:rsidR="00462D47" w:rsidRPr="007F7706">
          <w:rPr>
            <w:rStyle w:val="Hyperlink"/>
            <w:rFonts w:ascii="Times New Roman" w:hAnsi="Times New Roman" w:cs="Times New Roman"/>
            <w:noProof/>
          </w:rPr>
          <w:t>aux Soumissionnaires</w:t>
        </w:r>
        <w:r w:rsidR="006841B2" w:rsidRPr="007F7706">
          <w:rPr>
            <w:rFonts w:ascii="Times New Roman" w:hAnsi="Times New Roman" w:cs="Times New Roman"/>
            <w:noProof/>
            <w:webHidden/>
          </w:rPr>
          <w:tab/>
        </w:r>
        <w:r w:rsidR="006841B2" w:rsidRPr="007F7706">
          <w:rPr>
            <w:rFonts w:ascii="Times New Roman" w:hAnsi="Times New Roman" w:cs="Times New Roman"/>
            <w:noProof/>
            <w:webHidden/>
          </w:rPr>
          <w:fldChar w:fldCharType="begin"/>
        </w:r>
        <w:r w:rsidR="006841B2" w:rsidRPr="007F7706">
          <w:rPr>
            <w:rFonts w:ascii="Times New Roman" w:hAnsi="Times New Roman" w:cs="Times New Roman"/>
            <w:noProof/>
            <w:webHidden/>
          </w:rPr>
          <w:instrText xml:space="preserve"> PAGEREF _Toc56787230 \h </w:instrText>
        </w:r>
        <w:r w:rsidR="006841B2" w:rsidRPr="007F7706">
          <w:rPr>
            <w:rFonts w:ascii="Times New Roman" w:hAnsi="Times New Roman" w:cs="Times New Roman"/>
            <w:noProof/>
            <w:webHidden/>
          </w:rPr>
        </w:r>
        <w:r w:rsidR="006841B2" w:rsidRPr="007F7706">
          <w:rPr>
            <w:rFonts w:ascii="Times New Roman" w:hAnsi="Times New Roman" w:cs="Times New Roman"/>
            <w:noProof/>
            <w:webHidden/>
          </w:rPr>
          <w:fldChar w:fldCharType="separate"/>
        </w:r>
        <w:r w:rsidR="00E94CCA" w:rsidRPr="007F7706">
          <w:rPr>
            <w:rFonts w:ascii="Times New Roman" w:hAnsi="Times New Roman" w:cs="Times New Roman"/>
            <w:noProof/>
            <w:webHidden/>
          </w:rPr>
          <w:t>3</w:t>
        </w:r>
        <w:r w:rsidR="006841B2" w:rsidRPr="007F7706">
          <w:rPr>
            <w:rFonts w:ascii="Times New Roman" w:hAnsi="Times New Roman" w:cs="Times New Roman"/>
            <w:noProof/>
            <w:webHidden/>
          </w:rPr>
          <w:fldChar w:fldCharType="end"/>
        </w:r>
      </w:hyperlink>
    </w:p>
    <w:p w14:paraId="7B443099" w14:textId="77777777" w:rsidR="006841B2" w:rsidRPr="007F7706" w:rsidRDefault="007A583B">
      <w:pPr>
        <w:pStyle w:val="TOC2"/>
        <w:tabs>
          <w:tab w:val="right" w:leader="dot" w:pos="9350"/>
        </w:tabs>
        <w:rPr>
          <w:rFonts w:ascii="Times New Roman" w:eastAsiaTheme="minorEastAsia" w:hAnsi="Times New Roman" w:cs="Times New Roman"/>
          <w:b w:val="0"/>
          <w:bCs w:val="0"/>
          <w:smallCaps w:val="0"/>
          <w:noProof/>
          <w:szCs w:val="24"/>
        </w:rPr>
      </w:pPr>
      <w:hyperlink w:anchor="_Toc56787231" w:history="1">
        <w:r w:rsidR="006841B2" w:rsidRPr="007F7706">
          <w:rPr>
            <w:rStyle w:val="Hyperlink"/>
            <w:rFonts w:ascii="Times New Roman" w:hAnsi="Times New Roman" w:cs="Times New Roman"/>
            <w:noProof/>
          </w:rPr>
          <w:t xml:space="preserve">Section II.        </w:t>
        </w:r>
        <w:r w:rsidR="00462D47" w:rsidRPr="007F7706">
          <w:rPr>
            <w:rStyle w:val="Hyperlink"/>
            <w:rFonts w:ascii="Times New Roman" w:hAnsi="Times New Roman" w:cs="Times New Roman"/>
            <w:noProof/>
          </w:rPr>
          <w:t>F</w:t>
        </w:r>
        <w:r w:rsidR="006841B2" w:rsidRPr="007F7706">
          <w:rPr>
            <w:rStyle w:val="Hyperlink"/>
            <w:rFonts w:ascii="Times New Roman" w:hAnsi="Times New Roman" w:cs="Times New Roman"/>
            <w:noProof/>
          </w:rPr>
          <w:t>i</w:t>
        </w:r>
        <w:r w:rsidR="00462D47" w:rsidRPr="007F7706">
          <w:rPr>
            <w:rStyle w:val="Hyperlink"/>
            <w:rFonts w:ascii="Times New Roman" w:hAnsi="Times New Roman" w:cs="Times New Roman"/>
            <w:noProof/>
          </w:rPr>
          <w:t xml:space="preserve">che </w:t>
        </w:r>
        <w:r w:rsidR="006841B2" w:rsidRPr="007F7706">
          <w:rPr>
            <w:rStyle w:val="Hyperlink"/>
            <w:rFonts w:ascii="Times New Roman" w:hAnsi="Times New Roman" w:cs="Times New Roman"/>
            <w:noProof/>
          </w:rPr>
          <w:t>d</w:t>
        </w:r>
        <w:r w:rsidR="00462D47" w:rsidRPr="007F7706">
          <w:rPr>
            <w:rStyle w:val="Hyperlink"/>
            <w:rFonts w:ascii="Times New Roman" w:hAnsi="Times New Roman" w:cs="Times New Roman"/>
            <w:noProof/>
          </w:rPr>
          <w:t>e Donnees de l</w:t>
        </w:r>
        <w:r w:rsidR="008B7164" w:rsidRPr="007F7706">
          <w:rPr>
            <w:rStyle w:val="Hyperlink"/>
            <w:rFonts w:ascii="Times New Roman" w:hAnsi="Times New Roman" w:cs="Times New Roman"/>
            <w:noProof/>
          </w:rPr>
          <w:t>’</w:t>
        </w:r>
        <w:r w:rsidR="00462D47" w:rsidRPr="007F7706">
          <w:rPr>
            <w:rStyle w:val="Hyperlink"/>
            <w:rFonts w:ascii="Times New Roman" w:hAnsi="Times New Roman" w:cs="Times New Roman"/>
            <w:noProof/>
          </w:rPr>
          <w:t>Appel d</w:t>
        </w:r>
        <w:r w:rsidR="008B7164" w:rsidRPr="007F7706">
          <w:rPr>
            <w:rStyle w:val="Hyperlink"/>
            <w:rFonts w:ascii="Times New Roman" w:hAnsi="Times New Roman" w:cs="Times New Roman"/>
            <w:noProof/>
          </w:rPr>
          <w:t>’</w:t>
        </w:r>
        <w:r w:rsidR="00462D47" w:rsidRPr="007F7706">
          <w:rPr>
            <w:rStyle w:val="Hyperlink"/>
            <w:rFonts w:ascii="Times New Roman" w:hAnsi="Times New Roman" w:cs="Times New Roman"/>
            <w:noProof/>
          </w:rPr>
          <w:t>Offres</w:t>
        </w:r>
        <w:r w:rsidR="006841B2" w:rsidRPr="007F7706">
          <w:rPr>
            <w:rFonts w:ascii="Times New Roman" w:hAnsi="Times New Roman" w:cs="Times New Roman"/>
            <w:noProof/>
            <w:webHidden/>
          </w:rPr>
          <w:tab/>
        </w:r>
        <w:r w:rsidR="006841B2" w:rsidRPr="007F7706">
          <w:rPr>
            <w:rFonts w:ascii="Times New Roman" w:hAnsi="Times New Roman" w:cs="Times New Roman"/>
            <w:noProof/>
            <w:webHidden/>
          </w:rPr>
          <w:fldChar w:fldCharType="begin"/>
        </w:r>
        <w:r w:rsidR="006841B2" w:rsidRPr="007F7706">
          <w:rPr>
            <w:rFonts w:ascii="Times New Roman" w:hAnsi="Times New Roman" w:cs="Times New Roman"/>
            <w:noProof/>
            <w:webHidden/>
          </w:rPr>
          <w:instrText xml:space="preserve"> PAGEREF _Toc56787231 \h </w:instrText>
        </w:r>
        <w:r w:rsidR="006841B2" w:rsidRPr="007F7706">
          <w:rPr>
            <w:rFonts w:ascii="Times New Roman" w:hAnsi="Times New Roman" w:cs="Times New Roman"/>
            <w:noProof/>
            <w:webHidden/>
          </w:rPr>
        </w:r>
        <w:r w:rsidR="006841B2" w:rsidRPr="007F7706">
          <w:rPr>
            <w:rFonts w:ascii="Times New Roman" w:hAnsi="Times New Roman" w:cs="Times New Roman"/>
            <w:noProof/>
            <w:webHidden/>
          </w:rPr>
          <w:fldChar w:fldCharType="separate"/>
        </w:r>
        <w:r w:rsidR="00E94CCA" w:rsidRPr="007F7706">
          <w:rPr>
            <w:rFonts w:ascii="Times New Roman" w:hAnsi="Times New Roman" w:cs="Times New Roman"/>
            <w:noProof/>
            <w:webHidden/>
          </w:rPr>
          <w:t>44</w:t>
        </w:r>
        <w:r w:rsidR="006841B2" w:rsidRPr="007F7706">
          <w:rPr>
            <w:rFonts w:ascii="Times New Roman" w:hAnsi="Times New Roman" w:cs="Times New Roman"/>
            <w:noProof/>
            <w:webHidden/>
          </w:rPr>
          <w:fldChar w:fldCharType="end"/>
        </w:r>
      </w:hyperlink>
    </w:p>
    <w:p w14:paraId="02094EBA" w14:textId="77777777" w:rsidR="006841B2" w:rsidRPr="007F7706" w:rsidRDefault="007A583B">
      <w:pPr>
        <w:pStyle w:val="TOC2"/>
        <w:tabs>
          <w:tab w:val="right" w:leader="dot" w:pos="9350"/>
        </w:tabs>
        <w:rPr>
          <w:rFonts w:ascii="Times New Roman" w:eastAsiaTheme="minorEastAsia" w:hAnsi="Times New Roman" w:cs="Times New Roman"/>
          <w:b w:val="0"/>
          <w:bCs w:val="0"/>
          <w:smallCaps w:val="0"/>
          <w:noProof/>
          <w:szCs w:val="24"/>
        </w:rPr>
      </w:pPr>
      <w:hyperlink w:anchor="_Toc56787232" w:history="1">
        <w:r w:rsidR="006841B2" w:rsidRPr="007F7706">
          <w:rPr>
            <w:rStyle w:val="Hyperlink"/>
            <w:rFonts w:ascii="Times New Roman" w:hAnsi="Times New Roman" w:cs="Times New Roman"/>
            <w:noProof/>
          </w:rPr>
          <w:t xml:space="preserve">Section III.      </w:t>
        </w:r>
        <w:r w:rsidR="00462D47" w:rsidRPr="007F7706">
          <w:rPr>
            <w:rStyle w:val="Hyperlink"/>
            <w:rFonts w:ascii="Times New Roman" w:hAnsi="Times New Roman" w:cs="Times New Roman"/>
            <w:noProof/>
          </w:rPr>
          <w:t>Criteres de q</w:t>
        </w:r>
        <w:r w:rsidR="006841B2" w:rsidRPr="007F7706">
          <w:rPr>
            <w:rStyle w:val="Hyperlink"/>
            <w:rFonts w:ascii="Times New Roman" w:hAnsi="Times New Roman" w:cs="Times New Roman"/>
            <w:noProof/>
          </w:rPr>
          <w:t xml:space="preserve">ualification </w:t>
        </w:r>
        <w:r w:rsidR="00462D47" w:rsidRPr="007F7706">
          <w:rPr>
            <w:rStyle w:val="Hyperlink"/>
            <w:rFonts w:ascii="Times New Roman" w:hAnsi="Times New Roman" w:cs="Times New Roman"/>
            <w:noProof/>
          </w:rPr>
          <w:t>et d</w:t>
        </w:r>
        <w:r w:rsidR="008B7164" w:rsidRPr="007F7706">
          <w:rPr>
            <w:rStyle w:val="Hyperlink"/>
            <w:rFonts w:ascii="Times New Roman" w:hAnsi="Times New Roman" w:cs="Times New Roman"/>
            <w:noProof/>
          </w:rPr>
          <w:t>’</w:t>
        </w:r>
        <w:r w:rsidR="00462D47" w:rsidRPr="007F7706">
          <w:rPr>
            <w:rStyle w:val="Hyperlink"/>
            <w:rFonts w:ascii="Times New Roman" w:hAnsi="Times New Roman" w:cs="Times New Roman"/>
            <w:noProof/>
          </w:rPr>
          <w:t>ev</w:t>
        </w:r>
        <w:r w:rsidR="006841B2" w:rsidRPr="007F7706">
          <w:rPr>
            <w:rStyle w:val="Hyperlink"/>
            <w:rFonts w:ascii="Times New Roman" w:hAnsi="Times New Roman" w:cs="Times New Roman"/>
            <w:noProof/>
          </w:rPr>
          <w:t>a</w:t>
        </w:r>
        <w:r w:rsidR="00462D47" w:rsidRPr="007F7706">
          <w:rPr>
            <w:rStyle w:val="Hyperlink"/>
            <w:rFonts w:ascii="Times New Roman" w:hAnsi="Times New Roman" w:cs="Times New Roman"/>
            <w:noProof/>
          </w:rPr>
          <w:t>luatio</w:t>
        </w:r>
        <w:r w:rsidR="006841B2" w:rsidRPr="007F7706">
          <w:rPr>
            <w:rStyle w:val="Hyperlink"/>
            <w:rFonts w:ascii="Times New Roman" w:hAnsi="Times New Roman" w:cs="Times New Roman"/>
            <w:noProof/>
          </w:rPr>
          <w:t>n</w:t>
        </w:r>
        <w:r w:rsidR="006841B2" w:rsidRPr="007F7706">
          <w:rPr>
            <w:rFonts w:ascii="Times New Roman" w:hAnsi="Times New Roman" w:cs="Times New Roman"/>
            <w:noProof/>
            <w:webHidden/>
          </w:rPr>
          <w:tab/>
        </w:r>
        <w:r w:rsidR="006841B2" w:rsidRPr="007F7706">
          <w:rPr>
            <w:rFonts w:ascii="Times New Roman" w:hAnsi="Times New Roman" w:cs="Times New Roman"/>
            <w:noProof/>
            <w:webHidden/>
          </w:rPr>
          <w:fldChar w:fldCharType="begin"/>
        </w:r>
        <w:r w:rsidR="006841B2" w:rsidRPr="007F7706">
          <w:rPr>
            <w:rFonts w:ascii="Times New Roman" w:hAnsi="Times New Roman" w:cs="Times New Roman"/>
            <w:noProof/>
            <w:webHidden/>
          </w:rPr>
          <w:instrText xml:space="preserve"> PAGEREF _Toc56787232 \h </w:instrText>
        </w:r>
        <w:r w:rsidR="006841B2" w:rsidRPr="007F7706">
          <w:rPr>
            <w:rFonts w:ascii="Times New Roman" w:hAnsi="Times New Roman" w:cs="Times New Roman"/>
            <w:noProof/>
            <w:webHidden/>
          </w:rPr>
        </w:r>
        <w:r w:rsidR="006841B2" w:rsidRPr="007F7706">
          <w:rPr>
            <w:rFonts w:ascii="Times New Roman" w:hAnsi="Times New Roman" w:cs="Times New Roman"/>
            <w:noProof/>
            <w:webHidden/>
          </w:rPr>
          <w:fldChar w:fldCharType="separate"/>
        </w:r>
        <w:r w:rsidR="00E94CCA" w:rsidRPr="007F7706">
          <w:rPr>
            <w:rFonts w:ascii="Times New Roman" w:hAnsi="Times New Roman" w:cs="Times New Roman"/>
            <w:noProof/>
            <w:webHidden/>
          </w:rPr>
          <w:t>51</w:t>
        </w:r>
        <w:r w:rsidR="006841B2" w:rsidRPr="007F7706">
          <w:rPr>
            <w:rFonts w:ascii="Times New Roman" w:hAnsi="Times New Roman" w:cs="Times New Roman"/>
            <w:noProof/>
            <w:webHidden/>
          </w:rPr>
          <w:fldChar w:fldCharType="end"/>
        </w:r>
      </w:hyperlink>
    </w:p>
    <w:p w14:paraId="3A1DF3D6" w14:textId="77777777" w:rsidR="006841B2" w:rsidRPr="007F7706" w:rsidRDefault="007A583B">
      <w:pPr>
        <w:pStyle w:val="TOC2"/>
        <w:tabs>
          <w:tab w:val="right" w:leader="dot" w:pos="9350"/>
        </w:tabs>
        <w:rPr>
          <w:rFonts w:ascii="Times New Roman" w:eastAsiaTheme="minorEastAsia" w:hAnsi="Times New Roman" w:cs="Times New Roman"/>
          <w:b w:val="0"/>
          <w:bCs w:val="0"/>
          <w:smallCaps w:val="0"/>
          <w:noProof/>
          <w:szCs w:val="24"/>
        </w:rPr>
      </w:pPr>
      <w:hyperlink w:anchor="_Toc56787233" w:history="1">
        <w:r w:rsidR="006841B2" w:rsidRPr="007F7706">
          <w:rPr>
            <w:rStyle w:val="Hyperlink"/>
            <w:rFonts w:ascii="Times New Roman" w:hAnsi="Times New Roman" w:cs="Times New Roman"/>
            <w:noProof/>
          </w:rPr>
          <w:t xml:space="preserve">Section IV.      </w:t>
        </w:r>
        <w:r w:rsidR="00462D47" w:rsidRPr="007F7706">
          <w:rPr>
            <w:rStyle w:val="Hyperlink"/>
            <w:rFonts w:ascii="Times New Roman" w:hAnsi="Times New Roman" w:cs="Times New Roman"/>
            <w:noProof/>
          </w:rPr>
          <w:t>Form</w:t>
        </w:r>
        <w:r w:rsidR="00A75A81" w:rsidRPr="007F7706">
          <w:rPr>
            <w:rStyle w:val="Hyperlink"/>
            <w:rFonts w:ascii="Times New Roman" w:hAnsi="Times New Roman" w:cs="Times New Roman"/>
            <w:noProof/>
          </w:rPr>
          <w:t>ulaire</w:t>
        </w:r>
        <w:r w:rsidR="00462D47" w:rsidRPr="007F7706">
          <w:rPr>
            <w:rStyle w:val="Hyperlink"/>
            <w:rFonts w:ascii="Times New Roman" w:hAnsi="Times New Roman" w:cs="Times New Roman"/>
            <w:noProof/>
          </w:rPr>
          <w:t xml:space="preserve">s </w:t>
        </w:r>
        <w:r w:rsidR="00A75A81" w:rsidRPr="007F7706">
          <w:rPr>
            <w:rStyle w:val="Hyperlink"/>
            <w:rFonts w:ascii="Times New Roman" w:hAnsi="Times New Roman" w:cs="Times New Roman"/>
            <w:noProof/>
          </w:rPr>
          <w:t>de sou</w:t>
        </w:r>
        <w:r w:rsidR="006841B2" w:rsidRPr="007F7706">
          <w:rPr>
            <w:rStyle w:val="Hyperlink"/>
            <w:rFonts w:ascii="Times New Roman" w:hAnsi="Times New Roman" w:cs="Times New Roman"/>
            <w:noProof/>
          </w:rPr>
          <w:t>mission</w:t>
        </w:r>
        <w:r w:rsidR="006841B2" w:rsidRPr="007F7706">
          <w:rPr>
            <w:rFonts w:ascii="Times New Roman" w:hAnsi="Times New Roman" w:cs="Times New Roman"/>
            <w:noProof/>
            <w:webHidden/>
          </w:rPr>
          <w:tab/>
        </w:r>
        <w:r w:rsidR="006841B2" w:rsidRPr="007F7706">
          <w:rPr>
            <w:rFonts w:ascii="Times New Roman" w:hAnsi="Times New Roman" w:cs="Times New Roman"/>
            <w:noProof/>
            <w:webHidden/>
          </w:rPr>
          <w:fldChar w:fldCharType="begin"/>
        </w:r>
        <w:r w:rsidR="006841B2" w:rsidRPr="007F7706">
          <w:rPr>
            <w:rFonts w:ascii="Times New Roman" w:hAnsi="Times New Roman" w:cs="Times New Roman"/>
            <w:noProof/>
            <w:webHidden/>
          </w:rPr>
          <w:instrText xml:space="preserve"> PAGEREF _Toc56787233 \h </w:instrText>
        </w:r>
        <w:r w:rsidR="006841B2" w:rsidRPr="007F7706">
          <w:rPr>
            <w:rFonts w:ascii="Times New Roman" w:hAnsi="Times New Roman" w:cs="Times New Roman"/>
            <w:noProof/>
            <w:webHidden/>
          </w:rPr>
        </w:r>
        <w:r w:rsidR="006841B2" w:rsidRPr="007F7706">
          <w:rPr>
            <w:rFonts w:ascii="Times New Roman" w:hAnsi="Times New Roman" w:cs="Times New Roman"/>
            <w:noProof/>
            <w:webHidden/>
          </w:rPr>
          <w:fldChar w:fldCharType="separate"/>
        </w:r>
        <w:r w:rsidR="00E94CCA" w:rsidRPr="007F7706">
          <w:rPr>
            <w:rFonts w:ascii="Times New Roman" w:hAnsi="Times New Roman" w:cs="Times New Roman"/>
            <w:noProof/>
            <w:webHidden/>
          </w:rPr>
          <w:t>70</w:t>
        </w:r>
        <w:r w:rsidR="006841B2" w:rsidRPr="007F7706">
          <w:rPr>
            <w:rFonts w:ascii="Times New Roman" w:hAnsi="Times New Roman" w:cs="Times New Roman"/>
            <w:noProof/>
            <w:webHidden/>
          </w:rPr>
          <w:fldChar w:fldCharType="end"/>
        </w:r>
      </w:hyperlink>
    </w:p>
    <w:p w14:paraId="2A20306A" w14:textId="77777777" w:rsidR="006841B2" w:rsidRPr="007F7706" w:rsidRDefault="007A583B">
      <w:pPr>
        <w:pStyle w:val="TOC1"/>
        <w:tabs>
          <w:tab w:val="right" w:leader="dot" w:pos="9350"/>
        </w:tabs>
        <w:rPr>
          <w:rFonts w:ascii="Times New Roman" w:eastAsiaTheme="minorEastAsia" w:hAnsi="Times New Roman" w:cs="Times New Roman"/>
          <w:b w:val="0"/>
          <w:bCs w:val="0"/>
          <w:caps w:val="0"/>
          <w:noProof/>
        </w:rPr>
      </w:pPr>
      <w:hyperlink w:anchor="_Toc56787234" w:history="1">
        <w:r w:rsidR="006841B2" w:rsidRPr="007F7706">
          <w:rPr>
            <w:rStyle w:val="Hyperlink"/>
            <w:rFonts w:ascii="Times New Roman" w:hAnsi="Times New Roman" w:cs="Times New Roman"/>
            <w:noProof/>
          </w:rPr>
          <w:t>Part</w:t>
        </w:r>
        <w:r w:rsidR="00A75A81" w:rsidRPr="007F7706">
          <w:rPr>
            <w:rStyle w:val="Hyperlink"/>
            <w:rFonts w:ascii="Times New Roman" w:hAnsi="Times New Roman" w:cs="Times New Roman"/>
            <w:noProof/>
          </w:rPr>
          <w:t>IE</w:t>
        </w:r>
        <w:r w:rsidR="006841B2" w:rsidRPr="007F7706">
          <w:rPr>
            <w:rStyle w:val="Hyperlink"/>
            <w:rFonts w:ascii="Times New Roman" w:hAnsi="Times New Roman" w:cs="Times New Roman"/>
            <w:noProof/>
          </w:rPr>
          <w:t xml:space="preserve"> 2  </w:t>
        </w:r>
        <w:r w:rsidR="00A75A81" w:rsidRPr="007F7706">
          <w:rPr>
            <w:rStyle w:val="Hyperlink"/>
            <w:rFonts w:ascii="Times New Roman" w:hAnsi="Times New Roman" w:cs="Times New Roman"/>
            <w:noProof/>
          </w:rPr>
          <w:t>EnonCE DES TRAVAUX</w:t>
        </w:r>
        <w:r w:rsidR="006841B2" w:rsidRPr="007F7706">
          <w:rPr>
            <w:rFonts w:ascii="Times New Roman" w:hAnsi="Times New Roman" w:cs="Times New Roman"/>
            <w:noProof/>
            <w:webHidden/>
          </w:rPr>
          <w:tab/>
        </w:r>
        <w:r w:rsidR="006841B2" w:rsidRPr="007F7706">
          <w:rPr>
            <w:rFonts w:ascii="Times New Roman" w:hAnsi="Times New Roman" w:cs="Times New Roman"/>
            <w:noProof/>
            <w:webHidden/>
          </w:rPr>
          <w:fldChar w:fldCharType="begin"/>
        </w:r>
        <w:r w:rsidR="006841B2" w:rsidRPr="007F7706">
          <w:rPr>
            <w:rFonts w:ascii="Times New Roman" w:hAnsi="Times New Roman" w:cs="Times New Roman"/>
            <w:noProof/>
            <w:webHidden/>
          </w:rPr>
          <w:instrText xml:space="preserve"> PAGEREF _Toc56787234 \h </w:instrText>
        </w:r>
        <w:r w:rsidR="006841B2" w:rsidRPr="007F7706">
          <w:rPr>
            <w:rFonts w:ascii="Times New Roman" w:hAnsi="Times New Roman" w:cs="Times New Roman"/>
            <w:noProof/>
            <w:webHidden/>
          </w:rPr>
        </w:r>
        <w:r w:rsidR="006841B2" w:rsidRPr="007F7706">
          <w:rPr>
            <w:rFonts w:ascii="Times New Roman" w:hAnsi="Times New Roman" w:cs="Times New Roman"/>
            <w:noProof/>
            <w:webHidden/>
          </w:rPr>
          <w:fldChar w:fldCharType="separate"/>
        </w:r>
        <w:r w:rsidR="00E94CCA" w:rsidRPr="007F7706">
          <w:rPr>
            <w:rFonts w:ascii="Times New Roman" w:hAnsi="Times New Roman" w:cs="Times New Roman"/>
            <w:noProof/>
            <w:webHidden/>
          </w:rPr>
          <w:t>113</w:t>
        </w:r>
        <w:r w:rsidR="006841B2" w:rsidRPr="007F7706">
          <w:rPr>
            <w:rFonts w:ascii="Times New Roman" w:hAnsi="Times New Roman" w:cs="Times New Roman"/>
            <w:noProof/>
            <w:webHidden/>
          </w:rPr>
          <w:fldChar w:fldCharType="end"/>
        </w:r>
      </w:hyperlink>
    </w:p>
    <w:p w14:paraId="2FEE0A8E" w14:textId="77777777" w:rsidR="006841B2" w:rsidRPr="007F7706" w:rsidRDefault="007A583B">
      <w:pPr>
        <w:pStyle w:val="TOC2"/>
        <w:tabs>
          <w:tab w:val="right" w:leader="dot" w:pos="9350"/>
        </w:tabs>
        <w:rPr>
          <w:rFonts w:ascii="Times New Roman" w:eastAsiaTheme="minorEastAsia" w:hAnsi="Times New Roman" w:cs="Times New Roman"/>
          <w:b w:val="0"/>
          <w:bCs w:val="0"/>
          <w:smallCaps w:val="0"/>
          <w:noProof/>
          <w:szCs w:val="24"/>
        </w:rPr>
      </w:pPr>
      <w:hyperlink w:anchor="_Toc56787235" w:history="1">
        <w:r w:rsidR="006841B2" w:rsidRPr="007F7706">
          <w:rPr>
            <w:rStyle w:val="Hyperlink"/>
            <w:rFonts w:ascii="Times New Roman" w:hAnsi="Times New Roman" w:cs="Times New Roman"/>
            <w:noProof/>
          </w:rPr>
          <w:t xml:space="preserve">Section V.       </w:t>
        </w:r>
        <w:r w:rsidR="00A75A81" w:rsidRPr="007F7706">
          <w:rPr>
            <w:rStyle w:val="Hyperlink"/>
            <w:rFonts w:ascii="Times New Roman" w:hAnsi="Times New Roman" w:cs="Times New Roman"/>
            <w:noProof/>
          </w:rPr>
          <w:t>Enonce des travaux</w:t>
        </w:r>
        <w:r w:rsidR="006841B2" w:rsidRPr="007F7706">
          <w:rPr>
            <w:rFonts w:ascii="Times New Roman" w:hAnsi="Times New Roman" w:cs="Times New Roman"/>
            <w:noProof/>
            <w:webHidden/>
          </w:rPr>
          <w:tab/>
        </w:r>
        <w:r w:rsidR="006841B2" w:rsidRPr="007F7706">
          <w:rPr>
            <w:rFonts w:ascii="Times New Roman" w:hAnsi="Times New Roman" w:cs="Times New Roman"/>
            <w:noProof/>
            <w:webHidden/>
          </w:rPr>
          <w:fldChar w:fldCharType="begin"/>
        </w:r>
        <w:r w:rsidR="006841B2" w:rsidRPr="007F7706">
          <w:rPr>
            <w:rFonts w:ascii="Times New Roman" w:hAnsi="Times New Roman" w:cs="Times New Roman"/>
            <w:noProof/>
            <w:webHidden/>
          </w:rPr>
          <w:instrText xml:space="preserve"> PAGEREF _Toc56787235 \h </w:instrText>
        </w:r>
        <w:r w:rsidR="006841B2" w:rsidRPr="007F7706">
          <w:rPr>
            <w:rFonts w:ascii="Times New Roman" w:hAnsi="Times New Roman" w:cs="Times New Roman"/>
            <w:noProof/>
            <w:webHidden/>
          </w:rPr>
        </w:r>
        <w:r w:rsidR="006841B2" w:rsidRPr="007F7706">
          <w:rPr>
            <w:rFonts w:ascii="Times New Roman" w:hAnsi="Times New Roman" w:cs="Times New Roman"/>
            <w:noProof/>
            <w:webHidden/>
          </w:rPr>
          <w:fldChar w:fldCharType="separate"/>
        </w:r>
        <w:r w:rsidR="00E94CCA" w:rsidRPr="007F7706">
          <w:rPr>
            <w:rFonts w:ascii="Times New Roman" w:hAnsi="Times New Roman" w:cs="Times New Roman"/>
            <w:noProof/>
            <w:webHidden/>
          </w:rPr>
          <w:t>113</w:t>
        </w:r>
        <w:r w:rsidR="006841B2" w:rsidRPr="007F7706">
          <w:rPr>
            <w:rFonts w:ascii="Times New Roman" w:hAnsi="Times New Roman" w:cs="Times New Roman"/>
            <w:noProof/>
            <w:webHidden/>
          </w:rPr>
          <w:fldChar w:fldCharType="end"/>
        </w:r>
      </w:hyperlink>
    </w:p>
    <w:p w14:paraId="5A17BE54" w14:textId="77777777" w:rsidR="006841B2" w:rsidRPr="007F7706" w:rsidRDefault="007A583B">
      <w:pPr>
        <w:pStyle w:val="TOC1"/>
        <w:tabs>
          <w:tab w:val="right" w:leader="dot" w:pos="9350"/>
        </w:tabs>
        <w:rPr>
          <w:rFonts w:ascii="Times New Roman" w:eastAsiaTheme="minorEastAsia" w:hAnsi="Times New Roman" w:cs="Times New Roman"/>
          <w:b w:val="0"/>
          <w:bCs w:val="0"/>
          <w:caps w:val="0"/>
          <w:noProof/>
        </w:rPr>
      </w:pPr>
      <w:hyperlink w:anchor="_Toc56787236" w:history="1">
        <w:r w:rsidR="006841B2" w:rsidRPr="007F7706">
          <w:rPr>
            <w:rStyle w:val="Hyperlink"/>
            <w:rFonts w:ascii="Times New Roman" w:hAnsi="Times New Roman" w:cs="Times New Roman"/>
            <w:noProof/>
          </w:rPr>
          <w:t>Part</w:t>
        </w:r>
        <w:r w:rsidR="00A75A81" w:rsidRPr="007F7706">
          <w:rPr>
            <w:rStyle w:val="Hyperlink"/>
            <w:rFonts w:ascii="Times New Roman" w:hAnsi="Times New Roman" w:cs="Times New Roman"/>
            <w:noProof/>
          </w:rPr>
          <w:t>IE</w:t>
        </w:r>
        <w:r w:rsidR="006841B2" w:rsidRPr="007F7706">
          <w:rPr>
            <w:rStyle w:val="Hyperlink"/>
            <w:rFonts w:ascii="Times New Roman" w:hAnsi="Times New Roman" w:cs="Times New Roman"/>
            <w:noProof/>
          </w:rPr>
          <w:t xml:space="preserve"> 3  </w:t>
        </w:r>
        <w:r w:rsidR="00A75A81" w:rsidRPr="007F7706">
          <w:rPr>
            <w:rStyle w:val="Hyperlink"/>
            <w:rFonts w:ascii="Times New Roman" w:hAnsi="Times New Roman" w:cs="Times New Roman"/>
            <w:noProof/>
          </w:rPr>
          <w:t xml:space="preserve">Documents </w:t>
        </w:r>
        <w:r w:rsidR="006841B2" w:rsidRPr="007F7706">
          <w:rPr>
            <w:rStyle w:val="Hyperlink"/>
            <w:rFonts w:ascii="Times New Roman" w:hAnsi="Times New Roman" w:cs="Times New Roman"/>
            <w:noProof/>
          </w:rPr>
          <w:t>Contract</w:t>
        </w:r>
        <w:r w:rsidR="00A75A81" w:rsidRPr="007F7706">
          <w:rPr>
            <w:rStyle w:val="Hyperlink"/>
            <w:rFonts w:ascii="Times New Roman" w:hAnsi="Times New Roman" w:cs="Times New Roman"/>
            <w:noProof/>
          </w:rPr>
          <w:t>uels</w:t>
        </w:r>
        <w:r w:rsidR="006841B2" w:rsidRPr="007F7706">
          <w:rPr>
            <w:rFonts w:ascii="Times New Roman" w:hAnsi="Times New Roman" w:cs="Times New Roman"/>
            <w:noProof/>
            <w:webHidden/>
          </w:rPr>
          <w:tab/>
        </w:r>
        <w:r w:rsidR="006841B2" w:rsidRPr="007F7706">
          <w:rPr>
            <w:rFonts w:ascii="Times New Roman" w:hAnsi="Times New Roman" w:cs="Times New Roman"/>
            <w:noProof/>
            <w:webHidden/>
          </w:rPr>
          <w:fldChar w:fldCharType="begin"/>
        </w:r>
        <w:r w:rsidR="006841B2" w:rsidRPr="007F7706">
          <w:rPr>
            <w:rFonts w:ascii="Times New Roman" w:hAnsi="Times New Roman" w:cs="Times New Roman"/>
            <w:noProof/>
            <w:webHidden/>
          </w:rPr>
          <w:instrText xml:space="preserve"> PAGEREF _Toc56787236 \h </w:instrText>
        </w:r>
        <w:r w:rsidR="006841B2" w:rsidRPr="007F7706">
          <w:rPr>
            <w:rFonts w:ascii="Times New Roman" w:hAnsi="Times New Roman" w:cs="Times New Roman"/>
            <w:noProof/>
            <w:webHidden/>
          </w:rPr>
        </w:r>
        <w:r w:rsidR="006841B2" w:rsidRPr="007F7706">
          <w:rPr>
            <w:rFonts w:ascii="Times New Roman" w:hAnsi="Times New Roman" w:cs="Times New Roman"/>
            <w:noProof/>
            <w:webHidden/>
          </w:rPr>
          <w:fldChar w:fldCharType="separate"/>
        </w:r>
        <w:r w:rsidR="00E94CCA" w:rsidRPr="007F7706">
          <w:rPr>
            <w:rFonts w:ascii="Times New Roman" w:hAnsi="Times New Roman" w:cs="Times New Roman"/>
            <w:noProof/>
            <w:webHidden/>
          </w:rPr>
          <w:t>271</w:t>
        </w:r>
        <w:r w:rsidR="006841B2" w:rsidRPr="007F7706">
          <w:rPr>
            <w:rFonts w:ascii="Times New Roman" w:hAnsi="Times New Roman" w:cs="Times New Roman"/>
            <w:noProof/>
            <w:webHidden/>
          </w:rPr>
          <w:fldChar w:fldCharType="end"/>
        </w:r>
      </w:hyperlink>
    </w:p>
    <w:p w14:paraId="5BED8710" w14:textId="77777777" w:rsidR="006841B2" w:rsidRPr="007F7706" w:rsidRDefault="007A583B">
      <w:pPr>
        <w:pStyle w:val="TOC2"/>
        <w:tabs>
          <w:tab w:val="right" w:leader="dot" w:pos="9350"/>
        </w:tabs>
        <w:rPr>
          <w:rFonts w:ascii="Times New Roman" w:eastAsiaTheme="minorEastAsia" w:hAnsi="Times New Roman" w:cs="Times New Roman"/>
          <w:b w:val="0"/>
          <w:bCs w:val="0"/>
          <w:smallCaps w:val="0"/>
          <w:noProof/>
          <w:szCs w:val="24"/>
        </w:rPr>
      </w:pPr>
      <w:hyperlink w:anchor="_Toc56787237" w:history="1">
        <w:r w:rsidR="006841B2" w:rsidRPr="007F7706">
          <w:rPr>
            <w:rStyle w:val="Hyperlink"/>
            <w:rFonts w:ascii="Times New Roman" w:hAnsi="Times New Roman" w:cs="Times New Roman"/>
            <w:noProof/>
          </w:rPr>
          <w:t xml:space="preserve">Section VI.       Conditions </w:t>
        </w:r>
        <w:r w:rsidR="00A75A81" w:rsidRPr="007F7706">
          <w:rPr>
            <w:rStyle w:val="Hyperlink"/>
            <w:rFonts w:ascii="Times New Roman" w:hAnsi="Times New Roman" w:cs="Times New Roman"/>
            <w:noProof/>
          </w:rPr>
          <w:t>Generales du</w:t>
        </w:r>
        <w:r w:rsidR="006841B2" w:rsidRPr="007F7706">
          <w:rPr>
            <w:rStyle w:val="Hyperlink"/>
            <w:rFonts w:ascii="Times New Roman" w:hAnsi="Times New Roman" w:cs="Times New Roman"/>
            <w:noProof/>
          </w:rPr>
          <w:t xml:space="preserve"> Contrat</w:t>
        </w:r>
        <w:r w:rsidR="006841B2" w:rsidRPr="007F7706">
          <w:rPr>
            <w:rFonts w:ascii="Times New Roman" w:hAnsi="Times New Roman" w:cs="Times New Roman"/>
            <w:noProof/>
            <w:webHidden/>
          </w:rPr>
          <w:tab/>
        </w:r>
        <w:r w:rsidR="006841B2" w:rsidRPr="007F7706">
          <w:rPr>
            <w:rFonts w:ascii="Times New Roman" w:hAnsi="Times New Roman" w:cs="Times New Roman"/>
            <w:noProof/>
            <w:webHidden/>
          </w:rPr>
          <w:fldChar w:fldCharType="begin"/>
        </w:r>
        <w:r w:rsidR="006841B2" w:rsidRPr="007F7706">
          <w:rPr>
            <w:rFonts w:ascii="Times New Roman" w:hAnsi="Times New Roman" w:cs="Times New Roman"/>
            <w:noProof/>
            <w:webHidden/>
          </w:rPr>
          <w:instrText xml:space="preserve"> PAGEREF _Toc56787237 \h </w:instrText>
        </w:r>
        <w:r w:rsidR="006841B2" w:rsidRPr="007F7706">
          <w:rPr>
            <w:rFonts w:ascii="Times New Roman" w:hAnsi="Times New Roman" w:cs="Times New Roman"/>
            <w:noProof/>
            <w:webHidden/>
          </w:rPr>
        </w:r>
        <w:r w:rsidR="006841B2" w:rsidRPr="007F7706">
          <w:rPr>
            <w:rFonts w:ascii="Times New Roman" w:hAnsi="Times New Roman" w:cs="Times New Roman"/>
            <w:noProof/>
            <w:webHidden/>
          </w:rPr>
          <w:fldChar w:fldCharType="separate"/>
        </w:r>
        <w:r w:rsidR="00E94CCA" w:rsidRPr="007F7706">
          <w:rPr>
            <w:rFonts w:ascii="Times New Roman" w:hAnsi="Times New Roman" w:cs="Times New Roman"/>
            <w:noProof/>
            <w:webHidden/>
          </w:rPr>
          <w:t>273</w:t>
        </w:r>
        <w:r w:rsidR="006841B2" w:rsidRPr="007F7706">
          <w:rPr>
            <w:rFonts w:ascii="Times New Roman" w:hAnsi="Times New Roman" w:cs="Times New Roman"/>
            <w:noProof/>
            <w:webHidden/>
          </w:rPr>
          <w:fldChar w:fldCharType="end"/>
        </w:r>
      </w:hyperlink>
    </w:p>
    <w:p w14:paraId="426355E4" w14:textId="77777777" w:rsidR="006841B2" w:rsidRPr="007F7706" w:rsidRDefault="007A583B">
      <w:pPr>
        <w:pStyle w:val="TOC2"/>
        <w:tabs>
          <w:tab w:val="right" w:leader="dot" w:pos="9350"/>
        </w:tabs>
        <w:rPr>
          <w:rFonts w:ascii="Times New Roman" w:eastAsiaTheme="minorEastAsia" w:hAnsi="Times New Roman" w:cs="Times New Roman"/>
          <w:b w:val="0"/>
          <w:bCs w:val="0"/>
          <w:smallCaps w:val="0"/>
          <w:noProof/>
          <w:szCs w:val="24"/>
        </w:rPr>
      </w:pPr>
      <w:hyperlink w:anchor="_Toc56787238" w:history="1">
        <w:r w:rsidR="006841B2" w:rsidRPr="007F7706">
          <w:rPr>
            <w:rStyle w:val="Hyperlink"/>
            <w:rFonts w:ascii="Times New Roman" w:hAnsi="Times New Roman" w:cs="Times New Roman"/>
            <w:noProof/>
          </w:rPr>
          <w:t xml:space="preserve">Section VII.     </w:t>
        </w:r>
        <w:r w:rsidR="00A75A81" w:rsidRPr="007F7706">
          <w:rPr>
            <w:rStyle w:val="Hyperlink"/>
            <w:rFonts w:ascii="Times New Roman" w:hAnsi="Times New Roman" w:cs="Times New Roman"/>
            <w:noProof/>
          </w:rPr>
          <w:t xml:space="preserve">Conditions </w:t>
        </w:r>
        <w:r w:rsidR="006841B2" w:rsidRPr="007F7706">
          <w:rPr>
            <w:rStyle w:val="Hyperlink"/>
            <w:rFonts w:ascii="Times New Roman" w:hAnsi="Times New Roman" w:cs="Times New Roman"/>
            <w:noProof/>
          </w:rPr>
          <w:t>Particul</w:t>
        </w:r>
        <w:r w:rsidR="00A75A81" w:rsidRPr="007F7706">
          <w:rPr>
            <w:rStyle w:val="Hyperlink"/>
            <w:rFonts w:ascii="Times New Roman" w:hAnsi="Times New Roman" w:cs="Times New Roman"/>
            <w:noProof/>
          </w:rPr>
          <w:t>ie</w:t>
        </w:r>
        <w:r w:rsidR="006841B2" w:rsidRPr="007F7706">
          <w:rPr>
            <w:rStyle w:val="Hyperlink"/>
            <w:rFonts w:ascii="Times New Roman" w:hAnsi="Times New Roman" w:cs="Times New Roman"/>
            <w:noProof/>
          </w:rPr>
          <w:t>r</w:t>
        </w:r>
        <w:r w:rsidR="00A75A81" w:rsidRPr="007F7706">
          <w:rPr>
            <w:rStyle w:val="Hyperlink"/>
            <w:rFonts w:ascii="Times New Roman" w:hAnsi="Times New Roman" w:cs="Times New Roman"/>
            <w:noProof/>
          </w:rPr>
          <w:t>es du Contra</w:t>
        </w:r>
        <w:r w:rsidR="006841B2" w:rsidRPr="007F7706">
          <w:rPr>
            <w:rStyle w:val="Hyperlink"/>
            <w:rFonts w:ascii="Times New Roman" w:hAnsi="Times New Roman" w:cs="Times New Roman"/>
            <w:noProof/>
          </w:rPr>
          <w:t>t</w:t>
        </w:r>
        <w:r w:rsidR="006841B2" w:rsidRPr="007F7706">
          <w:rPr>
            <w:rFonts w:ascii="Times New Roman" w:hAnsi="Times New Roman" w:cs="Times New Roman"/>
            <w:noProof/>
            <w:webHidden/>
          </w:rPr>
          <w:tab/>
        </w:r>
        <w:r w:rsidR="006841B2" w:rsidRPr="007F7706">
          <w:rPr>
            <w:rFonts w:ascii="Times New Roman" w:hAnsi="Times New Roman" w:cs="Times New Roman"/>
            <w:noProof/>
            <w:webHidden/>
          </w:rPr>
          <w:fldChar w:fldCharType="begin"/>
        </w:r>
        <w:r w:rsidR="006841B2" w:rsidRPr="007F7706">
          <w:rPr>
            <w:rFonts w:ascii="Times New Roman" w:hAnsi="Times New Roman" w:cs="Times New Roman"/>
            <w:noProof/>
            <w:webHidden/>
          </w:rPr>
          <w:instrText xml:space="preserve"> PAGEREF _Toc56787238 \h </w:instrText>
        </w:r>
        <w:r w:rsidR="006841B2" w:rsidRPr="007F7706">
          <w:rPr>
            <w:rFonts w:ascii="Times New Roman" w:hAnsi="Times New Roman" w:cs="Times New Roman"/>
            <w:noProof/>
            <w:webHidden/>
          </w:rPr>
        </w:r>
        <w:r w:rsidR="006841B2" w:rsidRPr="007F7706">
          <w:rPr>
            <w:rFonts w:ascii="Times New Roman" w:hAnsi="Times New Roman" w:cs="Times New Roman"/>
            <w:noProof/>
            <w:webHidden/>
          </w:rPr>
          <w:fldChar w:fldCharType="separate"/>
        </w:r>
        <w:r w:rsidR="00E94CCA" w:rsidRPr="007F7706">
          <w:rPr>
            <w:rFonts w:ascii="Times New Roman" w:hAnsi="Times New Roman" w:cs="Times New Roman"/>
            <w:noProof/>
            <w:webHidden/>
          </w:rPr>
          <w:t>318</w:t>
        </w:r>
        <w:r w:rsidR="006841B2" w:rsidRPr="007F7706">
          <w:rPr>
            <w:rFonts w:ascii="Times New Roman" w:hAnsi="Times New Roman" w:cs="Times New Roman"/>
            <w:noProof/>
            <w:webHidden/>
          </w:rPr>
          <w:fldChar w:fldCharType="end"/>
        </w:r>
      </w:hyperlink>
    </w:p>
    <w:p w14:paraId="77E2E6F0" w14:textId="77777777" w:rsidR="006841B2" w:rsidRPr="007F7706" w:rsidRDefault="007A583B">
      <w:pPr>
        <w:pStyle w:val="TOC2"/>
        <w:tabs>
          <w:tab w:val="right" w:leader="dot" w:pos="9350"/>
        </w:tabs>
        <w:rPr>
          <w:rFonts w:ascii="Times New Roman" w:eastAsiaTheme="minorEastAsia" w:hAnsi="Times New Roman" w:cs="Times New Roman"/>
          <w:b w:val="0"/>
          <w:bCs w:val="0"/>
          <w:smallCaps w:val="0"/>
          <w:noProof/>
          <w:szCs w:val="24"/>
        </w:rPr>
      </w:pPr>
      <w:hyperlink w:anchor="_Toc56787239" w:history="1">
        <w:r w:rsidR="006841B2" w:rsidRPr="007F7706">
          <w:rPr>
            <w:rStyle w:val="Hyperlink"/>
            <w:rFonts w:ascii="Times New Roman" w:hAnsi="Times New Roman" w:cs="Times New Roman"/>
            <w:noProof/>
          </w:rPr>
          <w:t>Section VIII.   Form</w:t>
        </w:r>
        <w:r w:rsidR="00A75A81" w:rsidRPr="007F7706">
          <w:rPr>
            <w:rStyle w:val="Hyperlink"/>
            <w:rFonts w:ascii="Times New Roman" w:hAnsi="Times New Roman" w:cs="Times New Roman"/>
            <w:noProof/>
          </w:rPr>
          <w:t>ulaire</w:t>
        </w:r>
        <w:r w:rsidR="006841B2" w:rsidRPr="007F7706">
          <w:rPr>
            <w:rStyle w:val="Hyperlink"/>
            <w:rFonts w:ascii="Times New Roman" w:hAnsi="Times New Roman" w:cs="Times New Roman"/>
            <w:noProof/>
          </w:rPr>
          <w:t xml:space="preserve">s </w:t>
        </w:r>
        <w:r w:rsidR="00A75A81" w:rsidRPr="007F7706">
          <w:rPr>
            <w:rStyle w:val="Hyperlink"/>
            <w:rFonts w:ascii="Times New Roman" w:hAnsi="Times New Roman" w:cs="Times New Roman"/>
            <w:noProof/>
          </w:rPr>
          <w:t>de contrat et</w:t>
        </w:r>
        <w:r w:rsidR="006841B2" w:rsidRPr="007F7706">
          <w:rPr>
            <w:rStyle w:val="Hyperlink"/>
            <w:rFonts w:ascii="Times New Roman" w:hAnsi="Times New Roman" w:cs="Times New Roman"/>
            <w:noProof/>
          </w:rPr>
          <w:t xml:space="preserve"> Annexes</w:t>
        </w:r>
        <w:r w:rsidR="006841B2" w:rsidRPr="007F7706">
          <w:rPr>
            <w:rFonts w:ascii="Times New Roman" w:hAnsi="Times New Roman" w:cs="Times New Roman"/>
            <w:noProof/>
            <w:webHidden/>
          </w:rPr>
          <w:tab/>
        </w:r>
        <w:r w:rsidR="006841B2" w:rsidRPr="007F7706">
          <w:rPr>
            <w:rFonts w:ascii="Times New Roman" w:hAnsi="Times New Roman" w:cs="Times New Roman"/>
            <w:noProof/>
            <w:webHidden/>
          </w:rPr>
          <w:fldChar w:fldCharType="begin"/>
        </w:r>
        <w:r w:rsidR="006841B2" w:rsidRPr="007F7706">
          <w:rPr>
            <w:rFonts w:ascii="Times New Roman" w:hAnsi="Times New Roman" w:cs="Times New Roman"/>
            <w:noProof/>
            <w:webHidden/>
          </w:rPr>
          <w:instrText xml:space="preserve"> PAGEREF _Toc56787239 \h </w:instrText>
        </w:r>
        <w:r w:rsidR="006841B2" w:rsidRPr="007F7706">
          <w:rPr>
            <w:rFonts w:ascii="Times New Roman" w:hAnsi="Times New Roman" w:cs="Times New Roman"/>
            <w:noProof/>
            <w:webHidden/>
          </w:rPr>
        </w:r>
        <w:r w:rsidR="006841B2" w:rsidRPr="007F7706">
          <w:rPr>
            <w:rFonts w:ascii="Times New Roman" w:hAnsi="Times New Roman" w:cs="Times New Roman"/>
            <w:noProof/>
            <w:webHidden/>
          </w:rPr>
          <w:fldChar w:fldCharType="separate"/>
        </w:r>
        <w:r w:rsidR="00E94CCA" w:rsidRPr="007F7706">
          <w:rPr>
            <w:rFonts w:ascii="Times New Roman" w:hAnsi="Times New Roman" w:cs="Times New Roman"/>
            <w:noProof/>
            <w:webHidden/>
          </w:rPr>
          <w:t>325</w:t>
        </w:r>
        <w:r w:rsidR="006841B2" w:rsidRPr="007F7706">
          <w:rPr>
            <w:rFonts w:ascii="Times New Roman" w:hAnsi="Times New Roman" w:cs="Times New Roman"/>
            <w:noProof/>
            <w:webHidden/>
          </w:rPr>
          <w:fldChar w:fldCharType="end"/>
        </w:r>
      </w:hyperlink>
    </w:p>
    <w:p w14:paraId="56C28098" w14:textId="77777777" w:rsidR="003B1499" w:rsidRPr="007F7706" w:rsidRDefault="004938B4" w:rsidP="004938B4">
      <w:r w:rsidRPr="007F7706">
        <w:rPr>
          <w:rFonts w:ascii="Times New Roman" w:hAnsi="Times New Roman" w:cs="Times New Roman"/>
        </w:rPr>
        <w:fldChar w:fldCharType="end"/>
      </w:r>
    </w:p>
    <w:p w14:paraId="7ECC2759" w14:textId="77777777" w:rsidR="003B1499" w:rsidRPr="007F7706" w:rsidRDefault="003B1499">
      <w:r w:rsidRPr="007F7706">
        <w:br w:type="page"/>
      </w:r>
    </w:p>
    <w:p w14:paraId="790E8341" w14:textId="77777777" w:rsidR="004938B4" w:rsidRPr="007F7706" w:rsidRDefault="004938B4" w:rsidP="004938B4">
      <w:pPr>
        <w:rPr>
          <w:lang w:eastAsia="ja-JP"/>
        </w:rPr>
      </w:pPr>
    </w:p>
    <w:p w14:paraId="3CCE539E" w14:textId="77777777" w:rsidR="0022768D" w:rsidRPr="007F7706" w:rsidRDefault="0022768D" w:rsidP="00346F6E">
      <w:pPr>
        <w:pStyle w:val="Heading1PART"/>
      </w:pPr>
      <w:bookmarkStart w:id="11" w:name="_Toc54330170"/>
      <w:bookmarkStart w:id="12" w:name="_Toc54334876"/>
      <w:bookmarkStart w:id="13" w:name="_Toc54335059"/>
      <w:bookmarkStart w:id="14" w:name="_Toc54335449"/>
      <w:bookmarkStart w:id="15" w:name="_Toc54512147"/>
      <w:bookmarkStart w:id="16" w:name="_Toc54532338"/>
      <w:bookmarkStart w:id="17" w:name="_Toc54533193"/>
      <w:bookmarkStart w:id="18" w:name="_Toc54533711"/>
      <w:bookmarkStart w:id="19" w:name="_Toc54535436"/>
      <w:bookmarkStart w:id="20" w:name="_Toc54595034"/>
      <w:bookmarkStart w:id="21" w:name="_Toc54825134"/>
      <w:bookmarkStart w:id="22" w:name="_Toc56787229"/>
      <w:r w:rsidRPr="007F7706">
        <w:t>Partie 1.</w:t>
      </w:r>
      <w:r w:rsidRPr="007F7706">
        <w:tab/>
        <w:t>Procédures d</w:t>
      </w:r>
      <w:r w:rsidR="008B7164" w:rsidRPr="007F7706">
        <w:t>’</w:t>
      </w:r>
      <w:r w:rsidRPr="007F7706">
        <w:t>appel d</w:t>
      </w:r>
      <w:r w:rsidR="008B7164" w:rsidRPr="007F7706">
        <w:t>’</w:t>
      </w:r>
      <w:r w:rsidRPr="007F7706">
        <w:t>offres</w:t>
      </w:r>
      <w:bookmarkEnd w:id="11"/>
      <w:bookmarkEnd w:id="12"/>
      <w:bookmarkEnd w:id="13"/>
      <w:bookmarkEnd w:id="14"/>
      <w:bookmarkEnd w:id="15"/>
      <w:bookmarkEnd w:id="16"/>
      <w:bookmarkEnd w:id="17"/>
      <w:bookmarkEnd w:id="18"/>
      <w:bookmarkEnd w:id="19"/>
      <w:bookmarkEnd w:id="20"/>
      <w:bookmarkEnd w:id="21"/>
      <w:bookmarkEnd w:id="22"/>
    </w:p>
    <w:p w14:paraId="526AA9BE" w14:textId="77777777" w:rsidR="00E53788" w:rsidRPr="007F7706" w:rsidRDefault="00E53788" w:rsidP="002E3829">
      <w:pPr>
        <w:pStyle w:val="BodyText"/>
      </w:pPr>
    </w:p>
    <w:p w14:paraId="60FEB397" w14:textId="77777777" w:rsidR="00E53788" w:rsidRPr="007F7706" w:rsidRDefault="00E53788" w:rsidP="00E53788">
      <w:pPr>
        <w:jc w:val="center"/>
        <w:rPr>
          <w:rFonts w:ascii="Times New Roman" w:hAnsi="Times New Roman" w:cs="Times New Roman"/>
          <w:b/>
          <w:sz w:val="52"/>
          <w:szCs w:val="52"/>
        </w:rPr>
        <w:sectPr w:rsidR="00E53788" w:rsidRPr="007F7706" w:rsidSect="00482172">
          <w:pgSz w:w="12240" w:h="15840"/>
          <w:pgMar w:top="0" w:right="1440" w:bottom="1440" w:left="1440" w:header="720" w:footer="720" w:gutter="0"/>
          <w:pgNumType w:start="1"/>
          <w:cols w:space="720"/>
          <w:vAlign w:val="center"/>
          <w:titlePg/>
          <w:docGrid w:linePitch="360"/>
        </w:sectPr>
      </w:pPr>
    </w:p>
    <w:p w14:paraId="263C9255" w14:textId="77777777" w:rsidR="00FB1F2F" w:rsidRPr="007F7706" w:rsidRDefault="00BF5EED" w:rsidP="00BD60F7">
      <w:pPr>
        <w:pStyle w:val="Heading2aSections"/>
      </w:pPr>
      <w:bookmarkStart w:id="23" w:name="_Toc438532615"/>
      <w:bookmarkStart w:id="24" w:name="wp1152149"/>
      <w:bookmarkStart w:id="25" w:name="_Hlt438532663"/>
      <w:bookmarkStart w:id="26" w:name="_Toc31859988"/>
      <w:bookmarkStart w:id="27" w:name="_Toc31861070"/>
      <w:bookmarkStart w:id="28" w:name="_Toc31861694"/>
      <w:bookmarkStart w:id="29" w:name="_Toc38710383"/>
      <w:bookmarkStart w:id="30" w:name="_Toc54284141"/>
      <w:bookmarkStart w:id="31" w:name="_Toc54285080"/>
      <w:bookmarkStart w:id="32" w:name="_Toc54285669"/>
      <w:bookmarkStart w:id="33" w:name="_Toc54285861"/>
      <w:bookmarkStart w:id="34" w:name="_Toc54285966"/>
      <w:bookmarkStart w:id="35" w:name="_Toc54286081"/>
      <w:bookmarkStart w:id="36" w:name="_Toc54286270"/>
      <w:bookmarkStart w:id="37" w:name="_Toc54329790"/>
      <w:bookmarkStart w:id="38" w:name="_Toc54330171"/>
      <w:bookmarkStart w:id="39" w:name="_Toc54334877"/>
      <w:bookmarkStart w:id="40" w:name="_Toc54335060"/>
      <w:bookmarkStart w:id="41" w:name="_Toc54335450"/>
      <w:bookmarkStart w:id="42" w:name="_Toc54431557"/>
      <w:bookmarkStart w:id="43" w:name="_Toc54512148"/>
      <w:bookmarkStart w:id="44" w:name="_Toc54532339"/>
      <w:bookmarkStart w:id="45" w:name="_Toc54533194"/>
      <w:bookmarkStart w:id="46" w:name="_Toc54533712"/>
      <w:bookmarkStart w:id="47" w:name="_Toc54535437"/>
      <w:bookmarkStart w:id="48" w:name="_Toc54595035"/>
      <w:bookmarkStart w:id="49" w:name="_Toc54825135"/>
      <w:bookmarkStart w:id="50" w:name="_Toc56787230"/>
      <w:bookmarkEnd w:id="23"/>
      <w:bookmarkEnd w:id="24"/>
      <w:bookmarkEnd w:id="25"/>
      <w:r w:rsidRPr="007F7706">
        <w:lastRenderedPageBreak/>
        <w:t xml:space="preserve">Section I. </w:t>
      </w:r>
      <w:r w:rsidRPr="007F7706">
        <w:tab/>
        <w:t>Instructions aux Soumissionnaires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7CC67E9F" w14:textId="77777777" w:rsidR="00897AF0" w:rsidRPr="007F7706" w:rsidRDefault="00816199" w:rsidP="00897AF0">
      <w:pPr>
        <w:pStyle w:val="TOCHeading"/>
        <w:rPr>
          <w:rFonts w:ascii="Times New Roman" w:hAnsi="Times New Roman" w:cs="Times New Roman"/>
          <w:color w:val="auto"/>
        </w:rPr>
      </w:pPr>
      <w:bookmarkStart w:id="51" w:name="_Toc54428306"/>
      <w:bookmarkStart w:id="52" w:name="_Toc54431558"/>
      <w:bookmarkStart w:id="53" w:name="_Toc54431800"/>
      <w:bookmarkStart w:id="54" w:name="_Toc54431884"/>
      <w:bookmarkStart w:id="55" w:name="_Toc54432103"/>
      <w:r w:rsidRPr="007F7706">
        <w:rPr>
          <w:rFonts w:ascii="Times New Roman" w:hAnsi="Times New Roman"/>
          <w:color w:val="auto"/>
        </w:rPr>
        <w:t xml:space="preserve">Table des matières </w:t>
      </w:r>
    </w:p>
    <w:p w14:paraId="65F49F5B" w14:textId="77777777" w:rsidR="00DC6B76" w:rsidRPr="007F7706" w:rsidRDefault="00DC6B76" w:rsidP="00DC6B76">
      <w:pPr>
        <w:rPr>
          <w:lang w:eastAsia="ja-JP"/>
        </w:rPr>
      </w:pPr>
    </w:p>
    <w:p w14:paraId="7492612A" w14:textId="77777777" w:rsidR="000A05D8" w:rsidRPr="007F7706" w:rsidRDefault="00897E15">
      <w:pPr>
        <w:pStyle w:val="TOC2"/>
        <w:tabs>
          <w:tab w:val="left" w:pos="1134"/>
          <w:tab w:val="right" w:leader="dot" w:pos="9350"/>
        </w:tabs>
        <w:rPr>
          <w:rFonts w:asciiTheme="minorHAnsi" w:eastAsiaTheme="minorEastAsia" w:hAnsiTheme="minorHAnsi" w:cstheme="minorBidi"/>
          <w:b w:val="0"/>
          <w:bCs w:val="0"/>
          <w:smallCaps w:val="0"/>
          <w:noProof/>
          <w:szCs w:val="24"/>
        </w:rPr>
      </w:pPr>
      <w:r w:rsidRPr="007F7706">
        <w:fldChar w:fldCharType="begin"/>
      </w:r>
      <w:r w:rsidRPr="007F7706">
        <w:instrText xml:space="preserve"> TOC \h \z \t "Heading 3 ITB,2,ITB Num1,3" </w:instrText>
      </w:r>
      <w:r w:rsidRPr="007F7706">
        <w:fldChar w:fldCharType="separate"/>
      </w:r>
      <w:hyperlink w:anchor="_Toc56787877" w:history="1">
        <w:r w:rsidR="000A05D8" w:rsidRPr="007F7706">
          <w:rPr>
            <w:rStyle w:val="Hyperlink"/>
            <w:noProof/>
          </w:rPr>
          <w:t>A.</w:t>
        </w:r>
        <w:r w:rsidR="000A05D8" w:rsidRPr="007F7706">
          <w:rPr>
            <w:rFonts w:asciiTheme="minorHAnsi" w:eastAsiaTheme="minorEastAsia" w:hAnsiTheme="minorHAnsi" w:cstheme="minorBidi"/>
            <w:b w:val="0"/>
            <w:bCs w:val="0"/>
            <w:smallCaps w:val="0"/>
            <w:noProof/>
            <w:szCs w:val="24"/>
          </w:rPr>
          <w:tab/>
        </w:r>
        <w:r w:rsidR="000A05D8" w:rsidRPr="007F7706">
          <w:rPr>
            <w:rStyle w:val="Hyperlink"/>
            <w:noProof/>
          </w:rPr>
          <w:t>General</w:t>
        </w:r>
        <w:r w:rsidR="00B04F93" w:rsidRPr="007F7706">
          <w:rPr>
            <w:rStyle w:val="Hyperlink"/>
            <w:noProof/>
          </w:rPr>
          <w:t>ites</w:t>
        </w:r>
        <w:r w:rsidR="000A05D8" w:rsidRPr="007F7706">
          <w:rPr>
            <w:noProof/>
            <w:webHidden/>
          </w:rPr>
          <w:tab/>
        </w:r>
        <w:r w:rsidR="000A05D8" w:rsidRPr="007F7706">
          <w:rPr>
            <w:noProof/>
            <w:webHidden/>
          </w:rPr>
          <w:fldChar w:fldCharType="begin"/>
        </w:r>
        <w:r w:rsidR="000A05D8" w:rsidRPr="007F7706">
          <w:rPr>
            <w:noProof/>
            <w:webHidden/>
          </w:rPr>
          <w:instrText xml:space="preserve"> PAGEREF _Toc56787877 \h </w:instrText>
        </w:r>
        <w:r w:rsidR="000A05D8" w:rsidRPr="007F7706">
          <w:rPr>
            <w:noProof/>
            <w:webHidden/>
          </w:rPr>
        </w:r>
        <w:r w:rsidR="000A05D8" w:rsidRPr="007F7706">
          <w:rPr>
            <w:noProof/>
            <w:webHidden/>
          </w:rPr>
          <w:fldChar w:fldCharType="separate"/>
        </w:r>
        <w:r w:rsidR="00E94CCA" w:rsidRPr="007F7706">
          <w:rPr>
            <w:noProof/>
            <w:webHidden/>
          </w:rPr>
          <w:t>5</w:t>
        </w:r>
        <w:r w:rsidR="000A05D8" w:rsidRPr="007F7706">
          <w:rPr>
            <w:noProof/>
            <w:webHidden/>
          </w:rPr>
          <w:fldChar w:fldCharType="end"/>
        </w:r>
      </w:hyperlink>
    </w:p>
    <w:p w14:paraId="2EA672CF" w14:textId="77777777" w:rsidR="000A05D8" w:rsidRPr="007F7706" w:rsidRDefault="007A583B" w:rsidP="003128C8">
      <w:pPr>
        <w:pStyle w:val="TOC3"/>
        <w:rPr>
          <w:rFonts w:asciiTheme="minorHAnsi" w:eastAsiaTheme="minorEastAsia" w:hAnsiTheme="minorHAnsi" w:cstheme="minorBidi"/>
          <w:szCs w:val="24"/>
        </w:rPr>
      </w:pPr>
      <w:hyperlink w:anchor="_Toc56787878" w:history="1">
        <w:r w:rsidR="000A05D8" w:rsidRPr="007F7706">
          <w:rPr>
            <w:rStyle w:val="Hyperlink"/>
          </w:rPr>
          <w:t>1.</w:t>
        </w:r>
        <w:r w:rsidR="000A05D8" w:rsidRPr="007F7706">
          <w:rPr>
            <w:rFonts w:asciiTheme="minorHAnsi" w:eastAsiaTheme="minorEastAsia" w:hAnsiTheme="minorHAnsi" w:cstheme="minorBidi"/>
            <w:szCs w:val="24"/>
          </w:rPr>
          <w:tab/>
        </w:r>
        <w:r w:rsidR="00B04F93" w:rsidRPr="007F7706">
          <w:rPr>
            <w:rStyle w:val="Hyperlink"/>
          </w:rPr>
          <w:t>Objet de l</w:t>
        </w:r>
        <w:r w:rsidR="008B7164" w:rsidRPr="007F7706">
          <w:rPr>
            <w:rStyle w:val="Hyperlink"/>
          </w:rPr>
          <w:t>’</w:t>
        </w:r>
        <w:r w:rsidR="00B04F93" w:rsidRPr="007F7706">
          <w:rPr>
            <w:rStyle w:val="Hyperlink"/>
          </w:rPr>
          <w:t>Offre</w:t>
        </w:r>
        <w:r w:rsidR="000A05D8" w:rsidRPr="007F7706">
          <w:rPr>
            <w:webHidden/>
          </w:rPr>
          <w:tab/>
        </w:r>
        <w:r w:rsidR="000A05D8" w:rsidRPr="007F7706">
          <w:rPr>
            <w:webHidden/>
          </w:rPr>
          <w:fldChar w:fldCharType="begin"/>
        </w:r>
        <w:r w:rsidR="000A05D8" w:rsidRPr="007F7706">
          <w:rPr>
            <w:webHidden/>
          </w:rPr>
          <w:instrText xml:space="preserve"> PAGEREF _Toc56787878 \h </w:instrText>
        </w:r>
        <w:r w:rsidR="000A05D8" w:rsidRPr="007F7706">
          <w:rPr>
            <w:webHidden/>
          </w:rPr>
        </w:r>
        <w:r w:rsidR="000A05D8" w:rsidRPr="007F7706">
          <w:rPr>
            <w:webHidden/>
          </w:rPr>
          <w:fldChar w:fldCharType="separate"/>
        </w:r>
        <w:r w:rsidR="00E94CCA" w:rsidRPr="007F7706">
          <w:rPr>
            <w:webHidden/>
          </w:rPr>
          <w:t>9</w:t>
        </w:r>
        <w:r w:rsidR="000A05D8" w:rsidRPr="007F7706">
          <w:rPr>
            <w:webHidden/>
          </w:rPr>
          <w:fldChar w:fldCharType="end"/>
        </w:r>
      </w:hyperlink>
    </w:p>
    <w:p w14:paraId="428F2E10" w14:textId="77777777" w:rsidR="000A05D8" w:rsidRPr="007F7706" w:rsidRDefault="007A583B" w:rsidP="003128C8">
      <w:pPr>
        <w:pStyle w:val="TOC3"/>
        <w:rPr>
          <w:rFonts w:asciiTheme="minorHAnsi" w:eastAsiaTheme="minorEastAsia" w:hAnsiTheme="minorHAnsi" w:cstheme="minorBidi"/>
          <w:szCs w:val="24"/>
        </w:rPr>
      </w:pPr>
      <w:hyperlink w:anchor="_Toc56787879" w:history="1">
        <w:r w:rsidR="000A05D8" w:rsidRPr="007F7706">
          <w:rPr>
            <w:rStyle w:val="Hyperlink"/>
          </w:rPr>
          <w:t>2.</w:t>
        </w:r>
        <w:r w:rsidR="000A05D8" w:rsidRPr="007F7706">
          <w:rPr>
            <w:rFonts w:asciiTheme="minorHAnsi" w:eastAsiaTheme="minorEastAsia" w:hAnsiTheme="minorHAnsi" w:cstheme="minorBidi"/>
            <w:szCs w:val="24"/>
          </w:rPr>
          <w:tab/>
        </w:r>
        <w:r w:rsidR="00B04F93" w:rsidRPr="007F7706">
          <w:rPr>
            <w:rStyle w:val="Hyperlink"/>
          </w:rPr>
          <w:t>Origine des Fonds</w:t>
        </w:r>
        <w:r w:rsidR="000A05D8" w:rsidRPr="007F7706">
          <w:rPr>
            <w:webHidden/>
          </w:rPr>
          <w:tab/>
        </w:r>
        <w:r w:rsidR="000A05D8" w:rsidRPr="007F7706">
          <w:rPr>
            <w:webHidden/>
          </w:rPr>
          <w:fldChar w:fldCharType="begin"/>
        </w:r>
        <w:r w:rsidR="000A05D8" w:rsidRPr="007F7706">
          <w:rPr>
            <w:webHidden/>
          </w:rPr>
          <w:instrText xml:space="preserve"> PAGEREF _Toc56787879 \h </w:instrText>
        </w:r>
        <w:r w:rsidR="000A05D8" w:rsidRPr="007F7706">
          <w:rPr>
            <w:webHidden/>
          </w:rPr>
        </w:r>
        <w:r w:rsidR="000A05D8" w:rsidRPr="007F7706">
          <w:rPr>
            <w:webHidden/>
          </w:rPr>
          <w:fldChar w:fldCharType="separate"/>
        </w:r>
        <w:r w:rsidR="00E94CCA" w:rsidRPr="007F7706">
          <w:rPr>
            <w:webHidden/>
          </w:rPr>
          <w:t>9</w:t>
        </w:r>
        <w:r w:rsidR="000A05D8" w:rsidRPr="007F7706">
          <w:rPr>
            <w:webHidden/>
          </w:rPr>
          <w:fldChar w:fldCharType="end"/>
        </w:r>
      </w:hyperlink>
    </w:p>
    <w:p w14:paraId="09E704DE" w14:textId="77777777" w:rsidR="000A05D8" w:rsidRPr="007F7706" w:rsidRDefault="007A583B" w:rsidP="003128C8">
      <w:pPr>
        <w:pStyle w:val="TOC3"/>
        <w:rPr>
          <w:rFonts w:asciiTheme="minorHAnsi" w:eastAsiaTheme="minorEastAsia" w:hAnsiTheme="minorHAnsi" w:cstheme="minorBidi"/>
          <w:szCs w:val="24"/>
        </w:rPr>
      </w:pPr>
      <w:hyperlink w:anchor="_Toc56787880" w:history="1">
        <w:r w:rsidR="000A05D8" w:rsidRPr="007F7706">
          <w:rPr>
            <w:rStyle w:val="Hyperlink"/>
          </w:rPr>
          <w:t>3.</w:t>
        </w:r>
        <w:r w:rsidR="000A05D8" w:rsidRPr="007F7706">
          <w:rPr>
            <w:rFonts w:asciiTheme="minorHAnsi" w:eastAsiaTheme="minorEastAsia" w:hAnsiTheme="minorHAnsi" w:cstheme="minorBidi"/>
            <w:szCs w:val="24"/>
          </w:rPr>
          <w:tab/>
        </w:r>
        <w:r w:rsidR="000A05D8" w:rsidRPr="007F7706">
          <w:rPr>
            <w:rStyle w:val="Hyperlink"/>
          </w:rPr>
          <w:t>Fraud</w:t>
        </w:r>
        <w:r w:rsidR="00B04F93" w:rsidRPr="007F7706">
          <w:rPr>
            <w:rStyle w:val="Hyperlink"/>
          </w:rPr>
          <w:t>e et</w:t>
        </w:r>
        <w:r w:rsidR="000A05D8" w:rsidRPr="007F7706">
          <w:rPr>
            <w:rStyle w:val="Hyperlink"/>
          </w:rPr>
          <w:t xml:space="preserve"> </w:t>
        </w:r>
        <w:r w:rsidR="00B04F93" w:rsidRPr="007F7706">
          <w:rPr>
            <w:rStyle w:val="Hyperlink"/>
          </w:rPr>
          <w:t>c</w:t>
        </w:r>
        <w:r w:rsidR="000A05D8" w:rsidRPr="007F7706">
          <w:rPr>
            <w:rStyle w:val="Hyperlink"/>
          </w:rPr>
          <w:t>orruption</w:t>
        </w:r>
        <w:r w:rsidR="000A05D8" w:rsidRPr="007F7706">
          <w:rPr>
            <w:webHidden/>
          </w:rPr>
          <w:tab/>
        </w:r>
        <w:r w:rsidR="000A05D8" w:rsidRPr="007F7706">
          <w:rPr>
            <w:webHidden/>
          </w:rPr>
          <w:fldChar w:fldCharType="begin"/>
        </w:r>
        <w:r w:rsidR="000A05D8" w:rsidRPr="007F7706">
          <w:rPr>
            <w:webHidden/>
          </w:rPr>
          <w:instrText xml:space="preserve"> PAGEREF _Toc56787880 \h </w:instrText>
        </w:r>
        <w:r w:rsidR="000A05D8" w:rsidRPr="007F7706">
          <w:rPr>
            <w:webHidden/>
          </w:rPr>
        </w:r>
        <w:r w:rsidR="000A05D8" w:rsidRPr="007F7706">
          <w:rPr>
            <w:webHidden/>
          </w:rPr>
          <w:fldChar w:fldCharType="separate"/>
        </w:r>
        <w:r w:rsidR="00E94CCA" w:rsidRPr="007F7706">
          <w:rPr>
            <w:webHidden/>
          </w:rPr>
          <w:t>10</w:t>
        </w:r>
        <w:r w:rsidR="000A05D8" w:rsidRPr="007F7706">
          <w:rPr>
            <w:webHidden/>
          </w:rPr>
          <w:fldChar w:fldCharType="end"/>
        </w:r>
      </w:hyperlink>
    </w:p>
    <w:p w14:paraId="7EB25F15" w14:textId="77777777" w:rsidR="000A05D8" w:rsidRPr="007F7706" w:rsidRDefault="007A583B" w:rsidP="003128C8">
      <w:pPr>
        <w:pStyle w:val="TOC3"/>
        <w:rPr>
          <w:rFonts w:asciiTheme="minorHAnsi" w:eastAsiaTheme="minorEastAsia" w:hAnsiTheme="minorHAnsi" w:cstheme="minorBidi"/>
          <w:szCs w:val="24"/>
        </w:rPr>
      </w:pPr>
      <w:hyperlink w:anchor="_Toc56787881" w:history="1">
        <w:r w:rsidR="000A05D8" w:rsidRPr="007F7706">
          <w:rPr>
            <w:rStyle w:val="Hyperlink"/>
          </w:rPr>
          <w:t>4.</w:t>
        </w:r>
        <w:r w:rsidR="000A05D8" w:rsidRPr="007F7706">
          <w:rPr>
            <w:rFonts w:asciiTheme="minorHAnsi" w:eastAsiaTheme="minorEastAsia" w:hAnsiTheme="minorHAnsi" w:cstheme="minorBidi"/>
            <w:szCs w:val="24"/>
          </w:rPr>
          <w:tab/>
        </w:r>
        <w:r w:rsidR="00B04F93" w:rsidRPr="007F7706">
          <w:rPr>
            <w:rStyle w:val="Hyperlink"/>
          </w:rPr>
          <w:t>Exigences environnementales et sociales</w:t>
        </w:r>
        <w:r w:rsidR="000A05D8" w:rsidRPr="007F7706">
          <w:rPr>
            <w:webHidden/>
          </w:rPr>
          <w:tab/>
        </w:r>
        <w:r w:rsidR="000A05D8" w:rsidRPr="007F7706">
          <w:rPr>
            <w:webHidden/>
          </w:rPr>
          <w:fldChar w:fldCharType="begin"/>
        </w:r>
        <w:r w:rsidR="000A05D8" w:rsidRPr="007F7706">
          <w:rPr>
            <w:webHidden/>
          </w:rPr>
          <w:instrText xml:space="preserve"> PAGEREF _Toc56787881 \h </w:instrText>
        </w:r>
        <w:r w:rsidR="000A05D8" w:rsidRPr="007F7706">
          <w:rPr>
            <w:webHidden/>
          </w:rPr>
        </w:r>
        <w:r w:rsidR="000A05D8" w:rsidRPr="007F7706">
          <w:rPr>
            <w:webHidden/>
          </w:rPr>
          <w:fldChar w:fldCharType="separate"/>
        </w:r>
        <w:r w:rsidR="00E94CCA" w:rsidRPr="007F7706">
          <w:rPr>
            <w:webHidden/>
          </w:rPr>
          <w:t>12</w:t>
        </w:r>
        <w:r w:rsidR="000A05D8" w:rsidRPr="007F7706">
          <w:rPr>
            <w:webHidden/>
          </w:rPr>
          <w:fldChar w:fldCharType="end"/>
        </w:r>
      </w:hyperlink>
    </w:p>
    <w:p w14:paraId="1BF6AFCD" w14:textId="77777777" w:rsidR="000A05D8" w:rsidRPr="007F7706" w:rsidRDefault="007A583B" w:rsidP="003128C8">
      <w:pPr>
        <w:pStyle w:val="TOC3"/>
        <w:rPr>
          <w:rFonts w:asciiTheme="minorHAnsi" w:eastAsiaTheme="minorEastAsia" w:hAnsiTheme="minorHAnsi" w:cstheme="minorBidi"/>
          <w:szCs w:val="24"/>
        </w:rPr>
      </w:pPr>
      <w:hyperlink w:anchor="_Toc56787882" w:history="1">
        <w:r w:rsidR="000A05D8" w:rsidRPr="007F7706">
          <w:rPr>
            <w:rStyle w:val="Hyperlink"/>
            <w:bCs/>
          </w:rPr>
          <w:t>5.</w:t>
        </w:r>
        <w:r w:rsidR="000A05D8" w:rsidRPr="007F7706">
          <w:rPr>
            <w:rFonts w:asciiTheme="minorHAnsi" w:eastAsiaTheme="minorEastAsia" w:hAnsiTheme="minorHAnsi" w:cstheme="minorBidi"/>
            <w:szCs w:val="24"/>
          </w:rPr>
          <w:tab/>
        </w:r>
        <w:r w:rsidR="00B04F93" w:rsidRPr="007F7706">
          <w:rPr>
            <w:rStyle w:val="Hyperlink"/>
          </w:rPr>
          <w:t>Soumiss</w:t>
        </w:r>
        <w:r w:rsidR="000A05D8" w:rsidRPr="007F7706">
          <w:rPr>
            <w:rStyle w:val="Hyperlink"/>
          </w:rPr>
          <w:t>i</w:t>
        </w:r>
        <w:r w:rsidR="00B04F93" w:rsidRPr="007F7706">
          <w:rPr>
            <w:rStyle w:val="Hyperlink"/>
          </w:rPr>
          <w:t>onnaires éligibles</w:t>
        </w:r>
        <w:r w:rsidR="000A05D8" w:rsidRPr="007F7706">
          <w:rPr>
            <w:webHidden/>
          </w:rPr>
          <w:tab/>
        </w:r>
        <w:r w:rsidR="000A05D8" w:rsidRPr="007F7706">
          <w:rPr>
            <w:webHidden/>
          </w:rPr>
          <w:fldChar w:fldCharType="begin"/>
        </w:r>
        <w:r w:rsidR="000A05D8" w:rsidRPr="007F7706">
          <w:rPr>
            <w:webHidden/>
          </w:rPr>
          <w:instrText xml:space="preserve"> PAGEREF _Toc56787882 \h </w:instrText>
        </w:r>
        <w:r w:rsidR="000A05D8" w:rsidRPr="007F7706">
          <w:rPr>
            <w:webHidden/>
          </w:rPr>
        </w:r>
        <w:r w:rsidR="000A05D8" w:rsidRPr="007F7706">
          <w:rPr>
            <w:webHidden/>
          </w:rPr>
          <w:fldChar w:fldCharType="separate"/>
        </w:r>
        <w:r w:rsidR="00E94CCA" w:rsidRPr="007F7706">
          <w:rPr>
            <w:webHidden/>
          </w:rPr>
          <w:t>13</w:t>
        </w:r>
        <w:r w:rsidR="000A05D8" w:rsidRPr="007F7706">
          <w:rPr>
            <w:webHidden/>
          </w:rPr>
          <w:fldChar w:fldCharType="end"/>
        </w:r>
      </w:hyperlink>
    </w:p>
    <w:p w14:paraId="61C31906" w14:textId="77777777" w:rsidR="000A05D8" w:rsidRPr="007F7706" w:rsidRDefault="007A583B" w:rsidP="003128C8">
      <w:pPr>
        <w:pStyle w:val="TOC3"/>
        <w:rPr>
          <w:rFonts w:asciiTheme="minorHAnsi" w:eastAsiaTheme="minorEastAsia" w:hAnsiTheme="minorHAnsi" w:cstheme="minorBidi"/>
          <w:szCs w:val="24"/>
        </w:rPr>
      </w:pPr>
      <w:hyperlink w:anchor="_Toc56787883" w:history="1">
        <w:r w:rsidR="000A05D8" w:rsidRPr="007F7706">
          <w:rPr>
            <w:rStyle w:val="Hyperlink"/>
          </w:rPr>
          <w:t>6.</w:t>
        </w:r>
        <w:r w:rsidR="000A05D8" w:rsidRPr="007F7706">
          <w:rPr>
            <w:rFonts w:asciiTheme="minorHAnsi" w:eastAsiaTheme="minorEastAsia" w:hAnsiTheme="minorHAnsi" w:cstheme="minorBidi"/>
            <w:szCs w:val="24"/>
          </w:rPr>
          <w:tab/>
        </w:r>
        <w:r w:rsidR="00B04F93" w:rsidRPr="007F7706">
          <w:rPr>
            <w:rStyle w:val="Hyperlink"/>
          </w:rPr>
          <w:t>Matériaux, équipements et services répondant aux critères requis</w:t>
        </w:r>
        <w:r w:rsidR="000A05D8" w:rsidRPr="007F7706">
          <w:rPr>
            <w:webHidden/>
          </w:rPr>
          <w:tab/>
        </w:r>
        <w:r w:rsidR="000A05D8" w:rsidRPr="007F7706">
          <w:rPr>
            <w:webHidden/>
          </w:rPr>
          <w:fldChar w:fldCharType="begin"/>
        </w:r>
        <w:r w:rsidR="000A05D8" w:rsidRPr="007F7706">
          <w:rPr>
            <w:webHidden/>
          </w:rPr>
          <w:instrText xml:space="preserve"> PAGEREF _Toc56787883 \h </w:instrText>
        </w:r>
        <w:r w:rsidR="000A05D8" w:rsidRPr="007F7706">
          <w:rPr>
            <w:webHidden/>
          </w:rPr>
        </w:r>
        <w:r w:rsidR="000A05D8" w:rsidRPr="007F7706">
          <w:rPr>
            <w:webHidden/>
          </w:rPr>
          <w:fldChar w:fldCharType="separate"/>
        </w:r>
        <w:r w:rsidR="00E94CCA" w:rsidRPr="007F7706">
          <w:rPr>
            <w:webHidden/>
          </w:rPr>
          <w:t>19</w:t>
        </w:r>
        <w:r w:rsidR="000A05D8" w:rsidRPr="007F7706">
          <w:rPr>
            <w:webHidden/>
          </w:rPr>
          <w:fldChar w:fldCharType="end"/>
        </w:r>
      </w:hyperlink>
    </w:p>
    <w:p w14:paraId="14A3D4F2" w14:textId="77777777" w:rsidR="000A05D8" w:rsidRPr="007F7706" w:rsidRDefault="007A583B">
      <w:pPr>
        <w:pStyle w:val="TOC2"/>
        <w:tabs>
          <w:tab w:val="right" w:leader="dot" w:pos="9350"/>
        </w:tabs>
        <w:rPr>
          <w:rFonts w:asciiTheme="minorHAnsi" w:eastAsiaTheme="minorEastAsia" w:hAnsiTheme="minorHAnsi" w:cstheme="minorBidi"/>
          <w:b w:val="0"/>
          <w:bCs w:val="0"/>
          <w:smallCaps w:val="0"/>
          <w:noProof/>
          <w:szCs w:val="24"/>
        </w:rPr>
      </w:pPr>
      <w:hyperlink w:anchor="_Toc56787884" w:history="1">
        <w:r w:rsidR="000A05D8" w:rsidRPr="007F7706">
          <w:rPr>
            <w:rStyle w:val="Hyperlink"/>
            <w:noProof/>
          </w:rPr>
          <w:t>B.</w:t>
        </w:r>
        <w:r w:rsidR="000A05D8" w:rsidRPr="007F7706">
          <w:rPr>
            <w:rFonts w:asciiTheme="minorHAnsi" w:eastAsiaTheme="minorEastAsia" w:hAnsiTheme="minorHAnsi" w:cstheme="minorBidi"/>
            <w:b w:val="0"/>
            <w:bCs w:val="0"/>
            <w:smallCaps w:val="0"/>
            <w:noProof/>
            <w:szCs w:val="24"/>
          </w:rPr>
          <w:tab/>
        </w:r>
        <w:r w:rsidR="00B04F93" w:rsidRPr="007F7706">
          <w:rPr>
            <w:rStyle w:val="Hyperlink"/>
            <w:noProof/>
          </w:rPr>
          <w:t>Contenu du Dossier d</w:t>
        </w:r>
        <w:r w:rsidR="008B7164" w:rsidRPr="007F7706">
          <w:rPr>
            <w:rStyle w:val="Hyperlink"/>
            <w:noProof/>
          </w:rPr>
          <w:t>’</w:t>
        </w:r>
        <w:r w:rsidR="00B04F93" w:rsidRPr="007F7706">
          <w:rPr>
            <w:rStyle w:val="Hyperlink"/>
            <w:noProof/>
          </w:rPr>
          <w:t>appel d</w:t>
        </w:r>
        <w:r w:rsidR="008B7164" w:rsidRPr="007F7706">
          <w:rPr>
            <w:rStyle w:val="Hyperlink"/>
            <w:noProof/>
          </w:rPr>
          <w:t>’</w:t>
        </w:r>
        <w:r w:rsidR="00B04F93" w:rsidRPr="007F7706">
          <w:rPr>
            <w:rStyle w:val="Hyperlink"/>
            <w:noProof/>
          </w:rPr>
          <w:t>offres</w:t>
        </w:r>
        <w:r w:rsidR="000A05D8" w:rsidRPr="007F7706">
          <w:rPr>
            <w:noProof/>
            <w:webHidden/>
          </w:rPr>
          <w:tab/>
        </w:r>
        <w:r w:rsidR="000A05D8" w:rsidRPr="007F7706">
          <w:rPr>
            <w:noProof/>
            <w:webHidden/>
          </w:rPr>
          <w:fldChar w:fldCharType="begin"/>
        </w:r>
        <w:r w:rsidR="000A05D8" w:rsidRPr="007F7706">
          <w:rPr>
            <w:noProof/>
            <w:webHidden/>
          </w:rPr>
          <w:instrText xml:space="preserve"> PAGEREF _Toc56787884 \h </w:instrText>
        </w:r>
        <w:r w:rsidR="000A05D8" w:rsidRPr="007F7706">
          <w:rPr>
            <w:noProof/>
            <w:webHidden/>
          </w:rPr>
        </w:r>
        <w:r w:rsidR="000A05D8" w:rsidRPr="007F7706">
          <w:rPr>
            <w:noProof/>
            <w:webHidden/>
          </w:rPr>
          <w:fldChar w:fldCharType="separate"/>
        </w:r>
        <w:r w:rsidR="00E94CCA" w:rsidRPr="007F7706">
          <w:rPr>
            <w:noProof/>
            <w:webHidden/>
          </w:rPr>
          <w:t>20</w:t>
        </w:r>
        <w:r w:rsidR="000A05D8" w:rsidRPr="007F7706">
          <w:rPr>
            <w:noProof/>
            <w:webHidden/>
          </w:rPr>
          <w:fldChar w:fldCharType="end"/>
        </w:r>
      </w:hyperlink>
    </w:p>
    <w:p w14:paraId="6C2D129D" w14:textId="77777777" w:rsidR="000A05D8" w:rsidRPr="007F7706" w:rsidRDefault="007A583B" w:rsidP="003128C8">
      <w:pPr>
        <w:pStyle w:val="TOC3"/>
        <w:rPr>
          <w:rFonts w:asciiTheme="minorHAnsi" w:eastAsiaTheme="minorEastAsia" w:hAnsiTheme="minorHAnsi" w:cstheme="minorBidi"/>
          <w:szCs w:val="24"/>
        </w:rPr>
      </w:pPr>
      <w:hyperlink w:anchor="_Toc56787885" w:history="1">
        <w:r w:rsidR="000A05D8" w:rsidRPr="007F7706">
          <w:rPr>
            <w:rStyle w:val="Hyperlink"/>
          </w:rPr>
          <w:t>7.</w:t>
        </w:r>
        <w:r w:rsidR="000A05D8" w:rsidRPr="007F7706">
          <w:rPr>
            <w:rFonts w:asciiTheme="minorHAnsi" w:eastAsiaTheme="minorEastAsia" w:hAnsiTheme="minorHAnsi" w:cstheme="minorBidi"/>
            <w:szCs w:val="24"/>
          </w:rPr>
          <w:tab/>
        </w:r>
        <w:r w:rsidR="00B04F93" w:rsidRPr="007F7706">
          <w:rPr>
            <w:rStyle w:val="Hyperlink"/>
          </w:rPr>
          <w:t>Différentes parties du Dossier d</w:t>
        </w:r>
        <w:r w:rsidR="008B7164" w:rsidRPr="007F7706">
          <w:rPr>
            <w:rStyle w:val="Hyperlink"/>
          </w:rPr>
          <w:t>’</w:t>
        </w:r>
        <w:r w:rsidR="00B04F93" w:rsidRPr="007F7706">
          <w:rPr>
            <w:rStyle w:val="Hyperlink"/>
          </w:rPr>
          <w:t>appel d</w:t>
        </w:r>
        <w:r w:rsidR="008B7164" w:rsidRPr="007F7706">
          <w:rPr>
            <w:rStyle w:val="Hyperlink"/>
          </w:rPr>
          <w:t>’</w:t>
        </w:r>
        <w:r w:rsidR="00B04F93" w:rsidRPr="007F7706">
          <w:rPr>
            <w:rStyle w:val="Hyperlink"/>
          </w:rPr>
          <w:t>offres</w:t>
        </w:r>
        <w:r w:rsidR="000A05D8" w:rsidRPr="007F7706">
          <w:rPr>
            <w:webHidden/>
          </w:rPr>
          <w:tab/>
        </w:r>
        <w:r w:rsidR="000A05D8" w:rsidRPr="007F7706">
          <w:rPr>
            <w:webHidden/>
          </w:rPr>
          <w:fldChar w:fldCharType="begin"/>
        </w:r>
        <w:r w:rsidR="000A05D8" w:rsidRPr="007F7706">
          <w:rPr>
            <w:webHidden/>
          </w:rPr>
          <w:instrText xml:space="preserve"> PAGEREF _Toc56787885 \h </w:instrText>
        </w:r>
        <w:r w:rsidR="000A05D8" w:rsidRPr="007F7706">
          <w:rPr>
            <w:webHidden/>
          </w:rPr>
        </w:r>
        <w:r w:rsidR="000A05D8" w:rsidRPr="007F7706">
          <w:rPr>
            <w:webHidden/>
          </w:rPr>
          <w:fldChar w:fldCharType="separate"/>
        </w:r>
        <w:r w:rsidR="00E94CCA" w:rsidRPr="007F7706">
          <w:rPr>
            <w:webHidden/>
          </w:rPr>
          <w:t>20</w:t>
        </w:r>
        <w:r w:rsidR="000A05D8" w:rsidRPr="007F7706">
          <w:rPr>
            <w:webHidden/>
          </w:rPr>
          <w:fldChar w:fldCharType="end"/>
        </w:r>
      </w:hyperlink>
    </w:p>
    <w:p w14:paraId="183014E9" w14:textId="77777777" w:rsidR="000A05D8" w:rsidRPr="007F7706" w:rsidRDefault="007A583B" w:rsidP="003128C8">
      <w:pPr>
        <w:pStyle w:val="TOC3"/>
        <w:rPr>
          <w:rFonts w:asciiTheme="minorHAnsi" w:eastAsiaTheme="minorEastAsia" w:hAnsiTheme="minorHAnsi" w:cstheme="minorBidi"/>
          <w:szCs w:val="24"/>
        </w:rPr>
      </w:pPr>
      <w:hyperlink w:anchor="_Toc56787886" w:history="1">
        <w:r w:rsidR="000A05D8" w:rsidRPr="007F7706">
          <w:rPr>
            <w:rStyle w:val="Hyperlink"/>
          </w:rPr>
          <w:t>8.</w:t>
        </w:r>
        <w:r w:rsidR="000A05D8" w:rsidRPr="007F7706">
          <w:rPr>
            <w:rFonts w:asciiTheme="minorHAnsi" w:eastAsiaTheme="minorEastAsia" w:hAnsiTheme="minorHAnsi" w:cstheme="minorBidi"/>
            <w:szCs w:val="24"/>
          </w:rPr>
          <w:tab/>
        </w:r>
        <w:r w:rsidR="00B04F93" w:rsidRPr="007F7706">
          <w:rPr>
            <w:rStyle w:val="Hyperlink"/>
          </w:rPr>
          <w:t>Clarification du Dossier d</w:t>
        </w:r>
        <w:r w:rsidR="008B7164" w:rsidRPr="007F7706">
          <w:rPr>
            <w:rStyle w:val="Hyperlink"/>
          </w:rPr>
          <w:t>’</w:t>
        </w:r>
        <w:r w:rsidR="00B04F93" w:rsidRPr="007F7706">
          <w:rPr>
            <w:rStyle w:val="Hyperlink"/>
          </w:rPr>
          <w:t>appel d</w:t>
        </w:r>
        <w:r w:rsidR="008B7164" w:rsidRPr="007F7706">
          <w:rPr>
            <w:rStyle w:val="Hyperlink"/>
          </w:rPr>
          <w:t>’</w:t>
        </w:r>
        <w:r w:rsidR="00B04F93" w:rsidRPr="007F7706">
          <w:rPr>
            <w:rStyle w:val="Hyperlink"/>
          </w:rPr>
          <w:t>offres, visite des lieux, réunion préalable aux soumissions</w:t>
        </w:r>
        <w:r w:rsidR="000A05D8" w:rsidRPr="007F7706">
          <w:rPr>
            <w:webHidden/>
          </w:rPr>
          <w:tab/>
        </w:r>
        <w:r w:rsidR="000A05D8" w:rsidRPr="007F7706">
          <w:rPr>
            <w:webHidden/>
          </w:rPr>
          <w:fldChar w:fldCharType="begin"/>
        </w:r>
        <w:r w:rsidR="000A05D8" w:rsidRPr="007F7706">
          <w:rPr>
            <w:webHidden/>
          </w:rPr>
          <w:instrText xml:space="preserve"> PAGEREF _Toc56787886 \h </w:instrText>
        </w:r>
        <w:r w:rsidR="000A05D8" w:rsidRPr="007F7706">
          <w:rPr>
            <w:webHidden/>
          </w:rPr>
        </w:r>
        <w:r w:rsidR="000A05D8" w:rsidRPr="007F7706">
          <w:rPr>
            <w:webHidden/>
          </w:rPr>
          <w:fldChar w:fldCharType="separate"/>
        </w:r>
        <w:r w:rsidR="00E94CCA" w:rsidRPr="007F7706">
          <w:rPr>
            <w:webHidden/>
          </w:rPr>
          <w:t>20</w:t>
        </w:r>
        <w:r w:rsidR="000A05D8" w:rsidRPr="007F7706">
          <w:rPr>
            <w:webHidden/>
          </w:rPr>
          <w:fldChar w:fldCharType="end"/>
        </w:r>
      </w:hyperlink>
    </w:p>
    <w:p w14:paraId="079EFC80" w14:textId="77777777" w:rsidR="000A05D8" w:rsidRPr="007F7706" w:rsidRDefault="007A583B" w:rsidP="003128C8">
      <w:pPr>
        <w:pStyle w:val="TOC3"/>
        <w:rPr>
          <w:rFonts w:asciiTheme="minorHAnsi" w:eastAsiaTheme="minorEastAsia" w:hAnsiTheme="minorHAnsi" w:cstheme="minorBidi"/>
          <w:szCs w:val="24"/>
        </w:rPr>
      </w:pPr>
      <w:hyperlink w:anchor="_Toc56787887" w:history="1">
        <w:r w:rsidR="000A05D8" w:rsidRPr="007F7706">
          <w:rPr>
            <w:rStyle w:val="Hyperlink"/>
          </w:rPr>
          <w:t>9.</w:t>
        </w:r>
        <w:r w:rsidR="000A05D8" w:rsidRPr="007F7706">
          <w:rPr>
            <w:rFonts w:asciiTheme="minorHAnsi" w:eastAsiaTheme="minorEastAsia" w:hAnsiTheme="minorHAnsi" w:cstheme="minorBidi"/>
            <w:szCs w:val="24"/>
          </w:rPr>
          <w:tab/>
        </w:r>
        <w:r w:rsidR="00B04F93" w:rsidRPr="007F7706">
          <w:rPr>
            <w:rStyle w:val="Hyperlink"/>
          </w:rPr>
          <w:t>Modifications apportées au Dossier d</w:t>
        </w:r>
        <w:r w:rsidR="008B7164" w:rsidRPr="007F7706">
          <w:rPr>
            <w:rStyle w:val="Hyperlink"/>
          </w:rPr>
          <w:t>’</w:t>
        </w:r>
        <w:r w:rsidR="00B04F93" w:rsidRPr="007F7706">
          <w:rPr>
            <w:rStyle w:val="Hyperlink"/>
          </w:rPr>
          <w:t>appel d</w:t>
        </w:r>
        <w:r w:rsidR="008B7164" w:rsidRPr="007F7706">
          <w:rPr>
            <w:rStyle w:val="Hyperlink"/>
          </w:rPr>
          <w:t>’</w:t>
        </w:r>
        <w:r w:rsidR="00B04F93" w:rsidRPr="007F7706">
          <w:rPr>
            <w:rStyle w:val="Hyperlink"/>
          </w:rPr>
          <w:t>offres</w:t>
        </w:r>
        <w:r w:rsidR="000A05D8" w:rsidRPr="007F7706">
          <w:rPr>
            <w:webHidden/>
          </w:rPr>
          <w:tab/>
        </w:r>
        <w:r w:rsidR="000A05D8" w:rsidRPr="007F7706">
          <w:rPr>
            <w:webHidden/>
          </w:rPr>
          <w:fldChar w:fldCharType="begin"/>
        </w:r>
        <w:r w:rsidR="000A05D8" w:rsidRPr="007F7706">
          <w:rPr>
            <w:webHidden/>
          </w:rPr>
          <w:instrText xml:space="preserve"> PAGEREF _Toc56787887 \h </w:instrText>
        </w:r>
        <w:r w:rsidR="000A05D8" w:rsidRPr="007F7706">
          <w:rPr>
            <w:webHidden/>
          </w:rPr>
        </w:r>
        <w:r w:rsidR="000A05D8" w:rsidRPr="007F7706">
          <w:rPr>
            <w:webHidden/>
          </w:rPr>
          <w:fldChar w:fldCharType="separate"/>
        </w:r>
        <w:r w:rsidR="00E94CCA" w:rsidRPr="007F7706">
          <w:rPr>
            <w:webHidden/>
          </w:rPr>
          <w:t>22</w:t>
        </w:r>
        <w:r w:rsidR="000A05D8" w:rsidRPr="007F7706">
          <w:rPr>
            <w:webHidden/>
          </w:rPr>
          <w:fldChar w:fldCharType="end"/>
        </w:r>
      </w:hyperlink>
    </w:p>
    <w:p w14:paraId="79496368" w14:textId="77777777" w:rsidR="000A05D8" w:rsidRPr="007F7706" w:rsidRDefault="007A583B">
      <w:pPr>
        <w:pStyle w:val="TOC2"/>
        <w:tabs>
          <w:tab w:val="left" w:pos="1134"/>
          <w:tab w:val="right" w:leader="dot" w:pos="9350"/>
        </w:tabs>
        <w:rPr>
          <w:rFonts w:asciiTheme="minorHAnsi" w:eastAsiaTheme="minorEastAsia" w:hAnsiTheme="minorHAnsi" w:cstheme="minorBidi"/>
          <w:b w:val="0"/>
          <w:bCs w:val="0"/>
          <w:smallCaps w:val="0"/>
          <w:noProof/>
          <w:szCs w:val="24"/>
        </w:rPr>
      </w:pPr>
      <w:hyperlink w:anchor="_Toc56787888" w:history="1">
        <w:r w:rsidR="000A05D8" w:rsidRPr="007F7706">
          <w:rPr>
            <w:rStyle w:val="Hyperlink"/>
            <w:noProof/>
          </w:rPr>
          <w:t>C.</w:t>
        </w:r>
        <w:r w:rsidR="000A05D8" w:rsidRPr="007F7706">
          <w:rPr>
            <w:rFonts w:asciiTheme="minorHAnsi" w:eastAsiaTheme="minorEastAsia" w:hAnsiTheme="minorHAnsi" w:cstheme="minorBidi"/>
            <w:b w:val="0"/>
            <w:bCs w:val="0"/>
            <w:smallCaps w:val="0"/>
            <w:noProof/>
            <w:szCs w:val="24"/>
          </w:rPr>
          <w:tab/>
        </w:r>
        <w:r w:rsidR="000A05D8" w:rsidRPr="007F7706">
          <w:rPr>
            <w:rStyle w:val="Hyperlink"/>
            <w:noProof/>
          </w:rPr>
          <w:t xml:space="preserve">Preparation </w:t>
        </w:r>
        <w:r w:rsidR="00B04F93" w:rsidRPr="007F7706">
          <w:rPr>
            <w:rStyle w:val="Hyperlink"/>
            <w:noProof/>
          </w:rPr>
          <w:t>des O</w:t>
        </w:r>
        <w:r w:rsidR="000A05D8" w:rsidRPr="007F7706">
          <w:rPr>
            <w:rStyle w:val="Hyperlink"/>
            <w:noProof/>
          </w:rPr>
          <w:t>f</w:t>
        </w:r>
        <w:r w:rsidR="00B04F93" w:rsidRPr="007F7706">
          <w:rPr>
            <w:rStyle w:val="Hyperlink"/>
            <w:noProof/>
          </w:rPr>
          <w:t>fre</w:t>
        </w:r>
        <w:r w:rsidR="000A05D8" w:rsidRPr="007F7706">
          <w:rPr>
            <w:rStyle w:val="Hyperlink"/>
            <w:noProof/>
          </w:rPr>
          <w:t>s</w:t>
        </w:r>
        <w:r w:rsidR="000A05D8" w:rsidRPr="007F7706">
          <w:rPr>
            <w:noProof/>
            <w:webHidden/>
          </w:rPr>
          <w:tab/>
        </w:r>
        <w:r w:rsidR="000A05D8" w:rsidRPr="007F7706">
          <w:rPr>
            <w:noProof/>
            <w:webHidden/>
          </w:rPr>
          <w:fldChar w:fldCharType="begin"/>
        </w:r>
        <w:r w:rsidR="000A05D8" w:rsidRPr="007F7706">
          <w:rPr>
            <w:noProof/>
            <w:webHidden/>
          </w:rPr>
          <w:instrText xml:space="preserve"> PAGEREF _Toc56787888 \h </w:instrText>
        </w:r>
        <w:r w:rsidR="000A05D8" w:rsidRPr="007F7706">
          <w:rPr>
            <w:noProof/>
            <w:webHidden/>
          </w:rPr>
        </w:r>
        <w:r w:rsidR="000A05D8" w:rsidRPr="007F7706">
          <w:rPr>
            <w:noProof/>
            <w:webHidden/>
          </w:rPr>
          <w:fldChar w:fldCharType="separate"/>
        </w:r>
        <w:r w:rsidR="00E94CCA" w:rsidRPr="007F7706">
          <w:rPr>
            <w:noProof/>
            <w:webHidden/>
          </w:rPr>
          <w:t>22</w:t>
        </w:r>
        <w:r w:rsidR="000A05D8" w:rsidRPr="007F7706">
          <w:rPr>
            <w:noProof/>
            <w:webHidden/>
          </w:rPr>
          <w:fldChar w:fldCharType="end"/>
        </w:r>
      </w:hyperlink>
    </w:p>
    <w:p w14:paraId="0F7793BB" w14:textId="77777777" w:rsidR="000A05D8" w:rsidRPr="007F7706" w:rsidRDefault="007A583B" w:rsidP="003128C8">
      <w:pPr>
        <w:pStyle w:val="TOC3"/>
        <w:rPr>
          <w:rFonts w:asciiTheme="minorHAnsi" w:eastAsiaTheme="minorEastAsia" w:hAnsiTheme="minorHAnsi" w:cstheme="minorBidi"/>
          <w:szCs w:val="24"/>
        </w:rPr>
      </w:pPr>
      <w:hyperlink w:anchor="_Toc56787889" w:history="1">
        <w:r w:rsidR="000A05D8" w:rsidRPr="007F7706">
          <w:rPr>
            <w:rStyle w:val="Hyperlink"/>
          </w:rPr>
          <w:t>10.</w:t>
        </w:r>
        <w:r w:rsidR="000A05D8" w:rsidRPr="007F7706">
          <w:rPr>
            <w:rFonts w:asciiTheme="minorHAnsi" w:eastAsiaTheme="minorEastAsia" w:hAnsiTheme="minorHAnsi" w:cstheme="minorBidi"/>
            <w:szCs w:val="24"/>
          </w:rPr>
          <w:tab/>
        </w:r>
        <w:r w:rsidR="00B04F93" w:rsidRPr="007F7706">
          <w:rPr>
            <w:rStyle w:val="Hyperlink"/>
          </w:rPr>
          <w:t>Frais de soumission de l</w:t>
        </w:r>
        <w:r w:rsidR="008B7164" w:rsidRPr="007F7706">
          <w:rPr>
            <w:rStyle w:val="Hyperlink"/>
          </w:rPr>
          <w:t>’</w:t>
        </w:r>
        <w:r w:rsidR="00B04F93" w:rsidRPr="007F7706">
          <w:rPr>
            <w:rStyle w:val="Hyperlink"/>
          </w:rPr>
          <w:t>Offre</w:t>
        </w:r>
        <w:r w:rsidR="000A05D8" w:rsidRPr="007F7706">
          <w:rPr>
            <w:webHidden/>
          </w:rPr>
          <w:tab/>
        </w:r>
        <w:r w:rsidR="000A05D8" w:rsidRPr="007F7706">
          <w:rPr>
            <w:webHidden/>
          </w:rPr>
          <w:fldChar w:fldCharType="begin"/>
        </w:r>
        <w:r w:rsidR="000A05D8" w:rsidRPr="007F7706">
          <w:rPr>
            <w:webHidden/>
          </w:rPr>
          <w:instrText xml:space="preserve"> PAGEREF _Toc56787889 \h </w:instrText>
        </w:r>
        <w:r w:rsidR="000A05D8" w:rsidRPr="007F7706">
          <w:rPr>
            <w:webHidden/>
          </w:rPr>
        </w:r>
        <w:r w:rsidR="000A05D8" w:rsidRPr="007F7706">
          <w:rPr>
            <w:webHidden/>
          </w:rPr>
          <w:fldChar w:fldCharType="separate"/>
        </w:r>
        <w:r w:rsidR="00E94CCA" w:rsidRPr="007F7706">
          <w:rPr>
            <w:webHidden/>
          </w:rPr>
          <w:t>22</w:t>
        </w:r>
        <w:r w:rsidR="000A05D8" w:rsidRPr="007F7706">
          <w:rPr>
            <w:webHidden/>
          </w:rPr>
          <w:fldChar w:fldCharType="end"/>
        </w:r>
      </w:hyperlink>
    </w:p>
    <w:p w14:paraId="796B25A7" w14:textId="77777777" w:rsidR="000A05D8" w:rsidRPr="007F7706" w:rsidRDefault="007A583B" w:rsidP="003128C8">
      <w:pPr>
        <w:pStyle w:val="TOC3"/>
        <w:rPr>
          <w:rFonts w:asciiTheme="minorHAnsi" w:eastAsiaTheme="minorEastAsia" w:hAnsiTheme="minorHAnsi" w:cstheme="minorBidi"/>
          <w:szCs w:val="24"/>
        </w:rPr>
      </w:pPr>
      <w:hyperlink w:anchor="_Toc56787890" w:history="1">
        <w:r w:rsidR="000A05D8" w:rsidRPr="007F7706">
          <w:rPr>
            <w:rStyle w:val="Hyperlink"/>
          </w:rPr>
          <w:t>11.</w:t>
        </w:r>
        <w:r w:rsidR="000A05D8" w:rsidRPr="007F7706">
          <w:rPr>
            <w:rFonts w:asciiTheme="minorHAnsi" w:eastAsiaTheme="minorEastAsia" w:hAnsiTheme="minorHAnsi" w:cstheme="minorBidi"/>
            <w:szCs w:val="24"/>
          </w:rPr>
          <w:tab/>
        </w:r>
        <w:r w:rsidR="00B04F93" w:rsidRPr="007F7706">
          <w:rPr>
            <w:rStyle w:val="Hyperlink"/>
          </w:rPr>
          <w:t>Langu</w:t>
        </w:r>
        <w:r w:rsidR="000A05D8" w:rsidRPr="007F7706">
          <w:rPr>
            <w:rStyle w:val="Hyperlink"/>
          </w:rPr>
          <w:t xml:space="preserve">e </w:t>
        </w:r>
        <w:r w:rsidR="00B04F93" w:rsidRPr="007F7706">
          <w:rPr>
            <w:rStyle w:val="Hyperlink"/>
          </w:rPr>
          <w:t>de l</w:t>
        </w:r>
        <w:r w:rsidR="008B7164" w:rsidRPr="007F7706">
          <w:rPr>
            <w:rStyle w:val="Hyperlink"/>
          </w:rPr>
          <w:t>’</w:t>
        </w:r>
        <w:r w:rsidR="00B04F93" w:rsidRPr="007F7706">
          <w:rPr>
            <w:rStyle w:val="Hyperlink"/>
          </w:rPr>
          <w:t>O</w:t>
        </w:r>
        <w:r w:rsidR="000A05D8" w:rsidRPr="007F7706">
          <w:rPr>
            <w:rStyle w:val="Hyperlink"/>
          </w:rPr>
          <w:t>f</w:t>
        </w:r>
        <w:r w:rsidR="00B04F93" w:rsidRPr="007F7706">
          <w:rPr>
            <w:rStyle w:val="Hyperlink"/>
          </w:rPr>
          <w:t>fre</w:t>
        </w:r>
        <w:r w:rsidR="000A05D8" w:rsidRPr="007F7706">
          <w:rPr>
            <w:webHidden/>
          </w:rPr>
          <w:tab/>
        </w:r>
        <w:r w:rsidR="000A05D8" w:rsidRPr="007F7706">
          <w:rPr>
            <w:webHidden/>
          </w:rPr>
          <w:fldChar w:fldCharType="begin"/>
        </w:r>
        <w:r w:rsidR="000A05D8" w:rsidRPr="007F7706">
          <w:rPr>
            <w:webHidden/>
          </w:rPr>
          <w:instrText xml:space="preserve"> PAGEREF _Toc56787890 \h </w:instrText>
        </w:r>
        <w:r w:rsidR="000A05D8" w:rsidRPr="007F7706">
          <w:rPr>
            <w:webHidden/>
          </w:rPr>
        </w:r>
        <w:r w:rsidR="000A05D8" w:rsidRPr="007F7706">
          <w:rPr>
            <w:webHidden/>
          </w:rPr>
          <w:fldChar w:fldCharType="separate"/>
        </w:r>
        <w:r w:rsidR="00E94CCA" w:rsidRPr="007F7706">
          <w:rPr>
            <w:webHidden/>
          </w:rPr>
          <w:t>22</w:t>
        </w:r>
        <w:r w:rsidR="000A05D8" w:rsidRPr="007F7706">
          <w:rPr>
            <w:webHidden/>
          </w:rPr>
          <w:fldChar w:fldCharType="end"/>
        </w:r>
      </w:hyperlink>
    </w:p>
    <w:p w14:paraId="1E9064C4" w14:textId="77777777" w:rsidR="000A05D8" w:rsidRPr="007F7706" w:rsidRDefault="007A583B" w:rsidP="003128C8">
      <w:pPr>
        <w:pStyle w:val="TOC3"/>
        <w:rPr>
          <w:rFonts w:asciiTheme="minorHAnsi" w:eastAsiaTheme="minorEastAsia" w:hAnsiTheme="minorHAnsi" w:cstheme="minorBidi"/>
          <w:szCs w:val="24"/>
        </w:rPr>
      </w:pPr>
      <w:hyperlink w:anchor="_Toc56787891" w:history="1">
        <w:r w:rsidR="000A05D8" w:rsidRPr="007F7706">
          <w:rPr>
            <w:rStyle w:val="Hyperlink"/>
          </w:rPr>
          <w:t>12.</w:t>
        </w:r>
        <w:r w:rsidR="000A05D8" w:rsidRPr="007F7706">
          <w:rPr>
            <w:rFonts w:asciiTheme="minorHAnsi" w:eastAsiaTheme="minorEastAsia" w:hAnsiTheme="minorHAnsi" w:cstheme="minorBidi"/>
            <w:szCs w:val="24"/>
          </w:rPr>
          <w:tab/>
        </w:r>
        <w:r w:rsidR="00B04F93" w:rsidRPr="007F7706">
          <w:rPr>
            <w:rStyle w:val="Hyperlink"/>
          </w:rPr>
          <w:t>Documents constitutifs de l</w:t>
        </w:r>
        <w:r w:rsidR="008B7164" w:rsidRPr="007F7706">
          <w:rPr>
            <w:rStyle w:val="Hyperlink"/>
          </w:rPr>
          <w:t>’</w:t>
        </w:r>
        <w:r w:rsidR="00B04F93" w:rsidRPr="007F7706">
          <w:rPr>
            <w:rStyle w:val="Hyperlink"/>
          </w:rPr>
          <w:t>Offre</w:t>
        </w:r>
        <w:r w:rsidR="000A05D8" w:rsidRPr="007F7706">
          <w:rPr>
            <w:webHidden/>
          </w:rPr>
          <w:tab/>
        </w:r>
        <w:r w:rsidR="000A05D8" w:rsidRPr="007F7706">
          <w:rPr>
            <w:webHidden/>
          </w:rPr>
          <w:fldChar w:fldCharType="begin"/>
        </w:r>
        <w:r w:rsidR="000A05D8" w:rsidRPr="007F7706">
          <w:rPr>
            <w:webHidden/>
          </w:rPr>
          <w:instrText xml:space="preserve"> PAGEREF _Toc56787891 \h </w:instrText>
        </w:r>
        <w:r w:rsidR="000A05D8" w:rsidRPr="007F7706">
          <w:rPr>
            <w:webHidden/>
          </w:rPr>
        </w:r>
        <w:r w:rsidR="000A05D8" w:rsidRPr="007F7706">
          <w:rPr>
            <w:webHidden/>
          </w:rPr>
          <w:fldChar w:fldCharType="separate"/>
        </w:r>
        <w:r w:rsidR="00E94CCA" w:rsidRPr="007F7706">
          <w:rPr>
            <w:webHidden/>
          </w:rPr>
          <w:t>22</w:t>
        </w:r>
        <w:r w:rsidR="000A05D8" w:rsidRPr="007F7706">
          <w:rPr>
            <w:webHidden/>
          </w:rPr>
          <w:fldChar w:fldCharType="end"/>
        </w:r>
      </w:hyperlink>
    </w:p>
    <w:p w14:paraId="247678AA" w14:textId="77777777" w:rsidR="000A05D8" w:rsidRPr="007F7706" w:rsidRDefault="007A583B" w:rsidP="003128C8">
      <w:pPr>
        <w:pStyle w:val="TOC3"/>
        <w:rPr>
          <w:rFonts w:asciiTheme="minorHAnsi" w:eastAsiaTheme="minorEastAsia" w:hAnsiTheme="minorHAnsi" w:cstheme="minorBidi"/>
          <w:szCs w:val="24"/>
        </w:rPr>
      </w:pPr>
      <w:hyperlink w:anchor="_Toc56787892" w:history="1">
        <w:r w:rsidR="000A05D8" w:rsidRPr="007F7706">
          <w:rPr>
            <w:rStyle w:val="Hyperlink"/>
          </w:rPr>
          <w:t>13.</w:t>
        </w:r>
        <w:r w:rsidR="000A05D8" w:rsidRPr="007F7706">
          <w:rPr>
            <w:rFonts w:asciiTheme="minorHAnsi" w:eastAsiaTheme="minorEastAsia" w:hAnsiTheme="minorHAnsi" w:cstheme="minorBidi"/>
            <w:szCs w:val="24"/>
          </w:rPr>
          <w:tab/>
        </w:r>
        <w:r w:rsidR="00B04F93" w:rsidRPr="007F7706">
          <w:rPr>
            <w:rStyle w:val="Hyperlink"/>
          </w:rPr>
          <w:t>Lettre de soumission de l</w:t>
        </w:r>
        <w:r w:rsidR="008B7164" w:rsidRPr="007F7706">
          <w:rPr>
            <w:rStyle w:val="Hyperlink"/>
          </w:rPr>
          <w:t>’</w:t>
        </w:r>
        <w:r w:rsidR="00B04F93" w:rsidRPr="007F7706">
          <w:rPr>
            <w:rStyle w:val="Hyperlink"/>
          </w:rPr>
          <w:t>offre et Programmes d</w:t>
        </w:r>
        <w:r w:rsidR="008B7164" w:rsidRPr="007F7706">
          <w:rPr>
            <w:rStyle w:val="Hyperlink"/>
          </w:rPr>
          <w:t>’</w:t>
        </w:r>
        <w:r w:rsidR="00B04F93" w:rsidRPr="007F7706">
          <w:rPr>
            <w:rStyle w:val="Hyperlink"/>
          </w:rPr>
          <w:t>activités</w:t>
        </w:r>
        <w:r w:rsidR="000A05D8" w:rsidRPr="007F7706">
          <w:rPr>
            <w:webHidden/>
          </w:rPr>
          <w:tab/>
        </w:r>
        <w:r w:rsidR="000A05D8" w:rsidRPr="007F7706">
          <w:rPr>
            <w:webHidden/>
          </w:rPr>
          <w:fldChar w:fldCharType="begin"/>
        </w:r>
        <w:r w:rsidR="000A05D8" w:rsidRPr="007F7706">
          <w:rPr>
            <w:webHidden/>
          </w:rPr>
          <w:instrText xml:space="preserve"> PAGEREF _Toc56787892 \h </w:instrText>
        </w:r>
        <w:r w:rsidR="000A05D8" w:rsidRPr="007F7706">
          <w:rPr>
            <w:webHidden/>
          </w:rPr>
        </w:r>
        <w:r w:rsidR="000A05D8" w:rsidRPr="007F7706">
          <w:rPr>
            <w:webHidden/>
          </w:rPr>
          <w:fldChar w:fldCharType="separate"/>
        </w:r>
        <w:r w:rsidR="00E94CCA" w:rsidRPr="007F7706">
          <w:rPr>
            <w:webHidden/>
          </w:rPr>
          <w:t>23</w:t>
        </w:r>
        <w:r w:rsidR="000A05D8" w:rsidRPr="007F7706">
          <w:rPr>
            <w:webHidden/>
          </w:rPr>
          <w:fldChar w:fldCharType="end"/>
        </w:r>
      </w:hyperlink>
    </w:p>
    <w:p w14:paraId="6FFFD3D8" w14:textId="77777777" w:rsidR="000A05D8" w:rsidRPr="007F7706" w:rsidRDefault="007A583B" w:rsidP="003128C8">
      <w:pPr>
        <w:pStyle w:val="TOC3"/>
        <w:rPr>
          <w:rFonts w:asciiTheme="minorHAnsi" w:eastAsiaTheme="minorEastAsia" w:hAnsiTheme="minorHAnsi" w:cstheme="minorBidi"/>
          <w:szCs w:val="24"/>
        </w:rPr>
      </w:pPr>
      <w:hyperlink w:anchor="_Toc56787893" w:history="1">
        <w:r w:rsidR="000A05D8" w:rsidRPr="007F7706">
          <w:rPr>
            <w:rStyle w:val="Hyperlink"/>
          </w:rPr>
          <w:t>14.</w:t>
        </w:r>
        <w:r w:rsidR="000A05D8" w:rsidRPr="007F7706">
          <w:rPr>
            <w:rFonts w:asciiTheme="minorHAnsi" w:eastAsiaTheme="minorEastAsia" w:hAnsiTheme="minorHAnsi" w:cstheme="minorBidi"/>
            <w:szCs w:val="24"/>
          </w:rPr>
          <w:tab/>
        </w:r>
        <w:r w:rsidR="00B04F93" w:rsidRPr="007F7706">
          <w:rPr>
            <w:rStyle w:val="Hyperlink"/>
          </w:rPr>
          <w:t>Pas d</w:t>
        </w:r>
        <w:r w:rsidR="008B7164" w:rsidRPr="007F7706">
          <w:rPr>
            <w:rStyle w:val="Hyperlink"/>
          </w:rPr>
          <w:t>’</w:t>
        </w:r>
        <w:r w:rsidR="00B04F93" w:rsidRPr="007F7706">
          <w:rPr>
            <w:rStyle w:val="Hyperlink"/>
          </w:rPr>
          <w:t>offre alternative</w:t>
        </w:r>
        <w:r w:rsidR="000A05D8" w:rsidRPr="007F7706">
          <w:rPr>
            <w:webHidden/>
          </w:rPr>
          <w:tab/>
        </w:r>
        <w:r w:rsidR="000A05D8" w:rsidRPr="007F7706">
          <w:rPr>
            <w:webHidden/>
          </w:rPr>
          <w:fldChar w:fldCharType="begin"/>
        </w:r>
        <w:r w:rsidR="000A05D8" w:rsidRPr="007F7706">
          <w:rPr>
            <w:webHidden/>
          </w:rPr>
          <w:instrText xml:space="preserve"> PAGEREF _Toc56787893 \h </w:instrText>
        </w:r>
        <w:r w:rsidR="000A05D8" w:rsidRPr="007F7706">
          <w:rPr>
            <w:webHidden/>
          </w:rPr>
        </w:r>
        <w:r w:rsidR="000A05D8" w:rsidRPr="007F7706">
          <w:rPr>
            <w:webHidden/>
          </w:rPr>
          <w:fldChar w:fldCharType="separate"/>
        </w:r>
        <w:r w:rsidR="00E94CCA" w:rsidRPr="007F7706">
          <w:rPr>
            <w:webHidden/>
          </w:rPr>
          <w:t>23</w:t>
        </w:r>
        <w:r w:rsidR="000A05D8" w:rsidRPr="007F7706">
          <w:rPr>
            <w:webHidden/>
          </w:rPr>
          <w:fldChar w:fldCharType="end"/>
        </w:r>
      </w:hyperlink>
    </w:p>
    <w:p w14:paraId="446EE740" w14:textId="77777777" w:rsidR="000A05D8" w:rsidRPr="007F7706" w:rsidRDefault="007A583B" w:rsidP="003128C8">
      <w:pPr>
        <w:pStyle w:val="TOC3"/>
        <w:rPr>
          <w:rFonts w:asciiTheme="minorHAnsi" w:eastAsiaTheme="minorEastAsia" w:hAnsiTheme="minorHAnsi" w:cstheme="minorBidi"/>
          <w:szCs w:val="24"/>
        </w:rPr>
      </w:pPr>
      <w:hyperlink w:anchor="_Toc56787894" w:history="1">
        <w:r w:rsidR="000A05D8" w:rsidRPr="007F7706">
          <w:rPr>
            <w:rStyle w:val="Hyperlink"/>
          </w:rPr>
          <w:t>15.</w:t>
        </w:r>
        <w:r w:rsidR="000A05D8" w:rsidRPr="007F7706">
          <w:rPr>
            <w:rFonts w:asciiTheme="minorHAnsi" w:eastAsiaTheme="minorEastAsia" w:hAnsiTheme="minorHAnsi" w:cstheme="minorBidi"/>
            <w:szCs w:val="24"/>
          </w:rPr>
          <w:tab/>
        </w:r>
        <w:r w:rsidR="00B04F93" w:rsidRPr="007F7706">
          <w:rPr>
            <w:rStyle w:val="Hyperlink"/>
          </w:rPr>
          <w:t>Prix de l</w:t>
        </w:r>
        <w:r w:rsidR="008B7164" w:rsidRPr="007F7706">
          <w:rPr>
            <w:rStyle w:val="Hyperlink"/>
          </w:rPr>
          <w:t>’</w:t>
        </w:r>
        <w:r w:rsidR="00B04F93" w:rsidRPr="007F7706">
          <w:rPr>
            <w:rStyle w:val="Hyperlink"/>
          </w:rPr>
          <w:t>offre et rabais</w:t>
        </w:r>
        <w:r w:rsidR="000A05D8" w:rsidRPr="007F7706">
          <w:rPr>
            <w:webHidden/>
          </w:rPr>
          <w:tab/>
        </w:r>
        <w:r w:rsidR="000A05D8" w:rsidRPr="007F7706">
          <w:rPr>
            <w:webHidden/>
          </w:rPr>
          <w:fldChar w:fldCharType="begin"/>
        </w:r>
        <w:r w:rsidR="000A05D8" w:rsidRPr="007F7706">
          <w:rPr>
            <w:webHidden/>
          </w:rPr>
          <w:instrText xml:space="preserve"> PAGEREF _Toc56787894 \h </w:instrText>
        </w:r>
        <w:r w:rsidR="000A05D8" w:rsidRPr="007F7706">
          <w:rPr>
            <w:webHidden/>
          </w:rPr>
        </w:r>
        <w:r w:rsidR="000A05D8" w:rsidRPr="007F7706">
          <w:rPr>
            <w:webHidden/>
          </w:rPr>
          <w:fldChar w:fldCharType="separate"/>
        </w:r>
        <w:r w:rsidR="00E94CCA" w:rsidRPr="007F7706">
          <w:rPr>
            <w:webHidden/>
          </w:rPr>
          <w:t>23</w:t>
        </w:r>
        <w:r w:rsidR="000A05D8" w:rsidRPr="007F7706">
          <w:rPr>
            <w:webHidden/>
          </w:rPr>
          <w:fldChar w:fldCharType="end"/>
        </w:r>
      </w:hyperlink>
    </w:p>
    <w:p w14:paraId="6DAA5DBC" w14:textId="77777777" w:rsidR="000A05D8" w:rsidRPr="007F7706" w:rsidRDefault="007A583B" w:rsidP="003128C8">
      <w:pPr>
        <w:pStyle w:val="TOC3"/>
        <w:rPr>
          <w:rFonts w:asciiTheme="minorHAnsi" w:eastAsiaTheme="minorEastAsia" w:hAnsiTheme="minorHAnsi" w:cstheme="minorBidi"/>
          <w:szCs w:val="24"/>
        </w:rPr>
      </w:pPr>
      <w:hyperlink w:anchor="_Toc56787895" w:history="1">
        <w:r w:rsidR="000A05D8" w:rsidRPr="007F7706">
          <w:rPr>
            <w:rStyle w:val="Hyperlink"/>
          </w:rPr>
          <w:t>16.</w:t>
        </w:r>
        <w:r w:rsidR="000A05D8" w:rsidRPr="007F7706">
          <w:rPr>
            <w:rFonts w:asciiTheme="minorHAnsi" w:eastAsiaTheme="minorEastAsia" w:hAnsiTheme="minorHAnsi" w:cstheme="minorBidi"/>
            <w:szCs w:val="24"/>
          </w:rPr>
          <w:tab/>
        </w:r>
        <w:r w:rsidR="00B04F93" w:rsidRPr="007F7706">
          <w:rPr>
            <w:rStyle w:val="Hyperlink"/>
          </w:rPr>
          <w:t>Monnaies de l</w:t>
        </w:r>
        <w:r w:rsidR="008B7164" w:rsidRPr="007F7706">
          <w:rPr>
            <w:rStyle w:val="Hyperlink"/>
          </w:rPr>
          <w:t>’</w:t>
        </w:r>
        <w:r w:rsidR="00B04F93" w:rsidRPr="007F7706">
          <w:rPr>
            <w:rStyle w:val="Hyperlink"/>
          </w:rPr>
          <w:t>Offre et paiement</w:t>
        </w:r>
        <w:r w:rsidR="000A05D8" w:rsidRPr="007F7706">
          <w:rPr>
            <w:webHidden/>
          </w:rPr>
          <w:tab/>
        </w:r>
        <w:r w:rsidR="000A05D8" w:rsidRPr="007F7706">
          <w:rPr>
            <w:webHidden/>
          </w:rPr>
          <w:fldChar w:fldCharType="begin"/>
        </w:r>
        <w:r w:rsidR="000A05D8" w:rsidRPr="007F7706">
          <w:rPr>
            <w:webHidden/>
          </w:rPr>
          <w:instrText xml:space="preserve"> PAGEREF _Toc56787895 \h </w:instrText>
        </w:r>
        <w:r w:rsidR="000A05D8" w:rsidRPr="007F7706">
          <w:rPr>
            <w:webHidden/>
          </w:rPr>
        </w:r>
        <w:r w:rsidR="000A05D8" w:rsidRPr="007F7706">
          <w:rPr>
            <w:webHidden/>
          </w:rPr>
          <w:fldChar w:fldCharType="separate"/>
        </w:r>
        <w:r w:rsidR="00E94CCA" w:rsidRPr="007F7706">
          <w:rPr>
            <w:webHidden/>
          </w:rPr>
          <w:t>25</w:t>
        </w:r>
        <w:r w:rsidR="000A05D8" w:rsidRPr="007F7706">
          <w:rPr>
            <w:webHidden/>
          </w:rPr>
          <w:fldChar w:fldCharType="end"/>
        </w:r>
      </w:hyperlink>
    </w:p>
    <w:p w14:paraId="3BDAED2F" w14:textId="77777777" w:rsidR="000A05D8" w:rsidRPr="007F7706" w:rsidRDefault="007A583B" w:rsidP="003128C8">
      <w:pPr>
        <w:pStyle w:val="TOC3"/>
        <w:rPr>
          <w:rFonts w:asciiTheme="minorHAnsi" w:eastAsiaTheme="minorEastAsia" w:hAnsiTheme="minorHAnsi" w:cstheme="minorBidi"/>
          <w:szCs w:val="24"/>
        </w:rPr>
      </w:pPr>
      <w:hyperlink w:anchor="_Toc56787896" w:history="1">
        <w:r w:rsidR="000A05D8" w:rsidRPr="007F7706">
          <w:rPr>
            <w:rStyle w:val="Hyperlink"/>
          </w:rPr>
          <w:t>17.</w:t>
        </w:r>
        <w:r w:rsidR="000A05D8" w:rsidRPr="007F7706">
          <w:rPr>
            <w:rFonts w:asciiTheme="minorHAnsi" w:eastAsiaTheme="minorEastAsia" w:hAnsiTheme="minorHAnsi" w:cstheme="minorBidi"/>
            <w:szCs w:val="24"/>
          </w:rPr>
          <w:tab/>
        </w:r>
        <w:r w:rsidR="00B04F93" w:rsidRPr="007F7706">
          <w:rPr>
            <w:rStyle w:val="Hyperlink"/>
          </w:rPr>
          <w:t>Documents composant l</w:t>
        </w:r>
        <w:r w:rsidR="008B7164" w:rsidRPr="007F7706">
          <w:rPr>
            <w:rStyle w:val="Hyperlink"/>
          </w:rPr>
          <w:t>’</w:t>
        </w:r>
        <w:r w:rsidR="00B04F93" w:rsidRPr="007F7706">
          <w:rPr>
            <w:rStyle w:val="Hyperlink"/>
          </w:rPr>
          <w:t>Offre technique</w:t>
        </w:r>
        <w:r w:rsidR="000A05D8" w:rsidRPr="007F7706">
          <w:rPr>
            <w:webHidden/>
          </w:rPr>
          <w:tab/>
        </w:r>
        <w:r w:rsidR="000A05D8" w:rsidRPr="007F7706">
          <w:rPr>
            <w:webHidden/>
          </w:rPr>
          <w:fldChar w:fldCharType="begin"/>
        </w:r>
        <w:r w:rsidR="000A05D8" w:rsidRPr="007F7706">
          <w:rPr>
            <w:webHidden/>
          </w:rPr>
          <w:instrText xml:space="preserve"> PAGEREF _Toc56787896 \h </w:instrText>
        </w:r>
        <w:r w:rsidR="000A05D8" w:rsidRPr="007F7706">
          <w:rPr>
            <w:webHidden/>
          </w:rPr>
        </w:r>
        <w:r w:rsidR="000A05D8" w:rsidRPr="007F7706">
          <w:rPr>
            <w:webHidden/>
          </w:rPr>
          <w:fldChar w:fldCharType="separate"/>
        </w:r>
        <w:r w:rsidR="00E94CCA" w:rsidRPr="007F7706">
          <w:rPr>
            <w:webHidden/>
          </w:rPr>
          <w:t>25</w:t>
        </w:r>
        <w:r w:rsidR="000A05D8" w:rsidRPr="007F7706">
          <w:rPr>
            <w:webHidden/>
          </w:rPr>
          <w:fldChar w:fldCharType="end"/>
        </w:r>
      </w:hyperlink>
    </w:p>
    <w:p w14:paraId="58C9EF87" w14:textId="77777777" w:rsidR="000A05D8" w:rsidRPr="007F7706" w:rsidRDefault="007A583B" w:rsidP="003128C8">
      <w:pPr>
        <w:pStyle w:val="TOC3"/>
        <w:rPr>
          <w:rFonts w:asciiTheme="minorHAnsi" w:eastAsiaTheme="minorEastAsia" w:hAnsiTheme="minorHAnsi" w:cstheme="minorBidi"/>
          <w:szCs w:val="24"/>
        </w:rPr>
      </w:pPr>
      <w:hyperlink w:anchor="_Toc56787897" w:history="1">
        <w:r w:rsidR="000A05D8" w:rsidRPr="007F7706">
          <w:rPr>
            <w:rStyle w:val="Hyperlink"/>
          </w:rPr>
          <w:t>18.</w:t>
        </w:r>
        <w:r w:rsidR="000A05D8" w:rsidRPr="007F7706">
          <w:rPr>
            <w:rFonts w:asciiTheme="minorHAnsi" w:eastAsiaTheme="minorEastAsia" w:hAnsiTheme="minorHAnsi" w:cstheme="minorBidi"/>
            <w:szCs w:val="24"/>
          </w:rPr>
          <w:tab/>
        </w:r>
        <w:r w:rsidR="00B04F93" w:rsidRPr="007F7706">
          <w:rPr>
            <w:rStyle w:val="Hyperlink"/>
          </w:rPr>
          <w:t>Documents établissant les qualifications du Soumissionnaire</w:t>
        </w:r>
        <w:r w:rsidR="000A05D8" w:rsidRPr="007F7706">
          <w:rPr>
            <w:webHidden/>
          </w:rPr>
          <w:tab/>
        </w:r>
        <w:r w:rsidR="000A05D8" w:rsidRPr="007F7706">
          <w:rPr>
            <w:webHidden/>
          </w:rPr>
          <w:fldChar w:fldCharType="begin"/>
        </w:r>
        <w:r w:rsidR="000A05D8" w:rsidRPr="007F7706">
          <w:rPr>
            <w:webHidden/>
          </w:rPr>
          <w:instrText xml:space="preserve"> PAGEREF _Toc56787897 \h </w:instrText>
        </w:r>
        <w:r w:rsidR="000A05D8" w:rsidRPr="007F7706">
          <w:rPr>
            <w:webHidden/>
          </w:rPr>
        </w:r>
        <w:r w:rsidR="000A05D8" w:rsidRPr="007F7706">
          <w:rPr>
            <w:webHidden/>
          </w:rPr>
          <w:fldChar w:fldCharType="separate"/>
        </w:r>
        <w:r w:rsidR="00E94CCA" w:rsidRPr="007F7706">
          <w:rPr>
            <w:webHidden/>
          </w:rPr>
          <w:t>25</w:t>
        </w:r>
        <w:r w:rsidR="000A05D8" w:rsidRPr="007F7706">
          <w:rPr>
            <w:webHidden/>
          </w:rPr>
          <w:fldChar w:fldCharType="end"/>
        </w:r>
      </w:hyperlink>
    </w:p>
    <w:p w14:paraId="55F6E482" w14:textId="77777777" w:rsidR="000A05D8" w:rsidRPr="007F7706" w:rsidRDefault="007A583B" w:rsidP="003128C8">
      <w:pPr>
        <w:pStyle w:val="TOC3"/>
        <w:rPr>
          <w:rFonts w:asciiTheme="minorHAnsi" w:eastAsiaTheme="minorEastAsia" w:hAnsiTheme="minorHAnsi" w:cstheme="minorBidi"/>
          <w:szCs w:val="24"/>
        </w:rPr>
      </w:pPr>
      <w:hyperlink w:anchor="_Toc56787898" w:history="1">
        <w:r w:rsidR="000A05D8" w:rsidRPr="007F7706">
          <w:rPr>
            <w:rStyle w:val="Hyperlink"/>
          </w:rPr>
          <w:t>19.</w:t>
        </w:r>
        <w:r w:rsidR="000A05D8" w:rsidRPr="007F7706">
          <w:rPr>
            <w:rFonts w:asciiTheme="minorHAnsi" w:eastAsiaTheme="minorEastAsia" w:hAnsiTheme="minorHAnsi" w:cstheme="minorBidi"/>
            <w:szCs w:val="24"/>
          </w:rPr>
          <w:tab/>
        </w:r>
        <w:r w:rsidR="00B04F93" w:rsidRPr="007F7706">
          <w:rPr>
            <w:rStyle w:val="Hyperlink"/>
          </w:rPr>
          <w:t>Période de validité des Offres</w:t>
        </w:r>
        <w:r w:rsidR="000A05D8" w:rsidRPr="007F7706">
          <w:rPr>
            <w:webHidden/>
          </w:rPr>
          <w:tab/>
        </w:r>
        <w:r w:rsidR="000A05D8" w:rsidRPr="007F7706">
          <w:rPr>
            <w:webHidden/>
          </w:rPr>
          <w:fldChar w:fldCharType="begin"/>
        </w:r>
        <w:r w:rsidR="000A05D8" w:rsidRPr="007F7706">
          <w:rPr>
            <w:webHidden/>
          </w:rPr>
          <w:instrText xml:space="preserve"> PAGEREF _Toc56787898 \h </w:instrText>
        </w:r>
        <w:r w:rsidR="000A05D8" w:rsidRPr="007F7706">
          <w:rPr>
            <w:webHidden/>
          </w:rPr>
        </w:r>
        <w:r w:rsidR="000A05D8" w:rsidRPr="007F7706">
          <w:rPr>
            <w:webHidden/>
          </w:rPr>
          <w:fldChar w:fldCharType="separate"/>
        </w:r>
        <w:r w:rsidR="00E94CCA" w:rsidRPr="007F7706">
          <w:rPr>
            <w:webHidden/>
          </w:rPr>
          <w:t>25</w:t>
        </w:r>
        <w:r w:rsidR="000A05D8" w:rsidRPr="007F7706">
          <w:rPr>
            <w:webHidden/>
          </w:rPr>
          <w:fldChar w:fldCharType="end"/>
        </w:r>
      </w:hyperlink>
    </w:p>
    <w:p w14:paraId="7BA94097" w14:textId="77777777" w:rsidR="000A05D8" w:rsidRPr="007F7706" w:rsidRDefault="007A583B" w:rsidP="003128C8">
      <w:pPr>
        <w:pStyle w:val="TOC3"/>
        <w:rPr>
          <w:rFonts w:asciiTheme="minorHAnsi" w:eastAsiaTheme="minorEastAsia" w:hAnsiTheme="minorHAnsi" w:cstheme="minorBidi"/>
          <w:szCs w:val="24"/>
        </w:rPr>
      </w:pPr>
      <w:hyperlink w:anchor="_Toc56787899" w:history="1">
        <w:r w:rsidR="000A05D8" w:rsidRPr="007F7706">
          <w:rPr>
            <w:rStyle w:val="Hyperlink"/>
          </w:rPr>
          <w:t>20.</w:t>
        </w:r>
        <w:r w:rsidR="000A05D8" w:rsidRPr="007F7706">
          <w:rPr>
            <w:rFonts w:asciiTheme="minorHAnsi" w:eastAsiaTheme="minorEastAsia" w:hAnsiTheme="minorHAnsi" w:cstheme="minorBidi"/>
            <w:szCs w:val="24"/>
          </w:rPr>
          <w:tab/>
        </w:r>
        <w:r w:rsidR="00240C9C" w:rsidRPr="007F7706">
          <w:rPr>
            <w:rStyle w:val="Hyperlink"/>
          </w:rPr>
          <w:t>Garantie d</w:t>
        </w:r>
        <w:r w:rsidR="008B7164" w:rsidRPr="007F7706">
          <w:rPr>
            <w:rStyle w:val="Hyperlink"/>
          </w:rPr>
          <w:t>’</w:t>
        </w:r>
        <w:r w:rsidR="00240C9C" w:rsidRPr="007F7706">
          <w:rPr>
            <w:rStyle w:val="Hyperlink"/>
          </w:rPr>
          <w:t>Offre</w:t>
        </w:r>
        <w:r w:rsidR="000A05D8" w:rsidRPr="007F7706">
          <w:rPr>
            <w:webHidden/>
          </w:rPr>
          <w:tab/>
        </w:r>
        <w:r w:rsidR="000A05D8" w:rsidRPr="007F7706">
          <w:rPr>
            <w:webHidden/>
          </w:rPr>
          <w:fldChar w:fldCharType="begin"/>
        </w:r>
        <w:r w:rsidR="000A05D8" w:rsidRPr="007F7706">
          <w:rPr>
            <w:webHidden/>
          </w:rPr>
          <w:instrText xml:space="preserve"> PAGEREF _Toc56787899 \h </w:instrText>
        </w:r>
        <w:r w:rsidR="000A05D8" w:rsidRPr="007F7706">
          <w:rPr>
            <w:webHidden/>
          </w:rPr>
        </w:r>
        <w:r w:rsidR="000A05D8" w:rsidRPr="007F7706">
          <w:rPr>
            <w:webHidden/>
          </w:rPr>
          <w:fldChar w:fldCharType="separate"/>
        </w:r>
        <w:r w:rsidR="00E94CCA" w:rsidRPr="007F7706">
          <w:rPr>
            <w:webHidden/>
          </w:rPr>
          <w:t>26</w:t>
        </w:r>
        <w:r w:rsidR="000A05D8" w:rsidRPr="007F7706">
          <w:rPr>
            <w:webHidden/>
          </w:rPr>
          <w:fldChar w:fldCharType="end"/>
        </w:r>
      </w:hyperlink>
    </w:p>
    <w:p w14:paraId="271FDA3E" w14:textId="77777777" w:rsidR="000A05D8" w:rsidRPr="007F7706" w:rsidRDefault="007A583B" w:rsidP="003128C8">
      <w:pPr>
        <w:pStyle w:val="TOC3"/>
        <w:rPr>
          <w:rFonts w:asciiTheme="minorHAnsi" w:eastAsiaTheme="minorEastAsia" w:hAnsiTheme="minorHAnsi" w:cstheme="minorBidi"/>
          <w:szCs w:val="24"/>
        </w:rPr>
      </w:pPr>
      <w:hyperlink w:anchor="_Toc56787900" w:history="1">
        <w:r w:rsidR="000A05D8" w:rsidRPr="007F7706">
          <w:rPr>
            <w:rStyle w:val="Hyperlink"/>
          </w:rPr>
          <w:t>21.</w:t>
        </w:r>
        <w:r w:rsidR="000A05D8" w:rsidRPr="007F7706">
          <w:rPr>
            <w:rFonts w:asciiTheme="minorHAnsi" w:eastAsiaTheme="minorEastAsia" w:hAnsiTheme="minorHAnsi" w:cstheme="minorBidi"/>
            <w:szCs w:val="24"/>
          </w:rPr>
          <w:tab/>
        </w:r>
        <w:r w:rsidR="00240C9C" w:rsidRPr="007F7706">
          <w:rPr>
            <w:rStyle w:val="Hyperlink"/>
          </w:rPr>
          <w:t>Forme et signature de l</w:t>
        </w:r>
        <w:r w:rsidR="008B7164" w:rsidRPr="007F7706">
          <w:rPr>
            <w:rStyle w:val="Hyperlink"/>
          </w:rPr>
          <w:t>’</w:t>
        </w:r>
        <w:r w:rsidR="00240C9C" w:rsidRPr="007F7706">
          <w:rPr>
            <w:rStyle w:val="Hyperlink"/>
          </w:rPr>
          <w:t>Offre</w:t>
        </w:r>
        <w:r w:rsidR="000A05D8" w:rsidRPr="007F7706">
          <w:rPr>
            <w:webHidden/>
          </w:rPr>
          <w:tab/>
        </w:r>
        <w:r w:rsidR="000A05D8" w:rsidRPr="007F7706">
          <w:rPr>
            <w:webHidden/>
          </w:rPr>
          <w:fldChar w:fldCharType="begin"/>
        </w:r>
        <w:r w:rsidR="000A05D8" w:rsidRPr="007F7706">
          <w:rPr>
            <w:webHidden/>
          </w:rPr>
          <w:instrText xml:space="preserve"> PAGEREF _Toc56787900 \h </w:instrText>
        </w:r>
        <w:r w:rsidR="000A05D8" w:rsidRPr="007F7706">
          <w:rPr>
            <w:webHidden/>
          </w:rPr>
        </w:r>
        <w:r w:rsidR="000A05D8" w:rsidRPr="007F7706">
          <w:rPr>
            <w:webHidden/>
          </w:rPr>
          <w:fldChar w:fldCharType="separate"/>
        </w:r>
        <w:r w:rsidR="00E94CCA" w:rsidRPr="007F7706">
          <w:rPr>
            <w:webHidden/>
          </w:rPr>
          <w:t>28</w:t>
        </w:r>
        <w:r w:rsidR="000A05D8" w:rsidRPr="007F7706">
          <w:rPr>
            <w:webHidden/>
          </w:rPr>
          <w:fldChar w:fldCharType="end"/>
        </w:r>
      </w:hyperlink>
    </w:p>
    <w:p w14:paraId="0C0439E5" w14:textId="77777777" w:rsidR="000A05D8" w:rsidRPr="007F7706" w:rsidRDefault="007A583B">
      <w:pPr>
        <w:pStyle w:val="TOC2"/>
        <w:tabs>
          <w:tab w:val="left" w:pos="1134"/>
          <w:tab w:val="right" w:leader="dot" w:pos="9350"/>
        </w:tabs>
        <w:rPr>
          <w:rFonts w:asciiTheme="minorHAnsi" w:eastAsiaTheme="minorEastAsia" w:hAnsiTheme="minorHAnsi" w:cstheme="minorBidi"/>
          <w:b w:val="0"/>
          <w:bCs w:val="0"/>
          <w:smallCaps w:val="0"/>
          <w:noProof/>
          <w:szCs w:val="24"/>
        </w:rPr>
      </w:pPr>
      <w:hyperlink w:anchor="_Toc56787901" w:history="1">
        <w:r w:rsidR="000A05D8" w:rsidRPr="007F7706">
          <w:rPr>
            <w:rStyle w:val="Hyperlink"/>
            <w:noProof/>
          </w:rPr>
          <w:t>D.</w:t>
        </w:r>
        <w:r w:rsidR="000A05D8" w:rsidRPr="007F7706">
          <w:rPr>
            <w:rFonts w:asciiTheme="minorHAnsi" w:eastAsiaTheme="minorEastAsia" w:hAnsiTheme="minorHAnsi" w:cstheme="minorBidi"/>
            <w:b w:val="0"/>
            <w:bCs w:val="0"/>
            <w:smallCaps w:val="0"/>
            <w:noProof/>
            <w:szCs w:val="24"/>
          </w:rPr>
          <w:tab/>
        </w:r>
        <w:r w:rsidR="00240C9C" w:rsidRPr="007F7706">
          <w:rPr>
            <w:rStyle w:val="Hyperlink"/>
            <w:noProof/>
          </w:rPr>
          <w:t>Remise des offres et ouverture des plis</w:t>
        </w:r>
        <w:r w:rsidR="000A05D8" w:rsidRPr="007F7706">
          <w:rPr>
            <w:noProof/>
            <w:webHidden/>
          </w:rPr>
          <w:tab/>
        </w:r>
        <w:r w:rsidR="000A05D8" w:rsidRPr="007F7706">
          <w:rPr>
            <w:noProof/>
            <w:webHidden/>
          </w:rPr>
          <w:fldChar w:fldCharType="begin"/>
        </w:r>
        <w:r w:rsidR="000A05D8" w:rsidRPr="007F7706">
          <w:rPr>
            <w:noProof/>
            <w:webHidden/>
          </w:rPr>
          <w:instrText xml:space="preserve"> PAGEREF _Toc56787901 \h </w:instrText>
        </w:r>
        <w:r w:rsidR="000A05D8" w:rsidRPr="007F7706">
          <w:rPr>
            <w:noProof/>
            <w:webHidden/>
          </w:rPr>
        </w:r>
        <w:r w:rsidR="000A05D8" w:rsidRPr="007F7706">
          <w:rPr>
            <w:noProof/>
            <w:webHidden/>
          </w:rPr>
          <w:fldChar w:fldCharType="separate"/>
        </w:r>
        <w:r w:rsidR="00E94CCA" w:rsidRPr="007F7706">
          <w:rPr>
            <w:noProof/>
            <w:webHidden/>
          </w:rPr>
          <w:t>29</w:t>
        </w:r>
        <w:r w:rsidR="000A05D8" w:rsidRPr="007F7706">
          <w:rPr>
            <w:noProof/>
            <w:webHidden/>
          </w:rPr>
          <w:fldChar w:fldCharType="end"/>
        </w:r>
      </w:hyperlink>
    </w:p>
    <w:p w14:paraId="192DB09B" w14:textId="77777777" w:rsidR="000A05D8" w:rsidRPr="007F7706" w:rsidRDefault="007A583B" w:rsidP="003128C8">
      <w:pPr>
        <w:pStyle w:val="TOC3"/>
        <w:rPr>
          <w:rFonts w:asciiTheme="minorHAnsi" w:eastAsiaTheme="minorEastAsia" w:hAnsiTheme="minorHAnsi" w:cstheme="minorBidi"/>
          <w:szCs w:val="24"/>
        </w:rPr>
      </w:pPr>
      <w:hyperlink w:anchor="_Toc56787902" w:history="1">
        <w:r w:rsidR="000A05D8" w:rsidRPr="007F7706">
          <w:rPr>
            <w:rStyle w:val="Hyperlink"/>
          </w:rPr>
          <w:t>22.</w:t>
        </w:r>
        <w:r w:rsidR="000A05D8" w:rsidRPr="007F7706">
          <w:rPr>
            <w:rFonts w:asciiTheme="minorHAnsi" w:eastAsiaTheme="minorEastAsia" w:hAnsiTheme="minorHAnsi" w:cstheme="minorBidi"/>
            <w:szCs w:val="24"/>
          </w:rPr>
          <w:tab/>
        </w:r>
        <w:r w:rsidR="000A05D8" w:rsidRPr="007F7706">
          <w:rPr>
            <w:rStyle w:val="Hyperlink"/>
          </w:rPr>
          <w:t>S</w:t>
        </w:r>
        <w:r w:rsidR="00240C9C" w:rsidRPr="007F7706">
          <w:rPr>
            <w:rStyle w:val="Hyperlink"/>
          </w:rPr>
          <w:t>ou</w:t>
        </w:r>
        <w:r w:rsidR="000A05D8" w:rsidRPr="007F7706">
          <w:rPr>
            <w:rStyle w:val="Hyperlink"/>
          </w:rPr>
          <w:t>mission</w:t>
        </w:r>
        <w:r w:rsidR="00240C9C" w:rsidRPr="007F7706">
          <w:rPr>
            <w:rStyle w:val="Hyperlink"/>
          </w:rPr>
          <w:t xml:space="preserve"> de l</w:t>
        </w:r>
        <w:r w:rsidR="008B7164" w:rsidRPr="007F7706">
          <w:rPr>
            <w:rStyle w:val="Hyperlink"/>
          </w:rPr>
          <w:t>’</w:t>
        </w:r>
        <w:r w:rsidR="00240C9C" w:rsidRPr="007F7706">
          <w:rPr>
            <w:rStyle w:val="Hyperlink"/>
          </w:rPr>
          <w:t>Offre technique et de l</w:t>
        </w:r>
        <w:r w:rsidR="008B7164" w:rsidRPr="007F7706">
          <w:rPr>
            <w:rStyle w:val="Hyperlink"/>
          </w:rPr>
          <w:t>’</w:t>
        </w:r>
        <w:r w:rsidR="00240C9C" w:rsidRPr="007F7706">
          <w:rPr>
            <w:rStyle w:val="Hyperlink"/>
          </w:rPr>
          <w:t>Offre financière</w:t>
        </w:r>
        <w:r w:rsidR="000A05D8" w:rsidRPr="007F7706">
          <w:rPr>
            <w:webHidden/>
          </w:rPr>
          <w:tab/>
        </w:r>
        <w:r w:rsidR="000A05D8" w:rsidRPr="007F7706">
          <w:rPr>
            <w:webHidden/>
          </w:rPr>
          <w:fldChar w:fldCharType="begin"/>
        </w:r>
        <w:r w:rsidR="000A05D8" w:rsidRPr="007F7706">
          <w:rPr>
            <w:webHidden/>
          </w:rPr>
          <w:instrText xml:space="preserve"> PAGEREF _Toc56787902 \h </w:instrText>
        </w:r>
        <w:r w:rsidR="000A05D8" w:rsidRPr="007F7706">
          <w:rPr>
            <w:webHidden/>
          </w:rPr>
        </w:r>
        <w:r w:rsidR="000A05D8" w:rsidRPr="007F7706">
          <w:rPr>
            <w:webHidden/>
          </w:rPr>
          <w:fldChar w:fldCharType="separate"/>
        </w:r>
        <w:r w:rsidR="00E94CCA" w:rsidRPr="007F7706">
          <w:rPr>
            <w:webHidden/>
          </w:rPr>
          <w:t>29</w:t>
        </w:r>
        <w:r w:rsidR="000A05D8" w:rsidRPr="007F7706">
          <w:rPr>
            <w:webHidden/>
          </w:rPr>
          <w:fldChar w:fldCharType="end"/>
        </w:r>
      </w:hyperlink>
    </w:p>
    <w:p w14:paraId="08DCD672" w14:textId="77777777" w:rsidR="000A05D8" w:rsidRPr="007F7706" w:rsidRDefault="007A583B" w:rsidP="003128C8">
      <w:pPr>
        <w:pStyle w:val="TOC3"/>
        <w:rPr>
          <w:rFonts w:asciiTheme="minorHAnsi" w:eastAsiaTheme="minorEastAsia" w:hAnsiTheme="minorHAnsi" w:cstheme="minorBidi"/>
          <w:szCs w:val="24"/>
        </w:rPr>
      </w:pPr>
      <w:hyperlink w:anchor="_Toc56787903" w:history="1">
        <w:r w:rsidR="000A05D8" w:rsidRPr="007F7706">
          <w:rPr>
            <w:rStyle w:val="Hyperlink"/>
          </w:rPr>
          <w:t>23.</w:t>
        </w:r>
        <w:r w:rsidR="000A05D8" w:rsidRPr="007F7706">
          <w:rPr>
            <w:rFonts w:asciiTheme="minorHAnsi" w:eastAsiaTheme="minorEastAsia" w:hAnsiTheme="minorHAnsi" w:cstheme="minorBidi"/>
            <w:szCs w:val="24"/>
          </w:rPr>
          <w:tab/>
        </w:r>
        <w:r w:rsidR="000A05D8" w:rsidRPr="007F7706">
          <w:rPr>
            <w:rStyle w:val="Hyperlink"/>
          </w:rPr>
          <w:t>D</w:t>
        </w:r>
        <w:r w:rsidR="00A75A81" w:rsidRPr="007F7706">
          <w:rPr>
            <w:rStyle w:val="Hyperlink"/>
          </w:rPr>
          <w:t>élai de dépôt des Offr</w:t>
        </w:r>
        <w:r w:rsidR="000A05D8" w:rsidRPr="007F7706">
          <w:rPr>
            <w:rStyle w:val="Hyperlink"/>
          </w:rPr>
          <w:t>e</w:t>
        </w:r>
        <w:r w:rsidR="00A75A81" w:rsidRPr="007F7706">
          <w:rPr>
            <w:rStyle w:val="Hyperlink"/>
          </w:rPr>
          <w:t>s</w:t>
        </w:r>
        <w:r w:rsidR="000A05D8" w:rsidRPr="007F7706">
          <w:rPr>
            <w:webHidden/>
          </w:rPr>
          <w:tab/>
        </w:r>
        <w:r w:rsidR="000A05D8" w:rsidRPr="007F7706">
          <w:rPr>
            <w:webHidden/>
          </w:rPr>
          <w:fldChar w:fldCharType="begin"/>
        </w:r>
        <w:r w:rsidR="000A05D8" w:rsidRPr="007F7706">
          <w:rPr>
            <w:webHidden/>
          </w:rPr>
          <w:instrText xml:space="preserve"> PAGEREF _Toc56787903 \h </w:instrText>
        </w:r>
        <w:r w:rsidR="000A05D8" w:rsidRPr="007F7706">
          <w:rPr>
            <w:webHidden/>
          </w:rPr>
        </w:r>
        <w:r w:rsidR="000A05D8" w:rsidRPr="007F7706">
          <w:rPr>
            <w:webHidden/>
          </w:rPr>
          <w:fldChar w:fldCharType="separate"/>
        </w:r>
        <w:r w:rsidR="00E94CCA" w:rsidRPr="007F7706">
          <w:rPr>
            <w:webHidden/>
          </w:rPr>
          <w:t>32</w:t>
        </w:r>
        <w:r w:rsidR="000A05D8" w:rsidRPr="007F7706">
          <w:rPr>
            <w:webHidden/>
          </w:rPr>
          <w:fldChar w:fldCharType="end"/>
        </w:r>
      </w:hyperlink>
    </w:p>
    <w:p w14:paraId="1B1B865E" w14:textId="77777777" w:rsidR="000A05D8" w:rsidRPr="007F7706" w:rsidRDefault="007A583B" w:rsidP="003128C8">
      <w:pPr>
        <w:pStyle w:val="TOC3"/>
        <w:rPr>
          <w:rFonts w:asciiTheme="minorHAnsi" w:eastAsiaTheme="minorEastAsia" w:hAnsiTheme="minorHAnsi" w:cstheme="minorBidi"/>
          <w:szCs w:val="24"/>
        </w:rPr>
      </w:pPr>
      <w:hyperlink w:anchor="_Toc56787904" w:history="1">
        <w:r w:rsidR="000A05D8" w:rsidRPr="007F7706">
          <w:rPr>
            <w:rStyle w:val="Hyperlink"/>
          </w:rPr>
          <w:t>24.</w:t>
        </w:r>
        <w:r w:rsidR="000A05D8" w:rsidRPr="007F7706">
          <w:rPr>
            <w:rFonts w:asciiTheme="minorHAnsi" w:eastAsiaTheme="minorEastAsia" w:hAnsiTheme="minorHAnsi" w:cstheme="minorBidi"/>
            <w:szCs w:val="24"/>
          </w:rPr>
          <w:tab/>
        </w:r>
        <w:r w:rsidR="00A75A81" w:rsidRPr="007F7706">
          <w:rPr>
            <w:rStyle w:val="Hyperlink"/>
          </w:rPr>
          <w:t>Offres tardiv</w:t>
        </w:r>
        <w:r w:rsidR="000A05D8" w:rsidRPr="007F7706">
          <w:rPr>
            <w:rStyle w:val="Hyperlink"/>
          </w:rPr>
          <w:t>es</w:t>
        </w:r>
        <w:r w:rsidR="000A05D8" w:rsidRPr="007F7706">
          <w:rPr>
            <w:webHidden/>
          </w:rPr>
          <w:tab/>
        </w:r>
        <w:r w:rsidR="000A05D8" w:rsidRPr="007F7706">
          <w:rPr>
            <w:webHidden/>
          </w:rPr>
          <w:fldChar w:fldCharType="begin"/>
        </w:r>
        <w:r w:rsidR="000A05D8" w:rsidRPr="007F7706">
          <w:rPr>
            <w:webHidden/>
          </w:rPr>
          <w:instrText xml:space="preserve"> PAGEREF _Toc56787904 \h </w:instrText>
        </w:r>
        <w:r w:rsidR="000A05D8" w:rsidRPr="007F7706">
          <w:rPr>
            <w:webHidden/>
          </w:rPr>
        </w:r>
        <w:r w:rsidR="000A05D8" w:rsidRPr="007F7706">
          <w:rPr>
            <w:webHidden/>
          </w:rPr>
          <w:fldChar w:fldCharType="separate"/>
        </w:r>
        <w:r w:rsidR="00E94CCA" w:rsidRPr="007F7706">
          <w:rPr>
            <w:webHidden/>
          </w:rPr>
          <w:t>32</w:t>
        </w:r>
        <w:r w:rsidR="000A05D8" w:rsidRPr="007F7706">
          <w:rPr>
            <w:webHidden/>
          </w:rPr>
          <w:fldChar w:fldCharType="end"/>
        </w:r>
      </w:hyperlink>
    </w:p>
    <w:p w14:paraId="09FE8B69" w14:textId="77777777" w:rsidR="000A05D8" w:rsidRPr="007F7706" w:rsidRDefault="007A583B" w:rsidP="003128C8">
      <w:pPr>
        <w:pStyle w:val="TOC3"/>
        <w:rPr>
          <w:rFonts w:asciiTheme="minorHAnsi" w:eastAsiaTheme="minorEastAsia" w:hAnsiTheme="minorHAnsi" w:cstheme="minorBidi"/>
          <w:szCs w:val="24"/>
        </w:rPr>
      </w:pPr>
      <w:hyperlink w:anchor="_Toc56787905" w:history="1">
        <w:r w:rsidR="000A05D8" w:rsidRPr="007F7706">
          <w:rPr>
            <w:rStyle w:val="Hyperlink"/>
          </w:rPr>
          <w:t>25.</w:t>
        </w:r>
        <w:r w:rsidR="000A05D8" w:rsidRPr="007F7706">
          <w:rPr>
            <w:rFonts w:asciiTheme="minorHAnsi" w:eastAsiaTheme="minorEastAsia" w:hAnsiTheme="minorHAnsi" w:cstheme="minorBidi"/>
            <w:szCs w:val="24"/>
          </w:rPr>
          <w:tab/>
        </w:r>
        <w:r w:rsidR="00A75A81" w:rsidRPr="007F7706">
          <w:t>Retrait, remplacement et modification des Offres</w:t>
        </w:r>
        <w:r w:rsidR="000A05D8" w:rsidRPr="007F7706">
          <w:rPr>
            <w:webHidden/>
          </w:rPr>
          <w:tab/>
        </w:r>
        <w:r w:rsidR="000A05D8" w:rsidRPr="007F7706">
          <w:rPr>
            <w:webHidden/>
          </w:rPr>
          <w:fldChar w:fldCharType="begin"/>
        </w:r>
        <w:r w:rsidR="000A05D8" w:rsidRPr="007F7706">
          <w:rPr>
            <w:webHidden/>
          </w:rPr>
          <w:instrText xml:space="preserve"> PAGEREF _Toc56787905 \h </w:instrText>
        </w:r>
        <w:r w:rsidR="000A05D8" w:rsidRPr="007F7706">
          <w:rPr>
            <w:webHidden/>
          </w:rPr>
        </w:r>
        <w:r w:rsidR="000A05D8" w:rsidRPr="007F7706">
          <w:rPr>
            <w:webHidden/>
          </w:rPr>
          <w:fldChar w:fldCharType="separate"/>
        </w:r>
        <w:r w:rsidR="00E94CCA" w:rsidRPr="007F7706">
          <w:rPr>
            <w:webHidden/>
          </w:rPr>
          <w:t>32</w:t>
        </w:r>
        <w:r w:rsidR="000A05D8" w:rsidRPr="007F7706">
          <w:rPr>
            <w:webHidden/>
          </w:rPr>
          <w:fldChar w:fldCharType="end"/>
        </w:r>
      </w:hyperlink>
    </w:p>
    <w:p w14:paraId="0536E4A9" w14:textId="77777777" w:rsidR="000A05D8" w:rsidRPr="007F7706" w:rsidRDefault="007A583B" w:rsidP="003128C8">
      <w:pPr>
        <w:pStyle w:val="TOC3"/>
        <w:rPr>
          <w:rFonts w:asciiTheme="minorHAnsi" w:eastAsiaTheme="minorEastAsia" w:hAnsiTheme="minorHAnsi" w:cstheme="minorBidi"/>
          <w:szCs w:val="24"/>
        </w:rPr>
      </w:pPr>
      <w:hyperlink w:anchor="_Toc56787906" w:history="1">
        <w:r w:rsidR="000A05D8" w:rsidRPr="007F7706">
          <w:rPr>
            <w:rStyle w:val="Hyperlink"/>
          </w:rPr>
          <w:t>26.</w:t>
        </w:r>
        <w:r w:rsidR="000A05D8" w:rsidRPr="007F7706">
          <w:rPr>
            <w:rFonts w:asciiTheme="minorHAnsi" w:eastAsiaTheme="minorEastAsia" w:hAnsiTheme="minorHAnsi" w:cstheme="minorBidi"/>
            <w:szCs w:val="24"/>
          </w:rPr>
          <w:tab/>
        </w:r>
        <w:r w:rsidR="00A75A81" w:rsidRPr="007F7706">
          <w:rPr>
            <w:rStyle w:val="Hyperlink"/>
          </w:rPr>
          <w:t>Ouverture des plis</w:t>
        </w:r>
        <w:r w:rsidR="000A05D8" w:rsidRPr="007F7706">
          <w:rPr>
            <w:webHidden/>
          </w:rPr>
          <w:tab/>
        </w:r>
        <w:r w:rsidR="000A05D8" w:rsidRPr="007F7706">
          <w:rPr>
            <w:webHidden/>
          </w:rPr>
          <w:fldChar w:fldCharType="begin"/>
        </w:r>
        <w:r w:rsidR="000A05D8" w:rsidRPr="007F7706">
          <w:rPr>
            <w:webHidden/>
          </w:rPr>
          <w:instrText xml:space="preserve"> PAGEREF _Toc56787906 \h </w:instrText>
        </w:r>
        <w:r w:rsidR="000A05D8" w:rsidRPr="007F7706">
          <w:rPr>
            <w:webHidden/>
          </w:rPr>
        </w:r>
        <w:r w:rsidR="000A05D8" w:rsidRPr="007F7706">
          <w:rPr>
            <w:webHidden/>
          </w:rPr>
          <w:fldChar w:fldCharType="separate"/>
        </w:r>
        <w:r w:rsidR="00E94CCA" w:rsidRPr="007F7706">
          <w:rPr>
            <w:webHidden/>
          </w:rPr>
          <w:t>33</w:t>
        </w:r>
        <w:r w:rsidR="000A05D8" w:rsidRPr="007F7706">
          <w:rPr>
            <w:webHidden/>
          </w:rPr>
          <w:fldChar w:fldCharType="end"/>
        </w:r>
      </w:hyperlink>
    </w:p>
    <w:p w14:paraId="25EECCA3" w14:textId="77777777" w:rsidR="000A05D8" w:rsidRPr="007F7706" w:rsidRDefault="007A583B">
      <w:pPr>
        <w:pStyle w:val="TOC2"/>
        <w:tabs>
          <w:tab w:val="right" w:leader="dot" w:pos="9350"/>
        </w:tabs>
        <w:rPr>
          <w:rFonts w:asciiTheme="minorHAnsi" w:eastAsiaTheme="minorEastAsia" w:hAnsiTheme="minorHAnsi" w:cstheme="minorBidi"/>
          <w:b w:val="0"/>
          <w:bCs w:val="0"/>
          <w:smallCaps w:val="0"/>
          <w:noProof/>
          <w:szCs w:val="24"/>
        </w:rPr>
      </w:pPr>
      <w:hyperlink w:anchor="_Toc56787907" w:history="1">
        <w:r w:rsidR="000A05D8" w:rsidRPr="007F7706">
          <w:rPr>
            <w:rStyle w:val="Hyperlink"/>
            <w:noProof/>
          </w:rPr>
          <w:t>E.</w:t>
        </w:r>
        <w:r w:rsidR="000A05D8" w:rsidRPr="007F7706">
          <w:rPr>
            <w:rFonts w:asciiTheme="minorHAnsi" w:eastAsiaTheme="minorEastAsia" w:hAnsiTheme="minorHAnsi" w:cstheme="minorBidi"/>
            <w:b w:val="0"/>
            <w:bCs w:val="0"/>
            <w:smallCaps w:val="0"/>
            <w:noProof/>
            <w:szCs w:val="24"/>
          </w:rPr>
          <w:tab/>
        </w:r>
        <w:r w:rsidR="000A05D8" w:rsidRPr="007F7706">
          <w:rPr>
            <w:rStyle w:val="Hyperlink"/>
            <w:noProof/>
          </w:rPr>
          <w:t xml:space="preserve">Evaluation </w:t>
        </w:r>
        <w:r w:rsidR="00240C9C" w:rsidRPr="007F7706">
          <w:rPr>
            <w:rStyle w:val="Hyperlink"/>
            <w:noProof/>
          </w:rPr>
          <w:t>des O</w:t>
        </w:r>
        <w:r w:rsidR="000A05D8" w:rsidRPr="007F7706">
          <w:rPr>
            <w:rStyle w:val="Hyperlink"/>
            <w:noProof/>
          </w:rPr>
          <w:t>f</w:t>
        </w:r>
        <w:r w:rsidR="00240C9C" w:rsidRPr="007F7706">
          <w:rPr>
            <w:rStyle w:val="Hyperlink"/>
            <w:noProof/>
          </w:rPr>
          <w:t>fre</w:t>
        </w:r>
        <w:r w:rsidR="000A05D8" w:rsidRPr="007F7706">
          <w:rPr>
            <w:rStyle w:val="Hyperlink"/>
            <w:noProof/>
          </w:rPr>
          <w:t>s</w:t>
        </w:r>
        <w:r w:rsidR="000A05D8" w:rsidRPr="007F7706">
          <w:rPr>
            <w:noProof/>
            <w:webHidden/>
          </w:rPr>
          <w:tab/>
        </w:r>
        <w:r w:rsidR="000A05D8" w:rsidRPr="007F7706">
          <w:rPr>
            <w:noProof/>
            <w:webHidden/>
          </w:rPr>
          <w:fldChar w:fldCharType="begin"/>
        </w:r>
        <w:r w:rsidR="000A05D8" w:rsidRPr="007F7706">
          <w:rPr>
            <w:noProof/>
            <w:webHidden/>
          </w:rPr>
          <w:instrText xml:space="preserve"> PAGEREF _Toc56787907 \h </w:instrText>
        </w:r>
        <w:r w:rsidR="000A05D8" w:rsidRPr="007F7706">
          <w:rPr>
            <w:noProof/>
            <w:webHidden/>
          </w:rPr>
        </w:r>
        <w:r w:rsidR="000A05D8" w:rsidRPr="007F7706">
          <w:rPr>
            <w:noProof/>
            <w:webHidden/>
          </w:rPr>
          <w:fldChar w:fldCharType="separate"/>
        </w:r>
        <w:r w:rsidR="00E94CCA" w:rsidRPr="007F7706">
          <w:rPr>
            <w:noProof/>
            <w:webHidden/>
          </w:rPr>
          <w:t>34</w:t>
        </w:r>
        <w:r w:rsidR="000A05D8" w:rsidRPr="007F7706">
          <w:rPr>
            <w:noProof/>
            <w:webHidden/>
          </w:rPr>
          <w:fldChar w:fldCharType="end"/>
        </w:r>
      </w:hyperlink>
    </w:p>
    <w:p w14:paraId="552D4741" w14:textId="77777777" w:rsidR="000A05D8" w:rsidRPr="007F7706" w:rsidRDefault="007A583B" w:rsidP="003128C8">
      <w:pPr>
        <w:pStyle w:val="TOC3"/>
        <w:rPr>
          <w:rFonts w:asciiTheme="minorHAnsi" w:eastAsiaTheme="minorEastAsia" w:hAnsiTheme="minorHAnsi" w:cstheme="minorBidi"/>
          <w:szCs w:val="24"/>
        </w:rPr>
      </w:pPr>
      <w:hyperlink w:anchor="_Toc56787908" w:history="1">
        <w:r w:rsidR="000A05D8" w:rsidRPr="007F7706">
          <w:rPr>
            <w:rStyle w:val="Hyperlink"/>
          </w:rPr>
          <w:t>27.</w:t>
        </w:r>
        <w:r w:rsidR="000A05D8" w:rsidRPr="007F7706">
          <w:rPr>
            <w:rFonts w:asciiTheme="minorHAnsi" w:eastAsiaTheme="minorEastAsia" w:hAnsiTheme="minorHAnsi" w:cstheme="minorBidi"/>
            <w:szCs w:val="24"/>
          </w:rPr>
          <w:tab/>
        </w:r>
        <w:r w:rsidR="00240C9C" w:rsidRPr="007F7706">
          <w:rPr>
            <w:rStyle w:val="Hyperlink"/>
          </w:rPr>
          <w:t>Confidentialité</w:t>
        </w:r>
        <w:r w:rsidR="000A05D8" w:rsidRPr="007F7706">
          <w:rPr>
            <w:webHidden/>
          </w:rPr>
          <w:tab/>
        </w:r>
        <w:r w:rsidR="000A05D8" w:rsidRPr="007F7706">
          <w:rPr>
            <w:webHidden/>
          </w:rPr>
          <w:fldChar w:fldCharType="begin"/>
        </w:r>
        <w:r w:rsidR="000A05D8" w:rsidRPr="007F7706">
          <w:rPr>
            <w:webHidden/>
          </w:rPr>
          <w:instrText xml:space="preserve"> PAGEREF _Toc56787908 \h </w:instrText>
        </w:r>
        <w:r w:rsidR="000A05D8" w:rsidRPr="007F7706">
          <w:rPr>
            <w:webHidden/>
          </w:rPr>
        </w:r>
        <w:r w:rsidR="000A05D8" w:rsidRPr="007F7706">
          <w:rPr>
            <w:webHidden/>
          </w:rPr>
          <w:fldChar w:fldCharType="separate"/>
        </w:r>
        <w:r w:rsidR="00E94CCA" w:rsidRPr="007F7706">
          <w:rPr>
            <w:webHidden/>
          </w:rPr>
          <w:t>34</w:t>
        </w:r>
        <w:r w:rsidR="000A05D8" w:rsidRPr="007F7706">
          <w:rPr>
            <w:webHidden/>
          </w:rPr>
          <w:fldChar w:fldCharType="end"/>
        </w:r>
      </w:hyperlink>
    </w:p>
    <w:p w14:paraId="451371BD" w14:textId="77777777" w:rsidR="000A05D8" w:rsidRPr="007F7706" w:rsidRDefault="007A583B" w:rsidP="003128C8">
      <w:pPr>
        <w:pStyle w:val="TOC3"/>
        <w:rPr>
          <w:rFonts w:asciiTheme="minorHAnsi" w:eastAsiaTheme="minorEastAsia" w:hAnsiTheme="minorHAnsi" w:cstheme="minorBidi"/>
          <w:szCs w:val="24"/>
        </w:rPr>
      </w:pPr>
      <w:hyperlink w:anchor="_Toc56787909" w:history="1">
        <w:r w:rsidR="000A05D8" w:rsidRPr="007F7706">
          <w:rPr>
            <w:rStyle w:val="Hyperlink"/>
          </w:rPr>
          <w:t>28.</w:t>
        </w:r>
        <w:r w:rsidR="000A05D8" w:rsidRPr="007F7706">
          <w:rPr>
            <w:rFonts w:asciiTheme="minorHAnsi" w:eastAsiaTheme="minorEastAsia" w:hAnsiTheme="minorHAnsi" w:cstheme="minorBidi"/>
            <w:szCs w:val="24"/>
          </w:rPr>
          <w:tab/>
        </w:r>
        <w:r w:rsidR="00240C9C" w:rsidRPr="007F7706">
          <w:rPr>
            <w:rStyle w:val="Hyperlink"/>
          </w:rPr>
          <w:t>Éclaircissements concernant les Offres</w:t>
        </w:r>
        <w:r w:rsidR="000A05D8" w:rsidRPr="007F7706">
          <w:rPr>
            <w:webHidden/>
          </w:rPr>
          <w:tab/>
        </w:r>
        <w:r w:rsidR="000A05D8" w:rsidRPr="007F7706">
          <w:rPr>
            <w:webHidden/>
          </w:rPr>
          <w:fldChar w:fldCharType="begin"/>
        </w:r>
        <w:r w:rsidR="000A05D8" w:rsidRPr="007F7706">
          <w:rPr>
            <w:webHidden/>
          </w:rPr>
          <w:instrText xml:space="preserve"> PAGEREF _Toc56787909 \h </w:instrText>
        </w:r>
        <w:r w:rsidR="000A05D8" w:rsidRPr="007F7706">
          <w:rPr>
            <w:webHidden/>
          </w:rPr>
        </w:r>
        <w:r w:rsidR="000A05D8" w:rsidRPr="007F7706">
          <w:rPr>
            <w:webHidden/>
          </w:rPr>
          <w:fldChar w:fldCharType="separate"/>
        </w:r>
        <w:r w:rsidR="00E94CCA" w:rsidRPr="007F7706">
          <w:rPr>
            <w:webHidden/>
          </w:rPr>
          <w:t>35</w:t>
        </w:r>
        <w:r w:rsidR="000A05D8" w:rsidRPr="007F7706">
          <w:rPr>
            <w:webHidden/>
          </w:rPr>
          <w:fldChar w:fldCharType="end"/>
        </w:r>
      </w:hyperlink>
    </w:p>
    <w:p w14:paraId="15FF336F" w14:textId="77777777" w:rsidR="000A05D8" w:rsidRPr="007F7706" w:rsidRDefault="007A583B" w:rsidP="003128C8">
      <w:pPr>
        <w:pStyle w:val="TOC3"/>
        <w:rPr>
          <w:rFonts w:asciiTheme="minorHAnsi" w:eastAsiaTheme="minorEastAsia" w:hAnsiTheme="minorHAnsi" w:cstheme="minorBidi"/>
          <w:szCs w:val="24"/>
        </w:rPr>
      </w:pPr>
      <w:hyperlink w:anchor="_Toc56787910" w:history="1">
        <w:r w:rsidR="000A05D8" w:rsidRPr="007F7706">
          <w:rPr>
            <w:rStyle w:val="Hyperlink"/>
          </w:rPr>
          <w:t>29.</w:t>
        </w:r>
        <w:r w:rsidR="000A05D8" w:rsidRPr="007F7706">
          <w:rPr>
            <w:rFonts w:asciiTheme="minorHAnsi" w:eastAsiaTheme="minorEastAsia" w:hAnsiTheme="minorHAnsi" w:cstheme="minorBidi"/>
            <w:szCs w:val="24"/>
          </w:rPr>
          <w:tab/>
        </w:r>
        <w:r w:rsidR="00240C9C" w:rsidRPr="007F7706">
          <w:rPr>
            <w:rStyle w:val="Hyperlink"/>
          </w:rPr>
          <w:t>Écarts, réserves et omissions</w:t>
        </w:r>
        <w:r w:rsidR="000A05D8" w:rsidRPr="007F7706">
          <w:rPr>
            <w:webHidden/>
          </w:rPr>
          <w:tab/>
        </w:r>
        <w:r w:rsidR="000A05D8" w:rsidRPr="007F7706">
          <w:rPr>
            <w:webHidden/>
          </w:rPr>
          <w:fldChar w:fldCharType="begin"/>
        </w:r>
        <w:r w:rsidR="000A05D8" w:rsidRPr="007F7706">
          <w:rPr>
            <w:webHidden/>
          </w:rPr>
          <w:instrText xml:space="preserve"> PAGEREF _Toc56787910 \h </w:instrText>
        </w:r>
        <w:r w:rsidR="000A05D8" w:rsidRPr="007F7706">
          <w:rPr>
            <w:webHidden/>
          </w:rPr>
        </w:r>
        <w:r w:rsidR="000A05D8" w:rsidRPr="007F7706">
          <w:rPr>
            <w:webHidden/>
          </w:rPr>
          <w:fldChar w:fldCharType="separate"/>
        </w:r>
        <w:r w:rsidR="00E94CCA" w:rsidRPr="007F7706">
          <w:rPr>
            <w:webHidden/>
          </w:rPr>
          <w:t>35</w:t>
        </w:r>
        <w:r w:rsidR="000A05D8" w:rsidRPr="007F7706">
          <w:rPr>
            <w:webHidden/>
          </w:rPr>
          <w:fldChar w:fldCharType="end"/>
        </w:r>
      </w:hyperlink>
    </w:p>
    <w:p w14:paraId="7A64DFA5" w14:textId="77777777" w:rsidR="000A05D8" w:rsidRPr="007F7706" w:rsidRDefault="007A583B" w:rsidP="003128C8">
      <w:pPr>
        <w:pStyle w:val="TOC3"/>
        <w:rPr>
          <w:rFonts w:asciiTheme="minorHAnsi" w:eastAsiaTheme="minorEastAsia" w:hAnsiTheme="minorHAnsi" w:cstheme="minorBidi"/>
          <w:szCs w:val="24"/>
        </w:rPr>
      </w:pPr>
      <w:hyperlink w:anchor="_Toc56787911" w:history="1">
        <w:r w:rsidR="000A05D8" w:rsidRPr="007F7706">
          <w:rPr>
            <w:rStyle w:val="Hyperlink"/>
          </w:rPr>
          <w:t>30.</w:t>
        </w:r>
        <w:r w:rsidR="000A05D8" w:rsidRPr="007F7706">
          <w:rPr>
            <w:rFonts w:asciiTheme="minorHAnsi" w:eastAsiaTheme="minorEastAsia" w:hAnsiTheme="minorHAnsi" w:cstheme="minorBidi"/>
            <w:szCs w:val="24"/>
          </w:rPr>
          <w:tab/>
        </w:r>
        <w:r w:rsidR="00240C9C" w:rsidRPr="007F7706">
          <w:rPr>
            <w:rStyle w:val="Hyperlink"/>
          </w:rPr>
          <w:t>Examen des Offres, évaluation des Offres et qualifications des Soumissionnaires</w:t>
        </w:r>
        <w:r w:rsidR="000A05D8" w:rsidRPr="007F7706">
          <w:rPr>
            <w:webHidden/>
          </w:rPr>
          <w:tab/>
        </w:r>
        <w:r w:rsidR="000A05D8" w:rsidRPr="007F7706">
          <w:rPr>
            <w:webHidden/>
          </w:rPr>
          <w:fldChar w:fldCharType="begin"/>
        </w:r>
        <w:r w:rsidR="000A05D8" w:rsidRPr="007F7706">
          <w:rPr>
            <w:webHidden/>
          </w:rPr>
          <w:instrText xml:space="preserve"> PAGEREF _Toc56787911 \h </w:instrText>
        </w:r>
        <w:r w:rsidR="000A05D8" w:rsidRPr="007F7706">
          <w:rPr>
            <w:webHidden/>
          </w:rPr>
        </w:r>
        <w:r w:rsidR="000A05D8" w:rsidRPr="007F7706">
          <w:rPr>
            <w:webHidden/>
          </w:rPr>
          <w:fldChar w:fldCharType="separate"/>
        </w:r>
        <w:r w:rsidR="00E94CCA" w:rsidRPr="007F7706">
          <w:rPr>
            <w:webHidden/>
          </w:rPr>
          <w:t>35</w:t>
        </w:r>
        <w:r w:rsidR="000A05D8" w:rsidRPr="007F7706">
          <w:rPr>
            <w:webHidden/>
          </w:rPr>
          <w:fldChar w:fldCharType="end"/>
        </w:r>
      </w:hyperlink>
    </w:p>
    <w:p w14:paraId="0AE4B13C" w14:textId="77777777" w:rsidR="000A05D8" w:rsidRPr="007F7706" w:rsidRDefault="007A583B" w:rsidP="003128C8">
      <w:pPr>
        <w:pStyle w:val="TOC3"/>
        <w:rPr>
          <w:rFonts w:asciiTheme="minorHAnsi" w:eastAsiaTheme="minorEastAsia" w:hAnsiTheme="minorHAnsi" w:cstheme="minorBidi"/>
          <w:szCs w:val="24"/>
        </w:rPr>
      </w:pPr>
      <w:hyperlink w:anchor="_Toc56787912" w:history="1">
        <w:r w:rsidR="000A05D8" w:rsidRPr="007F7706">
          <w:rPr>
            <w:rStyle w:val="Hyperlink"/>
          </w:rPr>
          <w:t>31.</w:t>
        </w:r>
        <w:r w:rsidR="000A05D8" w:rsidRPr="007F7706">
          <w:rPr>
            <w:rFonts w:asciiTheme="minorHAnsi" w:eastAsiaTheme="minorEastAsia" w:hAnsiTheme="minorHAnsi" w:cstheme="minorBidi"/>
            <w:szCs w:val="24"/>
          </w:rPr>
          <w:tab/>
        </w:r>
        <w:r w:rsidR="00240C9C" w:rsidRPr="007F7706">
          <w:rPr>
            <w:rStyle w:val="Hyperlink"/>
          </w:rPr>
          <w:t>Évaluation de la conformité et erreurs mineures</w:t>
        </w:r>
        <w:r w:rsidR="000A05D8" w:rsidRPr="007F7706">
          <w:rPr>
            <w:webHidden/>
          </w:rPr>
          <w:tab/>
        </w:r>
        <w:r w:rsidR="000A05D8" w:rsidRPr="007F7706">
          <w:rPr>
            <w:webHidden/>
          </w:rPr>
          <w:fldChar w:fldCharType="begin"/>
        </w:r>
        <w:r w:rsidR="000A05D8" w:rsidRPr="007F7706">
          <w:rPr>
            <w:webHidden/>
          </w:rPr>
          <w:instrText xml:space="preserve"> PAGEREF _Toc56787912 \h </w:instrText>
        </w:r>
        <w:r w:rsidR="000A05D8" w:rsidRPr="007F7706">
          <w:rPr>
            <w:webHidden/>
          </w:rPr>
        </w:r>
        <w:r w:rsidR="000A05D8" w:rsidRPr="007F7706">
          <w:rPr>
            <w:webHidden/>
          </w:rPr>
          <w:fldChar w:fldCharType="separate"/>
        </w:r>
        <w:r w:rsidR="00E94CCA" w:rsidRPr="007F7706">
          <w:rPr>
            <w:webHidden/>
          </w:rPr>
          <w:t>36</w:t>
        </w:r>
        <w:r w:rsidR="000A05D8" w:rsidRPr="007F7706">
          <w:rPr>
            <w:webHidden/>
          </w:rPr>
          <w:fldChar w:fldCharType="end"/>
        </w:r>
      </w:hyperlink>
    </w:p>
    <w:p w14:paraId="026FFAAE" w14:textId="77777777" w:rsidR="000A05D8" w:rsidRPr="007F7706" w:rsidRDefault="007A583B" w:rsidP="003128C8">
      <w:pPr>
        <w:pStyle w:val="TOC3"/>
        <w:rPr>
          <w:rFonts w:asciiTheme="minorHAnsi" w:eastAsiaTheme="minorEastAsia" w:hAnsiTheme="minorHAnsi" w:cstheme="minorBidi"/>
          <w:szCs w:val="24"/>
        </w:rPr>
      </w:pPr>
      <w:hyperlink w:anchor="_Toc56787913" w:history="1">
        <w:r w:rsidR="000A05D8" w:rsidRPr="007F7706">
          <w:rPr>
            <w:rStyle w:val="Hyperlink"/>
          </w:rPr>
          <w:t>32.</w:t>
        </w:r>
        <w:r w:rsidR="000A05D8" w:rsidRPr="007F7706">
          <w:rPr>
            <w:rFonts w:asciiTheme="minorHAnsi" w:eastAsiaTheme="minorEastAsia" w:hAnsiTheme="minorHAnsi" w:cstheme="minorBidi"/>
            <w:szCs w:val="24"/>
          </w:rPr>
          <w:tab/>
        </w:r>
        <w:r w:rsidR="00240C9C" w:rsidRPr="007F7706">
          <w:rPr>
            <w:rStyle w:val="Hyperlink"/>
          </w:rPr>
          <w:t>Correction des erreurs arithmétiques</w:t>
        </w:r>
        <w:r w:rsidR="000A05D8" w:rsidRPr="007F7706">
          <w:rPr>
            <w:webHidden/>
          </w:rPr>
          <w:tab/>
        </w:r>
        <w:r w:rsidR="000A05D8" w:rsidRPr="007F7706">
          <w:rPr>
            <w:webHidden/>
          </w:rPr>
          <w:fldChar w:fldCharType="begin"/>
        </w:r>
        <w:r w:rsidR="000A05D8" w:rsidRPr="007F7706">
          <w:rPr>
            <w:webHidden/>
          </w:rPr>
          <w:instrText xml:space="preserve"> PAGEREF _Toc56787913 \h </w:instrText>
        </w:r>
        <w:r w:rsidR="000A05D8" w:rsidRPr="007F7706">
          <w:rPr>
            <w:webHidden/>
          </w:rPr>
        </w:r>
        <w:r w:rsidR="000A05D8" w:rsidRPr="007F7706">
          <w:rPr>
            <w:webHidden/>
          </w:rPr>
          <w:fldChar w:fldCharType="separate"/>
        </w:r>
        <w:r w:rsidR="00E94CCA" w:rsidRPr="007F7706">
          <w:rPr>
            <w:webHidden/>
          </w:rPr>
          <w:t>37</w:t>
        </w:r>
        <w:r w:rsidR="000A05D8" w:rsidRPr="007F7706">
          <w:rPr>
            <w:webHidden/>
          </w:rPr>
          <w:fldChar w:fldCharType="end"/>
        </w:r>
      </w:hyperlink>
    </w:p>
    <w:p w14:paraId="1CF09B50" w14:textId="77777777" w:rsidR="000A05D8" w:rsidRPr="007F7706" w:rsidRDefault="007A583B" w:rsidP="003128C8">
      <w:pPr>
        <w:pStyle w:val="TOC3"/>
        <w:rPr>
          <w:rFonts w:asciiTheme="minorHAnsi" w:eastAsiaTheme="minorEastAsia" w:hAnsiTheme="minorHAnsi" w:cstheme="minorBidi"/>
          <w:szCs w:val="24"/>
        </w:rPr>
      </w:pPr>
      <w:hyperlink w:anchor="_Toc56787914" w:history="1">
        <w:r w:rsidR="000A05D8" w:rsidRPr="007F7706">
          <w:rPr>
            <w:rStyle w:val="Hyperlink"/>
          </w:rPr>
          <w:t>33.</w:t>
        </w:r>
        <w:r w:rsidR="000A05D8" w:rsidRPr="007F7706">
          <w:rPr>
            <w:rFonts w:asciiTheme="minorHAnsi" w:eastAsiaTheme="minorEastAsia" w:hAnsiTheme="minorHAnsi" w:cstheme="minorBidi"/>
            <w:szCs w:val="24"/>
          </w:rPr>
          <w:tab/>
        </w:r>
        <w:r w:rsidR="00240C9C" w:rsidRPr="007F7706">
          <w:rPr>
            <w:rStyle w:val="Hyperlink"/>
          </w:rPr>
          <w:t>Conversion en une seule monnaie</w:t>
        </w:r>
        <w:r w:rsidR="000A05D8" w:rsidRPr="007F7706">
          <w:rPr>
            <w:webHidden/>
          </w:rPr>
          <w:tab/>
        </w:r>
        <w:r w:rsidR="000A05D8" w:rsidRPr="007F7706">
          <w:rPr>
            <w:webHidden/>
          </w:rPr>
          <w:fldChar w:fldCharType="begin"/>
        </w:r>
        <w:r w:rsidR="000A05D8" w:rsidRPr="007F7706">
          <w:rPr>
            <w:webHidden/>
          </w:rPr>
          <w:instrText xml:space="preserve"> PAGEREF _Toc56787914 \h </w:instrText>
        </w:r>
        <w:r w:rsidR="000A05D8" w:rsidRPr="007F7706">
          <w:rPr>
            <w:webHidden/>
          </w:rPr>
        </w:r>
        <w:r w:rsidR="000A05D8" w:rsidRPr="007F7706">
          <w:rPr>
            <w:webHidden/>
          </w:rPr>
          <w:fldChar w:fldCharType="separate"/>
        </w:r>
        <w:r w:rsidR="00E94CCA" w:rsidRPr="007F7706">
          <w:rPr>
            <w:webHidden/>
          </w:rPr>
          <w:t>38</w:t>
        </w:r>
        <w:r w:rsidR="000A05D8" w:rsidRPr="007F7706">
          <w:rPr>
            <w:webHidden/>
          </w:rPr>
          <w:fldChar w:fldCharType="end"/>
        </w:r>
      </w:hyperlink>
    </w:p>
    <w:p w14:paraId="55830516" w14:textId="77777777" w:rsidR="000A05D8" w:rsidRPr="007F7706" w:rsidRDefault="007A583B" w:rsidP="003128C8">
      <w:pPr>
        <w:pStyle w:val="TOC3"/>
        <w:rPr>
          <w:rFonts w:asciiTheme="minorHAnsi" w:eastAsiaTheme="minorEastAsia" w:hAnsiTheme="minorHAnsi" w:cstheme="minorBidi"/>
          <w:szCs w:val="24"/>
        </w:rPr>
      </w:pPr>
      <w:hyperlink w:anchor="_Toc56787915" w:history="1">
        <w:r w:rsidR="000A05D8" w:rsidRPr="007F7706">
          <w:rPr>
            <w:rStyle w:val="Hyperlink"/>
          </w:rPr>
          <w:t>34.</w:t>
        </w:r>
        <w:r w:rsidR="000A05D8" w:rsidRPr="007F7706">
          <w:rPr>
            <w:rFonts w:asciiTheme="minorHAnsi" w:eastAsiaTheme="minorEastAsia" w:hAnsiTheme="minorHAnsi" w:cstheme="minorBidi"/>
            <w:szCs w:val="24"/>
          </w:rPr>
          <w:tab/>
        </w:r>
        <w:r w:rsidR="00240C9C" w:rsidRPr="007F7706">
          <w:rPr>
            <w:rStyle w:val="Hyperlink"/>
          </w:rPr>
          <w:t>Caractère raisonnable des prix</w:t>
        </w:r>
        <w:r w:rsidR="000A05D8" w:rsidRPr="007F7706">
          <w:rPr>
            <w:webHidden/>
          </w:rPr>
          <w:tab/>
        </w:r>
        <w:r w:rsidR="000A05D8" w:rsidRPr="007F7706">
          <w:rPr>
            <w:webHidden/>
          </w:rPr>
          <w:fldChar w:fldCharType="begin"/>
        </w:r>
        <w:r w:rsidR="000A05D8" w:rsidRPr="007F7706">
          <w:rPr>
            <w:webHidden/>
          </w:rPr>
          <w:instrText xml:space="preserve"> PAGEREF _Toc56787915 \h </w:instrText>
        </w:r>
        <w:r w:rsidR="000A05D8" w:rsidRPr="007F7706">
          <w:rPr>
            <w:webHidden/>
          </w:rPr>
        </w:r>
        <w:r w:rsidR="000A05D8" w:rsidRPr="007F7706">
          <w:rPr>
            <w:webHidden/>
          </w:rPr>
          <w:fldChar w:fldCharType="separate"/>
        </w:r>
        <w:r w:rsidR="00E94CCA" w:rsidRPr="007F7706">
          <w:rPr>
            <w:webHidden/>
          </w:rPr>
          <w:t>38</w:t>
        </w:r>
        <w:r w:rsidR="000A05D8" w:rsidRPr="007F7706">
          <w:rPr>
            <w:webHidden/>
          </w:rPr>
          <w:fldChar w:fldCharType="end"/>
        </w:r>
      </w:hyperlink>
    </w:p>
    <w:p w14:paraId="1E66F03D" w14:textId="77777777" w:rsidR="000A05D8" w:rsidRPr="007F7706" w:rsidRDefault="007A583B" w:rsidP="003128C8">
      <w:pPr>
        <w:pStyle w:val="TOC3"/>
        <w:rPr>
          <w:rFonts w:asciiTheme="minorHAnsi" w:eastAsiaTheme="minorEastAsia" w:hAnsiTheme="minorHAnsi" w:cstheme="minorBidi"/>
          <w:szCs w:val="24"/>
        </w:rPr>
      </w:pPr>
      <w:hyperlink w:anchor="_Toc56787916" w:history="1">
        <w:r w:rsidR="000A05D8" w:rsidRPr="007F7706">
          <w:rPr>
            <w:rStyle w:val="Hyperlink"/>
          </w:rPr>
          <w:t>35.</w:t>
        </w:r>
        <w:r w:rsidR="000A05D8" w:rsidRPr="007F7706">
          <w:rPr>
            <w:rFonts w:asciiTheme="minorHAnsi" w:eastAsiaTheme="minorEastAsia" w:hAnsiTheme="minorHAnsi" w:cstheme="minorBidi"/>
            <w:szCs w:val="24"/>
          </w:rPr>
          <w:tab/>
        </w:r>
        <w:r w:rsidR="00240C9C" w:rsidRPr="007F7706">
          <w:rPr>
            <w:rStyle w:val="Hyperlink"/>
          </w:rPr>
          <w:t>Absence de marge de préférence</w:t>
        </w:r>
        <w:r w:rsidR="000A05D8" w:rsidRPr="007F7706">
          <w:rPr>
            <w:webHidden/>
          </w:rPr>
          <w:tab/>
        </w:r>
        <w:r w:rsidR="000A05D8" w:rsidRPr="007F7706">
          <w:rPr>
            <w:webHidden/>
          </w:rPr>
          <w:fldChar w:fldCharType="begin"/>
        </w:r>
        <w:r w:rsidR="000A05D8" w:rsidRPr="007F7706">
          <w:rPr>
            <w:webHidden/>
          </w:rPr>
          <w:instrText xml:space="preserve"> PAGEREF _Toc56787916 \h </w:instrText>
        </w:r>
        <w:r w:rsidR="000A05D8" w:rsidRPr="007F7706">
          <w:rPr>
            <w:webHidden/>
          </w:rPr>
        </w:r>
        <w:r w:rsidR="000A05D8" w:rsidRPr="007F7706">
          <w:rPr>
            <w:webHidden/>
          </w:rPr>
          <w:fldChar w:fldCharType="separate"/>
        </w:r>
        <w:r w:rsidR="00E94CCA" w:rsidRPr="007F7706">
          <w:rPr>
            <w:webHidden/>
          </w:rPr>
          <w:t>39</w:t>
        </w:r>
        <w:r w:rsidR="000A05D8" w:rsidRPr="007F7706">
          <w:rPr>
            <w:webHidden/>
          </w:rPr>
          <w:fldChar w:fldCharType="end"/>
        </w:r>
      </w:hyperlink>
    </w:p>
    <w:p w14:paraId="6E1B266E" w14:textId="77777777" w:rsidR="000A05D8" w:rsidRPr="007F7706" w:rsidRDefault="007A583B" w:rsidP="003128C8">
      <w:pPr>
        <w:pStyle w:val="TOC3"/>
        <w:rPr>
          <w:rFonts w:asciiTheme="minorHAnsi" w:eastAsiaTheme="minorEastAsia" w:hAnsiTheme="minorHAnsi" w:cstheme="minorBidi"/>
          <w:szCs w:val="24"/>
        </w:rPr>
      </w:pPr>
      <w:hyperlink w:anchor="_Toc56787917" w:history="1">
        <w:r w:rsidR="000A05D8" w:rsidRPr="007F7706">
          <w:rPr>
            <w:rStyle w:val="Hyperlink"/>
          </w:rPr>
          <w:t>36.</w:t>
        </w:r>
        <w:r w:rsidR="000A05D8" w:rsidRPr="007F7706">
          <w:rPr>
            <w:rFonts w:asciiTheme="minorHAnsi" w:eastAsiaTheme="minorEastAsia" w:hAnsiTheme="minorHAnsi" w:cstheme="minorBidi"/>
            <w:szCs w:val="24"/>
          </w:rPr>
          <w:tab/>
        </w:r>
        <w:r w:rsidR="00240C9C" w:rsidRPr="007F7706">
          <w:rPr>
            <w:rStyle w:val="Hyperlink"/>
          </w:rPr>
          <w:t>Vérification des performances passées et des références du Soumissionnaire</w:t>
        </w:r>
        <w:r w:rsidR="000A05D8" w:rsidRPr="007F7706">
          <w:rPr>
            <w:webHidden/>
          </w:rPr>
          <w:tab/>
        </w:r>
        <w:r w:rsidR="000A05D8" w:rsidRPr="007F7706">
          <w:rPr>
            <w:webHidden/>
          </w:rPr>
          <w:fldChar w:fldCharType="begin"/>
        </w:r>
        <w:r w:rsidR="000A05D8" w:rsidRPr="007F7706">
          <w:rPr>
            <w:webHidden/>
          </w:rPr>
          <w:instrText xml:space="preserve"> PAGEREF _Toc56787917 \h </w:instrText>
        </w:r>
        <w:r w:rsidR="000A05D8" w:rsidRPr="007F7706">
          <w:rPr>
            <w:webHidden/>
          </w:rPr>
        </w:r>
        <w:r w:rsidR="000A05D8" w:rsidRPr="007F7706">
          <w:rPr>
            <w:webHidden/>
          </w:rPr>
          <w:fldChar w:fldCharType="separate"/>
        </w:r>
        <w:r w:rsidR="00E94CCA" w:rsidRPr="007F7706">
          <w:rPr>
            <w:webHidden/>
          </w:rPr>
          <w:t>39</w:t>
        </w:r>
        <w:r w:rsidR="000A05D8" w:rsidRPr="007F7706">
          <w:rPr>
            <w:webHidden/>
          </w:rPr>
          <w:fldChar w:fldCharType="end"/>
        </w:r>
      </w:hyperlink>
    </w:p>
    <w:p w14:paraId="229E34BC" w14:textId="77777777" w:rsidR="000A05D8" w:rsidRPr="007F7706" w:rsidRDefault="007A583B" w:rsidP="003128C8">
      <w:pPr>
        <w:pStyle w:val="TOC3"/>
        <w:rPr>
          <w:rFonts w:asciiTheme="minorHAnsi" w:eastAsiaTheme="minorEastAsia" w:hAnsiTheme="minorHAnsi" w:cstheme="minorBidi"/>
          <w:szCs w:val="24"/>
        </w:rPr>
      </w:pPr>
      <w:hyperlink w:anchor="_Toc56787918" w:history="1">
        <w:r w:rsidR="000A05D8" w:rsidRPr="007F7706">
          <w:rPr>
            <w:rStyle w:val="Hyperlink"/>
          </w:rPr>
          <w:t>37.</w:t>
        </w:r>
        <w:r w:rsidR="000A05D8" w:rsidRPr="007F7706">
          <w:rPr>
            <w:rFonts w:asciiTheme="minorHAnsi" w:eastAsiaTheme="minorEastAsia" w:hAnsiTheme="minorHAnsi" w:cstheme="minorBidi"/>
            <w:szCs w:val="24"/>
          </w:rPr>
          <w:tab/>
        </w:r>
        <w:r w:rsidR="00240C9C" w:rsidRPr="007F7706">
          <w:rPr>
            <w:rStyle w:val="Hyperlink"/>
          </w:rPr>
          <w:t>Droit du Maître d</w:t>
        </w:r>
        <w:r w:rsidR="008B7164" w:rsidRPr="007F7706">
          <w:rPr>
            <w:rStyle w:val="Hyperlink"/>
          </w:rPr>
          <w:t>’</w:t>
        </w:r>
        <w:r w:rsidR="00240C9C" w:rsidRPr="007F7706">
          <w:rPr>
            <w:rStyle w:val="Hyperlink"/>
          </w:rPr>
          <w:t>ouvrage d</w:t>
        </w:r>
        <w:r w:rsidR="008B7164" w:rsidRPr="007F7706">
          <w:rPr>
            <w:rStyle w:val="Hyperlink"/>
          </w:rPr>
          <w:t>’</w:t>
        </w:r>
        <w:r w:rsidR="00240C9C" w:rsidRPr="007F7706">
          <w:rPr>
            <w:rStyle w:val="Hyperlink"/>
          </w:rPr>
          <w:t>accepter l</w:t>
        </w:r>
        <w:r w:rsidR="008B7164" w:rsidRPr="007F7706">
          <w:rPr>
            <w:rStyle w:val="Hyperlink"/>
          </w:rPr>
          <w:t>’</w:t>
        </w:r>
        <w:r w:rsidR="00240C9C" w:rsidRPr="007F7706">
          <w:rPr>
            <w:rStyle w:val="Hyperlink"/>
          </w:rPr>
          <w:t>une quelconque des Offres, ou de rejeter une ou toutes les Offres</w:t>
        </w:r>
        <w:r w:rsidR="000A05D8" w:rsidRPr="007F7706">
          <w:rPr>
            <w:webHidden/>
          </w:rPr>
          <w:tab/>
        </w:r>
        <w:r w:rsidR="000A05D8" w:rsidRPr="007F7706">
          <w:rPr>
            <w:webHidden/>
          </w:rPr>
          <w:fldChar w:fldCharType="begin"/>
        </w:r>
        <w:r w:rsidR="000A05D8" w:rsidRPr="007F7706">
          <w:rPr>
            <w:webHidden/>
          </w:rPr>
          <w:instrText xml:space="preserve"> PAGEREF _Toc56787918 \h </w:instrText>
        </w:r>
        <w:r w:rsidR="000A05D8" w:rsidRPr="007F7706">
          <w:rPr>
            <w:webHidden/>
          </w:rPr>
        </w:r>
        <w:r w:rsidR="000A05D8" w:rsidRPr="007F7706">
          <w:rPr>
            <w:webHidden/>
          </w:rPr>
          <w:fldChar w:fldCharType="separate"/>
        </w:r>
        <w:r w:rsidR="00E94CCA" w:rsidRPr="007F7706">
          <w:rPr>
            <w:webHidden/>
          </w:rPr>
          <w:t>40</w:t>
        </w:r>
        <w:r w:rsidR="000A05D8" w:rsidRPr="007F7706">
          <w:rPr>
            <w:webHidden/>
          </w:rPr>
          <w:fldChar w:fldCharType="end"/>
        </w:r>
      </w:hyperlink>
    </w:p>
    <w:p w14:paraId="2A59E3FE" w14:textId="77777777" w:rsidR="000A05D8" w:rsidRPr="007F7706" w:rsidRDefault="007A583B">
      <w:pPr>
        <w:pStyle w:val="TOC2"/>
        <w:tabs>
          <w:tab w:val="right" w:leader="dot" w:pos="9350"/>
        </w:tabs>
        <w:rPr>
          <w:rFonts w:asciiTheme="minorHAnsi" w:eastAsiaTheme="minorEastAsia" w:hAnsiTheme="minorHAnsi" w:cstheme="minorBidi"/>
          <w:b w:val="0"/>
          <w:bCs w:val="0"/>
          <w:smallCaps w:val="0"/>
          <w:noProof/>
          <w:szCs w:val="24"/>
        </w:rPr>
      </w:pPr>
      <w:hyperlink w:anchor="_Toc56787919" w:history="1">
        <w:r w:rsidR="000A05D8" w:rsidRPr="007F7706">
          <w:rPr>
            <w:rStyle w:val="Hyperlink"/>
            <w:noProof/>
          </w:rPr>
          <w:t>F.</w:t>
        </w:r>
        <w:r w:rsidR="000A05D8" w:rsidRPr="007F7706">
          <w:rPr>
            <w:rFonts w:asciiTheme="minorHAnsi" w:eastAsiaTheme="minorEastAsia" w:hAnsiTheme="minorHAnsi" w:cstheme="minorBidi"/>
            <w:b w:val="0"/>
            <w:bCs w:val="0"/>
            <w:smallCaps w:val="0"/>
            <w:noProof/>
            <w:szCs w:val="24"/>
          </w:rPr>
          <w:tab/>
        </w:r>
        <w:r w:rsidR="00240C9C" w:rsidRPr="007F7706">
          <w:rPr>
            <w:rStyle w:val="Hyperlink"/>
            <w:noProof/>
          </w:rPr>
          <w:t>Adjudication du Contrat</w:t>
        </w:r>
        <w:r w:rsidR="000A05D8" w:rsidRPr="007F7706">
          <w:rPr>
            <w:noProof/>
            <w:webHidden/>
          </w:rPr>
          <w:tab/>
        </w:r>
        <w:r w:rsidR="000A05D8" w:rsidRPr="007F7706">
          <w:rPr>
            <w:noProof/>
            <w:webHidden/>
          </w:rPr>
          <w:fldChar w:fldCharType="begin"/>
        </w:r>
        <w:r w:rsidR="000A05D8" w:rsidRPr="007F7706">
          <w:rPr>
            <w:noProof/>
            <w:webHidden/>
          </w:rPr>
          <w:instrText xml:space="preserve"> PAGEREF _Toc56787919 \h </w:instrText>
        </w:r>
        <w:r w:rsidR="000A05D8" w:rsidRPr="007F7706">
          <w:rPr>
            <w:noProof/>
            <w:webHidden/>
          </w:rPr>
        </w:r>
        <w:r w:rsidR="000A05D8" w:rsidRPr="007F7706">
          <w:rPr>
            <w:noProof/>
            <w:webHidden/>
          </w:rPr>
          <w:fldChar w:fldCharType="separate"/>
        </w:r>
        <w:r w:rsidR="00E94CCA" w:rsidRPr="007F7706">
          <w:rPr>
            <w:noProof/>
            <w:webHidden/>
          </w:rPr>
          <w:t>40</w:t>
        </w:r>
        <w:r w:rsidR="000A05D8" w:rsidRPr="007F7706">
          <w:rPr>
            <w:noProof/>
            <w:webHidden/>
          </w:rPr>
          <w:fldChar w:fldCharType="end"/>
        </w:r>
      </w:hyperlink>
    </w:p>
    <w:p w14:paraId="558C5CFE" w14:textId="77777777" w:rsidR="000A05D8" w:rsidRPr="007F7706" w:rsidRDefault="007A583B" w:rsidP="003128C8">
      <w:pPr>
        <w:pStyle w:val="TOC3"/>
        <w:rPr>
          <w:rFonts w:asciiTheme="minorHAnsi" w:eastAsiaTheme="minorEastAsia" w:hAnsiTheme="minorHAnsi" w:cstheme="minorBidi"/>
          <w:szCs w:val="24"/>
        </w:rPr>
      </w:pPr>
      <w:hyperlink w:anchor="_Toc56787920" w:history="1">
        <w:r w:rsidR="000A05D8" w:rsidRPr="007F7706">
          <w:rPr>
            <w:rStyle w:val="Hyperlink"/>
          </w:rPr>
          <w:t>38.</w:t>
        </w:r>
        <w:r w:rsidR="000A05D8" w:rsidRPr="007F7706">
          <w:rPr>
            <w:rFonts w:asciiTheme="minorHAnsi" w:eastAsiaTheme="minorEastAsia" w:hAnsiTheme="minorHAnsi" w:cstheme="minorBidi"/>
            <w:szCs w:val="24"/>
          </w:rPr>
          <w:tab/>
        </w:r>
        <w:r w:rsidR="00240C9C" w:rsidRPr="007F7706">
          <w:rPr>
            <w:rStyle w:val="Hyperlink"/>
          </w:rPr>
          <w:t>Critères d</w:t>
        </w:r>
        <w:r w:rsidR="008B7164" w:rsidRPr="007F7706">
          <w:rPr>
            <w:rStyle w:val="Hyperlink"/>
          </w:rPr>
          <w:t>’</w:t>
        </w:r>
        <w:r w:rsidR="00240C9C" w:rsidRPr="007F7706">
          <w:rPr>
            <w:rStyle w:val="Hyperlink"/>
          </w:rPr>
          <w:t>adjudication du Contrat</w:t>
        </w:r>
        <w:r w:rsidR="000A05D8" w:rsidRPr="007F7706">
          <w:rPr>
            <w:webHidden/>
          </w:rPr>
          <w:tab/>
        </w:r>
        <w:r w:rsidR="000A05D8" w:rsidRPr="007F7706">
          <w:rPr>
            <w:webHidden/>
          </w:rPr>
          <w:fldChar w:fldCharType="begin"/>
        </w:r>
        <w:r w:rsidR="000A05D8" w:rsidRPr="007F7706">
          <w:rPr>
            <w:webHidden/>
          </w:rPr>
          <w:instrText xml:space="preserve"> PAGEREF _Toc56787920 \h </w:instrText>
        </w:r>
        <w:r w:rsidR="000A05D8" w:rsidRPr="007F7706">
          <w:rPr>
            <w:webHidden/>
          </w:rPr>
        </w:r>
        <w:r w:rsidR="000A05D8" w:rsidRPr="007F7706">
          <w:rPr>
            <w:webHidden/>
          </w:rPr>
          <w:fldChar w:fldCharType="separate"/>
        </w:r>
        <w:r w:rsidR="00E94CCA" w:rsidRPr="007F7706">
          <w:rPr>
            <w:webHidden/>
          </w:rPr>
          <w:t>40</w:t>
        </w:r>
        <w:r w:rsidR="000A05D8" w:rsidRPr="007F7706">
          <w:rPr>
            <w:webHidden/>
          </w:rPr>
          <w:fldChar w:fldCharType="end"/>
        </w:r>
      </w:hyperlink>
    </w:p>
    <w:p w14:paraId="04D84E53" w14:textId="77777777" w:rsidR="000A05D8" w:rsidRPr="007F7706" w:rsidRDefault="007A583B" w:rsidP="003128C8">
      <w:pPr>
        <w:pStyle w:val="TOC3"/>
        <w:rPr>
          <w:rFonts w:asciiTheme="minorHAnsi" w:eastAsiaTheme="minorEastAsia" w:hAnsiTheme="minorHAnsi" w:cstheme="minorBidi"/>
          <w:szCs w:val="24"/>
        </w:rPr>
      </w:pPr>
      <w:hyperlink w:anchor="_Toc56787921" w:history="1">
        <w:r w:rsidR="000A05D8" w:rsidRPr="007F7706">
          <w:rPr>
            <w:rStyle w:val="Hyperlink"/>
          </w:rPr>
          <w:t>39.</w:t>
        </w:r>
        <w:r w:rsidR="000A05D8" w:rsidRPr="007F7706">
          <w:rPr>
            <w:rFonts w:asciiTheme="minorHAnsi" w:eastAsiaTheme="minorEastAsia" w:hAnsiTheme="minorHAnsi" w:cstheme="minorBidi"/>
            <w:szCs w:val="24"/>
          </w:rPr>
          <w:tab/>
        </w:r>
        <w:r w:rsidR="00240C9C" w:rsidRPr="007F7706">
          <w:rPr>
            <w:rStyle w:val="Hyperlink"/>
          </w:rPr>
          <w:t>Notification d</w:t>
        </w:r>
        <w:r w:rsidR="008B7164" w:rsidRPr="007F7706">
          <w:rPr>
            <w:rStyle w:val="Hyperlink"/>
          </w:rPr>
          <w:t>’</w:t>
        </w:r>
        <w:r w:rsidR="00240C9C" w:rsidRPr="007F7706">
          <w:rPr>
            <w:rStyle w:val="Hyperlink"/>
          </w:rPr>
          <w:t>intention d</w:t>
        </w:r>
        <w:r w:rsidR="008B7164" w:rsidRPr="007F7706">
          <w:rPr>
            <w:rStyle w:val="Hyperlink"/>
          </w:rPr>
          <w:t>’</w:t>
        </w:r>
        <w:r w:rsidR="00240C9C" w:rsidRPr="007F7706">
          <w:rPr>
            <w:rStyle w:val="Hyperlink"/>
          </w:rPr>
          <w:t>adjudication</w:t>
        </w:r>
        <w:r w:rsidR="000A05D8" w:rsidRPr="007F7706">
          <w:rPr>
            <w:webHidden/>
          </w:rPr>
          <w:tab/>
        </w:r>
        <w:r w:rsidR="000A05D8" w:rsidRPr="007F7706">
          <w:rPr>
            <w:webHidden/>
          </w:rPr>
          <w:fldChar w:fldCharType="begin"/>
        </w:r>
        <w:r w:rsidR="000A05D8" w:rsidRPr="007F7706">
          <w:rPr>
            <w:webHidden/>
          </w:rPr>
          <w:instrText xml:space="preserve"> PAGEREF _Toc56787921 \h </w:instrText>
        </w:r>
        <w:r w:rsidR="000A05D8" w:rsidRPr="007F7706">
          <w:rPr>
            <w:webHidden/>
          </w:rPr>
        </w:r>
        <w:r w:rsidR="000A05D8" w:rsidRPr="007F7706">
          <w:rPr>
            <w:webHidden/>
          </w:rPr>
          <w:fldChar w:fldCharType="separate"/>
        </w:r>
        <w:r w:rsidR="00E94CCA" w:rsidRPr="007F7706">
          <w:rPr>
            <w:webHidden/>
          </w:rPr>
          <w:t>40</w:t>
        </w:r>
        <w:r w:rsidR="000A05D8" w:rsidRPr="007F7706">
          <w:rPr>
            <w:webHidden/>
          </w:rPr>
          <w:fldChar w:fldCharType="end"/>
        </w:r>
      </w:hyperlink>
    </w:p>
    <w:p w14:paraId="794175A7" w14:textId="77777777" w:rsidR="000A05D8" w:rsidRPr="007F7706" w:rsidRDefault="007A583B" w:rsidP="003128C8">
      <w:pPr>
        <w:pStyle w:val="TOC3"/>
        <w:rPr>
          <w:rFonts w:asciiTheme="minorHAnsi" w:eastAsiaTheme="minorEastAsia" w:hAnsiTheme="minorHAnsi" w:cstheme="minorBidi"/>
          <w:szCs w:val="24"/>
        </w:rPr>
      </w:pPr>
      <w:hyperlink w:anchor="_Toc56787922" w:history="1">
        <w:r w:rsidR="000A05D8" w:rsidRPr="007F7706">
          <w:rPr>
            <w:rStyle w:val="Hyperlink"/>
          </w:rPr>
          <w:t>40.</w:t>
        </w:r>
        <w:r w:rsidR="000A05D8" w:rsidRPr="007F7706">
          <w:rPr>
            <w:rFonts w:asciiTheme="minorHAnsi" w:eastAsiaTheme="minorEastAsia" w:hAnsiTheme="minorHAnsi" w:cstheme="minorBidi"/>
            <w:szCs w:val="24"/>
          </w:rPr>
          <w:tab/>
        </w:r>
        <w:r w:rsidR="000A05D8" w:rsidRPr="007F7706">
          <w:rPr>
            <w:rStyle w:val="Hyperlink"/>
          </w:rPr>
          <w:t>C</w:t>
        </w:r>
        <w:r w:rsidR="00240C9C" w:rsidRPr="007F7706">
          <w:rPr>
            <w:rStyle w:val="Hyperlink"/>
          </w:rPr>
          <w:t>o</w:t>
        </w:r>
        <w:r w:rsidR="000A05D8" w:rsidRPr="007F7706">
          <w:rPr>
            <w:rStyle w:val="Hyperlink"/>
          </w:rPr>
          <w:t>n</w:t>
        </w:r>
        <w:r w:rsidR="00240C9C" w:rsidRPr="007F7706">
          <w:rPr>
            <w:rStyle w:val="Hyperlink"/>
          </w:rPr>
          <w:t>t</w:t>
        </w:r>
        <w:r w:rsidR="000A05D8" w:rsidRPr="007F7706">
          <w:rPr>
            <w:rStyle w:val="Hyperlink"/>
          </w:rPr>
          <w:t>es</w:t>
        </w:r>
        <w:r w:rsidR="00240C9C" w:rsidRPr="007F7706">
          <w:rPr>
            <w:rStyle w:val="Hyperlink"/>
          </w:rPr>
          <w:t>tation des Soumissionnaires</w:t>
        </w:r>
        <w:r w:rsidR="000A05D8" w:rsidRPr="007F7706">
          <w:rPr>
            <w:webHidden/>
          </w:rPr>
          <w:tab/>
        </w:r>
        <w:r w:rsidR="000A05D8" w:rsidRPr="007F7706">
          <w:rPr>
            <w:webHidden/>
          </w:rPr>
          <w:fldChar w:fldCharType="begin"/>
        </w:r>
        <w:r w:rsidR="000A05D8" w:rsidRPr="007F7706">
          <w:rPr>
            <w:webHidden/>
          </w:rPr>
          <w:instrText xml:space="preserve"> PAGEREF _Toc56787922 \h </w:instrText>
        </w:r>
        <w:r w:rsidR="000A05D8" w:rsidRPr="007F7706">
          <w:rPr>
            <w:webHidden/>
          </w:rPr>
        </w:r>
        <w:r w:rsidR="000A05D8" w:rsidRPr="007F7706">
          <w:rPr>
            <w:webHidden/>
          </w:rPr>
          <w:fldChar w:fldCharType="separate"/>
        </w:r>
        <w:r w:rsidR="00E94CCA" w:rsidRPr="007F7706">
          <w:rPr>
            <w:webHidden/>
          </w:rPr>
          <w:t>40</w:t>
        </w:r>
        <w:r w:rsidR="000A05D8" w:rsidRPr="007F7706">
          <w:rPr>
            <w:webHidden/>
          </w:rPr>
          <w:fldChar w:fldCharType="end"/>
        </w:r>
      </w:hyperlink>
    </w:p>
    <w:p w14:paraId="5F4B8E03" w14:textId="77777777" w:rsidR="000A05D8" w:rsidRPr="007F7706" w:rsidRDefault="007A583B" w:rsidP="003128C8">
      <w:pPr>
        <w:pStyle w:val="TOC3"/>
        <w:rPr>
          <w:rFonts w:asciiTheme="minorHAnsi" w:eastAsiaTheme="minorEastAsia" w:hAnsiTheme="minorHAnsi" w:cstheme="minorBidi"/>
          <w:szCs w:val="24"/>
        </w:rPr>
      </w:pPr>
      <w:hyperlink w:anchor="_Toc56787923" w:history="1">
        <w:r w:rsidR="000A05D8" w:rsidRPr="007F7706">
          <w:rPr>
            <w:rStyle w:val="Hyperlink"/>
          </w:rPr>
          <w:t>41.</w:t>
        </w:r>
        <w:r w:rsidR="000A05D8" w:rsidRPr="007F7706">
          <w:rPr>
            <w:rFonts w:asciiTheme="minorHAnsi" w:eastAsiaTheme="minorEastAsia" w:hAnsiTheme="minorHAnsi" w:cstheme="minorBidi"/>
            <w:szCs w:val="24"/>
          </w:rPr>
          <w:tab/>
        </w:r>
        <w:r w:rsidR="000A05D8" w:rsidRPr="007F7706">
          <w:rPr>
            <w:rStyle w:val="Hyperlink"/>
          </w:rPr>
          <w:t>Sign</w:t>
        </w:r>
        <w:r w:rsidR="00240C9C" w:rsidRPr="007F7706">
          <w:rPr>
            <w:rStyle w:val="Hyperlink"/>
          </w:rPr>
          <w:t>ature du Contrat</w:t>
        </w:r>
        <w:r w:rsidR="000A05D8" w:rsidRPr="007F7706">
          <w:rPr>
            <w:webHidden/>
          </w:rPr>
          <w:tab/>
        </w:r>
        <w:r w:rsidR="000A05D8" w:rsidRPr="007F7706">
          <w:rPr>
            <w:webHidden/>
          </w:rPr>
          <w:fldChar w:fldCharType="begin"/>
        </w:r>
        <w:r w:rsidR="000A05D8" w:rsidRPr="007F7706">
          <w:rPr>
            <w:webHidden/>
          </w:rPr>
          <w:instrText xml:space="preserve"> PAGEREF _Toc56787923 \h </w:instrText>
        </w:r>
        <w:r w:rsidR="000A05D8" w:rsidRPr="007F7706">
          <w:rPr>
            <w:webHidden/>
          </w:rPr>
        </w:r>
        <w:r w:rsidR="000A05D8" w:rsidRPr="007F7706">
          <w:rPr>
            <w:webHidden/>
          </w:rPr>
          <w:fldChar w:fldCharType="separate"/>
        </w:r>
        <w:r w:rsidR="00E94CCA" w:rsidRPr="007F7706">
          <w:rPr>
            <w:webHidden/>
          </w:rPr>
          <w:t>41</w:t>
        </w:r>
        <w:r w:rsidR="000A05D8" w:rsidRPr="007F7706">
          <w:rPr>
            <w:webHidden/>
          </w:rPr>
          <w:fldChar w:fldCharType="end"/>
        </w:r>
      </w:hyperlink>
    </w:p>
    <w:p w14:paraId="7093FD27" w14:textId="77777777" w:rsidR="000A05D8" w:rsidRPr="007F7706" w:rsidRDefault="007A583B" w:rsidP="003128C8">
      <w:pPr>
        <w:pStyle w:val="TOC3"/>
        <w:rPr>
          <w:color w:val="0000FF"/>
          <w:u w:val="single"/>
        </w:rPr>
      </w:pPr>
      <w:hyperlink w:anchor="_Toc56787924" w:history="1">
        <w:r w:rsidR="000A05D8" w:rsidRPr="007F7706">
          <w:rPr>
            <w:rStyle w:val="Hyperlink"/>
          </w:rPr>
          <w:t>42.</w:t>
        </w:r>
        <w:r w:rsidR="000A05D8" w:rsidRPr="007F7706">
          <w:rPr>
            <w:rFonts w:asciiTheme="minorHAnsi" w:eastAsiaTheme="minorEastAsia" w:hAnsiTheme="minorHAnsi" w:cstheme="minorBidi"/>
            <w:szCs w:val="24"/>
          </w:rPr>
          <w:tab/>
        </w:r>
        <w:r w:rsidR="00585452" w:rsidRPr="007F7706">
          <w:rPr>
            <w:rStyle w:val="Hyperlink"/>
          </w:rPr>
          <w:t>Ga</w:t>
        </w:r>
        <w:r w:rsidR="000A05D8" w:rsidRPr="007F7706">
          <w:rPr>
            <w:rStyle w:val="Hyperlink"/>
          </w:rPr>
          <w:t>r</w:t>
        </w:r>
        <w:r w:rsidR="00585452" w:rsidRPr="007F7706">
          <w:rPr>
            <w:rStyle w:val="Hyperlink"/>
          </w:rPr>
          <w:t>anti</w:t>
        </w:r>
        <w:r w:rsidR="000A05D8" w:rsidRPr="007F7706">
          <w:rPr>
            <w:rStyle w:val="Hyperlink"/>
          </w:rPr>
          <w:t xml:space="preserve">e </w:t>
        </w:r>
        <w:r w:rsidR="00585452" w:rsidRPr="007F7706">
          <w:rPr>
            <w:rStyle w:val="Hyperlink"/>
          </w:rPr>
          <w:t>d</w:t>
        </w:r>
        <w:r w:rsidR="008B7164" w:rsidRPr="007F7706">
          <w:rPr>
            <w:rStyle w:val="Hyperlink"/>
          </w:rPr>
          <w:t>’</w:t>
        </w:r>
        <w:r w:rsidR="00585452" w:rsidRPr="007F7706">
          <w:rPr>
            <w:rStyle w:val="Hyperlink"/>
          </w:rPr>
          <w:t>exécution</w:t>
        </w:r>
        <w:r w:rsidR="000A05D8" w:rsidRPr="007F7706">
          <w:rPr>
            <w:webHidden/>
          </w:rPr>
          <w:tab/>
        </w:r>
        <w:r w:rsidR="000A05D8" w:rsidRPr="007F7706">
          <w:rPr>
            <w:webHidden/>
          </w:rPr>
          <w:fldChar w:fldCharType="begin"/>
        </w:r>
        <w:r w:rsidR="000A05D8" w:rsidRPr="007F7706">
          <w:rPr>
            <w:webHidden/>
          </w:rPr>
          <w:instrText xml:space="preserve"> PAGEREF _Toc56787924 \h </w:instrText>
        </w:r>
        <w:r w:rsidR="000A05D8" w:rsidRPr="007F7706">
          <w:rPr>
            <w:webHidden/>
          </w:rPr>
        </w:r>
        <w:r w:rsidR="000A05D8" w:rsidRPr="007F7706">
          <w:rPr>
            <w:webHidden/>
          </w:rPr>
          <w:fldChar w:fldCharType="separate"/>
        </w:r>
        <w:r w:rsidR="00E94CCA" w:rsidRPr="007F7706">
          <w:rPr>
            <w:webHidden/>
          </w:rPr>
          <w:t>41</w:t>
        </w:r>
        <w:r w:rsidR="000A05D8" w:rsidRPr="007F7706">
          <w:rPr>
            <w:webHidden/>
          </w:rPr>
          <w:fldChar w:fldCharType="end"/>
        </w:r>
      </w:hyperlink>
    </w:p>
    <w:p w14:paraId="7863A8DE" w14:textId="77777777" w:rsidR="000A05D8" w:rsidRPr="007F7706" w:rsidRDefault="007A583B" w:rsidP="003128C8">
      <w:pPr>
        <w:pStyle w:val="TOC3"/>
        <w:rPr>
          <w:rFonts w:asciiTheme="minorHAnsi" w:eastAsiaTheme="minorEastAsia" w:hAnsiTheme="minorHAnsi" w:cstheme="minorBidi"/>
          <w:szCs w:val="24"/>
        </w:rPr>
      </w:pPr>
      <w:hyperlink w:anchor="_Toc56787925" w:history="1">
        <w:r w:rsidR="000A05D8" w:rsidRPr="007F7706">
          <w:rPr>
            <w:rStyle w:val="Hyperlink"/>
            <w:bCs/>
          </w:rPr>
          <w:t>44.</w:t>
        </w:r>
        <w:r w:rsidR="000A05D8" w:rsidRPr="007F7706">
          <w:rPr>
            <w:rFonts w:asciiTheme="minorHAnsi" w:eastAsiaTheme="minorEastAsia" w:hAnsiTheme="minorHAnsi" w:cstheme="minorBidi"/>
            <w:szCs w:val="24"/>
          </w:rPr>
          <w:tab/>
        </w:r>
        <w:r w:rsidR="00585452" w:rsidRPr="007F7706">
          <w:rPr>
            <w:rStyle w:val="Hyperlink"/>
          </w:rPr>
          <w:t xml:space="preserve">Incohérences avec des </w:t>
        </w:r>
        <w:r w:rsidR="00585452" w:rsidRPr="007F7706">
          <w:rPr>
            <w:rStyle w:val="Hyperlink"/>
            <w:i/>
          </w:rPr>
          <w:t>Directives relatives à la Passation des marchés du Programme de la MCC</w:t>
        </w:r>
        <w:r w:rsidR="000A05D8" w:rsidRPr="007F7706">
          <w:rPr>
            <w:webHidden/>
          </w:rPr>
          <w:tab/>
        </w:r>
        <w:r w:rsidR="000A05D8" w:rsidRPr="007F7706">
          <w:rPr>
            <w:webHidden/>
          </w:rPr>
          <w:fldChar w:fldCharType="begin"/>
        </w:r>
        <w:r w:rsidR="000A05D8" w:rsidRPr="007F7706">
          <w:rPr>
            <w:webHidden/>
          </w:rPr>
          <w:instrText xml:space="preserve"> PAGEREF _Toc56787925 \h </w:instrText>
        </w:r>
        <w:r w:rsidR="000A05D8" w:rsidRPr="007F7706">
          <w:rPr>
            <w:webHidden/>
          </w:rPr>
        </w:r>
        <w:r w:rsidR="000A05D8" w:rsidRPr="007F7706">
          <w:rPr>
            <w:webHidden/>
          </w:rPr>
          <w:fldChar w:fldCharType="separate"/>
        </w:r>
        <w:r w:rsidR="00E94CCA" w:rsidRPr="007F7706">
          <w:rPr>
            <w:webHidden/>
          </w:rPr>
          <w:t>42</w:t>
        </w:r>
        <w:r w:rsidR="000A05D8" w:rsidRPr="007F7706">
          <w:rPr>
            <w:webHidden/>
          </w:rPr>
          <w:fldChar w:fldCharType="end"/>
        </w:r>
      </w:hyperlink>
    </w:p>
    <w:p w14:paraId="2252357A" w14:textId="77777777" w:rsidR="000A05D8" w:rsidRPr="007F7706" w:rsidRDefault="007A583B" w:rsidP="003128C8">
      <w:pPr>
        <w:pStyle w:val="TOC3"/>
        <w:rPr>
          <w:rFonts w:asciiTheme="minorHAnsi" w:eastAsiaTheme="minorEastAsia" w:hAnsiTheme="minorHAnsi" w:cstheme="minorBidi"/>
          <w:szCs w:val="24"/>
        </w:rPr>
      </w:pPr>
      <w:hyperlink w:anchor="_Toc56787926" w:history="1">
        <w:r w:rsidR="000A05D8" w:rsidRPr="007F7706">
          <w:rPr>
            <w:rStyle w:val="Hyperlink"/>
          </w:rPr>
          <w:t>45.</w:t>
        </w:r>
        <w:r w:rsidR="000A05D8" w:rsidRPr="007F7706">
          <w:rPr>
            <w:rFonts w:asciiTheme="minorHAnsi" w:eastAsiaTheme="minorEastAsia" w:hAnsiTheme="minorHAnsi" w:cstheme="minorBidi"/>
            <w:szCs w:val="24"/>
          </w:rPr>
          <w:tab/>
        </w:r>
        <w:r w:rsidR="00585452" w:rsidRPr="007F7706">
          <w:rPr>
            <w:rStyle w:val="Hyperlink"/>
          </w:rPr>
          <w:t>Conditionnalités du Compact</w:t>
        </w:r>
        <w:r w:rsidR="000A05D8" w:rsidRPr="007F7706">
          <w:rPr>
            <w:webHidden/>
          </w:rPr>
          <w:tab/>
        </w:r>
        <w:r w:rsidR="000A05D8" w:rsidRPr="007F7706">
          <w:rPr>
            <w:webHidden/>
          </w:rPr>
          <w:fldChar w:fldCharType="begin"/>
        </w:r>
        <w:r w:rsidR="000A05D8" w:rsidRPr="007F7706">
          <w:rPr>
            <w:webHidden/>
          </w:rPr>
          <w:instrText xml:space="preserve"> PAGEREF _Toc56787926 \h </w:instrText>
        </w:r>
        <w:r w:rsidR="000A05D8" w:rsidRPr="007F7706">
          <w:rPr>
            <w:webHidden/>
          </w:rPr>
        </w:r>
        <w:r w:rsidR="000A05D8" w:rsidRPr="007F7706">
          <w:rPr>
            <w:webHidden/>
          </w:rPr>
          <w:fldChar w:fldCharType="separate"/>
        </w:r>
        <w:r w:rsidR="00E94CCA" w:rsidRPr="007F7706">
          <w:rPr>
            <w:webHidden/>
          </w:rPr>
          <w:t>42</w:t>
        </w:r>
        <w:r w:rsidR="000A05D8" w:rsidRPr="007F7706">
          <w:rPr>
            <w:webHidden/>
          </w:rPr>
          <w:fldChar w:fldCharType="end"/>
        </w:r>
      </w:hyperlink>
    </w:p>
    <w:p w14:paraId="46DA414B" w14:textId="77777777" w:rsidR="000A05D8" w:rsidRPr="007F7706" w:rsidRDefault="007A583B" w:rsidP="003128C8">
      <w:pPr>
        <w:pStyle w:val="TOC3"/>
        <w:rPr>
          <w:rFonts w:asciiTheme="minorHAnsi" w:eastAsiaTheme="minorEastAsia" w:hAnsiTheme="minorHAnsi" w:cstheme="minorBidi"/>
          <w:szCs w:val="24"/>
        </w:rPr>
      </w:pPr>
      <w:hyperlink w:anchor="_Toc56787927" w:history="1">
        <w:r w:rsidR="000A05D8" w:rsidRPr="007F7706">
          <w:rPr>
            <w:rStyle w:val="Hyperlink"/>
          </w:rPr>
          <w:t>46.</w:t>
        </w:r>
        <w:r w:rsidR="000A05D8" w:rsidRPr="007F7706">
          <w:rPr>
            <w:rFonts w:asciiTheme="minorHAnsi" w:eastAsiaTheme="minorEastAsia" w:hAnsiTheme="minorHAnsi" w:cstheme="minorBidi"/>
            <w:szCs w:val="24"/>
          </w:rPr>
          <w:tab/>
        </w:r>
        <w:r w:rsidR="00585452" w:rsidRPr="007F7706">
          <w:rPr>
            <w:rStyle w:val="Hyperlink"/>
          </w:rPr>
          <w:t>Conciliateur</w:t>
        </w:r>
        <w:r w:rsidR="000A05D8" w:rsidRPr="007F7706">
          <w:rPr>
            <w:webHidden/>
          </w:rPr>
          <w:tab/>
        </w:r>
        <w:r w:rsidR="000A05D8" w:rsidRPr="007F7706">
          <w:rPr>
            <w:webHidden/>
          </w:rPr>
          <w:fldChar w:fldCharType="begin"/>
        </w:r>
        <w:r w:rsidR="000A05D8" w:rsidRPr="007F7706">
          <w:rPr>
            <w:webHidden/>
          </w:rPr>
          <w:instrText xml:space="preserve"> PAGEREF _Toc56787927 \h </w:instrText>
        </w:r>
        <w:r w:rsidR="000A05D8" w:rsidRPr="007F7706">
          <w:rPr>
            <w:webHidden/>
          </w:rPr>
        </w:r>
        <w:r w:rsidR="000A05D8" w:rsidRPr="007F7706">
          <w:rPr>
            <w:webHidden/>
          </w:rPr>
          <w:fldChar w:fldCharType="separate"/>
        </w:r>
        <w:r w:rsidR="00E94CCA" w:rsidRPr="007F7706">
          <w:rPr>
            <w:webHidden/>
          </w:rPr>
          <w:t>42</w:t>
        </w:r>
        <w:r w:rsidR="000A05D8" w:rsidRPr="007F7706">
          <w:rPr>
            <w:webHidden/>
          </w:rPr>
          <w:fldChar w:fldCharType="end"/>
        </w:r>
      </w:hyperlink>
    </w:p>
    <w:p w14:paraId="3E07A806" w14:textId="77777777" w:rsidR="000A05D8" w:rsidRPr="007F7706" w:rsidRDefault="007A583B" w:rsidP="003128C8">
      <w:pPr>
        <w:pStyle w:val="TOC3"/>
        <w:rPr>
          <w:rFonts w:asciiTheme="minorHAnsi" w:eastAsiaTheme="minorEastAsia" w:hAnsiTheme="minorHAnsi" w:cstheme="minorBidi"/>
          <w:szCs w:val="24"/>
        </w:rPr>
      </w:pPr>
      <w:hyperlink w:anchor="_Toc56787928" w:history="1">
        <w:r w:rsidR="000A05D8" w:rsidRPr="007F7706">
          <w:rPr>
            <w:rStyle w:val="Hyperlink"/>
          </w:rPr>
          <w:t>47.</w:t>
        </w:r>
        <w:r w:rsidR="000A05D8" w:rsidRPr="007F7706">
          <w:rPr>
            <w:rFonts w:asciiTheme="minorHAnsi" w:eastAsiaTheme="minorEastAsia" w:hAnsiTheme="minorHAnsi" w:cstheme="minorBidi"/>
            <w:szCs w:val="24"/>
          </w:rPr>
          <w:tab/>
        </w:r>
        <w:r w:rsidR="00585452" w:rsidRPr="007F7706">
          <w:rPr>
            <w:rStyle w:val="Hyperlink"/>
          </w:rPr>
          <w:t>Système d</w:t>
        </w:r>
        <w:r w:rsidR="008B7164" w:rsidRPr="007F7706">
          <w:rPr>
            <w:rStyle w:val="Hyperlink"/>
          </w:rPr>
          <w:t>’</w:t>
        </w:r>
        <w:r w:rsidR="00585452" w:rsidRPr="007F7706">
          <w:rPr>
            <w:rStyle w:val="Hyperlink"/>
          </w:rPr>
          <w:t>évaluation des performances passées de l</w:t>
        </w:r>
        <w:r w:rsidR="008B7164" w:rsidRPr="007F7706">
          <w:rPr>
            <w:rStyle w:val="Hyperlink"/>
          </w:rPr>
          <w:t>’</w:t>
        </w:r>
        <w:r w:rsidR="00585452" w:rsidRPr="007F7706">
          <w:rPr>
            <w:rStyle w:val="Hyperlink"/>
          </w:rPr>
          <w:t>entreprise</w:t>
        </w:r>
        <w:r w:rsidR="000A05D8" w:rsidRPr="007F7706">
          <w:rPr>
            <w:webHidden/>
          </w:rPr>
          <w:tab/>
        </w:r>
        <w:r w:rsidR="000A05D8" w:rsidRPr="007F7706">
          <w:rPr>
            <w:webHidden/>
          </w:rPr>
          <w:fldChar w:fldCharType="begin"/>
        </w:r>
        <w:r w:rsidR="000A05D8" w:rsidRPr="007F7706">
          <w:rPr>
            <w:webHidden/>
          </w:rPr>
          <w:instrText xml:space="preserve"> PAGEREF _Toc56787928 \h </w:instrText>
        </w:r>
        <w:r w:rsidR="000A05D8" w:rsidRPr="007F7706">
          <w:rPr>
            <w:webHidden/>
          </w:rPr>
        </w:r>
        <w:r w:rsidR="000A05D8" w:rsidRPr="007F7706">
          <w:rPr>
            <w:webHidden/>
          </w:rPr>
          <w:fldChar w:fldCharType="separate"/>
        </w:r>
        <w:r w:rsidR="00E94CCA" w:rsidRPr="007F7706">
          <w:rPr>
            <w:webHidden/>
          </w:rPr>
          <w:t>43</w:t>
        </w:r>
        <w:r w:rsidR="000A05D8" w:rsidRPr="007F7706">
          <w:rPr>
            <w:webHidden/>
          </w:rPr>
          <w:fldChar w:fldCharType="end"/>
        </w:r>
      </w:hyperlink>
    </w:p>
    <w:p w14:paraId="46C5B67C" w14:textId="77777777" w:rsidR="00897E15" w:rsidRPr="007F7706" w:rsidRDefault="00897E15">
      <w:r w:rsidRPr="007F7706">
        <w:fldChar w:fldCharType="end"/>
      </w:r>
    </w:p>
    <w:p w14:paraId="29F697C1" w14:textId="77777777" w:rsidR="001F5C9A" w:rsidRPr="007F7706" w:rsidRDefault="001F5C9A"/>
    <w:p w14:paraId="74287F62" w14:textId="77777777" w:rsidR="006D7330" w:rsidRPr="007F7706" w:rsidRDefault="006D7330">
      <w:r w:rsidRPr="007F7706">
        <w:br w:type="page"/>
      </w:r>
    </w:p>
    <w:p w14:paraId="50ABBC40" w14:textId="77777777" w:rsidR="005A5E10" w:rsidRPr="007F7706" w:rsidRDefault="005A5E10" w:rsidP="002527CE">
      <w:pPr>
        <w:pStyle w:val="Heading3ITB"/>
      </w:pPr>
      <w:bookmarkStart w:id="56" w:name="_Toc54532340"/>
      <w:bookmarkStart w:id="57" w:name="_Toc54533195"/>
      <w:bookmarkStart w:id="58" w:name="_Toc54533713"/>
      <w:bookmarkStart w:id="59" w:name="_Toc54535438"/>
      <w:bookmarkStart w:id="60" w:name="_Toc54595036"/>
      <w:bookmarkStart w:id="61" w:name="_Toc54780302"/>
      <w:bookmarkStart w:id="62" w:name="_Toc54825136"/>
      <w:bookmarkStart w:id="63" w:name="_Toc56787877"/>
      <w:r w:rsidRPr="007F7706">
        <w:lastRenderedPageBreak/>
        <w:t>Généralités</w:t>
      </w:r>
      <w:bookmarkEnd w:id="51"/>
      <w:bookmarkEnd w:id="52"/>
      <w:bookmarkEnd w:id="53"/>
      <w:bookmarkEnd w:id="54"/>
      <w:bookmarkEnd w:id="55"/>
      <w:bookmarkEnd w:id="56"/>
      <w:bookmarkEnd w:id="57"/>
      <w:bookmarkEnd w:id="58"/>
      <w:bookmarkEnd w:id="59"/>
      <w:bookmarkEnd w:id="60"/>
      <w:bookmarkEnd w:id="61"/>
      <w:bookmarkEnd w:id="62"/>
      <w:bookmarkEnd w:id="63"/>
    </w:p>
    <w:p w14:paraId="6761C195" w14:textId="77777777" w:rsidR="005A5E10" w:rsidRPr="007F7706" w:rsidRDefault="005A5E10" w:rsidP="002E3829">
      <w:pPr>
        <w:spacing w:line="240" w:lineRule="auto"/>
        <w:jc w:val="both"/>
        <w:rPr>
          <w:rFonts w:ascii="Times New Roman" w:eastAsia="Calibri" w:hAnsi="Times New Roman" w:cs="Times New Roman"/>
          <w:iCs/>
          <w:sz w:val="24"/>
          <w:szCs w:val="20"/>
        </w:rPr>
      </w:pPr>
      <w:r w:rsidRPr="007F7706">
        <w:rPr>
          <w:rFonts w:ascii="Times New Roman" w:hAnsi="Times New Roman"/>
          <w:iCs/>
          <w:sz w:val="24"/>
          <w:szCs w:val="20"/>
        </w:rPr>
        <w:t>Les termes et expressions ci-dessous utilisés dans la Partie 1 (Procédures</w:t>
      </w:r>
      <w:r w:rsidR="00585452" w:rsidRPr="007F7706">
        <w:rPr>
          <w:rFonts w:ascii="Times New Roman" w:hAnsi="Times New Roman"/>
          <w:iCs/>
          <w:sz w:val="24"/>
          <w:szCs w:val="20"/>
        </w:rPr>
        <w:t xml:space="preserve"> d</w:t>
      </w:r>
      <w:r w:rsidR="008B7164" w:rsidRPr="007F7706">
        <w:rPr>
          <w:rFonts w:ascii="Times New Roman" w:hAnsi="Times New Roman"/>
          <w:iCs/>
          <w:sz w:val="24"/>
          <w:szCs w:val="20"/>
        </w:rPr>
        <w:t>’</w:t>
      </w:r>
      <w:r w:rsidR="00585452" w:rsidRPr="007F7706">
        <w:rPr>
          <w:rFonts w:ascii="Times New Roman" w:hAnsi="Times New Roman"/>
          <w:iCs/>
          <w:sz w:val="24"/>
          <w:szCs w:val="20"/>
        </w:rPr>
        <w:t>appel d</w:t>
      </w:r>
      <w:r w:rsidR="008B7164" w:rsidRPr="007F7706">
        <w:rPr>
          <w:rFonts w:ascii="Times New Roman" w:hAnsi="Times New Roman"/>
          <w:iCs/>
          <w:sz w:val="24"/>
          <w:szCs w:val="20"/>
        </w:rPr>
        <w:t>’</w:t>
      </w:r>
      <w:r w:rsidR="00585452" w:rsidRPr="007F7706">
        <w:rPr>
          <w:rFonts w:ascii="Times New Roman" w:hAnsi="Times New Roman"/>
          <w:iCs/>
          <w:sz w:val="24"/>
          <w:szCs w:val="20"/>
        </w:rPr>
        <w:t>offres) et dans la P</w:t>
      </w:r>
      <w:r w:rsidRPr="007F7706">
        <w:rPr>
          <w:rFonts w:ascii="Times New Roman" w:hAnsi="Times New Roman"/>
          <w:iCs/>
          <w:sz w:val="24"/>
          <w:szCs w:val="20"/>
        </w:rPr>
        <w:t>artie 2 (Énoncé des travaux) du présent Dossier Type d</w:t>
      </w:r>
      <w:r w:rsidR="008B7164" w:rsidRPr="007F7706">
        <w:rPr>
          <w:rFonts w:ascii="Times New Roman" w:hAnsi="Times New Roman"/>
          <w:iCs/>
          <w:sz w:val="24"/>
          <w:szCs w:val="20"/>
        </w:rPr>
        <w:t>’</w:t>
      </w:r>
      <w:r w:rsidRPr="007F7706">
        <w:rPr>
          <w:rFonts w:ascii="Times New Roman" w:hAnsi="Times New Roman"/>
          <w:iCs/>
          <w:sz w:val="24"/>
          <w:szCs w:val="20"/>
        </w:rPr>
        <w:t>Appel d</w:t>
      </w:r>
      <w:r w:rsidR="008B7164" w:rsidRPr="007F7706">
        <w:rPr>
          <w:rFonts w:ascii="Times New Roman" w:hAnsi="Times New Roman"/>
          <w:iCs/>
          <w:sz w:val="24"/>
          <w:szCs w:val="20"/>
        </w:rPr>
        <w:t>’</w:t>
      </w:r>
      <w:r w:rsidRPr="007F7706">
        <w:rPr>
          <w:rFonts w:ascii="Times New Roman" w:hAnsi="Times New Roman"/>
          <w:iCs/>
          <w:sz w:val="24"/>
          <w:szCs w:val="20"/>
        </w:rPr>
        <w:t>Offres, ont la signification qui leur est attribuée ci-après. Ces définitions ne s</w:t>
      </w:r>
      <w:r w:rsidR="008B7164" w:rsidRPr="007F7706">
        <w:rPr>
          <w:rFonts w:ascii="Times New Roman" w:hAnsi="Times New Roman"/>
          <w:iCs/>
          <w:sz w:val="24"/>
          <w:szCs w:val="20"/>
        </w:rPr>
        <w:t>’</w:t>
      </w:r>
      <w:r w:rsidRPr="007F7706">
        <w:rPr>
          <w:rFonts w:ascii="Times New Roman" w:hAnsi="Times New Roman"/>
          <w:iCs/>
          <w:sz w:val="24"/>
          <w:szCs w:val="20"/>
        </w:rPr>
        <w:t>appliquent pas aux mots ou expressions figurant dans les sections qui composent la Partie 3 (Documents contractuels) du présent Dossier d</w:t>
      </w:r>
      <w:r w:rsidR="008B7164" w:rsidRPr="007F7706">
        <w:rPr>
          <w:rFonts w:ascii="Times New Roman" w:hAnsi="Times New Roman"/>
          <w:iCs/>
          <w:sz w:val="24"/>
          <w:szCs w:val="20"/>
        </w:rPr>
        <w:t>’</w:t>
      </w:r>
      <w:r w:rsidRPr="007F7706">
        <w:rPr>
          <w:rFonts w:ascii="Times New Roman" w:hAnsi="Times New Roman"/>
          <w:iCs/>
          <w:sz w:val="24"/>
          <w:szCs w:val="20"/>
        </w:rPr>
        <w:t>appel d</w:t>
      </w:r>
      <w:r w:rsidR="008B7164" w:rsidRPr="007F7706">
        <w:rPr>
          <w:rFonts w:ascii="Times New Roman" w:hAnsi="Times New Roman"/>
          <w:iCs/>
          <w:sz w:val="24"/>
          <w:szCs w:val="20"/>
        </w:rPr>
        <w:t>’</w:t>
      </w:r>
      <w:r w:rsidRPr="007F7706">
        <w:rPr>
          <w:rFonts w:ascii="Times New Roman" w:hAnsi="Times New Roman"/>
          <w:iCs/>
          <w:sz w:val="24"/>
          <w:szCs w:val="20"/>
        </w:rPr>
        <w:t>offres, dans lequel ces mots et expressions ont le sens indiqué dans les clauses 1 des CGC, sauf indication contraire.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2235"/>
        <w:gridCol w:w="7341"/>
      </w:tblGrid>
      <w:tr w:rsidR="00087C96" w:rsidRPr="007F7706" w14:paraId="05E18D1D" w14:textId="77777777" w:rsidTr="007371B8">
        <w:tc>
          <w:tcPr>
            <w:tcW w:w="2235" w:type="dxa"/>
          </w:tcPr>
          <w:p w14:paraId="2C4C6545" w14:textId="77777777" w:rsidR="00087C96" w:rsidRPr="007F7706" w:rsidRDefault="00087C96" w:rsidP="00DC6B76">
            <w:pPr>
              <w:tabs>
                <w:tab w:val="left" w:pos="0"/>
              </w:tabs>
              <w:spacing w:before="120"/>
              <w:ind w:right="57"/>
              <w:jc w:val="both"/>
              <w:rPr>
                <w:rFonts w:ascii="Times New Roman" w:eastAsia="Times New Roman" w:hAnsi="Times New Roman" w:cs="Times New Roman"/>
                <w:b/>
                <w:sz w:val="24"/>
                <w:szCs w:val="20"/>
              </w:rPr>
            </w:pPr>
          </w:p>
        </w:tc>
        <w:tc>
          <w:tcPr>
            <w:tcW w:w="7341" w:type="dxa"/>
          </w:tcPr>
          <w:p w14:paraId="09D5D060" w14:textId="77777777" w:rsidR="000615BD" w:rsidRPr="007F7706" w:rsidRDefault="005A5E10"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xml:space="preserve"> </w:t>
            </w:r>
            <w:r w:rsidRPr="007F7706">
              <w:rPr>
                <w:rFonts w:ascii="Times New Roman" w:hAnsi="Times New Roman"/>
                <w:sz w:val="24"/>
                <w:szCs w:val="24"/>
              </w:rPr>
              <w:t>[« Programme des activités » désigne le Programme des activités dûment tarifé et complété, qui fait partie intégrante de l</w:t>
            </w:r>
            <w:r w:rsidR="008B7164" w:rsidRPr="007F7706">
              <w:rPr>
                <w:rFonts w:ascii="Times New Roman" w:hAnsi="Times New Roman"/>
                <w:sz w:val="24"/>
                <w:szCs w:val="24"/>
              </w:rPr>
              <w:t>’</w:t>
            </w:r>
            <w:r w:rsidRPr="007F7706">
              <w:rPr>
                <w:rFonts w:ascii="Times New Roman" w:hAnsi="Times New Roman"/>
                <w:sz w:val="24"/>
                <w:szCs w:val="24"/>
              </w:rPr>
              <w:t>Offre.]</w:t>
            </w:r>
            <w:r w:rsidR="000615BD" w:rsidRPr="007F7706">
              <w:rPr>
                <w:rStyle w:val="FootnoteReference"/>
                <w:rFonts w:ascii="Times New Roman" w:hAnsi="Times New Roman" w:cs="Times New Roman"/>
                <w:sz w:val="24"/>
                <w:szCs w:val="24"/>
              </w:rPr>
              <w:footnoteReference w:id="2"/>
            </w:r>
            <w:r w:rsidRPr="007F7706">
              <w:rPr>
                <w:rFonts w:ascii="Times New Roman" w:hAnsi="Times New Roman"/>
                <w:iCs/>
                <w:sz w:val="24"/>
                <w:szCs w:val="24"/>
              </w:rPr>
              <w:t xml:space="preserve"> </w:t>
            </w:r>
          </w:p>
          <w:p w14:paraId="6AA7B137"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Addendum » ou « Addenda » désigne une modification au présent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émis par le Maître d</w:t>
            </w:r>
            <w:r w:rsidR="008B7164" w:rsidRPr="007F7706">
              <w:rPr>
                <w:rFonts w:ascii="Times New Roman" w:hAnsi="Times New Roman"/>
                <w:iCs/>
                <w:sz w:val="24"/>
                <w:szCs w:val="24"/>
              </w:rPr>
              <w:t>’</w:t>
            </w:r>
            <w:r w:rsidRPr="007F7706">
              <w:rPr>
                <w:rFonts w:ascii="Times New Roman" w:hAnsi="Times New Roman"/>
                <w:iCs/>
                <w:sz w:val="24"/>
                <w:szCs w:val="24"/>
              </w:rPr>
              <w:t>ouvrage.</w:t>
            </w:r>
          </w:p>
          <w:p w14:paraId="3E46699E" w14:textId="77777777" w:rsidR="00087C96" w:rsidRPr="007F7706" w:rsidRDefault="00087C96" w:rsidP="00E571E7">
            <w:pPr>
              <w:numPr>
                <w:ilvl w:val="0"/>
                <w:numId w:val="12"/>
              </w:numPr>
              <w:spacing w:before="120"/>
              <w:ind w:hanging="662"/>
              <w:jc w:val="both"/>
              <w:rPr>
                <w:rFonts w:ascii="Times New Roman" w:eastAsia="Times New Roman" w:hAnsi="Times New Roman" w:cs="Times New Roman"/>
                <w:iCs/>
                <w:sz w:val="24"/>
                <w:szCs w:val="24"/>
              </w:rPr>
            </w:pPr>
            <w:r w:rsidRPr="007F7706">
              <w:rPr>
                <w:rFonts w:ascii="Times New Roman" w:hAnsi="Times New Roman"/>
                <w:iCs/>
                <w:sz w:val="24"/>
                <w:szCs w:val="24"/>
              </w:rPr>
              <w:t>« Appendice de l</w:t>
            </w:r>
            <w:r w:rsidR="008B7164" w:rsidRPr="007F7706">
              <w:rPr>
                <w:rFonts w:ascii="Times New Roman" w:hAnsi="Times New Roman"/>
                <w:iCs/>
                <w:sz w:val="24"/>
                <w:szCs w:val="24"/>
              </w:rPr>
              <w:t>’</w:t>
            </w:r>
            <w:r w:rsidRPr="007F7706">
              <w:rPr>
                <w:rFonts w:ascii="Times New Roman" w:hAnsi="Times New Roman"/>
                <w:iCs/>
                <w:sz w:val="24"/>
                <w:szCs w:val="24"/>
              </w:rPr>
              <w:t>Offre » désigne les pages dûment complétées, intitulées « Appendice de l</w:t>
            </w:r>
            <w:r w:rsidR="008B7164" w:rsidRPr="007F7706">
              <w:rPr>
                <w:rFonts w:ascii="Times New Roman" w:hAnsi="Times New Roman"/>
                <w:iCs/>
                <w:sz w:val="24"/>
                <w:szCs w:val="24"/>
              </w:rPr>
              <w:t>’</w:t>
            </w:r>
            <w:r w:rsidRPr="007F7706">
              <w:rPr>
                <w:rFonts w:ascii="Times New Roman" w:hAnsi="Times New Roman"/>
                <w:iCs/>
                <w:sz w:val="24"/>
                <w:szCs w:val="24"/>
              </w:rPr>
              <w:t>Offre » qui figurent à la Section IV. Formulaires de soumission des Offres et qui font partie intégrante de l</w:t>
            </w:r>
            <w:r w:rsidR="008B7164" w:rsidRPr="007F7706">
              <w:rPr>
                <w:rFonts w:ascii="Times New Roman" w:hAnsi="Times New Roman"/>
                <w:iCs/>
                <w:sz w:val="24"/>
                <w:szCs w:val="24"/>
              </w:rPr>
              <w:t>’</w:t>
            </w:r>
            <w:r w:rsidRPr="007F7706">
              <w:rPr>
                <w:rFonts w:ascii="Times New Roman" w:hAnsi="Times New Roman"/>
                <w:iCs/>
                <w:sz w:val="24"/>
                <w:szCs w:val="24"/>
              </w:rPr>
              <w:t>Offre du Soumissionnaire.</w:t>
            </w:r>
          </w:p>
          <w:p w14:paraId="2E4E95AF" w14:textId="77777777" w:rsidR="00EC1E51" w:rsidRPr="007F7706" w:rsidRDefault="00EC1E51" w:rsidP="00E571E7">
            <w:pPr>
              <w:pStyle w:val="BSFBulleted"/>
              <w:numPr>
                <w:ilvl w:val="0"/>
                <w:numId w:val="12"/>
              </w:numPr>
              <w:tabs>
                <w:tab w:val="clear" w:pos="612"/>
              </w:tabs>
              <w:spacing w:before="120" w:after="0"/>
              <w:ind w:hanging="662"/>
              <w:jc w:val="both"/>
              <w:rPr>
                <w:iCs/>
                <w:szCs w:val="24"/>
              </w:rPr>
            </w:pPr>
            <w:r w:rsidRPr="007F7706">
              <w:t>« Associé » désigne toute entité constituant le Soumissionnaire ou l</w:t>
            </w:r>
            <w:r w:rsidR="008B7164" w:rsidRPr="007F7706">
              <w:t>’</w:t>
            </w:r>
            <w:r w:rsidRPr="007F7706">
              <w:t>Entrepreneur. Un Sous-traitant n</w:t>
            </w:r>
            <w:r w:rsidR="008B7164" w:rsidRPr="007F7706">
              <w:t>’</w:t>
            </w:r>
            <w:r w:rsidRPr="007F7706">
              <w:t>est pas un Associé.</w:t>
            </w:r>
          </w:p>
          <w:p w14:paraId="17D138C3"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xml:space="preserve">« Association » ou « </w:t>
            </w:r>
            <w:r w:rsidR="00482172" w:rsidRPr="007F7706">
              <w:rPr>
                <w:rFonts w:ascii="Times New Roman" w:hAnsi="Times New Roman"/>
                <w:iCs/>
                <w:sz w:val="24"/>
                <w:szCs w:val="24"/>
              </w:rPr>
              <w:t>Coentreprise »</w:t>
            </w:r>
            <w:r w:rsidRPr="007F7706">
              <w:rPr>
                <w:rFonts w:ascii="Times New Roman" w:hAnsi="Times New Roman"/>
                <w:iCs/>
                <w:sz w:val="24"/>
                <w:szCs w:val="24"/>
              </w:rPr>
              <w:t xml:space="preserve"> désigne une association d</w:t>
            </w:r>
            <w:r w:rsidR="008B7164" w:rsidRPr="007F7706">
              <w:rPr>
                <w:rFonts w:ascii="Times New Roman" w:hAnsi="Times New Roman"/>
                <w:iCs/>
                <w:sz w:val="24"/>
                <w:szCs w:val="24"/>
              </w:rPr>
              <w:t>’</w:t>
            </w:r>
            <w:r w:rsidRPr="007F7706">
              <w:rPr>
                <w:rFonts w:ascii="Times New Roman" w:hAnsi="Times New Roman"/>
                <w:iCs/>
                <w:sz w:val="24"/>
                <w:szCs w:val="24"/>
              </w:rPr>
              <w:t>entités qui constitue le Soumissionnaire, avec ou sans statut juridique distinct de celui de ses membres.</w:t>
            </w:r>
          </w:p>
          <w:p w14:paraId="507B50AE"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FDAO » ou « Fiche des données de l</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 signifie la Fiche des données de l</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qui figure à la Section II du présent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utilisée pour indiquer les exigences et/ou conditions spécifiques.</w:t>
            </w:r>
          </w:p>
          <w:p w14:paraId="25D2F3C3"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Offre » désigne une offre pour la fourniture des Travaux, soumise par un Soumissionnaire en réponse au présent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w:t>
            </w:r>
          </w:p>
          <w:p w14:paraId="28DE3D6F"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Garantie d</w:t>
            </w:r>
            <w:r w:rsidR="008B7164" w:rsidRPr="007F7706">
              <w:rPr>
                <w:rFonts w:ascii="Times New Roman" w:hAnsi="Times New Roman"/>
                <w:iCs/>
                <w:sz w:val="24"/>
                <w:szCs w:val="24"/>
              </w:rPr>
              <w:t>’</w:t>
            </w:r>
            <w:r w:rsidRPr="007F7706">
              <w:rPr>
                <w:rFonts w:ascii="Times New Roman" w:hAnsi="Times New Roman"/>
                <w:iCs/>
                <w:sz w:val="24"/>
                <w:szCs w:val="24"/>
              </w:rPr>
              <w:t>Offre » désigne la garantie qu</w:t>
            </w:r>
            <w:r w:rsidR="008B7164" w:rsidRPr="007F7706">
              <w:rPr>
                <w:rFonts w:ascii="Times New Roman" w:hAnsi="Times New Roman"/>
                <w:iCs/>
                <w:sz w:val="24"/>
                <w:szCs w:val="24"/>
              </w:rPr>
              <w:t>’</w:t>
            </w:r>
            <w:r w:rsidRPr="007F7706">
              <w:rPr>
                <w:rFonts w:ascii="Times New Roman" w:hAnsi="Times New Roman"/>
                <w:iCs/>
                <w:sz w:val="24"/>
                <w:szCs w:val="24"/>
              </w:rPr>
              <w:t>un Soumissionnaire peut être appelé à fournir dans le cadre de son Offre, conformément à la clause 20 des IS.</w:t>
            </w:r>
          </w:p>
          <w:p w14:paraId="70E78AA3"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Soumissionnaire » désigne toute personne physique ou morale éligible, y compris tout associé d</w:t>
            </w:r>
            <w:r w:rsidR="008B7164" w:rsidRPr="007F7706">
              <w:rPr>
                <w:rFonts w:ascii="Times New Roman" w:hAnsi="Times New Roman"/>
                <w:iCs/>
                <w:sz w:val="24"/>
                <w:szCs w:val="24"/>
              </w:rPr>
              <w:t>’</w:t>
            </w:r>
            <w:r w:rsidRPr="007F7706">
              <w:rPr>
                <w:rFonts w:ascii="Times New Roman" w:hAnsi="Times New Roman"/>
                <w:iCs/>
                <w:sz w:val="24"/>
                <w:szCs w:val="24"/>
              </w:rPr>
              <w:t>une personne physique ou morale éligible, soumettant une Offre.</w:t>
            </w:r>
          </w:p>
          <w:p w14:paraId="7DBE7BB5"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 désigne le présent document, y compris tout Addendum pouvant avoir été rédigé par le Maître d</w:t>
            </w:r>
            <w:r w:rsidR="008B7164" w:rsidRPr="007F7706">
              <w:rPr>
                <w:rFonts w:ascii="Times New Roman" w:hAnsi="Times New Roman"/>
                <w:iCs/>
                <w:sz w:val="24"/>
                <w:szCs w:val="24"/>
              </w:rPr>
              <w:t>’</w:t>
            </w:r>
            <w:r w:rsidRPr="007F7706">
              <w:rPr>
                <w:rFonts w:ascii="Times New Roman" w:hAnsi="Times New Roman"/>
                <w:iCs/>
                <w:sz w:val="24"/>
                <w:szCs w:val="24"/>
              </w:rPr>
              <w:t>ouvrage.</w:t>
            </w:r>
          </w:p>
          <w:p w14:paraId="0F9CCF8F" w14:textId="77777777" w:rsidR="00087C96" w:rsidRPr="007F7706" w:rsidRDefault="000615BD"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Devis quantitatif » désigne le Devis quantitatif dûment tarifé et complété faisant partie intégrante de l</w:t>
            </w:r>
            <w:r w:rsidR="008B7164" w:rsidRPr="007F7706">
              <w:rPr>
                <w:rFonts w:ascii="Times New Roman" w:hAnsi="Times New Roman"/>
                <w:iCs/>
                <w:sz w:val="24"/>
                <w:szCs w:val="24"/>
              </w:rPr>
              <w:t>’</w:t>
            </w:r>
            <w:r w:rsidRPr="007F7706">
              <w:rPr>
                <w:rFonts w:ascii="Times New Roman" w:hAnsi="Times New Roman"/>
                <w:iCs/>
                <w:sz w:val="24"/>
                <w:szCs w:val="24"/>
              </w:rPr>
              <w:t>Offre.</w:t>
            </w:r>
          </w:p>
          <w:p w14:paraId="0DD35DB8"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P</w:t>
            </w:r>
            <w:r w:rsidR="00630C37" w:rsidRPr="007F7706">
              <w:rPr>
                <w:rFonts w:ascii="Times New Roman" w:hAnsi="Times New Roman"/>
                <w:iCs/>
                <w:sz w:val="24"/>
                <w:szCs w:val="24"/>
              </w:rPr>
              <w:t>A</w:t>
            </w:r>
            <w:r w:rsidRPr="007F7706">
              <w:rPr>
                <w:rFonts w:ascii="Times New Roman" w:hAnsi="Times New Roman"/>
                <w:iCs/>
                <w:sz w:val="24"/>
                <w:szCs w:val="24"/>
              </w:rPr>
              <w:t xml:space="preserve">ES » désigne le Plan </w:t>
            </w:r>
            <w:r w:rsidR="00F432D8" w:rsidRPr="007F7706">
              <w:rPr>
                <w:rFonts w:ascii="Times New Roman" w:hAnsi="Times New Roman"/>
                <w:iCs/>
                <w:sz w:val="24"/>
                <w:szCs w:val="24"/>
              </w:rPr>
              <w:t>d’Action</w:t>
            </w:r>
            <w:r w:rsidRPr="007F7706">
              <w:rPr>
                <w:rFonts w:ascii="Times New Roman" w:hAnsi="Times New Roman"/>
                <w:iCs/>
                <w:sz w:val="24"/>
                <w:szCs w:val="24"/>
              </w:rPr>
              <w:t xml:space="preserve"> environnementale et sociale préparé par l</w:t>
            </w:r>
            <w:r w:rsidR="008B7164" w:rsidRPr="007F7706">
              <w:rPr>
                <w:rFonts w:ascii="Times New Roman" w:hAnsi="Times New Roman"/>
                <w:iCs/>
                <w:sz w:val="24"/>
                <w:szCs w:val="24"/>
              </w:rPr>
              <w:t>’</w:t>
            </w:r>
            <w:r w:rsidRPr="007F7706">
              <w:rPr>
                <w:rFonts w:ascii="Times New Roman" w:hAnsi="Times New Roman"/>
                <w:iCs/>
                <w:sz w:val="24"/>
                <w:szCs w:val="24"/>
              </w:rPr>
              <w:t>Entrepreneur et approuvé par l</w:t>
            </w:r>
            <w:r w:rsidR="008B7164" w:rsidRPr="007F7706">
              <w:rPr>
                <w:rFonts w:ascii="Times New Roman" w:hAnsi="Times New Roman"/>
                <w:iCs/>
                <w:sz w:val="24"/>
                <w:szCs w:val="24"/>
              </w:rPr>
              <w:t>’</w:t>
            </w:r>
            <w:r w:rsidRPr="007F7706">
              <w:rPr>
                <w:rFonts w:ascii="Times New Roman" w:hAnsi="Times New Roman"/>
                <w:iCs/>
                <w:sz w:val="24"/>
                <w:szCs w:val="24"/>
              </w:rPr>
              <w:t>Ingénieur en vertu du Contrat.</w:t>
            </w:r>
          </w:p>
          <w:p w14:paraId="00BF1B3D" w14:textId="77777777" w:rsidR="00087C96" w:rsidRPr="007F7706" w:rsidRDefault="00EC1E51"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xml:space="preserve"> « Compact » désigne le Millennium Challenge Compact </w:t>
            </w:r>
            <w:r w:rsidRPr="007F7706">
              <w:rPr>
                <w:rFonts w:ascii="Times New Roman" w:hAnsi="Times New Roman"/>
                <w:b/>
                <w:bCs/>
                <w:iCs/>
                <w:sz w:val="24"/>
                <w:szCs w:val="24"/>
              </w:rPr>
              <w:t>identifié dans la FDAO</w:t>
            </w:r>
            <w:r w:rsidRPr="007F7706">
              <w:rPr>
                <w:rFonts w:ascii="Times New Roman" w:hAnsi="Times New Roman"/>
                <w:iCs/>
                <w:sz w:val="24"/>
                <w:szCs w:val="24"/>
              </w:rPr>
              <w:t xml:space="preserve">. </w:t>
            </w:r>
          </w:p>
          <w:p w14:paraId="3E8499E6" w14:textId="77777777" w:rsidR="004275DE" w:rsidRPr="007F7706" w:rsidRDefault="004275DE"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xml:space="preserve">« Accord pour le Fonds de Développement du Compact » ou </w:t>
            </w:r>
            <w:r w:rsidR="00482172" w:rsidRPr="007F7706">
              <w:rPr>
                <w:rFonts w:ascii="Times New Roman" w:hAnsi="Times New Roman"/>
                <w:iCs/>
                <w:sz w:val="24"/>
                <w:szCs w:val="24"/>
              </w:rPr>
              <w:t>« Accord</w:t>
            </w:r>
            <w:r w:rsidRPr="007F7706">
              <w:rPr>
                <w:rFonts w:ascii="Times New Roman" w:hAnsi="Times New Roman"/>
                <w:iCs/>
                <w:sz w:val="24"/>
                <w:szCs w:val="24"/>
              </w:rPr>
              <w:t xml:space="preserve"> FDC » désigne l</w:t>
            </w:r>
            <w:r w:rsidR="008B7164" w:rsidRPr="007F7706">
              <w:rPr>
                <w:rFonts w:ascii="Times New Roman" w:hAnsi="Times New Roman"/>
                <w:iCs/>
                <w:sz w:val="24"/>
                <w:szCs w:val="24"/>
              </w:rPr>
              <w:t>’</w:t>
            </w:r>
            <w:r w:rsidRPr="007F7706">
              <w:rPr>
                <w:rFonts w:ascii="Times New Roman" w:hAnsi="Times New Roman"/>
                <w:iCs/>
                <w:sz w:val="24"/>
                <w:szCs w:val="24"/>
              </w:rPr>
              <w:t xml:space="preserve">Accord pour le Fonds de Développement du Compact </w:t>
            </w:r>
            <w:r w:rsidRPr="007F7706">
              <w:rPr>
                <w:rFonts w:ascii="Times New Roman" w:hAnsi="Times New Roman"/>
                <w:b/>
                <w:bCs/>
                <w:iCs/>
                <w:sz w:val="24"/>
                <w:szCs w:val="24"/>
              </w:rPr>
              <w:t>identifié dans la FDAO</w:t>
            </w:r>
            <w:r w:rsidRPr="007F7706">
              <w:rPr>
                <w:rFonts w:ascii="Times New Roman" w:hAnsi="Times New Roman"/>
                <w:iCs/>
                <w:sz w:val="24"/>
                <w:szCs w:val="24"/>
              </w:rPr>
              <w:t>.</w:t>
            </w:r>
          </w:p>
          <w:p w14:paraId="0010E2E1"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sz w:val="24"/>
                <w:szCs w:val="24"/>
              </w:rPr>
              <w:t>« Appel d</w:t>
            </w:r>
            <w:r w:rsidR="008B7164" w:rsidRPr="007F7706">
              <w:rPr>
                <w:rFonts w:ascii="Times New Roman" w:hAnsi="Times New Roman"/>
                <w:sz w:val="24"/>
                <w:szCs w:val="24"/>
              </w:rPr>
              <w:t>’</w:t>
            </w:r>
            <w:r w:rsidRPr="007F7706">
              <w:rPr>
                <w:rFonts w:ascii="Times New Roman" w:hAnsi="Times New Roman"/>
                <w:sz w:val="24"/>
                <w:szCs w:val="24"/>
              </w:rPr>
              <w:t>offres » ou « AO » désigne les procédures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 xml:space="preserve">offres définies dans les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w:t>
            </w:r>
          </w:p>
          <w:p w14:paraId="22DC73E8"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Contrat » désigne le contrat proposé qui sera conclu entre le Maître d</w:t>
            </w:r>
            <w:r w:rsidR="008B7164" w:rsidRPr="007F7706">
              <w:rPr>
                <w:rFonts w:ascii="Times New Roman" w:hAnsi="Times New Roman"/>
                <w:iCs/>
                <w:sz w:val="24"/>
                <w:szCs w:val="24"/>
              </w:rPr>
              <w:t>’</w:t>
            </w:r>
            <w:r w:rsidRPr="007F7706">
              <w:rPr>
                <w:rFonts w:ascii="Times New Roman" w:hAnsi="Times New Roman"/>
                <w:iCs/>
                <w:sz w:val="24"/>
                <w:szCs w:val="24"/>
              </w:rPr>
              <w:t>ouvrage et l</w:t>
            </w:r>
            <w:r w:rsidR="008B7164" w:rsidRPr="007F7706">
              <w:rPr>
                <w:rFonts w:ascii="Times New Roman" w:hAnsi="Times New Roman"/>
                <w:iCs/>
                <w:sz w:val="24"/>
                <w:szCs w:val="24"/>
              </w:rPr>
              <w:t>’</w:t>
            </w:r>
            <w:r w:rsidRPr="007F7706">
              <w:rPr>
                <w:rFonts w:ascii="Times New Roman" w:hAnsi="Times New Roman"/>
                <w:iCs/>
                <w:sz w:val="24"/>
                <w:szCs w:val="24"/>
              </w:rPr>
              <w:t xml:space="preserve">Entrepreneur, y compris tous les documents visés à </w:t>
            </w:r>
            <w:r w:rsidR="001855C3" w:rsidRPr="007F7706">
              <w:rPr>
                <w:rFonts w:ascii="Times New Roman" w:hAnsi="Times New Roman"/>
                <w:iCs/>
                <w:sz w:val="24"/>
                <w:szCs w:val="24"/>
              </w:rPr>
              <w:t>la sous-clause</w:t>
            </w:r>
            <w:r w:rsidRPr="007F7706">
              <w:rPr>
                <w:rFonts w:ascii="Times New Roman" w:hAnsi="Times New Roman"/>
                <w:iCs/>
                <w:sz w:val="24"/>
                <w:szCs w:val="24"/>
              </w:rPr>
              <w:t xml:space="preserve"> 2.3 des CGC, ainsi que toutes pièces jointes, toutes annexes et tous documents qui y sont intégrés par renvoi.</w:t>
            </w:r>
          </w:p>
          <w:p w14:paraId="7E575E86"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Accord contractuel » désigne le formulaire dûment rempli intitulé « Modèle d</w:t>
            </w:r>
            <w:r w:rsidR="008B7164" w:rsidRPr="007F7706">
              <w:rPr>
                <w:rFonts w:ascii="Times New Roman" w:hAnsi="Times New Roman"/>
                <w:iCs/>
                <w:sz w:val="24"/>
                <w:szCs w:val="24"/>
              </w:rPr>
              <w:t>’</w:t>
            </w:r>
            <w:r w:rsidRPr="007F7706">
              <w:rPr>
                <w:rFonts w:ascii="Times New Roman" w:hAnsi="Times New Roman"/>
                <w:iCs/>
                <w:sz w:val="24"/>
                <w:szCs w:val="24"/>
              </w:rPr>
              <w:t>Accord contractuel » inclus à la Section VIII. Formulaires de contrat et Annexes, qui seront émis par le Maître d</w:t>
            </w:r>
            <w:r w:rsidR="008B7164" w:rsidRPr="007F7706">
              <w:rPr>
                <w:rFonts w:ascii="Times New Roman" w:hAnsi="Times New Roman"/>
                <w:iCs/>
                <w:sz w:val="24"/>
                <w:szCs w:val="24"/>
              </w:rPr>
              <w:t>’</w:t>
            </w:r>
            <w:r w:rsidRPr="007F7706">
              <w:rPr>
                <w:rFonts w:ascii="Times New Roman" w:hAnsi="Times New Roman"/>
                <w:iCs/>
                <w:sz w:val="24"/>
                <w:szCs w:val="24"/>
              </w:rPr>
              <w:t>ouvrage avec la Lettre d</w:t>
            </w:r>
            <w:r w:rsidR="008B7164" w:rsidRPr="007F7706">
              <w:rPr>
                <w:rFonts w:ascii="Times New Roman" w:hAnsi="Times New Roman"/>
                <w:iCs/>
                <w:sz w:val="24"/>
                <w:szCs w:val="24"/>
              </w:rPr>
              <w:t>’</w:t>
            </w:r>
            <w:r w:rsidRPr="007F7706">
              <w:rPr>
                <w:rFonts w:ascii="Times New Roman" w:hAnsi="Times New Roman"/>
                <w:iCs/>
                <w:sz w:val="24"/>
                <w:szCs w:val="24"/>
              </w:rPr>
              <w:t>Acceptation.</w:t>
            </w:r>
          </w:p>
          <w:p w14:paraId="78D240F3"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Prix du contrat » désigne le prix indiqué à la sous-clause 1.1 (n) des CGC, tel qu</w:t>
            </w:r>
            <w:r w:rsidR="008B7164" w:rsidRPr="007F7706">
              <w:rPr>
                <w:rFonts w:ascii="Times New Roman" w:hAnsi="Times New Roman"/>
                <w:iCs/>
                <w:sz w:val="24"/>
                <w:szCs w:val="24"/>
              </w:rPr>
              <w:t>’</w:t>
            </w:r>
            <w:r w:rsidRPr="007F7706">
              <w:rPr>
                <w:rFonts w:ascii="Times New Roman" w:hAnsi="Times New Roman"/>
                <w:iCs/>
                <w:sz w:val="24"/>
                <w:szCs w:val="24"/>
              </w:rPr>
              <w:t>il aura été ajusté conformément aux stipulations du Contrat.</w:t>
            </w:r>
          </w:p>
          <w:p w14:paraId="3512974D"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Entrepreneur » désigne la/les personne(s) physique(s) ou morale(s) qui fournit/fournissent des Travaux au Maître d</w:t>
            </w:r>
            <w:r w:rsidR="008B7164" w:rsidRPr="007F7706">
              <w:rPr>
                <w:rFonts w:ascii="Times New Roman" w:hAnsi="Times New Roman"/>
                <w:iCs/>
                <w:sz w:val="24"/>
                <w:szCs w:val="24"/>
              </w:rPr>
              <w:t>’</w:t>
            </w:r>
            <w:r w:rsidRPr="007F7706">
              <w:rPr>
                <w:rFonts w:ascii="Times New Roman" w:hAnsi="Times New Roman"/>
                <w:iCs/>
                <w:sz w:val="24"/>
                <w:szCs w:val="24"/>
              </w:rPr>
              <w:t>ouvrage, conformément au présent Contrat.</w:t>
            </w:r>
          </w:p>
          <w:p w14:paraId="2543238A"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 SEPPE » ou « Système d</w:t>
            </w:r>
            <w:r w:rsidR="008B7164" w:rsidRPr="007F7706">
              <w:rPr>
                <w:rFonts w:ascii="Times New Roman" w:hAnsi="Times New Roman"/>
                <w:sz w:val="24"/>
                <w:szCs w:val="24"/>
              </w:rPr>
              <w:t>’</w:t>
            </w:r>
            <w:r w:rsidRPr="007F7706">
              <w:rPr>
                <w:rFonts w:ascii="Times New Roman" w:hAnsi="Times New Roman"/>
                <w:sz w:val="24"/>
                <w:szCs w:val="24"/>
              </w:rPr>
              <w:t>évaluation des performances passées de l</w:t>
            </w:r>
            <w:r w:rsidR="008B7164" w:rsidRPr="007F7706">
              <w:rPr>
                <w:rFonts w:ascii="Times New Roman" w:hAnsi="Times New Roman"/>
                <w:sz w:val="24"/>
                <w:szCs w:val="24"/>
              </w:rPr>
              <w:t>’</w:t>
            </w:r>
            <w:r w:rsidRPr="007F7706">
              <w:rPr>
                <w:rFonts w:ascii="Times New Roman" w:hAnsi="Times New Roman"/>
                <w:sz w:val="24"/>
                <w:szCs w:val="24"/>
              </w:rPr>
              <w:t>entreprise » désigne le Système d</w:t>
            </w:r>
            <w:r w:rsidR="008B7164" w:rsidRPr="007F7706">
              <w:rPr>
                <w:rFonts w:ascii="Times New Roman" w:hAnsi="Times New Roman"/>
                <w:sz w:val="24"/>
                <w:szCs w:val="24"/>
              </w:rPr>
              <w:t>’</w:t>
            </w:r>
            <w:r w:rsidRPr="007F7706">
              <w:rPr>
                <w:rFonts w:ascii="Times New Roman" w:hAnsi="Times New Roman"/>
                <w:sz w:val="24"/>
                <w:szCs w:val="24"/>
              </w:rPr>
              <w:t>évaluation des performances passées de l</w:t>
            </w:r>
            <w:r w:rsidR="008B7164" w:rsidRPr="007F7706">
              <w:rPr>
                <w:rFonts w:ascii="Times New Roman" w:hAnsi="Times New Roman"/>
                <w:sz w:val="24"/>
                <w:szCs w:val="24"/>
              </w:rPr>
              <w:t>’</w:t>
            </w:r>
            <w:r w:rsidRPr="007F7706">
              <w:rPr>
                <w:rFonts w:ascii="Times New Roman" w:hAnsi="Times New Roman"/>
                <w:sz w:val="24"/>
                <w:szCs w:val="24"/>
              </w:rPr>
              <w:t xml:space="preserve">entreprise établi par la MCC, maintenu et utilisé conformément à la Partie 2 des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w:t>
            </w:r>
          </w:p>
          <w:p w14:paraId="1BB73250" w14:textId="77777777" w:rsidR="00BF32E3" w:rsidRPr="007F7706" w:rsidRDefault="00BF32E3" w:rsidP="00E571E7">
            <w:pPr>
              <w:numPr>
                <w:ilvl w:val="0"/>
                <w:numId w:val="12"/>
              </w:numPr>
              <w:tabs>
                <w:tab w:val="left" w:pos="882"/>
              </w:tabs>
              <w:spacing w:before="120"/>
              <w:ind w:hanging="662"/>
              <w:jc w:val="both"/>
              <w:outlineLvl w:val="0"/>
              <w:rPr>
                <w:rFonts w:ascii="Times New Roman" w:hAnsi="Times New Roman" w:cs="Times New Roman"/>
                <w:iCs/>
                <w:sz w:val="24"/>
                <w:szCs w:val="24"/>
              </w:rPr>
            </w:pPr>
            <w:r w:rsidRPr="007F7706">
              <w:rPr>
                <w:rFonts w:ascii="Times New Roman" w:hAnsi="Times New Roman"/>
                <w:iCs/>
                <w:sz w:val="24"/>
                <w:szCs w:val="24"/>
              </w:rPr>
              <w:t>« </w:t>
            </w:r>
            <w:r w:rsidR="00102D78" w:rsidRPr="007F7706">
              <w:rPr>
                <w:rFonts w:ascii="Times New Roman" w:hAnsi="Times New Roman"/>
                <w:iCs/>
                <w:sz w:val="24"/>
                <w:szCs w:val="24"/>
              </w:rPr>
              <w:t>J</w:t>
            </w:r>
            <w:r w:rsidRPr="007F7706">
              <w:rPr>
                <w:rFonts w:ascii="Times New Roman" w:hAnsi="Times New Roman"/>
                <w:iCs/>
                <w:sz w:val="24"/>
                <w:szCs w:val="24"/>
              </w:rPr>
              <w:t>ours » fait référence à des jours calendaires.</w:t>
            </w:r>
          </w:p>
          <w:p w14:paraId="5E11DDFC"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Maître d</w:t>
            </w:r>
            <w:r w:rsidR="008B7164" w:rsidRPr="007F7706">
              <w:rPr>
                <w:rFonts w:ascii="Times New Roman" w:hAnsi="Times New Roman"/>
                <w:iCs/>
                <w:sz w:val="24"/>
                <w:szCs w:val="24"/>
              </w:rPr>
              <w:t>’</w:t>
            </w:r>
            <w:r w:rsidRPr="007F7706">
              <w:rPr>
                <w:rFonts w:ascii="Times New Roman" w:hAnsi="Times New Roman"/>
                <w:iCs/>
                <w:sz w:val="24"/>
                <w:szCs w:val="24"/>
              </w:rPr>
              <w:t>ouvrage » désigne l</w:t>
            </w:r>
            <w:r w:rsidR="008B7164" w:rsidRPr="007F7706">
              <w:rPr>
                <w:rFonts w:ascii="Times New Roman" w:hAnsi="Times New Roman"/>
                <w:iCs/>
                <w:sz w:val="24"/>
                <w:szCs w:val="24"/>
              </w:rPr>
              <w:t>’</w:t>
            </w:r>
            <w:r w:rsidRPr="007F7706">
              <w:rPr>
                <w:rFonts w:ascii="Times New Roman" w:hAnsi="Times New Roman"/>
                <w:iCs/>
                <w:sz w:val="24"/>
                <w:szCs w:val="24"/>
              </w:rPr>
              <w:t xml:space="preserve">entité </w:t>
            </w:r>
            <w:r w:rsidRPr="007F7706">
              <w:rPr>
                <w:rFonts w:ascii="Times New Roman" w:hAnsi="Times New Roman"/>
                <w:b/>
                <w:bCs/>
                <w:iCs/>
                <w:sz w:val="24"/>
                <w:szCs w:val="24"/>
              </w:rPr>
              <w:t>identifiée dans la FDAO</w:t>
            </w:r>
            <w:r w:rsidRPr="007F7706">
              <w:rPr>
                <w:rFonts w:ascii="Times New Roman" w:hAnsi="Times New Roman"/>
                <w:iCs/>
                <w:sz w:val="24"/>
                <w:szCs w:val="24"/>
              </w:rPr>
              <w:t>, la partie avec laquelle l</w:t>
            </w:r>
            <w:r w:rsidR="008B7164" w:rsidRPr="007F7706">
              <w:rPr>
                <w:rFonts w:ascii="Times New Roman" w:hAnsi="Times New Roman"/>
                <w:iCs/>
                <w:sz w:val="24"/>
                <w:szCs w:val="24"/>
              </w:rPr>
              <w:t>’</w:t>
            </w:r>
            <w:r w:rsidRPr="007F7706">
              <w:rPr>
                <w:rFonts w:ascii="Times New Roman" w:hAnsi="Times New Roman"/>
                <w:iCs/>
                <w:sz w:val="24"/>
                <w:szCs w:val="24"/>
              </w:rPr>
              <w:t>Entrepreneur signe le Contrat de fourniture des Travaux.</w:t>
            </w:r>
          </w:p>
          <w:p w14:paraId="6E7DEBDA"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«Ingénieur » désigne la personne désignée dans les CPC (ou toute autre personne compétente désignée par le Maître d</w:t>
            </w:r>
            <w:r w:rsidR="008B7164" w:rsidRPr="007F7706">
              <w:rPr>
                <w:rFonts w:ascii="Times New Roman" w:hAnsi="Times New Roman"/>
                <w:sz w:val="24"/>
                <w:szCs w:val="24"/>
              </w:rPr>
              <w:t>’</w:t>
            </w:r>
            <w:r w:rsidRPr="007F7706">
              <w:rPr>
                <w:rFonts w:ascii="Times New Roman" w:hAnsi="Times New Roman"/>
                <w:sz w:val="24"/>
                <w:szCs w:val="24"/>
              </w:rPr>
              <w:t>ouvrage et notifiée à l</w:t>
            </w:r>
            <w:r w:rsidR="008B7164" w:rsidRPr="007F7706">
              <w:rPr>
                <w:rFonts w:ascii="Times New Roman" w:hAnsi="Times New Roman"/>
                <w:sz w:val="24"/>
                <w:szCs w:val="24"/>
              </w:rPr>
              <w:t>’</w:t>
            </w:r>
            <w:r w:rsidRPr="007F7706">
              <w:rPr>
                <w:rFonts w:ascii="Times New Roman" w:hAnsi="Times New Roman"/>
                <w:sz w:val="24"/>
                <w:szCs w:val="24"/>
              </w:rPr>
              <w:t>Entrepreneur pour remplacer l</w:t>
            </w:r>
            <w:r w:rsidR="008B7164" w:rsidRPr="007F7706">
              <w:rPr>
                <w:rFonts w:ascii="Times New Roman" w:hAnsi="Times New Roman"/>
                <w:sz w:val="24"/>
                <w:szCs w:val="24"/>
              </w:rPr>
              <w:t>’</w:t>
            </w:r>
            <w:r w:rsidRPr="007F7706">
              <w:rPr>
                <w:rFonts w:ascii="Times New Roman" w:hAnsi="Times New Roman"/>
                <w:sz w:val="24"/>
                <w:szCs w:val="24"/>
              </w:rPr>
              <w:t>Ingénieur en vertu du Contrat) qui est responsable de la supervision de l</w:t>
            </w:r>
            <w:r w:rsidR="008B7164" w:rsidRPr="007F7706">
              <w:rPr>
                <w:rFonts w:ascii="Times New Roman" w:hAnsi="Times New Roman"/>
                <w:sz w:val="24"/>
                <w:szCs w:val="24"/>
              </w:rPr>
              <w:t>’</w:t>
            </w:r>
            <w:r w:rsidRPr="007F7706">
              <w:rPr>
                <w:rFonts w:ascii="Times New Roman" w:hAnsi="Times New Roman"/>
                <w:sz w:val="24"/>
                <w:szCs w:val="24"/>
              </w:rPr>
              <w:t>exécution des Travaux et de la gestion du Contrat.</w:t>
            </w:r>
          </w:p>
          <w:p w14:paraId="6FCE0C31" w14:textId="77777777" w:rsidR="00FE51C2" w:rsidRPr="007F7706" w:rsidRDefault="00FE51C2"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 xml:space="preserve">« Régie intéressée » </w:t>
            </w:r>
            <w:r w:rsidR="007D49EE" w:rsidRPr="007F7706">
              <w:rPr>
                <w:rFonts w:ascii="Times New Roman" w:hAnsi="Times New Roman"/>
                <w:sz w:val="24"/>
                <w:szCs w:val="24"/>
              </w:rPr>
              <w:t>à</w:t>
            </w:r>
            <w:r w:rsidRPr="007F7706">
              <w:rPr>
                <w:rFonts w:ascii="Times New Roman" w:hAnsi="Times New Roman"/>
                <w:sz w:val="24"/>
                <w:szCs w:val="24"/>
              </w:rPr>
              <w:t xml:space="preserve"> la définition qui lui est donnée dans les </w:t>
            </w:r>
            <w:r w:rsidRPr="007F7706">
              <w:rPr>
                <w:rFonts w:ascii="Times New Roman" w:hAnsi="Times New Roman"/>
                <w:i/>
                <w:iCs/>
                <w:sz w:val="24"/>
                <w:szCs w:val="24"/>
              </w:rPr>
              <w:t>Directives relatives à la Passation de marchés du Programme de la MCC</w:t>
            </w:r>
            <w:r w:rsidRPr="007F7706">
              <w:rPr>
                <w:rFonts w:ascii="Times New Roman" w:hAnsi="Times New Roman"/>
                <w:sz w:val="24"/>
                <w:szCs w:val="24"/>
              </w:rPr>
              <w:t>.</w:t>
            </w:r>
          </w:p>
          <w:p w14:paraId="4EB6B9B2"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Conditions Générales du Contrat » ou « CGC » désigne les Conditions Générales du Contrat devant être souscrites par le Maître d</w:t>
            </w:r>
            <w:r w:rsidR="008B7164" w:rsidRPr="007F7706">
              <w:rPr>
                <w:rFonts w:ascii="Times New Roman" w:hAnsi="Times New Roman"/>
                <w:iCs/>
                <w:sz w:val="24"/>
                <w:szCs w:val="24"/>
              </w:rPr>
              <w:t>’</w:t>
            </w:r>
            <w:r w:rsidRPr="007F7706">
              <w:rPr>
                <w:rFonts w:ascii="Times New Roman" w:hAnsi="Times New Roman"/>
                <w:iCs/>
                <w:sz w:val="24"/>
                <w:szCs w:val="24"/>
              </w:rPr>
              <w:t>ouvrage et l</w:t>
            </w:r>
            <w:r w:rsidR="008B7164" w:rsidRPr="007F7706">
              <w:rPr>
                <w:rFonts w:ascii="Times New Roman" w:hAnsi="Times New Roman"/>
                <w:iCs/>
                <w:sz w:val="24"/>
                <w:szCs w:val="24"/>
              </w:rPr>
              <w:t>’</w:t>
            </w:r>
            <w:r w:rsidRPr="007F7706">
              <w:rPr>
                <w:rFonts w:ascii="Times New Roman" w:hAnsi="Times New Roman"/>
                <w:iCs/>
                <w:sz w:val="24"/>
                <w:szCs w:val="24"/>
              </w:rPr>
              <w:t>Entrepreneur.</w:t>
            </w:r>
          </w:p>
          <w:p w14:paraId="52FED248"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xml:space="preserve">« Gouvernement » désigne le gouvernement </w:t>
            </w:r>
            <w:r w:rsidRPr="007F7706">
              <w:rPr>
                <w:rFonts w:ascii="Times New Roman" w:hAnsi="Times New Roman"/>
                <w:b/>
                <w:bCs/>
                <w:iCs/>
                <w:sz w:val="24"/>
                <w:szCs w:val="24"/>
              </w:rPr>
              <w:t>identifié dans la FDAO.</w:t>
            </w:r>
          </w:p>
          <w:p w14:paraId="14D5EE39"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 xml:space="preserve">« Entreprise publique » (ou « GOE » en anglais) a la définition qui lui est donnée dans les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w:t>
            </w:r>
          </w:p>
          <w:p w14:paraId="6E20C0EB"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PGSS</w:t>
            </w:r>
            <w:r w:rsidR="008B29A4" w:rsidRPr="007F7706">
              <w:rPr>
                <w:rFonts w:ascii="Times New Roman" w:hAnsi="Times New Roman"/>
                <w:iCs/>
                <w:sz w:val="24"/>
                <w:szCs w:val="24"/>
              </w:rPr>
              <w:t> </w:t>
            </w:r>
            <w:r w:rsidRPr="007F7706">
              <w:rPr>
                <w:rFonts w:ascii="Times New Roman" w:hAnsi="Times New Roman"/>
                <w:iCs/>
                <w:sz w:val="24"/>
                <w:szCs w:val="24"/>
              </w:rPr>
              <w:t> » désigne le Plan de gestion de la santé et de la sécurité préparé par l</w:t>
            </w:r>
            <w:r w:rsidR="008B7164" w:rsidRPr="007F7706">
              <w:rPr>
                <w:rFonts w:ascii="Times New Roman" w:hAnsi="Times New Roman"/>
                <w:iCs/>
                <w:sz w:val="24"/>
                <w:szCs w:val="24"/>
              </w:rPr>
              <w:t>’</w:t>
            </w:r>
            <w:r w:rsidRPr="007F7706">
              <w:rPr>
                <w:rFonts w:ascii="Times New Roman" w:hAnsi="Times New Roman"/>
                <w:iCs/>
                <w:sz w:val="24"/>
                <w:szCs w:val="24"/>
              </w:rPr>
              <w:t>Entrepreneur et approuvé par l</w:t>
            </w:r>
            <w:r w:rsidR="008B7164" w:rsidRPr="007F7706">
              <w:rPr>
                <w:rFonts w:ascii="Times New Roman" w:hAnsi="Times New Roman"/>
                <w:iCs/>
                <w:sz w:val="24"/>
                <w:szCs w:val="24"/>
              </w:rPr>
              <w:t>’</w:t>
            </w:r>
            <w:r w:rsidRPr="007F7706">
              <w:rPr>
                <w:rFonts w:ascii="Times New Roman" w:hAnsi="Times New Roman"/>
                <w:iCs/>
                <w:sz w:val="24"/>
                <w:szCs w:val="24"/>
              </w:rPr>
              <w:t>Ingénieur en vertu du Contrat.</w:t>
            </w:r>
          </w:p>
          <w:p w14:paraId="7995EAC2" w14:textId="77777777" w:rsidR="00BF32E3" w:rsidRPr="007F7706" w:rsidRDefault="00BF32E3" w:rsidP="00E571E7">
            <w:pPr>
              <w:pStyle w:val="BSFBulleted"/>
              <w:numPr>
                <w:ilvl w:val="0"/>
                <w:numId w:val="12"/>
              </w:numPr>
              <w:spacing w:before="120" w:after="0"/>
              <w:ind w:hanging="662"/>
              <w:jc w:val="both"/>
              <w:rPr>
                <w:iCs/>
                <w:szCs w:val="24"/>
              </w:rPr>
            </w:pPr>
            <w:r w:rsidRPr="007F7706">
              <w:t xml:space="preserve">« Entité chargée de la mise en œuvre » désigne un organisme gouvernemental </w:t>
            </w:r>
            <w:r w:rsidRPr="007F7706">
              <w:rPr>
                <w:b/>
                <w:bCs/>
              </w:rPr>
              <w:t>identifié dans la FDAO</w:t>
            </w:r>
            <w:r w:rsidRPr="007F7706">
              <w:t xml:space="preserve"> et engagé par l</w:t>
            </w:r>
            <w:r w:rsidR="008B7164" w:rsidRPr="007F7706">
              <w:t>’</w:t>
            </w:r>
            <w:r w:rsidRPr="007F7706">
              <w:t>Entité MCA pour la mise en œuvre d</w:t>
            </w:r>
            <w:r w:rsidR="008B7164" w:rsidRPr="007F7706">
              <w:t>’</w:t>
            </w:r>
            <w:r w:rsidRPr="007F7706">
              <w:t>un Compact.</w:t>
            </w:r>
          </w:p>
          <w:p w14:paraId="075C0A31" w14:textId="77777777" w:rsidR="000615BD" w:rsidRPr="007F7706" w:rsidRDefault="000615BD" w:rsidP="00E571E7">
            <w:pPr>
              <w:pStyle w:val="BSFBulleted"/>
              <w:numPr>
                <w:ilvl w:val="0"/>
                <w:numId w:val="12"/>
              </w:numPr>
              <w:spacing w:before="120" w:after="0"/>
              <w:ind w:hanging="662"/>
              <w:jc w:val="both"/>
              <w:rPr>
                <w:iCs/>
                <w:szCs w:val="24"/>
              </w:rPr>
            </w:pPr>
            <w:r w:rsidRPr="007F7706">
              <w:t>« Date d</w:t>
            </w:r>
            <w:r w:rsidR="008B7164" w:rsidRPr="007F7706">
              <w:t>’</w:t>
            </w:r>
            <w:r w:rsidRPr="007F7706">
              <w:t>achèvement prévue » désigne la date à laquelle il est prévu que l</w:t>
            </w:r>
            <w:r w:rsidR="008B7164" w:rsidRPr="007F7706">
              <w:t>’</w:t>
            </w:r>
            <w:r w:rsidRPr="007F7706">
              <w:t>Entrepreneur achève les Travaux ; la Date d</w:t>
            </w:r>
            <w:r w:rsidR="008B7164" w:rsidRPr="007F7706">
              <w:t>’</w:t>
            </w:r>
            <w:r w:rsidRPr="007F7706">
              <w:t xml:space="preserve">achèvement prévue est </w:t>
            </w:r>
            <w:r w:rsidRPr="007F7706">
              <w:rPr>
                <w:b/>
                <w:bCs/>
                <w:iCs/>
                <w:szCs w:val="24"/>
              </w:rPr>
              <w:t>spécifiée dans la FDAO.</w:t>
            </w:r>
          </w:p>
          <w:p w14:paraId="70FFBB10"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Normes de performance d</w:t>
            </w:r>
            <w:r w:rsidR="008B7164" w:rsidRPr="007F7706">
              <w:rPr>
                <w:rFonts w:ascii="Times New Roman" w:hAnsi="Times New Roman"/>
                <w:iCs/>
                <w:sz w:val="24"/>
                <w:szCs w:val="24"/>
              </w:rPr>
              <w:t>’</w:t>
            </w:r>
            <w:r w:rsidRPr="007F7706">
              <w:rPr>
                <w:rFonts w:ascii="Times New Roman" w:hAnsi="Times New Roman"/>
                <w:iCs/>
                <w:sz w:val="24"/>
                <w:szCs w:val="24"/>
              </w:rPr>
              <w:t xml:space="preserve">IFC » signifie les Normes de performance de la Société financière internationale en matière de durabilité sociale et environnementale. </w:t>
            </w:r>
          </w:p>
          <w:p w14:paraId="1DB836AC" w14:textId="77777777" w:rsidR="00F346BB" w:rsidRPr="007F7706" w:rsidRDefault="00056339"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Instructions aux Soumissionnaires » ou « IS » fait référence à la Section I du présent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y compris à tout Addendum, qui fournit aux Soumissionnaires les informations nécessaires pour préparer leur Offre.</w:t>
            </w:r>
          </w:p>
          <w:p w14:paraId="3F1620A7" w14:textId="77777777" w:rsidR="00BF32E3" w:rsidRPr="007F7706" w:rsidRDefault="00BF32E3" w:rsidP="00E571E7">
            <w:pPr>
              <w:pStyle w:val="BSFBulleted"/>
              <w:numPr>
                <w:ilvl w:val="0"/>
                <w:numId w:val="12"/>
              </w:numPr>
              <w:spacing w:before="120" w:after="0"/>
              <w:ind w:hanging="662"/>
              <w:jc w:val="both"/>
              <w:rPr>
                <w:b/>
                <w:bCs/>
                <w:iCs/>
                <w:szCs w:val="24"/>
              </w:rPr>
            </w:pPr>
            <w:r w:rsidRPr="007F7706">
              <w:t xml:space="preserve">« </w:t>
            </w:r>
            <w:r w:rsidR="007D49EE" w:rsidRPr="007F7706">
              <w:t>Par</w:t>
            </w:r>
            <w:r w:rsidRPr="007F7706">
              <w:t xml:space="preserve"> écrit » signifie qui a été communiqué sous forme écrite (par exemple, en format papier, par courrier, par télécopie, par courriel ou par tout autre moyen électronique).</w:t>
            </w:r>
          </w:p>
          <w:p w14:paraId="4EEF7B09"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Lettre d</w:t>
            </w:r>
            <w:r w:rsidR="008B7164" w:rsidRPr="007F7706">
              <w:rPr>
                <w:rFonts w:ascii="Times New Roman" w:hAnsi="Times New Roman"/>
                <w:iCs/>
                <w:sz w:val="24"/>
                <w:szCs w:val="24"/>
              </w:rPr>
              <w:t>’</w:t>
            </w:r>
            <w:r w:rsidRPr="007F7706">
              <w:rPr>
                <w:rFonts w:ascii="Times New Roman" w:hAnsi="Times New Roman"/>
                <w:iCs/>
                <w:sz w:val="24"/>
                <w:szCs w:val="24"/>
              </w:rPr>
              <w:t>acceptation » désigne le formulaire dûment rempli intitulé « Modèle de Lettre d</w:t>
            </w:r>
            <w:r w:rsidR="008B7164" w:rsidRPr="007F7706">
              <w:rPr>
                <w:rFonts w:ascii="Times New Roman" w:hAnsi="Times New Roman"/>
                <w:iCs/>
                <w:sz w:val="24"/>
                <w:szCs w:val="24"/>
              </w:rPr>
              <w:t>’</w:t>
            </w:r>
            <w:r w:rsidRPr="007F7706">
              <w:rPr>
                <w:rFonts w:ascii="Times New Roman" w:hAnsi="Times New Roman"/>
                <w:iCs/>
                <w:sz w:val="24"/>
                <w:szCs w:val="24"/>
              </w:rPr>
              <w:t>acceptation » inclus à la Section VIII. Formulaires de contrat et Annexes, qui seront émis par le Maître d</w:t>
            </w:r>
            <w:r w:rsidR="008B7164" w:rsidRPr="007F7706">
              <w:rPr>
                <w:rFonts w:ascii="Times New Roman" w:hAnsi="Times New Roman"/>
                <w:iCs/>
                <w:sz w:val="24"/>
                <w:szCs w:val="24"/>
              </w:rPr>
              <w:t>’</w:t>
            </w:r>
            <w:r w:rsidRPr="007F7706">
              <w:rPr>
                <w:rFonts w:ascii="Times New Roman" w:hAnsi="Times New Roman"/>
                <w:iCs/>
                <w:sz w:val="24"/>
                <w:szCs w:val="24"/>
              </w:rPr>
              <w:t>ouvrage avec la Lettre d</w:t>
            </w:r>
            <w:r w:rsidR="008B7164" w:rsidRPr="007F7706">
              <w:rPr>
                <w:rFonts w:ascii="Times New Roman" w:hAnsi="Times New Roman"/>
                <w:iCs/>
                <w:sz w:val="24"/>
                <w:szCs w:val="24"/>
              </w:rPr>
              <w:t>’</w:t>
            </w:r>
            <w:r w:rsidRPr="007F7706">
              <w:rPr>
                <w:rFonts w:ascii="Times New Roman" w:hAnsi="Times New Roman"/>
                <w:iCs/>
                <w:sz w:val="24"/>
                <w:szCs w:val="24"/>
              </w:rPr>
              <w:t>Acceptation.</w:t>
            </w:r>
          </w:p>
          <w:p w14:paraId="544FF657"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Lettre de soumission » désigne le formulaire rempli portant l</w:t>
            </w:r>
            <w:r w:rsidR="008B7164" w:rsidRPr="007F7706">
              <w:rPr>
                <w:rFonts w:ascii="Times New Roman" w:hAnsi="Times New Roman"/>
                <w:iCs/>
                <w:sz w:val="24"/>
                <w:szCs w:val="24"/>
              </w:rPr>
              <w:t>’</w:t>
            </w:r>
            <w:r w:rsidRPr="007F7706">
              <w:rPr>
                <w:rFonts w:ascii="Times New Roman" w:hAnsi="Times New Roman"/>
                <w:iCs/>
                <w:sz w:val="24"/>
                <w:szCs w:val="24"/>
              </w:rPr>
              <w:t>entête « Formulaire de Lettre de soumission » figurant à la Section IV. Formulaires de soumission des Offres et qui font partie intégrante de l</w:t>
            </w:r>
            <w:r w:rsidR="008B7164" w:rsidRPr="007F7706">
              <w:rPr>
                <w:rFonts w:ascii="Times New Roman" w:hAnsi="Times New Roman"/>
                <w:iCs/>
                <w:sz w:val="24"/>
                <w:szCs w:val="24"/>
              </w:rPr>
              <w:t>’</w:t>
            </w:r>
            <w:r w:rsidRPr="007F7706">
              <w:rPr>
                <w:rFonts w:ascii="Times New Roman" w:hAnsi="Times New Roman"/>
                <w:iCs/>
                <w:sz w:val="24"/>
                <w:szCs w:val="24"/>
              </w:rPr>
              <w:t>Offre du Soumissionnaire.</w:t>
            </w:r>
          </w:p>
          <w:p w14:paraId="1AAA3AEE" w14:textId="77777777" w:rsidR="00D92E95" w:rsidRPr="007F7706" w:rsidRDefault="00011D91" w:rsidP="00E571E7">
            <w:pPr>
              <w:numPr>
                <w:ilvl w:val="0"/>
                <w:numId w:val="12"/>
              </w:numPr>
              <w:tabs>
                <w:tab w:val="left" w:pos="822"/>
              </w:tabs>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Entité Millennium Challenge Account » ou « Entité MCA » désigne une entité responsable désignée par un gouvernement pour la mise en œuvre d</w:t>
            </w:r>
            <w:r w:rsidR="008B7164" w:rsidRPr="007F7706">
              <w:rPr>
                <w:rFonts w:ascii="Times New Roman" w:hAnsi="Times New Roman"/>
                <w:iCs/>
                <w:sz w:val="24"/>
                <w:szCs w:val="24"/>
              </w:rPr>
              <w:t>’</w:t>
            </w:r>
            <w:r w:rsidRPr="007F7706">
              <w:rPr>
                <w:rFonts w:ascii="Times New Roman" w:hAnsi="Times New Roman"/>
                <w:iCs/>
                <w:sz w:val="24"/>
                <w:szCs w:val="24"/>
              </w:rPr>
              <w:t xml:space="preserve">un Compact, </w:t>
            </w:r>
            <w:r w:rsidRPr="007F7706">
              <w:rPr>
                <w:rFonts w:ascii="Times New Roman" w:hAnsi="Times New Roman"/>
                <w:b/>
                <w:bCs/>
                <w:iCs/>
                <w:sz w:val="24"/>
                <w:szCs w:val="24"/>
              </w:rPr>
              <w:t>identifiée dans la FDAO</w:t>
            </w:r>
            <w:r w:rsidRPr="007F7706">
              <w:rPr>
                <w:rFonts w:ascii="Times New Roman" w:hAnsi="Times New Roman"/>
                <w:iCs/>
                <w:sz w:val="24"/>
                <w:szCs w:val="24"/>
              </w:rPr>
              <w:t>.</w:t>
            </w:r>
          </w:p>
          <w:p w14:paraId="0FA36F57"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Millennium Challenge Corporation » ou « MCC » désigne la Millennium Challenge Corporation, entité du Gouvernement des États-Unis agissant pour le compte dudit Gouvernement.</w:t>
            </w:r>
          </w:p>
          <w:p w14:paraId="0BF31CE6" w14:textId="77777777" w:rsidR="00EC1E51" w:rsidRPr="007F7706" w:rsidRDefault="00EC1E51" w:rsidP="00E571E7">
            <w:pPr>
              <w:numPr>
                <w:ilvl w:val="0"/>
                <w:numId w:val="12"/>
              </w:numPr>
              <w:tabs>
                <w:tab w:val="left" w:pos="882"/>
              </w:tabs>
              <w:spacing w:before="120"/>
              <w:ind w:hanging="662"/>
              <w:jc w:val="both"/>
              <w:outlineLvl w:val="0"/>
              <w:rPr>
                <w:rFonts w:ascii="Times New Roman" w:hAnsi="Times New Roman" w:cs="Times New Roman"/>
                <w:iCs/>
                <w:sz w:val="24"/>
                <w:szCs w:val="24"/>
              </w:rPr>
            </w:pPr>
            <w:bookmarkStart w:id="64" w:name="_Toc31361857"/>
            <w:bookmarkStart w:id="65" w:name="_Toc31362009"/>
            <w:bookmarkStart w:id="66" w:name="_Toc31362406"/>
            <w:bookmarkStart w:id="67" w:name="_Toc31859989"/>
            <w:bookmarkStart w:id="68" w:name="_Toc31861071"/>
            <w:bookmarkStart w:id="69" w:name="_Toc31861695"/>
            <w:bookmarkStart w:id="70" w:name="_Toc38710384"/>
            <w:r w:rsidRPr="007F7706">
              <w:rPr>
                <w:rFonts w:ascii="Times New Roman" w:hAnsi="Times New Roman"/>
                <w:sz w:val="24"/>
                <w:szCs w:val="24"/>
              </w:rPr>
              <w:t>« </w:t>
            </w:r>
            <w:r w:rsidRPr="007F7706">
              <w:rPr>
                <w:rFonts w:ascii="Times New Roman" w:hAnsi="Times New Roman"/>
                <w:i/>
                <w:iCs/>
                <w:sz w:val="24"/>
                <w:szCs w:val="24"/>
              </w:rPr>
              <w:t>Politique AFC de la MCC</w:t>
            </w:r>
            <w:r w:rsidRPr="007F7706">
              <w:rPr>
                <w:rFonts w:ascii="Times New Roman" w:hAnsi="Times New Roman"/>
                <w:sz w:val="24"/>
                <w:szCs w:val="24"/>
              </w:rPr>
              <w:t> » désigne la politique décrite à la clause 3 des IS.</w:t>
            </w:r>
            <w:bookmarkEnd w:id="64"/>
            <w:bookmarkEnd w:id="65"/>
            <w:bookmarkEnd w:id="66"/>
            <w:bookmarkEnd w:id="67"/>
            <w:bookmarkEnd w:id="68"/>
            <w:bookmarkEnd w:id="69"/>
            <w:bookmarkEnd w:id="70"/>
          </w:p>
          <w:p w14:paraId="08A85131" w14:textId="77777777" w:rsidR="00EC1E51" w:rsidRPr="007F7706" w:rsidRDefault="00EC1E51" w:rsidP="00E571E7">
            <w:pPr>
              <w:numPr>
                <w:ilvl w:val="0"/>
                <w:numId w:val="12"/>
              </w:numPr>
              <w:tabs>
                <w:tab w:val="left" w:pos="882"/>
              </w:tabs>
              <w:spacing w:before="120"/>
              <w:ind w:hanging="662"/>
              <w:jc w:val="both"/>
              <w:outlineLvl w:val="0"/>
              <w:rPr>
                <w:rFonts w:ascii="Times New Roman" w:hAnsi="Times New Roman" w:cs="Times New Roman"/>
                <w:iCs/>
                <w:sz w:val="24"/>
                <w:szCs w:val="24"/>
              </w:rPr>
            </w:pPr>
            <w:bookmarkStart w:id="71" w:name="_Toc31361858"/>
            <w:bookmarkStart w:id="72" w:name="_Toc31362010"/>
            <w:bookmarkStart w:id="73" w:name="_Toc31362407"/>
            <w:bookmarkStart w:id="74" w:name="_Toc31859990"/>
            <w:bookmarkStart w:id="75" w:name="_Toc31861072"/>
            <w:bookmarkStart w:id="76" w:name="_Toc31861696"/>
            <w:bookmarkStart w:id="77" w:name="_Toc38710385"/>
            <w:r w:rsidRPr="007F7706">
              <w:rPr>
                <w:rFonts w:ascii="Times New Roman" w:hAnsi="Times New Roman"/>
                <w:sz w:val="24"/>
                <w:szCs w:val="24"/>
              </w:rPr>
              <w:t>« </w:t>
            </w:r>
            <w:r w:rsidRPr="007F7706">
              <w:rPr>
                <w:rFonts w:ascii="Times New Roman" w:hAnsi="Times New Roman"/>
                <w:i/>
                <w:iCs/>
                <w:sz w:val="24"/>
                <w:szCs w:val="24"/>
              </w:rPr>
              <w:t>Politique de la MCC en matière de lutte contre la Traite des Personnes</w:t>
            </w:r>
            <w:r w:rsidRPr="007F7706">
              <w:rPr>
                <w:rFonts w:ascii="Times New Roman" w:hAnsi="Times New Roman"/>
                <w:sz w:val="24"/>
                <w:szCs w:val="24"/>
              </w:rPr>
              <w:t> » désigne la politique décrite à l</w:t>
            </w:r>
            <w:r w:rsidR="008B7164" w:rsidRPr="007F7706">
              <w:rPr>
                <w:rFonts w:ascii="Times New Roman" w:hAnsi="Times New Roman"/>
                <w:sz w:val="24"/>
                <w:szCs w:val="24"/>
              </w:rPr>
              <w:t>’</w:t>
            </w:r>
            <w:r w:rsidRPr="007F7706">
              <w:rPr>
                <w:rFonts w:ascii="Times New Roman" w:hAnsi="Times New Roman"/>
                <w:sz w:val="24"/>
                <w:szCs w:val="24"/>
              </w:rPr>
              <w:t>alinéa 4.3 des IS.</w:t>
            </w:r>
            <w:bookmarkEnd w:id="71"/>
            <w:bookmarkEnd w:id="72"/>
            <w:bookmarkEnd w:id="73"/>
            <w:bookmarkEnd w:id="74"/>
            <w:bookmarkEnd w:id="75"/>
            <w:bookmarkEnd w:id="76"/>
            <w:bookmarkEnd w:id="77"/>
          </w:p>
          <w:p w14:paraId="3C3F69AB"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Financement MCC » désigne le Financement de la MCC mis à la disposition du Gouvernement en vertu du Compact.</w:t>
            </w:r>
          </w:p>
          <w:p w14:paraId="67C586AE" w14:textId="77777777" w:rsidR="007E0D90" w:rsidRPr="007F7706" w:rsidRDefault="00BF32E3"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w:t>
            </w:r>
            <w:r w:rsidRPr="007F7706">
              <w:rPr>
                <w:rFonts w:ascii="Times New Roman" w:hAnsi="Times New Roman"/>
                <w:i/>
                <w:iCs/>
                <w:sz w:val="24"/>
                <w:szCs w:val="24"/>
              </w:rPr>
              <w:t>Politique de la MCC en matière d</w:t>
            </w:r>
            <w:r w:rsidR="008B7164" w:rsidRPr="007F7706">
              <w:rPr>
                <w:rFonts w:ascii="Times New Roman" w:hAnsi="Times New Roman"/>
                <w:i/>
                <w:iCs/>
                <w:sz w:val="24"/>
                <w:szCs w:val="24"/>
              </w:rPr>
              <w:t>’</w:t>
            </w:r>
            <w:r w:rsidRPr="007F7706">
              <w:rPr>
                <w:rFonts w:ascii="Times New Roman" w:hAnsi="Times New Roman"/>
                <w:i/>
                <w:iCs/>
                <w:sz w:val="24"/>
                <w:szCs w:val="24"/>
              </w:rPr>
              <w:t>égalité des genres</w:t>
            </w:r>
            <w:r w:rsidRPr="007F7706">
              <w:rPr>
                <w:rFonts w:ascii="Times New Roman" w:hAnsi="Times New Roman"/>
                <w:iCs/>
                <w:sz w:val="24"/>
                <w:szCs w:val="24"/>
              </w:rPr>
              <w:t> » désigne la Politique de la MCC en matière d</w:t>
            </w:r>
            <w:r w:rsidR="008B7164" w:rsidRPr="007F7706">
              <w:rPr>
                <w:rFonts w:ascii="Times New Roman" w:hAnsi="Times New Roman"/>
                <w:iCs/>
                <w:sz w:val="24"/>
                <w:szCs w:val="24"/>
              </w:rPr>
              <w:t>’</w:t>
            </w:r>
            <w:r w:rsidRPr="007F7706">
              <w:rPr>
                <w:rFonts w:ascii="Times New Roman" w:hAnsi="Times New Roman"/>
                <w:iCs/>
                <w:sz w:val="24"/>
                <w:szCs w:val="24"/>
              </w:rPr>
              <w:t>égalité des genres mise à jour de temps à autre et publiée sur le site web de la MCC à l</w:t>
            </w:r>
            <w:r w:rsidR="008B7164" w:rsidRPr="007F7706">
              <w:rPr>
                <w:rFonts w:ascii="Times New Roman" w:hAnsi="Times New Roman"/>
                <w:iCs/>
                <w:sz w:val="24"/>
                <w:szCs w:val="24"/>
              </w:rPr>
              <w:t>’</w:t>
            </w:r>
            <w:r w:rsidRPr="007F7706">
              <w:rPr>
                <w:rFonts w:ascii="Times New Roman" w:hAnsi="Times New Roman"/>
                <w:iCs/>
                <w:sz w:val="24"/>
                <w:szCs w:val="24"/>
              </w:rPr>
              <w:t xml:space="preserve">adresse suivante : </w:t>
            </w:r>
            <w:hyperlink r:id="rId15" w:history="1">
              <w:r w:rsidRPr="007F7706">
                <w:rPr>
                  <w:rStyle w:val="Hyperlink"/>
                  <w:rFonts w:ascii="Times New Roman" w:hAnsi="Times New Roman"/>
                  <w:iCs/>
                  <w:color w:val="954F72"/>
                  <w:sz w:val="24"/>
                  <w:szCs w:val="24"/>
                </w:rPr>
                <w:t xml:space="preserve">https://www.mcc.gov/ </w:t>
              </w:r>
            </w:hyperlink>
          </w:p>
          <w:p w14:paraId="1FCCBEF1"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xml:space="preserve"> » ou « Directives de la MCC » désigne les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ainsi que les modifications éventuelles y afférentes apportées ultérieurement, et pouvant être consultées sur le site web de la MCC à l</w:t>
            </w:r>
            <w:r w:rsidR="008B7164" w:rsidRPr="007F7706">
              <w:rPr>
                <w:rFonts w:ascii="Times New Roman" w:hAnsi="Times New Roman"/>
                <w:sz w:val="24"/>
                <w:szCs w:val="24"/>
              </w:rPr>
              <w:t>’</w:t>
            </w:r>
            <w:r w:rsidRPr="007F7706">
              <w:rPr>
                <w:rFonts w:ascii="Times New Roman" w:hAnsi="Times New Roman"/>
                <w:sz w:val="24"/>
                <w:szCs w:val="24"/>
              </w:rPr>
              <w:t>adresse www.mcc.gov.</w:t>
            </w:r>
          </w:p>
          <w:p w14:paraId="0CC5F573"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Garantie d</w:t>
            </w:r>
            <w:r w:rsidR="008B7164" w:rsidRPr="007F7706">
              <w:rPr>
                <w:rFonts w:ascii="Times New Roman" w:hAnsi="Times New Roman"/>
                <w:iCs/>
                <w:sz w:val="24"/>
                <w:szCs w:val="24"/>
              </w:rPr>
              <w:t>’</w:t>
            </w:r>
            <w:r w:rsidRPr="007F7706">
              <w:rPr>
                <w:rFonts w:ascii="Times New Roman" w:hAnsi="Times New Roman"/>
                <w:iCs/>
                <w:sz w:val="24"/>
                <w:szCs w:val="24"/>
              </w:rPr>
              <w:t>exécution » désigne la garantie que l</w:t>
            </w:r>
            <w:r w:rsidR="008B7164" w:rsidRPr="007F7706">
              <w:rPr>
                <w:rFonts w:ascii="Times New Roman" w:hAnsi="Times New Roman"/>
                <w:iCs/>
                <w:sz w:val="24"/>
                <w:szCs w:val="24"/>
              </w:rPr>
              <w:t>’</w:t>
            </w:r>
            <w:r w:rsidRPr="007F7706">
              <w:rPr>
                <w:rFonts w:ascii="Times New Roman" w:hAnsi="Times New Roman"/>
                <w:iCs/>
                <w:sz w:val="24"/>
                <w:szCs w:val="24"/>
              </w:rPr>
              <w:t>Entrepreneur doit fournir conformément à la sous-clause 4.2 des CGC.</w:t>
            </w:r>
          </w:p>
          <w:p w14:paraId="216604B6"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Somme provisionnelle » désigne le montant (s</w:t>
            </w:r>
            <w:r w:rsidR="008B7164" w:rsidRPr="007F7706">
              <w:rPr>
                <w:rFonts w:ascii="Times New Roman" w:hAnsi="Times New Roman"/>
                <w:iCs/>
                <w:sz w:val="24"/>
                <w:szCs w:val="24"/>
              </w:rPr>
              <w:t>’</w:t>
            </w:r>
            <w:r w:rsidRPr="007F7706">
              <w:rPr>
                <w:rFonts w:ascii="Times New Roman" w:hAnsi="Times New Roman"/>
                <w:iCs/>
                <w:sz w:val="24"/>
                <w:szCs w:val="24"/>
              </w:rPr>
              <w:t>il y a lieu) spécifié par le Maître d</w:t>
            </w:r>
            <w:r w:rsidR="008B7164" w:rsidRPr="007F7706">
              <w:rPr>
                <w:rFonts w:ascii="Times New Roman" w:hAnsi="Times New Roman"/>
                <w:iCs/>
                <w:sz w:val="24"/>
                <w:szCs w:val="24"/>
              </w:rPr>
              <w:t>’</w:t>
            </w:r>
            <w:r w:rsidRPr="007F7706">
              <w:rPr>
                <w:rFonts w:ascii="Times New Roman" w:hAnsi="Times New Roman"/>
                <w:iCs/>
                <w:sz w:val="24"/>
                <w:szCs w:val="24"/>
              </w:rPr>
              <w:t>ouvrage comme constituant une estimation provisoire dans les cas où la portée ou la nature des travaux n</w:t>
            </w:r>
            <w:r w:rsidR="008B7164" w:rsidRPr="007F7706">
              <w:rPr>
                <w:rFonts w:ascii="Times New Roman" w:hAnsi="Times New Roman"/>
                <w:iCs/>
                <w:sz w:val="24"/>
                <w:szCs w:val="24"/>
              </w:rPr>
              <w:t>’</w:t>
            </w:r>
            <w:r w:rsidRPr="007F7706">
              <w:rPr>
                <w:rFonts w:ascii="Times New Roman" w:hAnsi="Times New Roman"/>
                <w:iCs/>
                <w:sz w:val="24"/>
                <w:szCs w:val="24"/>
              </w:rPr>
              <w:t>est pas encore connue pour l</w:t>
            </w:r>
            <w:r w:rsidR="008B7164" w:rsidRPr="007F7706">
              <w:rPr>
                <w:rFonts w:ascii="Times New Roman" w:hAnsi="Times New Roman"/>
                <w:iCs/>
                <w:sz w:val="24"/>
                <w:szCs w:val="24"/>
              </w:rPr>
              <w:t>’</w:t>
            </w:r>
            <w:r w:rsidRPr="007F7706">
              <w:rPr>
                <w:rFonts w:ascii="Times New Roman" w:hAnsi="Times New Roman"/>
                <w:iCs/>
                <w:sz w:val="24"/>
                <w:szCs w:val="24"/>
              </w:rPr>
              <w:t>exécution proposée de l</w:t>
            </w:r>
            <w:r w:rsidR="008B7164" w:rsidRPr="007F7706">
              <w:rPr>
                <w:rFonts w:ascii="Times New Roman" w:hAnsi="Times New Roman"/>
                <w:iCs/>
                <w:sz w:val="24"/>
                <w:szCs w:val="24"/>
              </w:rPr>
              <w:t>’</w:t>
            </w:r>
            <w:r w:rsidRPr="007F7706">
              <w:rPr>
                <w:rFonts w:ascii="Times New Roman" w:hAnsi="Times New Roman"/>
                <w:iCs/>
                <w:sz w:val="24"/>
                <w:szCs w:val="24"/>
              </w:rPr>
              <w:t>une quelconque des parties des Travaux ou pour la fourniture d</w:t>
            </w:r>
            <w:r w:rsidR="008B7164" w:rsidRPr="007F7706">
              <w:rPr>
                <w:rFonts w:ascii="Times New Roman" w:hAnsi="Times New Roman"/>
                <w:iCs/>
                <w:sz w:val="24"/>
                <w:szCs w:val="24"/>
              </w:rPr>
              <w:t>’</w:t>
            </w:r>
            <w:r w:rsidRPr="007F7706">
              <w:rPr>
                <w:rFonts w:ascii="Times New Roman" w:hAnsi="Times New Roman"/>
                <w:iCs/>
                <w:sz w:val="24"/>
                <w:szCs w:val="24"/>
              </w:rPr>
              <w:t>installations, de matériaux ou de services, selon les instructions de l</w:t>
            </w:r>
            <w:r w:rsidR="008B7164" w:rsidRPr="007F7706">
              <w:rPr>
                <w:rFonts w:ascii="Times New Roman" w:hAnsi="Times New Roman"/>
                <w:iCs/>
                <w:sz w:val="24"/>
                <w:szCs w:val="24"/>
              </w:rPr>
              <w:t>’</w:t>
            </w:r>
            <w:r w:rsidRPr="007F7706">
              <w:rPr>
                <w:rFonts w:ascii="Times New Roman" w:hAnsi="Times New Roman"/>
                <w:iCs/>
                <w:sz w:val="24"/>
                <w:szCs w:val="24"/>
              </w:rPr>
              <w:t xml:space="preserve">Ingénieur. </w:t>
            </w:r>
          </w:p>
          <w:p w14:paraId="61CF7BFA" w14:textId="77777777" w:rsidR="004B2FC5" w:rsidRPr="007F7706" w:rsidRDefault="00102D78"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H</w:t>
            </w:r>
            <w:r w:rsidR="004B2FC5" w:rsidRPr="007F7706">
              <w:rPr>
                <w:rFonts w:ascii="Times New Roman" w:hAnsi="Times New Roman"/>
                <w:sz w:val="24"/>
                <w:szCs w:val="24"/>
              </w:rPr>
              <w:t>arcèlement sexuel est défini dans la Note d</w:t>
            </w:r>
            <w:r w:rsidR="008B7164" w:rsidRPr="007F7706">
              <w:rPr>
                <w:rFonts w:ascii="Times New Roman" w:hAnsi="Times New Roman"/>
                <w:sz w:val="24"/>
                <w:szCs w:val="24"/>
              </w:rPr>
              <w:t>’</w:t>
            </w:r>
            <w:r w:rsidR="004B2FC5" w:rsidRPr="007F7706">
              <w:rPr>
                <w:rFonts w:ascii="Times New Roman" w:hAnsi="Times New Roman"/>
                <w:sz w:val="24"/>
                <w:szCs w:val="24"/>
              </w:rPr>
              <w:t>orientation aux MCA sur le harcèlement sexuel, disponible sur le site Web de la MCC à l</w:t>
            </w:r>
            <w:r w:rsidR="008B7164" w:rsidRPr="007F7706">
              <w:rPr>
                <w:rFonts w:ascii="Times New Roman" w:hAnsi="Times New Roman"/>
                <w:sz w:val="24"/>
                <w:szCs w:val="24"/>
              </w:rPr>
              <w:t>’</w:t>
            </w:r>
            <w:r w:rsidR="004B2FC5" w:rsidRPr="007F7706">
              <w:rPr>
                <w:rFonts w:ascii="Times New Roman" w:hAnsi="Times New Roman"/>
                <w:sz w:val="24"/>
                <w:szCs w:val="24"/>
              </w:rPr>
              <w:t>adresse suivante : www.mcc.gov.</w:t>
            </w:r>
          </w:p>
          <w:p w14:paraId="6FD4190F"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Chantier » désigne le(s) lieu(x) d</w:t>
            </w:r>
            <w:r w:rsidR="008B7164" w:rsidRPr="007F7706">
              <w:rPr>
                <w:rFonts w:ascii="Times New Roman" w:hAnsi="Times New Roman"/>
                <w:iCs/>
                <w:sz w:val="24"/>
                <w:szCs w:val="24"/>
              </w:rPr>
              <w:t>’</w:t>
            </w:r>
            <w:r w:rsidRPr="007F7706">
              <w:rPr>
                <w:rFonts w:ascii="Times New Roman" w:hAnsi="Times New Roman"/>
                <w:iCs/>
                <w:sz w:val="24"/>
                <w:szCs w:val="24"/>
              </w:rPr>
              <w:t>exécution des Travaux identifié(s) dans les Spécifications techniques.</w:t>
            </w:r>
          </w:p>
          <w:p w14:paraId="36D23C3A"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Plan d</w:t>
            </w:r>
            <w:r w:rsidR="008B7164" w:rsidRPr="007F7706">
              <w:rPr>
                <w:rFonts w:ascii="Times New Roman" w:hAnsi="Times New Roman"/>
                <w:iCs/>
                <w:sz w:val="24"/>
                <w:szCs w:val="24"/>
              </w:rPr>
              <w:t>’</w:t>
            </w:r>
            <w:r w:rsidRPr="007F7706">
              <w:rPr>
                <w:rFonts w:ascii="Times New Roman" w:hAnsi="Times New Roman"/>
                <w:iCs/>
                <w:sz w:val="24"/>
                <w:szCs w:val="24"/>
              </w:rPr>
              <w:t>intégration sociale et de promotion de l</w:t>
            </w:r>
            <w:r w:rsidR="008B7164" w:rsidRPr="007F7706">
              <w:rPr>
                <w:rFonts w:ascii="Times New Roman" w:hAnsi="Times New Roman"/>
                <w:iCs/>
                <w:sz w:val="24"/>
                <w:szCs w:val="24"/>
              </w:rPr>
              <w:t>’</w:t>
            </w:r>
            <w:r w:rsidRPr="007F7706">
              <w:rPr>
                <w:rFonts w:ascii="Times New Roman" w:hAnsi="Times New Roman"/>
                <w:iCs/>
                <w:sz w:val="24"/>
                <w:szCs w:val="24"/>
              </w:rPr>
              <w:t>égalité des genres » désigne le plan du Maître d</w:t>
            </w:r>
            <w:r w:rsidR="008B7164" w:rsidRPr="007F7706">
              <w:rPr>
                <w:rFonts w:ascii="Times New Roman" w:hAnsi="Times New Roman"/>
                <w:iCs/>
                <w:sz w:val="24"/>
                <w:szCs w:val="24"/>
              </w:rPr>
              <w:t>’</w:t>
            </w:r>
            <w:r w:rsidRPr="007F7706">
              <w:rPr>
                <w:rFonts w:ascii="Times New Roman" w:hAnsi="Times New Roman"/>
                <w:iCs/>
                <w:sz w:val="24"/>
                <w:szCs w:val="24"/>
              </w:rPr>
              <w:t>ouvrage ayant pour but de maximiser l</w:t>
            </w:r>
            <w:r w:rsidR="008B7164" w:rsidRPr="007F7706">
              <w:rPr>
                <w:rFonts w:ascii="Times New Roman" w:hAnsi="Times New Roman"/>
                <w:iCs/>
                <w:sz w:val="24"/>
                <w:szCs w:val="24"/>
              </w:rPr>
              <w:t>’</w:t>
            </w:r>
            <w:r w:rsidRPr="007F7706">
              <w:rPr>
                <w:rFonts w:ascii="Times New Roman" w:hAnsi="Times New Roman"/>
                <w:iCs/>
                <w:sz w:val="24"/>
                <w:szCs w:val="24"/>
              </w:rPr>
              <w:t>impact social positif des projets du Compact et s</w:t>
            </w:r>
            <w:r w:rsidR="008B7164" w:rsidRPr="007F7706">
              <w:rPr>
                <w:rFonts w:ascii="Times New Roman" w:hAnsi="Times New Roman"/>
                <w:iCs/>
                <w:sz w:val="24"/>
                <w:szCs w:val="24"/>
              </w:rPr>
              <w:t>’</w:t>
            </w:r>
            <w:r w:rsidRPr="007F7706">
              <w:rPr>
                <w:rFonts w:ascii="Times New Roman" w:hAnsi="Times New Roman"/>
                <w:iCs/>
                <w:sz w:val="24"/>
                <w:szCs w:val="24"/>
              </w:rPr>
              <w:t>inscrivant dans une démarche pluridisciplinaire visant à résoudre les problèmes d</w:t>
            </w:r>
            <w:r w:rsidR="008B7164" w:rsidRPr="007F7706">
              <w:rPr>
                <w:rFonts w:ascii="Times New Roman" w:hAnsi="Times New Roman"/>
                <w:iCs/>
                <w:sz w:val="24"/>
                <w:szCs w:val="24"/>
              </w:rPr>
              <w:t>’</w:t>
            </w:r>
            <w:r w:rsidRPr="007F7706">
              <w:rPr>
                <w:rFonts w:ascii="Times New Roman" w:hAnsi="Times New Roman"/>
                <w:iCs/>
                <w:sz w:val="24"/>
                <w:szCs w:val="24"/>
              </w:rPr>
              <w:t>inégalité sociale et entre les genres, tels que la traite des personnes, le travail des enfants et le travail forcé, ainsi que le VIH/sida.</w:t>
            </w:r>
          </w:p>
          <w:p w14:paraId="3A5D4693"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 Impôts et taxes » a la signification indiquée dans le Compact, dans l</w:t>
            </w:r>
            <w:r w:rsidR="008B7164" w:rsidRPr="007F7706">
              <w:rPr>
                <w:rFonts w:ascii="Times New Roman" w:hAnsi="Times New Roman"/>
                <w:sz w:val="24"/>
                <w:szCs w:val="24"/>
              </w:rPr>
              <w:t>’</w:t>
            </w:r>
            <w:r w:rsidRPr="007F7706">
              <w:rPr>
                <w:rFonts w:ascii="Times New Roman" w:hAnsi="Times New Roman"/>
                <w:sz w:val="24"/>
                <w:szCs w:val="24"/>
              </w:rPr>
              <w:t>Accord FDC ou l</w:t>
            </w:r>
            <w:r w:rsidR="008B7164" w:rsidRPr="007F7706">
              <w:rPr>
                <w:rFonts w:ascii="Times New Roman" w:hAnsi="Times New Roman"/>
                <w:sz w:val="24"/>
                <w:szCs w:val="24"/>
              </w:rPr>
              <w:t>’</w:t>
            </w:r>
            <w:r w:rsidRPr="007F7706">
              <w:rPr>
                <w:rFonts w:ascii="Times New Roman" w:hAnsi="Times New Roman"/>
                <w:sz w:val="24"/>
                <w:szCs w:val="24"/>
              </w:rPr>
              <w:t>Accord de subvention du Programme seuil.</w:t>
            </w:r>
          </w:p>
          <w:p w14:paraId="27695683" w14:textId="77777777" w:rsidR="00547442" w:rsidRPr="007F7706" w:rsidRDefault="00547442"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Offre technique » désigne les informations techniques fournies dans le cadre de l</w:t>
            </w:r>
            <w:r w:rsidR="008B7164" w:rsidRPr="007F7706">
              <w:rPr>
                <w:rFonts w:ascii="Times New Roman" w:hAnsi="Times New Roman"/>
                <w:iCs/>
                <w:sz w:val="24"/>
                <w:szCs w:val="24"/>
              </w:rPr>
              <w:t>’</w:t>
            </w:r>
            <w:r w:rsidRPr="007F7706">
              <w:rPr>
                <w:rFonts w:ascii="Times New Roman" w:hAnsi="Times New Roman"/>
                <w:iCs/>
                <w:sz w:val="24"/>
                <w:szCs w:val="24"/>
              </w:rPr>
              <w:t>Offre du Soumissionnaire conformément à l</w:t>
            </w:r>
            <w:r w:rsidR="008B7164" w:rsidRPr="007F7706">
              <w:rPr>
                <w:rFonts w:ascii="Times New Roman" w:hAnsi="Times New Roman"/>
                <w:iCs/>
                <w:sz w:val="24"/>
                <w:szCs w:val="24"/>
              </w:rPr>
              <w:t>’</w:t>
            </w:r>
            <w:r w:rsidRPr="007F7706">
              <w:rPr>
                <w:rFonts w:ascii="Times New Roman" w:hAnsi="Times New Roman"/>
                <w:iCs/>
                <w:sz w:val="24"/>
                <w:szCs w:val="24"/>
              </w:rPr>
              <w:t>alinéa 17.1 des IS.</w:t>
            </w:r>
          </w:p>
          <w:p w14:paraId="0F28A2A7" w14:textId="77777777" w:rsidR="002F3071" w:rsidRPr="007F7706" w:rsidRDefault="002F3071"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xml:space="preserve">« Accord de subvention du Programme seuil » désigne </w:t>
            </w:r>
            <w:r w:rsidR="00F55CF7" w:rsidRPr="007F7706">
              <w:rPr>
                <w:rFonts w:ascii="Times New Roman" w:hAnsi="Times New Roman"/>
                <w:iCs/>
                <w:sz w:val="24"/>
                <w:szCs w:val="24"/>
              </w:rPr>
              <w:t>l</w:t>
            </w:r>
            <w:r w:rsidR="008B7164" w:rsidRPr="007F7706">
              <w:rPr>
                <w:rFonts w:ascii="Times New Roman" w:hAnsi="Times New Roman"/>
                <w:iCs/>
                <w:sz w:val="24"/>
                <w:szCs w:val="24"/>
              </w:rPr>
              <w:t>’</w:t>
            </w:r>
            <w:r w:rsidR="00F55CF7" w:rsidRPr="007F7706">
              <w:rPr>
                <w:rFonts w:ascii="Times New Roman" w:hAnsi="Times New Roman"/>
                <w:iCs/>
                <w:sz w:val="24"/>
                <w:szCs w:val="24"/>
              </w:rPr>
              <w:t>Accord</w:t>
            </w:r>
            <w:r w:rsidRPr="007F7706">
              <w:rPr>
                <w:rFonts w:ascii="Times New Roman" w:hAnsi="Times New Roman"/>
                <w:iCs/>
                <w:sz w:val="24"/>
                <w:szCs w:val="24"/>
              </w:rPr>
              <w:t xml:space="preserve"> de subvention du Programme seuil </w:t>
            </w:r>
            <w:r w:rsidRPr="007F7706">
              <w:rPr>
                <w:rFonts w:ascii="Times New Roman" w:hAnsi="Times New Roman"/>
                <w:b/>
                <w:bCs/>
                <w:iCs/>
                <w:sz w:val="24"/>
                <w:szCs w:val="24"/>
              </w:rPr>
              <w:t>identifié dans la FDAO</w:t>
            </w:r>
            <w:r w:rsidRPr="007F7706">
              <w:rPr>
                <w:rFonts w:ascii="Times New Roman" w:hAnsi="Times New Roman"/>
                <w:iCs/>
                <w:sz w:val="24"/>
                <w:szCs w:val="24"/>
              </w:rPr>
              <w:t>.</w:t>
            </w:r>
          </w:p>
          <w:p w14:paraId="24F4A9F3"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 Traite des Personnes » (ou « </w:t>
            </w:r>
            <w:r w:rsidR="00BC33E2" w:rsidRPr="007F7706">
              <w:rPr>
                <w:rFonts w:ascii="Times New Roman" w:hAnsi="Times New Roman"/>
                <w:sz w:val="24"/>
                <w:szCs w:val="24"/>
              </w:rPr>
              <w:t>TIP</w:t>
            </w:r>
            <w:r w:rsidRPr="007F7706">
              <w:rPr>
                <w:rFonts w:ascii="Times New Roman" w:hAnsi="Times New Roman"/>
                <w:sz w:val="24"/>
                <w:szCs w:val="24"/>
              </w:rPr>
              <w:t xml:space="preserve"> » en anglais) a la définition qui lui est donnée dans les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w:t>
            </w:r>
          </w:p>
          <w:p w14:paraId="59289B7A" w14:textId="77777777" w:rsidR="00087C96" w:rsidRPr="007F7706" w:rsidRDefault="00087C96" w:rsidP="00E571E7">
            <w:pPr>
              <w:numPr>
                <w:ilvl w:val="0"/>
                <w:numId w:val="12"/>
              </w:numPr>
              <w:tabs>
                <w:tab w:val="left" w:pos="822"/>
              </w:tabs>
              <w:spacing w:before="120"/>
              <w:ind w:hanging="662"/>
              <w:jc w:val="both"/>
              <w:rPr>
                <w:rFonts w:ascii="Times New Roman" w:eastAsia="Times New Roman" w:hAnsi="Times New Roman" w:cs="Times New Roman"/>
                <w:b/>
                <w:bCs/>
                <w:iCs/>
                <w:sz w:val="24"/>
                <w:szCs w:val="24"/>
              </w:rPr>
            </w:pPr>
            <w:r w:rsidRPr="007F7706">
              <w:rPr>
                <w:rFonts w:ascii="Times New Roman" w:hAnsi="Times New Roman"/>
                <w:iCs/>
                <w:sz w:val="24"/>
                <w:szCs w:val="24"/>
              </w:rPr>
              <w:t>« Travaux » désigne les ouvrages que l</w:t>
            </w:r>
            <w:r w:rsidR="008B7164" w:rsidRPr="007F7706">
              <w:rPr>
                <w:rFonts w:ascii="Times New Roman" w:hAnsi="Times New Roman"/>
                <w:iCs/>
                <w:sz w:val="24"/>
                <w:szCs w:val="24"/>
              </w:rPr>
              <w:t>’</w:t>
            </w:r>
            <w:r w:rsidRPr="007F7706">
              <w:rPr>
                <w:rFonts w:ascii="Times New Roman" w:hAnsi="Times New Roman"/>
                <w:iCs/>
                <w:sz w:val="24"/>
                <w:szCs w:val="24"/>
              </w:rPr>
              <w:t>Entrepreneur doit construire, installer et remettre au Maître d</w:t>
            </w:r>
            <w:r w:rsidR="008B7164" w:rsidRPr="007F7706">
              <w:rPr>
                <w:rFonts w:ascii="Times New Roman" w:hAnsi="Times New Roman"/>
                <w:iCs/>
                <w:sz w:val="24"/>
                <w:szCs w:val="24"/>
              </w:rPr>
              <w:t>’</w:t>
            </w:r>
            <w:r w:rsidRPr="007F7706">
              <w:rPr>
                <w:rFonts w:ascii="Times New Roman" w:hAnsi="Times New Roman"/>
                <w:iCs/>
                <w:sz w:val="24"/>
                <w:szCs w:val="24"/>
              </w:rPr>
              <w:t>ouvrage en vertu du Contrat.</w:t>
            </w:r>
          </w:p>
        </w:tc>
      </w:tr>
      <w:tr w:rsidR="00087C96" w:rsidRPr="007F7706" w14:paraId="2E095011" w14:textId="77777777" w:rsidTr="007371B8">
        <w:tc>
          <w:tcPr>
            <w:tcW w:w="2235" w:type="dxa"/>
          </w:tcPr>
          <w:p w14:paraId="38EF3354" w14:textId="77777777" w:rsidR="00087C96" w:rsidRPr="007F7706" w:rsidRDefault="002D68C8" w:rsidP="001200D8">
            <w:pPr>
              <w:pStyle w:val="ITBNum1"/>
              <w:numPr>
                <w:ilvl w:val="0"/>
                <w:numId w:val="74"/>
              </w:numPr>
              <w:tabs>
                <w:tab w:val="left" w:pos="0"/>
              </w:tabs>
              <w:spacing w:after="0"/>
              <w:ind w:left="0" w:right="57" w:firstLine="0"/>
              <w:contextualSpacing w:val="0"/>
            </w:pPr>
            <w:bookmarkStart w:id="78" w:name="_Toc54532341"/>
            <w:bookmarkStart w:id="79" w:name="_Toc54533196"/>
            <w:bookmarkStart w:id="80" w:name="_Toc54533714"/>
            <w:bookmarkStart w:id="81" w:name="_Toc54556962"/>
            <w:bookmarkStart w:id="82" w:name="_Toc56787878"/>
            <w:r w:rsidRPr="007F7706">
              <w:t>Objet de l</w:t>
            </w:r>
            <w:r w:rsidR="008B7164" w:rsidRPr="007F7706">
              <w:t>’</w:t>
            </w:r>
            <w:r w:rsidRPr="007F7706">
              <w:t>Offre</w:t>
            </w:r>
            <w:bookmarkEnd w:id="78"/>
            <w:bookmarkEnd w:id="79"/>
            <w:bookmarkEnd w:id="80"/>
            <w:bookmarkEnd w:id="81"/>
            <w:bookmarkEnd w:id="82"/>
          </w:p>
        </w:tc>
        <w:tc>
          <w:tcPr>
            <w:tcW w:w="7341" w:type="dxa"/>
          </w:tcPr>
          <w:p w14:paraId="4B90F448" w14:textId="77777777" w:rsidR="00A9511B" w:rsidRPr="007F7706" w:rsidRDefault="00087C96" w:rsidP="00DC6B76">
            <w:pPr>
              <w:pStyle w:val="ITBNum3"/>
              <w:spacing w:before="120"/>
              <w:contextualSpacing w:val="0"/>
              <w:jc w:val="both"/>
              <w:rPr>
                <w:iCs/>
                <w:szCs w:val="24"/>
              </w:rPr>
            </w:pPr>
            <w:r w:rsidRPr="007F7706">
              <w:t>Le Maître d</w:t>
            </w:r>
            <w:r w:rsidR="008B7164" w:rsidRPr="007F7706">
              <w:t>’</w:t>
            </w:r>
            <w:r w:rsidRPr="007F7706">
              <w:t>ouvrage a émis un Dossier d</w:t>
            </w:r>
            <w:r w:rsidR="008B7164" w:rsidRPr="007F7706">
              <w:t>’</w:t>
            </w:r>
            <w:r w:rsidRPr="007F7706">
              <w:t>Appel d</w:t>
            </w:r>
            <w:r w:rsidR="008B7164" w:rsidRPr="007F7706">
              <w:t>’</w:t>
            </w:r>
            <w:r w:rsidRPr="007F7706">
              <w:t>Offres pour la passation de marchés de Travaux en vue de la réalisation des travaux spécifiés à la Partie 2. Énoncé des Travaux. L</w:t>
            </w:r>
            <w:r w:rsidR="008B7164" w:rsidRPr="007F7706">
              <w:t>’</w:t>
            </w:r>
            <w:r w:rsidRPr="007F7706">
              <w:t>Entrepreneur sera sélectionné conformément aux procédures d</w:t>
            </w:r>
            <w:r w:rsidR="008B7164" w:rsidRPr="007F7706">
              <w:t>’</w:t>
            </w:r>
            <w:r w:rsidRPr="007F7706">
              <w:t>appel d</w:t>
            </w:r>
            <w:r w:rsidR="008B7164" w:rsidRPr="007F7706">
              <w:t>’</w:t>
            </w:r>
            <w:r w:rsidRPr="007F7706">
              <w:t xml:space="preserve">offres concurrentiel, énoncées dans les </w:t>
            </w:r>
            <w:r w:rsidRPr="007F7706">
              <w:rPr>
                <w:i/>
                <w:iCs/>
              </w:rPr>
              <w:t>Directives relatives à la Passation des marchés du Programme de la MCC</w:t>
            </w:r>
            <w:r w:rsidRPr="007F7706">
              <w:t xml:space="preserve"> et comme précisé à la Section III. Critères de qualification et d</w:t>
            </w:r>
            <w:r w:rsidR="008B7164" w:rsidRPr="007F7706">
              <w:t>’</w:t>
            </w:r>
            <w:r w:rsidRPr="007F7706">
              <w:t>évaluation. Le nom et le numéro d</w:t>
            </w:r>
            <w:r w:rsidR="008B7164" w:rsidRPr="007F7706">
              <w:t>’</w:t>
            </w:r>
            <w:r w:rsidRPr="007F7706">
              <w:t xml:space="preserve">identification du Contrat, ainsi que le numéro et la description du (des) lot(s) sont </w:t>
            </w:r>
            <w:r w:rsidRPr="007F7706">
              <w:rPr>
                <w:b/>
                <w:bCs/>
              </w:rPr>
              <w:t>spécifiés dans la FDAO</w:t>
            </w:r>
            <w:r w:rsidRPr="007F7706">
              <w:t>.</w:t>
            </w:r>
          </w:p>
          <w:p w14:paraId="12F85509" w14:textId="77777777" w:rsidR="005453E1" w:rsidRPr="007F7706" w:rsidRDefault="005453E1" w:rsidP="00DC6B76">
            <w:pPr>
              <w:pStyle w:val="ITBNum3"/>
              <w:spacing w:before="120"/>
              <w:contextualSpacing w:val="0"/>
              <w:jc w:val="both"/>
              <w:rPr>
                <w:iCs/>
                <w:szCs w:val="24"/>
              </w:rPr>
            </w:pPr>
            <w:r w:rsidRPr="007F7706">
              <w:t>Tout au long de ce Dossier d</w:t>
            </w:r>
            <w:r w:rsidR="008B7164" w:rsidRPr="007F7706">
              <w:t>’</w:t>
            </w:r>
            <w:r w:rsidRPr="007F7706">
              <w:t>appel d</w:t>
            </w:r>
            <w:r w:rsidR="008B7164" w:rsidRPr="007F7706">
              <w:t>’</w:t>
            </w:r>
            <w:r w:rsidRPr="007F7706">
              <w:t>offres, si le contexte l</w:t>
            </w:r>
            <w:r w:rsidR="008B7164" w:rsidRPr="007F7706">
              <w:t>’</w:t>
            </w:r>
            <w:r w:rsidRPr="007F7706">
              <w:t>exige, les mots indiquant le singulier comprennent également le pluriel et vice versa, et le féminin renvoie au masculin et vice versa.</w:t>
            </w:r>
          </w:p>
          <w:p w14:paraId="5BE2FCCE" w14:textId="77777777" w:rsidR="00A9511B" w:rsidRPr="007F7706" w:rsidRDefault="00A9511B" w:rsidP="00DC6B76">
            <w:pPr>
              <w:pStyle w:val="ITBNum3"/>
              <w:spacing w:before="120"/>
              <w:contextualSpacing w:val="0"/>
              <w:jc w:val="both"/>
              <w:rPr>
                <w:iCs/>
                <w:szCs w:val="24"/>
              </w:rPr>
            </w:pPr>
            <w:r w:rsidRPr="007F7706">
              <w:t>Le Maître d</w:t>
            </w:r>
            <w:r w:rsidR="008B7164" w:rsidRPr="007F7706">
              <w:t>’</w:t>
            </w:r>
            <w:r w:rsidRPr="007F7706">
              <w:t>ouvrage fournira en temps utile, sans frais, à l</w:t>
            </w:r>
            <w:r w:rsidR="008B7164" w:rsidRPr="007F7706">
              <w:t>’</w:t>
            </w:r>
            <w:r w:rsidRPr="007F7706">
              <w:t xml:space="preserve">Entrepreneur les intrants et les installations </w:t>
            </w:r>
            <w:r w:rsidRPr="007F7706">
              <w:rPr>
                <w:b/>
                <w:iCs/>
                <w:szCs w:val="24"/>
              </w:rPr>
              <w:t>spécifiés dans la FDAO</w:t>
            </w:r>
            <w:r w:rsidRPr="007F7706">
              <w:t>, aidera l</w:t>
            </w:r>
            <w:r w:rsidR="008B7164" w:rsidRPr="007F7706">
              <w:t>’</w:t>
            </w:r>
            <w:r w:rsidRPr="007F7706">
              <w:t>entreprise à obtenir les licences et les permis nécessaires à l</w:t>
            </w:r>
            <w:r w:rsidR="008B7164" w:rsidRPr="007F7706">
              <w:t>’</w:t>
            </w:r>
            <w:r w:rsidRPr="007F7706">
              <w:t>exécution des Travaux, et mettra à disposition des données et des rapports pertinents sur le projet. Aucun autre intrant ne sera fourni. Par conséquent, le Soumissionnaire doit prévoir de prendre à sa charge toutes les dépenses engagées qui peuvent être prévues pour lancer et poursuivre les Travaux dans les délais prescrits, y compris, mais pas exclusivement, l</w:t>
            </w:r>
            <w:r w:rsidR="008B7164" w:rsidRPr="007F7706">
              <w:t>’</w:t>
            </w:r>
            <w:r w:rsidRPr="007F7706">
              <w:t xml:space="preserve">espace de bureau, les communications, les assurances, le matériel de bureau, les déplacements, etc., qui ne sont pas </w:t>
            </w:r>
            <w:r w:rsidRPr="007F7706">
              <w:rPr>
                <w:b/>
                <w:iCs/>
                <w:szCs w:val="24"/>
              </w:rPr>
              <w:t>précisées ailleurs dans la FDAO</w:t>
            </w:r>
            <w:r w:rsidRPr="007F7706">
              <w:t>.</w:t>
            </w:r>
          </w:p>
        </w:tc>
      </w:tr>
      <w:tr w:rsidR="00087C96" w:rsidRPr="007F7706" w14:paraId="25E959CD" w14:textId="77777777" w:rsidTr="007371B8">
        <w:tc>
          <w:tcPr>
            <w:tcW w:w="2235" w:type="dxa"/>
          </w:tcPr>
          <w:p w14:paraId="36515EDD"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83" w:name="_Toc54532342"/>
            <w:bookmarkStart w:id="84" w:name="_Toc54533197"/>
            <w:bookmarkStart w:id="85" w:name="_Toc54533715"/>
            <w:bookmarkStart w:id="86" w:name="_Toc54556963"/>
            <w:bookmarkStart w:id="87" w:name="_Toc56787879"/>
            <w:r w:rsidRPr="007F7706">
              <w:t>Origine des Fonds</w:t>
            </w:r>
            <w:bookmarkEnd w:id="83"/>
            <w:bookmarkEnd w:id="84"/>
            <w:bookmarkEnd w:id="85"/>
            <w:bookmarkEnd w:id="86"/>
            <w:bookmarkEnd w:id="87"/>
          </w:p>
        </w:tc>
        <w:tc>
          <w:tcPr>
            <w:tcW w:w="7341" w:type="dxa"/>
          </w:tcPr>
          <w:p w14:paraId="6AB11116" w14:textId="77777777" w:rsidR="00087C96" w:rsidRPr="007F7706" w:rsidRDefault="00087C96" w:rsidP="00DC6B76">
            <w:pPr>
              <w:pStyle w:val="ITBNum3"/>
              <w:spacing w:before="120"/>
              <w:contextualSpacing w:val="0"/>
              <w:jc w:val="both"/>
              <w:rPr>
                <w:iCs/>
                <w:szCs w:val="24"/>
              </w:rPr>
            </w:pPr>
            <w:r w:rsidRPr="007F7706">
              <w:t>Les États-Unis d</w:t>
            </w:r>
            <w:r w:rsidR="008B7164" w:rsidRPr="007F7706">
              <w:t>’</w:t>
            </w:r>
            <w:r w:rsidRPr="007F7706">
              <w:t>Amérique, agissant par l</w:t>
            </w:r>
            <w:r w:rsidR="008B7164" w:rsidRPr="007F7706">
              <w:t>’</w:t>
            </w:r>
            <w:r w:rsidRPr="007F7706">
              <w:t>intermédiaire de la Millenium Challenge Corporation, et le Gouvernement ont conclu un Compact. Le Gouvernement, agissant par l</w:t>
            </w:r>
            <w:r w:rsidR="008B7164" w:rsidRPr="007F7706">
              <w:t>’</w:t>
            </w:r>
            <w:r w:rsidRPr="007F7706">
              <w:t>intermédiaire de l</w:t>
            </w:r>
            <w:r w:rsidR="008B7164" w:rsidRPr="007F7706">
              <w:t>’</w:t>
            </w:r>
            <w:r w:rsidRPr="007F7706">
              <w:t>Entité MCA, entend utiliser une partie du Financement MCC pour les paiements autorisés en vertu du Contrat. Les paiements effectués au titre de ce Contrat au moyen du Financement MCC seront soumis, à tous égards, aux termes et conditions du Compact et des documents connexes, y compris aux restrictions sur l</w:t>
            </w:r>
            <w:r w:rsidR="008B7164" w:rsidRPr="007F7706">
              <w:t>’</w:t>
            </w:r>
            <w:r w:rsidRPr="007F7706">
              <w:t>utilisation et le décaissement du Financement MCC. Aucune partie autre que le Gouvernement et l</w:t>
            </w:r>
            <w:r w:rsidR="008B7164" w:rsidRPr="007F7706">
              <w:t>’</w:t>
            </w:r>
            <w:r w:rsidRPr="007F7706">
              <w:t>Entité MCA ne peut tirer aucun droit du Compact ou avoir des droits sur le produit du Financement de la MCC. Le Compact et ses documents connexes peuvent être consultés sur le site web de la MCC (</w:t>
            </w:r>
            <w:hyperlink r:id="rId16" w:history="1">
              <w:r w:rsidRPr="007F7706">
                <w:rPr>
                  <w:iCs/>
                  <w:color w:val="0000FF"/>
                  <w:szCs w:val="24"/>
                  <w:u w:val="single"/>
                </w:rPr>
                <w:t>www.mcc.gov</w:t>
              </w:r>
            </w:hyperlink>
            <w:r w:rsidRPr="007F7706">
              <w:t>) et sur le site web du Maître d</w:t>
            </w:r>
            <w:r w:rsidR="008B7164" w:rsidRPr="007F7706">
              <w:t>’</w:t>
            </w:r>
            <w:r w:rsidRPr="007F7706">
              <w:t>ouvrage, s</w:t>
            </w:r>
            <w:r w:rsidR="008B7164" w:rsidRPr="007F7706">
              <w:t>’</w:t>
            </w:r>
            <w:r w:rsidRPr="007F7706">
              <w:t>il en existe un.</w:t>
            </w:r>
          </w:p>
        </w:tc>
      </w:tr>
      <w:tr w:rsidR="00087C96" w:rsidRPr="007F7706" w14:paraId="065D2108" w14:textId="77777777" w:rsidTr="007371B8">
        <w:tc>
          <w:tcPr>
            <w:tcW w:w="2235" w:type="dxa"/>
          </w:tcPr>
          <w:p w14:paraId="0426DB07" w14:textId="77777777" w:rsidR="00087C96" w:rsidRPr="007F7706" w:rsidRDefault="00087C96" w:rsidP="001200D8">
            <w:pPr>
              <w:pStyle w:val="ITBNum1"/>
              <w:numPr>
                <w:ilvl w:val="0"/>
                <w:numId w:val="74"/>
              </w:numPr>
              <w:tabs>
                <w:tab w:val="left" w:pos="0"/>
              </w:tabs>
              <w:spacing w:after="0"/>
              <w:ind w:left="0" w:right="57" w:firstLine="0"/>
              <w:contextualSpacing w:val="0"/>
            </w:pPr>
            <w:r w:rsidRPr="007F7706">
              <w:br w:type="page"/>
            </w:r>
            <w:bookmarkStart w:id="88" w:name="_Toc54532343"/>
            <w:bookmarkStart w:id="89" w:name="_Toc54533198"/>
            <w:bookmarkStart w:id="90" w:name="_Toc54533716"/>
            <w:bookmarkStart w:id="91" w:name="_Toc54556964"/>
            <w:bookmarkStart w:id="92" w:name="_Toc56787880"/>
            <w:r w:rsidRPr="007F7706">
              <w:t>Fraude et corruption</w:t>
            </w:r>
            <w:bookmarkEnd w:id="88"/>
            <w:bookmarkEnd w:id="89"/>
            <w:bookmarkEnd w:id="90"/>
            <w:bookmarkEnd w:id="91"/>
            <w:bookmarkEnd w:id="92"/>
            <w:r w:rsidRPr="007F7706">
              <w:t xml:space="preserve"> </w:t>
            </w:r>
          </w:p>
        </w:tc>
        <w:tc>
          <w:tcPr>
            <w:tcW w:w="7341" w:type="dxa"/>
          </w:tcPr>
          <w:p w14:paraId="61AD4EF1" w14:textId="77777777" w:rsidR="00C36090" w:rsidRPr="007F7706" w:rsidRDefault="00C36090" w:rsidP="00DC6B76">
            <w:pPr>
              <w:pStyle w:val="ITBNum3"/>
              <w:spacing w:before="120"/>
              <w:contextualSpacing w:val="0"/>
              <w:jc w:val="both"/>
              <w:rPr>
                <w:iCs/>
                <w:szCs w:val="24"/>
              </w:rPr>
            </w:pPr>
            <w:r w:rsidRPr="007F7706">
              <w:t>La MCC exige de tous les bénéficiaires d</w:t>
            </w:r>
            <w:r w:rsidR="008B7164" w:rsidRPr="007F7706">
              <w:t>’</w:t>
            </w:r>
            <w:r w:rsidRPr="007F7706">
              <w:t>un Financement MCC, et notamment de l</w:t>
            </w:r>
            <w:r w:rsidR="008B7164" w:rsidRPr="007F7706">
              <w:t>’</w:t>
            </w:r>
            <w:r w:rsidRPr="007F7706">
              <w:t>Entité MCA et de tout candidat, soumissionnaire, fournisseur, entrepreneur, sous-traitant, consultant et sous-consultant dont les services auraient été sollicités au titre d</w:t>
            </w:r>
            <w:r w:rsidR="008B7164" w:rsidRPr="007F7706">
              <w:t>’</w:t>
            </w:r>
            <w:r w:rsidRPr="007F7706">
              <w:t>un contrat financé par la MCC, le respect des normes d</w:t>
            </w:r>
            <w:r w:rsidR="008B7164" w:rsidRPr="007F7706">
              <w:t>’</w:t>
            </w:r>
            <w:r w:rsidRPr="007F7706">
              <w:t>éthique les plus strictes lors de l</w:t>
            </w:r>
            <w:r w:rsidR="008B7164" w:rsidRPr="007F7706">
              <w:t>’</w:t>
            </w:r>
            <w:r w:rsidRPr="007F7706">
              <w:t>attribution et de l</w:t>
            </w:r>
            <w:r w:rsidR="008B7164" w:rsidRPr="007F7706">
              <w:t>’</w:t>
            </w:r>
            <w:r w:rsidRPr="007F7706">
              <w:t xml:space="preserve">exécution de ces contrats. La </w:t>
            </w:r>
            <w:r w:rsidRPr="007F7706">
              <w:rPr>
                <w:i/>
                <w:iCs/>
              </w:rPr>
              <w:t>Politique en matière de prévention, de détection et de répression de la fraude et de la corruption, et de lutte contre ces pratiques dans les opérations de la MCC</w:t>
            </w:r>
            <w:r w:rsidRPr="007F7706">
              <w:t xml:space="preserve"> (Politique « Anti-fraude et Anti-corruption (AFC) de la MCC ») s</w:t>
            </w:r>
            <w:r w:rsidR="008B7164" w:rsidRPr="007F7706">
              <w:t>’</w:t>
            </w:r>
            <w:r w:rsidRPr="007F7706">
              <w:t xml:space="preserve">applique à tous les contrats et procédures de demande de propositions impliquant un Financement MCC. Ladite Politique est disponible sur le site web de la MCC. Cette politique exige des sociétés et entités bénéficiant de fonds de la MCC de reconnaître avoir pris connaissance de la </w:t>
            </w:r>
            <w:r w:rsidRPr="007F7706">
              <w:rPr>
                <w:i/>
                <w:iCs/>
              </w:rPr>
              <w:t>Politique AFC de la MCC</w:t>
            </w:r>
            <w:r w:rsidRPr="007F7706">
              <w:t xml:space="preserve"> et de certifier à l</w:t>
            </w:r>
            <w:r w:rsidR="008B7164" w:rsidRPr="007F7706">
              <w:t>’</w:t>
            </w:r>
            <w:r w:rsidRPr="007F7706">
              <w:t>Entité MCA avoir des engagements et procédures acceptables en place pour faire face aux risques de fraude et de corruption.</w:t>
            </w:r>
          </w:p>
          <w:p w14:paraId="50BA649E" w14:textId="77777777" w:rsidR="00087C96" w:rsidRPr="007F7706" w:rsidRDefault="00087C96" w:rsidP="001200D8">
            <w:pPr>
              <w:pStyle w:val="ListParagraph"/>
              <w:numPr>
                <w:ilvl w:val="0"/>
                <w:numId w:val="78"/>
              </w:numPr>
              <w:tabs>
                <w:tab w:val="left" w:pos="234"/>
              </w:tabs>
              <w:spacing w:before="120"/>
              <w:rPr>
                <w:rFonts w:ascii="Times New Roman" w:hAnsi="Times New Roman"/>
                <w:b/>
                <w:bCs/>
                <w:iCs/>
                <w:sz w:val="24"/>
              </w:rPr>
            </w:pPr>
            <w:r w:rsidRPr="007F7706">
              <w:rPr>
                <w:rFonts w:ascii="Times New Roman" w:hAnsi="Times New Roman"/>
                <w:iCs/>
                <w:sz w:val="24"/>
              </w:rPr>
              <w:t>Aux fins des présentes stipulations, les termes et expressions ci-dessous sont définis de la manière suivante :</w:t>
            </w:r>
          </w:p>
          <w:p w14:paraId="19B2DEE9" w14:textId="77EAA4DC" w:rsidR="00E07923" w:rsidRPr="007F7706" w:rsidRDefault="00E07923" w:rsidP="002B7506">
            <w:pPr>
              <w:pStyle w:val="ListParagraph"/>
              <w:keepNext/>
              <w:widowControl/>
              <w:numPr>
                <w:ilvl w:val="1"/>
                <w:numId w:val="47"/>
              </w:numPr>
              <w:autoSpaceDE/>
              <w:spacing w:before="120"/>
              <w:ind w:left="1348" w:hanging="90"/>
              <w:contextualSpacing w:val="0"/>
              <w:rPr>
                <w:rFonts w:ascii="Times New Roman" w:hAnsi="Times New Roman"/>
                <w:iCs/>
                <w:spacing w:val="-2"/>
                <w:sz w:val="24"/>
              </w:rPr>
            </w:pPr>
            <w:r w:rsidRPr="007F7706">
              <w:rPr>
                <w:rFonts w:ascii="Times New Roman" w:hAnsi="Times New Roman"/>
                <w:b/>
                <w:bCs/>
                <w:iCs/>
                <w:sz w:val="24"/>
              </w:rPr>
              <w:t>« </w:t>
            </w:r>
            <w:r w:rsidR="00675584">
              <w:rPr>
                <w:rFonts w:ascii="Times New Roman" w:hAnsi="Times New Roman"/>
                <w:b/>
                <w:bCs/>
                <w:iCs/>
                <w:sz w:val="24"/>
              </w:rPr>
              <w:t>c</w:t>
            </w:r>
            <w:r w:rsidR="00675584" w:rsidRPr="007F7706">
              <w:rPr>
                <w:rFonts w:ascii="Times New Roman" w:hAnsi="Times New Roman"/>
                <w:b/>
                <w:bCs/>
                <w:iCs/>
                <w:sz w:val="24"/>
              </w:rPr>
              <w:t>oercition </w:t>
            </w:r>
            <w:r w:rsidRPr="007F7706">
              <w:rPr>
                <w:rFonts w:ascii="Times New Roman" w:hAnsi="Times New Roman"/>
                <w:b/>
                <w:bCs/>
                <w:iCs/>
                <w:sz w:val="24"/>
              </w:rPr>
              <w:t xml:space="preserve">» </w:t>
            </w:r>
            <w:r w:rsidRPr="007F7706">
              <w:rPr>
                <w:rFonts w:ascii="Times New Roman" w:hAnsi="Times New Roman"/>
                <w:bCs/>
                <w:iCs/>
                <w:sz w:val="24"/>
              </w:rPr>
              <w:t>signifie porter atteinte ou nuire, ou menacer de porter atteinte ou de nuire, directement ou indirectement, à une partie ou à la propriété d</w:t>
            </w:r>
            <w:r w:rsidR="008B7164" w:rsidRPr="007F7706">
              <w:rPr>
                <w:rFonts w:ascii="Times New Roman" w:hAnsi="Times New Roman"/>
                <w:bCs/>
                <w:iCs/>
                <w:sz w:val="24"/>
              </w:rPr>
              <w:t>’</w:t>
            </w:r>
            <w:r w:rsidRPr="007F7706">
              <w:rPr>
                <w:rFonts w:ascii="Times New Roman" w:hAnsi="Times New Roman"/>
                <w:bCs/>
                <w:iCs/>
                <w:sz w:val="24"/>
              </w:rPr>
              <w:t>une partie, ou influencer indûment les actions d</w:t>
            </w:r>
            <w:r w:rsidR="008B7164" w:rsidRPr="007F7706">
              <w:rPr>
                <w:rFonts w:ascii="Times New Roman" w:hAnsi="Times New Roman"/>
                <w:bCs/>
                <w:iCs/>
                <w:sz w:val="24"/>
              </w:rPr>
              <w:t>’</w:t>
            </w:r>
            <w:r w:rsidRPr="007F7706">
              <w:rPr>
                <w:rFonts w:ascii="Times New Roman" w:hAnsi="Times New Roman"/>
                <w:bCs/>
                <w:iCs/>
                <w:sz w:val="24"/>
              </w:rPr>
              <w:t>une partie dans le cadre de la mise en œuvre de tout contrat financé, en totalité ou en partie, par un Financement MCC, y compris les mesures prises dans le cadre d</w:t>
            </w:r>
            <w:r w:rsidR="008B7164" w:rsidRPr="007F7706">
              <w:rPr>
                <w:rFonts w:ascii="Times New Roman" w:hAnsi="Times New Roman"/>
                <w:bCs/>
                <w:iCs/>
                <w:sz w:val="24"/>
              </w:rPr>
              <w:t>’</w:t>
            </w:r>
            <w:r w:rsidRPr="007F7706">
              <w:rPr>
                <w:rFonts w:ascii="Times New Roman" w:hAnsi="Times New Roman"/>
                <w:bCs/>
                <w:iCs/>
                <w:sz w:val="24"/>
              </w:rPr>
              <w:t>une procédure de passation de marchés ou de l</w:t>
            </w:r>
            <w:r w:rsidR="008B7164" w:rsidRPr="007F7706">
              <w:rPr>
                <w:rFonts w:ascii="Times New Roman" w:hAnsi="Times New Roman"/>
                <w:bCs/>
                <w:iCs/>
                <w:sz w:val="24"/>
              </w:rPr>
              <w:t>’</w:t>
            </w:r>
            <w:r w:rsidRPr="007F7706">
              <w:rPr>
                <w:rFonts w:ascii="Times New Roman" w:hAnsi="Times New Roman"/>
                <w:bCs/>
                <w:iCs/>
                <w:sz w:val="24"/>
              </w:rPr>
              <w:t>exécution d</w:t>
            </w:r>
            <w:r w:rsidR="008B7164" w:rsidRPr="007F7706">
              <w:rPr>
                <w:rFonts w:ascii="Times New Roman" w:hAnsi="Times New Roman"/>
                <w:bCs/>
                <w:iCs/>
                <w:sz w:val="24"/>
              </w:rPr>
              <w:t>’</w:t>
            </w:r>
            <w:r w:rsidRPr="007F7706">
              <w:rPr>
                <w:rFonts w:ascii="Times New Roman" w:hAnsi="Times New Roman"/>
                <w:bCs/>
                <w:iCs/>
                <w:sz w:val="24"/>
              </w:rPr>
              <w:t>un contrat ;</w:t>
            </w:r>
          </w:p>
          <w:p w14:paraId="7E1E5E7E" w14:textId="77777777" w:rsidR="00E07923" w:rsidRPr="007F7706" w:rsidRDefault="00E07923" w:rsidP="002B7506">
            <w:pPr>
              <w:pStyle w:val="ListParagraph"/>
              <w:keepNext/>
              <w:widowControl/>
              <w:numPr>
                <w:ilvl w:val="1"/>
                <w:numId w:val="47"/>
              </w:numPr>
              <w:autoSpaceDE/>
              <w:spacing w:before="120"/>
              <w:ind w:left="1348" w:hanging="90"/>
              <w:contextualSpacing w:val="0"/>
              <w:rPr>
                <w:rFonts w:ascii="Times New Roman" w:hAnsi="Times New Roman"/>
                <w:iCs/>
                <w:spacing w:val="-2"/>
                <w:sz w:val="24"/>
              </w:rPr>
            </w:pPr>
            <w:r w:rsidRPr="007F7706">
              <w:rPr>
                <w:rFonts w:ascii="Times New Roman" w:hAnsi="Times New Roman"/>
                <w:b/>
                <w:bCs/>
                <w:iCs/>
                <w:sz w:val="24"/>
              </w:rPr>
              <w:t>« collusion</w:t>
            </w:r>
            <w:r w:rsidRPr="007F7706">
              <w:rPr>
                <w:rFonts w:ascii="Times New Roman" w:hAnsi="Times New Roman"/>
                <w:bCs/>
                <w:iCs/>
                <w:sz w:val="24"/>
              </w:rPr>
              <w:t> » désigne un accord tacite ou explicite entre au moins deux parties visant à se livrer à une pratique coercitive, entachée de corruption, à se livrer à une manœuvre frauduleuse ou à un acte d</w:t>
            </w:r>
            <w:r w:rsidR="008B7164" w:rsidRPr="007F7706">
              <w:rPr>
                <w:rFonts w:ascii="Times New Roman" w:hAnsi="Times New Roman"/>
                <w:bCs/>
                <w:iCs/>
                <w:sz w:val="24"/>
              </w:rPr>
              <w:t>’</w:t>
            </w:r>
            <w:r w:rsidRPr="007F7706">
              <w:rPr>
                <w:rFonts w:ascii="Times New Roman" w:hAnsi="Times New Roman"/>
                <w:bCs/>
                <w:iCs/>
                <w:sz w:val="24"/>
              </w:rPr>
              <w:t>obstruction ou à se livrer à une pratique interdite, y compris tout accord visant à fixer, stabiliser ou manipuler des prix, ou à priver par ailleurs l</w:t>
            </w:r>
            <w:r w:rsidR="008B7164" w:rsidRPr="007F7706">
              <w:rPr>
                <w:rFonts w:ascii="Times New Roman" w:hAnsi="Times New Roman"/>
                <w:bCs/>
                <w:iCs/>
                <w:sz w:val="24"/>
              </w:rPr>
              <w:t>’</w:t>
            </w:r>
            <w:r w:rsidRPr="007F7706">
              <w:rPr>
                <w:rFonts w:ascii="Times New Roman" w:hAnsi="Times New Roman"/>
                <w:bCs/>
                <w:iCs/>
                <w:sz w:val="24"/>
              </w:rPr>
              <w:t>Entité MCA des avantages d</w:t>
            </w:r>
            <w:r w:rsidR="008B7164" w:rsidRPr="007F7706">
              <w:rPr>
                <w:rFonts w:ascii="Times New Roman" w:hAnsi="Times New Roman"/>
                <w:bCs/>
                <w:iCs/>
                <w:sz w:val="24"/>
              </w:rPr>
              <w:t>’</w:t>
            </w:r>
            <w:r w:rsidRPr="007F7706">
              <w:rPr>
                <w:rFonts w:ascii="Times New Roman" w:hAnsi="Times New Roman"/>
                <w:bCs/>
                <w:iCs/>
                <w:sz w:val="24"/>
              </w:rPr>
              <w:t>une concurrence libre et ouverte ;</w:t>
            </w:r>
          </w:p>
          <w:p w14:paraId="6E1BFD69" w14:textId="77777777" w:rsidR="00E07923" w:rsidRPr="007F7706" w:rsidRDefault="00E07923" w:rsidP="002B7506">
            <w:pPr>
              <w:pStyle w:val="ListParagraph"/>
              <w:keepNext/>
              <w:widowControl/>
              <w:numPr>
                <w:ilvl w:val="1"/>
                <w:numId w:val="47"/>
              </w:numPr>
              <w:autoSpaceDE/>
              <w:spacing w:before="120"/>
              <w:ind w:left="1348" w:hanging="90"/>
              <w:contextualSpacing w:val="0"/>
              <w:rPr>
                <w:rFonts w:ascii="Times New Roman" w:hAnsi="Times New Roman"/>
                <w:iCs/>
                <w:spacing w:val="-2"/>
                <w:sz w:val="24"/>
              </w:rPr>
            </w:pPr>
            <w:r w:rsidRPr="007F7706">
              <w:rPr>
                <w:rFonts w:ascii="Times New Roman" w:hAnsi="Times New Roman"/>
                <w:b/>
                <w:bCs/>
                <w:iCs/>
                <w:sz w:val="24"/>
              </w:rPr>
              <w:t xml:space="preserve">« corruption » </w:t>
            </w:r>
            <w:r w:rsidRPr="007F7706">
              <w:rPr>
                <w:rFonts w:ascii="Times New Roman" w:hAnsi="Times New Roman"/>
                <w:bCs/>
                <w:iCs/>
                <w:sz w:val="24"/>
              </w:rPr>
              <w:t>désigne la proposition, le don, la réception ou la sollicitation, directement ou indirectement, de toute chose de valeur pour influencer indûment les actions d</w:t>
            </w:r>
            <w:r w:rsidR="008B7164" w:rsidRPr="007F7706">
              <w:rPr>
                <w:rFonts w:ascii="Times New Roman" w:hAnsi="Times New Roman"/>
                <w:bCs/>
                <w:iCs/>
                <w:sz w:val="24"/>
              </w:rPr>
              <w:t>’</w:t>
            </w:r>
            <w:r w:rsidRPr="007F7706">
              <w:rPr>
                <w:rFonts w:ascii="Times New Roman" w:hAnsi="Times New Roman"/>
                <w:bCs/>
                <w:iCs/>
                <w:sz w:val="24"/>
              </w:rPr>
              <w:t>un agent public, du personnel de l</w:t>
            </w:r>
            <w:r w:rsidR="008B7164" w:rsidRPr="007F7706">
              <w:rPr>
                <w:rFonts w:ascii="Times New Roman" w:hAnsi="Times New Roman"/>
                <w:bCs/>
                <w:iCs/>
                <w:sz w:val="24"/>
              </w:rPr>
              <w:t>’</w:t>
            </w:r>
            <w:r w:rsidRPr="007F7706">
              <w:rPr>
                <w:rFonts w:ascii="Times New Roman" w:hAnsi="Times New Roman"/>
                <w:bCs/>
                <w:iCs/>
                <w:sz w:val="24"/>
              </w:rPr>
              <w:t>Entité MCA, du personnel de la MCC, des consultants ou des employés d</w:t>
            </w:r>
            <w:r w:rsidR="008B7164" w:rsidRPr="007F7706">
              <w:rPr>
                <w:rFonts w:ascii="Times New Roman" w:hAnsi="Times New Roman"/>
                <w:bCs/>
                <w:iCs/>
                <w:sz w:val="24"/>
              </w:rPr>
              <w:t>’</w:t>
            </w:r>
            <w:r w:rsidRPr="007F7706">
              <w:rPr>
                <w:rFonts w:ascii="Times New Roman" w:hAnsi="Times New Roman"/>
                <w:bCs/>
                <w:iCs/>
                <w:sz w:val="24"/>
              </w:rPr>
              <w:t>autres entités participant à des activités financées, en totalité ou en partie par la MCC, y compris lorsque lesdites activités ont trait à la prise de décision de sélection ou à l</w:t>
            </w:r>
            <w:r w:rsidR="008B7164" w:rsidRPr="007F7706">
              <w:rPr>
                <w:rFonts w:ascii="Times New Roman" w:hAnsi="Times New Roman"/>
                <w:bCs/>
                <w:iCs/>
                <w:sz w:val="24"/>
              </w:rPr>
              <w:t>’</w:t>
            </w:r>
            <w:r w:rsidRPr="007F7706">
              <w:rPr>
                <w:rFonts w:ascii="Times New Roman" w:hAnsi="Times New Roman"/>
                <w:bCs/>
                <w:iCs/>
                <w:sz w:val="24"/>
              </w:rPr>
              <w:t>examen de décisions, à d</w:t>
            </w:r>
            <w:r w:rsidR="008B7164" w:rsidRPr="007F7706">
              <w:rPr>
                <w:rFonts w:ascii="Times New Roman" w:hAnsi="Times New Roman"/>
                <w:bCs/>
                <w:iCs/>
                <w:sz w:val="24"/>
              </w:rPr>
              <w:t>’</w:t>
            </w:r>
            <w:r w:rsidRPr="007F7706">
              <w:rPr>
                <w:rFonts w:ascii="Times New Roman" w:hAnsi="Times New Roman"/>
                <w:bCs/>
                <w:iCs/>
                <w:sz w:val="24"/>
              </w:rPr>
              <w:t>autres mesures de gestion du processus de sélection, à l</w:t>
            </w:r>
            <w:r w:rsidR="008B7164" w:rsidRPr="007F7706">
              <w:rPr>
                <w:rFonts w:ascii="Times New Roman" w:hAnsi="Times New Roman"/>
                <w:bCs/>
                <w:iCs/>
                <w:sz w:val="24"/>
              </w:rPr>
              <w:t>’</w:t>
            </w:r>
            <w:r w:rsidRPr="007F7706">
              <w:rPr>
                <w:rFonts w:ascii="Times New Roman" w:hAnsi="Times New Roman"/>
                <w:bCs/>
                <w:iCs/>
                <w:sz w:val="24"/>
              </w:rPr>
              <w:t>exécution d</w:t>
            </w:r>
            <w:r w:rsidR="008B7164" w:rsidRPr="007F7706">
              <w:rPr>
                <w:rFonts w:ascii="Times New Roman" w:hAnsi="Times New Roman"/>
                <w:bCs/>
                <w:iCs/>
                <w:sz w:val="24"/>
              </w:rPr>
              <w:t>’</w:t>
            </w:r>
            <w:r w:rsidRPr="007F7706">
              <w:rPr>
                <w:rFonts w:ascii="Times New Roman" w:hAnsi="Times New Roman"/>
                <w:bCs/>
                <w:iCs/>
                <w:sz w:val="24"/>
              </w:rPr>
              <w:t>un contrat ou au versement de tout paiement à un tiers dans le cadre d</w:t>
            </w:r>
            <w:r w:rsidR="008B7164" w:rsidRPr="007F7706">
              <w:rPr>
                <w:rFonts w:ascii="Times New Roman" w:hAnsi="Times New Roman"/>
                <w:bCs/>
                <w:iCs/>
                <w:sz w:val="24"/>
              </w:rPr>
              <w:t>’</w:t>
            </w:r>
            <w:r w:rsidRPr="007F7706">
              <w:rPr>
                <w:rFonts w:ascii="Times New Roman" w:hAnsi="Times New Roman"/>
                <w:bCs/>
                <w:iCs/>
                <w:sz w:val="24"/>
              </w:rPr>
              <w:t>un contrat ou en vue de l</w:t>
            </w:r>
            <w:r w:rsidR="008B7164" w:rsidRPr="007F7706">
              <w:rPr>
                <w:rFonts w:ascii="Times New Roman" w:hAnsi="Times New Roman"/>
                <w:bCs/>
                <w:iCs/>
                <w:sz w:val="24"/>
              </w:rPr>
              <w:t>’</w:t>
            </w:r>
            <w:r w:rsidRPr="007F7706">
              <w:rPr>
                <w:rFonts w:ascii="Times New Roman" w:hAnsi="Times New Roman"/>
                <w:bCs/>
                <w:iCs/>
                <w:sz w:val="24"/>
              </w:rPr>
              <w:t>exécution d</w:t>
            </w:r>
            <w:r w:rsidR="008B7164" w:rsidRPr="007F7706">
              <w:rPr>
                <w:rFonts w:ascii="Times New Roman" w:hAnsi="Times New Roman"/>
                <w:bCs/>
                <w:iCs/>
                <w:sz w:val="24"/>
              </w:rPr>
              <w:t>’</w:t>
            </w:r>
            <w:r w:rsidRPr="007F7706">
              <w:rPr>
                <w:rFonts w:ascii="Times New Roman" w:hAnsi="Times New Roman"/>
                <w:bCs/>
                <w:iCs/>
                <w:sz w:val="24"/>
              </w:rPr>
              <w:t>un contrat ;</w:t>
            </w:r>
          </w:p>
          <w:p w14:paraId="42D585E1" w14:textId="77777777" w:rsidR="00E07923" w:rsidRPr="007F7706" w:rsidRDefault="00E07923" w:rsidP="002B7506">
            <w:pPr>
              <w:pStyle w:val="ListParagraph"/>
              <w:keepNext/>
              <w:widowControl/>
              <w:numPr>
                <w:ilvl w:val="1"/>
                <w:numId w:val="47"/>
              </w:numPr>
              <w:autoSpaceDE/>
              <w:spacing w:before="120"/>
              <w:ind w:left="1348" w:hanging="90"/>
              <w:contextualSpacing w:val="0"/>
              <w:rPr>
                <w:rFonts w:ascii="Times New Roman" w:hAnsi="Times New Roman"/>
                <w:iCs/>
                <w:sz w:val="24"/>
              </w:rPr>
            </w:pPr>
            <w:r w:rsidRPr="007F7706">
              <w:rPr>
                <w:rFonts w:ascii="Times New Roman" w:hAnsi="Times New Roman"/>
                <w:bCs/>
                <w:iCs/>
                <w:sz w:val="24"/>
              </w:rPr>
              <w:t>« </w:t>
            </w:r>
            <w:r w:rsidRPr="007F7706">
              <w:rPr>
                <w:rFonts w:ascii="Times New Roman" w:hAnsi="Times New Roman"/>
                <w:b/>
                <w:bCs/>
                <w:iCs/>
                <w:sz w:val="24"/>
              </w:rPr>
              <w:t>fraude</w:t>
            </w:r>
            <w:r w:rsidRPr="007F7706">
              <w:rPr>
                <w:rFonts w:ascii="Times New Roman" w:hAnsi="Times New Roman"/>
                <w:bCs/>
                <w:iCs/>
                <w:sz w:val="24"/>
              </w:rPr>
              <w:t> » désigne tout acte ou toute omission, y compris toute déclaration qui, volontairement ou par négligence, induit ou tente d</w:t>
            </w:r>
            <w:r w:rsidR="008B7164" w:rsidRPr="007F7706">
              <w:rPr>
                <w:rFonts w:ascii="Times New Roman" w:hAnsi="Times New Roman"/>
                <w:bCs/>
                <w:iCs/>
                <w:sz w:val="24"/>
              </w:rPr>
              <w:t>’</w:t>
            </w:r>
            <w:r w:rsidRPr="007F7706">
              <w:rPr>
                <w:rFonts w:ascii="Times New Roman" w:hAnsi="Times New Roman"/>
                <w:bCs/>
                <w:iCs/>
                <w:sz w:val="24"/>
              </w:rPr>
              <w:t>induire en erreur une partie afin d</w:t>
            </w:r>
            <w:r w:rsidR="008B7164" w:rsidRPr="007F7706">
              <w:rPr>
                <w:rFonts w:ascii="Times New Roman" w:hAnsi="Times New Roman"/>
                <w:bCs/>
                <w:iCs/>
                <w:sz w:val="24"/>
              </w:rPr>
              <w:t>’</w:t>
            </w:r>
            <w:r w:rsidRPr="007F7706">
              <w:rPr>
                <w:rFonts w:ascii="Times New Roman" w:hAnsi="Times New Roman"/>
                <w:bCs/>
                <w:iCs/>
                <w:sz w:val="24"/>
              </w:rPr>
              <w:t>obtenir un avantage financier ou autre dans le cadre de la mise en œuvre d</w:t>
            </w:r>
            <w:r w:rsidR="008B7164" w:rsidRPr="007F7706">
              <w:rPr>
                <w:rFonts w:ascii="Times New Roman" w:hAnsi="Times New Roman"/>
                <w:bCs/>
                <w:iCs/>
                <w:sz w:val="24"/>
              </w:rPr>
              <w:t>’</w:t>
            </w:r>
            <w:r w:rsidRPr="007F7706">
              <w:rPr>
                <w:rFonts w:ascii="Times New Roman" w:hAnsi="Times New Roman"/>
                <w:bCs/>
                <w:iCs/>
                <w:sz w:val="24"/>
              </w:rPr>
              <w:t>un contrat financé en totalité ou en partie par la MCC, y compris tout acte ou toute omission visant à influencer (ou tenter d</w:t>
            </w:r>
            <w:r w:rsidR="008B7164" w:rsidRPr="007F7706">
              <w:rPr>
                <w:rFonts w:ascii="Times New Roman" w:hAnsi="Times New Roman"/>
                <w:bCs/>
                <w:iCs/>
                <w:sz w:val="24"/>
              </w:rPr>
              <w:t>’</w:t>
            </w:r>
            <w:r w:rsidRPr="007F7706">
              <w:rPr>
                <w:rFonts w:ascii="Times New Roman" w:hAnsi="Times New Roman"/>
                <w:bCs/>
                <w:iCs/>
                <w:sz w:val="24"/>
              </w:rPr>
              <w:t>influencer) indûment un processus de sélection ou l</w:t>
            </w:r>
            <w:r w:rsidR="008B7164" w:rsidRPr="007F7706">
              <w:rPr>
                <w:rFonts w:ascii="Times New Roman" w:hAnsi="Times New Roman"/>
                <w:bCs/>
                <w:iCs/>
                <w:sz w:val="24"/>
              </w:rPr>
              <w:t>’</w:t>
            </w:r>
            <w:r w:rsidRPr="007F7706">
              <w:rPr>
                <w:rFonts w:ascii="Times New Roman" w:hAnsi="Times New Roman"/>
                <w:bCs/>
                <w:iCs/>
                <w:sz w:val="24"/>
              </w:rPr>
              <w:t>exécution d</w:t>
            </w:r>
            <w:r w:rsidR="008B7164" w:rsidRPr="007F7706">
              <w:rPr>
                <w:rFonts w:ascii="Times New Roman" w:hAnsi="Times New Roman"/>
                <w:bCs/>
                <w:iCs/>
                <w:sz w:val="24"/>
              </w:rPr>
              <w:t>’</w:t>
            </w:r>
            <w:r w:rsidRPr="007F7706">
              <w:rPr>
                <w:rFonts w:ascii="Times New Roman" w:hAnsi="Times New Roman"/>
                <w:bCs/>
                <w:iCs/>
                <w:sz w:val="24"/>
              </w:rPr>
              <w:t>un contrat, ou à se soustraire (ou tenter de se soustraire) à une obligation ;</w:t>
            </w:r>
          </w:p>
          <w:p w14:paraId="147DCF66" w14:textId="77777777" w:rsidR="00E07923" w:rsidRPr="007F7706" w:rsidRDefault="00E07923" w:rsidP="002B7506">
            <w:pPr>
              <w:pStyle w:val="ListParagraph"/>
              <w:keepNext/>
              <w:widowControl/>
              <w:numPr>
                <w:ilvl w:val="1"/>
                <w:numId w:val="47"/>
              </w:numPr>
              <w:autoSpaceDE/>
              <w:spacing w:before="120"/>
              <w:ind w:left="1348" w:hanging="90"/>
              <w:contextualSpacing w:val="0"/>
              <w:rPr>
                <w:rFonts w:ascii="Times New Roman" w:hAnsi="Times New Roman"/>
                <w:bCs/>
                <w:iCs/>
                <w:color w:val="000000"/>
                <w:sz w:val="24"/>
              </w:rPr>
            </w:pPr>
            <w:r w:rsidRPr="007F7706">
              <w:rPr>
                <w:rFonts w:ascii="Times New Roman" w:hAnsi="Times New Roman"/>
                <w:b/>
                <w:bCs/>
                <w:iCs/>
                <w:sz w:val="24"/>
              </w:rPr>
              <w:t>« obstruction d</w:t>
            </w:r>
            <w:r w:rsidR="008B7164" w:rsidRPr="007F7706">
              <w:rPr>
                <w:rFonts w:ascii="Times New Roman" w:hAnsi="Times New Roman"/>
                <w:b/>
                <w:bCs/>
                <w:iCs/>
                <w:sz w:val="24"/>
              </w:rPr>
              <w:t>’</w:t>
            </w:r>
            <w:r w:rsidRPr="007F7706">
              <w:rPr>
                <w:rFonts w:ascii="Times New Roman" w:hAnsi="Times New Roman"/>
                <w:b/>
                <w:bCs/>
                <w:iCs/>
                <w:sz w:val="24"/>
              </w:rPr>
              <w:t>enquête sur des allégations de fraude ou de corruption »</w:t>
            </w:r>
            <w:r w:rsidRPr="007F7706">
              <w:rPr>
                <w:rFonts w:ascii="Times New Roman" w:hAnsi="Times New Roman"/>
                <w:bCs/>
                <w:iCs/>
                <w:sz w:val="24"/>
              </w:rPr>
              <w:t xml:space="preserve"> désigne tout acte posé dans le cadre de la mise en œuvre de tout contrat financé, en totalité ou en partie, au moyen de ressources de la MCC qui : a) a pour résultat la destruction, la falsification, l</w:t>
            </w:r>
            <w:r w:rsidR="008B7164" w:rsidRPr="007F7706">
              <w:rPr>
                <w:rFonts w:ascii="Times New Roman" w:hAnsi="Times New Roman"/>
                <w:bCs/>
                <w:iCs/>
                <w:sz w:val="24"/>
              </w:rPr>
              <w:t>’</w:t>
            </w:r>
            <w:r w:rsidRPr="007F7706">
              <w:rPr>
                <w:rFonts w:ascii="Times New Roman" w:hAnsi="Times New Roman"/>
                <w:bCs/>
                <w:iCs/>
                <w:sz w:val="24"/>
              </w:rPr>
              <w:t>altération ou la dissimulation délibérée de preuves ou de fausses déclarations fournies à des enquêteurs ou à tout fonctionnaire dans le but d</w:t>
            </w:r>
            <w:r w:rsidR="008B7164" w:rsidRPr="007F7706">
              <w:rPr>
                <w:rFonts w:ascii="Times New Roman" w:hAnsi="Times New Roman"/>
                <w:bCs/>
                <w:iCs/>
                <w:sz w:val="24"/>
              </w:rPr>
              <w:t>’</w:t>
            </w:r>
            <w:r w:rsidRPr="007F7706">
              <w:rPr>
                <w:rFonts w:ascii="Times New Roman" w:hAnsi="Times New Roman"/>
                <w:bCs/>
                <w:iCs/>
                <w:sz w:val="24"/>
              </w:rPr>
              <w:t>entraver une enquête sur des allégations de coercition, de collusion, de corruption, de fraude ou sur une pratique interdite ; ou b) menace, harcèle ou intimide une partie afin de l</w:t>
            </w:r>
            <w:r w:rsidR="008B7164" w:rsidRPr="007F7706">
              <w:rPr>
                <w:rFonts w:ascii="Times New Roman" w:hAnsi="Times New Roman"/>
                <w:bCs/>
                <w:iCs/>
                <w:sz w:val="24"/>
              </w:rPr>
              <w:t>’</w:t>
            </w:r>
            <w:r w:rsidRPr="007F7706">
              <w:rPr>
                <w:rFonts w:ascii="Times New Roman" w:hAnsi="Times New Roman"/>
                <w:bCs/>
                <w:iCs/>
                <w:sz w:val="24"/>
              </w:rPr>
              <w:t>empêcher de divulguer des informations utiles à une enquête ou de poursuivre l</w:t>
            </w:r>
            <w:r w:rsidR="008B7164" w:rsidRPr="007F7706">
              <w:rPr>
                <w:rFonts w:ascii="Times New Roman" w:hAnsi="Times New Roman"/>
                <w:bCs/>
                <w:iCs/>
                <w:sz w:val="24"/>
              </w:rPr>
              <w:t>’</w:t>
            </w:r>
            <w:r w:rsidRPr="007F7706">
              <w:rPr>
                <w:rFonts w:ascii="Times New Roman" w:hAnsi="Times New Roman"/>
                <w:bCs/>
                <w:iCs/>
                <w:sz w:val="24"/>
              </w:rPr>
              <w:t>enquête ; ou c) vise à entraver la conduite d</w:t>
            </w:r>
            <w:r w:rsidR="008B7164" w:rsidRPr="007F7706">
              <w:rPr>
                <w:rFonts w:ascii="Times New Roman" w:hAnsi="Times New Roman"/>
                <w:bCs/>
                <w:iCs/>
                <w:sz w:val="24"/>
              </w:rPr>
              <w:t>’</w:t>
            </w:r>
            <w:r w:rsidRPr="007F7706">
              <w:rPr>
                <w:rFonts w:ascii="Times New Roman" w:hAnsi="Times New Roman"/>
                <w:bCs/>
                <w:iCs/>
                <w:sz w:val="24"/>
              </w:rPr>
              <w:t>une inspection et/ou l</w:t>
            </w:r>
            <w:r w:rsidR="008B7164" w:rsidRPr="007F7706">
              <w:rPr>
                <w:rFonts w:ascii="Times New Roman" w:hAnsi="Times New Roman"/>
                <w:bCs/>
                <w:iCs/>
                <w:sz w:val="24"/>
              </w:rPr>
              <w:t>’</w:t>
            </w:r>
            <w:r w:rsidRPr="007F7706">
              <w:rPr>
                <w:rFonts w:ascii="Times New Roman" w:hAnsi="Times New Roman"/>
                <w:bCs/>
                <w:iCs/>
                <w:sz w:val="24"/>
              </w:rPr>
              <w:t>exercice des droits d</w:t>
            </w:r>
            <w:r w:rsidR="008B7164" w:rsidRPr="007F7706">
              <w:rPr>
                <w:rFonts w:ascii="Times New Roman" w:hAnsi="Times New Roman"/>
                <w:bCs/>
                <w:iCs/>
                <w:sz w:val="24"/>
              </w:rPr>
              <w:t>’</w:t>
            </w:r>
            <w:r w:rsidRPr="007F7706">
              <w:rPr>
                <w:rFonts w:ascii="Times New Roman" w:hAnsi="Times New Roman"/>
                <w:bCs/>
                <w:iCs/>
                <w:sz w:val="24"/>
              </w:rPr>
              <w:t>audit de la MCC et/ou du Bureau de l</w:t>
            </w:r>
            <w:r w:rsidR="008B7164" w:rsidRPr="007F7706">
              <w:rPr>
                <w:rFonts w:ascii="Times New Roman" w:hAnsi="Times New Roman"/>
                <w:bCs/>
                <w:iCs/>
                <w:sz w:val="24"/>
              </w:rPr>
              <w:t>’</w:t>
            </w:r>
            <w:r w:rsidRPr="007F7706">
              <w:rPr>
                <w:rFonts w:ascii="Times New Roman" w:hAnsi="Times New Roman"/>
                <w:bCs/>
                <w:iCs/>
                <w:sz w:val="24"/>
              </w:rPr>
              <w:t>Inspecteur général (OIG) chargé de la MCC prévus dans le cadre d</w:t>
            </w:r>
            <w:r w:rsidR="008B7164" w:rsidRPr="007F7706">
              <w:rPr>
                <w:rFonts w:ascii="Times New Roman" w:hAnsi="Times New Roman"/>
                <w:bCs/>
                <w:iCs/>
                <w:sz w:val="24"/>
              </w:rPr>
              <w:t>’</w:t>
            </w:r>
            <w:r w:rsidRPr="007F7706">
              <w:rPr>
                <w:rFonts w:ascii="Times New Roman" w:hAnsi="Times New Roman"/>
                <w:bCs/>
                <w:iCs/>
                <w:sz w:val="24"/>
              </w:rPr>
              <w:t>un Compact, d</w:t>
            </w:r>
            <w:r w:rsidR="008B7164" w:rsidRPr="007F7706">
              <w:rPr>
                <w:rFonts w:ascii="Times New Roman" w:hAnsi="Times New Roman"/>
                <w:bCs/>
                <w:iCs/>
                <w:sz w:val="24"/>
              </w:rPr>
              <w:t>’</w:t>
            </w:r>
            <w:r w:rsidRPr="007F7706">
              <w:rPr>
                <w:rFonts w:ascii="Times New Roman" w:hAnsi="Times New Roman"/>
                <w:bCs/>
                <w:iCs/>
                <w:sz w:val="24"/>
              </w:rPr>
              <w:t>un accord de Programme de seuil ou d</w:t>
            </w:r>
            <w:r w:rsidR="008B7164" w:rsidRPr="007F7706">
              <w:rPr>
                <w:rFonts w:ascii="Times New Roman" w:hAnsi="Times New Roman"/>
                <w:bCs/>
                <w:iCs/>
                <w:sz w:val="24"/>
              </w:rPr>
              <w:t>’</w:t>
            </w:r>
            <w:r w:rsidRPr="007F7706">
              <w:rPr>
                <w:rFonts w:ascii="Times New Roman" w:hAnsi="Times New Roman"/>
                <w:bCs/>
                <w:iCs/>
                <w:sz w:val="24"/>
              </w:rPr>
              <w:t>accords connexes</w:t>
            </w:r>
            <w:r w:rsidRPr="007F7706">
              <w:rPr>
                <w:rFonts w:ascii="Times New Roman" w:hAnsi="Times New Roman"/>
                <w:iCs/>
                <w:sz w:val="24"/>
              </w:rPr>
              <w:t xml:space="preserve"> ;</w:t>
            </w:r>
          </w:p>
          <w:p w14:paraId="398A3A8C" w14:textId="77777777" w:rsidR="00E07923" w:rsidRPr="007F7706" w:rsidRDefault="00E07923" w:rsidP="002B7506">
            <w:pPr>
              <w:pStyle w:val="ListParagraph"/>
              <w:keepNext/>
              <w:widowControl/>
              <w:numPr>
                <w:ilvl w:val="1"/>
                <w:numId w:val="47"/>
              </w:numPr>
              <w:autoSpaceDE/>
              <w:spacing w:before="120"/>
              <w:ind w:left="1348" w:hanging="90"/>
              <w:contextualSpacing w:val="0"/>
              <w:rPr>
                <w:rFonts w:ascii="Times New Roman" w:hAnsi="Times New Roman"/>
                <w:iCs/>
                <w:sz w:val="24"/>
              </w:rPr>
            </w:pPr>
            <w:r w:rsidRPr="007F7706">
              <w:rPr>
                <w:rFonts w:ascii="Times New Roman" w:hAnsi="Times New Roman"/>
                <w:b/>
                <w:iCs/>
                <w:sz w:val="24"/>
              </w:rPr>
              <w:t xml:space="preserve">« </w:t>
            </w:r>
            <w:r w:rsidR="00D51621" w:rsidRPr="007F7706">
              <w:rPr>
                <w:rFonts w:ascii="Times New Roman" w:hAnsi="Times New Roman"/>
                <w:b/>
                <w:iCs/>
                <w:sz w:val="24"/>
              </w:rPr>
              <w:t>p</w:t>
            </w:r>
            <w:r w:rsidR="00207A8D" w:rsidRPr="007F7706">
              <w:rPr>
                <w:rFonts w:ascii="Times New Roman" w:hAnsi="Times New Roman"/>
                <w:b/>
                <w:iCs/>
                <w:sz w:val="24"/>
              </w:rPr>
              <w:t>ratiques</w:t>
            </w:r>
            <w:r w:rsidRPr="007F7706">
              <w:rPr>
                <w:rFonts w:ascii="Times New Roman" w:hAnsi="Times New Roman"/>
                <w:b/>
                <w:iCs/>
                <w:sz w:val="24"/>
              </w:rPr>
              <w:t xml:space="preserve"> interdites »</w:t>
            </w:r>
            <w:r w:rsidRPr="007F7706">
              <w:rPr>
                <w:rFonts w:ascii="Times New Roman" w:hAnsi="Times New Roman"/>
                <w:iCs/>
                <w:sz w:val="24"/>
              </w:rPr>
              <w:t xml:space="preserve"> désigne tout acte en violation de la Section E (Respect de la Loi anti-corruption), de la Section F (Respect de la Loi sur la lutte contre le blanchiment de capitaux), de la Section G (Respect de la loi sur le financement du terrorisme et autres restrictions) de l</w:t>
            </w:r>
            <w:r w:rsidR="008B7164" w:rsidRPr="007F7706">
              <w:rPr>
                <w:rFonts w:ascii="Times New Roman" w:hAnsi="Times New Roman"/>
                <w:iCs/>
                <w:sz w:val="24"/>
              </w:rPr>
              <w:t>’</w:t>
            </w:r>
            <w:r w:rsidRPr="007F7706">
              <w:rPr>
                <w:rFonts w:ascii="Times New Roman" w:hAnsi="Times New Roman"/>
                <w:iCs/>
                <w:sz w:val="24"/>
              </w:rPr>
              <w:t xml:space="preserve">Annexe des Dispositions complémentaires du Contrat, qui font partie intégrante des contrats financés par la MCC. </w:t>
            </w:r>
          </w:p>
          <w:p w14:paraId="06F4D312" w14:textId="77777777" w:rsidR="00087C96" w:rsidRPr="007F7706" w:rsidRDefault="00087C96" w:rsidP="001200D8">
            <w:pPr>
              <w:widowControl w:val="0"/>
              <w:numPr>
                <w:ilvl w:val="0"/>
                <w:numId w:val="79"/>
              </w:numPr>
              <w:suppressAutoHyphens/>
              <w:autoSpaceDE w:val="0"/>
              <w:spacing w:before="120"/>
              <w:ind w:right="14"/>
              <w:jc w:val="both"/>
              <w:rPr>
                <w:rFonts w:ascii="Times New Roman" w:eastAsia="Times New Roman" w:hAnsi="Times New Roman" w:cs="Times New Roman"/>
                <w:iCs/>
                <w:sz w:val="24"/>
                <w:szCs w:val="24"/>
              </w:rPr>
            </w:pPr>
            <w:r w:rsidRPr="007F7706">
              <w:rPr>
                <w:rFonts w:ascii="Times New Roman" w:hAnsi="Times New Roman"/>
                <w:iCs/>
                <w:sz w:val="24"/>
                <w:szCs w:val="24"/>
              </w:rPr>
              <w:t>Le Maître d</w:t>
            </w:r>
            <w:r w:rsidR="008B7164" w:rsidRPr="007F7706">
              <w:rPr>
                <w:rFonts w:ascii="Times New Roman" w:hAnsi="Times New Roman"/>
                <w:iCs/>
                <w:sz w:val="24"/>
                <w:szCs w:val="24"/>
              </w:rPr>
              <w:t>’</w:t>
            </w:r>
            <w:r w:rsidRPr="007F7706">
              <w:rPr>
                <w:rFonts w:ascii="Times New Roman" w:hAnsi="Times New Roman"/>
                <w:iCs/>
                <w:sz w:val="24"/>
                <w:szCs w:val="24"/>
              </w:rPr>
              <w:t>Ouvrage rejettera une Offre (et la MCC refusera l</w:t>
            </w:r>
            <w:r w:rsidR="008B7164" w:rsidRPr="007F7706">
              <w:rPr>
                <w:rFonts w:ascii="Times New Roman" w:hAnsi="Times New Roman"/>
                <w:iCs/>
                <w:sz w:val="24"/>
                <w:szCs w:val="24"/>
              </w:rPr>
              <w:t>’</w:t>
            </w:r>
            <w:r w:rsidRPr="007F7706">
              <w:rPr>
                <w:rFonts w:ascii="Times New Roman" w:hAnsi="Times New Roman"/>
                <w:iCs/>
                <w:sz w:val="24"/>
                <w:szCs w:val="24"/>
              </w:rPr>
              <w:t>approbation d</w:t>
            </w:r>
            <w:r w:rsidR="008B7164" w:rsidRPr="007F7706">
              <w:rPr>
                <w:rFonts w:ascii="Times New Roman" w:hAnsi="Times New Roman"/>
                <w:iCs/>
                <w:sz w:val="24"/>
                <w:szCs w:val="24"/>
              </w:rPr>
              <w:t>’</w:t>
            </w:r>
            <w:r w:rsidRPr="007F7706">
              <w:rPr>
                <w:rFonts w:ascii="Times New Roman" w:hAnsi="Times New Roman"/>
                <w:iCs/>
                <w:sz w:val="24"/>
                <w:szCs w:val="24"/>
              </w:rPr>
              <w:t>une adjudication proposée) s</w:t>
            </w:r>
            <w:r w:rsidR="008B7164" w:rsidRPr="007F7706">
              <w:rPr>
                <w:rFonts w:ascii="Times New Roman" w:hAnsi="Times New Roman"/>
                <w:iCs/>
                <w:sz w:val="24"/>
                <w:szCs w:val="24"/>
              </w:rPr>
              <w:t>’</w:t>
            </w:r>
            <w:r w:rsidRPr="007F7706">
              <w:rPr>
                <w:rFonts w:ascii="Times New Roman" w:hAnsi="Times New Roman"/>
                <w:iCs/>
                <w:sz w:val="24"/>
                <w:szCs w:val="24"/>
              </w:rPr>
              <w:t>il décide que le Soumissionnaire qui a été retenu s</w:t>
            </w:r>
            <w:r w:rsidR="008B7164" w:rsidRPr="007F7706">
              <w:rPr>
                <w:rFonts w:ascii="Times New Roman" w:hAnsi="Times New Roman"/>
                <w:iCs/>
                <w:sz w:val="24"/>
                <w:szCs w:val="24"/>
              </w:rPr>
              <w:t>’</w:t>
            </w:r>
            <w:r w:rsidRPr="007F7706">
              <w:rPr>
                <w:rFonts w:ascii="Times New Roman" w:hAnsi="Times New Roman"/>
                <w:iCs/>
                <w:sz w:val="24"/>
                <w:szCs w:val="24"/>
              </w:rPr>
              <w:t>est livré, directement ou par l</w:t>
            </w:r>
            <w:r w:rsidR="008B7164" w:rsidRPr="007F7706">
              <w:rPr>
                <w:rFonts w:ascii="Times New Roman" w:hAnsi="Times New Roman"/>
                <w:iCs/>
                <w:sz w:val="24"/>
                <w:szCs w:val="24"/>
              </w:rPr>
              <w:t>’</w:t>
            </w:r>
            <w:r w:rsidRPr="007F7706">
              <w:rPr>
                <w:rFonts w:ascii="Times New Roman" w:hAnsi="Times New Roman"/>
                <w:iCs/>
                <w:sz w:val="24"/>
                <w:szCs w:val="24"/>
              </w:rPr>
              <w:t>intermédiaire d</w:t>
            </w:r>
            <w:r w:rsidR="008B7164" w:rsidRPr="007F7706">
              <w:rPr>
                <w:rFonts w:ascii="Times New Roman" w:hAnsi="Times New Roman"/>
                <w:iCs/>
                <w:sz w:val="24"/>
                <w:szCs w:val="24"/>
              </w:rPr>
              <w:t>’</w:t>
            </w:r>
            <w:r w:rsidRPr="007F7706">
              <w:rPr>
                <w:rFonts w:ascii="Times New Roman" w:hAnsi="Times New Roman"/>
                <w:iCs/>
                <w:sz w:val="24"/>
                <w:szCs w:val="24"/>
              </w:rPr>
              <w:t>un agent, à des pratiques de coercition, de collusion, de corruption, de fraude, d</w:t>
            </w:r>
            <w:r w:rsidR="008B7164" w:rsidRPr="007F7706">
              <w:rPr>
                <w:rFonts w:ascii="Times New Roman" w:hAnsi="Times New Roman"/>
                <w:iCs/>
                <w:sz w:val="24"/>
                <w:szCs w:val="24"/>
              </w:rPr>
              <w:t>’</w:t>
            </w:r>
            <w:r w:rsidRPr="007F7706">
              <w:rPr>
                <w:rFonts w:ascii="Times New Roman" w:hAnsi="Times New Roman"/>
                <w:iCs/>
                <w:sz w:val="24"/>
                <w:szCs w:val="24"/>
              </w:rPr>
              <w:t>obstruction d</w:t>
            </w:r>
            <w:r w:rsidR="008B7164" w:rsidRPr="007F7706">
              <w:rPr>
                <w:rFonts w:ascii="Times New Roman" w:hAnsi="Times New Roman"/>
                <w:iCs/>
                <w:sz w:val="24"/>
                <w:szCs w:val="24"/>
              </w:rPr>
              <w:t>’</w:t>
            </w:r>
            <w:r w:rsidRPr="007F7706">
              <w:rPr>
                <w:rFonts w:ascii="Times New Roman" w:hAnsi="Times New Roman"/>
                <w:iCs/>
                <w:sz w:val="24"/>
                <w:szCs w:val="24"/>
              </w:rPr>
              <w:t>enquête sur des allégations de fraude ou de corruption, ou à des pratiques interdites en soumissionnant pour l</w:t>
            </w:r>
            <w:r w:rsidR="008B7164" w:rsidRPr="007F7706">
              <w:rPr>
                <w:rFonts w:ascii="Times New Roman" w:hAnsi="Times New Roman"/>
                <w:iCs/>
                <w:sz w:val="24"/>
                <w:szCs w:val="24"/>
              </w:rPr>
              <w:t>’</w:t>
            </w:r>
            <w:r w:rsidRPr="007F7706">
              <w:rPr>
                <w:rFonts w:ascii="Times New Roman" w:hAnsi="Times New Roman"/>
                <w:iCs/>
                <w:sz w:val="24"/>
                <w:szCs w:val="24"/>
              </w:rPr>
              <w:t>obtention du Contrat.</w:t>
            </w:r>
          </w:p>
          <w:p w14:paraId="79521494" w14:textId="77777777" w:rsidR="00087C96" w:rsidRPr="007F7706" w:rsidRDefault="007371B8" w:rsidP="001200D8">
            <w:pPr>
              <w:widowControl w:val="0"/>
              <w:numPr>
                <w:ilvl w:val="0"/>
                <w:numId w:val="79"/>
              </w:numPr>
              <w:tabs>
                <w:tab w:val="left" w:pos="972"/>
              </w:tabs>
              <w:suppressAutoHyphens/>
              <w:autoSpaceDE w:val="0"/>
              <w:spacing w:before="120"/>
              <w:jc w:val="both"/>
              <w:rPr>
                <w:rFonts w:ascii="Times New Roman" w:eastAsia="Times New Roman" w:hAnsi="Times New Roman" w:cs="Times New Roman"/>
                <w:iCs/>
                <w:sz w:val="24"/>
                <w:szCs w:val="24"/>
              </w:rPr>
            </w:pPr>
            <w:r w:rsidRPr="007F7706">
              <w:rPr>
                <w:rFonts w:ascii="Times New Roman" w:hAnsi="Times New Roman"/>
                <w:iCs/>
                <w:sz w:val="24"/>
                <w:szCs w:val="24"/>
              </w:rPr>
              <w:t xml:space="preserve"> La MCC et l</w:t>
            </w:r>
            <w:r w:rsidR="008B7164" w:rsidRPr="007F7706">
              <w:rPr>
                <w:rFonts w:ascii="Times New Roman" w:hAnsi="Times New Roman"/>
                <w:iCs/>
                <w:sz w:val="24"/>
                <w:szCs w:val="24"/>
              </w:rPr>
              <w:t>’</w:t>
            </w:r>
            <w:r w:rsidRPr="007F7706">
              <w:rPr>
                <w:rFonts w:ascii="Times New Roman" w:hAnsi="Times New Roman"/>
                <w:iCs/>
                <w:sz w:val="24"/>
                <w:szCs w:val="24"/>
              </w:rPr>
              <w:t>Entité MCA ont le droit de soumettre à des sanctions un Soumissionnaire ou un Entrepreneur, notamment en déclarant l</w:t>
            </w:r>
            <w:r w:rsidR="008B7164" w:rsidRPr="007F7706">
              <w:rPr>
                <w:rFonts w:ascii="Times New Roman" w:hAnsi="Times New Roman"/>
                <w:iCs/>
                <w:sz w:val="24"/>
                <w:szCs w:val="24"/>
              </w:rPr>
              <w:t>’</w:t>
            </w:r>
            <w:r w:rsidRPr="007F7706">
              <w:rPr>
                <w:rFonts w:ascii="Times New Roman" w:hAnsi="Times New Roman"/>
                <w:iCs/>
                <w:sz w:val="24"/>
                <w:szCs w:val="24"/>
              </w:rPr>
              <w:t>inéligibilité dudit Soumissionnaire ou dudit Entrepreneur, soit indéfiniment ou pour une période de temps indiquée, pour l</w:t>
            </w:r>
            <w:r w:rsidR="008B7164" w:rsidRPr="007F7706">
              <w:rPr>
                <w:rFonts w:ascii="Times New Roman" w:hAnsi="Times New Roman"/>
                <w:iCs/>
                <w:sz w:val="24"/>
                <w:szCs w:val="24"/>
              </w:rPr>
              <w:t>’</w:t>
            </w:r>
            <w:r w:rsidRPr="007F7706">
              <w:rPr>
                <w:rFonts w:ascii="Times New Roman" w:hAnsi="Times New Roman"/>
                <w:iCs/>
                <w:sz w:val="24"/>
                <w:szCs w:val="24"/>
              </w:rPr>
              <w:t>attribution de tout marché financé par la MCC, si à un moment quelconque, la MCC ou l</w:t>
            </w:r>
            <w:r w:rsidR="008B7164" w:rsidRPr="007F7706">
              <w:rPr>
                <w:rFonts w:ascii="Times New Roman" w:hAnsi="Times New Roman"/>
                <w:iCs/>
                <w:sz w:val="24"/>
                <w:szCs w:val="24"/>
              </w:rPr>
              <w:t>’</w:t>
            </w:r>
            <w:r w:rsidRPr="007F7706">
              <w:rPr>
                <w:rFonts w:ascii="Times New Roman" w:hAnsi="Times New Roman"/>
                <w:iCs/>
                <w:sz w:val="24"/>
                <w:szCs w:val="24"/>
              </w:rPr>
              <w:t>Entité MCA détermine que le Soumissionnaire ou l</w:t>
            </w:r>
            <w:r w:rsidR="008B7164" w:rsidRPr="007F7706">
              <w:rPr>
                <w:rFonts w:ascii="Times New Roman" w:hAnsi="Times New Roman"/>
                <w:iCs/>
                <w:sz w:val="24"/>
                <w:szCs w:val="24"/>
              </w:rPr>
              <w:t>’</w:t>
            </w:r>
            <w:r w:rsidRPr="007F7706">
              <w:rPr>
                <w:rFonts w:ascii="Times New Roman" w:hAnsi="Times New Roman"/>
                <w:iCs/>
                <w:sz w:val="24"/>
                <w:szCs w:val="24"/>
              </w:rPr>
              <w:t>Entrepreneur s</w:t>
            </w:r>
            <w:r w:rsidR="008B7164" w:rsidRPr="007F7706">
              <w:rPr>
                <w:rFonts w:ascii="Times New Roman" w:hAnsi="Times New Roman"/>
                <w:iCs/>
                <w:sz w:val="24"/>
                <w:szCs w:val="24"/>
              </w:rPr>
              <w:t>’</w:t>
            </w:r>
            <w:r w:rsidRPr="007F7706">
              <w:rPr>
                <w:rFonts w:ascii="Times New Roman" w:hAnsi="Times New Roman"/>
                <w:iCs/>
                <w:sz w:val="24"/>
                <w:szCs w:val="24"/>
              </w:rPr>
              <w:t>est livré, directement ou par l</w:t>
            </w:r>
            <w:r w:rsidR="008B7164" w:rsidRPr="007F7706">
              <w:rPr>
                <w:rFonts w:ascii="Times New Roman" w:hAnsi="Times New Roman"/>
                <w:iCs/>
                <w:sz w:val="24"/>
                <w:szCs w:val="24"/>
              </w:rPr>
              <w:t>’</w:t>
            </w:r>
            <w:r w:rsidRPr="007F7706">
              <w:rPr>
                <w:rFonts w:ascii="Times New Roman" w:hAnsi="Times New Roman"/>
                <w:iCs/>
                <w:sz w:val="24"/>
                <w:szCs w:val="24"/>
              </w:rPr>
              <w:t>intermédiaire d</w:t>
            </w:r>
            <w:r w:rsidR="008B7164" w:rsidRPr="007F7706">
              <w:rPr>
                <w:rFonts w:ascii="Times New Roman" w:hAnsi="Times New Roman"/>
                <w:iCs/>
                <w:sz w:val="24"/>
                <w:szCs w:val="24"/>
              </w:rPr>
              <w:t>’</w:t>
            </w:r>
            <w:r w:rsidRPr="007F7706">
              <w:rPr>
                <w:rFonts w:ascii="Times New Roman" w:hAnsi="Times New Roman"/>
                <w:iCs/>
                <w:sz w:val="24"/>
                <w:szCs w:val="24"/>
              </w:rPr>
              <w:t>un agent, à des pratiques de coercition, de collusion, de corruption, de fraude, d</w:t>
            </w:r>
            <w:r w:rsidR="008B7164" w:rsidRPr="007F7706">
              <w:rPr>
                <w:rFonts w:ascii="Times New Roman" w:hAnsi="Times New Roman"/>
                <w:iCs/>
                <w:sz w:val="24"/>
                <w:szCs w:val="24"/>
              </w:rPr>
              <w:t>’</w:t>
            </w:r>
            <w:r w:rsidRPr="007F7706">
              <w:rPr>
                <w:rFonts w:ascii="Times New Roman" w:hAnsi="Times New Roman"/>
                <w:iCs/>
                <w:sz w:val="24"/>
                <w:szCs w:val="24"/>
              </w:rPr>
              <w:t>obstruction d</w:t>
            </w:r>
            <w:r w:rsidR="008B7164" w:rsidRPr="007F7706">
              <w:rPr>
                <w:rFonts w:ascii="Times New Roman" w:hAnsi="Times New Roman"/>
                <w:iCs/>
                <w:sz w:val="24"/>
                <w:szCs w:val="24"/>
              </w:rPr>
              <w:t>’</w:t>
            </w:r>
            <w:r w:rsidRPr="007F7706">
              <w:rPr>
                <w:rFonts w:ascii="Times New Roman" w:hAnsi="Times New Roman"/>
                <w:iCs/>
                <w:sz w:val="24"/>
                <w:szCs w:val="24"/>
              </w:rPr>
              <w:t>enquête sur des allégations de fraude ou de corruption, ou à des pratiques interdites pendant l</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pour l</w:t>
            </w:r>
            <w:r w:rsidR="008B7164" w:rsidRPr="007F7706">
              <w:rPr>
                <w:rFonts w:ascii="Times New Roman" w:hAnsi="Times New Roman"/>
                <w:iCs/>
                <w:sz w:val="24"/>
                <w:szCs w:val="24"/>
              </w:rPr>
              <w:t>’</w:t>
            </w:r>
            <w:r w:rsidRPr="007F7706">
              <w:rPr>
                <w:rFonts w:ascii="Times New Roman" w:hAnsi="Times New Roman"/>
                <w:iCs/>
                <w:sz w:val="24"/>
                <w:szCs w:val="24"/>
              </w:rPr>
              <w:t>obtention du Contrat ou lors de son exécution.</w:t>
            </w:r>
          </w:p>
          <w:p w14:paraId="5CEC7710" w14:textId="77777777" w:rsidR="00087C96" w:rsidRPr="007F7706" w:rsidRDefault="00087C96" w:rsidP="001200D8">
            <w:pPr>
              <w:keepNext/>
              <w:keepLines/>
              <w:widowControl w:val="0"/>
              <w:numPr>
                <w:ilvl w:val="0"/>
                <w:numId w:val="79"/>
              </w:numPr>
              <w:tabs>
                <w:tab w:val="left" w:pos="432"/>
                <w:tab w:val="left" w:pos="4302"/>
              </w:tabs>
              <w:suppressAutoHyphens/>
              <w:autoSpaceDE w:val="0"/>
              <w:spacing w:before="120"/>
              <w:jc w:val="both"/>
              <w:rPr>
                <w:rFonts w:ascii="Times New Roman" w:eastAsia="Times New Roman" w:hAnsi="Times New Roman" w:cs="Times New Roman"/>
                <w:iCs/>
                <w:sz w:val="24"/>
                <w:szCs w:val="24"/>
              </w:rPr>
            </w:pPr>
            <w:r w:rsidRPr="007F7706">
              <w:rPr>
                <w:rFonts w:ascii="Times New Roman" w:hAnsi="Times New Roman"/>
                <w:iCs/>
                <w:sz w:val="24"/>
                <w:szCs w:val="24"/>
              </w:rPr>
              <w:t>La MCC et l</w:t>
            </w:r>
            <w:r w:rsidR="008B7164" w:rsidRPr="007F7706">
              <w:rPr>
                <w:rFonts w:ascii="Times New Roman" w:hAnsi="Times New Roman"/>
                <w:iCs/>
                <w:sz w:val="24"/>
                <w:szCs w:val="24"/>
              </w:rPr>
              <w:t>’</w:t>
            </w:r>
            <w:r w:rsidRPr="007F7706">
              <w:rPr>
                <w:rFonts w:ascii="Times New Roman" w:hAnsi="Times New Roman"/>
                <w:iCs/>
                <w:sz w:val="24"/>
                <w:szCs w:val="24"/>
              </w:rPr>
              <w:t>Entité MCA ont le droit d</w:t>
            </w:r>
            <w:r w:rsidR="008B7164" w:rsidRPr="007F7706">
              <w:rPr>
                <w:rFonts w:ascii="Times New Roman" w:hAnsi="Times New Roman"/>
                <w:iCs/>
                <w:sz w:val="24"/>
                <w:szCs w:val="24"/>
              </w:rPr>
              <w:t>’</w:t>
            </w:r>
            <w:r w:rsidRPr="007F7706">
              <w:rPr>
                <w:rFonts w:ascii="Times New Roman" w:hAnsi="Times New Roman"/>
                <w:iCs/>
                <w:sz w:val="24"/>
                <w:szCs w:val="24"/>
              </w:rPr>
              <w:t>exiger qu</w:t>
            </w:r>
            <w:r w:rsidR="008B7164" w:rsidRPr="007F7706">
              <w:rPr>
                <w:rFonts w:ascii="Times New Roman" w:hAnsi="Times New Roman"/>
                <w:iCs/>
                <w:sz w:val="24"/>
                <w:szCs w:val="24"/>
              </w:rPr>
              <w:t>’</w:t>
            </w:r>
            <w:r w:rsidRPr="007F7706">
              <w:rPr>
                <w:rFonts w:ascii="Times New Roman" w:hAnsi="Times New Roman"/>
                <w:iCs/>
                <w:sz w:val="24"/>
                <w:szCs w:val="24"/>
              </w:rPr>
              <w:t>une stipulation soit incluse dans le Contrat, exigeant que le Soumissionnaire retenu ou l</w:t>
            </w:r>
            <w:r w:rsidR="008B7164" w:rsidRPr="007F7706">
              <w:rPr>
                <w:rFonts w:ascii="Times New Roman" w:hAnsi="Times New Roman"/>
                <w:iCs/>
                <w:sz w:val="24"/>
                <w:szCs w:val="24"/>
              </w:rPr>
              <w:t>’</w:t>
            </w:r>
            <w:r w:rsidRPr="007F7706">
              <w:rPr>
                <w:rFonts w:ascii="Times New Roman" w:hAnsi="Times New Roman"/>
                <w:iCs/>
                <w:sz w:val="24"/>
                <w:szCs w:val="24"/>
              </w:rPr>
              <w:t>Entrepreneur permette à l</w:t>
            </w:r>
            <w:r w:rsidR="008B7164" w:rsidRPr="007F7706">
              <w:rPr>
                <w:rFonts w:ascii="Times New Roman" w:hAnsi="Times New Roman"/>
                <w:iCs/>
                <w:sz w:val="24"/>
                <w:szCs w:val="24"/>
              </w:rPr>
              <w:t>’</w:t>
            </w:r>
            <w:r w:rsidRPr="007F7706">
              <w:rPr>
                <w:rFonts w:ascii="Times New Roman" w:hAnsi="Times New Roman"/>
                <w:iCs/>
                <w:sz w:val="24"/>
                <w:szCs w:val="24"/>
              </w:rPr>
              <w:t>Entité MCA, à la MCC ou à toute personne désignée par la MCC, de procéder à l</w:t>
            </w:r>
            <w:r w:rsidR="008B7164" w:rsidRPr="007F7706">
              <w:rPr>
                <w:rFonts w:ascii="Times New Roman" w:hAnsi="Times New Roman"/>
                <w:iCs/>
                <w:sz w:val="24"/>
                <w:szCs w:val="24"/>
              </w:rPr>
              <w:t>’</w:t>
            </w:r>
            <w:r w:rsidRPr="007F7706">
              <w:rPr>
                <w:rFonts w:ascii="Times New Roman" w:hAnsi="Times New Roman"/>
                <w:iCs/>
                <w:sz w:val="24"/>
                <w:szCs w:val="24"/>
              </w:rPr>
              <w:t>inspection des comptes, dossiers et autres documents du Soumissionnaire, de l</w:t>
            </w:r>
            <w:r w:rsidR="008B7164" w:rsidRPr="007F7706">
              <w:rPr>
                <w:rFonts w:ascii="Times New Roman" w:hAnsi="Times New Roman"/>
                <w:iCs/>
                <w:sz w:val="24"/>
                <w:szCs w:val="24"/>
              </w:rPr>
              <w:t>’</w:t>
            </w:r>
            <w:r w:rsidRPr="007F7706">
              <w:rPr>
                <w:rFonts w:ascii="Times New Roman" w:hAnsi="Times New Roman"/>
                <w:iCs/>
                <w:sz w:val="24"/>
                <w:szCs w:val="24"/>
              </w:rPr>
              <w:t>Entrepreneur ou de ceux de l</w:t>
            </w:r>
            <w:r w:rsidR="008B7164" w:rsidRPr="007F7706">
              <w:rPr>
                <w:rFonts w:ascii="Times New Roman" w:hAnsi="Times New Roman"/>
                <w:iCs/>
                <w:sz w:val="24"/>
                <w:szCs w:val="24"/>
              </w:rPr>
              <w:t>’</w:t>
            </w:r>
            <w:r w:rsidRPr="007F7706">
              <w:rPr>
                <w:rFonts w:ascii="Times New Roman" w:hAnsi="Times New Roman"/>
                <w:iCs/>
                <w:sz w:val="24"/>
                <w:szCs w:val="24"/>
              </w:rPr>
              <w:t>un quelconque de ses fournisseurs ou sous-traitants en vertu du Contrat se rapportant à la soumission de son Offre ou à l</w:t>
            </w:r>
            <w:r w:rsidR="008B7164" w:rsidRPr="007F7706">
              <w:rPr>
                <w:rFonts w:ascii="Times New Roman" w:hAnsi="Times New Roman"/>
                <w:iCs/>
                <w:sz w:val="24"/>
                <w:szCs w:val="24"/>
              </w:rPr>
              <w:t>’</w:t>
            </w:r>
            <w:r w:rsidRPr="007F7706">
              <w:rPr>
                <w:rFonts w:ascii="Times New Roman" w:hAnsi="Times New Roman"/>
                <w:iCs/>
                <w:sz w:val="24"/>
                <w:szCs w:val="24"/>
              </w:rPr>
              <w:t>exécution du Contrat, et que ces comptes, dossiers et autres documents soient contrôlés par des vérificateurs de comptes nommés par la MCC ou par l</w:t>
            </w:r>
            <w:r w:rsidR="008B7164" w:rsidRPr="007F7706">
              <w:rPr>
                <w:rFonts w:ascii="Times New Roman" w:hAnsi="Times New Roman"/>
                <w:iCs/>
                <w:sz w:val="24"/>
                <w:szCs w:val="24"/>
              </w:rPr>
              <w:t>’</w:t>
            </w:r>
            <w:r w:rsidRPr="007F7706">
              <w:rPr>
                <w:rFonts w:ascii="Times New Roman" w:hAnsi="Times New Roman"/>
                <w:iCs/>
                <w:sz w:val="24"/>
                <w:szCs w:val="24"/>
              </w:rPr>
              <w:t>l</w:t>
            </w:r>
            <w:r w:rsidR="008B7164" w:rsidRPr="007F7706">
              <w:rPr>
                <w:rFonts w:ascii="Times New Roman" w:hAnsi="Times New Roman"/>
                <w:iCs/>
                <w:sz w:val="24"/>
                <w:szCs w:val="24"/>
              </w:rPr>
              <w:t>’</w:t>
            </w:r>
            <w:r w:rsidRPr="007F7706">
              <w:rPr>
                <w:rFonts w:ascii="Times New Roman" w:hAnsi="Times New Roman"/>
                <w:iCs/>
                <w:sz w:val="24"/>
                <w:szCs w:val="24"/>
              </w:rPr>
              <w:t>Entité MCA, avec l</w:t>
            </w:r>
            <w:r w:rsidR="008B7164" w:rsidRPr="007F7706">
              <w:rPr>
                <w:rFonts w:ascii="Times New Roman" w:hAnsi="Times New Roman"/>
                <w:iCs/>
                <w:sz w:val="24"/>
                <w:szCs w:val="24"/>
              </w:rPr>
              <w:t>’</w:t>
            </w:r>
            <w:r w:rsidRPr="007F7706">
              <w:rPr>
                <w:rFonts w:ascii="Times New Roman" w:hAnsi="Times New Roman"/>
                <w:iCs/>
                <w:sz w:val="24"/>
                <w:szCs w:val="24"/>
              </w:rPr>
              <w:t>accord de la MCC.</w:t>
            </w:r>
          </w:p>
          <w:p w14:paraId="76A0800B" w14:textId="77777777" w:rsidR="00087C96" w:rsidRPr="007F7706" w:rsidRDefault="00087C96" w:rsidP="001200D8">
            <w:pPr>
              <w:numPr>
                <w:ilvl w:val="0"/>
                <w:numId w:val="79"/>
              </w:numPr>
              <w:tabs>
                <w:tab w:val="left" w:pos="432"/>
              </w:tabs>
              <w:spacing w:before="120"/>
              <w:jc w:val="both"/>
              <w:rPr>
                <w:rFonts w:ascii="Times New Roman" w:eastAsia="Times New Roman" w:hAnsi="Times New Roman" w:cs="Times New Roman"/>
                <w:iCs/>
                <w:sz w:val="24"/>
                <w:szCs w:val="24"/>
              </w:rPr>
            </w:pPr>
            <w:r w:rsidRPr="007F7706">
              <w:rPr>
                <w:rFonts w:ascii="Times New Roman" w:hAnsi="Times New Roman"/>
                <w:iCs/>
                <w:sz w:val="24"/>
                <w:szCs w:val="24"/>
              </w:rPr>
              <w:t>En outre, la MCC a le droit d</w:t>
            </w:r>
            <w:r w:rsidR="008B7164" w:rsidRPr="007F7706">
              <w:rPr>
                <w:rFonts w:ascii="Times New Roman" w:hAnsi="Times New Roman"/>
                <w:iCs/>
                <w:sz w:val="24"/>
                <w:szCs w:val="24"/>
              </w:rPr>
              <w:t>’</w:t>
            </w:r>
            <w:r w:rsidRPr="007F7706">
              <w:rPr>
                <w:rFonts w:ascii="Times New Roman" w:hAnsi="Times New Roman"/>
                <w:iCs/>
                <w:sz w:val="24"/>
                <w:szCs w:val="24"/>
              </w:rPr>
              <w:t>annuler toute ou partie du Financement MCC alloué au Contrat si elle vient à constater qu</w:t>
            </w:r>
            <w:r w:rsidR="008B7164" w:rsidRPr="007F7706">
              <w:rPr>
                <w:rFonts w:ascii="Times New Roman" w:hAnsi="Times New Roman"/>
                <w:iCs/>
                <w:sz w:val="24"/>
                <w:szCs w:val="24"/>
              </w:rPr>
              <w:t>’</w:t>
            </w:r>
            <w:r w:rsidRPr="007F7706">
              <w:rPr>
                <w:rFonts w:ascii="Times New Roman" w:hAnsi="Times New Roman"/>
                <w:iCs/>
                <w:sz w:val="24"/>
                <w:szCs w:val="24"/>
              </w:rPr>
              <w:t>un représentant d</w:t>
            </w:r>
            <w:r w:rsidR="008B7164" w:rsidRPr="007F7706">
              <w:rPr>
                <w:rFonts w:ascii="Times New Roman" w:hAnsi="Times New Roman"/>
                <w:iCs/>
                <w:sz w:val="24"/>
                <w:szCs w:val="24"/>
              </w:rPr>
              <w:t>’</w:t>
            </w:r>
            <w:r w:rsidRPr="007F7706">
              <w:rPr>
                <w:rFonts w:ascii="Times New Roman" w:hAnsi="Times New Roman"/>
                <w:iCs/>
                <w:sz w:val="24"/>
                <w:szCs w:val="24"/>
              </w:rPr>
              <w:t>un bénéficiaire du Financement MCC s</w:t>
            </w:r>
            <w:r w:rsidR="008B7164" w:rsidRPr="007F7706">
              <w:rPr>
                <w:rFonts w:ascii="Times New Roman" w:hAnsi="Times New Roman"/>
                <w:iCs/>
                <w:sz w:val="24"/>
                <w:szCs w:val="24"/>
              </w:rPr>
              <w:t>’</w:t>
            </w:r>
            <w:r w:rsidRPr="007F7706">
              <w:rPr>
                <w:rFonts w:ascii="Times New Roman" w:hAnsi="Times New Roman"/>
                <w:iCs/>
                <w:sz w:val="24"/>
                <w:szCs w:val="24"/>
              </w:rPr>
              <w:t>est livré à des pratiques de coercition, de collusion, de corruption, de fraude, d</w:t>
            </w:r>
            <w:r w:rsidR="008B7164" w:rsidRPr="007F7706">
              <w:rPr>
                <w:rFonts w:ascii="Times New Roman" w:hAnsi="Times New Roman"/>
                <w:iCs/>
                <w:sz w:val="24"/>
                <w:szCs w:val="24"/>
              </w:rPr>
              <w:t>’</w:t>
            </w:r>
            <w:r w:rsidRPr="007F7706">
              <w:rPr>
                <w:rFonts w:ascii="Times New Roman" w:hAnsi="Times New Roman"/>
                <w:iCs/>
                <w:sz w:val="24"/>
                <w:szCs w:val="24"/>
              </w:rPr>
              <w:t>obstruction d</w:t>
            </w:r>
            <w:r w:rsidR="008B7164" w:rsidRPr="007F7706">
              <w:rPr>
                <w:rFonts w:ascii="Times New Roman" w:hAnsi="Times New Roman"/>
                <w:iCs/>
                <w:sz w:val="24"/>
                <w:szCs w:val="24"/>
              </w:rPr>
              <w:t>’</w:t>
            </w:r>
            <w:r w:rsidRPr="007F7706">
              <w:rPr>
                <w:rFonts w:ascii="Times New Roman" w:hAnsi="Times New Roman"/>
                <w:iCs/>
                <w:sz w:val="24"/>
                <w:szCs w:val="24"/>
              </w:rPr>
              <w:t>enquête sur des allégations de fraude, de corruption ou à des pratiques interdites pendant le processus de sélection ou l</w:t>
            </w:r>
            <w:r w:rsidR="008B7164" w:rsidRPr="007F7706">
              <w:rPr>
                <w:rFonts w:ascii="Times New Roman" w:hAnsi="Times New Roman"/>
                <w:iCs/>
                <w:sz w:val="24"/>
                <w:szCs w:val="24"/>
              </w:rPr>
              <w:t>’</w:t>
            </w:r>
            <w:r w:rsidRPr="007F7706">
              <w:rPr>
                <w:rFonts w:ascii="Times New Roman" w:hAnsi="Times New Roman"/>
                <w:iCs/>
                <w:sz w:val="24"/>
                <w:szCs w:val="24"/>
              </w:rPr>
              <w:t>exécution d</w:t>
            </w:r>
            <w:r w:rsidR="008B7164" w:rsidRPr="007F7706">
              <w:rPr>
                <w:rFonts w:ascii="Times New Roman" w:hAnsi="Times New Roman"/>
                <w:iCs/>
                <w:sz w:val="24"/>
                <w:szCs w:val="24"/>
              </w:rPr>
              <w:t>’</w:t>
            </w:r>
            <w:r w:rsidRPr="007F7706">
              <w:rPr>
                <w:rFonts w:ascii="Times New Roman" w:hAnsi="Times New Roman"/>
                <w:iCs/>
                <w:sz w:val="24"/>
                <w:szCs w:val="24"/>
              </w:rPr>
              <w:t>un contrat financé par la MCC, sans que le Maître d</w:t>
            </w:r>
            <w:r w:rsidR="008B7164" w:rsidRPr="007F7706">
              <w:rPr>
                <w:rFonts w:ascii="Times New Roman" w:hAnsi="Times New Roman"/>
                <w:iCs/>
                <w:sz w:val="24"/>
                <w:szCs w:val="24"/>
              </w:rPr>
              <w:t>’</w:t>
            </w:r>
            <w:r w:rsidRPr="007F7706">
              <w:rPr>
                <w:rFonts w:ascii="Times New Roman" w:hAnsi="Times New Roman"/>
                <w:iCs/>
                <w:sz w:val="24"/>
                <w:szCs w:val="24"/>
              </w:rPr>
              <w:t>ouvrage ait pris à temps et à la satisfaction de la MCC les mesures appropriées pour remédier à la situation.</w:t>
            </w:r>
          </w:p>
        </w:tc>
      </w:tr>
      <w:tr w:rsidR="00EC26D1" w:rsidRPr="007F7706" w14:paraId="1DCDF135" w14:textId="77777777" w:rsidTr="007371B8">
        <w:tc>
          <w:tcPr>
            <w:tcW w:w="2235" w:type="dxa"/>
          </w:tcPr>
          <w:p w14:paraId="3DC8ED46" w14:textId="77777777" w:rsidR="00EC26D1" w:rsidRPr="007F7706" w:rsidRDefault="00EC26D1" w:rsidP="001200D8">
            <w:pPr>
              <w:pStyle w:val="ITBNum1"/>
              <w:numPr>
                <w:ilvl w:val="0"/>
                <w:numId w:val="74"/>
              </w:numPr>
              <w:tabs>
                <w:tab w:val="clear" w:pos="432"/>
                <w:tab w:val="clear" w:pos="576"/>
                <w:tab w:val="left" w:pos="0"/>
                <w:tab w:val="num" w:pos="312"/>
              </w:tabs>
              <w:spacing w:after="0"/>
              <w:ind w:left="0" w:right="57" w:firstLine="0"/>
              <w:contextualSpacing w:val="0"/>
            </w:pPr>
            <w:bookmarkStart w:id="93" w:name="_Toc54532344"/>
            <w:bookmarkStart w:id="94" w:name="_Toc54533199"/>
            <w:bookmarkStart w:id="95" w:name="_Toc54533717"/>
            <w:bookmarkStart w:id="96" w:name="_Toc54556965"/>
            <w:bookmarkStart w:id="97" w:name="_Toc56787881"/>
            <w:bookmarkStart w:id="98" w:name="_Toc433197046"/>
            <w:bookmarkStart w:id="99" w:name="_Toc434304997"/>
            <w:bookmarkStart w:id="100" w:name="_Toc434846028"/>
            <w:bookmarkStart w:id="101" w:name="_Toc433025125"/>
            <w:bookmarkStart w:id="102" w:name="_Toc495667085"/>
            <w:r w:rsidRPr="007F7706">
              <w:t>Exigences environnementales et sociales</w:t>
            </w:r>
            <w:bookmarkEnd w:id="93"/>
            <w:bookmarkEnd w:id="94"/>
            <w:bookmarkEnd w:id="95"/>
            <w:bookmarkEnd w:id="96"/>
            <w:bookmarkEnd w:id="97"/>
            <w:r w:rsidRPr="007F7706">
              <w:t xml:space="preserve"> </w:t>
            </w:r>
          </w:p>
          <w:p w14:paraId="60436733" w14:textId="77777777" w:rsidR="00EC26D1" w:rsidRPr="007F7706" w:rsidRDefault="00EC26D1" w:rsidP="00DC6B76">
            <w:pPr>
              <w:pStyle w:val="BodyText"/>
              <w:spacing w:before="120" w:after="0"/>
            </w:pPr>
          </w:p>
          <w:p w14:paraId="14DB0864" w14:textId="77777777" w:rsidR="00EC26D1" w:rsidRPr="007F7706" w:rsidRDefault="00EC26D1" w:rsidP="00643F4F">
            <w:pPr>
              <w:pStyle w:val="StyleHeader1-ClausesLeft0Hanging03After0pt"/>
              <w:tabs>
                <w:tab w:val="clear" w:pos="540"/>
                <w:tab w:val="left" w:pos="0"/>
              </w:tabs>
              <w:spacing w:before="120"/>
              <w:ind w:left="0" w:right="57" w:firstLine="0"/>
              <w:rPr>
                <w:iCs/>
                <w:szCs w:val="24"/>
              </w:rPr>
            </w:pPr>
            <w:r w:rsidRPr="007F7706">
              <w:t>Traite des Personnes</w:t>
            </w:r>
            <w:bookmarkEnd w:id="98"/>
            <w:bookmarkEnd w:id="99"/>
            <w:bookmarkEnd w:id="100"/>
            <w:bookmarkEnd w:id="101"/>
            <w:bookmarkEnd w:id="102"/>
          </w:p>
        </w:tc>
        <w:tc>
          <w:tcPr>
            <w:tcW w:w="7341" w:type="dxa"/>
          </w:tcPr>
          <w:p w14:paraId="31DD9748" w14:textId="77777777" w:rsidR="00EC26D1" w:rsidRPr="007F7706" w:rsidRDefault="00EC26D1" w:rsidP="00DC6B76">
            <w:pPr>
              <w:pStyle w:val="ITBNum3"/>
              <w:spacing w:before="120"/>
              <w:contextualSpacing w:val="0"/>
              <w:jc w:val="both"/>
              <w:rPr>
                <w:b/>
                <w:iCs/>
                <w:szCs w:val="24"/>
              </w:rPr>
            </w:pPr>
            <w:bookmarkStart w:id="103" w:name="_Toc433025126"/>
            <w:bookmarkStart w:id="104" w:name="_Toc433197047"/>
            <w:bookmarkStart w:id="105" w:name="_Toc434304998"/>
            <w:bookmarkStart w:id="106" w:name="_Toc434846029"/>
            <w:bookmarkStart w:id="107" w:name="_Toc488844409"/>
            <w:bookmarkStart w:id="108" w:name="_Toc495664667"/>
            <w:bookmarkStart w:id="109" w:name="_Toc495667086"/>
            <w:bookmarkStart w:id="110" w:name="_Toc31859991"/>
            <w:bookmarkStart w:id="111" w:name="_Toc31861073"/>
            <w:bookmarkStart w:id="112" w:name="_Toc31861697"/>
            <w:bookmarkStart w:id="113" w:name="_Toc38710386"/>
            <w:r w:rsidRPr="007F7706">
              <w:t xml:space="preserve">La MCC a une politique de tolérance zéro en ce qui concerne la Traite des Personnes. La Traite des Personnes (« </w:t>
            </w:r>
            <w:r w:rsidR="00BC33E2" w:rsidRPr="007F7706">
              <w:t>TIP</w:t>
            </w:r>
            <w:r w:rsidRPr="007F7706">
              <w:t xml:space="preserve"> ») est un crime qui consiste à exploiter une autre personne par la force, la fraude et/ou la coercition. La Traite des Personnes peut prendre la forme de la servitude domestique, du péonage, du travail forcé, de la servitude sexuelle et de l</w:t>
            </w:r>
            <w:r w:rsidR="008B7164" w:rsidRPr="007F7706">
              <w:t>’</w:t>
            </w:r>
            <w:r w:rsidRPr="007F7706">
              <w:t>utilisation des enfants soldats. Cette pratique prive les gens de leurs droits et libertés, accroît les risques pour la santé dans le monde, alimente les réseaux croissants de criminalité organisée et peut maintenir les niveaux de pauvreté et entraver le développement. La MCC s</w:t>
            </w:r>
            <w:r w:rsidR="008B7164" w:rsidRPr="007F7706">
              <w:t>’</w:t>
            </w:r>
            <w:r w:rsidRPr="007F7706">
              <w:t>engage à coopérer avec les pays partenaires pour s</w:t>
            </w:r>
            <w:r w:rsidR="008B7164" w:rsidRPr="007F7706">
              <w:t>’</w:t>
            </w:r>
            <w:r w:rsidRPr="007F7706">
              <w:t>assurer que des mesures appropriées sont prises pour prévenir, atténuer et surveiller les risques liés à la traite des personnes dans les pays avec lesquels elle s</w:t>
            </w:r>
            <w:r w:rsidR="008B7164" w:rsidRPr="007F7706">
              <w:t>’</w:t>
            </w:r>
            <w:r w:rsidRPr="007F7706">
              <w:t>associe et les projets qu</w:t>
            </w:r>
            <w:r w:rsidR="008B7164" w:rsidRPr="007F7706">
              <w:t>’</w:t>
            </w:r>
            <w:r w:rsidRPr="007F7706">
              <w:t>elle finance.</w:t>
            </w:r>
            <w:bookmarkEnd w:id="103"/>
            <w:bookmarkEnd w:id="104"/>
            <w:bookmarkEnd w:id="105"/>
            <w:bookmarkEnd w:id="106"/>
            <w:bookmarkEnd w:id="107"/>
            <w:bookmarkEnd w:id="108"/>
            <w:bookmarkEnd w:id="109"/>
            <w:bookmarkEnd w:id="110"/>
            <w:bookmarkEnd w:id="111"/>
            <w:bookmarkEnd w:id="112"/>
            <w:bookmarkEnd w:id="113"/>
          </w:p>
          <w:p w14:paraId="1D016C6A" w14:textId="77777777" w:rsidR="00EC26D1" w:rsidRPr="007F7706" w:rsidRDefault="00EC26D1" w:rsidP="00DC6B76">
            <w:pPr>
              <w:pStyle w:val="ITBNum3"/>
              <w:spacing w:before="120"/>
              <w:contextualSpacing w:val="0"/>
              <w:jc w:val="both"/>
              <w:rPr>
                <w:b/>
                <w:iCs/>
                <w:szCs w:val="24"/>
              </w:rPr>
            </w:pPr>
            <w:bookmarkStart w:id="114" w:name="_Toc433025127"/>
            <w:bookmarkStart w:id="115" w:name="_Toc433197048"/>
            <w:bookmarkStart w:id="116" w:name="_Toc434304999"/>
            <w:bookmarkStart w:id="117" w:name="_Toc434846030"/>
            <w:bookmarkStart w:id="118" w:name="_Toc488844410"/>
            <w:bookmarkStart w:id="119" w:name="_Toc495664668"/>
            <w:bookmarkStart w:id="120" w:name="_Toc495667087"/>
            <w:bookmarkStart w:id="121" w:name="_Toc31859992"/>
            <w:bookmarkStart w:id="122" w:name="_Toc31861074"/>
            <w:bookmarkStart w:id="123" w:name="_Toc31861698"/>
            <w:bookmarkStart w:id="124" w:name="_Toc38710387"/>
            <w:r w:rsidRPr="007F7706">
              <w:t>La Section V. Énoncé des Travaux et les Dispositions complémentaires (Annexe A au Contrat) du présent Dossier d</w:t>
            </w:r>
            <w:r w:rsidR="008B7164" w:rsidRPr="007F7706">
              <w:t>’</w:t>
            </w:r>
            <w:r w:rsidRPr="007F7706">
              <w:t>Appel d</w:t>
            </w:r>
            <w:r w:rsidR="008B7164" w:rsidRPr="007F7706">
              <w:t>’</w:t>
            </w:r>
            <w:r w:rsidRPr="007F7706">
              <w:t>Offres peut énoncer certaines interdictions, des exigences à l</w:t>
            </w:r>
            <w:r w:rsidR="008B7164" w:rsidRPr="007F7706">
              <w:t>’</w:t>
            </w:r>
            <w:r w:rsidRPr="007F7706">
              <w:t>égard de l</w:t>
            </w:r>
            <w:r w:rsidR="008B7164" w:rsidRPr="007F7706">
              <w:t>’</w:t>
            </w:r>
            <w:r w:rsidRPr="007F7706">
              <w:t>Entrepreneur, des voies de recours et d</w:t>
            </w:r>
            <w:r w:rsidR="008B7164" w:rsidRPr="007F7706">
              <w:t>’</w:t>
            </w:r>
            <w:r w:rsidRPr="007F7706">
              <w:t>autres stipulations contraignantes qui font partie intégrante de tout Contrat à conclure dans le cadre de la présente procédure de passation des marchés. À ce titre, ces stipulations, si elles sont incluses, devraient faire l</w:t>
            </w:r>
            <w:r w:rsidR="008B7164" w:rsidRPr="007F7706">
              <w:t>’</w:t>
            </w:r>
            <w:r w:rsidRPr="007F7706">
              <w:t>objet d</w:t>
            </w:r>
            <w:r w:rsidR="008B7164" w:rsidRPr="007F7706">
              <w:t>’</w:t>
            </w:r>
            <w:r w:rsidRPr="007F7706">
              <w:t>un examen attentif.</w:t>
            </w:r>
            <w:bookmarkEnd w:id="114"/>
            <w:bookmarkEnd w:id="115"/>
            <w:bookmarkEnd w:id="116"/>
            <w:bookmarkEnd w:id="117"/>
            <w:bookmarkEnd w:id="118"/>
            <w:bookmarkEnd w:id="119"/>
            <w:bookmarkEnd w:id="120"/>
            <w:bookmarkEnd w:id="121"/>
            <w:bookmarkEnd w:id="122"/>
            <w:bookmarkEnd w:id="123"/>
            <w:bookmarkEnd w:id="124"/>
          </w:p>
          <w:p w14:paraId="5AA8EE61" w14:textId="77777777" w:rsidR="00EC26D1" w:rsidRPr="007F7706" w:rsidRDefault="00EC26D1" w:rsidP="00DC6B76">
            <w:pPr>
              <w:pStyle w:val="ITBNum3"/>
              <w:spacing w:before="120"/>
              <w:contextualSpacing w:val="0"/>
              <w:jc w:val="both"/>
              <w:rPr>
                <w:iCs/>
                <w:szCs w:val="24"/>
              </w:rPr>
            </w:pPr>
            <w:bookmarkStart w:id="125" w:name="_Toc434305000"/>
            <w:bookmarkStart w:id="126" w:name="_Toc433025128"/>
            <w:bookmarkStart w:id="127" w:name="_Toc433197049"/>
            <w:bookmarkStart w:id="128" w:name="_Toc434846031"/>
            <w:bookmarkStart w:id="129" w:name="_Toc488844411"/>
            <w:bookmarkStart w:id="130" w:name="_Toc495664669"/>
            <w:bookmarkStart w:id="131" w:name="_Toc495667088"/>
            <w:bookmarkStart w:id="132" w:name="_Toc31859993"/>
            <w:bookmarkStart w:id="133" w:name="_Toc31861075"/>
            <w:bookmarkStart w:id="134" w:name="_Toc31861699"/>
            <w:bookmarkStart w:id="135" w:name="_Toc38710388"/>
            <w:r w:rsidRPr="007F7706">
              <w:t xml:space="preserve">Des renseignements supplémentaires sur les exigences de la MCC pour lutter contre la Traite des Personnes peuvent être </w:t>
            </w:r>
            <w:r w:rsidR="00F55CF7" w:rsidRPr="007F7706">
              <w:t>énoncés</w:t>
            </w:r>
            <w:r w:rsidRPr="007F7706">
              <w:t xml:space="preserve"> dans la </w:t>
            </w:r>
            <w:r w:rsidRPr="007F7706">
              <w:rPr>
                <w:i/>
                <w:iCs/>
              </w:rPr>
              <w:t>Politique de la MCC en matière de lutte contre la Traite des Personnes</w:t>
            </w:r>
            <w:r w:rsidRPr="007F7706">
              <w:t>, disponible sur le site web de la MCC (</w:t>
            </w:r>
            <w:hyperlink r:id="rId17" w:history="1">
              <w:r w:rsidRPr="007F7706">
                <w:rPr>
                  <w:rStyle w:val="Hyperlink"/>
                </w:rPr>
                <w:t>https://www.mcc.gov/resources/doc/policy-counter-trafficking-in-persons-policy</w:t>
              </w:r>
            </w:hyperlink>
            <w:r w:rsidRPr="007F7706">
              <w:t>). Tous les contrats financés par la MCC doivent être conformes aux exigences minimales de conformité définies par la Politique. Les contrats relatifs à des projets classés par la MCC comme présentant un risque élevé de Traite des Personnes sont tenus de mettre en œuvre un Plan de gestion des risques liés à la Traite des Personnes tel que prévu par la Politique (qui doit être élaboré par le Maître d</w:t>
            </w:r>
            <w:r w:rsidR="008B7164" w:rsidRPr="007F7706">
              <w:t>’</w:t>
            </w:r>
            <w:r w:rsidRPr="007F7706">
              <w:t>ouvrage et mis en œuvre par l</w:t>
            </w:r>
            <w:r w:rsidR="008B7164" w:rsidRPr="007F7706">
              <w:t>’</w:t>
            </w:r>
            <w:r w:rsidRPr="007F7706">
              <w:t>Entrepreneur concerné).</w:t>
            </w:r>
            <w:bookmarkEnd w:id="125"/>
            <w:bookmarkEnd w:id="126"/>
            <w:bookmarkEnd w:id="127"/>
            <w:bookmarkEnd w:id="128"/>
            <w:bookmarkEnd w:id="129"/>
            <w:bookmarkEnd w:id="130"/>
            <w:bookmarkEnd w:id="131"/>
            <w:bookmarkEnd w:id="132"/>
            <w:bookmarkEnd w:id="133"/>
            <w:bookmarkEnd w:id="134"/>
            <w:bookmarkEnd w:id="135"/>
          </w:p>
        </w:tc>
      </w:tr>
      <w:tr w:rsidR="00EC26D1" w:rsidRPr="007F7706" w14:paraId="5248909B" w14:textId="77777777" w:rsidTr="007371B8">
        <w:tc>
          <w:tcPr>
            <w:tcW w:w="2235" w:type="dxa"/>
          </w:tcPr>
          <w:p w14:paraId="00AB3C4C" w14:textId="77777777" w:rsidR="00A27C44" w:rsidRPr="007F7706" w:rsidRDefault="00CB0F2D" w:rsidP="00DC6B76">
            <w:pPr>
              <w:pStyle w:val="StyleHeader1-ClausesLeft0Hanging03After0pt"/>
              <w:tabs>
                <w:tab w:val="clear" w:pos="540"/>
                <w:tab w:val="left" w:pos="0"/>
              </w:tabs>
              <w:spacing w:before="120"/>
              <w:ind w:left="0" w:right="57" w:firstLine="0"/>
            </w:pPr>
            <w:bookmarkStart w:id="136" w:name="_Toc495664688"/>
            <w:bookmarkStart w:id="137" w:name="_Toc495667107"/>
            <w:r w:rsidRPr="007F7706">
              <w:t>Directives environnementales de la MCC et Normes de performance d</w:t>
            </w:r>
            <w:r w:rsidR="008B7164" w:rsidRPr="007F7706">
              <w:t>’</w:t>
            </w:r>
            <w:r w:rsidRPr="007F7706">
              <w:t>IFC</w:t>
            </w:r>
            <w:bookmarkEnd w:id="136"/>
            <w:bookmarkEnd w:id="137"/>
          </w:p>
          <w:p w14:paraId="4434F25F" w14:textId="77777777" w:rsidR="00A27C44" w:rsidRPr="007F7706" w:rsidRDefault="00A27C44" w:rsidP="00DC6B76">
            <w:pPr>
              <w:pStyle w:val="StyleHeader1-ClausesLeft0Hanging03After0pt"/>
              <w:tabs>
                <w:tab w:val="clear" w:pos="540"/>
                <w:tab w:val="left" w:pos="0"/>
              </w:tabs>
              <w:spacing w:before="120"/>
              <w:ind w:left="0" w:right="57" w:firstLine="0"/>
              <w:rPr>
                <w:i/>
                <w:sz w:val="18"/>
                <w:u w:val="single"/>
              </w:rPr>
            </w:pPr>
          </w:p>
        </w:tc>
        <w:tc>
          <w:tcPr>
            <w:tcW w:w="7341" w:type="dxa"/>
          </w:tcPr>
          <w:p w14:paraId="3E42FA48" w14:textId="77777777" w:rsidR="009A4CEB" w:rsidRPr="007F7706" w:rsidRDefault="00203B85" w:rsidP="00DC6B76">
            <w:pPr>
              <w:pStyle w:val="ITBNum3"/>
              <w:spacing w:before="120"/>
              <w:contextualSpacing w:val="0"/>
              <w:jc w:val="both"/>
              <w:rPr>
                <w:iCs/>
                <w:szCs w:val="24"/>
              </w:rPr>
            </w:pPr>
            <w:r w:rsidRPr="007F7706">
              <w:t>Les Soumissionnaires ou l</w:t>
            </w:r>
            <w:r w:rsidR="008B7164" w:rsidRPr="007F7706">
              <w:t>’</w:t>
            </w:r>
            <w:r w:rsidRPr="007F7706">
              <w:t xml:space="preserve">Entrepreneur doit veiller à ce que ses activités, y compris les activités réalisées par ses sous-traitants, en vertu du Contrat soient conformes aux </w:t>
            </w:r>
            <w:r w:rsidRPr="007F7706">
              <w:rPr>
                <w:i/>
                <w:iCs/>
              </w:rPr>
              <w:t>Directives environnementales de la MCC</w:t>
            </w:r>
            <w:r w:rsidRPr="007F7706">
              <w:t xml:space="preserve"> (tel que ce terme est défini dans le Compact ou accord connexe, disponible à l</w:t>
            </w:r>
            <w:r w:rsidR="008B7164" w:rsidRPr="007F7706">
              <w:t>’</w:t>
            </w:r>
            <w:r w:rsidRPr="007F7706">
              <w:t xml:space="preserve">adresse </w:t>
            </w:r>
            <w:hyperlink r:id="rId18" w:history="1">
              <w:r w:rsidRPr="007F7706">
                <w:rPr>
                  <w:rStyle w:val="Hyperlink"/>
                </w:rPr>
                <w:t>http://www.mcc.gov</w:t>
              </w:r>
            </w:hyperlink>
            <w:r w:rsidRPr="007F7706">
              <w:t>), et à ce qu</w:t>
            </w:r>
            <w:r w:rsidR="008B7164" w:rsidRPr="007F7706">
              <w:t>’</w:t>
            </w:r>
            <w:r w:rsidRPr="007F7706">
              <w:t>elles ne soient pas « de nature à causer un risque important pour l</w:t>
            </w:r>
            <w:r w:rsidR="008B7164" w:rsidRPr="007F7706">
              <w:t>’</w:t>
            </w:r>
            <w:r w:rsidRPr="007F7706">
              <w:t>environnement, la santé ou la sécurité » tel que défini dans ces Directives. Les Soumissionnaires ou l</w:t>
            </w:r>
            <w:r w:rsidR="008B7164" w:rsidRPr="007F7706">
              <w:t>’</w:t>
            </w:r>
            <w:r w:rsidRPr="007F7706">
              <w:t>Entrepreneur sont également tenus de se conformer aux Normes de performance d</w:t>
            </w:r>
            <w:r w:rsidR="003618AA" w:rsidRPr="007F7706">
              <w:t xml:space="preserve">e la Société Financière Internationale </w:t>
            </w:r>
            <w:r w:rsidR="00057803" w:rsidRPr="007F7706">
              <w:t>(SFI)</w:t>
            </w:r>
            <w:r w:rsidRPr="007F7706">
              <w:t xml:space="preserve"> aux fins du Contrat.  Des informations supplémentaires sur les Normes de performance d</w:t>
            </w:r>
            <w:r w:rsidR="003618AA" w:rsidRPr="007F7706">
              <w:t>e la SFI</w:t>
            </w:r>
            <w:r w:rsidRPr="007F7706">
              <w:t xml:space="preserve"> sont disponibles à l</w:t>
            </w:r>
            <w:r w:rsidR="008B7164" w:rsidRPr="007F7706">
              <w:t>’</w:t>
            </w:r>
            <w:r w:rsidRPr="007F7706">
              <w:t>adresse suivante :</w:t>
            </w:r>
          </w:p>
          <w:p w14:paraId="2A88844F" w14:textId="77777777" w:rsidR="00A27C44" w:rsidRPr="007F7706" w:rsidRDefault="007A583B" w:rsidP="00DC6B76">
            <w:pPr>
              <w:tabs>
                <w:tab w:val="left" w:pos="581"/>
              </w:tabs>
              <w:spacing w:before="120"/>
              <w:ind w:left="578" w:firstLine="3"/>
              <w:jc w:val="both"/>
              <w:rPr>
                <w:rFonts w:ascii="Times New Roman" w:eastAsia="Times New Roman" w:hAnsi="Times New Roman" w:cs="Times New Roman"/>
                <w:iCs/>
                <w:sz w:val="24"/>
                <w:szCs w:val="24"/>
              </w:rPr>
            </w:pPr>
            <w:hyperlink r:id="rId19" w:history="1">
              <w:r w:rsidR="00F00D78" w:rsidRPr="007F7706">
                <w:rPr>
                  <w:rFonts w:ascii="Times New Roman" w:hAnsi="Times New Roman"/>
                  <w:iCs/>
                  <w:sz w:val="24"/>
                  <w:szCs w:val="24"/>
                </w:rPr>
                <w:t>http://www.ifc.org/wps/wcm/connect/topics_ext_content/ifc_external_corporate_site/sustainability-at-ifc/policies-standards/performance-standards</w:t>
              </w:r>
            </w:hyperlink>
            <w:r w:rsidR="00F00D78" w:rsidRPr="007F7706">
              <w:t>.</w:t>
            </w:r>
          </w:p>
        </w:tc>
      </w:tr>
      <w:tr w:rsidR="005A37F5" w:rsidRPr="007F7706" w14:paraId="6C00F553" w14:textId="77777777" w:rsidTr="007371B8">
        <w:trPr>
          <w:trHeight w:val="274"/>
        </w:trPr>
        <w:tc>
          <w:tcPr>
            <w:tcW w:w="2235" w:type="dxa"/>
          </w:tcPr>
          <w:p w14:paraId="44E07635" w14:textId="77777777" w:rsidR="005A37F5" w:rsidRPr="007F7706" w:rsidRDefault="005A37F5" w:rsidP="001200D8">
            <w:pPr>
              <w:pStyle w:val="ITBNum1"/>
              <w:numPr>
                <w:ilvl w:val="0"/>
                <w:numId w:val="74"/>
              </w:numPr>
              <w:tabs>
                <w:tab w:val="left" w:pos="0"/>
              </w:tabs>
              <w:spacing w:after="0"/>
              <w:ind w:right="57"/>
              <w:contextualSpacing w:val="0"/>
              <w:rPr>
                <w:bCs/>
              </w:rPr>
            </w:pPr>
            <w:bookmarkStart w:id="138" w:name="_Toc54479795"/>
            <w:bookmarkStart w:id="139" w:name="_Toc54479861"/>
            <w:bookmarkStart w:id="140" w:name="_Toc54497701"/>
            <w:bookmarkStart w:id="141" w:name="_Toc54513494"/>
            <w:bookmarkStart w:id="142" w:name="_Toc54514370"/>
            <w:bookmarkStart w:id="143" w:name="_Toc54514448"/>
            <w:bookmarkStart w:id="144" w:name="_Toc54514568"/>
            <w:bookmarkStart w:id="145" w:name="_Toc54514777"/>
            <w:bookmarkStart w:id="146" w:name="_Toc54514914"/>
            <w:bookmarkStart w:id="147" w:name="_Toc54514969"/>
            <w:bookmarkStart w:id="148" w:name="_Toc54532345"/>
            <w:bookmarkStart w:id="149" w:name="_Toc54533200"/>
            <w:bookmarkStart w:id="150" w:name="_Toc54533654"/>
            <w:bookmarkStart w:id="151" w:name="_Toc54533718"/>
            <w:bookmarkStart w:id="152" w:name="_Toc54556966"/>
            <w:bookmarkStart w:id="153" w:name="_Toc54595696"/>
            <w:bookmarkStart w:id="154" w:name="_Toc54532346"/>
            <w:bookmarkStart w:id="155" w:name="_Toc54533201"/>
            <w:bookmarkStart w:id="156" w:name="_Toc54533719"/>
            <w:bookmarkStart w:id="157" w:name="_Toc54556967"/>
            <w:bookmarkStart w:id="158" w:name="_Toc56787882"/>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7F7706">
              <w:t>Soumissionnaires éligibles</w:t>
            </w:r>
            <w:bookmarkEnd w:id="154"/>
            <w:bookmarkEnd w:id="155"/>
            <w:bookmarkEnd w:id="156"/>
            <w:bookmarkEnd w:id="157"/>
            <w:bookmarkEnd w:id="158"/>
          </w:p>
          <w:p w14:paraId="7223984E" w14:textId="77777777" w:rsidR="005A37F5" w:rsidRPr="007F7706" w:rsidRDefault="005A37F5" w:rsidP="00DC6B76">
            <w:pPr>
              <w:tabs>
                <w:tab w:val="left" w:pos="0"/>
              </w:tabs>
              <w:spacing w:before="120"/>
              <w:ind w:right="57"/>
              <w:rPr>
                <w:rFonts w:ascii="Times New Roman" w:eastAsia="Times New Roman" w:hAnsi="Times New Roman" w:cs="Times New Roman"/>
                <w:b/>
                <w:bCs/>
                <w:sz w:val="24"/>
                <w:szCs w:val="20"/>
              </w:rPr>
            </w:pPr>
          </w:p>
        </w:tc>
        <w:tc>
          <w:tcPr>
            <w:tcW w:w="7341" w:type="dxa"/>
          </w:tcPr>
          <w:p w14:paraId="5A96EC5C" w14:textId="77777777" w:rsidR="005A37F5" w:rsidRPr="007F7706" w:rsidRDefault="005A37F5" w:rsidP="00DC6B76">
            <w:pPr>
              <w:pStyle w:val="ITBNum3"/>
              <w:spacing w:before="120"/>
              <w:contextualSpacing w:val="0"/>
              <w:jc w:val="both"/>
              <w:rPr>
                <w:iCs/>
                <w:szCs w:val="24"/>
              </w:rPr>
            </w:pPr>
            <w:r w:rsidRPr="007F7706">
              <w:t>Les critères d</w:t>
            </w:r>
            <w:r w:rsidR="008B7164" w:rsidRPr="007F7706">
              <w:t>’</w:t>
            </w:r>
            <w:r w:rsidRPr="007F7706">
              <w:t>éligibilité énoncés dans le présent Dossier d</w:t>
            </w:r>
            <w:r w:rsidR="008B7164" w:rsidRPr="007F7706">
              <w:t>’</w:t>
            </w:r>
            <w:r w:rsidRPr="007F7706">
              <w:t>Appel d</w:t>
            </w:r>
            <w:r w:rsidR="008B7164" w:rsidRPr="007F7706">
              <w:t>’</w:t>
            </w:r>
            <w:r w:rsidRPr="007F7706">
              <w:t>Offres s</w:t>
            </w:r>
            <w:r w:rsidR="008B7164" w:rsidRPr="007F7706">
              <w:t>’</w:t>
            </w:r>
            <w:r w:rsidRPr="007F7706">
              <w:t>appliqueront au Soumissionnaire, y compris à toutes les parties constituant le Soumissionnaire, pour toute partie du Contrat, y compris les services connexes.</w:t>
            </w:r>
          </w:p>
          <w:p w14:paraId="6AF6615B" w14:textId="77777777" w:rsidR="005A37F5" w:rsidRPr="007F7706" w:rsidRDefault="005A37F5" w:rsidP="00DC6B76">
            <w:pPr>
              <w:pStyle w:val="ITBNum3"/>
              <w:spacing w:before="120"/>
              <w:contextualSpacing w:val="0"/>
              <w:jc w:val="both"/>
              <w:rPr>
                <w:iCs/>
                <w:szCs w:val="24"/>
              </w:rPr>
            </w:pPr>
            <w:r w:rsidRPr="007F7706">
              <w:t xml:space="preserve">Un Soumissionnaire peut être une entité privée, certaines entités du secteur public (conformément aux </w:t>
            </w:r>
            <w:r w:rsidRPr="007F7706">
              <w:rPr>
                <w:i/>
                <w:iCs/>
              </w:rPr>
              <w:t>Directives relatives à la Passation des marchés du Programme de la MCC</w:t>
            </w:r>
            <w:r w:rsidRPr="007F7706">
              <w:t xml:space="preserve"> tel que décrit à l</w:t>
            </w:r>
            <w:r w:rsidR="008B7164" w:rsidRPr="007F7706">
              <w:t>’</w:t>
            </w:r>
            <w:r w:rsidRPr="007F7706">
              <w:t>alinéa 5.5 des IS) ou toute combinaison de telles entités justifiée par une lettre d</w:t>
            </w:r>
            <w:r w:rsidR="008B7164" w:rsidRPr="007F7706">
              <w:t>’</w:t>
            </w:r>
            <w:r w:rsidRPr="007F7706">
              <w:t>intention pour la conclusion d</w:t>
            </w:r>
            <w:r w:rsidR="008B7164" w:rsidRPr="007F7706">
              <w:t>’</w:t>
            </w:r>
            <w:r w:rsidRPr="007F7706">
              <w:t>un accord contractuel ou en vertu d</w:t>
            </w:r>
            <w:r w:rsidR="008B7164" w:rsidRPr="007F7706">
              <w:t>’</w:t>
            </w:r>
            <w:r w:rsidRPr="007F7706">
              <w:t>un contrat existant en association sous la forme d</w:t>
            </w:r>
            <w:r w:rsidR="008B7164" w:rsidRPr="007F7706">
              <w:t>’</w:t>
            </w:r>
            <w:r w:rsidRPr="007F7706">
              <w:t>une coentreprise ou de toute autre association.</w:t>
            </w:r>
          </w:p>
          <w:p w14:paraId="0901DB65" w14:textId="77777777" w:rsidR="005A37F5" w:rsidRPr="007F7706" w:rsidRDefault="005A37F5" w:rsidP="00DC6B76">
            <w:pPr>
              <w:pStyle w:val="ITBNum3"/>
              <w:spacing w:before="120"/>
              <w:contextualSpacing w:val="0"/>
              <w:jc w:val="both"/>
              <w:rPr>
                <w:iCs/>
                <w:szCs w:val="24"/>
              </w:rPr>
            </w:pPr>
            <w:r w:rsidRPr="007F7706">
              <w:t>Le Soumissionnaire, l</w:t>
            </w:r>
            <w:r w:rsidR="008B7164" w:rsidRPr="007F7706">
              <w:t>’</w:t>
            </w:r>
            <w:r w:rsidRPr="007F7706">
              <w:t>ensemble des entités qui le composent, tout sous-traitant et fournisseur pour n</w:t>
            </w:r>
            <w:r w:rsidR="008B7164" w:rsidRPr="007F7706">
              <w:t>’</w:t>
            </w:r>
            <w:r w:rsidRPr="007F7706">
              <w:t>importe quelle partie du Contrat, y compris pour des services connexes, peuvent avoir la nationalité de n</w:t>
            </w:r>
            <w:r w:rsidR="008B7164" w:rsidRPr="007F7706">
              <w:t>’</w:t>
            </w:r>
            <w:r w:rsidRPr="007F7706">
              <w:t>importe quel pays, sous réserve des restrictions de nationalité énoncées à la présente clause 5 des IS. Une entité est réputée avoir la nationalité d</w:t>
            </w:r>
            <w:r w:rsidR="008B7164" w:rsidRPr="007F7706">
              <w:t>’</w:t>
            </w:r>
            <w:r w:rsidRPr="007F7706">
              <w:t>un pays si elle est constituée ou immatriculée dans ce pays et opère conformément aux dispositions de la législation de ce pays.</w:t>
            </w:r>
          </w:p>
          <w:p w14:paraId="274A6492" w14:textId="77777777" w:rsidR="00544D1D" w:rsidRPr="007F7706" w:rsidRDefault="005A37F5" w:rsidP="00DC6B76">
            <w:pPr>
              <w:pStyle w:val="ITBNum3"/>
              <w:spacing w:before="120"/>
              <w:contextualSpacing w:val="0"/>
              <w:jc w:val="both"/>
              <w:rPr>
                <w:iCs/>
                <w:szCs w:val="24"/>
              </w:rPr>
            </w:pPr>
            <w:r w:rsidRPr="007F7706">
              <w:t>Les Soumissionnaires ou l</w:t>
            </w:r>
            <w:r w:rsidR="008B7164" w:rsidRPr="007F7706">
              <w:t>’</w:t>
            </w:r>
            <w:r w:rsidRPr="007F7706">
              <w:t>Entrepreneur doivent également satisfaire à tous les autres critères d</w:t>
            </w:r>
            <w:r w:rsidR="008B7164" w:rsidRPr="007F7706">
              <w:t>’</w:t>
            </w:r>
            <w:r w:rsidRPr="007F7706">
              <w:t xml:space="preserve">éligibilité prévus dans les </w:t>
            </w:r>
            <w:r w:rsidRPr="007F7706">
              <w:rPr>
                <w:i/>
                <w:iCs/>
              </w:rPr>
              <w:t>Directives relatives à la Passation des marchés du Programme de la MCC</w:t>
            </w:r>
            <w:r w:rsidRPr="007F7706">
              <w:t>. Si un Soumissionnaire ou Entrepreneur a l</w:t>
            </w:r>
            <w:r w:rsidR="008B7164" w:rsidRPr="007F7706">
              <w:t>’</w:t>
            </w:r>
            <w:r w:rsidRPr="007F7706">
              <w:t>intention de s</w:t>
            </w:r>
            <w:r w:rsidR="008B7164" w:rsidRPr="007F7706">
              <w:t>’</w:t>
            </w:r>
            <w:r w:rsidRPr="007F7706">
              <w:t>associer à une autre partie, cette partie sera également soumise aux critères d</w:t>
            </w:r>
            <w:r w:rsidR="008B7164" w:rsidRPr="007F7706">
              <w:t>’</w:t>
            </w:r>
            <w:r w:rsidRPr="007F7706">
              <w:t>éligibilité énoncés dans le présent Dossier d</w:t>
            </w:r>
            <w:r w:rsidR="008B7164" w:rsidRPr="007F7706">
              <w:t>’</w:t>
            </w:r>
            <w:r w:rsidRPr="007F7706">
              <w:t>Appel d</w:t>
            </w:r>
            <w:r w:rsidR="008B7164" w:rsidRPr="007F7706">
              <w:t>’</w:t>
            </w:r>
            <w:r w:rsidRPr="007F7706">
              <w:t xml:space="preserve">Offres et dans les </w:t>
            </w:r>
            <w:r w:rsidRPr="007F7706">
              <w:rPr>
                <w:i/>
                <w:iCs/>
              </w:rPr>
              <w:t>Directives relatives à la Passation des marchés du Programme de la MCC</w:t>
            </w:r>
            <w:r w:rsidRPr="007F7706">
              <w:t>.</w:t>
            </w:r>
          </w:p>
        </w:tc>
      </w:tr>
      <w:tr w:rsidR="005A37F5" w:rsidRPr="007F7706" w14:paraId="72EC4F67" w14:textId="77777777" w:rsidTr="007371B8">
        <w:trPr>
          <w:trHeight w:val="557"/>
        </w:trPr>
        <w:tc>
          <w:tcPr>
            <w:tcW w:w="2235" w:type="dxa"/>
          </w:tcPr>
          <w:p w14:paraId="7BD06B82" w14:textId="77777777" w:rsidR="00C20C21" w:rsidRPr="007F7706" w:rsidRDefault="005A37F5" w:rsidP="00DC6B76">
            <w:pPr>
              <w:tabs>
                <w:tab w:val="left" w:pos="0"/>
              </w:tabs>
              <w:spacing w:before="120"/>
              <w:ind w:right="57"/>
              <w:rPr>
                <w:rFonts w:ascii="Times New Roman" w:eastAsia="Times New Roman" w:hAnsi="Times New Roman" w:cs="Times New Roman"/>
                <w:b/>
                <w:bCs/>
                <w:sz w:val="24"/>
                <w:szCs w:val="20"/>
              </w:rPr>
            </w:pPr>
            <w:r w:rsidRPr="007F7706">
              <w:rPr>
                <w:rFonts w:ascii="Times New Roman" w:hAnsi="Times New Roman"/>
                <w:b/>
                <w:bCs/>
                <w:sz w:val="24"/>
                <w:szCs w:val="20"/>
              </w:rPr>
              <w:t xml:space="preserve">Entreprises publiques </w:t>
            </w:r>
          </w:p>
          <w:p w14:paraId="05B94BE6"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30A158CC"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38D86453"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608D924D"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32327F1F"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5643985C"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7A38E1ED"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73403F80"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02D0FBD4" w14:textId="77777777" w:rsidR="006C0207" w:rsidRPr="007F7706" w:rsidRDefault="006C0207" w:rsidP="00DC6B76">
            <w:pPr>
              <w:tabs>
                <w:tab w:val="left" w:pos="0"/>
              </w:tabs>
              <w:spacing w:before="120"/>
              <w:ind w:right="57"/>
              <w:rPr>
                <w:rFonts w:ascii="Times New Roman" w:eastAsia="Times New Roman" w:hAnsi="Times New Roman" w:cs="Times New Roman"/>
                <w:b/>
                <w:bCs/>
                <w:sz w:val="24"/>
                <w:szCs w:val="20"/>
              </w:rPr>
            </w:pPr>
          </w:p>
          <w:p w14:paraId="26599DE7" w14:textId="77777777" w:rsidR="005A37F5" w:rsidRPr="007F7706" w:rsidRDefault="00C20C21" w:rsidP="00DC6B76">
            <w:pPr>
              <w:tabs>
                <w:tab w:val="left" w:pos="0"/>
              </w:tabs>
              <w:spacing w:before="120"/>
              <w:ind w:right="57"/>
              <w:rPr>
                <w:rFonts w:ascii="Times New Roman" w:eastAsia="Times New Roman" w:hAnsi="Times New Roman" w:cs="Times New Roman"/>
                <w:b/>
                <w:bCs/>
                <w:sz w:val="24"/>
                <w:szCs w:val="20"/>
              </w:rPr>
            </w:pPr>
            <w:r w:rsidRPr="007F7706">
              <w:rPr>
                <w:rFonts w:ascii="Times New Roman" w:hAnsi="Times New Roman"/>
                <w:b/>
                <w:bCs/>
                <w:sz w:val="24"/>
                <w:szCs w:val="20"/>
              </w:rPr>
              <w:t>Coentreprise ou association</w:t>
            </w:r>
          </w:p>
        </w:tc>
        <w:tc>
          <w:tcPr>
            <w:tcW w:w="7341" w:type="dxa"/>
          </w:tcPr>
          <w:p w14:paraId="570B6F00" w14:textId="77777777" w:rsidR="005A37F5" w:rsidRPr="007F7706" w:rsidRDefault="005A37F5" w:rsidP="00DC6B76">
            <w:pPr>
              <w:pStyle w:val="ITBNum3"/>
              <w:spacing w:before="120"/>
              <w:contextualSpacing w:val="0"/>
              <w:jc w:val="both"/>
              <w:rPr>
                <w:iCs/>
                <w:szCs w:val="24"/>
              </w:rPr>
            </w:pPr>
            <w:r w:rsidRPr="007F7706">
              <w:t>Les Entreprises publiques (ou « GOE » en anglais) ne sont pas autorisées à soumettre des offres pour des contrats de fourniture de produits (qui comprennent les contrats pour la fourniture et l</w:t>
            </w:r>
            <w:r w:rsidR="008B7164" w:rsidRPr="007F7706">
              <w:t>’</w:t>
            </w:r>
            <w:r w:rsidRPr="007F7706">
              <w:t>installation de systèmes d</w:t>
            </w:r>
            <w:r w:rsidR="008B7164" w:rsidRPr="007F7706">
              <w:t>’</w:t>
            </w:r>
            <w:r w:rsidRPr="007F7706">
              <w:t>information) ou de travaux financés par la MCC. Une Entreprise publique a) ne peut pas être partie à un contrat de fourniture de biens ou de travaux financé par la MCC et attribué à la suite d</w:t>
            </w:r>
            <w:r w:rsidR="008B7164" w:rsidRPr="007F7706">
              <w:t>’</w:t>
            </w:r>
            <w:r w:rsidRPr="007F7706">
              <w:t>un appel d</w:t>
            </w:r>
            <w:r w:rsidR="008B7164" w:rsidRPr="007F7706">
              <w:t>’</w:t>
            </w:r>
            <w:r w:rsidRPr="007F7706">
              <w:t>offres concurrentiel ouvert ou restreint, d</w:t>
            </w:r>
            <w:r w:rsidR="008B7164" w:rsidRPr="007F7706">
              <w:t>’</w:t>
            </w:r>
            <w:r w:rsidRPr="007F7706">
              <w:t>une passation de marché par entente directe ou de la sélection d</w:t>
            </w:r>
            <w:r w:rsidR="008B7164" w:rsidRPr="007F7706">
              <w:t>’</w:t>
            </w:r>
            <w:r w:rsidRPr="007F7706">
              <w:t>un fournisseur unique ; et b) ne peut pas être préqualifiée ou présélectionnée pour un contrat financé par la MCC et devant être attribué par ces méthodes. Cette interdiction ne s</w:t>
            </w:r>
            <w:r w:rsidR="008B7164" w:rsidRPr="007F7706">
              <w:t>’</w:t>
            </w:r>
            <w:r w:rsidRPr="007F7706">
              <w:t>applique pas aux unités en régie appartenant au gouvernement du pays de l</w:t>
            </w:r>
            <w:r w:rsidR="008B7164" w:rsidRPr="007F7706">
              <w:t>’</w:t>
            </w:r>
            <w:r w:rsidRPr="007F7706">
              <w:t>Entité MCA ou par des établissements d</w:t>
            </w:r>
            <w:r w:rsidR="008B7164" w:rsidRPr="007F7706">
              <w:t>’</w:t>
            </w:r>
            <w:r w:rsidRPr="007F7706">
              <w:t>enseignement et centres de recherche du secteur public, par des entités statistiques ou cartographiques, ou par d</w:t>
            </w:r>
            <w:r w:rsidR="008B7164" w:rsidRPr="007F7706">
              <w:t>’</w:t>
            </w:r>
            <w:r w:rsidRPr="007F7706">
              <w:t>autres structures techniques du secteur public qui n</w:t>
            </w:r>
            <w:r w:rsidR="008B7164" w:rsidRPr="007F7706">
              <w:t>’</w:t>
            </w:r>
            <w:r w:rsidRPr="007F7706">
              <w:t xml:space="preserve">ont pas été constituées principalement à des fins commerciales, ou pour lesquelles une dérogation a été accordée par la MCC conformément à la Partie 7 des </w:t>
            </w:r>
            <w:r w:rsidRPr="007F7706">
              <w:rPr>
                <w:i/>
                <w:iCs/>
              </w:rPr>
              <w:t>Directives relatives à la Passation des marchés du Programme de la MCC</w:t>
            </w:r>
            <w:r w:rsidRPr="007F7706">
              <w:t>. Tous les Soumissionnaires doivent certifier leur statut dans le cadre de la soumission de leur Offre.</w:t>
            </w:r>
          </w:p>
          <w:p w14:paraId="6CAE39CD" w14:textId="77777777" w:rsidR="00C20C21" w:rsidRPr="007F7706" w:rsidRDefault="00C20C21" w:rsidP="00DC6B76">
            <w:pPr>
              <w:pStyle w:val="ITBNum3"/>
              <w:spacing w:before="120"/>
              <w:contextualSpacing w:val="0"/>
              <w:jc w:val="both"/>
              <w:rPr>
                <w:iCs/>
                <w:szCs w:val="24"/>
              </w:rPr>
            </w:pPr>
            <w:r w:rsidRPr="007F7706">
              <w:rPr>
                <w:rStyle w:val="ITBNum3Char"/>
                <w:iCs/>
                <w:szCs w:val="24"/>
              </w:rPr>
              <w:t>Si un Soumissionnaire est une coentreprise ou propose de se constituer en coentreprise ou en une association, a) tous les membres de la coentreprise ou de l</w:t>
            </w:r>
            <w:r w:rsidR="008B7164" w:rsidRPr="007F7706">
              <w:rPr>
                <w:rStyle w:val="ITBNum3Char"/>
                <w:iCs/>
                <w:szCs w:val="24"/>
              </w:rPr>
              <w:t>’</w:t>
            </w:r>
            <w:r w:rsidRPr="007F7706">
              <w:rPr>
                <w:rStyle w:val="ITBNum3Char"/>
                <w:iCs/>
                <w:szCs w:val="24"/>
              </w:rPr>
              <w:t>association doivent satisfaire aux exigences en matière juridique, financière ou de contentieux, et aux autres exigences énoncées dans le présent Dossier d</w:t>
            </w:r>
            <w:r w:rsidR="008B7164" w:rsidRPr="007F7706">
              <w:rPr>
                <w:rStyle w:val="ITBNum3Char"/>
                <w:iCs/>
                <w:szCs w:val="24"/>
              </w:rPr>
              <w:t>’</w:t>
            </w:r>
            <w:r w:rsidRPr="007F7706">
              <w:rPr>
                <w:rStyle w:val="ITBNum3Char"/>
                <w:iCs/>
                <w:szCs w:val="24"/>
              </w:rPr>
              <w:t>Appel d</w:t>
            </w:r>
            <w:r w:rsidR="008B7164" w:rsidRPr="007F7706">
              <w:rPr>
                <w:rStyle w:val="ITBNum3Char"/>
                <w:iCs/>
                <w:szCs w:val="24"/>
              </w:rPr>
              <w:t>’</w:t>
            </w:r>
            <w:r w:rsidRPr="007F7706">
              <w:rPr>
                <w:rStyle w:val="ITBNum3Char"/>
                <w:iCs/>
                <w:szCs w:val="24"/>
              </w:rPr>
              <w:t>Offres ; b) tous les membres de la coentreprise ou de l</w:t>
            </w:r>
            <w:r w:rsidR="008B7164" w:rsidRPr="007F7706">
              <w:rPr>
                <w:rStyle w:val="ITBNum3Char"/>
                <w:iCs/>
                <w:szCs w:val="24"/>
              </w:rPr>
              <w:t>’</w:t>
            </w:r>
            <w:r w:rsidRPr="007F7706">
              <w:rPr>
                <w:rStyle w:val="ITBNum3Char"/>
                <w:iCs/>
                <w:szCs w:val="24"/>
              </w:rPr>
              <w:t>association seront solidairement responsables de l</w:t>
            </w:r>
            <w:r w:rsidR="008B7164" w:rsidRPr="007F7706">
              <w:rPr>
                <w:rStyle w:val="ITBNum3Char"/>
                <w:iCs/>
                <w:szCs w:val="24"/>
              </w:rPr>
              <w:t>’</w:t>
            </w:r>
            <w:r w:rsidRPr="007F7706">
              <w:rPr>
                <w:rStyle w:val="ITBNum3Char"/>
                <w:iCs/>
                <w:szCs w:val="24"/>
              </w:rPr>
              <w:t>exécution du Contrat ; et c) la coentreprise ou l</w:t>
            </w:r>
            <w:r w:rsidR="008B7164" w:rsidRPr="007F7706">
              <w:rPr>
                <w:rStyle w:val="ITBNum3Char"/>
                <w:iCs/>
                <w:szCs w:val="24"/>
              </w:rPr>
              <w:t>’</w:t>
            </w:r>
            <w:r w:rsidRPr="007F7706">
              <w:rPr>
                <w:rStyle w:val="ITBNum3Char"/>
                <w:iCs/>
                <w:szCs w:val="24"/>
              </w:rPr>
              <w:t>association devra désigner un représentant habilité à exercer toutes les activités au nom de chaque membre et de tous les membres de la coentreprise ou de l</w:t>
            </w:r>
            <w:r w:rsidR="008B7164" w:rsidRPr="007F7706">
              <w:rPr>
                <w:rStyle w:val="ITBNum3Char"/>
                <w:iCs/>
                <w:szCs w:val="24"/>
              </w:rPr>
              <w:t>’</w:t>
            </w:r>
            <w:r w:rsidRPr="007F7706">
              <w:rPr>
                <w:rStyle w:val="ITBNum3Char"/>
                <w:iCs/>
                <w:szCs w:val="24"/>
              </w:rPr>
              <w:t>association pendant le processus d</w:t>
            </w:r>
            <w:r w:rsidR="008B7164" w:rsidRPr="007F7706">
              <w:rPr>
                <w:rStyle w:val="ITBNum3Char"/>
                <w:iCs/>
                <w:szCs w:val="24"/>
              </w:rPr>
              <w:t>’</w:t>
            </w:r>
            <w:r w:rsidRPr="007F7706">
              <w:rPr>
                <w:rStyle w:val="ITBNum3Char"/>
                <w:iCs/>
                <w:szCs w:val="24"/>
              </w:rPr>
              <w:t>appel d</w:t>
            </w:r>
            <w:r w:rsidR="008B7164" w:rsidRPr="007F7706">
              <w:rPr>
                <w:rStyle w:val="ITBNum3Char"/>
                <w:iCs/>
                <w:szCs w:val="24"/>
              </w:rPr>
              <w:t>’</w:t>
            </w:r>
            <w:r w:rsidRPr="007F7706">
              <w:rPr>
                <w:rStyle w:val="ITBNum3Char"/>
                <w:iCs/>
                <w:szCs w:val="24"/>
              </w:rPr>
              <w:t>offres</w:t>
            </w:r>
            <w:r w:rsidRPr="007F7706">
              <w:t xml:space="preserve"> et, dans le cas où la coentreprise ou l</w:t>
            </w:r>
            <w:r w:rsidR="008B7164" w:rsidRPr="007F7706">
              <w:t>’</w:t>
            </w:r>
            <w:r w:rsidRPr="007F7706">
              <w:t>association se voit attribuer le marché, pendant l</w:t>
            </w:r>
            <w:r w:rsidR="008B7164" w:rsidRPr="007F7706">
              <w:t>’</w:t>
            </w:r>
            <w:r w:rsidRPr="007F7706">
              <w:t>exécution du Contrat.</w:t>
            </w:r>
          </w:p>
        </w:tc>
      </w:tr>
      <w:tr w:rsidR="00F25D69" w:rsidRPr="007F7706" w14:paraId="66FC6B75" w14:textId="77777777" w:rsidTr="007371B8">
        <w:tc>
          <w:tcPr>
            <w:tcW w:w="2235" w:type="dxa"/>
          </w:tcPr>
          <w:p w14:paraId="6EAF0BD7" w14:textId="77777777" w:rsidR="00F25D69" w:rsidRPr="007F7706" w:rsidRDefault="00F25D69" w:rsidP="00DC6B76">
            <w:pPr>
              <w:tabs>
                <w:tab w:val="left" w:pos="0"/>
              </w:tabs>
              <w:spacing w:before="120"/>
              <w:ind w:right="57"/>
              <w:rPr>
                <w:rFonts w:ascii="Times New Roman" w:eastAsia="Times New Roman" w:hAnsi="Times New Roman" w:cs="Times New Roman"/>
                <w:b/>
                <w:bCs/>
                <w:sz w:val="24"/>
                <w:szCs w:val="20"/>
              </w:rPr>
            </w:pPr>
            <w:r w:rsidRPr="007F7706">
              <w:rPr>
                <w:rFonts w:ascii="Times New Roman" w:hAnsi="Times New Roman"/>
                <w:b/>
                <w:bCs/>
                <w:sz w:val="24"/>
                <w:szCs w:val="20"/>
              </w:rPr>
              <w:t>Conflits d</w:t>
            </w:r>
            <w:r w:rsidR="008B7164" w:rsidRPr="007F7706">
              <w:rPr>
                <w:rFonts w:ascii="Times New Roman" w:hAnsi="Times New Roman"/>
                <w:b/>
                <w:bCs/>
                <w:sz w:val="24"/>
                <w:szCs w:val="20"/>
              </w:rPr>
              <w:t>’</w:t>
            </w:r>
            <w:r w:rsidRPr="007F7706">
              <w:rPr>
                <w:rFonts w:ascii="Times New Roman" w:hAnsi="Times New Roman"/>
                <w:b/>
                <w:bCs/>
                <w:sz w:val="24"/>
                <w:szCs w:val="20"/>
              </w:rPr>
              <w:t>intérêts</w:t>
            </w:r>
          </w:p>
        </w:tc>
        <w:tc>
          <w:tcPr>
            <w:tcW w:w="7341" w:type="dxa"/>
          </w:tcPr>
          <w:p w14:paraId="4C6626D3" w14:textId="77777777" w:rsidR="00F25D69" w:rsidRPr="007F7706" w:rsidRDefault="00F25D69" w:rsidP="00DC6B76">
            <w:pPr>
              <w:pStyle w:val="ITBNum3"/>
              <w:spacing w:before="120"/>
              <w:contextualSpacing w:val="0"/>
              <w:jc w:val="both"/>
              <w:rPr>
                <w:iCs/>
                <w:szCs w:val="24"/>
              </w:rPr>
            </w:pPr>
            <w:r w:rsidRPr="007F7706">
              <w:t>Le Soumissionnaire ne doit pas avoir de conflit d</w:t>
            </w:r>
            <w:r w:rsidR="008B7164" w:rsidRPr="007F7706">
              <w:t>’</w:t>
            </w:r>
            <w:r w:rsidRPr="007F7706">
              <w:t>intérêts. Tout Soumissionnaire en situation de conflit d</w:t>
            </w:r>
            <w:r w:rsidR="008B7164" w:rsidRPr="007F7706">
              <w:t>’</w:t>
            </w:r>
            <w:r w:rsidRPr="007F7706">
              <w:t>intérêts doit être disqualifié, sauf si le conflit d</w:t>
            </w:r>
            <w:r w:rsidR="008B7164" w:rsidRPr="007F7706">
              <w:t>’</w:t>
            </w:r>
            <w:r w:rsidRPr="007F7706">
              <w:t>intérêts a été atténué et si l</w:t>
            </w:r>
            <w:r w:rsidR="008B7164" w:rsidRPr="007F7706">
              <w:t>’</w:t>
            </w:r>
            <w:r w:rsidRPr="007F7706">
              <w:t>atténuation a été approuvée par la MCC. Le Maître d</w:t>
            </w:r>
            <w:r w:rsidR="008B7164" w:rsidRPr="007F7706">
              <w:t>’</w:t>
            </w:r>
            <w:r w:rsidRPr="007F7706">
              <w:t>ouvrage exige des Soumissionnaires et de l</w:t>
            </w:r>
            <w:r w:rsidR="008B7164" w:rsidRPr="007F7706">
              <w:t>’</w:t>
            </w:r>
            <w:r w:rsidRPr="007F7706">
              <w:t>Entrepreneur de défendre avant tout et à tout moment les intérêts de l</w:t>
            </w:r>
            <w:r w:rsidR="008B7164" w:rsidRPr="007F7706">
              <w:t>’</w:t>
            </w:r>
            <w:r w:rsidRPr="007F7706">
              <w:t>Entité MCA, d</w:t>
            </w:r>
            <w:r w:rsidR="008B7164" w:rsidRPr="007F7706">
              <w:t>’</w:t>
            </w:r>
            <w:r w:rsidRPr="007F7706">
              <w:t>éviter scrupuleusement toute possibilité de conflit, y compris avec d</w:t>
            </w:r>
            <w:r w:rsidR="008B7164" w:rsidRPr="007F7706">
              <w:t>’</w:t>
            </w:r>
            <w:r w:rsidRPr="007F7706">
              <w:t>autres activités ou avec les intérêts de leurs entreprises, et d</w:t>
            </w:r>
            <w:r w:rsidR="008B7164" w:rsidRPr="007F7706">
              <w:t>’</w:t>
            </w:r>
            <w:r w:rsidRPr="007F7706">
              <w:t>agir sans faire entrer en ligne de compte l</w:t>
            </w:r>
            <w:r w:rsidR="008B7164" w:rsidRPr="007F7706">
              <w:t>’</w:t>
            </w:r>
            <w:r w:rsidRPr="007F7706">
              <w:t>éventualité d</w:t>
            </w:r>
            <w:r w:rsidR="008B7164" w:rsidRPr="007F7706">
              <w:t>’</w:t>
            </w:r>
            <w:r w:rsidRPr="007F7706">
              <w:t>une mission ultérieure. Sans limiter la portée générale de ce qui précède, un  Soumissionnaire ou un Entrepreneur, y compris toutes les parties constituant ledit Soumissionnaire ou ledit Entrepreneur et tout sous-traitant et fournisseur d</w:t>
            </w:r>
            <w:r w:rsidR="008B7164" w:rsidRPr="007F7706">
              <w:t>’</w:t>
            </w:r>
            <w:r w:rsidRPr="007F7706">
              <w:t>une partie quelconque du Contrat, y compris des services connexes ainsi que leur personnel et leurs sociétés affiliées respectifs, peuvent être considérés comme ayant un conflit d</w:t>
            </w:r>
            <w:r w:rsidR="008B7164" w:rsidRPr="007F7706">
              <w:t>’</w:t>
            </w:r>
            <w:r w:rsidRPr="007F7706">
              <w:t>intérêts  et i) dans le cas d</w:t>
            </w:r>
            <w:r w:rsidR="008B7164" w:rsidRPr="007F7706">
              <w:t>’</w:t>
            </w:r>
            <w:r w:rsidRPr="007F7706">
              <w:t>un Soumissionnaire, ce dernier peut être disqualifié ou ii) dans le cas d</w:t>
            </w:r>
            <w:r w:rsidR="008B7164" w:rsidRPr="007F7706">
              <w:t>’</w:t>
            </w:r>
            <w:r w:rsidRPr="007F7706">
              <w:t>un Entrepreneur, le Contrat peut être résilié :</w:t>
            </w:r>
          </w:p>
          <w:p w14:paraId="05EC3FE7" w14:textId="77777777" w:rsidR="00F25D6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b/>
                <w:iCs/>
                <w:sz w:val="24"/>
                <w:szCs w:val="24"/>
              </w:rPr>
            </w:pPr>
            <w:r w:rsidRPr="007F7706">
              <w:rPr>
                <w:rFonts w:ascii="Times New Roman" w:hAnsi="Times New Roman"/>
                <w:iCs/>
                <w:sz w:val="24"/>
                <w:szCs w:val="24"/>
              </w:rPr>
              <w:t>s</w:t>
            </w:r>
            <w:r w:rsidR="008B7164" w:rsidRPr="007F7706">
              <w:rPr>
                <w:rFonts w:ascii="Times New Roman" w:hAnsi="Times New Roman"/>
                <w:iCs/>
                <w:sz w:val="24"/>
                <w:szCs w:val="24"/>
              </w:rPr>
              <w:t>’</w:t>
            </w:r>
            <w:r w:rsidRPr="007F7706">
              <w:rPr>
                <w:rFonts w:ascii="Times New Roman" w:hAnsi="Times New Roman"/>
                <w:iCs/>
                <w:sz w:val="24"/>
                <w:szCs w:val="24"/>
              </w:rPr>
              <w:t>il a au moins un associé détenant une majorité dominante en commun avec une ou plusieurs autres parties dans le processus prévu par le présent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 ou</w:t>
            </w:r>
          </w:p>
          <w:p w14:paraId="535C2CD3" w14:textId="77777777" w:rsidR="00F25D6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b/>
                <w:iCs/>
                <w:sz w:val="24"/>
                <w:szCs w:val="24"/>
              </w:rPr>
            </w:pPr>
            <w:r w:rsidRPr="007F7706">
              <w:rPr>
                <w:rFonts w:ascii="Times New Roman" w:hAnsi="Times New Roman"/>
                <w:iCs/>
                <w:sz w:val="24"/>
                <w:szCs w:val="24"/>
              </w:rPr>
              <w:t>s</w:t>
            </w:r>
            <w:r w:rsidR="008B7164" w:rsidRPr="007F7706">
              <w:rPr>
                <w:rFonts w:ascii="Times New Roman" w:hAnsi="Times New Roman"/>
                <w:iCs/>
                <w:sz w:val="24"/>
                <w:szCs w:val="24"/>
              </w:rPr>
              <w:t>’</w:t>
            </w:r>
            <w:r w:rsidRPr="007F7706">
              <w:rPr>
                <w:rFonts w:ascii="Times New Roman" w:hAnsi="Times New Roman"/>
                <w:iCs/>
                <w:sz w:val="24"/>
                <w:szCs w:val="24"/>
              </w:rPr>
              <w:t>il a le même représentant légal qu</w:t>
            </w:r>
            <w:r w:rsidR="008B7164" w:rsidRPr="007F7706">
              <w:rPr>
                <w:rFonts w:ascii="Times New Roman" w:hAnsi="Times New Roman"/>
                <w:iCs/>
                <w:sz w:val="24"/>
                <w:szCs w:val="24"/>
              </w:rPr>
              <w:t>’</w:t>
            </w:r>
            <w:r w:rsidRPr="007F7706">
              <w:rPr>
                <w:rFonts w:ascii="Times New Roman" w:hAnsi="Times New Roman"/>
                <w:iCs/>
                <w:sz w:val="24"/>
                <w:szCs w:val="24"/>
              </w:rPr>
              <w:t>un autre Soumissionnaire dans le cadre du présent Appel d</w:t>
            </w:r>
            <w:r w:rsidR="008B7164" w:rsidRPr="007F7706">
              <w:rPr>
                <w:rFonts w:ascii="Times New Roman" w:hAnsi="Times New Roman"/>
                <w:iCs/>
                <w:sz w:val="24"/>
                <w:szCs w:val="24"/>
              </w:rPr>
              <w:t>’</w:t>
            </w:r>
            <w:r w:rsidRPr="007F7706">
              <w:rPr>
                <w:rFonts w:ascii="Times New Roman" w:hAnsi="Times New Roman"/>
                <w:iCs/>
                <w:sz w:val="24"/>
                <w:szCs w:val="24"/>
              </w:rPr>
              <w:t xml:space="preserve">offres ; ou </w:t>
            </w:r>
          </w:p>
          <w:p w14:paraId="1230856E" w14:textId="77777777" w:rsidR="00F25D6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b/>
                <w:iCs/>
                <w:sz w:val="24"/>
                <w:szCs w:val="24"/>
              </w:rPr>
            </w:pPr>
            <w:r w:rsidRPr="007F7706">
              <w:rPr>
                <w:rFonts w:ascii="Times New Roman" w:hAnsi="Times New Roman"/>
                <w:iCs/>
                <w:sz w:val="24"/>
                <w:szCs w:val="24"/>
              </w:rPr>
              <w:t>s</w:t>
            </w:r>
            <w:r w:rsidR="008B7164" w:rsidRPr="007F7706">
              <w:rPr>
                <w:rFonts w:ascii="Times New Roman" w:hAnsi="Times New Roman"/>
                <w:iCs/>
                <w:sz w:val="24"/>
                <w:szCs w:val="24"/>
              </w:rPr>
              <w:t>’</w:t>
            </w:r>
            <w:r w:rsidRPr="007F7706">
              <w:rPr>
                <w:rFonts w:ascii="Times New Roman" w:hAnsi="Times New Roman"/>
                <w:iCs/>
                <w:sz w:val="24"/>
                <w:szCs w:val="24"/>
              </w:rPr>
              <w:t>il a une relation directe ou indirecte (par l</w:t>
            </w:r>
            <w:r w:rsidR="008B7164" w:rsidRPr="007F7706">
              <w:rPr>
                <w:rFonts w:ascii="Times New Roman" w:hAnsi="Times New Roman"/>
                <w:iCs/>
                <w:sz w:val="24"/>
                <w:szCs w:val="24"/>
              </w:rPr>
              <w:t>’</w:t>
            </w:r>
            <w:r w:rsidRPr="007F7706">
              <w:rPr>
                <w:rFonts w:ascii="Times New Roman" w:hAnsi="Times New Roman"/>
                <w:iCs/>
                <w:sz w:val="24"/>
                <w:szCs w:val="24"/>
              </w:rPr>
              <w:t>intermédiaire d</w:t>
            </w:r>
            <w:r w:rsidR="008B7164" w:rsidRPr="007F7706">
              <w:rPr>
                <w:rFonts w:ascii="Times New Roman" w:hAnsi="Times New Roman"/>
                <w:iCs/>
                <w:sz w:val="24"/>
                <w:szCs w:val="24"/>
              </w:rPr>
              <w:t>’</w:t>
            </w:r>
            <w:r w:rsidRPr="007F7706">
              <w:rPr>
                <w:rFonts w:ascii="Times New Roman" w:hAnsi="Times New Roman"/>
                <w:iCs/>
                <w:sz w:val="24"/>
                <w:szCs w:val="24"/>
              </w:rPr>
              <w:t>une tierce partie commune) lui permettant d</w:t>
            </w:r>
            <w:r w:rsidR="008B7164" w:rsidRPr="007F7706">
              <w:rPr>
                <w:rFonts w:ascii="Times New Roman" w:hAnsi="Times New Roman"/>
                <w:iCs/>
                <w:sz w:val="24"/>
                <w:szCs w:val="24"/>
              </w:rPr>
              <w:t>’</w:t>
            </w:r>
            <w:r w:rsidRPr="007F7706">
              <w:rPr>
                <w:rFonts w:ascii="Times New Roman" w:hAnsi="Times New Roman"/>
                <w:iCs/>
                <w:sz w:val="24"/>
                <w:szCs w:val="24"/>
              </w:rPr>
              <w:t>avoir accès à des informations sur l</w:t>
            </w:r>
            <w:r w:rsidR="008B7164" w:rsidRPr="007F7706">
              <w:rPr>
                <w:rFonts w:ascii="Times New Roman" w:hAnsi="Times New Roman"/>
                <w:iCs/>
                <w:sz w:val="24"/>
                <w:szCs w:val="24"/>
              </w:rPr>
              <w:t>’</w:t>
            </w:r>
            <w:r w:rsidRPr="007F7706">
              <w:rPr>
                <w:rFonts w:ascii="Times New Roman" w:hAnsi="Times New Roman"/>
                <w:iCs/>
                <w:sz w:val="24"/>
                <w:szCs w:val="24"/>
              </w:rPr>
              <w:t>Offre d</w:t>
            </w:r>
            <w:r w:rsidR="008B7164" w:rsidRPr="007F7706">
              <w:rPr>
                <w:rFonts w:ascii="Times New Roman" w:hAnsi="Times New Roman"/>
                <w:iCs/>
                <w:sz w:val="24"/>
                <w:szCs w:val="24"/>
              </w:rPr>
              <w:t>’</w:t>
            </w:r>
            <w:r w:rsidRPr="007F7706">
              <w:rPr>
                <w:rFonts w:ascii="Times New Roman" w:hAnsi="Times New Roman"/>
                <w:iCs/>
                <w:sz w:val="24"/>
                <w:szCs w:val="24"/>
              </w:rPr>
              <w:t>un autre Soumissionnaire ou d</w:t>
            </w:r>
            <w:r w:rsidR="008B7164" w:rsidRPr="007F7706">
              <w:rPr>
                <w:rFonts w:ascii="Times New Roman" w:hAnsi="Times New Roman"/>
                <w:iCs/>
                <w:sz w:val="24"/>
                <w:szCs w:val="24"/>
              </w:rPr>
              <w:t>’</w:t>
            </w:r>
            <w:r w:rsidRPr="007F7706">
              <w:rPr>
                <w:rFonts w:ascii="Times New Roman" w:hAnsi="Times New Roman"/>
                <w:iCs/>
                <w:sz w:val="24"/>
                <w:szCs w:val="24"/>
              </w:rPr>
              <w:t>influencer celle-ci, ou d</w:t>
            </w:r>
            <w:r w:rsidR="008B7164" w:rsidRPr="007F7706">
              <w:rPr>
                <w:rFonts w:ascii="Times New Roman" w:hAnsi="Times New Roman"/>
                <w:iCs/>
                <w:sz w:val="24"/>
                <w:szCs w:val="24"/>
              </w:rPr>
              <w:t>’</w:t>
            </w:r>
            <w:r w:rsidRPr="007F7706">
              <w:rPr>
                <w:rFonts w:ascii="Times New Roman" w:hAnsi="Times New Roman"/>
                <w:iCs/>
                <w:sz w:val="24"/>
                <w:szCs w:val="24"/>
              </w:rPr>
              <w:t>influencer les décisions du Maître d</w:t>
            </w:r>
            <w:r w:rsidR="008B7164" w:rsidRPr="007F7706">
              <w:rPr>
                <w:rFonts w:ascii="Times New Roman" w:hAnsi="Times New Roman"/>
                <w:iCs/>
                <w:sz w:val="24"/>
                <w:szCs w:val="24"/>
              </w:rPr>
              <w:t>’</w:t>
            </w:r>
            <w:r w:rsidRPr="007F7706">
              <w:rPr>
                <w:rFonts w:ascii="Times New Roman" w:hAnsi="Times New Roman"/>
                <w:iCs/>
                <w:sz w:val="24"/>
                <w:szCs w:val="24"/>
              </w:rPr>
              <w:t xml:space="preserve">ouvrage concernant la présente procédure de passation de marchés ; ou </w:t>
            </w:r>
          </w:p>
          <w:p w14:paraId="6A7B7A37" w14:textId="77777777" w:rsidR="00F25D6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b/>
                <w:iCs/>
                <w:sz w:val="24"/>
                <w:szCs w:val="24"/>
              </w:rPr>
            </w:pPr>
            <w:r w:rsidRPr="007F7706">
              <w:rPr>
                <w:rFonts w:ascii="Times New Roman" w:hAnsi="Times New Roman"/>
                <w:iCs/>
                <w:sz w:val="24"/>
                <w:szCs w:val="24"/>
              </w:rPr>
              <w:t>s</w:t>
            </w:r>
            <w:r w:rsidR="008B7164" w:rsidRPr="007F7706">
              <w:rPr>
                <w:rFonts w:ascii="Times New Roman" w:hAnsi="Times New Roman"/>
                <w:iCs/>
                <w:sz w:val="24"/>
                <w:szCs w:val="24"/>
              </w:rPr>
              <w:t>’</w:t>
            </w:r>
            <w:r w:rsidRPr="007F7706">
              <w:rPr>
                <w:rFonts w:ascii="Times New Roman" w:hAnsi="Times New Roman"/>
                <w:iCs/>
                <w:sz w:val="24"/>
                <w:szCs w:val="24"/>
              </w:rPr>
              <w:t>il participe à plusieurs Offres dans le cadre de ce processus ; la participation d</w:t>
            </w:r>
            <w:r w:rsidR="008B7164" w:rsidRPr="007F7706">
              <w:rPr>
                <w:rFonts w:ascii="Times New Roman" w:hAnsi="Times New Roman"/>
                <w:iCs/>
                <w:sz w:val="24"/>
                <w:szCs w:val="24"/>
              </w:rPr>
              <w:t>’</w:t>
            </w:r>
            <w:r w:rsidRPr="007F7706">
              <w:rPr>
                <w:rFonts w:ascii="Times New Roman" w:hAnsi="Times New Roman"/>
                <w:iCs/>
                <w:sz w:val="24"/>
                <w:szCs w:val="24"/>
              </w:rPr>
              <w:t>un Soumissionnaire à plusieurs Offres entraînera la disqualification de toutes les Offres auxquelles la partie participe ; toutefois, cette disposition ne limite pas l</w:t>
            </w:r>
            <w:r w:rsidR="008B7164" w:rsidRPr="007F7706">
              <w:rPr>
                <w:rFonts w:ascii="Times New Roman" w:hAnsi="Times New Roman"/>
                <w:iCs/>
                <w:sz w:val="24"/>
                <w:szCs w:val="24"/>
              </w:rPr>
              <w:t>’</w:t>
            </w:r>
            <w:r w:rsidRPr="007F7706">
              <w:rPr>
                <w:rFonts w:ascii="Times New Roman" w:hAnsi="Times New Roman"/>
                <w:iCs/>
                <w:sz w:val="24"/>
                <w:szCs w:val="24"/>
              </w:rPr>
              <w:t>inclusion du même sous-traitant dans plusieurs Offres ; ou</w:t>
            </w:r>
          </w:p>
          <w:p w14:paraId="1E0C8519" w14:textId="77777777" w:rsidR="00F25D6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b/>
                <w:iCs/>
                <w:sz w:val="24"/>
                <w:szCs w:val="24"/>
              </w:rPr>
            </w:pPr>
            <w:r w:rsidRPr="007F7706">
              <w:rPr>
                <w:rFonts w:ascii="Times New Roman" w:hAnsi="Times New Roman"/>
                <w:iCs/>
                <w:sz w:val="24"/>
                <w:szCs w:val="24"/>
              </w:rPr>
              <w:t>s</w:t>
            </w:r>
            <w:r w:rsidR="008B7164" w:rsidRPr="007F7706">
              <w:rPr>
                <w:rFonts w:ascii="Times New Roman" w:hAnsi="Times New Roman"/>
                <w:iCs/>
                <w:sz w:val="24"/>
                <w:szCs w:val="24"/>
              </w:rPr>
              <w:t>’</w:t>
            </w:r>
            <w:r w:rsidRPr="007F7706">
              <w:rPr>
                <w:rFonts w:ascii="Times New Roman" w:hAnsi="Times New Roman"/>
                <w:iCs/>
                <w:sz w:val="24"/>
                <w:szCs w:val="24"/>
              </w:rPr>
              <w:t>il est associé ou a été associé par le passé à une personne physique ou morale, ou à l</w:t>
            </w:r>
            <w:r w:rsidR="008B7164" w:rsidRPr="007F7706">
              <w:rPr>
                <w:rFonts w:ascii="Times New Roman" w:hAnsi="Times New Roman"/>
                <w:iCs/>
                <w:sz w:val="24"/>
                <w:szCs w:val="24"/>
              </w:rPr>
              <w:t>’</w:t>
            </w:r>
            <w:r w:rsidRPr="007F7706">
              <w:rPr>
                <w:rFonts w:ascii="Times New Roman" w:hAnsi="Times New Roman"/>
                <w:iCs/>
                <w:sz w:val="24"/>
                <w:szCs w:val="24"/>
              </w:rPr>
              <w:t>une de ses sociétés affiliées, qui a été engagée pour fournir des services de consultant en vue de la préparation de la conception, des spécifications techniques ou d</w:t>
            </w:r>
            <w:r w:rsidR="008B7164" w:rsidRPr="007F7706">
              <w:rPr>
                <w:rFonts w:ascii="Times New Roman" w:hAnsi="Times New Roman"/>
                <w:iCs/>
                <w:sz w:val="24"/>
                <w:szCs w:val="24"/>
              </w:rPr>
              <w:t>’</w:t>
            </w:r>
            <w:r w:rsidRPr="007F7706">
              <w:rPr>
                <w:rFonts w:ascii="Times New Roman" w:hAnsi="Times New Roman"/>
                <w:iCs/>
                <w:sz w:val="24"/>
                <w:szCs w:val="24"/>
              </w:rPr>
              <w:t>autres documents à utiliser pour le processus de sélection dans le cadre de la procédure de passation de marchés et de la réalisation des Travaux en vertu du Contrat ; ou</w:t>
            </w:r>
          </w:p>
          <w:p w14:paraId="615ABFE2" w14:textId="77777777" w:rsidR="00EF38E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iCs/>
                <w:sz w:val="24"/>
                <w:szCs w:val="24"/>
              </w:rPr>
            </w:pPr>
            <w:r w:rsidRPr="007F7706">
              <w:rPr>
                <w:rFonts w:ascii="Times New Roman" w:hAnsi="Times New Roman"/>
                <w:iCs/>
                <w:sz w:val="24"/>
                <w:szCs w:val="24"/>
              </w:rPr>
              <w:t>s</w:t>
            </w:r>
            <w:r w:rsidR="008B7164" w:rsidRPr="007F7706">
              <w:rPr>
                <w:rFonts w:ascii="Times New Roman" w:hAnsi="Times New Roman"/>
                <w:iCs/>
                <w:sz w:val="24"/>
                <w:szCs w:val="24"/>
              </w:rPr>
              <w:t>’</w:t>
            </w:r>
            <w:r w:rsidRPr="007F7706">
              <w:rPr>
                <w:rFonts w:ascii="Times New Roman" w:hAnsi="Times New Roman"/>
                <w:iCs/>
                <w:sz w:val="24"/>
                <w:szCs w:val="24"/>
              </w:rPr>
              <w:t>il est lui-même ou a des relations d</w:t>
            </w:r>
            <w:r w:rsidR="008B7164" w:rsidRPr="007F7706">
              <w:rPr>
                <w:rFonts w:ascii="Times New Roman" w:hAnsi="Times New Roman"/>
                <w:iCs/>
                <w:sz w:val="24"/>
                <w:szCs w:val="24"/>
              </w:rPr>
              <w:t>’</w:t>
            </w:r>
            <w:r w:rsidRPr="007F7706">
              <w:rPr>
                <w:rFonts w:ascii="Times New Roman" w:hAnsi="Times New Roman"/>
                <w:iCs/>
                <w:sz w:val="24"/>
                <w:szCs w:val="24"/>
              </w:rPr>
              <w:t>affaires ou un lien de parenté avec i) un membre du Conseil d</w:t>
            </w:r>
            <w:r w:rsidR="008B7164" w:rsidRPr="007F7706">
              <w:rPr>
                <w:rFonts w:ascii="Times New Roman" w:hAnsi="Times New Roman"/>
                <w:iCs/>
                <w:sz w:val="24"/>
                <w:szCs w:val="24"/>
              </w:rPr>
              <w:t>’</w:t>
            </w:r>
            <w:r w:rsidRPr="007F7706">
              <w:rPr>
                <w:rFonts w:ascii="Times New Roman" w:hAnsi="Times New Roman"/>
                <w:iCs/>
                <w:sz w:val="24"/>
                <w:szCs w:val="24"/>
              </w:rPr>
              <w:t>administration ou du personnel de l</w:t>
            </w:r>
            <w:r w:rsidR="008B7164" w:rsidRPr="007F7706">
              <w:rPr>
                <w:rFonts w:ascii="Times New Roman" w:hAnsi="Times New Roman"/>
                <w:iCs/>
                <w:sz w:val="24"/>
                <w:szCs w:val="24"/>
              </w:rPr>
              <w:t>’</w:t>
            </w:r>
            <w:r w:rsidRPr="007F7706">
              <w:rPr>
                <w:rFonts w:ascii="Times New Roman" w:hAnsi="Times New Roman"/>
                <w:iCs/>
                <w:sz w:val="24"/>
                <w:szCs w:val="24"/>
              </w:rPr>
              <w:t>Entité MCA, ii) un membre du personnel de l</w:t>
            </w:r>
            <w:r w:rsidR="008B7164" w:rsidRPr="007F7706">
              <w:rPr>
                <w:rFonts w:ascii="Times New Roman" w:hAnsi="Times New Roman"/>
                <w:iCs/>
                <w:sz w:val="24"/>
                <w:szCs w:val="24"/>
              </w:rPr>
              <w:t>’</w:t>
            </w:r>
            <w:r w:rsidRPr="007F7706">
              <w:rPr>
                <w:rFonts w:ascii="Times New Roman" w:hAnsi="Times New Roman"/>
                <w:iCs/>
                <w:sz w:val="24"/>
                <w:szCs w:val="24"/>
              </w:rPr>
              <w:t>entité responsable de la mise en œuvre du projet, ou iii) l</w:t>
            </w:r>
            <w:r w:rsidR="008B7164" w:rsidRPr="007F7706">
              <w:rPr>
                <w:rFonts w:ascii="Times New Roman" w:hAnsi="Times New Roman"/>
                <w:iCs/>
                <w:sz w:val="24"/>
                <w:szCs w:val="24"/>
              </w:rPr>
              <w:t>’</w:t>
            </w:r>
            <w:r w:rsidRPr="007F7706">
              <w:rPr>
                <w:rFonts w:ascii="Times New Roman" w:hAnsi="Times New Roman"/>
                <w:iCs/>
                <w:sz w:val="24"/>
                <w:szCs w:val="24"/>
              </w:rPr>
              <w:t>Agent de passation des marchés, l</w:t>
            </w:r>
            <w:r w:rsidR="008B7164" w:rsidRPr="007F7706">
              <w:rPr>
                <w:rFonts w:ascii="Times New Roman" w:hAnsi="Times New Roman"/>
                <w:iCs/>
                <w:sz w:val="24"/>
                <w:szCs w:val="24"/>
              </w:rPr>
              <w:t>’</w:t>
            </w:r>
            <w:r w:rsidRPr="007F7706">
              <w:rPr>
                <w:rFonts w:ascii="Times New Roman" w:hAnsi="Times New Roman"/>
                <w:iCs/>
                <w:sz w:val="24"/>
                <w:szCs w:val="24"/>
              </w:rPr>
              <w:t>Agent financier ou le Vérificateur (tel que défini dans le Compact ou les accords connexes) engagé par le Maître d</w:t>
            </w:r>
            <w:r w:rsidR="008B7164" w:rsidRPr="007F7706">
              <w:rPr>
                <w:rFonts w:ascii="Times New Roman" w:hAnsi="Times New Roman"/>
                <w:iCs/>
                <w:sz w:val="24"/>
                <w:szCs w:val="24"/>
              </w:rPr>
              <w:t>’</w:t>
            </w:r>
            <w:r w:rsidRPr="007F7706">
              <w:rPr>
                <w:rFonts w:ascii="Times New Roman" w:hAnsi="Times New Roman"/>
                <w:iCs/>
                <w:sz w:val="24"/>
                <w:szCs w:val="24"/>
              </w:rPr>
              <w:t>ouvrage au titre du Compact, à condition qu</w:t>
            </w:r>
            <w:r w:rsidR="008B7164" w:rsidRPr="007F7706">
              <w:rPr>
                <w:rFonts w:ascii="Times New Roman" w:hAnsi="Times New Roman"/>
                <w:iCs/>
                <w:sz w:val="24"/>
                <w:szCs w:val="24"/>
              </w:rPr>
              <w:t>’</w:t>
            </w:r>
            <w:r w:rsidRPr="007F7706">
              <w:rPr>
                <w:rFonts w:ascii="Times New Roman" w:hAnsi="Times New Roman"/>
                <w:iCs/>
                <w:sz w:val="24"/>
                <w:szCs w:val="24"/>
              </w:rPr>
              <w:t>il participe directement ou indirectement à une quelconque partie de A) la préparation du présent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B) du processus de sélection dans le cadre de la présente procédure de passation de marché ou C) de la supervision du Contrat, sauf si le conflit né d</w:t>
            </w:r>
            <w:r w:rsidR="008B7164" w:rsidRPr="007F7706">
              <w:rPr>
                <w:rFonts w:ascii="Times New Roman" w:hAnsi="Times New Roman"/>
                <w:iCs/>
                <w:sz w:val="24"/>
                <w:szCs w:val="24"/>
              </w:rPr>
              <w:t>’</w:t>
            </w:r>
            <w:r w:rsidRPr="007F7706">
              <w:rPr>
                <w:rFonts w:ascii="Times New Roman" w:hAnsi="Times New Roman"/>
                <w:iCs/>
                <w:sz w:val="24"/>
                <w:szCs w:val="24"/>
              </w:rPr>
              <w:t>une telle relation a été résolu d</w:t>
            </w:r>
            <w:r w:rsidR="008B7164" w:rsidRPr="007F7706">
              <w:rPr>
                <w:rFonts w:ascii="Times New Roman" w:hAnsi="Times New Roman"/>
                <w:iCs/>
                <w:sz w:val="24"/>
                <w:szCs w:val="24"/>
              </w:rPr>
              <w:t>’</w:t>
            </w:r>
            <w:r w:rsidRPr="007F7706">
              <w:rPr>
                <w:rFonts w:ascii="Times New Roman" w:hAnsi="Times New Roman"/>
                <w:iCs/>
                <w:sz w:val="24"/>
                <w:szCs w:val="24"/>
              </w:rPr>
              <w:t>une manière jugée acceptable pour la MCC ; ou</w:t>
            </w:r>
          </w:p>
          <w:p w14:paraId="71803CF5" w14:textId="77777777" w:rsidR="00F25D6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iCs/>
                <w:sz w:val="24"/>
                <w:szCs w:val="24"/>
              </w:rPr>
            </w:pPr>
            <w:r w:rsidRPr="007F7706">
              <w:rPr>
                <w:rFonts w:ascii="Times New Roman" w:hAnsi="Times New Roman"/>
                <w:iCs/>
                <w:sz w:val="24"/>
                <w:szCs w:val="24"/>
              </w:rPr>
              <w:t>l</w:t>
            </w:r>
            <w:r w:rsidR="008B7164" w:rsidRPr="007F7706">
              <w:rPr>
                <w:rFonts w:ascii="Times New Roman" w:hAnsi="Times New Roman"/>
                <w:iCs/>
                <w:sz w:val="24"/>
                <w:szCs w:val="24"/>
              </w:rPr>
              <w:t>’</w:t>
            </w:r>
            <w:r w:rsidRPr="007F7706">
              <w:rPr>
                <w:rFonts w:ascii="Times New Roman" w:hAnsi="Times New Roman"/>
                <w:iCs/>
                <w:sz w:val="24"/>
                <w:szCs w:val="24"/>
              </w:rPr>
              <w:t>une quelconque de ses sociétés affiliées a été ou est engagée par l</w:t>
            </w:r>
            <w:r w:rsidR="008B7164" w:rsidRPr="007F7706">
              <w:rPr>
                <w:rFonts w:ascii="Times New Roman" w:hAnsi="Times New Roman"/>
                <w:iCs/>
                <w:sz w:val="24"/>
                <w:szCs w:val="24"/>
              </w:rPr>
              <w:t>’</w:t>
            </w:r>
            <w:r w:rsidRPr="007F7706">
              <w:rPr>
                <w:rFonts w:ascii="Times New Roman" w:hAnsi="Times New Roman"/>
                <w:iCs/>
                <w:sz w:val="24"/>
                <w:szCs w:val="24"/>
              </w:rPr>
              <w:t>Entité MCA en tant qu</w:t>
            </w:r>
            <w:r w:rsidR="008B7164" w:rsidRPr="007F7706">
              <w:rPr>
                <w:rFonts w:ascii="Times New Roman" w:hAnsi="Times New Roman"/>
                <w:iCs/>
                <w:sz w:val="24"/>
                <w:szCs w:val="24"/>
              </w:rPr>
              <w:t>’</w:t>
            </w:r>
            <w:r w:rsidRPr="007F7706">
              <w:rPr>
                <w:rFonts w:ascii="Times New Roman" w:hAnsi="Times New Roman"/>
                <w:iCs/>
                <w:sz w:val="24"/>
                <w:szCs w:val="24"/>
              </w:rPr>
              <w:t xml:space="preserve">Entité responsable de la mise en </w:t>
            </w:r>
            <w:r w:rsidR="00BC33E2" w:rsidRPr="007F7706">
              <w:rPr>
                <w:rFonts w:ascii="Times New Roman" w:hAnsi="Times New Roman"/>
                <w:iCs/>
                <w:sz w:val="24"/>
                <w:szCs w:val="24"/>
              </w:rPr>
              <w:t>œuvre</w:t>
            </w:r>
            <w:r w:rsidRPr="007F7706">
              <w:rPr>
                <w:rFonts w:ascii="Times New Roman" w:hAnsi="Times New Roman"/>
                <w:iCs/>
                <w:sz w:val="24"/>
                <w:szCs w:val="24"/>
              </w:rPr>
              <w:t>, Agent de passation des marchés, Agent financier ou Vérificateur en vertu du Compact ou</w:t>
            </w:r>
          </w:p>
          <w:p w14:paraId="5FAF6682" w14:textId="77777777" w:rsidR="00F64348" w:rsidRPr="007F7706" w:rsidRDefault="00F64348"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b/>
                <w:iCs/>
                <w:sz w:val="24"/>
                <w:szCs w:val="24"/>
              </w:rPr>
            </w:pPr>
            <w:r w:rsidRPr="007F7706">
              <w:rPr>
                <w:rFonts w:ascii="Times New Roman" w:hAnsi="Times New Roman"/>
                <w:iCs/>
                <w:sz w:val="24"/>
                <w:szCs w:val="24"/>
              </w:rPr>
              <w:t>si l</w:t>
            </w:r>
            <w:r w:rsidR="008B7164" w:rsidRPr="007F7706">
              <w:rPr>
                <w:rFonts w:ascii="Times New Roman" w:hAnsi="Times New Roman"/>
                <w:iCs/>
                <w:sz w:val="24"/>
                <w:szCs w:val="24"/>
              </w:rPr>
              <w:t>’</w:t>
            </w:r>
            <w:r w:rsidRPr="007F7706">
              <w:rPr>
                <w:rFonts w:ascii="Times New Roman" w:hAnsi="Times New Roman"/>
                <w:iCs/>
                <w:sz w:val="24"/>
                <w:szCs w:val="24"/>
              </w:rPr>
              <w:t>une quelconque de ses sociétés affiliées a été engagée (ou est proposée pour être engagée) par le Maître d</w:t>
            </w:r>
            <w:r w:rsidR="008B7164" w:rsidRPr="007F7706">
              <w:rPr>
                <w:rFonts w:ascii="Times New Roman" w:hAnsi="Times New Roman"/>
                <w:iCs/>
                <w:sz w:val="24"/>
                <w:szCs w:val="24"/>
              </w:rPr>
              <w:t>’</w:t>
            </w:r>
            <w:r w:rsidRPr="007F7706">
              <w:rPr>
                <w:rFonts w:ascii="Times New Roman" w:hAnsi="Times New Roman"/>
                <w:iCs/>
                <w:sz w:val="24"/>
                <w:szCs w:val="24"/>
              </w:rPr>
              <w:t>ouvrage comme Ingénieur dans le cadre du Contrat.</w:t>
            </w:r>
          </w:p>
        </w:tc>
      </w:tr>
      <w:tr w:rsidR="00F25D69" w:rsidRPr="007F7706" w14:paraId="293E1FC7" w14:textId="77777777" w:rsidTr="007371B8">
        <w:tc>
          <w:tcPr>
            <w:tcW w:w="2235" w:type="dxa"/>
          </w:tcPr>
          <w:p w14:paraId="7CB3465C" w14:textId="77777777" w:rsidR="00F25D69" w:rsidRPr="007F7706" w:rsidRDefault="00F25D69" w:rsidP="00DC6B76">
            <w:pPr>
              <w:tabs>
                <w:tab w:val="left" w:pos="0"/>
              </w:tabs>
              <w:spacing w:before="120"/>
              <w:ind w:right="57"/>
              <w:jc w:val="both"/>
              <w:rPr>
                <w:rFonts w:ascii="Times New Roman" w:eastAsia="Times New Roman" w:hAnsi="Times New Roman" w:cs="Times New Roman"/>
                <w:b/>
                <w:bCs/>
                <w:sz w:val="24"/>
                <w:szCs w:val="20"/>
              </w:rPr>
            </w:pPr>
          </w:p>
        </w:tc>
        <w:tc>
          <w:tcPr>
            <w:tcW w:w="7341" w:type="dxa"/>
          </w:tcPr>
          <w:p w14:paraId="049F35FB" w14:textId="77777777" w:rsidR="00F25D69" w:rsidRPr="007F7706" w:rsidRDefault="0007263A" w:rsidP="00DC6B76">
            <w:pPr>
              <w:pStyle w:val="ITBNum3"/>
              <w:spacing w:before="120"/>
              <w:contextualSpacing w:val="0"/>
              <w:jc w:val="both"/>
              <w:rPr>
                <w:iCs/>
                <w:szCs w:val="24"/>
              </w:rPr>
            </w:pPr>
            <w:r w:rsidRPr="007F7706">
              <w:t>Un Soumissionnaire ou un Entrepreneur qui a été engagé par l</w:t>
            </w:r>
            <w:r w:rsidR="008B7164" w:rsidRPr="007F7706">
              <w:t>’</w:t>
            </w:r>
            <w:r w:rsidRPr="007F7706">
              <w:t>Entité MCA pour fournir des biens, des travaux ou des services non-consultants dans le cadre d</w:t>
            </w:r>
            <w:r w:rsidR="008B7164" w:rsidRPr="007F7706">
              <w:t>’</w:t>
            </w:r>
            <w:r w:rsidRPr="007F7706">
              <w:t>un projet, ou l</w:t>
            </w:r>
            <w:r w:rsidR="008B7164" w:rsidRPr="007F7706">
              <w:t>’</w:t>
            </w:r>
            <w:r w:rsidRPr="007F7706">
              <w:t>une quelconque des sociétés qui lui sont affiliées ne peut fournir de services de consultant relatifs à ces biens, travaux ou services. À l</w:t>
            </w:r>
            <w:r w:rsidR="008B7164" w:rsidRPr="007F7706">
              <w:t>’</w:t>
            </w:r>
            <w:r w:rsidRPr="007F7706">
              <w:t>inverse, un Soumissionnaire qui a été engagé pour fournir des services de consultant en vue de la préparation ou la mise en œuvre d</w:t>
            </w:r>
            <w:r w:rsidR="008B7164" w:rsidRPr="007F7706">
              <w:t>’</w:t>
            </w:r>
            <w:r w:rsidRPr="007F7706">
              <w:t>un projet ou l</w:t>
            </w:r>
            <w:r w:rsidR="008B7164" w:rsidRPr="007F7706">
              <w:t>’</w:t>
            </w:r>
            <w:r w:rsidRPr="007F7706">
              <w:t>une quelconque des sociétés qui lui sont affiliées ne peut fournir ultérieurement des biens, des travaux ou des services non-consultants consécutifs ou directement liés à ces services de consultant du cabinet en vue de la préparation ou la mise en œuvre du projet.</w:t>
            </w:r>
          </w:p>
          <w:p w14:paraId="6AE689B7" w14:textId="11C1B616" w:rsidR="0007263A" w:rsidRPr="007F7706" w:rsidRDefault="0007263A" w:rsidP="00DC6B76">
            <w:pPr>
              <w:pStyle w:val="ITBNum3"/>
              <w:spacing w:before="120"/>
              <w:contextualSpacing w:val="0"/>
              <w:jc w:val="both"/>
              <w:rPr>
                <w:iCs/>
                <w:szCs w:val="24"/>
              </w:rPr>
            </w:pPr>
            <w:r w:rsidRPr="007F7706">
              <w:t>Les Soumissionnaires et l</w:t>
            </w:r>
            <w:r w:rsidR="008B7164" w:rsidRPr="007F7706">
              <w:t>’</w:t>
            </w:r>
            <w:r w:rsidRPr="007F7706">
              <w:t>Entrepreneur sont tenus de divulguer toute situation de conflit d</w:t>
            </w:r>
            <w:r w:rsidR="008B7164" w:rsidRPr="007F7706">
              <w:t>’</w:t>
            </w:r>
            <w:r w:rsidRPr="007F7706">
              <w:t>intérêts réel ou potentiel qui affecte leur capacité à servir au mieux les intérêts de l</w:t>
            </w:r>
            <w:r w:rsidR="008B7164" w:rsidRPr="007F7706">
              <w:t>’</w:t>
            </w:r>
            <w:r w:rsidRPr="007F7706">
              <w:t xml:space="preserve">Entité MCA ou qui pourrait raisonnablement être perçue comme ayant cet effet. Ne pas divulguer une telle situation peut entraîner la </w:t>
            </w:r>
            <w:r w:rsidR="00002719" w:rsidRPr="007F7706">
              <w:t>disqualification du</w:t>
            </w:r>
            <w:r w:rsidRPr="007F7706">
              <w:t xml:space="preserve"> Soumissionnaire ou de l</w:t>
            </w:r>
            <w:r w:rsidR="008B7164" w:rsidRPr="007F7706">
              <w:t>’</w:t>
            </w:r>
            <w:r w:rsidRPr="007F7706">
              <w:t>Entrepreneur ou la résiliation du Contrat.</w:t>
            </w:r>
          </w:p>
        </w:tc>
      </w:tr>
      <w:tr w:rsidR="006B573F" w:rsidRPr="007F7706" w14:paraId="218D9981" w14:textId="77777777" w:rsidTr="007371B8">
        <w:tc>
          <w:tcPr>
            <w:tcW w:w="2235" w:type="dxa"/>
          </w:tcPr>
          <w:p w14:paraId="4F55D728" w14:textId="77777777" w:rsidR="006B573F" w:rsidRPr="007F7706" w:rsidRDefault="006B573F" w:rsidP="00DC6B76">
            <w:pPr>
              <w:tabs>
                <w:tab w:val="left" w:pos="0"/>
              </w:tabs>
              <w:spacing w:before="120"/>
              <w:ind w:right="57"/>
              <w:jc w:val="both"/>
              <w:rPr>
                <w:rFonts w:ascii="Times New Roman" w:eastAsia="Times New Roman" w:hAnsi="Times New Roman" w:cs="Times New Roman"/>
                <w:b/>
                <w:bCs/>
                <w:sz w:val="24"/>
                <w:szCs w:val="20"/>
              </w:rPr>
            </w:pPr>
            <w:r w:rsidRPr="007F7706">
              <w:rPr>
                <w:rFonts w:ascii="Times New Roman" w:hAnsi="Times New Roman"/>
                <w:b/>
                <w:bCs/>
                <w:sz w:val="24"/>
                <w:szCs w:val="20"/>
              </w:rPr>
              <w:t>Fonctionnaires</w:t>
            </w:r>
          </w:p>
        </w:tc>
        <w:tc>
          <w:tcPr>
            <w:tcW w:w="7341" w:type="dxa"/>
          </w:tcPr>
          <w:p w14:paraId="2B2BE669" w14:textId="77777777" w:rsidR="006B573F" w:rsidRPr="007F7706" w:rsidRDefault="006B573F" w:rsidP="00DC6B76">
            <w:pPr>
              <w:pStyle w:val="ITBNum3"/>
              <w:spacing w:before="120"/>
              <w:contextualSpacing w:val="0"/>
              <w:jc w:val="both"/>
              <w:rPr>
                <w:b/>
                <w:iCs/>
                <w:szCs w:val="24"/>
              </w:rPr>
            </w:pPr>
            <w:bookmarkStart w:id="159" w:name="_Ref201652344"/>
            <w:r w:rsidRPr="007F7706">
              <w:t>Les restrictions suivantes s</w:t>
            </w:r>
            <w:r w:rsidR="008B7164" w:rsidRPr="007F7706">
              <w:t>’</w:t>
            </w:r>
            <w:r w:rsidRPr="007F7706">
              <w:t xml:space="preserve">appliquent </w:t>
            </w:r>
            <w:r w:rsidR="00921663" w:rsidRPr="007F7706">
              <w:t>(dans chaque cas, sous réserve de l’exception limitée énoncée dans la sous-clause 5.10 (f) de l’ITB ci-dessous) </w:t>
            </w:r>
            <w:r w:rsidRPr="007F7706">
              <w:t>:</w:t>
            </w:r>
          </w:p>
          <w:p w14:paraId="4E330B8E" w14:textId="77777777" w:rsidR="006B573F" w:rsidRPr="007F7706" w:rsidRDefault="006B573F" w:rsidP="002B7506">
            <w:pPr>
              <w:pStyle w:val="ITBColumnRight"/>
              <w:numPr>
                <w:ilvl w:val="0"/>
                <w:numId w:val="63"/>
              </w:numPr>
              <w:spacing w:after="0"/>
              <w:ind w:left="1064"/>
              <w:jc w:val="both"/>
              <w:rPr>
                <w:b/>
                <w:iCs/>
              </w:rPr>
            </w:pPr>
            <w:r w:rsidRPr="007F7706">
              <w:t>aucun membre du Conseil d</w:t>
            </w:r>
            <w:r w:rsidR="008B7164" w:rsidRPr="007F7706">
              <w:t>’</w:t>
            </w:r>
            <w:r w:rsidRPr="007F7706">
              <w:t>administration d</w:t>
            </w:r>
            <w:r w:rsidR="008B7164" w:rsidRPr="007F7706">
              <w:t>’</w:t>
            </w:r>
            <w:r w:rsidRPr="007F7706">
              <w:t>une Entité MCA ou employé actuel de l</w:t>
            </w:r>
            <w:r w:rsidR="008B7164" w:rsidRPr="007F7706">
              <w:t>’</w:t>
            </w:r>
            <w:r w:rsidRPr="007F7706">
              <w:t>Entité MCA (qu</w:t>
            </w:r>
            <w:r w:rsidR="008B7164" w:rsidRPr="007F7706">
              <w:t>’</w:t>
            </w:r>
            <w:r w:rsidRPr="007F7706">
              <w:t>il soit à temps partiel ou à temps plein, rémunéré ou non, en congé, etc.) ne peut être proposé ou travailler en tant que, ou au nom d</w:t>
            </w:r>
            <w:r w:rsidR="008B7164" w:rsidRPr="007F7706">
              <w:t>’</w:t>
            </w:r>
            <w:r w:rsidRPr="007F7706">
              <w:t>un Soumissionnaire ou d</w:t>
            </w:r>
            <w:r w:rsidR="008B7164" w:rsidRPr="007F7706">
              <w:t>’</w:t>
            </w:r>
            <w:r w:rsidRPr="007F7706">
              <w:t>un Fournisseur.</w:t>
            </w:r>
            <w:bookmarkEnd w:id="159"/>
          </w:p>
          <w:p w14:paraId="174F3662" w14:textId="77777777" w:rsidR="006B573F" w:rsidRPr="007F7706" w:rsidRDefault="006B573F" w:rsidP="002B7506">
            <w:pPr>
              <w:pStyle w:val="ListParagraph"/>
              <w:widowControl/>
              <w:numPr>
                <w:ilvl w:val="0"/>
                <w:numId w:val="63"/>
              </w:numPr>
              <w:tabs>
                <w:tab w:val="left" w:pos="576"/>
              </w:tabs>
              <w:suppressAutoHyphens w:val="0"/>
              <w:autoSpaceDE/>
              <w:spacing w:before="120"/>
              <w:ind w:left="1064"/>
              <w:contextualSpacing w:val="0"/>
              <w:rPr>
                <w:rFonts w:ascii="Times New Roman" w:hAnsi="Times New Roman"/>
                <w:iCs/>
                <w:sz w:val="24"/>
              </w:rPr>
            </w:pPr>
            <w:r w:rsidRPr="007F7706">
              <w:rPr>
                <w:rFonts w:ascii="Times New Roman" w:hAnsi="Times New Roman"/>
                <w:iCs/>
                <w:sz w:val="24"/>
              </w:rPr>
              <w:t xml:space="preserve">Sauf dans les cas prévus à </w:t>
            </w:r>
            <w:r w:rsidR="00102D78" w:rsidRPr="007F7706">
              <w:rPr>
                <w:rFonts w:ascii="Times New Roman" w:hAnsi="Times New Roman"/>
                <w:iCs/>
                <w:sz w:val="24"/>
              </w:rPr>
              <w:t xml:space="preserve">la </w:t>
            </w:r>
            <w:r w:rsidR="00F55CF7" w:rsidRPr="007F7706">
              <w:rPr>
                <w:rFonts w:ascii="Times New Roman" w:hAnsi="Times New Roman"/>
                <w:iCs/>
                <w:sz w:val="24"/>
              </w:rPr>
              <w:t>s</w:t>
            </w:r>
            <w:r w:rsidRPr="007F7706">
              <w:rPr>
                <w:rFonts w:ascii="Times New Roman" w:hAnsi="Times New Roman"/>
                <w:iCs/>
                <w:sz w:val="24"/>
              </w:rPr>
              <w:t>ous-clause 5.10(d), aucun fonctionnaire actuel du Gouvernement ne peut travailler pour le compte de l</w:t>
            </w:r>
            <w:r w:rsidR="008B7164" w:rsidRPr="007F7706">
              <w:rPr>
                <w:rFonts w:ascii="Times New Roman" w:hAnsi="Times New Roman"/>
                <w:iCs/>
                <w:sz w:val="24"/>
              </w:rPr>
              <w:t>’</w:t>
            </w:r>
            <w:r w:rsidRPr="007F7706">
              <w:rPr>
                <w:rFonts w:ascii="Times New Roman" w:hAnsi="Times New Roman"/>
                <w:iCs/>
                <w:sz w:val="24"/>
              </w:rPr>
              <w:t>Entrepreneur dans son propre ministère, service ou organisme.</w:t>
            </w:r>
          </w:p>
          <w:p w14:paraId="54E60160" w14:textId="77777777" w:rsidR="006B573F" w:rsidRPr="007F7706" w:rsidRDefault="006B573F" w:rsidP="002B7506">
            <w:pPr>
              <w:pStyle w:val="ListParagraph"/>
              <w:widowControl/>
              <w:numPr>
                <w:ilvl w:val="0"/>
                <w:numId w:val="63"/>
              </w:numPr>
              <w:tabs>
                <w:tab w:val="left" w:pos="576"/>
              </w:tabs>
              <w:suppressAutoHyphens w:val="0"/>
              <w:autoSpaceDE/>
              <w:spacing w:before="120"/>
              <w:ind w:left="1064"/>
              <w:contextualSpacing w:val="0"/>
              <w:rPr>
                <w:rFonts w:ascii="Times New Roman" w:hAnsi="Times New Roman"/>
                <w:iCs/>
                <w:sz w:val="24"/>
              </w:rPr>
            </w:pPr>
            <w:r w:rsidRPr="007F7706">
              <w:rPr>
                <w:rFonts w:ascii="Times New Roman" w:hAnsi="Times New Roman"/>
                <w:iCs/>
                <w:sz w:val="24"/>
              </w:rPr>
              <w:t>Le recrutement d</w:t>
            </w:r>
            <w:r w:rsidR="008B7164" w:rsidRPr="007F7706">
              <w:rPr>
                <w:rFonts w:ascii="Times New Roman" w:hAnsi="Times New Roman"/>
                <w:iCs/>
                <w:sz w:val="24"/>
              </w:rPr>
              <w:t>’</w:t>
            </w:r>
            <w:r w:rsidRPr="007F7706">
              <w:rPr>
                <w:rFonts w:ascii="Times New Roman" w:hAnsi="Times New Roman"/>
                <w:iCs/>
                <w:sz w:val="24"/>
              </w:rPr>
              <w:t>anciens employés de l</w:t>
            </w:r>
            <w:r w:rsidR="008B7164" w:rsidRPr="007F7706">
              <w:rPr>
                <w:rFonts w:ascii="Times New Roman" w:hAnsi="Times New Roman"/>
                <w:iCs/>
                <w:sz w:val="24"/>
              </w:rPr>
              <w:t>’</w:t>
            </w:r>
            <w:r w:rsidRPr="007F7706">
              <w:rPr>
                <w:rFonts w:ascii="Times New Roman" w:hAnsi="Times New Roman"/>
                <w:iCs/>
                <w:sz w:val="24"/>
              </w:rPr>
              <w:t>Entité MCA ou de fonctionnaires pour fournir des services à leurs anciens ministères, services ou organismes est acceptable à condition qu</w:t>
            </w:r>
            <w:r w:rsidR="008B7164" w:rsidRPr="007F7706">
              <w:rPr>
                <w:rFonts w:ascii="Times New Roman" w:hAnsi="Times New Roman"/>
                <w:iCs/>
                <w:sz w:val="24"/>
              </w:rPr>
              <w:t>’</w:t>
            </w:r>
            <w:r w:rsidRPr="007F7706">
              <w:rPr>
                <w:rFonts w:ascii="Times New Roman" w:hAnsi="Times New Roman"/>
                <w:iCs/>
                <w:sz w:val="24"/>
              </w:rPr>
              <w:t>il n</w:t>
            </w:r>
            <w:r w:rsidR="008B7164" w:rsidRPr="007F7706">
              <w:rPr>
                <w:rFonts w:ascii="Times New Roman" w:hAnsi="Times New Roman"/>
                <w:iCs/>
                <w:sz w:val="24"/>
              </w:rPr>
              <w:t>’</w:t>
            </w:r>
            <w:r w:rsidRPr="007F7706">
              <w:rPr>
                <w:rFonts w:ascii="Times New Roman" w:hAnsi="Times New Roman"/>
                <w:iCs/>
                <w:sz w:val="24"/>
              </w:rPr>
              <w:t>y ait pas de conflit d</w:t>
            </w:r>
            <w:r w:rsidR="008B7164" w:rsidRPr="007F7706">
              <w:rPr>
                <w:rFonts w:ascii="Times New Roman" w:hAnsi="Times New Roman"/>
                <w:iCs/>
                <w:sz w:val="24"/>
              </w:rPr>
              <w:t>’</w:t>
            </w:r>
            <w:r w:rsidRPr="007F7706">
              <w:rPr>
                <w:rFonts w:ascii="Times New Roman" w:hAnsi="Times New Roman"/>
                <w:iCs/>
                <w:sz w:val="24"/>
              </w:rPr>
              <w:t>intérêts.</w:t>
            </w:r>
          </w:p>
          <w:p w14:paraId="16CFAD6C" w14:textId="77777777" w:rsidR="008313A6" w:rsidRPr="007F7706" w:rsidRDefault="006B573F" w:rsidP="002B7506">
            <w:pPr>
              <w:pStyle w:val="ListParagraph"/>
              <w:widowControl/>
              <w:numPr>
                <w:ilvl w:val="0"/>
                <w:numId w:val="63"/>
              </w:numPr>
              <w:tabs>
                <w:tab w:val="left" w:pos="576"/>
              </w:tabs>
              <w:suppressAutoHyphens w:val="0"/>
              <w:autoSpaceDE/>
              <w:spacing w:before="120"/>
              <w:ind w:left="1064"/>
              <w:contextualSpacing w:val="0"/>
              <w:rPr>
                <w:rFonts w:ascii="Times New Roman" w:hAnsi="Times New Roman"/>
                <w:iCs/>
                <w:sz w:val="24"/>
              </w:rPr>
            </w:pPr>
            <w:r w:rsidRPr="007F7706">
              <w:rPr>
                <w:rFonts w:ascii="Times New Roman" w:hAnsi="Times New Roman"/>
                <w:iCs/>
                <w:sz w:val="24"/>
              </w:rPr>
              <w:t>Si un Soumissionnaire propose un fonctionnaire comme membre du personnel dans son offre, ce membre du personnel doit avoir une attestation écrite du Gouvernement confirmant que : i) il sera en congé sans solde à partir de la date de soumission officielle de son offre et le restera jusqu</w:t>
            </w:r>
            <w:r w:rsidR="008B7164" w:rsidRPr="007F7706">
              <w:rPr>
                <w:rFonts w:ascii="Times New Roman" w:hAnsi="Times New Roman"/>
                <w:iCs/>
                <w:sz w:val="24"/>
              </w:rPr>
              <w:t>’</w:t>
            </w:r>
            <w:r w:rsidRPr="007F7706">
              <w:rPr>
                <w:rFonts w:ascii="Times New Roman" w:hAnsi="Times New Roman"/>
                <w:iCs/>
                <w:sz w:val="24"/>
              </w:rPr>
              <w:t>à la fin de son engagement auprès du Soumissionnaire ou Entrepreneur et qu</w:t>
            </w:r>
            <w:r w:rsidR="008B7164" w:rsidRPr="007F7706">
              <w:rPr>
                <w:rFonts w:ascii="Times New Roman" w:hAnsi="Times New Roman"/>
                <w:iCs/>
                <w:sz w:val="24"/>
              </w:rPr>
              <w:t>’</w:t>
            </w:r>
            <w:r w:rsidRPr="007F7706">
              <w:rPr>
                <w:rFonts w:ascii="Times New Roman" w:hAnsi="Times New Roman"/>
                <w:iCs/>
                <w:sz w:val="24"/>
              </w:rPr>
              <w:t>il est autorisé à travailler à plein temps en dehors de son ancien poste officiel ; ou ii) il démissionnera ou quittera son emploi au sein du Gouvernement au plus tard à la date d</w:t>
            </w:r>
            <w:r w:rsidR="008B7164" w:rsidRPr="007F7706">
              <w:rPr>
                <w:rFonts w:ascii="Times New Roman" w:hAnsi="Times New Roman"/>
                <w:iCs/>
                <w:sz w:val="24"/>
              </w:rPr>
              <w:t>’</w:t>
            </w:r>
            <w:r w:rsidRPr="007F7706">
              <w:rPr>
                <w:rFonts w:ascii="Times New Roman" w:hAnsi="Times New Roman"/>
                <w:iCs/>
                <w:sz w:val="24"/>
              </w:rPr>
              <w:t>attribution du Marché. En aucun cas, les personnes décrites aux points (i) et (ii) ne peuvent avoir la responsabilité d</w:t>
            </w:r>
            <w:r w:rsidR="008B7164" w:rsidRPr="007F7706">
              <w:rPr>
                <w:rFonts w:ascii="Times New Roman" w:hAnsi="Times New Roman"/>
                <w:iCs/>
                <w:sz w:val="24"/>
              </w:rPr>
              <w:t>’</w:t>
            </w:r>
            <w:r w:rsidRPr="007F7706">
              <w:rPr>
                <w:rFonts w:ascii="Times New Roman" w:hAnsi="Times New Roman"/>
                <w:iCs/>
                <w:sz w:val="24"/>
              </w:rPr>
              <w:t>approuver l</w:t>
            </w:r>
            <w:r w:rsidR="008B7164" w:rsidRPr="007F7706">
              <w:rPr>
                <w:rFonts w:ascii="Times New Roman" w:hAnsi="Times New Roman"/>
                <w:iCs/>
                <w:sz w:val="24"/>
              </w:rPr>
              <w:t>’</w:t>
            </w:r>
            <w:r w:rsidRPr="007F7706">
              <w:rPr>
                <w:rFonts w:ascii="Times New Roman" w:hAnsi="Times New Roman"/>
                <w:iCs/>
                <w:sz w:val="24"/>
              </w:rPr>
              <w:t>attribution du présent Contrat. Cette attestation doit être fournie au Maître d</w:t>
            </w:r>
            <w:r w:rsidR="008B7164" w:rsidRPr="007F7706">
              <w:rPr>
                <w:rFonts w:ascii="Times New Roman" w:hAnsi="Times New Roman"/>
                <w:iCs/>
                <w:sz w:val="24"/>
              </w:rPr>
              <w:t>’</w:t>
            </w:r>
            <w:r w:rsidRPr="007F7706">
              <w:rPr>
                <w:rFonts w:ascii="Times New Roman" w:hAnsi="Times New Roman"/>
                <w:iCs/>
                <w:sz w:val="24"/>
              </w:rPr>
              <w:t>ouvrage par le Soumissionnaire dans le cadre de son Offre.</w:t>
            </w:r>
          </w:p>
          <w:p w14:paraId="383CD124" w14:textId="77777777" w:rsidR="009B426D" w:rsidRPr="007F7706" w:rsidRDefault="00921663" w:rsidP="002B7506">
            <w:pPr>
              <w:pStyle w:val="ListParagraph"/>
              <w:widowControl/>
              <w:numPr>
                <w:ilvl w:val="0"/>
                <w:numId w:val="63"/>
              </w:numPr>
              <w:tabs>
                <w:tab w:val="left" w:pos="576"/>
              </w:tabs>
              <w:suppressAutoHyphens w:val="0"/>
              <w:autoSpaceDE/>
              <w:spacing w:before="120"/>
              <w:ind w:left="1064"/>
              <w:contextualSpacing w:val="0"/>
              <w:rPr>
                <w:rFonts w:ascii="Times New Roman" w:hAnsi="Times New Roman"/>
                <w:iCs/>
                <w:sz w:val="24"/>
              </w:rPr>
            </w:pPr>
            <w:r w:rsidRPr="007F7706">
              <w:rPr>
                <w:rFonts w:ascii="Times New Roman" w:hAnsi="Times New Roman"/>
                <w:iCs/>
                <w:sz w:val="24"/>
              </w:rPr>
              <w:t>Aucun</w:t>
            </w:r>
            <w:r w:rsidR="009B426D" w:rsidRPr="007F7706">
              <w:rPr>
                <w:rFonts w:ascii="Times New Roman" w:hAnsi="Times New Roman"/>
                <w:iCs/>
                <w:sz w:val="24"/>
              </w:rPr>
              <w:t xml:space="preserve"> employé d</w:t>
            </w:r>
            <w:r w:rsidR="008B7164" w:rsidRPr="007F7706">
              <w:rPr>
                <w:rFonts w:ascii="Times New Roman" w:hAnsi="Times New Roman"/>
                <w:iCs/>
                <w:sz w:val="24"/>
              </w:rPr>
              <w:t>’</w:t>
            </w:r>
            <w:r w:rsidR="009B426D" w:rsidRPr="007F7706">
              <w:rPr>
                <w:rFonts w:ascii="Times New Roman" w:hAnsi="Times New Roman"/>
                <w:iCs/>
                <w:sz w:val="24"/>
              </w:rPr>
              <w:t>une entité responsable financée par la MCC dans un autre pays qui est chargé de gérer ou d</w:t>
            </w:r>
            <w:r w:rsidR="008B7164" w:rsidRPr="007F7706">
              <w:rPr>
                <w:rFonts w:ascii="Times New Roman" w:hAnsi="Times New Roman"/>
                <w:iCs/>
                <w:sz w:val="24"/>
              </w:rPr>
              <w:t>’</w:t>
            </w:r>
            <w:r w:rsidR="009B426D" w:rsidRPr="007F7706">
              <w:rPr>
                <w:rFonts w:ascii="Times New Roman" w:hAnsi="Times New Roman"/>
                <w:iCs/>
                <w:sz w:val="24"/>
              </w:rPr>
              <w:t xml:space="preserve">administrer un contrat, un financement ou un autre accord entre le Soumissionnaire et cette autre entité responsable financée par la MCC ne peut être proposé </w:t>
            </w:r>
            <w:r w:rsidR="007D49EE" w:rsidRPr="007F7706">
              <w:rPr>
                <w:rFonts w:ascii="Times New Roman" w:hAnsi="Times New Roman"/>
                <w:iCs/>
                <w:sz w:val="24"/>
              </w:rPr>
              <w:t>où</w:t>
            </w:r>
            <w:r w:rsidR="009B426D" w:rsidRPr="007F7706">
              <w:rPr>
                <w:rFonts w:ascii="Times New Roman" w:hAnsi="Times New Roman"/>
                <w:iCs/>
                <w:sz w:val="24"/>
              </w:rPr>
              <w:t xml:space="preserve"> travailler en tant que Soumissionnaire ou Entrepreneur ou pour son compte.</w:t>
            </w:r>
          </w:p>
          <w:p w14:paraId="103021CE" w14:textId="77777777" w:rsidR="006B573F" w:rsidRPr="007F7706" w:rsidRDefault="006B573F" w:rsidP="002B7506">
            <w:pPr>
              <w:pStyle w:val="ListParagraph"/>
              <w:widowControl/>
              <w:numPr>
                <w:ilvl w:val="0"/>
                <w:numId w:val="63"/>
              </w:numPr>
              <w:tabs>
                <w:tab w:val="left" w:pos="576"/>
              </w:tabs>
              <w:suppressAutoHyphens w:val="0"/>
              <w:autoSpaceDE/>
              <w:spacing w:before="120"/>
              <w:ind w:left="1064"/>
              <w:contextualSpacing w:val="0"/>
              <w:rPr>
                <w:rFonts w:ascii="Times New Roman" w:hAnsi="Times New Roman"/>
                <w:iCs/>
                <w:sz w:val="24"/>
              </w:rPr>
            </w:pPr>
            <w:r w:rsidRPr="007F7706">
              <w:rPr>
                <w:rFonts w:ascii="Times New Roman" w:hAnsi="Times New Roman"/>
                <w:iCs/>
                <w:sz w:val="24"/>
              </w:rPr>
              <w:t>Dans le cas où un Soumissionnaire cherche à engager les services de toute personne visée par les alinéas 5.10 a) à 5.10 e) des IS, qui aurait quitté l</w:t>
            </w:r>
            <w:r w:rsidR="008B7164" w:rsidRPr="007F7706">
              <w:rPr>
                <w:rFonts w:ascii="Times New Roman" w:hAnsi="Times New Roman"/>
                <w:iCs/>
                <w:sz w:val="24"/>
              </w:rPr>
              <w:t>’</w:t>
            </w:r>
            <w:r w:rsidRPr="007F7706">
              <w:rPr>
                <w:rFonts w:ascii="Times New Roman" w:hAnsi="Times New Roman"/>
                <w:iCs/>
                <w:sz w:val="24"/>
              </w:rPr>
              <w:t>Entité MCA (ou toute autre entité responsable financée par la MCC, selon le cas</w:t>
            </w:r>
            <w:r w:rsidR="00B80CC3" w:rsidRPr="007F7706">
              <w:rPr>
                <w:rFonts w:ascii="Times New Roman" w:hAnsi="Times New Roman"/>
                <w:iCs/>
                <w:sz w:val="24"/>
              </w:rPr>
              <w:t xml:space="preserve">) </w:t>
            </w:r>
            <w:r w:rsidRPr="007F7706">
              <w:rPr>
                <w:rFonts w:ascii="Times New Roman" w:hAnsi="Times New Roman"/>
                <w:iCs/>
                <w:sz w:val="24"/>
              </w:rPr>
              <w:t>dans un délai inférieur à douze (12) mois à compter de la date du présent Dossier d</w:t>
            </w:r>
            <w:r w:rsidR="008B7164" w:rsidRPr="007F7706">
              <w:rPr>
                <w:rFonts w:ascii="Times New Roman" w:hAnsi="Times New Roman"/>
                <w:iCs/>
                <w:sz w:val="24"/>
              </w:rPr>
              <w:t>’</w:t>
            </w:r>
            <w:r w:rsidRPr="007F7706">
              <w:rPr>
                <w:rFonts w:ascii="Times New Roman" w:hAnsi="Times New Roman"/>
                <w:iCs/>
                <w:sz w:val="24"/>
              </w:rPr>
              <w:t>Appel d</w:t>
            </w:r>
            <w:r w:rsidR="008B7164" w:rsidRPr="007F7706">
              <w:rPr>
                <w:rFonts w:ascii="Times New Roman" w:hAnsi="Times New Roman"/>
                <w:iCs/>
                <w:sz w:val="24"/>
              </w:rPr>
              <w:t>’</w:t>
            </w:r>
            <w:r w:rsidRPr="007F7706">
              <w:rPr>
                <w:rFonts w:ascii="Times New Roman" w:hAnsi="Times New Roman"/>
                <w:iCs/>
                <w:sz w:val="24"/>
              </w:rPr>
              <w:t>Offres, il doit obtenir un « avis de non-objection » de l</w:t>
            </w:r>
            <w:r w:rsidR="008B7164" w:rsidRPr="007F7706">
              <w:rPr>
                <w:rFonts w:ascii="Times New Roman" w:hAnsi="Times New Roman"/>
                <w:iCs/>
                <w:sz w:val="24"/>
              </w:rPr>
              <w:t>’</w:t>
            </w:r>
            <w:r w:rsidRPr="007F7706">
              <w:rPr>
                <w:rFonts w:ascii="Times New Roman" w:hAnsi="Times New Roman"/>
                <w:iCs/>
                <w:sz w:val="24"/>
              </w:rPr>
              <w:t xml:space="preserve">Entité MCA et de la MCC pour engager cette personne, avant que le Soumissionnaire ne soumette son Offre. </w:t>
            </w: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 xml:space="preserve">Entité MCA </w:t>
            </w:r>
            <w:r w:rsidRPr="007F7706">
              <w:rPr>
                <w:rFonts w:ascii="Times New Roman" w:hAnsi="Times New Roman"/>
                <w:iCs/>
                <w:sz w:val="24"/>
              </w:rPr>
              <w:t>doit également obtenir un « avis de non-objection » de la MCC avant d</w:t>
            </w:r>
            <w:r w:rsidR="00E80B12" w:rsidRPr="007F7706">
              <w:rPr>
                <w:rFonts w:ascii="Times New Roman" w:hAnsi="Times New Roman"/>
                <w:iCs/>
                <w:sz w:val="24"/>
              </w:rPr>
              <w:t>’envoyer une réponse ou tout autre correspondance liée</w:t>
            </w:r>
            <w:r w:rsidRPr="007F7706">
              <w:rPr>
                <w:rFonts w:ascii="Times New Roman" w:hAnsi="Times New Roman"/>
                <w:iCs/>
                <w:sz w:val="24"/>
              </w:rPr>
              <w:t xml:space="preserve"> au Soumissionnaire.</w:t>
            </w:r>
          </w:p>
        </w:tc>
      </w:tr>
      <w:tr w:rsidR="00087C96" w:rsidRPr="007F7706" w14:paraId="1E896F66" w14:textId="77777777" w:rsidTr="007371B8">
        <w:tc>
          <w:tcPr>
            <w:tcW w:w="2235" w:type="dxa"/>
          </w:tcPr>
          <w:p w14:paraId="5046B025" w14:textId="77777777" w:rsidR="00087C96" w:rsidRPr="007F7706" w:rsidRDefault="00087C96" w:rsidP="00DC6B76">
            <w:pPr>
              <w:tabs>
                <w:tab w:val="left" w:pos="0"/>
              </w:tabs>
              <w:spacing w:before="120"/>
              <w:ind w:right="57"/>
              <w:rPr>
                <w:rFonts w:ascii="Times New Roman" w:eastAsia="Times New Roman" w:hAnsi="Times New Roman" w:cs="Times New Roman"/>
                <w:b/>
                <w:bCs/>
                <w:sz w:val="24"/>
                <w:szCs w:val="20"/>
              </w:rPr>
            </w:pPr>
            <w:r w:rsidRPr="007F7706">
              <w:rPr>
                <w:rFonts w:ascii="Times New Roman" w:hAnsi="Times New Roman"/>
                <w:b/>
                <w:bCs/>
                <w:sz w:val="24"/>
                <w:szCs w:val="20"/>
              </w:rPr>
              <w:t>Inéligibilité et exclusion</w:t>
            </w:r>
          </w:p>
        </w:tc>
        <w:tc>
          <w:tcPr>
            <w:tcW w:w="7341" w:type="dxa"/>
          </w:tcPr>
          <w:p w14:paraId="42E063D1" w14:textId="77777777" w:rsidR="006B124C" w:rsidRPr="007F7706" w:rsidRDefault="00087C96" w:rsidP="00DC6B76">
            <w:pPr>
              <w:pStyle w:val="ITBNum3"/>
              <w:spacing w:before="120"/>
              <w:contextualSpacing w:val="0"/>
              <w:jc w:val="both"/>
              <w:rPr>
                <w:iCs/>
                <w:szCs w:val="24"/>
              </w:rPr>
            </w:pPr>
            <w:r w:rsidRPr="007F7706">
              <w:t>Un Soumissionnaire ou Entrepreneur, toutes les entités composant le Soumissionnaire, et tous sous-traitants ou fournisseurs pour une partie quelconque du Contrat, y compris des services connexes, ainsi que leurs sociétés affiliées et personnel respectifs ne doivent pas être une personne ou une entité qui :</w:t>
            </w:r>
          </w:p>
          <w:p w14:paraId="356223BD" w14:textId="77777777" w:rsidR="006B124C" w:rsidRPr="007F7706" w:rsidRDefault="00087C96" w:rsidP="001200D8">
            <w:pPr>
              <w:pStyle w:val="ListParagraph"/>
              <w:numPr>
                <w:ilvl w:val="0"/>
                <w:numId w:val="72"/>
              </w:numPr>
              <w:spacing w:before="120"/>
              <w:ind w:left="1064"/>
              <w:contextualSpacing w:val="0"/>
              <w:rPr>
                <w:rFonts w:ascii="Times New Roman" w:hAnsi="Times New Roman"/>
                <w:iCs/>
                <w:sz w:val="24"/>
              </w:rPr>
            </w:pPr>
            <w:r w:rsidRPr="007F7706">
              <w:rPr>
                <w:rFonts w:ascii="Times New Roman" w:hAnsi="Times New Roman"/>
                <w:iCs/>
                <w:sz w:val="24"/>
              </w:rPr>
              <w:t>est soumise à une déclaration d</w:t>
            </w:r>
            <w:r w:rsidR="008B7164" w:rsidRPr="007F7706">
              <w:rPr>
                <w:rFonts w:ascii="Times New Roman" w:hAnsi="Times New Roman"/>
                <w:iCs/>
                <w:sz w:val="24"/>
              </w:rPr>
              <w:t>’</w:t>
            </w:r>
            <w:r w:rsidRPr="007F7706">
              <w:rPr>
                <w:rFonts w:ascii="Times New Roman" w:hAnsi="Times New Roman"/>
                <w:iCs/>
                <w:sz w:val="24"/>
              </w:rPr>
              <w:t>inéligibilité pour s</w:t>
            </w:r>
            <w:r w:rsidR="008B7164" w:rsidRPr="007F7706">
              <w:rPr>
                <w:rFonts w:ascii="Times New Roman" w:hAnsi="Times New Roman"/>
                <w:iCs/>
                <w:sz w:val="24"/>
              </w:rPr>
              <w:t>’</w:t>
            </w:r>
            <w:r w:rsidRPr="007F7706">
              <w:rPr>
                <w:rFonts w:ascii="Times New Roman" w:hAnsi="Times New Roman"/>
                <w:iCs/>
                <w:sz w:val="24"/>
              </w:rPr>
              <w:t>être livré à des actes de coercition, de collusion, de corruption, de fraude, d</w:t>
            </w:r>
            <w:r w:rsidR="008B7164" w:rsidRPr="007F7706">
              <w:rPr>
                <w:rFonts w:ascii="Times New Roman" w:hAnsi="Times New Roman"/>
                <w:iCs/>
                <w:sz w:val="24"/>
              </w:rPr>
              <w:t>’</w:t>
            </w:r>
            <w:r w:rsidRPr="007F7706">
              <w:rPr>
                <w:rFonts w:ascii="Times New Roman" w:hAnsi="Times New Roman"/>
                <w:iCs/>
                <w:sz w:val="24"/>
              </w:rPr>
              <w:t>obstruction à une enquête sur des allégations de fraude ou de corruption, ou à des pratiques interdites telles que prévues par l</w:t>
            </w:r>
            <w:r w:rsidR="008B7164" w:rsidRPr="007F7706">
              <w:rPr>
                <w:rFonts w:ascii="Times New Roman" w:hAnsi="Times New Roman"/>
                <w:iCs/>
                <w:sz w:val="24"/>
              </w:rPr>
              <w:t>’</w:t>
            </w:r>
            <w:r w:rsidRPr="007F7706">
              <w:rPr>
                <w:rFonts w:ascii="Times New Roman" w:hAnsi="Times New Roman"/>
                <w:iCs/>
                <w:sz w:val="24"/>
              </w:rPr>
              <w:t xml:space="preserve">alinéa 3.1 des IS ci-dessus ; ou </w:t>
            </w:r>
          </w:p>
          <w:p w14:paraId="1101E932" w14:textId="77777777" w:rsidR="00087C96" w:rsidRPr="007F7706" w:rsidRDefault="00087C96" w:rsidP="001200D8">
            <w:pPr>
              <w:pStyle w:val="ListParagraph"/>
              <w:numPr>
                <w:ilvl w:val="0"/>
                <w:numId w:val="72"/>
              </w:numPr>
              <w:spacing w:before="120"/>
              <w:ind w:left="1064"/>
              <w:contextualSpacing w:val="0"/>
              <w:rPr>
                <w:rFonts w:ascii="Times New Roman" w:hAnsi="Times New Roman"/>
                <w:iCs/>
                <w:sz w:val="24"/>
              </w:rPr>
            </w:pPr>
            <w:r w:rsidRPr="007F7706">
              <w:rPr>
                <w:rFonts w:ascii="Times New Roman" w:hAnsi="Times New Roman"/>
                <w:sz w:val="24"/>
              </w:rPr>
              <w:t xml:space="preserve">qui a été déclarée comme étant exclue de toute participation à des passations de marché conformément aux procédures énoncées dans la partie 10 des </w:t>
            </w:r>
            <w:r w:rsidRPr="007F7706">
              <w:rPr>
                <w:rFonts w:ascii="Times New Roman" w:hAnsi="Times New Roman"/>
                <w:i/>
                <w:iCs/>
                <w:sz w:val="24"/>
              </w:rPr>
              <w:t>Directives relatives à la passation de marchés du programme de la MCC</w:t>
            </w:r>
            <w:r w:rsidRPr="007F7706">
              <w:rPr>
                <w:rFonts w:ascii="Times New Roman" w:hAnsi="Times New Roman"/>
                <w:sz w:val="24"/>
              </w:rPr>
              <w:t xml:space="preserve"> (Procédures de vérification de l</w:t>
            </w:r>
            <w:r w:rsidR="008B7164" w:rsidRPr="007F7706">
              <w:rPr>
                <w:rFonts w:ascii="Times New Roman" w:hAnsi="Times New Roman"/>
                <w:sz w:val="24"/>
              </w:rPr>
              <w:t>’</w:t>
            </w:r>
            <w:r w:rsidRPr="007F7706">
              <w:rPr>
                <w:rFonts w:ascii="Times New Roman" w:hAnsi="Times New Roman"/>
                <w:sz w:val="24"/>
              </w:rPr>
              <w:t>éligibilité) qui peuvent être consultées sur le site web de la MCC.</w:t>
            </w:r>
            <w:r w:rsidRPr="007F7706">
              <w:rPr>
                <w:rFonts w:ascii="Times New Roman" w:hAnsi="Times New Roman"/>
                <w:iCs/>
                <w:sz w:val="24"/>
              </w:rPr>
              <w:t xml:space="preserve"> De même, toute entité établie ou ayant son siège social ou une part importante de ses activités dans un pays soumis aux sanctions ou restrictions imposées par la législation ou la politique américaine, ne sera pas habilitée à participer à la présente procédure de passation de marchés.</w:t>
            </w:r>
          </w:p>
          <w:p w14:paraId="115BED59" w14:textId="77777777" w:rsidR="00087C96" w:rsidRPr="007F7706" w:rsidRDefault="00087C96" w:rsidP="00DC6B76">
            <w:pPr>
              <w:pStyle w:val="ITBNum3"/>
              <w:spacing w:before="120"/>
              <w:contextualSpacing w:val="0"/>
              <w:jc w:val="both"/>
              <w:rPr>
                <w:iCs/>
                <w:szCs w:val="24"/>
              </w:rPr>
            </w:pPr>
            <w:r w:rsidRPr="007F7706">
              <w:t>Un Soumissionnaire ou Entrepreneur, toutes les entités composant le Soumissionnaire ou l</w:t>
            </w:r>
            <w:r w:rsidR="008B7164" w:rsidRPr="007F7706">
              <w:t>’</w:t>
            </w:r>
            <w:r w:rsidRPr="007F7706">
              <w:t>Entrepreneur, et tous sous-traitants ou fournisseurs pour une partie quelconque du Contrat, y compris des services connexes, ainsi que leurs sociétés affiliées et personnel respectifs qui ne sont pas rendus inéligibles pour l</w:t>
            </w:r>
            <w:r w:rsidR="008B7164" w:rsidRPr="007F7706">
              <w:t>’</w:t>
            </w:r>
            <w:r w:rsidRPr="007F7706">
              <w:t>un des motifs visés à l</w:t>
            </w:r>
            <w:r w:rsidR="008B7164" w:rsidRPr="007F7706">
              <w:t>’</w:t>
            </w:r>
            <w:r w:rsidRPr="007F7706">
              <w:t>alinéa 5 des IS seront néanmoins exclus de la procédure si :</w:t>
            </w:r>
          </w:p>
          <w:p w14:paraId="0EAD1C11" w14:textId="77777777" w:rsidR="006B124C" w:rsidRPr="007F7706" w:rsidRDefault="00087C96" w:rsidP="001200D8">
            <w:pPr>
              <w:widowControl w:val="0"/>
              <w:numPr>
                <w:ilvl w:val="0"/>
                <w:numId w:val="80"/>
              </w:numPr>
              <w:tabs>
                <w:tab w:val="left" w:pos="1064"/>
              </w:tabs>
              <w:suppressAutoHyphens/>
              <w:autoSpaceDE w:val="0"/>
              <w:spacing w:before="120"/>
              <w:ind w:left="1064"/>
              <w:jc w:val="both"/>
              <w:rPr>
                <w:rFonts w:ascii="Times New Roman" w:eastAsia="Times New Roman" w:hAnsi="Times New Roman" w:cs="Times New Roman"/>
                <w:b/>
                <w:iCs/>
                <w:sz w:val="24"/>
                <w:szCs w:val="24"/>
              </w:rPr>
            </w:pPr>
            <w:r w:rsidRPr="007F7706">
              <w:rPr>
                <w:rFonts w:ascii="Times New Roman" w:hAnsi="Times New Roman"/>
                <w:iCs/>
                <w:sz w:val="24"/>
                <w:szCs w:val="24"/>
              </w:rPr>
              <w:t>conformément à la loi et aux règlements, le Gouvernement interdit les relations commerciales avec le pays du Soumissionnaire ou de l</w:t>
            </w:r>
            <w:r w:rsidR="008B7164" w:rsidRPr="007F7706">
              <w:rPr>
                <w:rFonts w:ascii="Times New Roman" w:hAnsi="Times New Roman"/>
                <w:iCs/>
                <w:sz w:val="24"/>
                <w:szCs w:val="24"/>
              </w:rPr>
              <w:t>’</w:t>
            </w:r>
            <w:r w:rsidRPr="007F7706">
              <w:rPr>
                <w:rFonts w:ascii="Times New Roman" w:hAnsi="Times New Roman"/>
                <w:iCs/>
                <w:sz w:val="24"/>
                <w:szCs w:val="24"/>
              </w:rPr>
              <w:t>Entrepreneur (y compris ses associés, sous-traitants et fournisseurs, ainsi que leurs sociétés affiliées respectives) ; ou</w:t>
            </w:r>
          </w:p>
          <w:p w14:paraId="221A7C83" w14:textId="77777777" w:rsidR="006B124C" w:rsidRPr="007F7706" w:rsidRDefault="00087C96" w:rsidP="001200D8">
            <w:pPr>
              <w:widowControl w:val="0"/>
              <w:numPr>
                <w:ilvl w:val="0"/>
                <w:numId w:val="80"/>
              </w:numPr>
              <w:tabs>
                <w:tab w:val="left" w:pos="1064"/>
              </w:tabs>
              <w:suppressAutoHyphens/>
              <w:autoSpaceDE w:val="0"/>
              <w:spacing w:before="120"/>
              <w:ind w:left="1064"/>
              <w:jc w:val="both"/>
              <w:rPr>
                <w:rFonts w:ascii="Times New Roman" w:eastAsia="Times New Roman" w:hAnsi="Times New Roman" w:cs="Times New Roman"/>
                <w:iCs/>
                <w:sz w:val="24"/>
                <w:szCs w:val="24"/>
              </w:rPr>
            </w:pPr>
            <w:r w:rsidRPr="007F7706">
              <w:rPr>
                <w:rFonts w:ascii="Times New Roman" w:hAnsi="Times New Roman"/>
                <w:iCs/>
                <w:sz w:val="24"/>
                <w:szCs w:val="24"/>
              </w:rPr>
              <w:t>en application d</w:t>
            </w:r>
            <w:r w:rsidR="008B7164" w:rsidRPr="007F7706">
              <w:rPr>
                <w:rFonts w:ascii="Times New Roman" w:hAnsi="Times New Roman"/>
                <w:iCs/>
                <w:sz w:val="24"/>
                <w:szCs w:val="24"/>
              </w:rPr>
              <w:t>’</w:t>
            </w:r>
            <w:r w:rsidRPr="007F7706">
              <w:rPr>
                <w:rFonts w:ascii="Times New Roman" w:hAnsi="Times New Roman"/>
                <w:iCs/>
                <w:sz w:val="24"/>
                <w:szCs w:val="24"/>
              </w:rPr>
              <w:t>une décision du Conseil de sécurité des Nations Unies adoptée en vertu du chapitre VII de la Charte des Nations Unies, le Gouvernement interdit toute importation de biens en provenance du pays du Soumissionnaire ou de l</w:t>
            </w:r>
            <w:r w:rsidR="008B7164" w:rsidRPr="007F7706">
              <w:rPr>
                <w:rFonts w:ascii="Times New Roman" w:hAnsi="Times New Roman"/>
                <w:iCs/>
                <w:sz w:val="24"/>
                <w:szCs w:val="24"/>
              </w:rPr>
              <w:t>’</w:t>
            </w:r>
            <w:r w:rsidRPr="007F7706">
              <w:rPr>
                <w:rFonts w:ascii="Times New Roman" w:hAnsi="Times New Roman"/>
                <w:iCs/>
                <w:sz w:val="24"/>
                <w:szCs w:val="24"/>
              </w:rPr>
              <w:t>Entrepreneur (y compris ses associés, sous-traitants et fournisseurs, ainsi que leurs sociétés affiliées respectives) ou tout paiement aux entités présentes dans ledit pays ; ou</w:t>
            </w:r>
          </w:p>
          <w:p w14:paraId="6D277A3D" w14:textId="77777777" w:rsidR="00087C96" w:rsidRPr="007F7706" w:rsidRDefault="00087C96" w:rsidP="001200D8">
            <w:pPr>
              <w:widowControl w:val="0"/>
              <w:numPr>
                <w:ilvl w:val="0"/>
                <w:numId w:val="80"/>
              </w:numPr>
              <w:tabs>
                <w:tab w:val="left" w:pos="1064"/>
              </w:tabs>
              <w:suppressAutoHyphens/>
              <w:autoSpaceDE w:val="0"/>
              <w:spacing w:before="120"/>
              <w:ind w:left="1064"/>
              <w:jc w:val="both"/>
              <w:rPr>
                <w:rFonts w:ascii="Times New Roman" w:eastAsia="Times New Roman" w:hAnsi="Times New Roman" w:cs="Times New Roman"/>
                <w:b/>
                <w:iCs/>
                <w:sz w:val="24"/>
                <w:szCs w:val="24"/>
              </w:rPr>
            </w:pPr>
            <w:r w:rsidRPr="007F7706">
              <w:rPr>
                <w:rFonts w:ascii="Times New Roman" w:hAnsi="Times New Roman"/>
                <w:iCs/>
                <w:sz w:val="24"/>
                <w:szCs w:val="24"/>
              </w:rPr>
              <w:t>le Soumissionnaire ou l</w:t>
            </w:r>
            <w:r w:rsidR="008B7164" w:rsidRPr="007F7706">
              <w:rPr>
                <w:rFonts w:ascii="Times New Roman" w:hAnsi="Times New Roman"/>
                <w:iCs/>
                <w:sz w:val="24"/>
                <w:szCs w:val="24"/>
              </w:rPr>
              <w:t>’</w:t>
            </w:r>
            <w:r w:rsidRPr="007F7706">
              <w:rPr>
                <w:rFonts w:ascii="Times New Roman" w:hAnsi="Times New Roman"/>
                <w:iCs/>
                <w:sz w:val="24"/>
                <w:szCs w:val="24"/>
              </w:rPr>
              <w:t>Entrepreneur, toutes parties constituant le Soumissionnaire ou l</w:t>
            </w:r>
            <w:r w:rsidR="008B7164" w:rsidRPr="007F7706">
              <w:rPr>
                <w:rFonts w:ascii="Times New Roman" w:hAnsi="Times New Roman"/>
                <w:iCs/>
                <w:sz w:val="24"/>
                <w:szCs w:val="24"/>
              </w:rPr>
              <w:t>’</w:t>
            </w:r>
            <w:r w:rsidRPr="007F7706">
              <w:rPr>
                <w:rFonts w:ascii="Times New Roman" w:hAnsi="Times New Roman"/>
                <w:iCs/>
                <w:sz w:val="24"/>
                <w:szCs w:val="24"/>
              </w:rPr>
              <w:t>Entrepreneur, tout sous-traitant ou fournisseur, ou leurs sociétés affiliées ou personnel respectifs sont considérés comme inéligibles par la MCC en vertu d</w:t>
            </w:r>
            <w:r w:rsidR="008B7164" w:rsidRPr="007F7706">
              <w:rPr>
                <w:rFonts w:ascii="Times New Roman" w:hAnsi="Times New Roman"/>
                <w:iCs/>
                <w:sz w:val="24"/>
                <w:szCs w:val="24"/>
              </w:rPr>
              <w:t>’</w:t>
            </w:r>
            <w:r w:rsidRPr="007F7706">
              <w:rPr>
                <w:rFonts w:ascii="Times New Roman" w:hAnsi="Times New Roman"/>
                <w:iCs/>
                <w:sz w:val="24"/>
                <w:szCs w:val="24"/>
              </w:rPr>
              <w:t>une politique ou d</w:t>
            </w:r>
            <w:r w:rsidR="008B7164" w:rsidRPr="007F7706">
              <w:rPr>
                <w:rFonts w:ascii="Times New Roman" w:hAnsi="Times New Roman"/>
                <w:iCs/>
                <w:sz w:val="24"/>
                <w:szCs w:val="24"/>
              </w:rPr>
              <w:t>’</w:t>
            </w:r>
            <w:r w:rsidRPr="007F7706">
              <w:rPr>
                <w:rFonts w:ascii="Times New Roman" w:hAnsi="Times New Roman"/>
                <w:iCs/>
                <w:sz w:val="24"/>
                <w:szCs w:val="24"/>
              </w:rPr>
              <w:t>une directive susceptible d</w:t>
            </w:r>
            <w:r w:rsidR="008B7164" w:rsidRPr="007F7706">
              <w:rPr>
                <w:rFonts w:ascii="Times New Roman" w:hAnsi="Times New Roman"/>
                <w:iCs/>
                <w:sz w:val="24"/>
                <w:szCs w:val="24"/>
              </w:rPr>
              <w:t>’</w:t>
            </w:r>
            <w:r w:rsidRPr="007F7706">
              <w:rPr>
                <w:rFonts w:ascii="Times New Roman" w:hAnsi="Times New Roman"/>
                <w:iCs/>
                <w:sz w:val="24"/>
                <w:szCs w:val="24"/>
              </w:rPr>
              <w:t>être en vigueur à un quelconque moment, telle que publiée sur le site web de la MCC, à l</w:t>
            </w:r>
            <w:r w:rsidR="008B7164" w:rsidRPr="007F7706">
              <w:rPr>
                <w:rFonts w:ascii="Times New Roman" w:hAnsi="Times New Roman"/>
                <w:iCs/>
                <w:sz w:val="24"/>
                <w:szCs w:val="24"/>
              </w:rPr>
              <w:t>’</w:t>
            </w:r>
            <w:r w:rsidRPr="007F7706">
              <w:rPr>
                <w:rFonts w:ascii="Times New Roman" w:hAnsi="Times New Roman"/>
                <w:iCs/>
                <w:sz w:val="24"/>
                <w:szCs w:val="24"/>
              </w:rPr>
              <w:t>adresse (</w:t>
            </w:r>
            <w:hyperlink r:id="rId20" w:history="1">
              <w:r w:rsidRPr="007F7706">
                <w:rPr>
                  <w:rStyle w:val="Hyperlink"/>
                  <w:rFonts w:ascii="Times New Roman" w:hAnsi="Times New Roman"/>
                  <w:iCs/>
                  <w:sz w:val="24"/>
                  <w:szCs w:val="24"/>
                </w:rPr>
                <w:t>www.mcc.gov</w:t>
              </w:r>
            </w:hyperlink>
            <w:r w:rsidRPr="007F7706">
              <w:rPr>
                <w:rFonts w:ascii="Times New Roman" w:hAnsi="Times New Roman"/>
                <w:iCs/>
                <w:sz w:val="24"/>
                <w:szCs w:val="24"/>
              </w:rPr>
              <w:t>).</w:t>
            </w:r>
          </w:p>
        </w:tc>
      </w:tr>
      <w:tr w:rsidR="00087C96" w:rsidRPr="007F7706" w14:paraId="67CFE457" w14:textId="77777777" w:rsidTr="007371B8">
        <w:tc>
          <w:tcPr>
            <w:tcW w:w="2235" w:type="dxa"/>
          </w:tcPr>
          <w:p w14:paraId="19834BA3" w14:textId="77777777" w:rsidR="00087C96" w:rsidRPr="007F7706" w:rsidRDefault="00087C96" w:rsidP="00DC6B76">
            <w:pPr>
              <w:tabs>
                <w:tab w:val="left" w:pos="0"/>
              </w:tabs>
              <w:spacing w:before="120"/>
              <w:ind w:right="57"/>
              <w:rPr>
                <w:rFonts w:ascii="Times New Roman" w:eastAsia="Times New Roman" w:hAnsi="Times New Roman" w:cs="Times New Roman"/>
                <w:b/>
                <w:bCs/>
                <w:sz w:val="24"/>
                <w:szCs w:val="20"/>
              </w:rPr>
            </w:pPr>
            <w:r w:rsidRPr="007F7706">
              <w:rPr>
                <w:rFonts w:ascii="Times New Roman" w:hAnsi="Times New Roman"/>
                <w:b/>
                <w:bCs/>
                <w:sz w:val="24"/>
                <w:szCs w:val="20"/>
              </w:rPr>
              <w:t>Preuve du maintien de leur éligibilité</w:t>
            </w:r>
          </w:p>
        </w:tc>
        <w:tc>
          <w:tcPr>
            <w:tcW w:w="7341" w:type="dxa"/>
          </w:tcPr>
          <w:p w14:paraId="5CF96CCD" w14:textId="77777777" w:rsidR="00087C96" w:rsidRPr="007F7706" w:rsidRDefault="00087C96" w:rsidP="00DC6B76">
            <w:pPr>
              <w:pStyle w:val="ITBNum3"/>
              <w:spacing w:before="120"/>
              <w:contextualSpacing w:val="0"/>
              <w:jc w:val="both"/>
              <w:rPr>
                <w:iCs/>
                <w:szCs w:val="24"/>
              </w:rPr>
            </w:pPr>
            <w:r w:rsidRPr="007F7706">
              <w:t>Les Soumissionnaires et l</w:t>
            </w:r>
            <w:r w:rsidR="008B7164" w:rsidRPr="007F7706">
              <w:t>’</w:t>
            </w:r>
            <w:r w:rsidRPr="007F7706">
              <w:t>Entrepreneur doivent fournir des éléments de preuve attestant du maintien de leur éligibilité, d</w:t>
            </w:r>
            <w:r w:rsidR="008B7164" w:rsidRPr="007F7706">
              <w:t>’</w:t>
            </w:r>
            <w:r w:rsidRPr="007F7706">
              <w:t>une manière jugée satisfaisante par le Maître d</w:t>
            </w:r>
            <w:r w:rsidR="008B7164" w:rsidRPr="007F7706">
              <w:t>’</w:t>
            </w:r>
            <w:r w:rsidRPr="007F7706">
              <w:t xml:space="preserve">ouvrage, selon les exigences raisonnables de ce dernier. </w:t>
            </w:r>
          </w:p>
        </w:tc>
      </w:tr>
      <w:tr w:rsidR="00087C96" w:rsidRPr="007F7706" w14:paraId="4BFEDEC7" w14:textId="77777777" w:rsidTr="007371B8">
        <w:trPr>
          <w:trHeight w:val="274"/>
        </w:trPr>
        <w:tc>
          <w:tcPr>
            <w:tcW w:w="2235" w:type="dxa"/>
          </w:tcPr>
          <w:p w14:paraId="2D77BEB7" w14:textId="77777777" w:rsidR="00087C96" w:rsidRPr="007F7706" w:rsidRDefault="00087C96" w:rsidP="00DC6B76">
            <w:pPr>
              <w:tabs>
                <w:tab w:val="left" w:pos="0"/>
              </w:tabs>
              <w:spacing w:before="120"/>
              <w:ind w:right="57"/>
              <w:rPr>
                <w:rFonts w:ascii="Times New Roman" w:eastAsia="Times New Roman" w:hAnsi="Times New Roman" w:cs="Times New Roman"/>
                <w:b/>
                <w:bCs/>
                <w:sz w:val="24"/>
                <w:szCs w:val="20"/>
              </w:rPr>
            </w:pPr>
            <w:r w:rsidRPr="007F7706">
              <w:rPr>
                <w:rFonts w:ascii="Times New Roman" w:hAnsi="Times New Roman"/>
                <w:b/>
                <w:bCs/>
                <w:sz w:val="24"/>
                <w:szCs w:val="20"/>
              </w:rPr>
              <w:t>Commissions et primes</w:t>
            </w:r>
          </w:p>
        </w:tc>
        <w:tc>
          <w:tcPr>
            <w:tcW w:w="7341" w:type="dxa"/>
          </w:tcPr>
          <w:p w14:paraId="65DC358A" w14:textId="77777777" w:rsidR="00544D1D" w:rsidRPr="007F7706" w:rsidRDefault="00087C96" w:rsidP="00DC6B76">
            <w:pPr>
              <w:pStyle w:val="ITBNum3"/>
              <w:spacing w:before="120"/>
              <w:contextualSpacing w:val="0"/>
              <w:jc w:val="both"/>
              <w:rPr>
                <w:iCs/>
                <w:szCs w:val="24"/>
              </w:rPr>
            </w:pPr>
            <w:r w:rsidRPr="007F7706">
              <w:t>Le Soumissionnaire ou l</w:t>
            </w:r>
            <w:r w:rsidR="008B7164" w:rsidRPr="007F7706">
              <w:t>’</w:t>
            </w:r>
            <w:r w:rsidRPr="007F7706">
              <w:t>Entrepreneur communiquera les renseignements sur les commissions et primes éventuellement réglées ou devant être réglées en rapport avec la présente procédure de passation de marchés ou en rapport avec son Offre et, pendant la période d</w:t>
            </w:r>
            <w:r w:rsidR="008B7164" w:rsidRPr="007F7706">
              <w:t>’</w:t>
            </w:r>
            <w:r w:rsidRPr="007F7706">
              <w:t>exécution du Contrat, si le marché a été adjugé à ce Soumissionnaire, en réponse à toute demande conforme aux stipulations du présent Dossier d</w:t>
            </w:r>
            <w:r w:rsidR="008B7164" w:rsidRPr="007F7706">
              <w:t>’</w:t>
            </w:r>
            <w:r w:rsidRPr="007F7706">
              <w:t>appel d</w:t>
            </w:r>
            <w:r w:rsidR="008B7164" w:rsidRPr="007F7706">
              <w:t>’</w:t>
            </w:r>
            <w:r w:rsidRPr="007F7706">
              <w:t>offres.</w:t>
            </w:r>
          </w:p>
        </w:tc>
      </w:tr>
      <w:tr w:rsidR="00087C96" w:rsidRPr="007F7706" w14:paraId="42B9E563" w14:textId="77777777" w:rsidTr="007371B8">
        <w:tc>
          <w:tcPr>
            <w:tcW w:w="2235" w:type="dxa"/>
          </w:tcPr>
          <w:p w14:paraId="0BB54480"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160" w:name="_Toc54532347"/>
            <w:bookmarkStart w:id="161" w:name="_Toc54533202"/>
            <w:bookmarkStart w:id="162" w:name="_Toc54533720"/>
            <w:bookmarkStart w:id="163" w:name="_Toc54556968"/>
            <w:bookmarkStart w:id="164" w:name="_Toc56787883"/>
            <w:r w:rsidRPr="007F7706">
              <w:t>Matériaux, équipements et services répondant aux critères requis</w:t>
            </w:r>
            <w:bookmarkEnd w:id="160"/>
            <w:bookmarkEnd w:id="161"/>
            <w:bookmarkEnd w:id="162"/>
            <w:bookmarkEnd w:id="163"/>
            <w:bookmarkEnd w:id="164"/>
          </w:p>
        </w:tc>
        <w:tc>
          <w:tcPr>
            <w:tcW w:w="7341" w:type="dxa"/>
          </w:tcPr>
          <w:p w14:paraId="44118B90" w14:textId="77777777" w:rsidR="00AE1367" w:rsidRPr="007F7706" w:rsidRDefault="00AE1367" w:rsidP="00DC6B76">
            <w:pPr>
              <w:pStyle w:val="ITBNum3"/>
              <w:spacing w:before="120"/>
              <w:contextualSpacing w:val="0"/>
              <w:jc w:val="both"/>
              <w:rPr>
                <w:iCs/>
                <w:szCs w:val="24"/>
              </w:rPr>
            </w:pPr>
            <w:r w:rsidRPr="007F7706">
              <w:t>La provenance des matériaux, des équipements et des services est distincte de la nationalité du Soumissionnaire.</w:t>
            </w:r>
          </w:p>
          <w:p w14:paraId="7023DB77" w14:textId="77777777" w:rsidR="00087C96" w:rsidRPr="007F7706" w:rsidRDefault="00087C96" w:rsidP="00DC6B76">
            <w:pPr>
              <w:pStyle w:val="ITBNum3"/>
              <w:spacing w:before="120"/>
              <w:contextualSpacing w:val="0"/>
              <w:jc w:val="both"/>
              <w:rPr>
                <w:b/>
                <w:iCs/>
                <w:szCs w:val="24"/>
              </w:rPr>
            </w:pPr>
            <w:r w:rsidRPr="007F7706">
              <w:t>Les matériaux, équipements et services à fournir au titre du Contrat peuvent provenir de n</w:t>
            </w:r>
            <w:r w:rsidR="008B7164" w:rsidRPr="007F7706">
              <w:t>’</w:t>
            </w:r>
            <w:r w:rsidRPr="007F7706">
              <w:t>importe quel pays, sous réserve du respect des mêmes restrictions énoncées à l</w:t>
            </w:r>
            <w:r w:rsidR="008B7164" w:rsidRPr="007F7706">
              <w:t>’</w:t>
            </w:r>
            <w:r w:rsidRPr="007F7706">
              <w:t>égard des Soumissionnaires et de leurs associés et leur personnel respectif, conformément à l</w:t>
            </w:r>
            <w:r w:rsidR="008B7164" w:rsidRPr="007F7706">
              <w:t>’</w:t>
            </w:r>
            <w:r w:rsidRPr="007F7706">
              <w:t>alinéa 5.3 des IS. À la demande du Maître d</w:t>
            </w:r>
            <w:r w:rsidR="008B7164" w:rsidRPr="007F7706">
              <w:t>’</w:t>
            </w:r>
            <w:r w:rsidRPr="007F7706">
              <w:t>ouvrage, les Soumissionnaires devront fournir une preuve du pays d</w:t>
            </w:r>
            <w:r w:rsidR="008B7164" w:rsidRPr="007F7706">
              <w:t>’</w:t>
            </w:r>
            <w:r w:rsidRPr="007F7706">
              <w:t>origine des matériaux, équipements et services.</w:t>
            </w:r>
          </w:p>
          <w:p w14:paraId="2AA7615D" w14:textId="77777777" w:rsidR="00087C96" w:rsidRPr="007F7706" w:rsidRDefault="00087C96" w:rsidP="00DC6B76">
            <w:pPr>
              <w:pStyle w:val="ITBNum3"/>
              <w:spacing w:before="120"/>
              <w:contextualSpacing w:val="0"/>
              <w:jc w:val="both"/>
              <w:rPr>
                <w:b/>
                <w:iCs/>
                <w:szCs w:val="24"/>
              </w:rPr>
            </w:pPr>
            <w:r w:rsidRPr="007F7706">
              <w:t>Aux fins de l</w:t>
            </w:r>
            <w:r w:rsidR="008B7164" w:rsidRPr="007F7706">
              <w:t>’</w:t>
            </w:r>
            <w:r w:rsidRPr="007F7706">
              <w:t>alinéa 6.2 des IS ci-dessus, « provenance » signifie le lieu où les matériaux et les équipements ont été extraits, cultivés, produits, fabriqués ou traités, et à partir duquel les services sont fournis. Les matériaux et les équipements sont produits lors de la création, grâce à un processus de fabrication, traitement ou assemblage important ou substantiel, d</w:t>
            </w:r>
            <w:r w:rsidR="008B7164" w:rsidRPr="007F7706">
              <w:t>’</w:t>
            </w:r>
            <w:r w:rsidRPr="007F7706">
              <w:t>un produit fini ayant une valeur commerciale dont les caractéristiques, l</w:t>
            </w:r>
            <w:r w:rsidR="008B7164" w:rsidRPr="007F7706">
              <w:t>’</w:t>
            </w:r>
            <w:r w:rsidRPr="007F7706">
              <w:t>usage et l</w:t>
            </w:r>
            <w:r w:rsidR="008B7164" w:rsidRPr="007F7706">
              <w:t>’</w:t>
            </w:r>
            <w:r w:rsidRPr="007F7706">
              <w:t>utilité sont très différents des composants d</w:t>
            </w:r>
            <w:r w:rsidR="008B7164" w:rsidRPr="007F7706">
              <w:t>’</w:t>
            </w:r>
            <w:r w:rsidRPr="007F7706">
              <w:t xml:space="preserve">origine qui entrent dans sa fabrication. </w:t>
            </w:r>
          </w:p>
          <w:p w14:paraId="724EED72" w14:textId="77777777" w:rsidR="00087C96" w:rsidRPr="007F7706" w:rsidRDefault="00087C96" w:rsidP="00DC6B76">
            <w:pPr>
              <w:pStyle w:val="ITBNum3"/>
              <w:spacing w:before="120"/>
              <w:contextualSpacing w:val="0"/>
              <w:jc w:val="both"/>
              <w:rPr>
                <w:b/>
                <w:iCs/>
                <w:szCs w:val="24"/>
              </w:rPr>
            </w:pPr>
            <w:r w:rsidRPr="007F7706">
              <w:t>Le pays d</w:t>
            </w:r>
            <w:r w:rsidR="008B7164" w:rsidRPr="007F7706">
              <w:t>’</w:t>
            </w:r>
            <w:r w:rsidRPr="007F7706">
              <w:t>origine des principaux équipements, matériaux, marchandises et services à fournir au titre du Contrat doit être indiqué dans l</w:t>
            </w:r>
            <w:r w:rsidR="008B7164" w:rsidRPr="007F7706">
              <w:t>’</w:t>
            </w:r>
            <w:r w:rsidRPr="007F7706">
              <w:t>Annexe de l</w:t>
            </w:r>
            <w:r w:rsidR="008B7164" w:rsidRPr="007F7706">
              <w:t>’</w:t>
            </w:r>
            <w:r w:rsidRPr="007F7706">
              <w:t>Offre qui figure à la Section IV.  Formulaires de soumission de l</w:t>
            </w:r>
            <w:r w:rsidR="008B7164" w:rsidRPr="007F7706">
              <w:t>’</w:t>
            </w:r>
            <w:r w:rsidRPr="007F7706">
              <w:t>offre technique et de l</w:t>
            </w:r>
            <w:r w:rsidR="008B7164" w:rsidRPr="007F7706">
              <w:t>’</w:t>
            </w:r>
            <w:r w:rsidRPr="007F7706">
              <w:t>offre financière. Pendant l</w:t>
            </w:r>
            <w:r w:rsidR="008B7164" w:rsidRPr="007F7706">
              <w:t>’</w:t>
            </w:r>
            <w:r w:rsidRPr="007F7706">
              <w:t>exécution du Contrat, les sources utilisées seront vérifiées par l</w:t>
            </w:r>
            <w:r w:rsidR="008B7164" w:rsidRPr="007F7706">
              <w:t>’</w:t>
            </w:r>
            <w:r w:rsidRPr="007F7706">
              <w:t>Ingénieur du Maître d</w:t>
            </w:r>
            <w:r w:rsidR="008B7164" w:rsidRPr="007F7706">
              <w:t>’</w:t>
            </w:r>
            <w:r w:rsidRPr="007F7706">
              <w:t xml:space="preserve">ouvrage. </w:t>
            </w:r>
          </w:p>
          <w:p w14:paraId="58F82540" w14:textId="77777777" w:rsidR="00AD2675" w:rsidRPr="007F7706" w:rsidRDefault="00AD2675" w:rsidP="00AD2675">
            <w:pPr>
              <w:pStyle w:val="ITBNum3"/>
              <w:numPr>
                <w:ilvl w:val="0"/>
                <w:numId w:val="0"/>
              </w:numPr>
              <w:spacing w:before="120"/>
              <w:contextualSpacing w:val="0"/>
              <w:jc w:val="both"/>
              <w:rPr>
                <w:b/>
                <w:iCs/>
                <w:szCs w:val="24"/>
              </w:rPr>
            </w:pPr>
          </w:p>
        </w:tc>
      </w:tr>
      <w:tr w:rsidR="00087C96" w:rsidRPr="007F7706" w14:paraId="5A83670B" w14:textId="77777777" w:rsidTr="007371B8">
        <w:tc>
          <w:tcPr>
            <w:tcW w:w="2235" w:type="dxa"/>
          </w:tcPr>
          <w:p w14:paraId="70A1D856" w14:textId="77777777" w:rsidR="00087C96" w:rsidRPr="007F7706" w:rsidRDefault="00087C96" w:rsidP="00DC6B76">
            <w:pPr>
              <w:pStyle w:val="BodyText"/>
              <w:tabs>
                <w:tab w:val="left" w:pos="0"/>
              </w:tabs>
              <w:spacing w:before="120" w:after="0"/>
              <w:ind w:right="57"/>
              <w:rPr>
                <w:b/>
              </w:rPr>
            </w:pPr>
          </w:p>
        </w:tc>
        <w:tc>
          <w:tcPr>
            <w:tcW w:w="7341" w:type="dxa"/>
          </w:tcPr>
          <w:p w14:paraId="0BF53F20" w14:textId="77777777" w:rsidR="00087C96" w:rsidRPr="007F7706" w:rsidRDefault="00087C96" w:rsidP="002527CE">
            <w:pPr>
              <w:pStyle w:val="Heading3ITB"/>
            </w:pPr>
            <w:bookmarkStart w:id="165" w:name="_Toc54428307"/>
            <w:bookmarkStart w:id="166" w:name="_Toc54431559"/>
            <w:bookmarkStart w:id="167" w:name="_Toc54431801"/>
            <w:bookmarkStart w:id="168" w:name="_Toc54431885"/>
            <w:bookmarkStart w:id="169" w:name="_Toc54432104"/>
            <w:bookmarkStart w:id="170" w:name="_Toc54532348"/>
            <w:bookmarkStart w:id="171" w:name="_Toc54533203"/>
            <w:bookmarkStart w:id="172" w:name="_Toc54533721"/>
            <w:bookmarkStart w:id="173" w:name="_Toc54535439"/>
            <w:bookmarkStart w:id="174" w:name="_Toc54595037"/>
            <w:bookmarkStart w:id="175" w:name="_Toc54780303"/>
            <w:bookmarkStart w:id="176" w:name="_Toc54825137"/>
            <w:bookmarkStart w:id="177" w:name="_Toc56787884"/>
            <w:r w:rsidRPr="007F7706">
              <w:t>Contenu du Dossier d</w:t>
            </w:r>
            <w:r w:rsidR="008B7164" w:rsidRPr="007F7706">
              <w:t>’</w:t>
            </w:r>
            <w:r w:rsidRPr="007F7706">
              <w:t>appel d</w:t>
            </w:r>
            <w:r w:rsidR="008B7164" w:rsidRPr="007F7706">
              <w:t>’</w:t>
            </w:r>
            <w:r w:rsidRPr="007F7706">
              <w:t>offres</w:t>
            </w:r>
            <w:bookmarkEnd w:id="165"/>
            <w:bookmarkEnd w:id="166"/>
            <w:bookmarkEnd w:id="167"/>
            <w:bookmarkEnd w:id="168"/>
            <w:bookmarkEnd w:id="169"/>
            <w:bookmarkEnd w:id="170"/>
            <w:bookmarkEnd w:id="171"/>
            <w:bookmarkEnd w:id="172"/>
            <w:bookmarkEnd w:id="173"/>
            <w:bookmarkEnd w:id="174"/>
            <w:bookmarkEnd w:id="175"/>
            <w:bookmarkEnd w:id="176"/>
            <w:bookmarkEnd w:id="177"/>
          </w:p>
        </w:tc>
      </w:tr>
      <w:tr w:rsidR="00087C96" w:rsidRPr="007F7706" w14:paraId="60DE8419" w14:textId="77777777" w:rsidTr="007371B8">
        <w:tc>
          <w:tcPr>
            <w:tcW w:w="2235" w:type="dxa"/>
          </w:tcPr>
          <w:p w14:paraId="7E150894"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178" w:name="_Toc54532349"/>
            <w:bookmarkStart w:id="179" w:name="_Toc54533204"/>
            <w:bookmarkStart w:id="180" w:name="_Toc54533722"/>
            <w:bookmarkStart w:id="181" w:name="_Toc54556969"/>
            <w:bookmarkStart w:id="182" w:name="_Toc56787885"/>
            <w:r w:rsidRPr="007F7706">
              <w:t>Différentes parties du Dossier d</w:t>
            </w:r>
            <w:r w:rsidR="008B7164" w:rsidRPr="007F7706">
              <w:t>’</w:t>
            </w:r>
            <w:r w:rsidRPr="007F7706">
              <w:t>appel d</w:t>
            </w:r>
            <w:r w:rsidR="008B7164" w:rsidRPr="007F7706">
              <w:t>’</w:t>
            </w:r>
            <w:r w:rsidRPr="007F7706">
              <w:t>offres</w:t>
            </w:r>
            <w:bookmarkEnd w:id="178"/>
            <w:bookmarkEnd w:id="179"/>
            <w:bookmarkEnd w:id="180"/>
            <w:bookmarkEnd w:id="181"/>
            <w:bookmarkEnd w:id="182"/>
          </w:p>
        </w:tc>
        <w:tc>
          <w:tcPr>
            <w:tcW w:w="7341" w:type="dxa"/>
          </w:tcPr>
          <w:p w14:paraId="07F71213" w14:textId="77777777" w:rsidR="00087C96" w:rsidRPr="007F7706" w:rsidRDefault="00087C96" w:rsidP="00DC6B76">
            <w:pPr>
              <w:pStyle w:val="ITBNum3"/>
              <w:spacing w:before="120"/>
              <w:contextualSpacing w:val="0"/>
              <w:jc w:val="both"/>
            </w:pPr>
            <w:r w:rsidRPr="007F7706">
              <w:t>Le présent Dossier d</w:t>
            </w:r>
            <w:r w:rsidR="008B7164" w:rsidRPr="007F7706">
              <w:t>’</w:t>
            </w:r>
            <w:r w:rsidRPr="007F7706">
              <w:t>appel d</w:t>
            </w:r>
            <w:r w:rsidR="008B7164" w:rsidRPr="007F7706">
              <w:t>’</w:t>
            </w:r>
            <w:r w:rsidRPr="007F7706">
              <w:t>offres est composé des Parties 1, 2 et 3 comprenant toutes les sections énoncées ci-dessous, et doit être lu conjointement avec tout Addendum émis conformément à la Clause 9 des IS.</w:t>
            </w:r>
          </w:p>
          <w:p w14:paraId="2C7D2391" w14:textId="77777777" w:rsidR="00087C96" w:rsidRPr="007F7706" w:rsidRDefault="00F77EC2" w:rsidP="009B426D">
            <w:pPr>
              <w:keepNext/>
              <w:tabs>
                <w:tab w:val="left" w:pos="1152"/>
                <w:tab w:val="left" w:pos="2502"/>
              </w:tabs>
              <w:spacing w:before="120"/>
              <w:ind w:left="639"/>
              <w:jc w:val="both"/>
              <w:rPr>
                <w:rFonts w:ascii="Times New Roman" w:eastAsia="Times New Roman" w:hAnsi="Times New Roman" w:cs="Times New Roman"/>
                <w:b/>
                <w:sz w:val="24"/>
                <w:szCs w:val="20"/>
              </w:rPr>
            </w:pPr>
            <w:r w:rsidRPr="007F7706">
              <w:rPr>
                <w:rFonts w:ascii="Times New Roman" w:hAnsi="Times New Roman"/>
                <w:b/>
                <w:sz w:val="24"/>
                <w:szCs w:val="20"/>
              </w:rPr>
              <w:t>PARTIE 1.</w:t>
            </w:r>
            <w:r w:rsidRPr="007F7706">
              <w:rPr>
                <w:rFonts w:ascii="Times New Roman" w:hAnsi="Times New Roman"/>
                <w:b/>
                <w:sz w:val="24"/>
                <w:szCs w:val="20"/>
              </w:rPr>
              <w:tab/>
              <w:t>Procédures d</w:t>
            </w:r>
            <w:r w:rsidR="008B7164" w:rsidRPr="007F7706">
              <w:rPr>
                <w:rFonts w:ascii="Times New Roman" w:hAnsi="Times New Roman"/>
                <w:b/>
                <w:sz w:val="24"/>
                <w:szCs w:val="20"/>
              </w:rPr>
              <w:t>’</w:t>
            </w:r>
            <w:r w:rsidRPr="007F7706">
              <w:rPr>
                <w:rFonts w:ascii="Times New Roman" w:hAnsi="Times New Roman"/>
                <w:b/>
                <w:sz w:val="24"/>
                <w:szCs w:val="20"/>
              </w:rPr>
              <w:t>appel d</w:t>
            </w:r>
            <w:r w:rsidR="008B7164" w:rsidRPr="007F7706">
              <w:rPr>
                <w:rFonts w:ascii="Times New Roman" w:hAnsi="Times New Roman"/>
                <w:b/>
                <w:sz w:val="24"/>
                <w:szCs w:val="20"/>
              </w:rPr>
              <w:t>’</w:t>
            </w:r>
            <w:r w:rsidRPr="007F7706">
              <w:rPr>
                <w:rFonts w:ascii="Times New Roman" w:hAnsi="Times New Roman"/>
                <w:b/>
                <w:sz w:val="24"/>
                <w:szCs w:val="20"/>
              </w:rPr>
              <w:t>offres</w:t>
            </w:r>
          </w:p>
          <w:p w14:paraId="57CA4226" w14:textId="77777777" w:rsidR="00087C96" w:rsidRPr="007F7706" w:rsidRDefault="00087C96" w:rsidP="00DC6B76">
            <w:pPr>
              <w:pStyle w:val="ListParagraph"/>
              <w:numPr>
                <w:ilvl w:val="0"/>
                <w:numId w:val="1"/>
              </w:numPr>
              <w:tabs>
                <w:tab w:val="clear" w:pos="432"/>
                <w:tab w:val="left" w:pos="1332"/>
                <w:tab w:val="num" w:pos="1422"/>
                <w:tab w:val="left" w:pos="2502"/>
                <w:tab w:val="left" w:pos="4392"/>
              </w:tabs>
              <w:spacing w:before="120"/>
              <w:ind w:left="1332" w:hanging="360"/>
              <w:contextualSpacing w:val="0"/>
              <w:rPr>
                <w:rFonts w:ascii="Times New Roman" w:hAnsi="Times New Roman"/>
                <w:sz w:val="24"/>
                <w:szCs w:val="20"/>
              </w:rPr>
            </w:pPr>
            <w:r w:rsidRPr="007F7706">
              <w:rPr>
                <w:rFonts w:ascii="Times New Roman" w:hAnsi="Times New Roman"/>
                <w:sz w:val="24"/>
                <w:szCs w:val="20"/>
              </w:rPr>
              <w:t xml:space="preserve">Section I. Instructions aux Soumissionnaires </w:t>
            </w:r>
          </w:p>
          <w:p w14:paraId="055888CB" w14:textId="77777777" w:rsidR="00087C96" w:rsidRPr="007F7706" w:rsidRDefault="00087C96" w:rsidP="00DC6B76">
            <w:pPr>
              <w:numPr>
                <w:ilvl w:val="0"/>
                <w:numId w:val="1"/>
              </w:numPr>
              <w:tabs>
                <w:tab w:val="clear" w:pos="432"/>
                <w:tab w:val="left" w:pos="1332"/>
                <w:tab w:val="num" w:pos="1422"/>
              </w:tabs>
              <w:spacing w:before="120"/>
              <w:ind w:left="1332" w:hanging="360"/>
              <w:jc w:val="both"/>
              <w:rPr>
                <w:rFonts w:ascii="Times New Roman" w:eastAsia="Times New Roman" w:hAnsi="Times New Roman" w:cs="Times New Roman"/>
                <w:sz w:val="24"/>
                <w:szCs w:val="20"/>
              </w:rPr>
            </w:pPr>
            <w:r w:rsidRPr="007F7706">
              <w:rPr>
                <w:rFonts w:ascii="Times New Roman" w:hAnsi="Times New Roman"/>
                <w:sz w:val="24"/>
                <w:szCs w:val="20"/>
              </w:rPr>
              <w:t>Section II. Fiche de données de l</w:t>
            </w:r>
            <w:r w:rsidR="008B7164" w:rsidRPr="007F7706">
              <w:rPr>
                <w:rFonts w:ascii="Times New Roman" w:hAnsi="Times New Roman"/>
                <w:sz w:val="24"/>
                <w:szCs w:val="20"/>
              </w:rPr>
              <w:t>’</w:t>
            </w:r>
            <w:r w:rsidRPr="007F7706">
              <w:rPr>
                <w:rFonts w:ascii="Times New Roman" w:hAnsi="Times New Roman"/>
                <w:sz w:val="24"/>
                <w:szCs w:val="20"/>
              </w:rPr>
              <w:t>appel d</w:t>
            </w:r>
            <w:r w:rsidR="008B7164" w:rsidRPr="007F7706">
              <w:rPr>
                <w:rFonts w:ascii="Times New Roman" w:hAnsi="Times New Roman"/>
                <w:sz w:val="24"/>
                <w:szCs w:val="20"/>
              </w:rPr>
              <w:t>’</w:t>
            </w:r>
            <w:r w:rsidRPr="007F7706">
              <w:rPr>
                <w:rFonts w:ascii="Times New Roman" w:hAnsi="Times New Roman"/>
                <w:sz w:val="24"/>
                <w:szCs w:val="20"/>
              </w:rPr>
              <w:t xml:space="preserve">offres </w:t>
            </w:r>
          </w:p>
          <w:p w14:paraId="3084972F" w14:textId="77777777" w:rsidR="00087C96" w:rsidRPr="007F7706" w:rsidRDefault="00087C96" w:rsidP="00DC6B76">
            <w:pPr>
              <w:numPr>
                <w:ilvl w:val="0"/>
                <w:numId w:val="1"/>
              </w:numPr>
              <w:tabs>
                <w:tab w:val="clear" w:pos="432"/>
                <w:tab w:val="left" w:pos="1332"/>
                <w:tab w:val="num" w:pos="1422"/>
              </w:tabs>
              <w:spacing w:before="120"/>
              <w:ind w:left="1332" w:hanging="360"/>
              <w:jc w:val="both"/>
              <w:rPr>
                <w:rFonts w:ascii="Times New Roman" w:eastAsia="Times New Roman" w:hAnsi="Times New Roman" w:cs="Times New Roman"/>
                <w:sz w:val="24"/>
                <w:szCs w:val="20"/>
              </w:rPr>
            </w:pPr>
            <w:r w:rsidRPr="007F7706">
              <w:rPr>
                <w:rFonts w:ascii="Times New Roman" w:hAnsi="Times New Roman"/>
                <w:sz w:val="24"/>
                <w:szCs w:val="20"/>
              </w:rPr>
              <w:t>Section III. Critères de qualification et d</w:t>
            </w:r>
            <w:r w:rsidR="008B7164" w:rsidRPr="007F7706">
              <w:rPr>
                <w:rFonts w:ascii="Times New Roman" w:hAnsi="Times New Roman"/>
                <w:sz w:val="24"/>
                <w:szCs w:val="20"/>
              </w:rPr>
              <w:t>’</w:t>
            </w:r>
            <w:r w:rsidRPr="007F7706">
              <w:rPr>
                <w:rFonts w:ascii="Times New Roman" w:hAnsi="Times New Roman"/>
                <w:sz w:val="24"/>
                <w:szCs w:val="20"/>
              </w:rPr>
              <w:t>évaluation</w:t>
            </w:r>
          </w:p>
          <w:p w14:paraId="69A8ABD5" w14:textId="77777777" w:rsidR="00087C96" w:rsidRPr="007F7706" w:rsidRDefault="00087C96" w:rsidP="00DC6B76">
            <w:pPr>
              <w:numPr>
                <w:ilvl w:val="0"/>
                <w:numId w:val="1"/>
              </w:numPr>
              <w:tabs>
                <w:tab w:val="left" w:pos="1332"/>
              </w:tabs>
              <w:spacing w:before="120"/>
              <w:ind w:left="1332" w:hanging="360"/>
              <w:jc w:val="both"/>
              <w:rPr>
                <w:rFonts w:ascii="Times New Roman" w:eastAsia="Times New Roman" w:hAnsi="Times New Roman" w:cs="Times New Roman"/>
                <w:sz w:val="24"/>
                <w:szCs w:val="20"/>
              </w:rPr>
            </w:pPr>
            <w:r w:rsidRPr="007F7706">
              <w:rPr>
                <w:rFonts w:ascii="Times New Roman" w:hAnsi="Times New Roman"/>
                <w:sz w:val="24"/>
                <w:szCs w:val="20"/>
              </w:rPr>
              <w:t>Section IV. Formulaires de soumission</w:t>
            </w:r>
          </w:p>
          <w:p w14:paraId="06D4E858" w14:textId="77777777" w:rsidR="00087C96" w:rsidRPr="007F7706" w:rsidRDefault="00087C96" w:rsidP="009B426D">
            <w:pPr>
              <w:keepNext/>
              <w:tabs>
                <w:tab w:val="left" w:pos="1152"/>
                <w:tab w:val="left" w:pos="1692"/>
                <w:tab w:val="left" w:pos="2502"/>
              </w:tabs>
              <w:spacing w:before="120"/>
              <w:ind w:left="639"/>
              <w:jc w:val="both"/>
              <w:rPr>
                <w:rFonts w:ascii="Times New Roman" w:eastAsia="Times New Roman" w:hAnsi="Times New Roman" w:cs="Times New Roman"/>
                <w:b/>
                <w:iCs/>
                <w:sz w:val="24"/>
                <w:szCs w:val="20"/>
              </w:rPr>
            </w:pPr>
            <w:r w:rsidRPr="007F7706">
              <w:rPr>
                <w:rFonts w:ascii="Times New Roman" w:hAnsi="Times New Roman"/>
                <w:b/>
                <w:sz w:val="24"/>
                <w:szCs w:val="20"/>
              </w:rPr>
              <w:t>PARTIE 2</w:t>
            </w:r>
            <w:r w:rsidRPr="007F7706">
              <w:rPr>
                <w:rFonts w:ascii="Times New Roman" w:hAnsi="Times New Roman"/>
                <w:b/>
                <w:sz w:val="24"/>
                <w:szCs w:val="20"/>
              </w:rPr>
              <w:tab/>
              <w:t>Énoncé des travaux</w:t>
            </w:r>
          </w:p>
          <w:p w14:paraId="30E222E7" w14:textId="77777777" w:rsidR="00087C96" w:rsidRPr="007F7706" w:rsidRDefault="00087C96" w:rsidP="00DC6B76">
            <w:pPr>
              <w:numPr>
                <w:ilvl w:val="0"/>
                <w:numId w:val="1"/>
              </w:numPr>
              <w:spacing w:before="120"/>
              <w:ind w:left="1332" w:hanging="360"/>
              <w:jc w:val="both"/>
              <w:rPr>
                <w:rFonts w:ascii="Times New Roman" w:eastAsia="Times New Roman" w:hAnsi="Times New Roman" w:cs="Times New Roman"/>
                <w:sz w:val="24"/>
                <w:szCs w:val="20"/>
              </w:rPr>
            </w:pPr>
            <w:r w:rsidRPr="007F7706">
              <w:rPr>
                <w:rFonts w:ascii="Times New Roman" w:hAnsi="Times New Roman"/>
                <w:sz w:val="24"/>
                <w:szCs w:val="20"/>
              </w:rPr>
              <w:t>Section V. Énoncé des travaux</w:t>
            </w:r>
          </w:p>
          <w:p w14:paraId="6E61D4D4" w14:textId="77777777" w:rsidR="00087C96" w:rsidRPr="007F7706" w:rsidRDefault="00F77EC2" w:rsidP="009B426D">
            <w:pPr>
              <w:keepNext/>
              <w:tabs>
                <w:tab w:val="left" w:pos="1152"/>
                <w:tab w:val="left" w:pos="1692"/>
                <w:tab w:val="left" w:pos="2502"/>
              </w:tabs>
              <w:spacing w:before="120"/>
              <w:ind w:left="639"/>
              <w:jc w:val="both"/>
              <w:rPr>
                <w:rFonts w:ascii="Times New Roman" w:eastAsia="Times New Roman" w:hAnsi="Times New Roman" w:cs="Times New Roman"/>
                <w:b/>
                <w:i/>
                <w:sz w:val="24"/>
                <w:szCs w:val="20"/>
              </w:rPr>
            </w:pPr>
            <w:r w:rsidRPr="007F7706">
              <w:rPr>
                <w:rFonts w:ascii="Times New Roman" w:hAnsi="Times New Roman"/>
                <w:b/>
                <w:iCs/>
                <w:sz w:val="24"/>
                <w:szCs w:val="20"/>
              </w:rPr>
              <w:t>PARTIE 3 –</w:t>
            </w:r>
            <w:r w:rsidRPr="007F7706">
              <w:rPr>
                <w:rFonts w:ascii="Times New Roman" w:hAnsi="Times New Roman"/>
                <w:b/>
                <w:sz w:val="24"/>
                <w:szCs w:val="20"/>
              </w:rPr>
              <w:t xml:space="preserve"> Documents contractuels</w:t>
            </w:r>
          </w:p>
          <w:p w14:paraId="3A2EABD9" w14:textId="77777777" w:rsidR="00D304C4" w:rsidRPr="007F7706" w:rsidRDefault="00D304C4" w:rsidP="00DC6B76">
            <w:pPr>
              <w:numPr>
                <w:ilvl w:val="0"/>
                <w:numId w:val="1"/>
              </w:numPr>
              <w:spacing w:before="120"/>
              <w:ind w:left="1327"/>
              <w:jc w:val="both"/>
              <w:rPr>
                <w:rFonts w:ascii="Times New Roman" w:hAnsi="Times New Roman" w:cs="Times New Roman"/>
                <w:b/>
                <w:sz w:val="24"/>
                <w:szCs w:val="20"/>
              </w:rPr>
            </w:pPr>
            <w:bookmarkStart w:id="183" w:name="_Toc30157772"/>
            <w:bookmarkStart w:id="184" w:name="_Toc30197411"/>
            <w:bookmarkStart w:id="185" w:name="_Toc31361860"/>
            <w:bookmarkStart w:id="186" w:name="_Toc31362012"/>
            <w:bookmarkStart w:id="187" w:name="_Toc31362409"/>
            <w:r w:rsidRPr="007F7706">
              <w:rPr>
                <w:rFonts w:ascii="Times New Roman" w:hAnsi="Times New Roman"/>
                <w:sz w:val="24"/>
                <w:szCs w:val="20"/>
              </w:rPr>
              <w:t>Section VI. Conditions Générales du Contrat</w:t>
            </w:r>
            <w:bookmarkEnd w:id="183"/>
            <w:bookmarkEnd w:id="184"/>
            <w:bookmarkEnd w:id="185"/>
            <w:bookmarkEnd w:id="186"/>
            <w:bookmarkEnd w:id="187"/>
          </w:p>
          <w:p w14:paraId="2B836DCA" w14:textId="77777777" w:rsidR="00D304C4" w:rsidRPr="007F7706" w:rsidRDefault="00D304C4" w:rsidP="00DC6B76">
            <w:pPr>
              <w:numPr>
                <w:ilvl w:val="0"/>
                <w:numId w:val="1"/>
              </w:numPr>
              <w:spacing w:before="120"/>
              <w:ind w:left="1327"/>
              <w:jc w:val="both"/>
              <w:rPr>
                <w:rFonts w:ascii="Times New Roman" w:hAnsi="Times New Roman" w:cs="Times New Roman"/>
                <w:b/>
                <w:sz w:val="24"/>
                <w:szCs w:val="20"/>
              </w:rPr>
            </w:pPr>
            <w:bookmarkStart w:id="188" w:name="_Toc30157773"/>
            <w:bookmarkStart w:id="189" w:name="_Toc30197412"/>
            <w:bookmarkStart w:id="190" w:name="_Toc31361861"/>
            <w:bookmarkStart w:id="191" w:name="_Toc31362013"/>
            <w:bookmarkStart w:id="192" w:name="_Toc31362410"/>
            <w:r w:rsidRPr="007F7706">
              <w:rPr>
                <w:rFonts w:ascii="Times New Roman" w:hAnsi="Times New Roman"/>
                <w:sz w:val="24"/>
                <w:szCs w:val="20"/>
              </w:rPr>
              <w:t>Section VII. Conditions particulières du Contrat</w:t>
            </w:r>
            <w:bookmarkEnd w:id="188"/>
            <w:bookmarkEnd w:id="189"/>
            <w:bookmarkEnd w:id="190"/>
            <w:bookmarkEnd w:id="191"/>
            <w:bookmarkEnd w:id="192"/>
            <w:r w:rsidRPr="007F7706">
              <w:rPr>
                <w:rFonts w:ascii="Times New Roman" w:hAnsi="Times New Roman"/>
                <w:sz w:val="24"/>
                <w:szCs w:val="20"/>
              </w:rPr>
              <w:t xml:space="preserve"> </w:t>
            </w:r>
          </w:p>
          <w:p w14:paraId="6C179C92" w14:textId="77777777" w:rsidR="00087C96" w:rsidRPr="007F7706" w:rsidRDefault="00D304C4" w:rsidP="00DC6B76">
            <w:pPr>
              <w:numPr>
                <w:ilvl w:val="0"/>
                <w:numId w:val="1"/>
              </w:numPr>
              <w:spacing w:before="120"/>
              <w:ind w:left="1327"/>
              <w:jc w:val="both"/>
              <w:rPr>
                <w:rFonts w:ascii="Times New Roman" w:eastAsia="Times New Roman" w:hAnsi="Times New Roman" w:cs="Times New Roman"/>
                <w:sz w:val="24"/>
                <w:szCs w:val="20"/>
              </w:rPr>
            </w:pPr>
            <w:bookmarkStart w:id="193" w:name="_Toc30157774"/>
            <w:bookmarkStart w:id="194" w:name="_Toc30197413"/>
            <w:bookmarkStart w:id="195" w:name="_Toc31361862"/>
            <w:bookmarkStart w:id="196" w:name="_Toc31362014"/>
            <w:bookmarkStart w:id="197" w:name="_Toc31362411"/>
            <w:r w:rsidRPr="007F7706">
              <w:rPr>
                <w:rFonts w:ascii="Times New Roman" w:hAnsi="Times New Roman"/>
                <w:sz w:val="24"/>
                <w:szCs w:val="20"/>
              </w:rPr>
              <w:t>Section VIII. Formulaires contractuels et Annexes</w:t>
            </w:r>
            <w:bookmarkEnd w:id="193"/>
            <w:bookmarkEnd w:id="194"/>
            <w:bookmarkEnd w:id="195"/>
            <w:bookmarkEnd w:id="196"/>
            <w:bookmarkEnd w:id="197"/>
          </w:p>
        </w:tc>
      </w:tr>
      <w:tr w:rsidR="00087C96" w:rsidRPr="007F7706" w14:paraId="323F3D80" w14:textId="77777777" w:rsidTr="007371B8">
        <w:tc>
          <w:tcPr>
            <w:tcW w:w="2235" w:type="dxa"/>
          </w:tcPr>
          <w:p w14:paraId="537EA50C" w14:textId="77777777" w:rsidR="00087C96" w:rsidRPr="007F7706" w:rsidRDefault="00087C96" w:rsidP="00DC6B76">
            <w:pPr>
              <w:tabs>
                <w:tab w:val="left" w:pos="0"/>
              </w:tabs>
              <w:spacing w:before="120"/>
              <w:ind w:right="57"/>
              <w:jc w:val="both"/>
              <w:rPr>
                <w:rFonts w:ascii="Times New Roman" w:eastAsia="Times New Roman" w:hAnsi="Times New Roman" w:cs="Times New Roman"/>
                <w:b/>
                <w:sz w:val="24"/>
                <w:szCs w:val="20"/>
              </w:rPr>
            </w:pPr>
          </w:p>
        </w:tc>
        <w:tc>
          <w:tcPr>
            <w:tcW w:w="7341" w:type="dxa"/>
          </w:tcPr>
          <w:p w14:paraId="3C8EA1C4" w14:textId="77777777" w:rsidR="00087C96" w:rsidRPr="007F7706" w:rsidRDefault="00BC7DE5" w:rsidP="00DC6B76">
            <w:pPr>
              <w:pStyle w:val="ITBNum3"/>
              <w:spacing w:before="120"/>
              <w:contextualSpacing w:val="0"/>
              <w:jc w:val="both"/>
            </w:pPr>
            <w:bookmarkStart w:id="198" w:name="_Toc433025151"/>
            <w:bookmarkStart w:id="199" w:name="_Toc433197072"/>
            <w:bookmarkStart w:id="200" w:name="_Toc434305023"/>
            <w:bookmarkStart w:id="201" w:name="_Toc434846054"/>
            <w:bookmarkStart w:id="202" w:name="_Toc488844434"/>
            <w:bookmarkStart w:id="203" w:name="_Toc495664693"/>
            <w:bookmarkStart w:id="204" w:name="_Toc495667113"/>
            <w:bookmarkStart w:id="205" w:name="_Toc31723581"/>
            <w:bookmarkStart w:id="206" w:name="_Toc31724823"/>
            <w:bookmarkStart w:id="207" w:name="_Toc38697949"/>
            <w:bookmarkStart w:id="208" w:name="_Toc38701860"/>
            <w:bookmarkStart w:id="209" w:name="_Toc39085987"/>
            <w:r w:rsidRPr="007F7706">
              <w:t>Sauf lorsqu</w:t>
            </w:r>
            <w:r w:rsidR="008B7164" w:rsidRPr="007F7706">
              <w:t>’</w:t>
            </w:r>
            <w:r w:rsidRPr="007F7706">
              <w:t>il est reçu directement du Maître d</w:t>
            </w:r>
            <w:r w:rsidR="008B7164" w:rsidRPr="007F7706">
              <w:t>’</w:t>
            </w:r>
            <w:r w:rsidRPr="007F7706">
              <w:t>ouvrage, celui-ci n</w:t>
            </w:r>
            <w:r w:rsidR="008B7164" w:rsidRPr="007F7706">
              <w:t>’</w:t>
            </w:r>
            <w:r w:rsidRPr="007F7706">
              <w:t>est pas responsable de l</w:t>
            </w:r>
            <w:r w:rsidR="008B7164" w:rsidRPr="007F7706">
              <w:t>’</w:t>
            </w:r>
            <w:r w:rsidRPr="007F7706">
              <w:t>exhaustivité du Dossier d</w:t>
            </w:r>
            <w:r w:rsidR="008B7164" w:rsidRPr="007F7706">
              <w:t>’</w:t>
            </w:r>
            <w:r w:rsidRPr="007F7706">
              <w:t>appel d</w:t>
            </w:r>
            <w:r w:rsidR="008B7164" w:rsidRPr="007F7706">
              <w:t>’</w:t>
            </w:r>
            <w:r w:rsidRPr="007F7706">
              <w:t>offres, des réponses apportées aux demandes d</w:t>
            </w:r>
            <w:r w:rsidR="008B7164" w:rsidRPr="007F7706">
              <w:t>’</w:t>
            </w:r>
            <w:r w:rsidRPr="007F7706">
              <w:t>éclaircissements, du compte-rendu de la réunion préalable à la soumission des offres (le cas échéant), ou des Addenda au Dossier d</w:t>
            </w:r>
            <w:r w:rsidR="008B7164" w:rsidRPr="007F7706">
              <w:t>’</w:t>
            </w:r>
            <w:r w:rsidRPr="007F7706">
              <w:t>Appel d</w:t>
            </w:r>
            <w:r w:rsidR="008B7164" w:rsidRPr="007F7706">
              <w:t>’</w:t>
            </w:r>
            <w:r w:rsidRPr="007F7706">
              <w:t>Offres. En cas de contradiction, les documents obtenus directement auprès du Maître d</w:t>
            </w:r>
            <w:r w:rsidR="008B7164" w:rsidRPr="007F7706">
              <w:t>’</w:t>
            </w:r>
            <w:r w:rsidRPr="007F7706">
              <w:t>ouvrage font foi.</w:t>
            </w:r>
            <w:bookmarkEnd w:id="198"/>
            <w:bookmarkEnd w:id="199"/>
            <w:bookmarkEnd w:id="200"/>
            <w:bookmarkEnd w:id="201"/>
            <w:bookmarkEnd w:id="202"/>
            <w:bookmarkEnd w:id="203"/>
            <w:bookmarkEnd w:id="204"/>
            <w:bookmarkEnd w:id="205"/>
            <w:bookmarkEnd w:id="206"/>
            <w:bookmarkEnd w:id="207"/>
            <w:bookmarkEnd w:id="208"/>
            <w:bookmarkEnd w:id="209"/>
          </w:p>
          <w:p w14:paraId="46E09EF7" w14:textId="77777777" w:rsidR="00087C96" w:rsidRPr="007F7706" w:rsidRDefault="00087C96" w:rsidP="00DC6B76">
            <w:pPr>
              <w:pStyle w:val="ITBNum3"/>
              <w:spacing w:before="120"/>
              <w:contextualSpacing w:val="0"/>
              <w:jc w:val="both"/>
              <w:rPr>
                <w:b/>
              </w:rPr>
            </w:pPr>
            <w:r w:rsidRPr="007F7706">
              <w:t>Il est attendu du Soumissionnaire qu</w:t>
            </w:r>
            <w:r w:rsidR="008B7164" w:rsidRPr="007F7706">
              <w:t>’</w:t>
            </w:r>
            <w:r w:rsidRPr="007F7706">
              <w:t>il examine toutes les instructions, les formulaires, conditions et spécifications techniques du présent Dossier d</w:t>
            </w:r>
            <w:r w:rsidR="008B7164" w:rsidRPr="007F7706">
              <w:t>’</w:t>
            </w:r>
            <w:r w:rsidRPr="007F7706">
              <w:t>Appel d</w:t>
            </w:r>
            <w:r w:rsidR="008B7164" w:rsidRPr="007F7706">
              <w:t>’</w:t>
            </w:r>
            <w:r w:rsidRPr="007F7706">
              <w:t>Offres. Ne pas fournir toutes les informations et tous les documents exigés dans le cadre du présent Dossier d</w:t>
            </w:r>
            <w:r w:rsidR="008B7164" w:rsidRPr="007F7706">
              <w:t>’</w:t>
            </w:r>
            <w:r w:rsidRPr="007F7706">
              <w:t>appel d</w:t>
            </w:r>
            <w:r w:rsidR="008B7164" w:rsidRPr="007F7706">
              <w:t>’</w:t>
            </w:r>
            <w:r w:rsidRPr="007F7706">
              <w:t>offres peut entraîner le rejet de l</w:t>
            </w:r>
            <w:r w:rsidR="008B7164" w:rsidRPr="007F7706">
              <w:t>’</w:t>
            </w:r>
            <w:r w:rsidRPr="007F7706">
              <w:t>Offre.</w:t>
            </w:r>
          </w:p>
        </w:tc>
      </w:tr>
      <w:tr w:rsidR="00087C96" w:rsidRPr="007F7706" w14:paraId="4D7E0775" w14:textId="77777777" w:rsidTr="007371B8">
        <w:tc>
          <w:tcPr>
            <w:tcW w:w="2235" w:type="dxa"/>
          </w:tcPr>
          <w:p w14:paraId="3F273430"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10" w:name="_Toc54532350"/>
            <w:bookmarkStart w:id="211" w:name="_Toc54533205"/>
            <w:bookmarkStart w:id="212" w:name="_Toc54533723"/>
            <w:bookmarkStart w:id="213" w:name="_Toc54556970"/>
            <w:bookmarkStart w:id="214" w:name="_Toc56787886"/>
            <w:r w:rsidRPr="007F7706">
              <w:t>Clarification du Dossier d</w:t>
            </w:r>
            <w:r w:rsidR="008B7164" w:rsidRPr="007F7706">
              <w:t>’</w:t>
            </w:r>
            <w:r w:rsidRPr="007F7706">
              <w:t>appel d</w:t>
            </w:r>
            <w:r w:rsidR="008B7164" w:rsidRPr="007F7706">
              <w:t>’</w:t>
            </w:r>
            <w:r w:rsidRPr="007F7706">
              <w:t>offres, visite des lieux, conférence préalable aux soumissions</w:t>
            </w:r>
            <w:bookmarkEnd w:id="210"/>
            <w:bookmarkEnd w:id="211"/>
            <w:bookmarkEnd w:id="212"/>
            <w:bookmarkEnd w:id="213"/>
            <w:bookmarkEnd w:id="214"/>
          </w:p>
        </w:tc>
        <w:tc>
          <w:tcPr>
            <w:tcW w:w="7341" w:type="dxa"/>
          </w:tcPr>
          <w:p w14:paraId="5E09E35D" w14:textId="77777777" w:rsidR="00087C96" w:rsidRPr="007F7706" w:rsidRDefault="00087C96" w:rsidP="00DC6B76">
            <w:pPr>
              <w:pStyle w:val="ITBNum3"/>
              <w:spacing w:before="120"/>
              <w:contextualSpacing w:val="0"/>
              <w:jc w:val="both"/>
            </w:pPr>
            <w:r w:rsidRPr="007F7706">
              <w:t>Tout Soumissionnaire éventuel désireux d</w:t>
            </w:r>
            <w:r w:rsidR="008B7164" w:rsidRPr="007F7706">
              <w:t>’</w:t>
            </w:r>
            <w:r w:rsidRPr="007F7706">
              <w:t>obtenir des éclaircissements sur le présent Dossier d</w:t>
            </w:r>
            <w:r w:rsidR="008B7164" w:rsidRPr="007F7706">
              <w:t>’</w:t>
            </w:r>
            <w:r w:rsidRPr="007F7706">
              <w:t>Appel d</w:t>
            </w:r>
            <w:r w:rsidR="008B7164" w:rsidRPr="007F7706">
              <w:t>’</w:t>
            </w:r>
            <w:r w:rsidRPr="007F7706">
              <w:t>Offres doit formuler sa demande par écrit et l</w:t>
            </w:r>
            <w:r w:rsidR="008B7164" w:rsidRPr="007F7706">
              <w:t>’</w:t>
            </w:r>
            <w:r w:rsidRPr="007F7706">
              <w:t>expédier à l</w:t>
            </w:r>
            <w:r w:rsidR="008B7164" w:rsidRPr="007F7706">
              <w:t>’</w:t>
            </w:r>
            <w:r w:rsidRPr="007F7706">
              <w:t>adresse du Maître d</w:t>
            </w:r>
            <w:r w:rsidR="008B7164" w:rsidRPr="007F7706">
              <w:t>’</w:t>
            </w:r>
            <w:r w:rsidRPr="007F7706">
              <w:t xml:space="preserve">ouvrage </w:t>
            </w:r>
            <w:r w:rsidRPr="007F7706">
              <w:rPr>
                <w:b/>
                <w:bCs/>
              </w:rPr>
              <w:t>indiquée dans la FDAO</w:t>
            </w:r>
            <w:r w:rsidRPr="007F7706">
              <w:t xml:space="preserve"> ou la présenter lors de la réunion préalable à la soumission des offres si cela est prévu dans la FDAO. Le Maître d</w:t>
            </w:r>
            <w:r w:rsidR="008B7164" w:rsidRPr="007F7706">
              <w:t>’</w:t>
            </w:r>
            <w:r w:rsidRPr="007F7706">
              <w:t>ouvrage répondra par écrit à toute demande d</w:t>
            </w:r>
            <w:r w:rsidR="008B7164" w:rsidRPr="007F7706">
              <w:t>’</w:t>
            </w:r>
            <w:r w:rsidRPr="007F7706">
              <w:t>éclaircissements, à condition qu</w:t>
            </w:r>
            <w:r w:rsidR="008B7164" w:rsidRPr="007F7706">
              <w:t>’</w:t>
            </w:r>
            <w:r w:rsidRPr="007F7706">
              <w:t xml:space="preserve">elle ait été reçue au plus tard à la date </w:t>
            </w:r>
            <w:r w:rsidRPr="007F7706">
              <w:rPr>
                <w:b/>
              </w:rPr>
              <w:t>indiquée dans la FDAO</w:t>
            </w:r>
            <w:r w:rsidRPr="007F7706">
              <w:t xml:space="preserve"> avant la date limite de dépôt des Offres. Le Maître d</w:t>
            </w:r>
            <w:r w:rsidR="008B7164" w:rsidRPr="007F7706">
              <w:t>’</w:t>
            </w:r>
            <w:r w:rsidRPr="007F7706">
              <w:t>ouvrage envoie des copies écrites des réponses, y compris une description de la demande mais sans en identifier la source, aux Soumissionnaires qui se sont inscrits ou ont obtenu le Dossier d</w:t>
            </w:r>
            <w:r w:rsidR="008B7164" w:rsidRPr="007F7706">
              <w:t>’</w:t>
            </w:r>
            <w:r w:rsidRPr="007F7706">
              <w:t>appel d</w:t>
            </w:r>
            <w:r w:rsidR="008B7164" w:rsidRPr="007F7706">
              <w:t>’</w:t>
            </w:r>
            <w:r w:rsidRPr="007F7706">
              <w:t>offres directement auprès du Maître d</w:t>
            </w:r>
            <w:r w:rsidR="008B7164" w:rsidRPr="007F7706">
              <w:t>’</w:t>
            </w:r>
            <w:r w:rsidRPr="007F7706">
              <w:t>ouvrage. Le Maître d</w:t>
            </w:r>
            <w:r w:rsidR="008B7164" w:rsidRPr="007F7706">
              <w:t>’</w:t>
            </w:r>
            <w:r w:rsidRPr="007F7706">
              <w:t>ouvrage doit également afficher une copie des réponses ainsi que les descriptions de la demande d</w:t>
            </w:r>
            <w:r w:rsidR="008B7164" w:rsidRPr="007F7706">
              <w:t>’</w:t>
            </w:r>
            <w:r w:rsidRPr="007F7706">
              <w:t>éclaircissements sur son site web, s</w:t>
            </w:r>
            <w:r w:rsidR="008B7164" w:rsidRPr="007F7706">
              <w:t>’</w:t>
            </w:r>
            <w:r w:rsidRPr="007F7706">
              <w:t>il en existe un. Au cas où le Maître d</w:t>
            </w:r>
            <w:r w:rsidR="008B7164" w:rsidRPr="007F7706">
              <w:t>’</w:t>
            </w:r>
            <w:r w:rsidRPr="007F7706">
              <w:t>ouvrage jugerait nécessaire de modifier des éléments essentiels du présent Dossier d</w:t>
            </w:r>
            <w:r w:rsidR="008B7164" w:rsidRPr="007F7706">
              <w:t>’</w:t>
            </w:r>
            <w:r w:rsidRPr="007F7706">
              <w:t>Appel d</w:t>
            </w:r>
            <w:r w:rsidR="008B7164" w:rsidRPr="007F7706">
              <w:t>’</w:t>
            </w:r>
            <w:r w:rsidRPr="007F7706">
              <w:t xml:space="preserve">Offres suite aux éclaircissements demandés, il le </w:t>
            </w:r>
            <w:r w:rsidR="00482172" w:rsidRPr="007F7706">
              <w:t>fera conformément</w:t>
            </w:r>
            <w:r w:rsidRPr="007F7706">
              <w:t xml:space="preserve"> à la procédure prévue à la clause 9 et à l</w:t>
            </w:r>
            <w:r w:rsidR="008B7164" w:rsidRPr="007F7706">
              <w:t>’</w:t>
            </w:r>
            <w:r w:rsidRPr="007F7706">
              <w:t>alinéa 23.2 des IS.</w:t>
            </w:r>
          </w:p>
          <w:p w14:paraId="3C643D07" w14:textId="77777777" w:rsidR="00087C96" w:rsidRPr="007F7706" w:rsidRDefault="00087C96" w:rsidP="00DC6B76">
            <w:pPr>
              <w:pStyle w:val="ITBNum3"/>
              <w:spacing w:before="120"/>
              <w:contextualSpacing w:val="0"/>
              <w:jc w:val="both"/>
            </w:pPr>
            <w:r w:rsidRPr="007F7706">
              <w:t>Il est conseillé au Soumissionnaire de visiter et d</w:t>
            </w:r>
            <w:r w:rsidR="008B7164" w:rsidRPr="007F7706">
              <w:t>’</w:t>
            </w:r>
            <w:r w:rsidRPr="007F7706">
              <w:t>inspecter le Site des Travaux et ses environs, et d</w:t>
            </w:r>
            <w:r w:rsidR="008B7164" w:rsidRPr="007F7706">
              <w:t>’</w:t>
            </w:r>
            <w:r w:rsidRPr="007F7706">
              <w:t>obtenir par lui-même, et sous sa propre responsabilité, toutes les informations utiles à la préparation de l</w:t>
            </w:r>
            <w:r w:rsidR="008B7164" w:rsidRPr="007F7706">
              <w:t>’</w:t>
            </w:r>
            <w:r w:rsidRPr="007F7706">
              <w:t>Offre et à la signature du Contrat pour la réalisation des Travaux. Les coûts liés à la visite du Site sont à la seule charge du Soumissionnaire. Si une visite du Chantier est organisée par le Maître d</w:t>
            </w:r>
            <w:r w:rsidR="008B7164" w:rsidRPr="007F7706">
              <w:t>’</w:t>
            </w:r>
            <w:r w:rsidRPr="007F7706">
              <w:t xml:space="preserve">ouvrage, elle doit être </w:t>
            </w:r>
            <w:r w:rsidRPr="007F7706">
              <w:rPr>
                <w:b/>
              </w:rPr>
              <w:t>indiquée dans la FDAO</w:t>
            </w:r>
            <w:r w:rsidRPr="007F7706">
              <w:t xml:space="preserve">. </w:t>
            </w:r>
          </w:p>
          <w:p w14:paraId="6C861201" w14:textId="77777777" w:rsidR="00087C96" w:rsidRPr="007F7706" w:rsidRDefault="00087C96" w:rsidP="00DC6B76">
            <w:pPr>
              <w:pStyle w:val="ITBNum3"/>
              <w:spacing w:before="120"/>
              <w:contextualSpacing w:val="0"/>
              <w:jc w:val="both"/>
            </w:pPr>
            <w:r w:rsidRPr="007F7706">
              <w:t>Le Maître d</w:t>
            </w:r>
            <w:r w:rsidR="008B7164" w:rsidRPr="007F7706">
              <w:t>’</w:t>
            </w:r>
            <w:r w:rsidRPr="007F7706">
              <w:t>ouvrage autorisera le Soumissionnaire et ses employés ou agents, à pénétrer sur le Site et dans ses locaux aux fins de ladite visite, mais seulement à la condition expresse que le Soumissionnaire, ses employés et agents, dégagent le Maître d</w:t>
            </w:r>
            <w:r w:rsidR="008B7164" w:rsidRPr="007F7706">
              <w:t>’</w:t>
            </w:r>
            <w:r w:rsidRPr="007F7706">
              <w:t>ouvrage, ses employés et ses agents de toute responsabilité pouvant en résulter, et les indemnisera si nécessaire, et qu</w:t>
            </w:r>
            <w:r w:rsidR="008B7164" w:rsidRPr="007F7706">
              <w:t>’</w:t>
            </w:r>
            <w:r w:rsidRPr="007F7706">
              <w:t>ils restent responsables des accidents mortels ou corporels, des pertes ou dommages matériels, coûts et frais encourus du fait de cette visite.</w:t>
            </w:r>
          </w:p>
          <w:p w14:paraId="6E6D8FBF" w14:textId="77777777" w:rsidR="00087C96" w:rsidRPr="007F7706" w:rsidRDefault="00087C96" w:rsidP="00DC6B76">
            <w:pPr>
              <w:pStyle w:val="ITBNum3"/>
              <w:spacing w:before="120"/>
              <w:contextualSpacing w:val="0"/>
              <w:jc w:val="both"/>
            </w:pPr>
            <w:r w:rsidRPr="007F7706">
              <w:rPr>
                <w:b/>
                <w:bCs/>
              </w:rPr>
              <w:t>Lorsque cela est prévu par la FDAO</w:t>
            </w:r>
            <w:r w:rsidRPr="007F7706">
              <w:t>, les représentants que le Soumissionnaire aura désignés sont invités à assister à une réunion préalable à la soumission des offres. L</w:t>
            </w:r>
            <w:r w:rsidR="008B7164" w:rsidRPr="007F7706">
              <w:t>’</w:t>
            </w:r>
            <w:r w:rsidRPr="007F7706">
              <w:t>objet de la réunion est de clarifier tout point et de répondre aux questions qui pourraient être soulevées à ce stade. La présence à toute réunion préalable à la soumission des offres est fortement conseillée, mais pas obligatoire. La participation à une conférence préalable à la soumission des offres et/ou à une visite du site n</w:t>
            </w:r>
            <w:r w:rsidR="008B7164" w:rsidRPr="007F7706">
              <w:t>’</w:t>
            </w:r>
            <w:r w:rsidRPr="007F7706">
              <w:t>est pas prise en compte dans l</w:t>
            </w:r>
            <w:r w:rsidR="008B7164" w:rsidRPr="007F7706">
              <w:t>’</w:t>
            </w:r>
            <w:r w:rsidRPr="007F7706">
              <w:t>évaluation des Offres. Les coûts liés à la participation à la réunion préalable à la soumission des offres sont à la seule charge du Soumissionnaire.</w:t>
            </w:r>
          </w:p>
          <w:p w14:paraId="7C307510" w14:textId="77777777" w:rsidR="00087C96" w:rsidRPr="007F7706" w:rsidRDefault="00087C96" w:rsidP="00DC6B76">
            <w:pPr>
              <w:pStyle w:val="ITBNum3"/>
              <w:spacing w:before="120"/>
              <w:contextualSpacing w:val="0"/>
              <w:jc w:val="both"/>
            </w:pPr>
            <w:r w:rsidRPr="007F7706">
              <w:t>Il est demandé au Soumissionnaire, autant que possible, de soumettre toute question par écrit, de façon qu</w:t>
            </w:r>
            <w:r w:rsidR="008B7164" w:rsidRPr="007F7706">
              <w:t>’</w:t>
            </w:r>
            <w:r w:rsidRPr="007F7706">
              <w:t>elle parvienne au Maître d</w:t>
            </w:r>
            <w:r w:rsidR="008B7164" w:rsidRPr="007F7706">
              <w:t>’</w:t>
            </w:r>
            <w:r w:rsidRPr="007F7706">
              <w:t>ouvrage au plus tard avant l</w:t>
            </w:r>
            <w:r w:rsidR="008B7164" w:rsidRPr="007F7706">
              <w:t>’</w:t>
            </w:r>
            <w:r w:rsidRPr="007F7706">
              <w:t xml:space="preserve">écoulement du nombre de jours prévu avant la conférence </w:t>
            </w:r>
            <w:r w:rsidRPr="007F7706">
              <w:rPr>
                <w:b/>
              </w:rPr>
              <w:t>tel que spécifié dans la FDAO</w:t>
            </w:r>
            <w:r w:rsidRPr="007F7706">
              <w:t>.</w:t>
            </w:r>
          </w:p>
          <w:p w14:paraId="6A07EF8E" w14:textId="77777777" w:rsidR="00087C96" w:rsidRPr="007F7706" w:rsidRDefault="00087C96" w:rsidP="00DC6B76">
            <w:pPr>
              <w:pStyle w:val="ITBNum3"/>
              <w:spacing w:before="120"/>
              <w:contextualSpacing w:val="0"/>
              <w:jc w:val="both"/>
              <w:rPr>
                <w:b/>
              </w:rPr>
            </w:pPr>
            <w:r w:rsidRPr="007F7706">
              <w:t>Le compte-rendu de la réunion préalable à la soumission des offres, accompagné du texte des questions posées, sans en identifier la source, et des réponses données, ainsi que de toutes les réponses préparées après la réunion, sera affiché sur le site web du Maître d</w:t>
            </w:r>
            <w:r w:rsidR="008B7164" w:rsidRPr="007F7706">
              <w:t>’</w:t>
            </w:r>
            <w:r w:rsidRPr="007F7706">
              <w:t>ouvrage, s</w:t>
            </w:r>
            <w:r w:rsidR="008B7164" w:rsidRPr="007F7706">
              <w:t>’</w:t>
            </w:r>
            <w:r w:rsidRPr="007F7706">
              <w:t>il en existe un, et doit être transmis par écrit à tous les Soumissionnaires qui se sont inscrits ou ont obtenu le Dossier d</w:t>
            </w:r>
            <w:r w:rsidR="008B7164" w:rsidRPr="007F7706">
              <w:t>’</w:t>
            </w:r>
            <w:r w:rsidRPr="007F7706">
              <w:t>appel d</w:t>
            </w:r>
            <w:r w:rsidR="008B7164" w:rsidRPr="007F7706">
              <w:t>’</w:t>
            </w:r>
            <w:r w:rsidRPr="007F7706">
              <w:t>offres directement auprès du Maître d</w:t>
            </w:r>
            <w:r w:rsidR="008B7164" w:rsidRPr="007F7706">
              <w:t>’</w:t>
            </w:r>
            <w:r w:rsidRPr="007F7706">
              <w:t>ouvrage. Toute modification du présent Dossier d</w:t>
            </w:r>
            <w:r w:rsidR="008B7164" w:rsidRPr="007F7706">
              <w:t>’</w:t>
            </w:r>
            <w:r w:rsidRPr="007F7706">
              <w:t>appel d</w:t>
            </w:r>
            <w:r w:rsidR="008B7164" w:rsidRPr="007F7706">
              <w:t>’</w:t>
            </w:r>
            <w:r w:rsidRPr="007F7706">
              <w:t>offres qui pourrait s</w:t>
            </w:r>
            <w:r w:rsidR="008B7164" w:rsidRPr="007F7706">
              <w:t>’</w:t>
            </w:r>
            <w:r w:rsidRPr="007F7706">
              <w:t>avérer nécessaire à l</w:t>
            </w:r>
            <w:r w:rsidR="008B7164" w:rsidRPr="007F7706">
              <w:t>’</w:t>
            </w:r>
            <w:r w:rsidRPr="007F7706">
              <w:t>issue de la réunion préalable à la soumission des offres sera effectuée par le Maître d</w:t>
            </w:r>
            <w:r w:rsidR="008B7164" w:rsidRPr="007F7706">
              <w:t>’</w:t>
            </w:r>
            <w:r w:rsidRPr="007F7706">
              <w:t>ouvrage exclusivement par la publication d</w:t>
            </w:r>
            <w:r w:rsidR="008B7164" w:rsidRPr="007F7706">
              <w:t>’</w:t>
            </w:r>
            <w:r w:rsidRPr="007F7706">
              <w:t>un Addendum, et non par le biais du compte-rendu de la réunion préalable à la soumission des offres.</w:t>
            </w:r>
          </w:p>
        </w:tc>
      </w:tr>
      <w:tr w:rsidR="00DC4D7C" w:rsidRPr="007F7706" w14:paraId="2D4A160B" w14:textId="77777777" w:rsidTr="007371B8">
        <w:tc>
          <w:tcPr>
            <w:tcW w:w="2235" w:type="dxa"/>
          </w:tcPr>
          <w:p w14:paraId="76F0EA6B" w14:textId="77777777" w:rsidR="00DC4D7C" w:rsidRPr="007F7706" w:rsidRDefault="00A42741" w:rsidP="001200D8">
            <w:pPr>
              <w:pStyle w:val="ITBNum1"/>
              <w:numPr>
                <w:ilvl w:val="0"/>
                <w:numId w:val="74"/>
              </w:numPr>
              <w:tabs>
                <w:tab w:val="left" w:pos="0"/>
              </w:tabs>
              <w:spacing w:after="0"/>
              <w:ind w:left="0" w:right="57" w:firstLine="0"/>
              <w:contextualSpacing w:val="0"/>
            </w:pPr>
            <w:bookmarkStart w:id="215" w:name="_Toc56787887"/>
            <w:r w:rsidRPr="007F7706">
              <w:t>Modifications apportées au Dossier d</w:t>
            </w:r>
            <w:r w:rsidR="008B7164" w:rsidRPr="007F7706">
              <w:t>’</w:t>
            </w:r>
            <w:r w:rsidRPr="007F7706">
              <w:t>appel d</w:t>
            </w:r>
            <w:r w:rsidR="008B7164" w:rsidRPr="007F7706">
              <w:t>’</w:t>
            </w:r>
            <w:r w:rsidRPr="007F7706">
              <w:t>offres</w:t>
            </w:r>
            <w:bookmarkEnd w:id="215"/>
          </w:p>
        </w:tc>
        <w:tc>
          <w:tcPr>
            <w:tcW w:w="7341" w:type="dxa"/>
          </w:tcPr>
          <w:p w14:paraId="135DFFB0" w14:textId="77777777" w:rsidR="00A42741" w:rsidRPr="007F7706" w:rsidRDefault="00A42741" w:rsidP="00DC6B76">
            <w:pPr>
              <w:pStyle w:val="ITBNum3"/>
              <w:spacing w:before="120"/>
              <w:contextualSpacing w:val="0"/>
              <w:jc w:val="both"/>
            </w:pPr>
            <w:r w:rsidRPr="007F7706">
              <w:t>À tout moment avant l</w:t>
            </w:r>
            <w:r w:rsidR="008B7164" w:rsidRPr="007F7706">
              <w:t>’</w:t>
            </w:r>
            <w:r w:rsidRPr="007F7706">
              <w:t>expiration du délai de soumission des Offres, le Maître d</w:t>
            </w:r>
            <w:r w:rsidR="008B7164" w:rsidRPr="007F7706">
              <w:t>’</w:t>
            </w:r>
            <w:r w:rsidRPr="007F7706">
              <w:t>ouvrage peut modifier le Dossier d</w:t>
            </w:r>
            <w:r w:rsidR="008B7164" w:rsidRPr="007F7706">
              <w:t>’</w:t>
            </w:r>
            <w:r w:rsidRPr="007F7706">
              <w:t>Appel d</w:t>
            </w:r>
            <w:r w:rsidR="008B7164" w:rsidRPr="007F7706">
              <w:t>’</w:t>
            </w:r>
            <w:r w:rsidRPr="007F7706">
              <w:t>Offres par le biais d</w:t>
            </w:r>
            <w:r w:rsidR="008B7164" w:rsidRPr="007F7706">
              <w:t>’</w:t>
            </w:r>
            <w:r w:rsidRPr="007F7706">
              <w:t>Addenda</w:t>
            </w:r>
          </w:p>
          <w:p w14:paraId="1826BD4F" w14:textId="77777777" w:rsidR="00A42741" w:rsidRPr="007F7706" w:rsidRDefault="00A42741" w:rsidP="00DC6B76">
            <w:pPr>
              <w:pStyle w:val="ITBNum3"/>
              <w:spacing w:before="120"/>
              <w:contextualSpacing w:val="0"/>
              <w:jc w:val="both"/>
            </w:pPr>
            <w:r w:rsidRPr="007F7706">
              <w:t>Tous les Addenda publiés font partie du présent Dossier d</w:t>
            </w:r>
            <w:r w:rsidR="008B7164" w:rsidRPr="007F7706">
              <w:t>’</w:t>
            </w:r>
            <w:r w:rsidRPr="007F7706">
              <w:t>Appel d</w:t>
            </w:r>
            <w:r w:rsidR="008B7164" w:rsidRPr="007F7706">
              <w:t>’</w:t>
            </w:r>
            <w:r w:rsidRPr="007F7706">
              <w:t>Offres et sont communiqués par écrit à tous les Soumissionnaires qui se sont inscrits ou ont obtenu le Dossier d</w:t>
            </w:r>
            <w:r w:rsidR="008B7164" w:rsidRPr="007F7706">
              <w:t>’</w:t>
            </w:r>
            <w:r w:rsidRPr="007F7706">
              <w:t>Appel d</w:t>
            </w:r>
            <w:r w:rsidR="008B7164" w:rsidRPr="007F7706">
              <w:t>’</w:t>
            </w:r>
            <w:r w:rsidRPr="007F7706">
              <w:t>Offres directement auprès du Maître d</w:t>
            </w:r>
            <w:r w:rsidR="008B7164" w:rsidRPr="007F7706">
              <w:t>’</w:t>
            </w:r>
            <w:r w:rsidRPr="007F7706">
              <w:t>ouvrage, et sont mis en ligne sur le site web du Maître d</w:t>
            </w:r>
            <w:r w:rsidR="008B7164" w:rsidRPr="007F7706">
              <w:t>’</w:t>
            </w:r>
            <w:r w:rsidRPr="007F7706">
              <w:t>ouvrage, s</w:t>
            </w:r>
            <w:r w:rsidR="008B7164" w:rsidRPr="007F7706">
              <w:t>’</w:t>
            </w:r>
            <w:r w:rsidRPr="007F7706">
              <w:t>il en existe un.</w:t>
            </w:r>
          </w:p>
          <w:p w14:paraId="21394649" w14:textId="77777777" w:rsidR="00DC4D7C" w:rsidRPr="007F7706" w:rsidRDefault="00A42741" w:rsidP="00DC6B76">
            <w:pPr>
              <w:pStyle w:val="ITBNum3"/>
              <w:spacing w:before="120"/>
              <w:contextualSpacing w:val="0"/>
              <w:jc w:val="both"/>
            </w:pPr>
            <w:r w:rsidRPr="007F7706">
              <w:t>Afin de donner aux Soumissionnaires potentiels un délai raisonnable pour prendre en compte un Addendum dans la préparation de leurs Offres, le Maître d</w:t>
            </w:r>
            <w:r w:rsidR="008B7164" w:rsidRPr="007F7706">
              <w:t>’</w:t>
            </w:r>
            <w:r w:rsidRPr="007F7706">
              <w:t>ouvrage peut, à sa seule discrétion, prolonger la date limite de dépôt des Offres.</w:t>
            </w:r>
          </w:p>
        </w:tc>
      </w:tr>
      <w:tr w:rsidR="00087C96" w:rsidRPr="007F7706" w14:paraId="11F4B888" w14:textId="77777777" w:rsidTr="007371B8">
        <w:tc>
          <w:tcPr>
            <w:tcW w:w="2235" w:type="dxa"/>
          </w:tcPr>
          <w:p w14:paraId="0E3C6E54" w14:textId="77777777" w:rsidR="00087C96" w:rsidRPr="007F7706" w:rsidRDefault="00087C96" w:rsidP="00DC6B76">
            <w:pPr>
              <w:tabs>
                <w:tab w:val="left" w:pos="0"/>
                <w:tab w:val="left" w:pos="342"/>
              </w:tabs>
              <w:spacing w:before="120"/>
              <w:ind w:right="57"/>
              <w:rPr>
                <w:rFonts w:ascii="Times New Roman" w:eastAsia="Times New Roman" w:hAnsi="Times New Roman" w:cs="Times New Roman"/>
                <w:b/>
                <w:bCs/>
                <w:sz w:val="24"/>
                <w:szCs w:val="20"/>
              </w:rPr>
            </w:pPr>
          </w:p>
        </w:tc>
        <w:tc>
          <w:tcPr>
            <w:tcW w:w="7341" w:type="dxa"/>
          </w:tcPr>
          <w:p w14:paraId="3F61472F" w14:textId="77777777" w:rsidR="00087C96" w:rsidRPr="007F7706" w:rsidRDefault="00087C96" w:rsidP="002527CE">
            <w:pPr>
              <w:pStyle w:val="Heading3ITB"/>
            </w:pPr>
            <w:bookmarkStart w:id="216" w:name="_Toc54428308"/>
            <w:bookmarkStart w:id="217" w:name="_Toc54431560"/>
            <w:bookmarkStart w:id="218" w:name="_Toc54431802"/>
            <w:bookmarkStart w:id="219" w:name="_Toc54431886"/>
            <w:bookmarkStart w:id="220" w:name="_Toc54432105"/>
            <w:bookmarkStart w:id="221" w:name="_Toc54532352"/>
            <w:bookmarkStart w:id="222" w:name="_Toc54533207"/>
            <w:bookmarkStart w:id="223" w:name="_Toc54533725"/>
            <w:bookmarkStart w:id="224" w:name="_Toc54535440"/>
            <w:bookmarkStart w:id="225" w:name="_Toc54595038"/>
            <w:bookmarkStart w:id="226" w:name="_Toc54780304"/>
            <w:bookmarkStart w:id="227" w:name="_Toc54825138"/>
            <w:bookmarkStart w:id="228" w:name="_Toc56787888"/>
            <w:r w:rsidRPr="007F7706">
              <w:t xml:space="preserve">  Préparation des Offres</w:t>
            </w:r>
            <w:bookmarkEnd w:id="216"/>
            <w:bookmarkEnd w:id="217"/>
            <w:bookmarkEnd w:id="218"/>
            <w:bookmarkEnd w:id="219"/>
            <w:bookmarkEnd w:id="220"/>
            <w:bookmarkEnd w:id="221"/>
            <w:bookmarkEnd w:id="222"/>
            <w:bookmarkEnd w:id="223"/>
            <w:bookmarkEnd w:id="224"/>
            <w:bookmarkEnd w:id="225"/>
            <w:bookmarkEnd w:id="226"/>
            <w:bookmarkEnd w:id="227"/>
            <w:bookmarkEnd w:id="228"/>
          </w:p>
        </w:tc>
      </w:tr>
      <w:tr w:rsidR="00087C96" w:rsidRPr="007F7706" w14:paraId="4A89827D" w14:textId="77777777" w:rsidTr="007371B8">
        <w:tc>
          <w:tcPr>
            <w:tcW w:w="2235" w:type="dxa"/>
          </w:tcPr>
          <w:p w14:paraId="745806CE"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29" w:name="_Toc54532353"/>
            <w:bookmarkStart w:id="230" w:name="_Toc54533208"/>
            <w:bookmarkStart w:id="231" w:name="_Toc54533726"/>
            <w:bookmarkStart w:id="232" w:name="_Toc54556972"/>
            <w:bookmarkStart w:id="233" w:name="_Toc56787889"/>
            <w:r w:rsidRPr="007F7706">
              <w:t>Frais de soumission des Offres</w:t>
            </w:r>
            <w:bookmarkEnd w:id="229"/>
            <w:bookmarkEnd w:id="230"/>
            <w:bookmarkEnd w:id="231"/>
            <w:bookmarkEnd w:id="232"/>
            <w:bookmarkEnd w:id="233"/>
          </w:p>
        </w:tc>
        <w:tc>
          <w:tcPr>
            <w:tcW w:w="7341" w:type="dxa"/>
          </w:tcPr>
          <w:p w14:paraId="7009FF06" w14:textId="77777777" w:rsidR="00087C96" w:rsidRPr="007F7706" w:rsidRDefault="00087C96" w:rsidP="00DC6B76">
            <w:pPr>
              <w:pStyle w:val="ITBNum3"/>
              <w:spacing w:before="120"/>
              <w:contextualSpacing w:val="0"/>
              <w:jc w:val="both"/>
            </w:pPr>
            <w:r w:rsidRPr="007F7706">
              <w:t xml:space="preserve">Sauf indication contraire </w:t>
            </w:r>
            <w:r w:rsidRPr="007F7706">
              <w:rPr>
                <w:b/>
              </w:rPr>
              <w:t>dans la FDAO</w:t>
            </w:r>
            <w:r w:rsidRPr="007F7706">
              <w:t>, le Soumissionnaire supporte tous les frais afférents à la préparation et à la soumission de son Offre et à la finalisation du Contrat, et le Maître d</w:t>
            </w:r>
            <w:r w:rsidR="008B7164" w:rsidRPr="007F7706">
              <w:t>’</w:t>
            </w:r>
            <w:r w:rsidRPr="007F7706">
              <w:t>ouvrage n</w:t>
            </w:r>
            <w:r w:rsidR="008B7164" w:rsidRPr="007F7706">
              <w:t>’</w:t>
            </w:r>
            <w:r w:rsidRPr="007F7706">
              <w:t>est en aucun cas responsable de ces frais, quel que soit le déroulement ou l</w:t>
            </w:r>
            <w:r w:rsidR="008B7164" w:rsidRPr="007F7706">
              <w:t>’</w:t>
            </w:r>
            <w:r w:rsidRPr="007F7706">
              <w:t>issue de la procédure d</w:t>
            </w:r>
            <w:r w:rsidR="008B7164" w:rsidRPr="007F7706">
              <w:t>’</w:t>
            </w:r>
            <w:r w:rsidRPr="007F7706">
              <w:t>appel d</w:t>
            </w:r>
            <w:r w:rsidR="008B7164" w:rsidRPr="007F7706">
              <w:t>’</w:t>
            </w:r>
            <w:r w:rsidRPr="007F7706">
              <w:t>offres.</w:t>
            </w:r>
          </w:p>
        </w:tc>
      </w:tr>
      <w:tr w:rsidR="00087C96" w:rsidRPr="007F7706" w14:paraId="50D111C0" w14:textId="77777777" w:rsidTr="007371B8">
        <w:tc>
          <w:tcPr>
            <w:tcW w:w="2235" w:type="dxa"/>
          </w:tcPr>
          <w:p w14:paraId="185FD240"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34" w:name="_Toc54532354"/>
            <w:bookmarkStart w:id="235" w:name="_Toc54533209"/>
            <w:bookmarkStart w:id="236" w:name="_Toc54533727"/>
            <w:bookmarkStart w:id="237" w:name="_Toc54556973"/>
            <w:bookmarkStart w:id="238" w:name="_Toc56787890"/>
            <w:r w:rsidRPr="007F7706">
              <w:t>Langue de l</w:t>
            </w:r>
            <w:r w:rsidR="008B7164" w:rsidRPr="007F7706">
              <w:t>’</w:t>
            </w:r>
            <w:r w:rsidRPr="007F7706">
              <w:t>Offre</w:t>
            </w:r>
            <w:bookmarkEnd w:id="234"/>
            <w:bookmarkEnd w:id="235"/>
            <w:bookmarkEnd w:id="236"/>
            <w:bookmarkEnd w:id="237"/>
            <w:bookmarkEnd w:id="238"/>
          </w:p>
        </w:tc>
        <w:tc>
          <w:tcPr>
            <w:tcW w:w="7341" w:type="dxa"/>
          </w:tcPr>
          <w:p w14:paraId="2F1196C0" w14:textId="77777777" w:rsidR="00087C96" w:rsidRPr="007F7706" w:rsidRDefault="00087C96" w:rsidP="00DC6B76">
            <w:pPr>
              <w:pStyle w:val="ITBNum3"/>
              <w:spacing w:before="120"/>
              <w:contextualSpacing w:val="0"/>
              <w:jc w:val="both"/>
            </w:pPr>
            <w:r w:rsidRPr="007F7706">
              <w:t>L</w:t>
            </w:r>
            <w:r w:rsidR="008B7164" w:rsidRPr="007F7706">
              <w:t>’</w:t>
            </w:r>
            <w:r w:rsidRPr="007F7706">
              <w:t>Offre, ainsi que toute la correspondance et tous les documents s</w:t>
            </w:r>
            <w:r w:rsidR="008B7164" w:rsidRPr="007F7706">
              <w:t>’</w:t>
            </w:r>
            <w:r w:rsidRPr="007F7706">
              <w:t>y rapportant, échangés entre le Soumissionnaire et le Maître d</w:t>
            </w:r>
            <w:r w:rsidR="008B7164" w:rsidRPr="007F7706">
              <w:t>’</w:t>
            </w:r>
            <w:r w:rsidRPr="007F7706">
              <w:t xml:space="preserve">ouvrage, doivent être rédigés </w:t>
            </w:r>
            <w:r w:rsidRPr="007F7706">
              <w:rPr>
                <w:b/>
                <w:bCs/>
              </w:rPr>
              <w:t>dans la langue spécifiée dans la FDAO</w:t>
            </w:r>
            <w:r w:rsidRPr="007F7706">
              <w:t>. Les documents complémentaires et les imprimés fournis dans le cadre de l</w:t>
            </w:r>
            <w:r w:rsidR="008B7164" w:rsidRPr="007F7706">
              <w:t>’</w:t>
            </w:r>
            <w:r w:rsidRPr="007F7706">
              <w:t>Offre peuvent être rédigés dans une autre langue, à condition d</w:t>
            </w:r>
            <w:r w:rsidR="008B7164" w:rsidRPr="007F7706">
              <w:t>’</w:t>
            </w:r>
            <w:r w:rsidRPr="007F7706">
              <w:t>être accompagnés d</w:t>
            </w:r>
            <w:r w:rsidR="008B7164" w:rsidRPr="007F7706">
              <w:t>’</w:t>
            </w:r>
            <w:r w:rsidRPr="007F7706">
              <w:t>une traduction précise des passages importants dans la langue spécifiée dans la FDAO, auquel cas, aux fins d</w:t>
            </w:r>
            <w:r w:rsidR="008B7164" w:rsidRPr="007F7706">
              <w:t>’</w:t>
            </w:r>
            <w:r w:rsidRPr="007F7706">
              <w:t>interprétation de l</w:t>
            </w:r>
            <w:r w:rsidR="008B7164" w:rsidRPr="007F7706">
              <w:t>’</w:t>
            </w:r>
            <w:r w:rsidRPr="007F7706">
              <w:t>Offre, ladite traduction fait foi.</w:t>
            </w:r>
          </w:p>
        </w:tc>
      </w:tr>
      <w:tr w:rsidR="00087C96" w:rsidRPr="007F7706" w14:paraId="383A53CA" w14:textId="77777777" w:rsidTr="007371B8">
        <w:tc>
          <w:tcPr>
            <w:tcW w:w="2235" w:type="dxa"/>
          </w:tcPr>
          <w:p w14:paraId="7FA2CFF5"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39" w:name="_Toc54532355"/>
            <w:bookmarkStart w:id="240" w:name="_Toc54533210"/>
            <w:bookmarkStart w:id="241" w:name="_Toc54533728"/>
            <w:bookmarkStart w:id="242" w:name="_Toc54556974"/>
            <w:bookmarkStart w:id="243" w:name="_Toc56787891"/>
            <w:r w:rsidRPr="007F7706">
              <w:t>Documents constitutifs de l</w:t>
            </w:r>
            <w:r w:rsidR="008B7164" w:rsidRPr="007F7706">
              <w:t>’</w:t>
            </w:r>
            <w:r w:rsidRPr="007F7706">
              <w:t>Offre</w:t>
            </w:r>
            <w:bookmarkEnd w:id="239"/>
            <w:bookmarkEnd w:id="240"/>
            <w:bookmarkEnd w:id="241"/>
            <w:bookmarkEnd w:id="242"/>
            <w:bookmarkEnd w:id="243"/>
          </w:p>
        </w:tc>
        <w:tc>
          <w:tcPr>
            <w:tcW w:w="7341" w:type="dxa"/>
          </w:tcPr>
          <w:p w14:paraId="2410E8B6" w14:textId="77777777" w:rsidR="00BC7DE5" w:rsidRPr="007F7706" w:rsidRDefault="00087C96" w:rsidP="00DC6B76">
            <w:pPr>
              <w:pStyle w:val="ITBNum3"/>
              <w:spacing w:before="120"/>
              <w:contextualSpacing w:val="0"/>
              <w:jc w:val="both"/>
            </w:pPr>
            <w:r w:rsidRPr="007F7706">
              <w:t>L</w:t>
            </w:r>
            <w:r w:rsidR="008B7164" w:rsidRPr="007F7706">
              <w:t>’</w:t>
            </w:r>
            <w:r w:rsidRPr="007F7706">
              <w:t>Offre comprend les Formulaires de soumission de l</w:t>
            </w:r>
            <w:r w:rsidR="008B7164" w:rsidRPr="007F7706">
              <w:t>’</w:t>
            </w:r>
            <w:r w:rsidRPr="007F7706">
              <w:t>Offre technique et de l</w:t>
            </w:r>
            <w:r w:rsidR="008B7164" w:rsidRPr="007F7706">
              <w:t>’</w:t>
            </w:r>
            <w:r w:rsidRPr="007F7706">
              <w:t>Offre financière dûment remplis et tout autre document exigé dans la FDAO.</w:t>
            </w:r>
          </w:p>
          <w:p w14:paraId="37BC4797" w14:textId="77777777" w:rsidR="00087C96" w:rsidRPr="007F7706" w:rsidRDefault="00BC7DE5" w:rsidP="00DC6B76">
            <w:pPr>
              <w:pStyle w:val="ITBNum3"/>
              <w:spacing w:before="120"/>
              <w:contextualSpacing w:val="0"/>
              <w:jc w:val="both"/>
              <w:rPr>
                <w:b/>
              </w:rPr>
            </w:pPr>
            <w:r w:rsidRPr="007F7706">
              <w:t>L</w:t>
            </w:r>
            <w:r w:rsidR="008B7164" w:rsidRPr="007F7706">
              <w:t>’</w:t>
            </w:r>
            <w:r w:rsidRPr="007F7706">
              <w:t>Offre doit inclure la proposition du Soumissionnaire pour la construction des ouvrages, comme énoncé à la Section IV. Formulaires de soumission de l</w:t>
            </w:r>
            <w:r w:rsidR="008B7164" w:rsidRPr="007F7706">
              <w:t>’</w:t>
            </w:r>
            <w:r w:rsidRPr="007F7706">
              <w:t>Offre technique et de l</w:t>
            </w:r>
            <w:r w:rsidR="008B7164" w:rsidRPr="007F7706">
              <w:t>’</w:t>
            </w:r>
            <w:r w:rsidRPr="007F7706">
              <w:t>Offre financière et à la Section V. Énoncé des Travaux, de façon suffisamment détaillée pour démontrer la conformité de l</w:t>
            </w:r>
            <w:r w:rsidR="008B7164" w:rsidRPr="007F7706">
              <w:t>’</w:t>
            </w:r>
            <w:r w:rsidRPr="007F7706">
              <w:t>Offre aux exigences du Maître d</w:t>
            </w:r>
            <w:r w:rsidR="008B7164" w:rsidRPr="007F7706">
              <w:t>’</w:t>
            </w:r>
            <w:r w:rsidRPr="007F7706">
              <w:t>ouvrage et au délai d</w:t>
            </w:r>
            <w:r w:rsidR="008B7164" w:rsidRPr="007F7706">
              <w:t>’</w:t>
            </w:r>
            <w:r w:rsidRPr="007F7706">
              <w:t xml:space="preserve">achèvement des travaux. </w:t>
            </w:r>
          </w:p>
          <w:p w14:paraId="4D132B8B" w14:textId="77777777" w:rsidR="00087C96" w:rsidRPr="007F7706" w:rsidRDefault="00087C96" w:rsidP="00DC6B76">
            <w:pPr>
              <w:pStyle w:val="ITBNum3"/>
              <w:spacing w:before="120"/>
              <w:contextualSpacing w:val="0"/>
              <w:jc w:val="both"/>
            </w:pPr>
            <w:r w:rsidRPr="007F7706">
              <w:t>Outre les exigences susmentionnées, les Offres soumises par une coentreprise ou autre association doivent comprendre l</w:t>
            </w:r>
            <w:r w:rsidR="008B7164" w:rsidRPr="007F7706">
              <w:t>’</w:t>
            </w:r>
            <w:r w:rsidRPr="007F7706">
              <w:t>accord de constitution de la coentreprise/association signé par tous les membres composant la coentreprise ou l</w:t>
            </w:r>
            <w:r w:rsidR="008B7164" w:rsidRPr="007F7706">
              <w:t>’</w:t>
            </w:r>
            <w:r w:rsidRPr="007F7706">
              <w:t>association. À défaut, une lettre d</w:t>
            </w:r>
            <w:r w:rsidR="008B7164" w:rsidRPr="007F7706">
              <w:t>’</w:t>
            </w:r>
            <w:r w:rsidRPr="007F7706">
              <w:t>intention de signer un accord de coentreprise ou d</w:t>
            </w:r>
            <w:r w:rsidR="008B7164" w:rsidRPr="007F7706">
              <w:t>’</w:t>
            </w:r>
            <w:r w:rsidRPr="007F7706">
              <w:t>association doit être signée par tous les membres et soumise avec l</w:t>
            </w:r>
            <w:r w:rsidR="008B7164" w:rsidRPr="007F7706">
              <w:t>’</w:t>
            </w:r>
            <w:r w:rsidRPr="007F7706">
              <w:t>Offre, accompagnée d</w:t>
            </w:r>
            <w:r w:rsidR="008B7164" w:rsidRPr="007F7706">
              <w:t>’</w:t>
            </w:r>
            <w:r w:rsidRPr="007F7706">
              <w:t>une copie de l</w:t>
            </w:r>
            <w:r w:rsidR="008B7164" w:rsidRPr="007F7706">
              <w:t>’</w:t>
            </w:r>
            <w:r w:rsidRPr="007F7706">
              <w:t>accord projeté.</w:t>
            </w:r>
          </w:p>
          <w:p w14:paraId="737A5C78" w14:textId="77777777" w:rsidR="00087C96" w:rsidRPr="007F7706" w:rsidRDefault="00087C96" w:rsidP="00DC6B76">
            <w:pPr>
              <w:pStyle w:val="ITBNum3"/>
              <w:spacing w:before="120"/>
              <w:contextualSpacing w:val="0"/>
              <w:jc w:val="both"/>
            </w:pPr>
            <w:r w:rsidRPr="007F7706">
              <w:t>En cas de changement de la structure juridique du Soumissionnaire après la soumission de l</w:t>
            </w:r>
            <w:r w:rsidR="008B7164" w:rsidRPr="007F7706">
              <w:t>’</w:t>
            </w:r>
            <w:r w:rsidRPr="007F7706">
              <w:t>Offre, le Soumissionnaire est tenu d</w:t>
            </w:r>
            <w:r w:rsidR="008B7164" w:rsidRPr="007F7706">
              <w:t>’</w:t>
            </w:r>
            <w:r w:rsidRPr="007F7706">
              <w:t>en informer immédiatement le Maître d</w:t>
            </w:r>
            <w:r w:rsidR="008B7164" w:rsidRPr="007F7706">
              <w:t>’</w:t>
            </w:r>
            <w:r w:rsidRPr="007F7706">
              <w:t>ouvrage. Toutefois, tout changement de structure juridique ne doit pas être utilisé pour satisfaire à une exigence de qualification qui n</w:t>
            </w:r>
            <w:r w:rsidR="008B7164" w:rsidRPr="007F7706">
              <w:t>’</w:t>
            </w:r>
            <w:r w:rsidRPr="007F7706">
              <w:t>était pas satisfaite à la date limite de dépôt de l</w:t>
            </w:r>
            <w:r w:rsidR="008B7164" w:rsidRPr="007F7706">
              <w:t>’</w:t>
            </w:r>
            <w:r w:rsidRPr="007F7706">
              <w:t>Offre.</w:t>
            </w:r>
          </w:p>
        </w:tc>
      </w:tr>
      <w:tr w:rsidR="00087C96" w:rsidRPr="007F7706" w14:paraId="3CF4FC72" w14:textId="77777777" w:rsidTr="007371B8">
        <w:tc>
          <w:tcPr>
            <w:tcW w:w="2235" w:type="dxa"/>
          </w:tcPr>
          <w:p w14:paraId="30AD5150"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44" w:name="_Toc54532356"/>
            <w:bookmarkStart w:id="245" w:name="_Toc54533211"/>
            <w:bookmarkStart w:id="246" w:name="_Toc54533729"/>
            <w:bookmarkStart w:id="247" w:name="_Toc54556975"/>
            <w:bookmarkStart w:id="248" w:name="_Toc56787892"/>
            <w:r w:rsidRPr="007F7706">
              <w:t>Lettre de soumission de l</w:t>
            </w:r>
            <w:r w:rsidR="008B7164" w:rsidRPr="007F7706">
              <w:t>’</w:t>
            </w:r>
            <w:r w:rsidRPr="007F7706">
              <w:t>offre technique et de l</w:t>
            </w:r>
            <w:r w:rsidR="008B7164" w:rsidRPr="007F7706">
              <w:t>’</w:t>
            </w:r>
            <w:r w:rsidRPr="007F7706">
              <w:t>offre financière et Programmes des activités</w:t>
            </w:r>
            <w:bookmarkEnd w:id="244"/>
            <w:bookmarkEnd w:id="245"/>
            <w:bookmarkEnd w:id="246"/>
            <w:bookmarkEnd w:id="247"/>
            <w:bookmarkEnd w:id="248"/>
            <w:r w:rsidRPr="007F7706">
              <w:t xml:space="preserve"> </w:t>
            </w:r>
          </w:p>
        </w:tc>
        <w:tc>
          <w:tcPr>
            <w:tcW w:w="7341" w:type="dxa"/>
          </w:tcPr>
          <w:p w14:paraId="0415373E" w14:textId="77777777" w:rsidR="00087C96" w:rsidRPr="007F7706" w:rsidRDefault="00087C96" w:rsidP="00DC6B76">
            <w:pPr>
              <w:pStyle w:val="ITBNum3"/>
              <w:spacing w:before="120"/>
              <w:contextualSpacing w:val="0"/>
              <w:jc w:val="both"/>
              <w:rPr>
                <w:bCs/>
              </w:rPr>
            </w:pPr>
            <w:r w:rsidRPr="007F7706">
              <w:rPr>
                <w:rStyle w:val="ITBNum3Char"/>
              </w:rPr>
              <w:t>La lettre de soumission de l</w:t>
            </w:r>
            <w:r w:rsidR="008B7164" w:rsidRPr="007F7706">
              <w:rPr>
                <w:rStyle w:val="ITBNum3Char"/>
              </w:rPr>
              <w:t>’</w:t>
            </w:r>
            <w:r w:rsidRPr="007F7706">
              <w:rPr>
                <w:rStyle w:val="ITBNum3Char"/>
              </w:rPr>
              <w:t>offre technique et la lettre de soumission de l</w:t>
            </w:r>
            <w:r w:rsidR="008B7164" w:rsidRPr="007F7706">
              <w:rPr>
                <w:rStyle w:val="ITBNum3Char"/>
              </w:rPr>
              <w:t>’</w:t>
            </w:r>
            <w:r w:rsidRPr="007F7706">
              <w:rPr>
                <w:rStyle w:val="ITBNum3Char"/>
              </w:rPr>
              <w:t>offre financière et les Programmes d</w:t>
            </w:r>
            <w:r w:rsidR="008B7164" w:rsidRPr="007F7706">
              <w:rPr>
                <w:rStyle w:val="ITBNum3Char"/>
              </w:rPr>
              <w:t>’</w:t>
            </w:r>
            <w:r w:rsidRPr="007F7706">
              <w:rPr>
                <w:rStyle w:val="ITBNum3Char"/>
              </w:rPr>
              <w:t xml:space="preserve">activité, y compris le </w:t>
            </w:r>
            <w:r w:rsidRPr="007F7706">
              <w:t>Devis quantitatif</w:t>
            </w:r>
            <w:r w:rsidR="00AD2675" w:rsidRPr="007F7706">
              <w:rPr>
                <w:rStyle w:val="FootnoteReference"/>
              </w:rPr>
              <w:footnoteReference w:id="3"/>
            </w:r>
            <w:r w:rsidRPr="007F7706">
              <w:t xml:space="preserve">, </w:t>
            </w:r>
            <w:r w:rsidRPr="007F7706">
              <w:rPr>
                <w:rStyle w:val="ITBNum3Char"/>
              </w:rPr>
              <w:t>doivent être préparés en utilisant les formulaires appropriés fournis à la Section IV. Formulaires de soumission de l</w:t>
            </w:r>
            <w:r w:rsidR="008B7164" w:rsidRPr="007F7706">
              <w:rPr>
                <w:rStyle w:val="ITBNum3Char"/>
              </w:rPr>
              <w:t>’</w:t>
            </w:r>
            <w:r w:rsidRPr="007F7706">
              <w:rPr>
                <w:rStyle w:val="ITBNum3Char"/>
              </w:rPr>
              <w:t>offre technique et de l</w:t>
            </w:r>
            <w:r w:rsidR="008B7164" w:rsidRPr="007F7706">
              <w:rPr>
                <w:rStyle w:val="ITBNum3Char"/>
              </w:rPr>
              <w:t>’</w:t>
            </w:r>
            <w:r w:rsidRPr="007F7706">
              <w:rPr>
                <w:rStyle w:val="ITBNum3Char"/>
              </w:rPr>
              <w:t>offre financière. Les formulaires doivent être remplis sans en</w:t>
            </w:r>
            <w:r w:rsidRPr="007F7706">
              <w:t xml:space="preserve"> modifier le texte, et aucune substitution ne peut être acceptée. Tous les espaces vierges doivent être remplis en fournissant les informations demandées.</w:t>
            </w:r>
          </w:p>
        </w:tc>
      </w:tr>
      <w:tr w:rsidR="00087C96" w:rsidRPr="007F7706" w14:paraId="3C3481EE" w14:textId="77777777" w:rsidTr="007371B8">
        <w:tc>
          <w:tcPr>
            <w:tcW w:w="2235" w:type="dxa"/>
          </w:tcPr>
          <w:p w14:paraId="1D8580BA"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49" w:name="_Toc54532357"/>
            <w:bookmarkStart w:id="250" w:name="_Toc54533212"/>
            <w:bookmarkStart w:id="251" w:name="_Toc54533730"/>
            <w:bookmarkStart w:id="252" w:name="_Toc54556976"/>
            <w:bookmarkStart w:id="253" w:name="_Toc56787893"/>
            <w:r w:rsidRPr="007F7706">
              <w:t>Pas d</w:t>
            </w:r>
            <w:r w:rsidR="008B7164" w:rsidRPr="007F7706">
              <w:t>’</w:t>
            </w:r>
            <w:r w:rsidRPr="007F7706">
              <w:t>offre alternative</w:t>
            </w:r>
            <w:bookmarkEnd w:id="249"/>
            <w:bookmarkEnd w:id="250"/>
            <w:bookmarkEnd w:id="251"/>
            <w:bookmarkEnd w:id="252"/>
            <w:bookmarkEnd w:id="253"/>
          </w:p>
        </w:tc>
        <w:tc>
          <w:tcPr>
            <w:tcW w:w="7341" w:type="dxa"/>
          </w:tcPr>
          <w:p w14:paraId="25A814D9" w14:textId="77777777" w:rsidR="00087C96" w:rsidRPr="007F7706" w:rsidRDefault="00087C96" w:rsidP="00DC6B76">
            <w:pPr>
              <w:pStyle w:val="ITBNum3"/>
              <w:spacing w:before="120"/>
              <w:contextualSpacing w:val="0"/>
              <w:jc w:val="both"/>
            </w:pPr>
            <w:r w:rsidRPr="007F7706">
              <w:t>Les variantes ne sont pas prises en compte.</w:t>
            </w:r>
          </w:p>
        </w:tc>
      </w:tr>
      <w:tr w:rsidR="00087C96" w:rsidRPr="007F7706" w14:paraId="1A88C2C6" w14:textId="77777777" w:rsidTr="007371B8">
        <w:tc>
          <w:tcPr>
            <w:tcW w:w="2235" w:type="dxa"/>
          </w:tcPr>
          <w:p w14:paraId="45694AAC"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54" w:name="_Toc54532358"/>
            <w:bookmarkStart w:id="255" w:name="_Toc54533213"/>
            <w:bookmarkStart w:id="256" w:name="_Toc54533731"/>
            <w:bookmarkStart w:id="257" w:name="_Toc54556977"/>
            <w:bookmarkStart w:id="258" w:name="_Toc56787894"/>
            <w:r w:rsidRPr="007F7706">
              <w:t>Prix de l</w:t>
            </w:r>
            <w:r w:rsidR="008B7164" w:rsidRPr="007F7706">
              <w:t>’</w:t>
            </w:r>
            <w:r w:rsidRPr="007F7706">
              <w:t>offre et rabais</w:t>
            </w:r>
            <w:bookmarkEnd w:id="254"/>
            <w:bookmarkEnd w:id="255"/>
            <w:bookmarkEnd w:id="256"/>
            <w:bookmarkEnd w:id="257"/>
            <w:bookmarkEnd w:id="258"/>
          </w:p>
        </w:tc>
        <w:tc>
          <w:tcPr>
            <w:tcW w:w="7341" w:type="dxa"/>
          </w:tcPr>
          <w:p w14:paraId="73627FB3" w14:textId="77777777" w:rsidR="00054FE1" w:rsidRPr="007F7706" w:rsidRDefault="00087C96" w:rsidP="00DC6B76">
            <w:pPr>
              <w:pStyle w:val="ITBNum3"/>
              <w:spacing w:before="120"/>
              <w:contextualSpacing w:val="0"/>
              <w:jc w:val="both"/>
            </w:pPr>
            <w:r w:rsidRPr="007F7706">
              <w:t>Les prix et rabais indiqués par le Soumissionnaire dans la Lettre de soumission de l</w:t>
            </w:r>
            <w:r w:rsidR="008B7164" w:rsidRPr="007F7706">
              <w:t>’</w:t>
            </w:r>
            <w:r w:rsidRPr="007F7706">
              <w:t>offre financière et dans le Devis quantitatif</w:t>
            </w:r>
            <w:r w:rsidR="0099013A" w:rsidRPr="007F7706">
              <w:rPr>
                <w:rStyle w:val="FootnoteReference"/>
                <w:szCs w:val="24"/>
              </w:rPr>
              <w:footnoteReference w:id="4"/>
            </w:r>
            <w:r w:rsidRPr="007F7706">
              <w:t xml:space="preserve"> doivent être conformes aux stipulations ci-dessous. Les rabais ne sont autorisés que pour les offres portant sur des lots multiples et seront pris en compte dans le processus d</w:t>
            </w:r>
            <w:r w:rsidR="008B7164" w:rsidRPr="007F7706">
              <w:t>’</w:t>
            </w:r>
            <w:r w:rsidRPr="007F7706">
              <w:t>évaluation, comme indiqué à la Section III. Critères de qualification et d</w:t>
            </w:r>
            <w:r w:rsidR="008B7164" w:rsidRPr="007F7706">
              <w:t>’</w:t>
            </w:r>
            <w:r w:rsidRPr="007F7706">
              <w:t>évaluation.</w:t>
            </w:r>
          </w:p>
          <w:p w14:paraId="24C9E05A" w14:textId="77777777" w:rsidR="0046617E" w:rsidRPr="007F7706" w:rsidRDefault="00087C96" w:rsidP="00DC6B76">
            <w:pPr>
              <w:pStyle w:val="ITBNum3"/>
              <w:spacing w:before="120"/>
              <w:contextualSpacing w:val="0"/>
              <w:jc w:val="both"/>
            </w:pPr>
            <w:r w:rsidRPr="007F7706">
              <w:t>Le Soumissionnaire est tenu d</w:t>
            </w:r>
            <w:r w:rsidR="008B7164" w:rsidRPr="007F7706">
              <w:t>’</w:t>
            </w:r>
            <w:r w:rsidRPr="007F7706">
              <w:t>indiquer les tarifs et les prix pour tous les éléments des Travaux décrits dans le Devis quantitatif</w:t>
            </w:r>
            <w:r w:rsidR="00AD2675" w:rsidRPr="007F7706">
              <w:rPr>
                <w:rStyle w:val="FootnoteReference"/>
              </w:rPr>
              <w:footnoteReference w:id="5"/>
            </w:r>
            <w:r w:rsidRPr="007F7706">
              <w:t>. Les éléments omis et les éléments pour lesquels le Soumissionnaire n</w:t>
            </w:r>
            <w:r w:rsidR="008B7164" w:rsidRPr="007F7706">
              <w:t>’</w:t>
            </w:r>
            <w:r w:rsidRPr="007F7706">
              <w:t>a pas indiqué de tarif ou de prix ne feront l</w:t>
            </w:r>
            <w:r w:rsidR="008B7164" w:rsidRPr="007F7706">
              <w:t>’</w:t>
            </w:r>
            <w:r w:rsidRPr="007F7706">
              <w:t>objet d</w:t>
            </w:r>
            <w:r w:rsidR="008B7164" w:rsidRPr="007F7706">
              <w:t>’</w:t>
            </w:r>
            <w:r w:rsidRPr="007F7706">
              <w:t>aucun paiement par le Maître d</w:t>
            </w:r>
            <w:r w:rsidR="008B7164" w:rsidRPr="007F7706">
              <w:t>’</w:t>
            </w:r>
            <w:r w:rsidRPr="007F7706">
              <w:t>ouvrage, et seront considérés comme étant couverts par les tarifs indiqués pour les autres éléments et prix figurant dans le Devis quantitatif</w:t>
            </w:r>
            <w:r w:rsidR="00AD2675" w:rsidRPr="007F7706">
              <w:rPr>
                <w:rStyle w:val="FootnoteReference"/>
              </w:rPr>
              <w:footnoteReference w:id="6"/>
            </w:r>
            <w:r w:rsidRPr="007F7706">
              <w:t>.</w:t>
            </w:r>
          </w:p>
          <w:p w14:paraId="6FB0ACF1" w14:textId="77777777" w:rsidR="00087C96" w:rsidRPr="007F7706" w:rsidRDefault="00087C96" w:rsidP="00DC6B76">
            <w:pPr>
              <w:pStyle w:val="ITBNum3"/>
              <w:spacing w:before="120"/>
              <w:contextualSpacing w:val="0"/>
              <w:jc w:val="both"/>
            </w:pPr>
            <w:r w:rsidRPr="007F7706">
              <w:t>Le prix à indiquer dans la Lettre de soumission de l</w:t>
            </w:r>
            <w:r w:rsidR="008B7164" w:rsidRPr="007F7706">
              <w:t>’</w:t>
            </w:r>
            <w:r w:rsidRPr="007F7706">
              <w:t>offre financière est le prix total de l</w:t>
            </w:r>
            <w:r w:rsidR="008B7164" w:rsidRPr="007F7706">
              <w:t>’</w:t>
            </w:r>
            <w:r w:rsidRPr="007F7706">
              <w:t>Offre, hors tout rabais éventuel.</w:t>
            </w:r>
          </w:p>
          <w:p w14:paraId="67E787FE" w14:textId="77777777" w:rsidR="00087C96" w:rsidRPr="007F7706" w:rsidRDefault="00087C96" w:rsidP="00DC6B76">
            <w:pPr>
              <w:pStyle w:val="ITBNum3"/>
              <w:spacing w:before="120"/>
              <w:contextualSpacing w:val="0"/>
              <w:jc w:val="both"/>
            </w:pPr>
            <w:r w:rsidRPr="007F7706">
              <w:t>Le Soumissionnaire indique tout rabais inconditionnel et la méthode d</w:t>
            </w:r>
            <w:r w:rsidR="008B7164" w:rsidRPr="007F7706">
              <w:t>’</w:t>
            </w:r>
            <w:r w:rsidRPr="007F7706">
              <w:t>application dudit rabais dans la Lettre de soumission de l</w:t>
            </w:r>
            <w:r w:rsidR="008B7164" w:rsidRPr="007F7706">
              <w:t>’</w:t>
            </w:r>
            <w:r w:rsidRPr="007F7706">
              <w:t>Offre financière conformément aux stipulations de l</w:t>
            </w:r>
            <w:r w:rsidR="008B7164" w:rsidRPr="007F7706">
              <w:t>’</w:t>
            </w:r>
            <w:r w:rsidRPr="007F7706">
              <w:t>alinéa 1.15 des IS.</w:t>
            </w:r>
          </w:p>
          <w:p w14:paraId="38591196" w14:textId="77777777" w:rsidR="00D57481" w:rsidRPr="007F7706" w:rsidRDefault="00D57481" w:rsidP="00DC6B76">
            <w:pPr>
              <w:pStyle w:val="ITBNum3"/>
              <w:spacing w:before="120"/>
              <w:contextualSpacing w:val="0"/>
              <w:jc w:val="both"/>
              <w:rPr>
                <w:b/>
              </w:rPr>
            </w:pPr>
            <w:r w:rsidRPr="007F7706">
              <w:t xml:space="preserve">Les prix sont fixes ou ajustables, tel que </w:t>
            </w:r>
            <w:r w:rsidRPr="007F7706">
              <w:rPr>
                <w:b/>
              </w:rPr>
              <w:t>spécifié dans la FDAO</w:t>
            </w:r>
            <w:r w:rsidRPr="007F7706">
              <w:t>.</w:t>
            </w:r>
          </w:p>
          <w:p w14:paraId="4C047A10" w14:textId="77777777" w:rsidR="00D57481" w:rsidRPr="007F7706" w:rsidRDefault="00D57481" w:rsidP="00DC6B76">
            <w:pPr>
              <w:pStyle w:val="ITBNum3"/>
              <w:spacing w:before="120"/>
              <w:contextualSpacing w:val="0"/>
              <w:jc w:val="both"/>
            </w:pPr>
            <w:r w:rsidRPr="007F7706">
              <w:t xml:space="preserve">Pour les </w:t>
            </w:r>
            <w:r w:rsidRPr="007F7706">
              <w:rPr>
                <w:u w:val="single"/>
              </w:rPr>
              <w:t>Prix fixes</w:t>
            </w:r>
            <w:r w:rsidRPr="007F7706">
              <w:t>, les prix indiqués par le Soumissionnaire sont fixés pour la durée d</w:t>
            </w:r>
            <w:r w:rsidR="008B7164" w:rsidRPr="007F7706">
              <w:t>’</w:t>
            </w:r>
            <w:r w:rsidRPr="007F7706">
              <w:t>exécution du Contrat par le Soumissionnaire et ne doivent en aucun cas faire l</w:t>
            </w:r>
            <w:r w:rsidR="008B7164" w:rsidRPr="007F7706">
              <w:t>’</w:t>
            </w:r>
            <w:r w:rsidRPr="007F7706">
              <w:t>objet de modifications. Toute Offre soumise assortie d</w:t>
            </w:r>
            <w:r w:rsidR="008B7164" w:rsidRPr="007F7706">
              <w:t>’</w:t>
            </w:r>
            <w:r w:rsidRPr="007F7706">
              <w:t>une cotation à prix ajustable sera considérée comme étant non conforme et sera rejetée.</w:t>
            </w:r>
          </w:p>
          <w:p w14:paraId="62CB9818" w14:textId="77777777" w:rsidR="00D57481" w:rsidRPr="007F7706" w:rsidRDefault="00D57481" w:rsidP="00DC6B76">
            <w:pPr>
              <w:pStyle w:val="ITBNum3"/>
              <w:spacing w:before="120"/>
              <w:contextualSpacing w:val="0"/>
              <w:jc w:val="both"/>
            </w:pPr>
            <w:r w:rsidRPr="007F7706">
              <w:t xml:space="preserve">Pour les </w:t>
            </w:r>
            <w:r w:rsidRPr="007F7706">
              <w:rPr>
                <w:u w:val="single"/>
              </w:rPr>
              <w:t>Prix ajustables</w:t>
            </w:r>
            <w:r w:rsidRPr="007F7706">
              <w:t>, la cotation présentée par le Soumissionnaire est ajustée pendant l</w:t>
            </w:r>
            <w:r w:rsidR="008B7164" w:rsidRPr="007F7706">
              <w:t>’</w:t>
            </w:r>
            <w:r w:rsidRPr="007F7706">
              <w:t>exécution du Contrat pour tenir compte des modifications d</w:t>
            </w:r>
            <w:r w:rsidR="008B7164" w:rsidRPr="007F7706">
              <w:t>’</w:t>
            </w:r>
            <w:r w:rsidRPr="007F7706">
              <w:t>éléments de coût tels que la main-d</w:t>
            </w:r>
            <w:r w:rsidR="008B7164" w:rsidRPr="007F7706">
              <w:t>’</w:t>
            </w:r>
            <w:r w:rsidRPr="007F7706">
              <w:t>œuvre, le matériau, le transport et l</w:t>
            </w:r>
            <w:r w:rsidR="008B7164" w:rsidRPr="007F7706">
              <w:t>’</w:t>
            </w:r>
            <w:r w:rsidRPr="007F7706">
              <w:t>équipement de l</w:t>
            </w:r>
            <w:r w:rsidR="008B7164" w:rsidRPr="007F7706">
              <w:t>’</w:t>
            </w:r>
            <w:r w:rsidRPr="007F7706">
              <w:t>Entrepreneur conformément aux procédures spécifiées dans l</w:t>
            </w:r>
            <w:r w:rsidR="008B7164" w:rsidRPr="007F7706">
              <w:t>’</w:t>
            </w:r>
            <w:r w:rsidRPr="007F7706">
              <w:t>appendice correspondant à l</w:t>
            </w:r>
            <w:r w:rsidR="008B7164" w:rsidRPr="007F7706">
              <w:t>’</w:t>
            </w:r>
            <w:r w:rsidRPr="007F7706">
              <w:t>Accord contractuel. Toute Offre soumise assortie d</w:t>
            </w:r>
            <w:r w:rsidR="008B7164" w:rsidRPr="007F7706">
              <w:t>’</w:t>
            </w:r>
            <w:r w:rsidRPr="007F7706">
              <w:t>une cotation à prix fixe ne sera pas rejetée, mais la révision de prix sera considérée comme étant égale à zéro. Les Soumissionnaires sont tenus d</w:t>
            </w:r>
            <w:r w:rsidR="008B7164" w:rsidRPr="007F7706">
              <w:t>’</w:t>
            </w:r>
            <w:r w:rsidRPr="007F7706">
              <w:t>indiquer la source de l</w:t>
            </w:r>
            <w:r w:rsidR="008B7164" w:rsidRPr="007F7706">
              <w:t>’</w:t>
            </w:r>
            <w:r w:rsidRPr="007F7706">
              <w:t>indice du coût de la main-d</w:t>
            </w:r>
            <w:r w:rsidR="008B7164" w:rsidRPr="007F7706">
              <w:t>’</w:t>
            </w:r>
            <w:r w:rsidRPr="007F7706">
              <w:t>œuvre et de l</w:t>
            </w:r>
            <w:r w:rsidR="008B7164" w:rsidRPr="007F7706">
              <w:t>’</w:t>
            </w:r>
            <w:r w:rsidRPr="007F7706">
              <w:t>indice du coût du matériau dans le formulaire correspondant de la Section IV. Formulaires de soumission de l</w:t>
            </w:r>
            <w:r w:rsidR="008B7164" w:rsidRPr="007F7706">
              <w:t>’</w:t>
            </w:r>
            <w:r w:rsidRPr="007F7706">
              <w:t>Offre financière, de manière à justifier lesdits indices et les pondérations.</w:t>
            </w:r>
          </w:p>
          <w:p w14:paraId="3796BA38" w14:textId="77777777" w:rsidR="00087C96" w:rsidRPr="007F7706" w:rsidRDefault="00087C96" w:rsidP="00DC6B76">
            <w:pPr>
              <w:pStyle w:val="ITBNum3"/>
              <w:spacing w:before="120"/>
              <w:contextualSpacing w:val="0"/>
              <w:jc w:val="both"/>
            </w:pPr>
            <w:r w:rsidRPr="007F7706">
              <w:t xml:space="preserve">Si cela est </w:t>
            </w:r>
            <w:r w:rsidRPr="007F7706">
              <w:rPr>
                <w:b/>
              </w:rPr>
              <w:t>spécifié dans la FDAO</w:t>
            </w:r>
            <w:r w:rsidRPr="007F7706">
              <w:t>, des Offres sont sollicitées pour des contrats (lots) individuels ou pour toute combinaison de contrats (ensembles de lots). Les Soumissionnaires souhaitant offrir une réduction de prix en cas d</w:t>
            </w:r>
            <w:r w:rsidR="008B7164" w:rsidRPr="007F7706">
              <w:t>’</w:t>
            </w:r>
            <w:r w:rsidRPr="007F7706">
              <w:t>attribution de plus d</w:t>
            </w:r>
            <w:r w:rsidR="008B7164" w:rsidRPr="007F7706">
              <w:t>’</w:t>
            </w:r>
            <w:r w:rsidRPr="007F7706">
              <w:t>un lot doivent indiquer dans leur Offre les réductions applicables à chaque ensemble de lots ou à chaque lot au sein d</w:t>
            </w:r>
            <w:r w:rsidR="008B7164" w:rsidRPr="007F7706">
              <w:t>’</w:t>
            </w:r>
            <w:r w:rsidRPr="007F7706">
              <w:t>un ensemble de lots. Les réductions de prix ou rabais sont proposés conformément aux stipulations de l</w:t>
            </w:r>
            <w:r w:rsidR="008B7164" w:rsidRPr="007F7706">
              <w:t>’</w:t>
            </w:r>
            <w:r w:rsidRPr="007F7706">
              <w:t xml:space="preserve">alinéa 15.4 des IS, à condition toutefois que les Offres pour tous les lots soient soumises et ouvertes au même moment. </w:t>
            </w:r>
          </w:p>
          <w:p w14:paraId="2C72C698" w14:textId="77777777" w:rsidR="00087C96" w:rsidRPr="007F7706" w:rsidRDefault="00AD2675" w:rsidP="00DC6B76">
            <w:pPr>
              <w:pStyle w:val="ITBNum3"/>
              <w:spacing w:before="120"/>
              <w:contextualSpacing w:val="0"/>
              <w:jc w:val="both"/>
            </w:pPr>
            <w:r w:rsidRPr="007F7706">
              <w:t>La Clause 47 des CGC énonce les dispositions fiscales du Contrat. Les Soumissionnaires doivent examiner attentivement cette clause au moment de préparer leur Offre.</w:t>
            </w:r>
          </w:p>
          <w:p w14:paraId="4A397D4D" w14:textId="77777777" w:rsidR="003B03BB" w:rsidRPr="007F7706" w:rsidRDefault="003B03BB" w:rsidP="00DC6B76">
            <w:pPr>
              <w:pStyle w:val="ITBNum3"/>
              <w:spacing w:before="120"/>
              <w:contextualSpacing w:val="0"/>
              <w:jc w:val="both"/>
            </w:pPr>
            <w:bookmarkStart w:id="259" w:name="_Toc31859994"/>
            <w:bookmarkStart w:id="260" w:name="_Toc31861076"/>
            <w:bookmarkStart w:id="261" w:name="_Toc31861700"/>
            <w:bookmarkStart w:id="262" w:name="_Toc38710389"/>
            <w:r w:rsidRPr="007F7706">
              <w:t xml:space="preserve">Sauf indication contraire </w:t>
            </w:r>
            <w:r w:rsidRPr="007F7706">
              <w:rPr>
                <w:b/>
              </w:rPr>
              <w:t>dans la FDAO</w:t>
            </w:r>
            <w:r w:rsidRPr="007F7706">
              <w:t>, les Soumissionnaires doivent établir un devis pour l</w:t>
            </w:r>
            <w:r w:rsidR="008B7164" w:rsidRPr="007F7706">
              <w:t>’</w:t>
            </w:r>
            <w:r w:rsidRPr="007F7706">
              <w:t>ensemble des Travaux sur la base d</w:t>
            </w:r>
            <w:r w:rsidR="008B7164" w:rsidRPr="007F7706">
              <w:t>’</w:t>
            </w:r>
            <w:r w:rsidRPr="007F7706">
              <w:t>une « responsabilité unique » de telle sorte que le prix total de l</w:t>
            </w:r>
            <w:r w:rsidR="008B7164" w:rsidRPr="007F7706">
              <w:t>’</w:t>
            </w:r>
            <w:r w:rsidRPr="007F7706">
              <w:t>Offre couvre toutes les obligations de l</w:t>
            </w:r>
            <w:r w:rsidR="008B7164" w:rsidRPr="007F7706">
              <w:t>’</w:t>
            </w:r>
            <w:r w:rsidRPr="007F7706">
              <w:t>Entrepreneur mentionnées dans le Dossier d</w:t>
            </w:r>
            <w:r w:rsidR="008B7164" w:rsidRPr="007F7706">
              <w:t>’</w:t>
            </w:r>
            <w:r w:rsidRPr="007F7706">
              <w:t>appel d</w:t>
            </w:r>
            <w:r w:rsidR="008B7164" w:rsidRPr="007F7706">
              <w:t>’</w:t>
            </w:r>
            <w:r w:rsidRPr="007F7706">
              <w:t>offres ou pouvant être raisonnablement déduites de celui-ci relativement à la conception, la fabrication, et notamment l</w:t>
            </w:r>
            <w:r w:rsidR="008B7164" w:rsidRPr="007F7706">
              <w:t>’</w:t>
            </w:r>
            <w:r w:rsidRPr="007F7706">
              <w:t>achat et la sous-traitance (le cas échéant), la livraison, la construction, l</w:t>
            </w:r>
            <w:r w:rsidR="008B7164" w:rsidRPr="007F7706">
              <w:t>’</w:t>
            </w:r>
            <w:r w:rsidRPr="007F7706">
              <w:t>installation et l</w:t>
            </w:r>
            <w:r w:rsidR="008B7164" w:rsidRPr="007F7706">
              <w:t>’</w:t>
            </w:r>
            <w:r w:rsidRPr="007F7706">
              <w:t>achèvement des Travaux. Cela comprend toutes les exigences relevant de la responsabilité de l</w:t>
            </w:r>
            <w:r w:rsidR="008B7164" w:rsidRPr="007F7706">
              <w:t>’</w:t>
            </w:r>
            <w:r w:rsidRPr="007F7706">
              <w:t>Entrepreneur relative aux essais, à la pré-mise en service et à la mise en service des Travaux et, lorsque le Dossier d</w:t>
            </w:r>
            <w:r w:rsidR="008B7164" w:rsidRPr="007F7706">
              <w:t>’</w:t>
            </w:r>
            <w:r w:rsidRPr="007F7706">
              <w:t>appel d</w:t>
            </w:r>
            <w:r w:rsidR="008B7164" w:rsidRPr="007F7706">
              <w:t>’</w:t>
            </w:r>
            <w:r w:rsidRPr="007F7706">
              <w:t>offres l</w:t>
            </w:r>
            <w:r w:rsidR="008B7164" w:rsidRPr="007F7706">
              <w:t>’</w:t>
            </w:r>
            <w:r w:rsidRPr="007F7706">
              <w:t>exige, à l</w:t>
            </w:r>
            <w:r w:rsidR="008B7164" w:rsidRPr="007F7706">
              <w:t>’</w:t>
            </w:r>
            <w:r w:rsidRPr="007F7706">
              <w:t>acquisition de tous les permis, approbations et licences, etc. ; les services d</w:t>
            </w:r>
            <w:r w:rsidR="008B7164" w:rsidRPr="007F7706">
              <w:t>’</w:t>
            </w:r>
            <w:r w:rsidRPr="007F7706">
              <w:t>exploitation, de maintenance et de formation et d</w:t>
            </w:r>
            <w:r w:rsidR="008B7164" w:rsidRPr="007F7706">
              <w:t>’</w:t>
            </w:r>
            <w:r w:rsidRPr="007F7706">
              <w:t>autres éléments et les services qui peuvent être spécifiés dans le Dossier d</w:t>
            </w:r>
            <w:r w:rsidR="008B7164" w:rsidRPr="007F7706">
              <w:t>’</w:t>
            </w:r>
            <w:r w:rsidRPr="007F7706">
              <w:t>appel d</w:t>
            </w:r>
            <w:r w:rsidR="008B7164" w:rsidRPr="007F7706">
              <w:t>’</w:t>
            </w:r>
            <w:r w:rsidRPr="007F7706">
              <w:t>offres, le tout conformément aux exigences des Conditions Générales. Les éléments omis et les éléments pour lesquels aucun prix n</w:t>
            </w:r>
            <w:r w:rsidR="008B7164" w:rsidRPr="007F7706">
              <w:t>’</w:t>
            </w:r>
            <w:r w:rsidRPr="007F7706">
              <w:t>est inscrit par le Soumissionnaire ne seront pas payés par le Maître d</w:t>
            </w:r>
            <w:r w:rsidR="008B7164" w:rsidRPr="007F7706">
              <w:t>’</w:t>
            </w:r>
            <w:r w:rsidRPr="007F7706">
              <w:t>ouvrage au moment de leur exécution et seront considérés comme couverts par les prix des autres articles</w:t>
            </w:r>
            <w:bookmarkEnd w:id="259"/>
            <w:bookmarkEnd w:id="260"/>
            <w:bookmarkEnd w:id="261"/>
            <w:bookmarkEnd w:id="262"/>
            <w:r w:rsidRPr="007F7706">
              <w:t xml:space="preserve"> </w:t>
            </w:r>
            <w:r w:rsidRPr="007F7706">
              <w:rPr>
                <w:b/>
                <w:bCs/>
              </w:rPr>
              <w:t>tel que spécifié dans la FDAO</w:t>
            </w:r>
            <w:r w:rsidRPr="007F7706">
              <w:t>.</w:t>
            </w:r>
          </w:p>
        </w:tc>
      </w:tr>
      <w:tr w:rsidR="00087C96" w:rsidRPr="007F7706" w14:paraId="1059C07F" w14:textId="77777777" w:rsidTr="007371B8">
        <w:tc>
          <w:tcPr>
            <w:tcW w:w="2235" w:type="dxa"/>
          </w:tcPr>
          <w:p w14:paraId="0BA4EA91"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63" w:name="_Toc54532359"/>
            <w:bookmarkStart w:id="264" w:name="_Toc54533214"/>
            <w:bookmarkStart w:id="265" w:name="_Toc54533732"/>
            <w:bookmarkStart w:id="266" w:name="_Toc54556978"/>
            <w:bookmarkStart w:id="267" w:name="_Toc56787895"/>
            <w:r w:rsidRPr="007F7706">
              <w:t>Monnaies de l</w:t>
            </w:r>
            <w:r w:rsidR="008B7164" w:rsidRPr="007F7706">
              <w:t>’</w:t>
            </w:r>
            <w:r w:rsidRPr="007F7706">
              <w:t>Offre et paiement</w:t>
            </w:r>
            <w:bookmarkEnd w:id="263"/>
            <w:bookmarkEnd w:id="264"/>
            <w:bookmarkEnd w:id="265"/>
            <w:bookmarkEnd w:id="266"/>
            <w:bookmarkEnd w:id="267"/>
          </w:p>
        </w:tc>
        <w:tc>
          <w:tcPr>
            <w:tcW w:w="7341" w:type="dxa"/>
          </w:tcPr>
          <w:p w14:paraId="50C77ED6" w14:textId="77777777" w:rsidR="00087C96" w:rsidRPr="007F7706" w:rsidRDefault="00087C96" w:rsidP="00DC6B76">
            <w:pPr>
              <w:pStyle w:val="ITBNum3"/>
              <w:spacing w:before="120"/>
              <w:contextualSpacing w:val="0"/>
              <w:jc w:val="both"/>
              <w:rPr>
                <w:i/>
              </w:rPr>
            </w:pPr>
            <w:r w:rsidRPr="007F7706">
              <w:t>La ou les monnaies de l</w:t>
            </w:r>
            <w:r w:rsidR="008B7164" w:rsidRPr="007F7706">
              <w:t>’</w:t>
            </w:r>
            <w:r w:rsidRPr="007F7706">
              <w:t xml:space="preserve">Offre et la ou les monnaies des paiements sont celles </w:t>
            </w:r>
            <w:r w:rsidRPr="007F7706">
              <w:rPr>
                <w:b/>
              </w:rPr>
              <w:t>spécifiées dans la FDAO</w:t>
            </w:r>
            <w:r w:rsidRPr="007F7706">
              <w:t>.</w:t>
            </w:r>
          </w:p>
        </w:tc>
      </w:tr>
      <w:tr w:rsidR="00087C96" w:rsidRPr="007F7706" w14:paraId="24CB73DD" w14:textId="77777777" w:rsidTr="007371B8">
        <w:tc>
          <w:tcPr>
            <w:tcW w:w="2235" w:type="dxa"/>
          </w:tcPr>
          <w:p w14:paraId="5E3A7910" w14:textId="77777777" w:rsidR="00087C96" w:rsidRPr="007F7706" w:rsidRDefault="00087C96" w:rsidP="001200D8">
            <w:pPr>
              <w:pStyle w:val="ITBNum1"/>
              <w:numPr>
                <w:ilvl w:val="0"/>
                <w:numId w:val="74"/>
              </w:numPr>
              <w:tabs>
                <w:tab w:val="left" w:pos="0"/>
              </w:tabs>
              <w:spacing w:after="0"/>
              <w:ind w:left="0" w:right="57" w:firstLine="0"/>
              <w:contextualSpacing w:val="0"/>
              <w:rPr>
                <w:i/>
              </w:rPr>
            </w:pPr>
            <w:bookmarkStart w:id="268" w:name="_Toc54532360"/>
            <w:bookmarkStart w:id="269" w:name="_Toc54533215"/>
            <w:bookmarkStart w:id="270" w:name="_Toc54533733"/>
            <w:bookmarkStart w:id="271" w:name="_Toc54556979"/>
            <w:bookmarkStart w:id="272" w:name="_Toc56787896"/>
            <w:r w:rsidRPr="007F7706">
              <w:t>Documents composant l</w:t>
            </w:r>
            <w:r w:rsidR="008B7164" w:rsidRPr="007F7706">
              <w:t>’</w:t>
            </w:r>
            <w:r w:rsidRPr="007F7706">
              <w:t>offre technique</w:t>
            </w:r>
            <w:bookmarkEnd w:id="268"/>
            <w:bookmarkEnd w:id="269"/>
            <w:bookmarkEnd w:id="270"/>
            <w:bookmarkEnd w:id="271"/>
            <w:bookmarkEnd w:id="272"/>
          </w:p>
        </w:tc>
        <w:tc>
          <w:tcPr>
            <w:tcW w:w="7341" w:type="dxa"/>
          </w:tcPr>
          <w:p w14:paraId="04434C1C" w14:textId="77777777" w:rsidR="00087C96" w:rsidRPr="007F7706" w:rsidRDefault="00087C96" w:rsidP="00DC6B76">
            <w:pPr>
              <w:pStyle w:val="ITBNum3"/>
              <w:spacing w:before="120"/>
              <w:contextualSpacing w:val="0"/>
              <w:jc w:val="both"/>
            </w:pPr>
            <w:r w:rsidRPr="007F7706">
              <w:t>Le Soumissionnaire fournit une Offre technique incluant l</w:t>
            </w:r>
            <w:r w:rsidR="008B7164" w:rsidRPr="007F7706">
              <w:t>’</w:t>
            </w:r>
            <w:r w:rsidRPr="007F7706">
              <w:t>énoncé des méthodes d</w:t>
            </w:r>
            <w:r w:rsidR="008B7164" w:rsidRPr="007F7706">
              <w:t>’</w:t>
            </w:r>
            <w:r w:rsidRPr="007F7706">
              <w:t>exécution prévues, la liste des équipements, du personnel, le calendrier d</w:t>
            </w:r>
            <w:r w:rsidR="008B7164" w:rsidRPr="007F7706">
              <w:t>’</w:t>
            </w:r>
            <w:r w:rsidRPr="007F7706">
              <w:t>exécution et toutes autres informations demandées à la Section IV. Formulaires de soumission de l</w:t>
            </w:r>
            <w:r w:rsidR="008B7164" w:rsidRPr="007F7706">
              <w:t>’</w:t>
            </w:r>
            <w:r w:rsidRPr="007F7706">
              <w:t>Offre, de façon suffisamment détaillée pour démontrer la conformité de l</w:t>
            </w:r>
            <w:r w:rsidR="008B7164" w:rsidRPr="007F7706">
              <w:t>’</w:t>
            </w:r>
            <w:r w:rsidRPr="007F7706">
              <w:t>Offre technique du Soumissionnaire aux exigences du Maître d</w:t>
            </w:r>
            <w:r w:rsidR="008B7164" w:rsidRPr="007F7706">
              <w:t>’</w:t>
            </w:r>
            <w:r w:rsidRPr="007F7706">
              <w:t>ouvrage et au délai d</w:t>
            </w:r>
            <w:r w:rsidR="008B7164" w:rsidRPr="007F7706">
              <w:t>’</w:t>
            </w:r>
            <w:r w:rsidRPr="007F7706">
              <w:t>achèvement des travaux.</w:t>
            </w:r>
          </w:p>
        </w:tc>
      </w:tr>
      <w:tr w:rsidR="00087C96" w:rsidRPr="007F7706" w14:paraId="5068CE88" w14:textId="77777777" w:rsidTr="007371B8">
        <w:tc>
          <w:tcPr>
            <w:tcW w:w="2235" w:type="dxa"/>
          </w:tcPr>
          <w:p w14:paraId="2C28A6C6"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73" w:name="_Toc54532361"/>
            <w:bookmarkStart w:id="274" w:name="_Toc54533216"/>
            <w:bookmarkStart w:id="275" w:name="_Toc54533734"/>
            <w:bookmarkStart w:id="276" w:name="_Toc54556980"/>
            <w:bookmarkStart w:id="277" w:name="_Toc56787897"/>
            <w:r w:rsidRPr="007F7706">
              <w:t>Documents établissant les qualifications du Soumissionnaire</w:t>
            </w:r>
            <w:bookmarkEnd w:id="273"/>
            <w:bookmarkEnd w:id="274"/>
            <w:bookmarkEnd w:id="275"/>
            <w:bookmarkEnd w:id="276"/>
            <w:bookmarkEnd w:id="277"/>
          </w:p>
        </w:tc>
        <w:tc>
          <w:tcPr>
            <w:tcW w:w="7341" w:type="dxa"/>
          </w:tcPr>
          <w:p w14:paraId="2E92CA54" w14:textId="77777777" w:rsidR="00087C96" w:rsidRPr="007F7706" w:rsidRDefault="00087C96" w:rsidP="00DC6B76">
            <w:pPr>
              <w:pStyle w:val="ITBNum3"/>
              <w:spacing w:before="120"/>
              <w:contextualSpacing w:val="0"/>
              <w:jc w:val="both"/>
            </w:pPr>
            <w:r w:rsidRPr="007F7706">
              <w:t>Conformément aux dispositions de la Section III. Critères d</w:t>
            </w:r>
            <w:r w:rsidR="008B7164" w:rsidRPr="007F7706">
              <w:t>’</w:t>
            </w:r>
            <w:r w:rsidRPr="007F7706">
              <w:t>évaluation et de qualification, pour établir qu</w:t>
            </w:r>
            <w:r w:rsidR="008B7164" w:rsidRPr="007F7706">
              <w:t>’</w:t>
            </w:r>
            <w:r w:rsidRPr="007F7706">
              <w:t>il possède les qualifications requises pour répondre aux exigences définies dans la présente section, le Soumissionnaire doit fournir toutes les informations demandées dans les fiches et formulaires d</w:t>
            </w:r>
            <w:r w:rsidR="008B7164" w:rsidRPr="007F7706">
              <w:t>’</w:t>
            </w:r>
            <w:r w:rsidRPr="007F7706">
              <w:t>information correspondants figurant à la Section IV. Formulaires de soumission de l</w:t>
            </w:r>
            <w:r w:rsidR="008B7164" w:rsidRPr="007F7706">
              <w:t>’</w:t>
            </w:r>
            <w:r w:rsidRPr="007F7706">
              <w:t>offre technique et de l</w:t>
            </w:r>
            <w:r w:rsidR="008B7164" w:rsidRPr="007F7706">
              <w:t>’</w:t>
            </w:r>
            <w:r w:rsidRPr="007F7706">
              <w:t>offre financière.</w:t>
            </w:r>
          </w:p>
        </w:tc>
      </w:tr>
      <w:tr w:rsidR="00087C96" w:rsidRPr="007F7706" w14:paraId="77220A83" w14:textId="77777777" w:rsidTr="007371B8">
        <w:tc>
          <w:tcPr>
            <w:tcW w:w="2235" w:type="dxa"/>
          </w:tcPr>
          <w:p w14:paraId="5FC82553"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78" w:name="_Toc54532362"/>
            <w:bookmarkStart w:id="279" w:name="_Toc54533217"/>
            <w:bookmarkStart w:id="280" w:name="_Toc54533735"/>
            <w:bookmarkStart w:id="281" w:name="_Toc54556981"/>
            <w:bookmarkStart w:id="282" w:name="_Toc56787898"/>
            <w:r w:rsidRPr="007F7706">
              <w:t>Période de validité des Offres</w:t>
            </w:r>
            <w:bookmarkEnd w:id="278"/>
            <w:bookmarkEnd w:id="279"/>
            <w:bookmarkEnd w:id="280"/>
            <w:bookmarkEnd w:id="281"/>
            <w:bookmarkEnd w:id="282"/>
          </w:p>
        </w:tc>
        <w:tc>
          <w:tcPr>
            <w:tcW w:w="7341" w:type="dxa"/>
          </w:tcPr>
          <w:p w14:paraId="1C4CCCE7" w14:textId="77777777" w:rsidR="00087C96" w:rsidRPr="007F7706" w:rsidRDefault="00087C96" w:rsidP="00DC6B76">
            <w:pPr>
              <w:pStyle w:val="ITBNum3"/>
              <w:spacing w:before="120"/>
              <w:contextualSpacing w:val="0"/>
              <w:jc w:val="both"/>
            </w:pPr>
            <w:r w:rsidRPr="007F7706">
              <w:t xml:space="preserve">Les Offres demeurent valables pendant la période </w:t>
            </w:r>
            <w:r w:rsidRPr="007F7706">
              <w:rPr>
                <w:b/>
              </w:rPr>
              <w:t>spécifiée dans la FDAO</w:t>
            </w:r>
            <w:r w:rsidRPr="007F7706">
              <w:t xml:space="preserve"> après la date limite de dépôt des Offres fixée par le Maître d</w:t>
            </w:r>
            <w:r w:rsidR="008B7164" w:rsidRPr="007F7706">
              <w:t>’</w:t>
            </w:r>
            <w:r w:rsidRPr="007F7706">
              <w:t>ouvrage. Une Offre valable pour une période plus courte peut être rejetée par le Maître d</w:t>
            </w:r>
            <w:r w:rsidR="008B7164" w:rsidRPr="007F7706">
              <w:t>’</w:t>
            </w:r>
            <w:r w:rsidRPr="007F7706">
              <w:t>ouvrage pour non-conformité.</w:t>
            </w:r>
          </w:p>
          <w:p w14:paraId="495D7509" w14:textId="77777777" w:rsidR="00087C96" w:rsidRPr="007F7706" w:rsidRDefault="00087C96" w:rsidP="00DC6B76">
            <w:pPr>
              <w:pStyle w:val="ITBNum3"/>
              <w:spacing w:before="120"/>
              <w:contextualSpacing w:val="0"/>
              <w:jc w:val="both"/>
              <w:rPr>
                <w:iCs/>
              </w:rPr>
            </w:pPr>
            <w:r w:rsidRPr="007F7706">
              <w:t>Dans des circonstances exceptionnelles, avant l</w:t>
            </w:r>
            <w:r w:rsidR="008B7164" w:rsidRPr="007F7706">
              <w:t>’</w:t>
            </w:r>
            <w:r w:rsidRPr="007F7706">
              <w:t>expiration de la Période de validité de l</w:t>
            </w:r>
            <w:r w:rsidR="008B7164" w:rsidRPr="007F7706">
              <w:t>’</w:t>
            </w:r>
            <w:r w:rsidRPr="007F7706">
              <w:t>Offre, le Maître d</w:t>
            </w:r>
            <w:r w:rsidR="008B7164" w:rsidRPr="007F7706">
              <w:t>’</w:t>
            </w:r>
            <w:r w:rsidRPr="007F7706">
              <w:t>ouvrage peut demander aux Soumissionnaires de prolonger la période de validité de leurs Offres. La demande et les réponses sont faites par écrit. Si une Garantie d</w:t>
            </w:r>
            <w:r w:rsidR="008B7164" w:rsidRPr="007F7706">
              <w:t>’</w:t>
            </w:r>
            <w:r w:rsidRPr="007F7706">
              <w:t>Offre est exigée, sa validité sera prolongée jusqu</w:t>
            </w:r>
            <w:r w:rsidR="008B7164" w:rsidRPr="007F7706">
              <w:t>’</w:t>
            </w:r>
            <w:r w:rsidRPr="007F7706">
              <w:t>à vingt-huit (28) jours après le délai de prorogation de la période de validité des Offres. Un Soumissionnaire peut refuser de prolonger la validité de son Offre sans perdre sa Garantie. Un Soumissionnaire qui accepte la requête ne doit avoir ni l</w:t>
            </w:r>
            <w:r w:rsidR="008B7164" w:rsidRPr="007F7706">
              <w:t>’</w:t>
            </w:r>
            <w:r w:rsidRPr="007F7706">
              <w:t>obligation, ni l</w:t>
            </w:r>
            <w:r w:rsidR="008B7164" w:rsidRPr="007F7706">
              <w:t>’</w:t>
            </w:r>
            <w:r w:rsidRPr="007F7706">
              <w:t>autorisation de modifier son Offre, sauf tel que prévu par l</w:t>
            </w:r>
            <w:r w:rsidR="008B7164" w:rsidRPr="007F7706">
              <w:t>’</w:t>
            </w:r>
            <w:r w:rsidRPr="007F7706">
              <w:t>alinéa 19.3 des IS.</w:t>
            </w:r>
          </w:p>
          <w:p w14:paraId="215FC02D" w14:textId="77777777" w:rsidR="00087C96" w:rsidRPr="007F7706" w:rsidRDefault="00087C96" w:rsidP="00DC6B76">
            <w:pPr>
              <w:pStyle w:val="ITBNum3"/>
              <w:spacing w:before="120"/>
              <w:contextualSpacing w:val="0"/>
              <w:jc w:val="both"/>
            </w:pPr>
            <w:r w:rsidRPr="007F7706">
              <w:t>Si l</w:t>
            </w:r>
            <w:r w:rsidR="008B7164" w:rsidRPr="007F7706">
              <w:t>’</w:t>
            </w:r>
            <w:r w:rsidRPr="007F7706">
              <w:t>adjudication est retardée de plus de quatre-vingt-quatre (84) jours au-delà de la période initiale de validité de l</w:t>
            </w:r>
            <w:r w:rsidR="008B7164" w:rsidRPr="007F7706">
              <w:t>’</w:t>
            </w:r>
            <w:r w:rsidRPr="007F7706">
              <w:t>Offre, les conditions suivantes s</w:t>
            </w:r>
            <w:r w:rsidR="008B7164" w:rsidRPr="007F7706">
              <w:t>’</w:t>
            </w:r>
            <w:r w:rsidRPr="007F7706">
              <w:t>appliquent :</w:t>
            </w:r>
          </w:p>
          <w:p w14:paraId="715C3305" w14:textId="77777777" w:rsidR="00087C96" w:rsidRPr="007F7706" w:rsidRDefault="00087C96" w:rsidP="002B7506">
            <w:pPr>
              <w:pStyle w:val="ListParagraph"/>
              <w:numPr>
                <w:ilvl w:val="0"/>
                <w:numId w:val="64"/>
              </w:numPr>
              <w:spacing w:before="120"/>
              <w:ind w:left="1064"/>
              <w:contextualSpacing w:val="0"/>
              <w:rPr>
                <w:rFonts w:ascii="Times New Roman" w:hAnsi="Times New Roman"/>
                <w:b/>
                <w:bCs/>
                <w:sz w:val="24"/>
              </w:rPr>
            </w:pPr>
            <w:r w:rsidRPr="007F7706">
              <w:rPr>
                <w:rFonts w:ascii="Times New Roman" w:hAnsi="Times New Roman"/>
                <w:bCs/>
                <w:sz w:val="24"/>
              </w:rPr>
              <w:t>les tarifs unitaires indiqués par les Soumissionnaires dans leur Devis quantitatif</w:t>
            </w:r>
            <w:r w:rsidRPr="007F7706">
              <w:t xml:space="preserve"> </w:t>
            </w:r>
            <w:r w:rsidRPr="007F7706">
              <w:rPr>
                <w:rFonts w:ascii="Times New Roman" w:hAnsi="Times New Roman"/>
                <w:bCs/>
                <w:sz w:val="24"/>
              </w:rPr>
              <w:t xml:space="preserve">tarifé sont actualisés par le facteur </w:t>
            </w:r>
            <w:r w:rsidRPr="007F7706">
              <w:rPr>
                <w:rFonts w:ascii="Times New Roman" w:hAnsi="Times New Roman"/>
                <w:b/>
                <w:bCs/>
                <w:sz w:val="24"/>
              </w:rPr>
              <w:t>spécifié dans la FDAO</w:t>
            </w:r>
            <w:r w:rsidRPr="007F7706">
              <w:rPr>
                <w:rFonts w:ascii="Times New Roman" w:hAnsi="Times New Roman"/>
                <w:bCs/>
                <w:sz w:val="24"/>
              </w:rPr>
              <w:t xml:space="preserve"> ; </w:t>
            </w:r>
          </w:p>
          <w:p w14:paraId="791E3B40" w14:textId="77777777" w:rsidR="004E66DD" w:rsidRPr="007F7706" w:rsidRDefault="00087C96" w:rsidP="002B7506">
            <w:pPr>
              <w:pStyle w:val="ListParagraph"/>
              <w:numPr>
                <w:ilvl w:val="0"/>
                <w:numId w:val="64"/>
              </w:numPr>
              <w:spacing w:before="120"/>
              <w:ind w:left="1064"/>
              <w:contextualSpacing w:val="0"/>
              <w:rPr>
                <w:rFonts w:ascii="Times New Roman" w:hAnsi="Times New Roman"/>
                <w:b/>
                <w:sz w:val="24"/>
              </w:rPr>
            </w:pPr>
            <w:r w:rsidRPr="007F7706">
              <w:rPr>
                <w:rFonts w:ascii="Times New Roman" w:hAnsi="Times New Roman"/>
                <w:bCs/>
                <w:sz w:val="24"/>
              </w:rPr>
              <w:t>l</w:t>
            </w:r>
            <w:r w:rsidR="008B7164" w:rsidRPr="007F7706">
              <w:rPr>
                <w:rFonts w:ascii="Times New Roman" w:hAnsi="Times New Roman"/>
                <w:bCs/>
                <w:sz w:val="24"/>
              </w:rPr>
              <w:t>’</w:t>
            </w:r>
            <w:r w:rsidRPr="007F7706">
              <w:rPr>
                <w:rFonts w:ascii="Times New Roman" w:hAnsi="Times New Roman"/>
                <w:bCs/>
                <w:sz w:val="24"/>
              </w:rPr>
              <w:t>évaluation des Offres doit être basée sur le Prix de l</w:t>
            </w:r>
            <w:r w:rsidR="008B7164" w:rsidRPr="007F7706">
              <w:rPr>
                <w:rFonts w:ascii="Times New Roman" w:hAnsi="Times New Roman"/>
                <w:bCs/>
                <w:sz w:val="24"/>
              </w:rPr>
              <w:t>’</w:t>
            </w:r>
            <w:r w:rsidRPr="007F7706">
              <w:rPr>
                <w:rFonts w:ascii="Times New Roman" w:hAnsi="Times New Roman"/>
                <w:bCs/>
                <w:sz w:val="24"/>
              </w:rPr>
              <w:t>Offre sans tenir compte de toute révision appliquée en vertu du paragraphe (a) ci-dessus ;</w:t>
            </w:r>
          </w:p>
          <w:p w14:paraId="17D410F2" w14:textId="0D723F73" w:rsidR="00944247" w:rsidRPr="007F7706" w:rsidRDefault="00944247" w:rsidP="002B7506">
            <w:pPr>
              <w:widowControl w:val="0"/>
              <w:numPr>
                <w:ilvl w:val="0"/>
                <w:numId w:val="64"/>
              </w:numPr>
              <w:suppressAutoHyphens/>
              <w:autoSpaceDE w:val="0"/>
              <w:spacing w:before="120"/>
              <w:ind w:left="1064"/>
              <w:jc w:val="both"/>
              <w:rPr>
                <w:rFonts w:ascii="Times New Roman" w:eastAsia="Times New Roman" w:hAnsi="Times New Roman" w:cs="Times New Roman"/>
                <w:b/>
                <w:bCs/>
                <w:sz w:val="24"/>
                <w:szCs w:val="24"/>
              </w:rPr>
            </w:pPr>
            <w:r w:rsidRPr="007F7706">
              <w:rPr>
                <w:rFonts w:ascii="Times New Roman" w:hAnsi="Times New Roman"/>
                <w:bCs/>
                <w:sz w:val="24"/>
                <w:szCs w:val="24"/>
              </w:rPr>
              <w:t>Si l</w:t>
            </w:r>
            <w:r w:rsidR="008B7164" w:rsidRPr="007F7706">
              <w:rPr>
                <w:rFonts w:ascii="Times New Roman" w:hAnsi="Times New Roman"/>
                <w:bCs/>
                <w:sz w:val="24"/>
                <w:szCs w:val="24"/>
              </w:rPr>
              <w:t>’</w:t>
            </w:r>
            <w:r w:rsidRPr="007F7706">
              <w:rPr>
                <w:rFonts w:ascii="Times New Roman" w:hAnsi="Times New Roman"/>
                <w:bCs/>
                <w:sz w:val="24"/>
                <w:szCs w:val="24"/>
              </w:rPr>
              <w:t>un des membres du personnel clé devient indisponible pendant la période de validité prolongée, le Soumissionnaire doit fournir par écrit une justification adéquate et des éléments de preuve satisfaisants pour le Maître d</w:t>
            </w:r>
            <w:r w:rsidR="008B7164" w:rsidRPr="007F7706">
              <w:rPr>
                <w:rFonts w:ascii="Times New Roman" w:hAnsi="Times New Roman"/>
                <w:bCs/>
                <w:sz w:val="24"/>
                <w:szCs w:val="24"/>
              </w:rPr>
              <w:t>’</w:t>
            </w:r>
            <w:r w:rsidRPr="007F7706">
              <w:rPr>
                <w:rFonts w:ascii="Times New Roman" w:hAnsi="Times New Roman"/>
                <w:bCs/>
                <w:sz w:val="24"/>
                <w:szCs w:val="24"/>
              </w:rPr>
              <w:t xml:space="preserve">ouvrage, en même temps que la demande de remplacement. Dans ce cas, un membre du personnel clé fourni en guise de remplacement doit posséder des qualifications et </w:t>
            </w:r>
            <w:r w:rsidR="00002719" w:rsidRPr="007F7706">
              <w:rPr>
                <w:rFonts w:ascii="Times New Roman" w:hAnsi="Times New Roman"/>
                <w:bCs/>
                <w:sz w:val="24"/>
                <w:szCs w:val="24"/>
              </w:rPr>
              <w:t>une expérience égale ou supérieure</w:t>
            </w:r>
            <w:r w:rsidRPr="007F7706">
              <w:rPr>
                <w:rFonts w:ascii="Times New Roman" w:hAnsi="Times New Roman"/>
                <w:bCs/>
                <w:sz w:val="24"/>
                <w:szCs w:val="24"/>
              </w:rPr>
              <w:t xml:space="preserve"> à celles du personnel clé initialement proposé. Toutefois, l</w:t>
            </w:r>
            <w:r w:rsidR="008B7164" w:rsidRPr="007F7706">
              <w:rPr>
                <w:rFonts w:ascii="Times New Roman" w:hAnsi="Times New Roman"/>
                <w:bCs/>
                <w:sz w:val="24"/>
                <w:szCs w:val="24"/>
              </w:rPr>
              <w:t>’</w:t>
            </w:r>
            <w:r w:rsidRPr="007F7706">
              <w:rPr>
                <w:rFonts w:ascii="Times New Roman" w:hAnsi="Times New Roman"/>
                <w:bCs/>
                <w:sz w:val="24"/>
                <w:szCs w:val="24"/>
              </w:rPr>
              <w:t>évaluation technique demeurera fondée sur l</w:t>
            </w:r>
            <w:r w:rsidR="008B7164" w:rsidRPr="007F7706">
              <w:rPr>
                <w:rFonts w:ascii="Times New Roman" w:hAnsi="Times New Roman"/>
                <w:bCs/>
                <w:sz w:val="24"/>
                <w:szCs w:val="24"/>
              </w:rPr>
              <w:t>’</w:t>
            </w:r>
            <w:r w:rsidRPr="007F7706">
              <w:rPr>
                <w:rFonts w:ascii="Times New Roman" w:hAnsi="Times New Roman"/>
                <w:bCs/>
                <w:sz w:val="24"/>
                <w:szCs w:val="24"/>
              </w:rPr>
              <w:t>évaluation du CV du personnel clé initial, et</w:t>
            </w:r>
          </w:p>
          <w:p w14:paraId="3D9ACFC8" w14:textId="77777777" w:rsidR="00087C96" w:rsidRPr="007F7706" w:rsidRDefault="00944247" w:rsidP="002B7506">
            <w:pPr>
              <w:widowControl w:val="0"/>
              <w:numPr>
                <w:ilvl w:val="0"/>
                <w:numId w:val="64"/>
              </w:numPr>
              <w:suppressAutoHyphens/>
              <w:autoSpaceDE w:val="0"/>
              <w:spacing w:before="120"/>
              <w:ind w:left="1064"/>
              <w:jc w:val="both"/>
              <w:rPr>
                <w:rFonts w:ascii="Times New Roman" w:eastAsia="Times New Roman" w:hAnsi="Times New Roman" w:cs="Times New Roman"/>
                <w:sz w:val="24"/>
                <w:szCs w:val="24"/>
              </w:rPr>
            </w:pPr>
            <w:r w:rsidRPr="007F7706">
              <w:rPr>
                <w:rFonts w:ascii="Times New Roman" w:hAnsi="Times New Roman"/>
                <w:bCs/>
                <w:sz w:val="24"/>
                <w:szCs w:val="24"/>
              </w:rPr>
              <w:t>Si le Soumissionnaire ne fournit pas un personnel clé de remplacement possédant des qualifications égales ou supérieures, ou si les raisons invoquées pour justifier le remplacement ou la justification sont inacceptables pour le Maître d</w:t>
            </w:r>
            <w:r w:rsidR="008B7164" w:rsidRPr="007F7706">
              <w:rPr>
                <w:rFonts w:ascii="Times New Roman" w:hAnsi="Times New Roman"/>
                <w:bCs/>
                <w:sz w:val="24"/>
                <w:szCs w:val="24"/>
              </w:rPr>
              <w:t>’</w:t>
            </w:r>
            <w:r w:rsidRPr="007F7706">
              <w:rPr>
                <w:rFonts w:ascii="Times New Roman" w:hAnsi="Times New Roman"/>
                <w:bCs/>
                <w:sz w:val="24"/>
                <w:szCs w:val="24"/>
              </w:rPr>
              <w:t>ouvrage, cette Offre peut être rejetée.</w:t>
            </w:r>
          </w:p>
        </w:tc>
      </w:tr>
      <w:tr w:rsidR="00087C96" w:rsidRPr="007F7706" w14:paraId="16CB6C9D" w14:textId="77777777" w:rsidTr="007371B8">
        <w:tc>
          <w:tcPr>
            <w:tcW w:w="2235" w:type="dxa"/>
          </w:tcPr>
          <w:p w14:paraId="6FFA4224"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83" w:name="_Toc54532363"/>
            <w:bookmarkStart w:id="284" w:name="_Toc54533218"/>
            <w:bookmarkStart w:id="285" w:name="_Toc54533736"/>
            <w:bookmarkStart w:id="286" w:name="_Toc54556982"/>
            <w:bookmarkStart w:id="287" w:name="_Toc56787899"/>
            <w:r w:rsidRPr="007F7706">
              <w:t>Garantie d</w:t>
            </w:r>
            <w:r w:rsidR="008B7164" w:rsidRPr="007F7706">
              <w:t>’</w:t>
            </w:r>
            <w:r w:rsidRPr="007F7706">
              <w:t>Offre</w:t>
            </w:r>
            <w:bookmarkEnd w:id="283"/>
            <w:bookmarkEnd w:id="284"/>
            <w:bookmarkEnd w:id="285"/>
            <w:bookmarkEnd w:id="286"/>
            <w:bookmarkEnd w:id="287"/>
          </w:p>
        </w:tc>
        <w:tc>
          <w:tcPr>
            <w:tcW w:w="7341" w:type="dxa"/>
          </w:tcPr>
          <w:p w14:paraId="6EC85756" w14:textId="77777777" w:rsidR="00087C96" w:rsidRPr="007F7706" w:rsidRDefault="000F1D1C" w:rsidP="00DC6B76">
            <w:pPr>
              <w:pStyle w:val="ITBNum3"/>
              <w:spacing w:before="120"/>
              <w:contextualSpacing w:val="0"/>
              <w:jc w:val="both"/>
            </w:pPr>
            <w:r w:rsidRPr="007F7706">
              <w:rPr>
                <w:b/>
                <w:bCs/>
              </w:rPr>
              <w:t>Si la FDAO l</w:t>
            </w:r>
            <w:r w:rsidR="008B7164" w:rsidRPr="007F7706">
              <w:rPr>
                <w:b/>
                <w:bCs/>
              </w:rPr>
              <w:t>’</w:t>
            </w:r>
            <w:r w:rsidRPr="007F7706">
              <w:rPr>
                <w:b/>
                <w:bCs/>
              </w:rPr>
              <w:t>exige</w:t>
            </w:r>
            <w:r w:rsidRPr="007F7706">
              <w:t>, le Soumissionnaire doit fournir, dans le cadre de son offre technique, une Garantie d</w:t>
            </w:r>
            <w:r w:rsidR="008B7164" w:rsidRPr="007F7706">
              <w:t>’</w:t>
            </w:r>
            <w:r w:rsidRPr="007F7706">
              <w:t>offre sous sa forme originale. Si un Soumissionnaire soumet une offre sur plusieurs lots, la Garantie d</w:t>
            </w:r>
            <w:r w:rsidR="008B7164" w:rsidRPr="007F7706">
              <w:t>’</w:t>
            </w:r>
            <w:r w:rsidRPr="007F7706">
              <w:t xml:space="preserve">offre requise doit être </w:t>
            </w:r>
            <w:r w:rsidRPr="007F7706">
              <w:rPr>
                <w:b/>
                <w:bCs/>
              </w:rPr>
              <w:t>précisée dans la FDAO</w:t>
            </w:r>
            <w:r w:rsidRPr="007F7706">
              <w:t>.</w:t>
            </w:r>
          </w:p>
        </w:tc>
      </w:tr>
      <w:tr w:rsidR="00087C96" w:rsidRPr="007F7706" w14:paraId="5F098328" w14:textId="77777777" w:rsidTr="007371B8">
        <w:tc>
          <w:tcPr>
            <w:tcW w:w="2235" w:type="dxa"/>
          </w:tcPr>
          <w:p w14:paraId="15128BF1" w14:textId="77777777" w:rsidR="00087C96" w:rsidRPr="007F7706" w:rsidRDefault="00087C96" w:rsidP="00DC6B76">
            <w:pPr>
              <w:tabs>
                <w:tab w:val="left" w:pos="0"/>
                <w:tab w:val="left" w:pos="342"/>
              </w:tabs>
              <w:spacing w:before="120"/>
              <w:ind w:right="57"/>
              <w:rPr>
                <w:rFonts w:ascii="Times New Roman" w:eastAsia="Times New Roman" w:hAnsi="Times New Roman" w:cs="Times New Roman"/>
                <w:b/>
                <w:bCs/>
                <w:sz w:val="24"/>
                <w:szCs w:val="20"/>
              </w:rPr>
            </w:pPr>
          </w:p>
        </w:tc>
        <w:tc>
          <w:tcPr>
            <w:tcW w:w="7341" w:type="dxa"/>
          </w:tcPr>
          <w:p w14:paraId="038F6C47" w14:textId="77777777" w:rsidR="00D72F19" w:rsidRPr="007F7706" w:rsidRDefault="00D72F19" w:rsidP="00DC6B76">
            <w:pPr>
              <w:pStyle w:val="ITBNum3"/>
              <w:spacing w:before="120"/>
              <w:contextualSpacing w:val="0"/>
              <w:jc w:val="both"/>
            </w:pPr>
            <w:r w:rsidRPr="007F7706">
              <w:t>La Garantie d</w:t>
            </w:r>
            <w:r w:rsidR="008B7164" w:rsidRPr="007F7706">
              <w:t>’</w:t>
            </w:r>
            <w:r w:rsidRPr="007F7706">
              <w:t xml:space="preserve">Offre doit correspondre au montant et aux monnaies </w:t>
            </w:r>
            <w:r w:rsidRPr="007F7706">
              <w:rPr>
                <w:b/>
              </w:rPr>
              <w:t>spécifiées dans la FDAO</w:t>
            </w:r>
            <w:r w:rsidRPr="007F7706">
              <w:t xml:space="preserve"> et doit :</w:t>
            </w:r>
          </w:p>
          <w:p w14:paraId="30399D76" w14:textId="77777777" w:rsidR="00D72F19" w:rsidRPr="007F7706" w:rsidRDefault="00D72F19" w:rsidP="00E571E7">
            <w:pPr>
              <w:numPr>
                <w:ilvl w:val="1"/>
                <w:numId w:val="13"/>
              </w:numPr>
              <w:tabs>
                <w:tab w:val="num" w:pos="1422"/>
              </w:tabs>
              <w:spacing w:before="120"/>
              <w:ind w:left="1148"/>
              <w:jc w:val="both"/>
              <w:rPr>
                <w:rFonts w:ascii="Times New Roman" w:hAnsi="Times New Roman" w:cs="Times New Roman"/>
                <w:sz w:val="24"/>
                <w:szCs w:val="24"/>
              </w:rPr>
            </w:pPr>
            <w:r w:rsidRPr="007F7706">
              <w:rPr>
                <w:rFonts w:ascii="Times New Roman" w:hAnsi="Times New Roman"/>
                <w:sz w:val="24"/>
                <w:szCs w:val="24"/>
              </w:rPr>
              <w:t>au choix du Soumissionnaire, prendre la forme soit d</w:t>
            </w:r>
            <w:r w:rsidR="008B7164" w:rsidRPr="007F7706">
              <w:rPr>
                <w:rFonts w:ascii="Times New Roman" w:hAnsi="Times New Roman"/>
                <w:sz w:val="24"/>
                <w:szCs w:val="24"/>
              </w:rPr>
              <w:t>’</w:t>
            </w:r>
            <w:r w:rsidRPr="007F7706">
              <w:rPr>
                <w:rFonts w:ascii="Times New Roman" w:hAnsi="Times New Roman"/>
                <w:sz w:val="24"/>
                <w:szCs w:val="24"/>
              </w:rPr>
              <w:t>une garantie bancaire inconditionnelle, essentiellement sous la forme d</w:t>
            </w:r>
            <w:r w:rsidR="008B7164" w:rsidRPr="007F7706">
              <w:rPr>
                <w:rFonts w:ascii="Times New Roman" w:hAnsi="Times New Roman"/>
                <w:sz w:val="24"/>
                <w:szCs w:val="24"/>
              </w:rPr>
              <w:t>’</w:t>
            </w:r>
            <w:r w:rsidRPr="007F7706">
              <w:rPr>
                <w:rFonts w:ascii="Times New Roman" w:hAnsi="Times New Roman"/>
                <w:sz w:val="24"/>
                <w:szCs w:val="24"/>
              </w:rPr>
              <w:t>une Garantie d</w:t>
            </w:r>
            <w:r w:rsidR="008B7164" w:rsidRPr="007F7706">
              <w:rPr>
                <w:rFonts w:ascii="Times New Roman" w:hAnsi="Times New Roman"/>
                <w:sz w:val="24"/>
                <w:szCs w:val="24"/>
              </w:rPr>
              <w:t>’</w:t>
            </w:r>
            <w:r w:rsidRPr="007F7706">
              <w:rPr>
                <w:rFonts w:ascii="Times New Roman" w:hAnsi="Times New Roman"/>
                <w:sz w:val="24"/>
                <w:szCs w:val="24"/>
              </w:rPr>
              <w:t>Offre (Garantie bancaire) figurant à la Section IV. Formulaires de soumission de l</w:t>
            </w:r>
            <w:r w:rsidR="008B7164" w:rsidRPr="007F7706">
              <w:rPr>
                <w:rFonts w:ascii="Times New Roman" w:hAnsi="Times New Roman"/>
                <w:sz w:val="24"/>
                <w:szCs w:val="24"/>
              </w:rPr>
              <w:t>’</w:t>
            </w:r>
            <w:r w:rsidRPr="007F7706">
              <w:rPr>
                <w:rFonts w:ascii="Times New Roman" w:hAnsi="Times New Roman"/>
                <w:sz w:val="24"/>
                <w:szCs w:val="24"/>
              </w:rPr>
              <w:t>Offre technique et de l</w:t>
            </w:r>
            <w:r w:rsidR="008B7164" w:rsidRPr="007F7706">
              <w:rPr>
                <w:rFonts w:ascii="Times New Roman" w:hAnsi="Times New Roman"/>
                <w:sz w:val="24"/>
                <w:szCs w:val="24"/>
              </w:rPr>
              <w:t>’</w:t>
            </w:r>
            <w:r w:rsidRPr="007F7706">
              <w:rPr>
                <w:rFonts w:ascii="Times New Roman" w:hAnsi="Times New Roman"/>
                <w:sz w:val="24"/>
                <w:szCs w:val="24"/>
              </w:rPr>
              <w:t xml:space="preserve">Offre financière ou un autre type de garantie </w:t>
            </w:r>
            <w:r w:rsidRPr="007F7706">
              <w:rPr>
                <w:rFonts w:ascii="Times New Roman" w:hAnsi="Times New Roman"/>
                <w:b/>
                <w:bCs/>
                <w:sz w:val="24"/>
                <w:szCs w:val="24"/>
              </w:rPr>
              <w:t>spécifié dans la FDAO</w:t>
            </w:r>
            <w:r w:rsidRPr="007F7706">
              <w:rPr>
                <w:rFonts w:ascii="Times New Roman" w:hAnsi="Times New Roman"/>
                <w:sz w:val="24"/>
                <w:szCs w:val="24"/>
              </w:rPr>
              <w:t> ;</w:t>
            </w:r>
          </w:p>
          <w:p w14:paraId="2D5A7E27" w14:textId="77777777" w:rsidR="00D72F19" w:rsidRPr="007F7706" w:rsidRDefault="00D72F19" w:rsidP="00E571E7">
            <w:pPr>
              <w:numPr>
                <w:ilvl w:val="1"/>
                <w:numId w:val="13"/>
              </w:numPr>
              <w:tabs>
                <w:tab w:val="num" w:pos="1422"/>
              </w:tabs>
              <w:spacing w:before="120"/>
              <w:ind w:left="1148"/>
              <w:jc w:val="both"/>
              <w:rPr>
                <w:rFonts w:ascii="Times New Roman" w:eastAsia="Times New Roman" w:hAnsi="Times New Roman" w:cs="Times New Roman"/>
                <w:sz w:val="24"/>
                <w:szCs w:val="24"/>
              </w:rPr>
            </w:pPr>
            <w:r w:rsidRPr="007F7706">
              <w:rPr>
                <w:rFonts w:ascii="Times New Roman" w:hAnsi="Times New Roman"/>
                <w:sz w:val="24"/>
                <w:szCs w:val="24"/>
              </w:rPr>
              <w:t>être émis par une institution de bonne réputation choisie par le Soumissionnaire et située dans un pays admissible (tel que déterminé conformément à la clause 5 des IS). Si la Garantie d</w:t>
            </w:r>
            <w:r w:rsidR="008B7164" w:rsidRPr="007F7706">
              <w:rPr>
                <w:rFonts w:ascii="Times New Roman" w:hAnsi="Times New Roman"/>
                <w:sz w:val="24"/>
                <w:szCs w:val="24"/>
              </w:rPr>
              <w:t>’</w:t>
            </w:r>
            <w:r w:rsidRPr="007F7706">
              <w:rPr>
                <w:rFonts w:ascii="Times New Roman" w:hAnsi="Times New Roman"/>
                <w:sz w:val="24"/>
                <w:szCs w:val="24"/>
              </w:rPr>
              <w:t>Offre est émise par une institution financière située en dehors du pays du Maître d</w:t>
            </w:r>
            <w:r w:rsidR="008B7164" w:rsidRPr="007F7706">
              <w:rPr>
                <w:rFonts w:ascii="Times New Roman" w:hAnsi="Times New Roman"/>
                <w:sz w:val="24"/>
                <w:szCs w:val="24"/>
              </w:rPr>
              <w:t>’</w:t>
            </w:r>
            <w:r w:rsidRPr="007F7706">
              <w:rPr>
                <w:rFonts w:ascii="Times New Roman" w:hAnsi="Times New Roman"/>
                <w:sz w:val="24"/>
                <w:szCs w:val="24"/>
              </w:rPr>
              <w:t>ouvrage, elle devra être confirmée par une institution correspondante située dans le pays du Maître d</w:t>
            </w:r>
            <w:r w:rsidR="008B7164" w:rsidRPr="007F7706">
              <w:rPr>
                <w:rFonts w:ascii="Times New Roman" w:hAnsi="Times New Roman"/>
                <w:sz w:val="24"/>
                <w:szCs w:val="24"/>
              </w:rPr>
              <w:t>’</w:t>
            </w:r>
            <w:r w:rsidRPr="007F7706">
              <w:rPr>
                <w:rFonts w:ascii="Times New Roman" w:hAnsi="Times New Roman"/>
                <w:sz w:val="24"/>
                <w:szCs w:val="24"/>
              </w:rPr>
              <w:t>ouvrage et jugée acceptable par le Maître d</w:t>
            </w:r>
            <w:r w:rsidR="008B7164" w:rsidRPr="007F7706">
              <w:rPr>
                <w:rFonts w:ascii="Times New Roman" w:hAnsi="Times New Roman"/>
                <w:sz w:val="24"/>
                <w:szCs w:val="24"/>
              </w:rPr>
              <w:t>’</w:t>
            </w:r>
            <w:r w:rsidRPr="007F7706">
              <w:rPr>
                <w:rFonts w:ascii="Times New Roman" w:hAnsi="Times New Roman"/>
                <w:sz w:val="24"/>
                <w:szCs w:val="24"/>
              </w:rPr>
              <w:t>ouvrage, afin d</w:t>
            </w:r>
            <w:r w:rsidR="008B7164" w:rsidRPr="007F7706">
              <w:rPr>
                <w:rFonts w:ascii="Times New Roman" w:hAnsi="Times New Roman"/>
                <w:sz w:val="24"/>
                <w:szCs w:val="24"/>
              </w:rPr>
              <w:t>’</w:t>
            </w:r>
            <w:r w:rsidRPr="007F7706">
              <w:rPr>
                <w:rFonts w:ascii="Times New Roman" w:hAnsi="Times New Roman"/>
                <w:sz w:val="24"/>
                <w:szCs w:val="24"/>
              </w:rPr>
              <w:t>en permettre l</w:t>
            </w:r>
            <w:r w:rsidR="008B7164" w:rsidRPr="007F7706">
              <w:rPr>
                <w:rFonts w:ascii="Times New Roman" w:hAnsi="Times New Roman"/>
                <w:sz w:val="24"/>
                <w:szCs w:val="24"/>
              </w:rPr>
              <w:t>’</w:t>
            </w:r>
            <w:r w:rsidRPr="007F7706">
              <w:rPr>
                <w:rFonts w:ascii="Times New Roman" w:hAnsi="Times New Roman"/>
                <w:sz w:val="24"/>
                <w:szCs w:val="24"/>
              </w:rPr>
              <w:t>exécution. Dans le cas d</w:t>
            </w:r>
            <w:r w:rsidR="008B7164" w:rsidRPr="007F7706">
              <w:rPr>
                <w:rFonts w:ascii="Times New Roman" w:hAnsi="Times New Roman"/>
                <w:sz w:val="24"/>
                <w:szCs w:val="24"/>
              </w:rPr>
              <w:t>’</w:t>
            </w:r>
            <w:r w:rsidRPr="007F7706">
              <w:rPr>
                <w:rFonts w:ascii="Times New Roman" w:hAnsi="Times New Roman"/>
                <w:sz w:val="24"/>
                <w:szCs w:val="24"/>
              </w:rPr>
              <w:t>une garantie bancaire, la Garantie d</w:t>
            </w:r>
            <w:r w:rsidR="008B7164" w:rsidRPr="007F7706">
              <w:rPr>
                <w:rFonts w:ascii="Times New Roman" w:hAnsi="Times New Roman"/>
                <w:sz w:val="24"/>
                <w:szCs w:val="24"/>
              </w:rPr>
              <w:t>’</w:t>
            </w:r>
            <w:r w:rsidRPr="007F7706">
              <w:rPr>
                <w:rFonts w:ascii="Times New Roman" w:hAnsi="Times New Roman"/>
                <w:sz w:val="24"/>
                <w:szCs w:val="24"/>
              </w:rPr>
              <w:t>Offre doit être sous la forme indiquée dans le Formulaire de garantie d</w:t>
            </w:r>
            <w:r w:rsidR="008B7164" w:rsidRPr="007F7706">
              <w:rPr>
                <w:rFonts w:ascii="Times New Roman" w:hAnsi="Times New Roman"/>
                <w:sz w:val="24"/>
                <w:szCs w:val="24"/>
              </w:rPr>
              <w:t>’</w:t>
            </w:r>
            <w:r w:rsidRPr="007F7706">
              <w:rPr>
                <w:rFonts w:ascii="Times New Roman" w:hAnsi="Times New Roman"/>
                <w:sz w:val="24"/>
                <w:szCs w:val="24"/>
              </w:rPr>
              <w:t>offre figurant à la Section IV. Formulaires de soumission de l</w:t>
            </w:r>
            <w:r w:rsidR="008B7164" w:rsidRPr="007F7706">
              <w:rPr>
                <w:rFonts w:ascii="Times New Roman" w:hAnsi="Times New Roman"/>
                <w:sz w:val="24"/>
                <w:szCs w:val="24"/>
              </w:rPr>
              <w:t>’</w:t>
            </w:r>
            <w:r w:rsidRPr="007F7706">
              <w:rPr>
                <w:rFonts w:ascii="Times New Roman" w:hAnsi="Times New Roman"/>
                <w:sz w:val="24"/>
                <w:szCs w:val="24"/>
              </w:rPr>
              <w:t>Offre, ou sous une autre forme substantiellement similaire approuvée par le Maître d</w:t>
            </w:r>
            <w:r w:rsidR="008B7164" w:rsidRPr="007F7706">
              <w:rPr>
                <w:rFonts w:ascii="Times New Roman" w:hAnsi="Times New Roman"/>
                <w:sz w:val="24"/>
                <w:szCs w:val="24"/>
              </w:rPr>
              <w:t>’</w:t>
            </w:r>
            <w:r w:rsidRPr="007F7706">
              <w:rPr>
                <w:rFonts w:ascii="Times New Roman" w:hAnsi="Times New Roman"/>
                <w:sz w:val="24"/>
                <w:szCs w:val="24"/>
              </w:rPr>
              <w:t>ouvrage avant la soumission des Offres.  Dans un cas comme dans l</w:t>
            </w:r>
            <w:r w:rsidR="008B7164" w:rsidRPr="007F7706">
              <w:rPr>
                <w:rFonts w:ascii="Times New Roman" w:hAnsi="Times New Roman"/>
                <w:sz w:val="24"/>
                <w:szCs w:val="24"/>
              </w:rPr>
              <w:t>’</w:t>
            </w:r>
            <w:r w:rsidRPr="007F7706">
              <w:rPr>
                <w:rFonts w:ascii="Times New Roman" w:hAnsi="Times New Roman"/>
                <w:sz w:val="24"/>
                <w:szCs w:val="24"/>
              </w:rPr>
              <w:t>autre, le formulaire doit inclure le nom complet du Soumissionnaire et identifier l</w:t>
            </w:r>
            <w:r w:rsidR="008B7164" w:rsidRPr="007F7706">
              <w:rPr>
                <w:rFonts w:ascii="Times New Roman" w:hAnsi="Times New Roman"/>
                <w:sz w:val="24"/>
                <w:szCs w:val="24"/>
              </w:rPr>
              <w:t>’</w:t>
            </w:r>
            <w:r w:rsidRPr="007F7706">
              <w:rPr>
                <w:rFonts w:ascii="Times New Roman" w:hAnsi="Times New Roman"/>
                <w:sz w:val="24"/>
                <w:szCs w:val="24"/>
              </w:rPr>
              <w:t>institution financière correspondante si celle-ci est située à l</w:t>
            </w:r>
            <w:r w:rsidR="008B7164" w:rsidRPr="007F7706">
              <w:rPr>
                <w:rFonts w:ascii="Times New Roman" w:hAnsi="Times New Roman"/>
                <w:sz w:val="24"/>
                <w:szCs w:val="24"/>
              </w:rPr>
              <w:t>’</w:t>
            </w:r>
            <w:r w:rsidRPr="007F7706">
              <w:rPr>
                <w:rFonts w:ascii="Times New Roman" w:hAnsi="Times New Roman"/>
                <w:sz w:val="24"/>
                <w:szCs w:val="24"/>
              </w:rPr>
              <w:t>extérieur du pays du Maître d</w:t>
            </w:r>
            <w:r w:rsidR="008B7164" w:rsidRPr="007F7706">
              <w:rPr>
                <w:rFonts w:ascii="Times New Roman" w:hAnsi="Times New Roman"/>
                <w:sz w:val="24"/>
                <w:szCs w:val="24"/>
              </w:rPr>
              <w:t>’</w:t>
            </w:r>
            <w:r w:rsidRPr="007F7706">
              <w:rPr>
                <w:rFonts w:ascii="Times New Roman" w:hAnsi="Times New Roman"/>
                <w:sz w:val="24"/>
                <w:szCs w:val="24"/>
              </w:rPr>
              <w:t>ouvrage ;</w:t>
            </w:r>
          </w:p>
          <w:p w14:paraId="03A6602F" w14:textId="77777777" w:rsidR="00D72F19" w:rsidRPr="007F7706" w:rsidRDefault="00D72F19" w:rsidP="00E571E7">
            <w:pPr>
              <w:numPr>
                <w:ilvl w:val="1"/>
                <w:numId w:val="13"/>
              </w:numPr>
              <w:tabs>
                <w:tab w:val="num" w:pos="1422"/>
              </w:tabs>
              <w:spacing w:before="120"/>
              <w:ind w:left="1148"/>
              <w:jc w:val="both"/>
              <w:rPr>
                <w:rFonts w:ascii="Times New Roman" w:eastAsia="Times New Roman" w:hAnsi="Times New Roman" w:cs="Times New Roman"/>
                <w:sz w:val="24"/>
                <w:szCs w:val="24"/>
              </w:rPr>
            </w:pPr>
            <w:r w:rsidRPr="007F7706">
              <w:rPr>
                <w:rFonts w:ascii="Times New Roman" w:hAnsi="Times New Roman"/>
                <w:sz w:val="24"/>
                <w:szCs w:val="24"/>
              </w:rPr>
              <w:t>être payable sans délai sur demande écrite du Maître d</w:t>
            </w:r>
            <w:r w:rsidR="008B7164" w:rsidRPr="007F7706">
              <w:rPr>
                <w:rFonts w:ascii="Times New Roman" w:hAnsi="Times New Roman"/>
                <w:sz w:val="24"/>
                <w:szCs w:val="24"/>
              </w:rPr>
              <w:t>’</w:t>
            </w:r>
            <w:r w:rsidRPr="007F7706">
              <w:rPr>
                <w:rFonts w:ascii="Times New Roman" w:hAnsi="Times New Roman"/>
                <w:sz w:val="24"/>
                <w:szCs w:val="24"/>
              </w:rPr>
              <w:t>ouvrage au cas où les conditions énumérées au présent alinéa 20.7 des IS sont invoquées ;</w:t>
            </w:r>
          </w:p>
          <w:p w14:paraId="20C49F87" w14:textId="77777777" w:rsidR="00D72F19" w:rsidRPr="007F7706" w:rsidRDefault="00D72F19" w:rsidP="00E571E7">
            <w:pPr>
              <w:numPr>
                <w:ilvl w:val="1"/>
                <w:numId w:val="13"/>
              </w:numPr>
              <w:tabs>
                <w:tab w:val="num" w:pos="1422"/>
              </w:tabs>
              <w:spacing w:before="120"/>
              <w:ind w:left="1148"/>
              <w:jc w:val="both"/>
              <w:rPr>
                <w:rFonts w:ascii="Times New Roman" w:eastAsia="Times New Roman" w:hAnsi="Times New Roman" w:cs="Times New Roman"/>
                <w:sz w:val="24"/>
                <w:szCs w:val="24"/>
              </w:rPr>
            </w:pPr>
            <w:r w:rsidRPr="007F7706">
              <w:rPr>
                <w:rFonts w:ascii="Times New Roman" w:hAnsi="Times New Roman"/>
                <w:sz w:val="24"/>
                <w:szCs w:val="24"/>
              </w:rPr>
              <w:t>être soumise sous sa forme originale ; les copies ne seront pas acceptées ; et</w:t>
            </w:r>
          </w:p>
          <w:p w14:paraId="3228B737" w14:textId="77777777" w:rsidR="00087C96" w:rsidRPr="007F7706" w:rsidRDefault="00D72F19" w:rsidP="00E571E7">
            <w:pPr>
              <w:numPr>
                <w:ilvl w:val="1"/>
                <w:numId w:val="13"/>
              </w:numPr>
              <w:tabs>
                <w:tab w:val="num" w:pos="1422"/>
              </w:tabs>
              <w:spacing w:before="120"/>
              <w:ind w:left="1148"/>
              <w:jc w:val="both"/>
              <w:rPr>
                <w:rFonts w:ascii="Times New Roman" w:eastAsia="Times New Roman" w:hAnsi="Times New Roman" w:cs="Times New Roman"/>
                <w:sz w:val="24"/>
                <w:szCs w:val="24"/>
              </w:rPr>
            </w:pPr>
            <w:r w:rsidRPr="007F7706">
              <w:rPr>
                <w:rFonts w:ascii="Times New Roman" w:hAnsi="Times New Roman"/>
                <w:sz w:val="24"/>
                <w:szCs w:val="24"/>
              </w:rPr>
              <w:t>demeurer valables pendant une période de vingt-huit (28) jours après la période de validité initiale des Offres, ou au-delà de toute période de prorogation demandée par la suite en vertu de l</w:t>
            </w:r>
            <w:r w:rsidR="008B7164" w:rsidRPr="007F7706">
              <w:rPr>
                <w:rFonts w:ascii="Times New Roman" w:hAnsi="Times New Roman"/>
                <w:sz w:val="24"/>
                <w:szCs w:val="24"/>
              </w:rPr>
              <w:t>’</w:t>
            </w:r>
            <w:r w:rsidRPr="007F7706">
              <w:rPr>
                <w:rFonts w:ascii="Times New Roman" w:hAnsi="Times New Roman"/>
                <w:sz w:val="24"/>
                <w:szCs w:val="24"/>
              </w:rPr>
              <w:t>alinéa 19.2 des IS.</w:t>
            </w:r>
          </w:p>
        </w:tc>
      </w:tr>
      <w:tr w:rsidR="00087C96" w:rsidRPr="007F7706" w14:paraId="5E361E78" w14:textId="77777777" w:rsidTr="007371B8">
        <w:tc>
          <w:tcPr>
            <w:tcW w:w="2235" w:type="dxa"/>
          </w:tcPr>
          <w:p w14:paraId="0AF98EFE" w14:textId="77777777" w:rsidR="00087C96" w:rsidRPr="007F7706" w:rsidRDefault="00087C96" w:rsidP="00DC6B76">
            <w:pPr>
              <w:tabs>
                <w:tab w:val="left" w:pos="0"/>
                <w:tab w:val="left" w:pos="342"/>
              </w:tabs>
              <w:spacing w:before="120"/>
              <w:ind w:right="57"/>
              <w:rPr>
                <w:rFonts w:ascii="Times New Roman" w:eastAsia="Times New Roman" w:hAnsi="Times New Roman" w:cs="Times New Roman"/>
                <w:b/>
                <w:bCs/>
                <w:sz w:val="24"/>
                <w:szCs w:val="20"/>
              </w:rPr>
            </w:pPr>
          </w:p>
        </w:tc>
        <w:tc>
          <w:tcPr>
            <w:tcW w:w="7341" w:type="dxa"/>
          </w:tcPr>
          <w:p w14:paraId="22EF6A9C" w14:textId="77777777" w:rsidR="00087C96" w:rsidRPr="007F7706" w:rsidRDefault="00087C96" w:rsidP="00DC6B76">
            <w:pPr>
              <w:pStyle w:val="ITBNum3"/>
              <w:spacing w:before="120"/>
              <w:contextualSpacing w:val="0"/>
              <w:jc w:val="both"/>
            </w:pPr>
            <w:r w:rsidRPr="007F7706">
              <w:t>Toute Offre non accompagnée d</w:t>
            </w:r>
            <w:r w:rsidR="008B7164" w:rsidRPr="007F7706">
              <w:t>’</w:t>
            </w:r>
            <w:r w:rsidRPr="007F7706">
              <w:t>une Garantie d</w:t>
            </w:r>
            <w:r w:rsidR="008B7164" w:rsidRPr="007F7706">
              <w:t>’</w:t>
            </w:r>
            <w:r w:rsidRPr="007F7706">
              <w:t>Offre applicable et conforme sera rejetée par le Maître d</w:t>
            </w:r>
            <w:r w:rsidR="008B7164" w:rsidRPr="007F7706">
              <w:t>’</w:t>
            </w:r>
            <w:r w:rsidRPr="007F7706">
              <w:t>ouvrage au motif qu</w:t>
            </w:r>
            <w:r w:rsidR="008B7164" w:rsidRPr="007F7706">
              <w:t>’</w:t>
            </w:r>
            <w:r w:rsidRPr="007F7706">
              <w:t>elle n</w:t>
            </w:r>
            <w:r w:rsidR="008B7164" w:rsidRPr="007F7706">
              <w:t>’</w:t>
            </w:r>
            <w:r w:rsidRPr="007F7706">
              <w:t>est pas conforme. Les Soumissionnaires sont informés qu</w:t>
            </w:r>
            <w:r w:rsidR="008B7164" w:rsidRPr="007F7706">
              <w:t>’</w:t>
            </w:r>
            <w:r w:rsidRPr="007F7706">
              <w:t>une Déclaration de garantie d</w:t>
            </w:r>
            <w:r w:rsidR="008B7164" w:rsidRPr="007F7706">
              <w:t>’</w:t>
            </w:r>
            <w:r w:rsidRPr="007F7706">
              <w:t>offre ou une Caution de soumission n</w:t>
            </w:r>
            <w:r w:rsidR="008B7164" w:rsidRPr="007F7706">
              <w:t>’</w:t>
            </w:r>
            <w:r w:rsidRPr="007F7706">
              <w:t>est pas une forme acceptable de Garantie d</w:t>
            </w:r>
            <w:r w:rsidR="008B7164" w:rsidRPr="007F7706">
              <w:t>’</w:t>
            </w:r>
            <w:r w:rsidRPr="007F7706">
              <w:t>offre, et que si une Déclaration de garantie d</w:t>
            </w:r>
            <w:r w:rsidR="008B7164" w:rsidRPr="007F7706">
              <w:t>’</w:t>
            </w:r>
            <w:r w:rsidRPr="007F7706">
              <w:t>Offre ou une Caution de soumission est fournie en lieu et place d</w:t>
            </w:r>
            <w:r w:rsidR="008B7164" w:rsidRPr="007F7706">
              <w:t>’</w:t>
            </w:r>
            <w:r w:rsidRPr="007F7706">
              <w:t>une Garantie d</w:t>
            </w:r>
            <w:r w:rsidR="008B7164" w:rsidRPr="007F7706">
              <w:t>’</w:t>
            </w:r>
            <w:r w:rsidRPr="007F7706">
              <w:t>Offre, l</w:t>
            </w:r>
            <w:r w:rsidR="008B7164" w:rsidRPr="007F7706">
              <w:t>’</w:t>
            </w:r>
            <w:r w:rsidRPr="007F7706">
              <w:t>Offre sera considérée comme étant non conforme et sera donc rejetée.</w:t>
            </w:r>
          </w:p>
          <w:p w14:paraId="55D9AF53" w14:textId="77777777" w:rsidR="00087C96" w:rsidRPr="007F7706" w:rsidRDefault="00087C96" w:rsidP="00DC6B76">
            <w:pPr>
              <w:pStyle w:val="ITBNum3"/>
              <w:spacing w:before="120"/>
              <w:contextualSpacing w:val="0"/>
              <w:jc w:val="both"/>
            </w:pPr>
            <w:r w:rsidRPr="007F7706">
              <w:t>La Garantie d</w:t>
            </w:r>
            <w:r w:rsidR="008B7164" w:rsidRPr="007F7706">
              <w:t>’</w:t>
            </w:r>
            <w:r w:rsidRPr="007F7706">
              <w:t>Offre du Soumissionnaire non retenu lui est restituée dans les meilleurs délais après la signature du Contrat et contre remise de la Garantie d</w:t>
            </w:r>
            <w:r w:rsidR="008B7164" w:rsidRPr="007F7706">
              <w:t>’</w:t>
            </w:r>
            <w:r w:rsidRPr="007F7706">
              <w:t>exécution requise.</w:t>
            </w:r>
          </w:p>
          <w:p w14:paraId="1B27D607" w14:textId="77777777" w:rsidR="00087C96" w:rsidRPr="007F7706" w:rsidRDefault="00087C96" w:rsidP="00DC6B76">
            <w:pPr>
              <w:pStyle w:val="ITBNum3"/>
              <w:spacing w:before="120"/>
              <w:contextualSpacing w:val="0"/>
              <w:jc w:val="both"/>
            </w:pPr>
            <w:r w:rsidRPr="007F7706">
              <w:t>La Garantie d</w:t>
            </w:r>
            <w:r w:rsidR="008B7164" w:rsidRPr="007F7706">
              <w:t>’</w:t>
            </w:r>
            <w:r w:rsidRPr="007F7706">
              <w:t>Offre du Soumissionnaire retenu lui est restituée dans les meilleurs délais après la signature du Contrat et contre remise de la Garantie d</w:t>
            </w:r>
            <w:r w:rsidR="008B7164" w:rsidRPr="007F7706">
              <w:t>’</w:t>
            </w:r>
            <w:r w:rsidRPr="007F7706">
              <w:t>exécution requise.</w:t>
            </w:r>
          </w:p>
          <w:p w14:paraId="624A79F9" w14:textId="77777777" w:rsidR="00087C96" w:rsidRPr="007F7706" w:rsidRDefault="00087C96" w:rsidP="00DC6B76">
            <w:pPr>
              <w:pStyle w:val="ITBNum3"/>
              <w:spacing w:before="120"/>
              <w:contextualSpacing w:val="0"/>
              <w:jc w:val="both"/>
            </w:pPr>
            <w:r w:rsidRPr="007F7706">
              <w:t>La Garantie d</w:t>
            </w:r>
            <w:r w:rsidR="008B7164" w:rsidRPr="007F7706">
              <w:t>’</w:t>
            </w:r>
            <w:r w:rsidRPr="007F7706">
              <w:t>Offre d</w:t>
            </w:r>
            <w:r w:rsidR="008B7164" w:rsidRPr="007F7706">
              <w:t>’</w:t>
            </w:r>
            <w:r w:rsidRPr="007F7706">
              <w:t>une coentreprise ou d</w:t>
            </w:r>
            <w:r w:rsidR="008B7164" w:rsidRPr="007F7706">
              <w:t>’</w:t>
            </w:r>
            <w:r w:rsidRPr="007F7706">
              <w:t>une autre association est établie au nom de l</w:t>
            </w:r>
            <w:r w:rsidR="008B7164" w:rsidRPr="007F7706">
              <w:t>’</w:t>
            </w:r>
            <w:r w:rsidRPr="007F7706">
              <w:t>association soumettant l</w:t>
            </w:r>
            <w:r w:rsidR="008B7164" w:rsidRPr="007F7706">
              <w:t>’</w:t>
            </w:r>
            <w:r w:rsidRPr="007F7706">
              <w:t>Offre. Si l</w:t>
            </w:r>
            <w:r w:rsidR="008B7164" w:rsidRPr="007F7706">
              <w:t>’</w:t>
            </w:r>
            <w:r w:rsidRPr="007F7706">
              <w:t>association n</w:t>
            </w:r>
            <w:r w:rsidR="008B7164" w:rsidRPr="007F7706">
              <w:t>’</w:t>
            </w:r>
            <w:r w:rsidRPr="007F7706">
              <w:t>a pas été légalement constituée au moment de la soumission, la Garantie d</w:t>
            </w:r>
            <w:r w:rsidR="008B7164" w:rsidRPr="007F7706">
              <w:t>’</w:t>
            </w:r>
            <w:r w:rsidRPr="007F7706">
              <w:t>Offre doit être émise au nom de tous les futurs associés, ou au nom du représentant désigné (associé responsable ou membre principal) tel que mentionné dans la lettre d</w:t>
            </w:r>
            <w:r w:rsidR="008B7164" w:rsidRPr="007F7706">
              <w:t>’</w:t>
            </w:r>
            <w:r w:rsidRPr="007F7706">
              <w:t>intention ou dans un document similaire en rapport avec la constitution de la Coentreprise ou de l</w:t>
            </w:r>
            <w:r w:rsidR="008B7164" w:rsidRPr="007F7706">
              <w:t>’</w:t>
            </w:r>
            <w:r w:rsidRPr="007F7706">
              <w:t>Association.</w:t>
            </w:r>
          </w:p>
        </w:tc>
      </w:tr>
      <w:tr w:rsidR="00087C96" w:rsidRPr="007F7706" w14:paraId="612194F7" w14:textId="77777777" w:rsidTr="007371B8">
        <w:tc>
          <w:tcPr>
            <w:tcW w:w="2235" w:type="dxa"/>
          </w:tcPr>
          <w:p w14:paraId="5D3BD9B4" w14:textId="77777777" w:rsidR="00087C96" w:rsidRPr="007F7706" w:rsidRDefault="00087C96" w:rsidP="00DC6B76">
            <w:pPr>
              <w:tabs>
                <w:tab w:val="left" w:pos="0"/>
                <w:tab w:val="left" w:pos="342"/>
              </w:tabs>
              <w:spacing w:before="120"/>
              <w:ind w:right="57"/>
              <w:rPr>
                <w:rFonts w:ascii="Times New Roman" w:eastAsia="Times New Roman" w:hAnsi="Times New Roman" w:cs="Times New Roman"/>
                <w:b/>
                <w:bCs/>
                <w:sz w:val="24"/>
                <w:szCs w:val="24"/>
              </w:rPr>
            </w:pPr>
          </w:p>
        </w:tc>
        <w:tc>
          <w:tcPr>
            <w:tcW w:w="7341" w:type="dxa"/>
          </w:tcPr>
          <w:p w14:paraId="5C1BAEBF" w14:textId="77777777" w:rsidR="00087C96" w:rsidRPr="007F7706" w:rsidRDefault="00087C96" w:rsidP="00DC6B76">
            <w:pPr>
              <w:pStyle w:val="ITBNum3"/>
              <w:spacing w:before="120"/>
              <w:contextualSpacing w:val="0"/>
              <w:jc w:val="both"/>
              <w:rPr>
                <w:b/>
              </w:rPr>
            </w:pPr>
            <w:r w:rsidRPr="007F7706">
              <w:t>La Garantie d</w:t>
            </w:r>
            <w:r w:rsidR="008B7164" w:rsidRPr="007F7706">
              <w:t>’</w:t>
            </w:r>
            <w:r w:rsidRPr="007F7706">
              <w:t>Offre peut être confisquée, à la seule discrétion du Maître d</w:t>
            </w:r>
            <w:r w:rsidR="008B7164" w:rsidRPr="007F7706">
              <w:t>’</w:t>
            </w:r>
            <w:r w:rsidRPr="007F7706">
              <w:t xml:space="preserve">ouvrage : </w:t>
            </w:r>
          </w:p>
          <w:p w14:paraId="2D0BC5DB" w14:textId="77777777" w:rsidR="00720582" w:rsidRPr="007F7706" w:rsidRDefault="00685CCC" w:rsidP="002B7506">
            <w:pPr>
              <w:pStyle w:val="ITBNum3"/>
              <w:numPr>
                <w:ilvl w:val="0"/>
                <w:numId w:val="65"/>
              </w:numPr>
              <w:tabs>
                <w:tab w:val="clear" w:pos="703"/>
                <w:tab w:val="left" w:pos="72"/>
                <w:tab w:val="left" w:pos="781"/>
              </w:tabs>
              <w:spacing w:before="120"/>
              <w:ind w:left="923"/>
              <w:contextualSpacing w:val="0"/>
              <w:jc w:val="both"/>
              <w:rPr>
                <w:szCs w:val="24"/>
              </w:rPr>
            </w:pPr>
            <w:r w:rsidRPr="007F7706">
              <w:t>si un Soumissionnaire retire son Offre pendant la Période de validité de l</w:t>
            </w:r>
            <w:r w:rsidR="008B7164" w:rsidRPr="007F7706">
              <w:t>’</w:t>
            </w:r>
            <w:r w:rsidRPr="007F7706">
              <w:t>Offre qu</w:t>
            </w:r>
            <w:r w:rsidR="008B7164" w:rsidRPr="007F7706">
              <w:t>’</w:t>
            </w:r>
            <w:r w:rsidRPr="007F7706">
              <w:t>il aura spécifiée dans la Lettre de soumission de l</w:t>
            </w:r>
            <w:r w:rsidR="008B7164" w:rsidRPr="007F7706">
              <w:t>’</w:t>
            </w:r>
            <w:r w:rsidRPr="007F7706">
              <w:t>Offre, sous réserve des dispositions de l</w:t>
            </w:r>
            <w:r w:rsidR="008B7164" w:rsidRPr="007F7706">
              <w:t>’</w:t>
            </w:r>
            <w:r w:rsidRPr="007F7706">
              <w:t>alinéa 9.3 des IS dans le cas d</w:t>
            </w:r>
            <w:r w:rsidR="008B7164" w:rsidRPr="007F7706">
              <w:t>’</w:t>
            </w:r>
            <w:r w:rsidRPr="007F7706">
              <w:t>une prolongation de la Période de validité de l</w:t>
            </w:r>
            <w:r w:rsidR="008B7164" w:rsidRPr="007F7706">
              <w:t>’</w:t>
            </w:r>
            <w:r w:rsidRPr="007F7706">
              <w:t>Offre ; ou</w:t>
            </w:r>
          </w:p>
          <w:p w14:paraId="37B22EB0" w14:textId="77777777" w:rsidR="00087C96" w:rsidRPr="007F7706" w:rsidRDefault="00087C96" w:rsidP="002B7506">
            <w:pPr>
              <w:pStyle w:val="ITBNum3"/>
              <w:numPr>
                <w:ilvl w:val="0"/>
                <w:numId w:val="65"/>
              </w:numPr>
              <w:tabs>
                <w:tab w:val="clear" w:pos="703"/>
                <w:tab w:val="left" w:pos="72"/>
                <w:tab w:val="left" w:pos="781"/>
              </w:tabs>
              <w:spacing w:before="120"/>
              <w:ind w:left="923"/>
              <w:contextualSpacing w:val="0"/>
              <w:jc w:val="both"/>
              <w:rPr>
                <w:szCs w:val="24"/>
              </w:rPr>
            </w:pPr>
            <w:r w:rsidRPr="007F7706">
              <w:t>si le Soumissionnaire retenu ne signe pas le Contrat conformément aux dispositions de la clause 41 des IS ou ne fournit pas la Garantie d</w:t>
            </w:r>
            <w:r w:rsidR="008B7164" w:rsidRPr="007F7706">
              <w:t>’</w:t>
            </w:r>
            <w:r w:rsidRPr="007F7706">
              <w:t>exécution requise conformément aux dispositions de la sous-clause 4.2 des CGC en application de la clause 42 des IS.</w:t>
            </w:r>
          </w:p>
          <w:p w14:paraId="49B5DE65" w14:textId="77777777" w:rsidR="00BB4307" w:rsidRPr="007F7706" w:rsidRDefault="00BB4307" w:rsidP="00DC6B76">
            <w:pPr>
              <w:pStyle w:val="ITBNum3"/>
              <w:spacing w:before="120"/>
              <w:contextualSpacing w:val="0"/>
              <w:jc w:val="both"/>
              <w:rPr>
                <w:szCs w:val="24"/>
              </w:rPr>
            </w:pPr>
            <w:r w:rsidRPr="007F7706">
              <w:t>La procédure de présentation de la Garantie d</w:t>
            </w:r>
            <w:r w:rsidR="008B7164" w:rsidRPr="007F7706">
              <w:t>’</w:t>
            </w:r>
            <w:r w:rsidRPr="007F7706">
              <w:t>Offre dans le cadre de la soumission électronique est prévue à l</w:t>
            </w:r>
            <w:r w:rsidR="008B7164" w:rsidRPr="007F7706">
              <w:t>’</w:t>
            </w:r>
            <w:r w:rsidRPr="007F7706">
              <w:t>alinéa 22.3 des IS.</w:t>
            </w:r>
          </w:p>
        </w:tc>
      </w:tr>
      <w:tr w:rsidR="00087C96" w:rsidRPr="007F7706" w14:paraId="22281E82" w14:textId="77777777" w:rsidTr="007371B8">
        <w:tc>
          <w:tcPr>
            <w:tcW w:w="2235" w:type="dxa"/>
          </w:tcPr>
          <w:p w14:paraId="605CC47C"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88" w:name="_Toc54532364"/>
            <w:bookmarkStart w:id="289" w:name="_Toc54533219"/>
            <w:bookmarkStart w:id="290" w:name="_Toc54533737"/>
            <w:bookmarkStart w:id="291" w:name="_Toc54556983"/>
            <w:bookmarkStart w:id="292" w:name="_Toc56787900"/>
            <w:r w:rsidRPr="007F7706">
              <w:t>Forme et signature de l</w:t>
            </w:r>
            <w:r w:rsidR="008B7164" w:rsidRPr="007F7706">
              <w:t>’</w:t>
            </w:r>
            <w:r w:rsidRPr="007F7706">
              <w:t>Offre</w:t>
            </w:r>
            <w:bookmarkEnd w:id="288"/>
            <w:bookmarkEnd w:id="289"/>
            <w:bookmarkEnd w:id="290"/>
            <w:bookmarkEnd w:id="291"/>
            <w:bookmarkEnd w:id="292"/>
          </w:p>
        </w:tc>
        <w:tc>
          <w:tcPr>
            <w:tcW w:w="7341" w:type="dxa"/>
          </w:tcPr>
          <w:p w14:paraId="61EAB371" w14:textId="77777777" w:rsidR="00A4426A" w:rsidRPr="007F7706" w:rsidRDefault="00A4426A" w:rsidP="00DC6B76">
            <w:pPr>
              <w:pStyle w:val="ITBNum3"/>
              <w:spacing w:before="120"/>
              <w:contextualSpacing w:val="0"/>
              <w:jc w:val="both"/>
              <w:rPr>
                <w:b/>
              </w:rPr>
            </w:pPr>
            <w:r w:rsidRPr="007F7706">
              <w:t>Lorsque la soumission électronique est exigée en vertu de l</w:t>
            </w:r>
            <w:r w:rsidR="008B7164" w:rsidRPr="007F7706">
              <w:t>’</w:t>
            </w:r>
            <w:r w:rsidRPr="007F7706">
              <w:t>alinéa 22.1 des IS, un seul exemplaire de l</w:t>
            </w:r>
            <w:r w:rsidR="008B7164" w:rsidRPr="007F7706">
              <w:t>’</w:t>
            </w:r>
            <w:r w:rsidRPr="007F7706">
              <w:t>Offre doit être soumis. Dans tous les cas, cette copie doit être considérée comme l</w:t>
            </w:r>
            <w:r w:rsidR="008B7164" w:rsidRPr="007F7706">
              <w:t>’</w:t>
            </w:r>
            <w:r w:rsidRPr="007F7706">
              <w:t xml:space="preserve">original. Dans tous les cas de soumissions électroniques, les signatures peuvent être écrites ou signées sur support électronique au moyen de tout logiciel applicable. </w:t>
            </w:r>
          </w:p>
          <w:p w14:paraId="03F2F38F" w14:textId="77777777" w:rsidR="00A4426A" w:rsidRPr="007F7706" w:rsidRDefault="00A4426A" w:rsidP="00DC6B76">
            <w:pPr>
              <w:pStyle w:val="ITBNum3"/>
              <w:spacing w:before="120"/>
              <w:contextualSpacing w:val="0"/>
              <w:jc w:val="both"/>
              <w:rPr>
                <w:b/>
              </w:rPr>
            </w:pPr>
            <w:r w:rsidRPr="007F7706">
              <w:t>S</w:t>
            </w:r>
            <w:r w:rsidR="008B7164" w:rsidRPr="007F7706">
              <w:t>’</w:t>
            </w:r>
            <w:r w:rsidRPr="007F7706">
              <w:t>il soumet une copie papier, le Soumissionnaire doit préparer un (1) jeu original des documents composant l</w:t>
            </w:r>
            <w:r w:rsidR="008B7164" w:rsidRPr="007F7706">
              <w:t>’</w:t>
            </w:r>
            <w:r w:rsidRPr="007F7706">
              <w:t xml:space="preserve">Offre, tel que décrit à la Clause 12 des IS, et y apposer clairement la mention « Original ». </w:t>
            </w:r>
          </w:p>
          <w:p w14:paraId="1A7671F2" w14:textId="77777777" w:rsidR="00A4426A" w:rsidRPr="007F7706" w:rsidRDefault="00A4426A" w:rsidP="00DC6B76">
            <w:pPr>
              <w:pStyle w:val="ITBNum3"/>
              <w:spacing w:before="120"/>
              <w:contextualSpacing w:val="0"/>
              <w:jc w:val="both"/>
              <w:rPr>
                <w:b/>
              </w:rPr>
            </w:pPr>
            <w:r w:rsidRPr="007F7706">
              <w:t>En outre, s</w:t>
            </w:r>
            <w:r w:rsidR="008B7164" w:rsidRPr="007F7706">
              <w:t>’</w:t>
            </w:r>
            <w:r w:rsidRPr="007F7706">
              <w:t>il soumet son offre sur support papier conformément aux exigences énoncées à l</w:t>
            </w:r>
            <w:r w:rsidR="008B7164" w:rsidRPr="007F7706">
              <w:t>’</w:t>
            </w:r>
            <w:r w:rsidRPr="007F7706">
              <w:t>alinéa 22.1 des IS, le Soumissionnaire doit préparer le nombre de copies de l</w:t>
            </w:r>
            <w:r w:rsidR="008B7164" w:rsidRPr="007F7706">
              <w:t>’</w:t>
            </w:r>
            <w:r w:rsidRPr="007F7706">
              <w:t xml:space="preserve">Offre </w:t>
            </w:r>
            <w:r w:rsidRPr="007F7706">
              <w:rPr>
                <w:b/>
                <w:bCs/>
              </w:rPr>
              <w:t>indiqué dans la FDAO</w:t>
            </w:r>
            <w:r w:rsidRPr="007F7706">
              <w:t xml:space="preserve"> en mentionnant clairement sur ces exemplaires la mention « </w:t>
            </w:r>
            <w:r w:rsidRPr="007F7706">
              <w:rPr>
                <w:smallCaps/>
              </w:rPr>
              <w:t>Copie »</w:t>
            </w:r>
            <w:r w:rsidRPr="007F7706">
              <w:t xml:space="preserve">. </w:t>
            </w:r>
          </w:p>
          <w:p w14:paraId="4CFDFED8" w14:textId="77777777" w:rsidR="00A4426A" w:rsidRPr="007F7706" w:rsidRDefault="00A4426A" w:rsidP="00DC6B76">
            <w:pPr>
              <w:pStyle w:val="ITBNum3"/>
              <w:spacing w:before="120"/>
              <w:contextualSpacing w:val="0"/>
              <w:jc w:val="both"/>
              <w:rPr>
                <w:b/>
                <w:spacing w:val="-4"/>
              </w:rPr>
            </w:pPr>
            <w:r w:rsidRPr="007F7706">
              <w:t>L</w:t>
            </w:r>
            <w:r w:rsidR="008B7164" w:rsidRPr="007F7706">
              <w:t>’</w:t>
            </w:r>
            <w:r w:rsidRPr="007F7706">
              <w:t>Offre ne doit pas contenir de modifications ou d</w:t>
            </w:r>
            <w:r w:rsidR="008B7164" w:rsidRPr="007F7706">
              <w:t>’</w:t>
            </w:r>
            <w:r w:rsidRPr="007F7706">
              <w:t>ajouts, à l</w:t>
            </w:r>
            <w:r w:rsidR="008B7164" w:rsidRPr="007F7706">
              <w:t>’</w:t>
            </w:r>
            <w:r w:rsidRPr="007F7706">
              <w:t>exception de ceux qui sont effectués pour se conformer aux instructions données par le Maître d</w:t>
            </w:r>
            <w:r w:rsidR="008B7164" w:rsidRPr="007F7706">
              <w:t>’</w:t>
            </w:r>
            <w:r w:rsidRPr="007F7706">
              <w:t>ouvrage, ou qui sont nécessaires pour corriger des erreurs commises par le Soumissionnaire, auquel cas ces corrections doivent être paraphées par la ou les personnes signant l</w:t>
            </w:r>
            <w:r w:rsidR="008B7164" w:rsidRPr="007F7706">
              <w:t>’</w:t>
            </w:r>
            <w:r w:rsidRPr="007F7706">
              <w:t>Offre.</w:t>
            </w:r>
          </w:p>
          <w:p w14:paraId="47268B92" w14:textId="77777777" w:rsidR="00087C96" w:rsidRPr="007F7706" w:rsidRDefault="00087C96" w:rsidP="00DC6B76">
            <w:pPr>
              <w:pStyle w:val="ITBNum3"/>
              <w:spacing w:before="120"/>
              <w:contextualSpacing w:val="0"/>
              <w:jc w:val="both"/>
              <w:rPr>
                <w:iCs/>
              </w:rPr>
            </w:pPr>
            <w:r w:rsidRPr="007F7706">
              <w:t>L</w:t>
            </w:r>
            <w:r w:rsidR="008B7164" w:rsidRPr="007F7706">
              <w:t>’</w:t>
            </w:r>
            <w:r w:rsidRPr="007F7706">
              <w:t>original et toutes les copies de l</w:t>
            </w:r>
            <w:r w:rsidR="008B7164" w:rsidRPr="007F7706">
              <w:t>’</w:t>
            </w:r>
            <w:r w:rsidRPr="007F7706">
              <w:t>Offre doivent être dactylographiés et signés par une personne dûment habilitée à signer au nom du Soumissionnaire. Une lettre d</w:t>
            </w:r>
            <w:r w:rsidR="008B7164" w:rsidRPr="007F7706">
              <w:t>’</w:t>
            </w:r>
            <w:r w:rsidRPr="007F7706">
              <w:t xml:space="preserve">autorisation sous forme de confirmation écrite, telle que </w:t>
            </w:r>
            <w:r w:rsidRPr="007F7706">
              <w:rPr>
                <w:b/>
              </w:rPr>
              <w:t xml:space="preserve">spécifiée dans la FDAO, </w:t>
            </w:r>
            <w:r w:rsidRPr="007F7706">
              <w:t>doit être jointe à l</w:t>
            </w:r>
            <w:r w:rsidR="008B7164" w:rsidRPr="007F7706">
              <w:t>’</w:t>
            </w:r>
            <w:r w:rsidRPr="007F7706">
              <w:t>Offre. Le nom et le titre de chaque personne signataire de l</w:t>
            </w:r>
            <w:r w:rsidR="008B7164" w:rsidRPr="007F7706">
              <w:t>’</w:t>
            </w:r>
            <w:r w:rsidRPr="007F7706">
              <w:t>habilitation doivent être dactylographiés ou écrits en caractères d</w:t>
            </w:r>
            <w:r w:rsidR="008B7164" w:rsidRPr="007F7706">
              <w:t>’</w:t>
            </w:r>
            <w:r w:rsidRPr="007F7706">
              <w:t>imprimerie sous la signature. Toutes les pages de l</w:t>
            </w:r>
            <w:r w:rsidR="008B7164" w:rsidRPr="007F7706">
              <w:t>’</w:t>
            </w:r>
            <w:r w:rsidRPr="007F7706">
              <w:t>Offre où des mentions ou des modifications ont été introduites sont signées ou paraphées par la ou les personnes signant l</w:t>
            </w:r>
            <w:r w:rsidR="008B7164" w:rsidRPr="007F7706">
              <w:t>’</w:t>
            </w:r>
            <w:r w:rsidRPr="007F7706">
              <w:t>Offre.</w:t>
            </w:r>
          </w:p>
          <w:p w14:paraId="2CC5377B" w14:textId="77777777" w:rsidR="00087C96" w:rsidRPr="007F7706" w:rsidRDefault="00087C96" w:rsidP="00DC6B76">
            <w:pPr>
              <w:pStyle w:val="ITBNum3"/>
              <w:spacing w:before="120"/>
              <w:contextualSpacing w:val="0"/>
              <w:jc w:val="both"/>
            </w:pPr>
            <w:r w:rsidRPr="007F7706">
              <w:t>Une Offre soumise par une coentreprise ou autre association doit se conformer aux conditions suivantes :</w:t>
            </w:r>
          </w:p>
          <w:p w14:paraId="24EE428D" w14:textId="77777777" w:rsidR="00C72AD1" w:rsidRPr="007F7706" w:rsidRDefault="00087C96" w:rsidP="001200D8">
            <w:pPr>
              <w:pStyle w:val="ITBNum3"/>
              <w:numPr>
                <w:ilvl w:val="2"/>
                <w:numId w:val="81"/>
              </w:numPr>
              <w:spacing w:before="120"/>
              <w:contextualSpacing w:val="0"/>
              <w:jc w:val="both"/>
              <w:rPr>
                <w:spacing w:val="-4"/>
              </w:rPr>
            </w:pPr>
            <w:r w:rsidRPr="007F7706">
              <w:t>être signée de manière à engager légalement la responsabilité de tous les associés ; et</w:t>
            </w:r>
          </w:p>
          <w:p w14:paraId="637BDF08" w14:textId="77777777" w:rsidR="00087C96" w:rsidRPr="007F7706" w:rsidRDefault="00087C96" w:rsidP="001200D8">
            <w:pPr>
              <w:pStyle w:val="ITBNum3"/>
              <w:numPr>
                <w:ilvl w:val="2"/>
                <w:numId w:val="81"/>
              </w:numPr>
              <w:spacing w:before="120"/>
              <w:contextualSpacing w:val="0"/>
              <w:jc w:val="both"/>
              <w:rPr>
                <w:spacing w:val="-4"/>
              </w:rPr>
            </w:pPr>
            <w:r w:rsidRPr="007F7706">
              <w:t>comprendre l</w:t>
            </w:r>
            <w:r w:rsidR="008B7164" w:rsidRPr="007F7706">
              <w:t>’</w:t>
            </w:r>
            <w:r w:rsidRPr="007F7706">
              <w:t>habilitation des représentants du Soumissionnaire et être signée par les personnes légalement habilitées à signer pour le compte de la coentreprise ou de l</w:t>
            </w:r>
            <w:r w:rsidR="008B7164" w:rsidRPr="007F7706">
              <w:t>’</w:t>
            </w:r>
            <w:r w:rsidRPr="007F7706">
              <w:t>association.</w:t>
            </w:r>
          </w:p>
        </w:tc>
      </w:tr>
      <w:tr w:rsidR="00087C96" w:rsidRPr="007F7706" w14:paraId="45697A6D" w14:textId="77777777" w:rsidTr="007371B8">
        <w:tc>
          <w:tcPr>
            <w:tcW w:w="2235" w:type="dxa"/>
          </w:tcPr>
          <w:p w14:paraId="78272A94" w14:textId="77777777" w:rsidR="00087C96" w:rsidRPr="007F7706" w:rsidRDefault="00087C96" w:rsidP="00DC6B76">
            <w:pPr>
              <w:tabs>
                <w:tab w:val="left" w:pos="0"/>
              </w:tabs>
              <w:spacing w:before="120"/>
              <w:ind w:right="57"/>
              <w:jc w:val="both"/>
              <w:rPr>
                <w:rFonts w:ascii="Times New Roman" w:eastAsia="Times New Roman" w:hAnsi="Times New Roman" w:cs="Times New Roman"/>
                <w:b/>
                <w:bCs/>
                <w:sz w:val="24"/>
                <w:szCs w:val="20"/>
              </w:rPr>
            </w:pPr>
          </w:p>
        </w:tc>
        <w:tc>
          <w:tcPr>
            <w:tcW w:w="7341" w:type="dxa"/>
          </w:tcPr>
          <w:p w14:paraId="1199694D" w14:textId="77777777" w:rsidR="00087C96" w:rsidRPr="007F7706" w:rsidRDefault="00087C96" w:rsidP="002527CE">
            <w:pPr>
              <w:pStyle w:val="Heading3ITB"/>
            </w:pPr>
            <w:bookmarkStart w:id="293" w:name="_Toc54428309"/>
            <w:bookmarkStart w:id="294" w:name="_Toc54431561"/>
            <w:bookmarkStart w:id="295" w:name="_Toc54431803"/>
            <w:bookmarkStart w:id="296" w:name="_Toc54431887"/>
            <w:bookmarkStart w:id="297" w:name="_Toc54432106"/>
            <w:bookmarkStart w:id="298" w:name="_Toc54532365"/>
            <w:bookmarkStart w:id="299" w:name="_Toc54533220"/>
            <w:bookmarkStart w:id="300" w:name="_Toc54533738"/>
            <w:bookmarkStart w:id="301" w:name="_Toc54535441"/>
            <w:bookmarkStart w:id="302" w:name="_Toc54595039"/>
            <w:bookmarkStart w:id="303" w:name="_Toc54780305"/>
            <w:bookmarkStart w:id="304" w:name="_Toc54825139"/>
            <w:bookmarkStart w:id="305" w:name="_Toc56787901"/>
            <w:r w:rsidRPr="007F7706">
              <w:t>Remise des offres et ouverture des plis</w:t>
            </w:r>
            <w:bookmarkEnd w:id="293"/>
            <w:bookmarkEnd w:id="294"/>
            <w:bookmarkEnd w:id="295"/>
            <w:bookmarkEnd w:id="296"/>
            <w:bookmarkEnd w:id="297"/>
            <w:bookmarkEnd w:id="298"/>
            <w:bookmarkEnd w:id="299"/>
            <w:bookmarkEnd w:id="300"/>
            <w:bookmarkEnd w:id="301"/>
            <w:bookmarkEnd w:id="302"/>
            <w:bookmarkEnd w:id="303"/>
            <w:bookmarkEnd w:id="304"/>
            <w:bookmarkEnd w:id="305"/>
          </w:p>
        </w:tc>
      </w:tr>
      <w:tr w:rsidR="00A4426A" w:rsidRPr="007F7706" w14:paraId="26DE8C10" w14:textId="77777777" w:rsidTr="007371B8">
        <w:tc>
          <w:tcPr>
            <w:tcW w:w="2235" w:type="dxa"/>
          </w:tcPr>
          <w:p w14:paraId="7A8A7E10" w14:textId="77777777" w:rsidR="00A4426A" w:rsidRPr="007F7706" w:rsidRDefault="00A4426A" w:rsidP="001200D8">
            <w:pPr>
              <w:pStyle w:val="ITBNum1"/>
              <w:numPr>
                <w:ilvl w:val="0"/>
                <w:numId w:val="74"/>
              </w:numPr>
              <w:tabs>
                <w:tab w:val="left" w:pos="0"/>
              </w:tabs>
              <w:spacing w:after="0"/>
              <w:ind w:left="0" w:right="57" w:firstLine="0"/>
              <w:contextualSpacing w:val="0"/>
            </w:pPr>
            <w:bookmarkStart w:id="306" w:name="_Toc54532366"/>
            <w:bookmarkStart w:id="307" w:name="_Toc54533221"/>
            <w:bookmarkStart w:id="308" w:name="_Toc54533739"/>
            <w:bookmarkStart w:id="309" w:name="_Toc54556984"/>
            <w:bookmarkStart w:id="310" w:name="_Toc56787902"/>
            <w:r w:rsidRPr="007F7706">
              <w:t>Soumission des Offres</w:t>
            </w:r>
            <w:bookmarkEnd w:id="306"/>
            <w:bookmarkEnd w:id="307"/>
            <w:bookmarkEnd w:id="308"/>
            <w:bookmarkEnd w:id="309"/>
            <w:bookmarkEnd w:id="310"/>
          </w:p>
          <w:p w14:paraId="2E131D2E" w14:textId="77777777" w:rsidR="00A4426A" w:rsidRPr="007F7706" w:rsidRDefault="00A4426A" w:rsidP="00DC6B76">
            <w:pPr>
              <w:tabs>
                <w:tab w:val="left" w:pos="0"/>
                <w:tab w:val="left" w:pos="342"/>
              </w:tabs>
              <w:spacing w:before="120"/>
              <w:ind w:right="57"/>
              <w:rPr>
                <w:rFonts w:ascii="Times New Roman" w:eastAsia="Times New Roman" w:hAnsi="Times New Roman" w:cs="Times New Roman"/>
                <w:b/>
                <w:bCs/>
                <w:sz w:val="24"/>
                <w:szCs w:val="20"/>
              </w:rPr>
            </w:pPr>
          </w:p>
          <w:p w14:paraId="2E5340CF" w14:textId="77777777" w:rsidR="00905A0B" w:rsidRPr="007F7706" w:rsidRDefault="00905A0B" w:rsidP="00DC6B76">
            <w:pPr>
              <w:tabs>
                <w:tab w:val="left" w:pos="0"/>
                <w:tab w:val="left" w:pos="342"/>
              </w:tabs>
              <w:spacing w:before="120"/>
              <w:ind w:right="57"/>
              <w:rPr>
                <w:rFonts w:ascii="Times New Roman" w:eastAsia="Times New Roman" w:hAnsi="Times New Roman" w:cs="Times New Roman"/>
                <w:b/>
                <w:bCs/>
                <w:sz w:val="24"/>
                <w:szCs w:val="20"/>
              </w:rPr>
            </w:pPr>
          </w:p>
          <w:p w14:paraId="4AEA0989" w14:textId="77777777" w:rsidR="00A4426A" w:rsidRPr="007F7706" w:rsidRDefault="00A4426A" w:rsidP="007231C5">
            <w:pPr>
              <w:pStyle w:val="TOC2"/>
              <w:tabs>
                <w:tab w:val="left" w:pos="0"/>
              </w:tabs>
              <w:spacing w:after="0"/>
              <w:ind w:left="170" w:right="57" w:firstLine="0"/>
              <w:outlineLvl w:val="1"/>
              <w:rPr>
                <w:rFonts w:cs="Times New Roman"/>
                <w:bCs w:val="0"/>
                <w:smallCaps w:val="0"/>
                <w:szCs w:val="24"/>
              </w:rPr>
            </w:pPr>
            <w:r w:rsidRPr="007F7706">
              <w:rPr>
                <w:bCs w:val="0"/>
                <w:smallCaps w:val="0"/>
                <w:szCs w:val="24"/>
              </w:rPr>
              <w:t>Soumission des Offres</w:t>
            </w:r>
          </w:p>
          <w:p w14:paraId="0F7C996D" w14:textId="77777777" w:rsidR="00A4426A" w:rsidRPr="007F7706" w:rsidRDefault="00A4426A" w:rsidP="00C20714">
            <w:pPr>
              <w:pStyle w:val="TOC2"/>
              <w:tabs>
                <w:tab w:val="left" w:pos="0"/>
              </w:tabs>
              <w:spacing w:before="0" w:after="0"/>
              <w:ind w:left="170" w:right="57" w:firstLine="0"/>
              <w:outlineLvl w:val="1"/>
              <w:rPr>
                <w:rFonts w:eastAsia="Times New Roman" w:cs="Times New Roman"/>
                <w:bCs w:val="0"/>
                <w:smallCaps w:val="0"/>
                <w:szCs w:val="24"/>
              </w:rPr>
            </w:pPr>
            <w:r w:rsidRPr="007F7706">
              <w:rPr>
                <w:bCs w:val="0"/>
                <w:smallCaps w:val="0"/>
                <w:szCs w:val="24"/>
              </w:rPr>
              <w:t xml:space="preserve">(Copie papier) </w:t>
            </w:r>
          </w:p>
          <w:p w14:paraId="3A16971B" w14:textId="77777777" w:rsidR="00107EC0" w:rsidRPr="007F7706" w:rsidRDefault="00107EC0" w:rsidP="00DC6B76">
            <w:pPr>
              <w:tabs>
                <w:tab w:val="left" w:pos="0"/>
              </w:tabs>
              <w:spacing w:before="120"/>
              <w:ind w:right="57"/>
              <w:rPr>
                <w:b/>
              </w:rPr>
            </w:pPr>
          </w:p>
          <w:p w14:paraId="0FAFBC9B" w14:textId="77777777" w:rsidR="00107EC0" w:rsidRPr="007F7706" w:rsidRDefault="00107EC0" w:rsidP="00DC6B76">
            <w:pPr>
              <w:tabs>
                <w:tab w:val="left" w:pos="0"/>
              </w:tabs>
              <w:spacing w:before="120"/>
              <w:ind w:right="57"/>
              <w:rPr>
                <w:b/>
              </w:rPr>
            </w:pPr>
          </w:p>
          <w:p w14:paraId="63E338F5" w14:textId="77777777" w:rsidR="00107EC0" w:rsidRPr="007F7706" w:rsidRDefault="00107EC0" w:rsidP="00DC6B76">
            <w:pPr>
              <w:tabs>
                <w:tab w:val="left" w:pos="0"/>
              </w:tabs>
              <w:spacing w:before="120"/>
              <w:ind w:right="57"/>
              <w:rPr>
                <w:b/>
              </w:rPr>
            </w:pPr>
          </w:p>
          <w:p w14:paraId="1F0D071E" w14:textId="77777777" w:rsidR="00107EC0" w:rsidRPr="007F7706" w:rsidRDefault="00107EC0" w:rsidP="00DC6B76">
            <w:pPr>
              <w:tabs>
                <w:tab w:val="left" w:pos="0"/>
              </w:tabs>
              <w:spacing w:before="120"/>
              <w:ind w:right="57"/>
              <w:rPr>
                <w:b/>
              </w:rPr>
            </w:pPr>
          </w:p>
          <w:p w14:paraId="51D6C3E4" w14:textId="77777777" w:rsidR="00107EC0" w:rsidRPr="007F7706" w:rsidRDefault="00107EC0" w:rsidP="00DC6B76">
            <w:pPr>
              <w:tabs>
                <w:tab w:val="left" w:pos="0"/>
              </w:tabs>
              <w:spacing w:before="120"/>
              <w:ind w:right="57"/>
              <w:rPr>
                <w:b/>
              </w:rPr>
            </w:pPr>
          </w:p>
          <w:p w14:paraId="3725F24C" w14:textId="77777777" w:rsidR="00107EC0" w:rsidRPr="007F7706" w:rsidRDefault="00107EC0" w:rsidP="00DC6B76">
            <w:pPr>
              <w:tabs>
                <w:tab w:val="left" w:pos="0"/>
              </w:tabs>
              <w:spacing w:before="120"/>
              <w:ind w:right="57"/>
              <w:rPr>
                <w:b/>
              </w:rPr>
            </w:pPr>
          </w:p>
          <w:p w14:paraId="45CD19BD" w14:textId="77777777" w:rsidR="00107EC0" w:rsidRPr="007F7706" w:rsidRDefault="00107EC0" w:rsidP="00DC6B76">
            <w:pPr>
              <w:tabs>
                <w:tab w:val="left" w:pos="0"/>
              </w:tabs>
              <w:spacing w:before="120"/>
              <w:ind w:right="57"/>
              <w:rPr>
                <w:b/>
              </w:rPr>
            </w:pPr>
          </w:p>
          <w:p w14:paraId="6861301D" w14:textId="77777777" w:rsidR="00107EC0" w:rsidRPr="007F7706" w:rsidRDefault="00107EC0" w:rsidP="00DC6B76">
            <w:pPr>
              <w:tabs>
                <w:tab w:val="left" w:pos="0"/>
              </w:tabs>
              <w:spacing w:before="120"/>
              <w:ind w:right="57"/>
              <w:rPr>
                <w:b/>
              </w:rPr>
            </w:pPr>
          </w:p>
          <w:p w14:paraId="737FBB2C" w14:textId="77777777" w:rsidR="00107EC0" w:rsidRPr="007F7706" w:rsidRDefault="00107EC0" w:rsidP="00DC6B76">
            <w:pPr>
              <w:tabs>
                <w:tab w:val="left" w:pos="0"/>
              </w:tabs>
              <w:spacing w:before="120"/>
              <w:ind w:right="57"/>
              <w:rPr>
                <w:b/>
              </w:rPr>
            </w:pPr>
          </w:p>
          <w:p w14:paraId="063C83BE" w14:textId="77777777" w:rsidR="00107EC0" w:rsidRPr="007F7706" w:rsidRDefault="00107EC0" w:rsidP="00DC6B76">
            <w:pPr>
              <w:tabs>
                <w:tab w:val="left" w:pos="0"/>
              </w:tabs>
              <w:spacing w:before="120"/>
              <w:ind w:right="57"/>
              <w:rPr>
                <w:b/>
              </w:rPr>
            </w:pPr>
          </w:p>
          <w:p w14:paraId="5A96D422" w14:textId="77777777" w:rsidR="00107EC0" w:rsidRPr="007F7706" w:rsidRDefault="00107EC0" w:rsidP="00DC6B76">
            <w:pPr>
              <w:tabs>
                <w:tab w:val="left" w:pos="0"/>
              </w:tabs>
              <w:spacing w:before="120"/>
              <w:ind w:right="57"/>
              <w:rPr>
                <w:b/>
              </w:rPr>
            </w:pPr>
          </w:p>
          <w:p w14:paraId="6754FA76" w14:textId="77777777" w:rsidR="00107EC0" w:rsidRPr="007F7706" w:rsidRDefault="00107EC0" w:rsidP="00DC6B76">
            <w:pPr>
              <w:tabs>
                <w:tab w:val="left" w:pos="0"/>
              </w:tabs>
              <w:spacing w:before="120"/>
              <w:ind w:right="57"/>
              <w:rPr>
                <w:b/>
              </w:rPr>
            </w:pPr>
          </w:p>
          <w:p w14:paraId="4219601A" w14:textId="77777777" w:rsidR="00107EC0" w:rsidRPr="007F7706" w:rsidRDefault="00107EC0" w:rsidP="00DC6B76">
            <w:pPr>
              <w:tabs>
                <w:tab w:val="left" w:pos="0"/>
              </w:tabs>
              <w:spacing w:before="120"/>
              <w:ind w:right="57"/>
              <w:rPr>
                <w:b/>
              </w:rPr>
            </w:pPr>
          </w:p>
          <w:p w14:paraId="62889A1D" w14:textId="77777777" w:rsidR="00107EC0" w:rsidRPr="007F7706" w:rsidRDefault="00107EC0" w:rsidP="00DC6B76">
            <w:pPr>
              <w:tabs>
                <w:tab w:val="left" w:pos="0"/>
              </w:tabs>
              <w:spacing w:before="120"/>
              <w:ind w:right="57"/>
              <w:rPr>
                <w:b/>
              </w:rPr>
            </w:pPr>
          </w:p>
          <w:p w14:paraId="2D8D2E1E" w14:textId="77777777" w:rsidR="00107EC0" w:rsidRPr="007F7706" w:rsidRDefault="00107EC0" w:rsidP="00DC6B76">
            <w:pPr>
              <w:tabs>
                <w:tab w:val="left" w:pos="0"/>
              </w:tabs>
              <w:spacing w:before="120"/>
              <w:ind w:right="57"/>
              <w:rPr>
                <w:b/>
              </w:rPr>
            </w:pPr>
          </w:p>
          <w:p w14:paraId="1C2EF7BD" w14:textId="77777777" w:rsidR="00107EC0" w:rsidRPr="007F7706" w:rsidRDefault="00107EC0" w:rsidP="00DC6B76">
            <w:pPr>
              <w:tabs>
                <w:tab w:val="left" w:pos="0"/>
              </w:tabs>
              <w:spacing w:before="120"/>
              <w:ind w:right="57"/>
              <w:rPr>
                <w:b/>
              </w:rPr>
            </w:pPr>
          </w:p>
          <w:p w14:paraId="50E2C209" w14:textId="77777777" w:rsidR="00107EC0" w:rsidRPr="007F7706" w:rsidRDefault="00107EC0" w:rsidP="00DC6B76">
            <w:pPr>
              <w:tabs>
                <w:tab w:val="left" w:pos="0"/>
              </w:tabs>
              <w:spacing w:before="120"/>
              <w:ind w:right="57"/>
              <w:rPr>
                <w:b/>
              </w:rPr>
            </w:pPr>
          </w:p>
          <w:p w14:paraId="263AABD6" w14:textId="77777777" w:rsidR="00107EC0" w:rsidRPr="007F7706" w:rsidRDefault="00107EC0" w:rsidP="00DC6B76">
            <w:pPr>
              <w:tabs>
                <w:tab w:val="left" w:pos="0"/>
              </w:tabs>
              <w:spacing w:before="120"/>
              <w:ind w:right="57"/>
              <w:rPr>
                <w:b/>
              </w:rPr>
            </w:pPr>
          </w:p>
          <w:p w14:paraId="33DEFF0B" w14:textId="77777777" w:rsidR="00107EC0" w:rsidRPr="007F7706" w:rsidRDefault="00107EC0" w:rsidP="00DC6B76">
            <w:pPr>
              <w:tabs>
                <w:tab w:val="left" w:pos="0"/>
              </w:tabs>
              <w:spacing w:before="120"/>
              <w:ind w:right="57"/>
              <w:rPr>
                <w:b/>
              </w:rPr>
            </w:pPr>
          </w:p>
          <w:p w14:paraId="0CEB1BB8" w14:textId="77777777" w:rsidR="00107EC0" w:rsidRPr="007F7706" w:rsidRDefault="00107EC0" w:rsidP="00DC6B76">
            <w:pPr>
              <w:tabs>
                <w:tab w:val="left" w:pos="0"/>
              </w:tabs>
              <w:spacing w:before="120"/>
              <w:ind w:right="57"/>
              <w:rPr>
                <w:b/>
              </w:rPr>
            </w:pPr>
          </w:p>
          <w:p w14:paraId="329329B3" w14:textId="77777777" w:rsidR="00107EC0" w:rsidRPr="007F7706" w:rsidRDefault="00107EC0" w:rsidP="00DC6B76">
            <w:pPr>
              <w:tabs>
                <w:tab w:val="left" w:pos="0"/>
              </w:tabs>
              <w:spacing w:before="120"/>
              <w:ind w:right="57"/>
              <w:rPr>
                <w:b/>
              </w:rPr>
            </w:pPr>
          </w:p>
          <w:p w14:paraId="52B39949" w14:textId="77777777" w:rsidR="006020DB" w:rsidRPr="007F7706" w:rsidRDefault="006020DB" w:rsidP="00DC6B76">
            <w:pPr>
              <w:tabs>
                <w:tab w:val="left" w:pos="0"/>
              </w:tabs>
              <w:spacing w:before="120"/>
              <w:ind w:right="57"/>
              <w:rPr>
                <w:b/>
              </w:rPr>
            </w:pPr>
          </w:p>
          <w:p w14:paraId="4F0C5684" w14:textId="77777777" w:rsidR="006020DB" w:rsidRPr="007F7706" w:rsidRDefault="006020DB" w:rsidP="00DC6B76">
            <w:pPr>
              <w:tabs>
                <w:tab w:val="left" w:pos="0"/>
              </w:tabs>
              <w:spacing w:before="120"/>
              <w:ind w:right="57"/>
              <w:rPr>
                <w:b/>
              </w:rPr>
            </w:pPr>
          </w:p>
          <w:p w14:paraId="275FED5B" w14:textId="77777777" w:rsidR="00C20714" w:rsidRPr="007F7706" w:rsidRDefault="00C20714" w:rsidP="00C20714">
            <w:pPr>
              <w:tabs>
                <w:tab w:val="left" w:pos="0"/>
              </w:tabs>
              <w:ind w:right="57"/>
              <w:rPr>
                <w:rFonts w:ascii="Times New Roman" w:hAnsi="Times New Roman" w:cs="Times New Roman"/>
                <w:b/>
                <w:bCs/>
                <w:sz w:val="24"/>
                <w:szCs w:val="24"/>
              </w:rPr>
            </w:pPr>
          </w:p>
          <w:p w14:paraId="26218903" w14:textId="77777777" w:rsidR="00C20714" w:rsidRPr="007F7706" w:rsidRDefault="00C20714" w:rsidP="00C20714">
            <w:pPr>
              <w:tabs>
                <w:tab w:val="left" w:pos="0"/>
              </w:tabs>
              <w:ind w:right="57"/>
              <w:rPr>
                <w:rFonts w:ascii="Times New Roman" w:hAnsi="Times New Roman" w:cs="Times New Roman"/>
                <w:b/>
                <w:bCs/>
                <w:sz w:val="24"/>
                <w:szCs w:val="24"/>
              </w:rPr>
            </w:pPr>
          </w:p>
          <w:p w14:paraId="6F920078" w14:textId="77777777" w:rsidR="00A4426A" w:rsidRPr="007F7706" w:rsidRDefault="00107EC0" w:rsidP="00C20714">
            <w:pPr>
              <w:tabs>
                <w:tab w:val="left" w:pos="0"/>
              </w:tabs>
              <w:spacing w:before="180"/>
              <w:ind w:right="57"/>
              <w:rPr>
                <w:rFonts w:ascii="Times New Roman" w:eastAsia="Times New Roman" w:hAnsi="Times New Roman" w:cs="Times New Roman"/>
                <w:b/>
                <w:bCs/>
                <w:sz w:val="24"/>
                <w:szCs w:val="20"/>
              </w:rPr>
            </w:pPr>
            <w:r w:rsidRPr="007F7706">
              <w:rPr>
                <w:rFonts w:ascii="Times New Roman" w:hAnsi="Times New Roman"/>
                <w:b/>
                <w:bCs/>
                <w:sz w:val="24"/>
                <w:szCs w:val="24"/>
              </w:rPr>
              <w:t>Soumission de l</w:t>
            </w:r>
            <w:r w:rsidR="008B7164" w:rsidRPr="007F7706">
              <w:rPr>
                <w:rFonts w:ascii="Times New Roman" w:hAnsi="Times New Roman"/>
                <w:b/>
                <w:bCs/>
                <w:sz w:val="24"/>
                <w:szCs w:val="24"/>
              </w:rPr>
              <w:t>’</w:t>
            </w:r>
            <w:r w:rsidRPr="007F7706">
              <w:rPr>
                <w:rFonts w:ascii="Times New Roman" w:hAnsi="Times New Roman"/>
                <w:b/>
                <w:bCs/>
                <w:sz w:val="24"/>
                <w:szCs w:val="24"/>
              </w:rPr>
              <w:t>offre technique et de l</w:t>
            </w:r>
            <w:r w:rsidR="008B7164" w:rsidRPr="007F7706">
              <w:rPr>
                <w:rFonts w:ascii="Times New Roman" w:hAnsi="Times New Roman"/>
                <w:b/>
                <w:bCs/>
                <w:sz w:val="24"/>
                <w:szCs w:val="24"/>
              </w:rPr>
              <w:t>’</w:t>
            </w:r>
            <w:r w:rsidRPr="007F7706">
              <w:rPr>
                <w:rFonts w:ascii="Times New Roman" w:hAnsi="Times New Roman"/>
                <w:b/>
                <w:bCs/>
                <w:sz w:val="24"/>
                <w:szCs w:val="24"/>
              </w:rPr>
              <w:t>offre financière (électronique).</w:t>
            </w:r>
          </w:p>
          <w:p w14:paraId="4F28E744" w14:textId="77777777" w:rsidR="00A4426A" w:rsidRPr="007F7706" w:rsidRDefault="00A4426A" w:rsidP="00DC6B76">
            <w:pPr>
              <w:tabs>
                <w:tab w:val="left" w:pos="0"/>
                <w:tab w:val="left" w:pos="342"/>
              </w:tabs>
              <w:spacing w:before="120"/>
              <w:ind w:right="57"/>
              <w:rPr>
                <w:rFonts w:ascii="Times New Roman" w:eastAsia="Times New Roman" w:hAnsi="Times New Roman" w:cs="Times New Roman"/>
                <w:b/>
                <w:bCs/>
                <w:sz w:val="24"/>
                <w:szCs w:val="20"/>
              </w:rPr>
            </w:pPr>
          </w:p>
        </w:tc>
        <w:tc>
          <w:tcPr>
            <w:tcW w:w="7341" w:type="dxa"/>
          </w:tcPr>
          <w:p w14:paraId="6F3CF64A" w14:textId="77777777" w:rsidR="00A4426A" w:rsidRPr="007F7706" w:rsidRDefault="00A4426A" w:rsidP="00DC6B76">
            <w:pPr>
              <w:pStyle w:val="ITBNum3"/>
              <w:spacing w:before="120"/>
              <w:contextualSpacing w:val="0"/>
              <w:jc w:val="both"/>
              <w:rPr>
                <w:b/>
              </w:rPr>
            </w:pPr>
            <w:bookmarkStart w:id="311" w:name="_Ref201714423"/>
            <w:bookmarkStart w:id="312" w:name="_Toc433025216"/>
            <w:bookmarkStart w:id="313" w:name="_Toc433197137"/>
            <w:bookmarkStart w:id="314" w:name="_Toc434305088"/>
            <w:bookmarkStart w:id="315" w:name="_Toc434846121"/>
            <w:bookmarkStart w:id="316" w:name="_Toc488844501"/>
            <w:bookmarkStart w:id="317" w:name="_Toc495664760"/>
            <w:bookmarkStart w:id="318" w:name="_Toc495667180"/>
            <w:bookmarkStart w:id="319" w:name="_Toc31723659"/>
            <w:bookmarkStart w:id="320" w:name="_Toc31724901"/>
            <w:bookmarkStart w:id="321" w:name="_Toc38698029"/>
            <w:bookmarkStart w:id="322" w:name="_Toc38701932"/>
            <w:bookmarkStart w:id="323" w:name="_Toc39086067"/>
            <w:r w:rsidRPr="007F7706">
              <w:t xml:space="preserve">Si cela est </w:t>
            </w:r>
            <w:r w:rsidRPr="007F7706">
              <w:rPr>
                <w:b/>
                <w:bCs/>
              </w:rPr>
              <w:t>spécifié dans la FDAO</w:t>
            </w:r>
            <w:r w:rsidRPr="007F7706">
              <w:t>, les Soumissionnaires doivent soumettre leurs offres sur support papier (en main propre, par la poste ou par un service de messagerie) comme prévu à l</w:t>
            </w:r>
            <w:r w:rsidR="008B7164" w:rsidRPr="007F7706">
              <w:t>’</w:t>
            </w:r>
            <w:r w:rsidRPr="007F7706">
              <w:t>alinéa 22.2 des IS, ou par voie électronique, comme prévu à l</w:t>
            </w:r>
            <w:r w:rsidR="008B7164" w:rsidRPr="007F7706">
              <w:t>’</w:t>
            </w:r>
            <w:r w:rsidRPr="007F7706">
              <w:t>alinéa 22.3 des IS.</w:t>
            </w:r>
          </w:p>
          <w:p w14:paraId="10C165E1" w14:textId="77777777" w:rsidR="00A4426A" w:rsidRPr="007F7706" w:rsidRDefault="00A4426A" w:rsidP="00DC6B76">
            <w:pPr>
              <w:pStyle w:val="ITBNum3"/>
              <w:spacing w:before="120"/>
              <w:contextualSpacing w:val="0"/>
              <w:jc w:val="both"/>
            </w:pPr>
            <w:r w:rsidRPr="007F7706">
              <w:t>L</w:t>
            </w:r>
            <w:r w:rsidR="008B7164" w:rsidRPr="007F7706">
              <w:t>’</w:t>
            </w:r>
            <w:r w:rsidRPr="007F7706">
              <w:t>alinéa 22.2 des IS fait référence à la soumission des offres sur support papier.</w:t>
            </w:r>
          </w:p>
          <w:p w14:paraId="666E18EA" w14:textId="77777777" w:rsidR="004C70CC" w:rsidRPr="007F7706" w:rsidRDefault="00A4426A" w:rsidP="002B7506">
            <w:pPr>
              <w:pStyle w:val="ITBColumnRight"/>
              <w:numPr>
                <w:ilvl w:val="3"/>
                <w:numId w:val="66"/>
              </w:numPr>
              <w:spacing w:after="0"/>
              <w:ind w:left="1064"/>
              <w:jc w:val="both"/>
            </w:pPr>
            <w:r w:rsidRPr="007F7706">
              <w:t>Il est rappelé aux Soumissionnaires qui soumettent leurs Offres par courrier ou en mains propres que la distance et les formalités douanières peuvent imposer des délais de livraison plus longs que prévu</w:t>
            </w:r>
            <w:bookmarkEnd w:id="311"/>
            <w:r w:rsidRPr="007F7706">
              <w:t>.</w:t>
            </w:r>
          </w:p>
          <w:p w14:paraId="28BEC158" w14:textId="77777777" w:rsidR="004C70CC" w:rsidRPr="007F7706" w:rsidRDefault="00A4426A" w:rsidP="002B7506">
            <w:pPr>
              <w:pStyle w:val="ITBColumnRight"/>
              <w:numPr>
                <w:ilvl w:val="3"/>
                <w:numId w:val="66"/>
              </w:numPr>
              <w:spacing w:after="0"/>
              <w:ind w:left="1064"/>
              <w:jc w:val="both"/>
            </w:pPr>
            <w:r w:rsidRPr="007F7706">
              <w:t>Le représentant autorisé du Soumissionnaire qui signe les «</w:t>
            </w:r>
            <w:r w:rsidRPr="007F7706">
              <w:rPr>
                <w:smallCaps/>
              </w:rPr>
              <w:t> originaux</w:t>
            </w:r>
            <w:r w:rsidRPr="007F7706">
              <w:t> » de l</w:t>
            </w:r>
            <w:r w:rsidR="008B7164" w:rsidRPr="007F7706">
              <w:t>’</w:t>
            </w:r>
            <w:r w:rsidRPr="007F7706">
              <w:t>Offre doit fournir une autorisation sous la forme d</w:t>
            </w:r>
            <w:r w:rsidR="008B7164" w:rsidRPr="007F7706">
              <w:t>’</w:t>
            </w:r>
            <w:r w:rsidRPr="007F7706">
              <w:t>une lettre d</w:t>
            </w:r>
            <w:r w:rsidR="008B7164" w:rsidRPr="007F7706">
              <w:t>’</w:t>
            </w:r>
            <w:r w:rsidRPr="007F7706">
              <w:t>autorisation écrite démontrant que la personne qui signe a été dûment autorisée à signer les « </w:t>
            </w:r>
            <w:r w:rsidRPr="007F7706">
              <w:rPr>
                <w:smallCaps/>
              </w:rPr>
              <w:t>originaux</w:t>
            </w:r>
            <w:r w:rsidRPr="007F7706">
              <w:t> » au nom du Soumissionnaire. L</w:t>
            </w:r>
            <w:r w:rsidR="008B7164" w:rsidRPr="007F7706">
              <w:t>’</w:t>
            </w:r>
            <w:r w:rsidRPr="007F7706">
              <w:t>offre signée doit porter clairement la mention « Original ».</w:t>
            </w:r>
          </w:p>
          <w:p w14:paraId="390C1BDE" w14:textId="0A6CFAEA" w:rsidR="004C70CC" w:rsidRPr="007F7706" w:rsidRDefault="00A4426A" w:rsidP="002B7506">
            <w:pPr>
              <w:pStyle w:val="ITBColumnRight"/>
              <w:numPr>
                <w:ilvl w:val="3"/>
                <w:numId w:val="66"/>
              </w:numPr>
              <w:spacing w:after="0"/>
              <w:ind w:left="1064"/>
              <w:jc w:val="both"/>
            </w:pPr>
            <w:r w:rsidRPr="007F7706">
              <w:t>Les copies de l</w:t>
            </w:r>
            <w:r w:rsidR="008B7164" w:rsidRPr="007F7706">
              <w:t>’</w:t>
            </w:r>
            <w:r w:rsidRPr="007F7706">
              <w:t>offre doivent porter clairement la mention « Copie ». Il est préférable que toutes les copies requises soient réalisées en photocopiant « l</w:t>
            </w:r>
            <w:r w:rsidR="008B7164" w:rsidRPr="007F7706">
              <w:t>’</w:t>
            </w:r>
            <w:r w:rsidRPr="007F7706">
              <w:rPr>
                <w:smallCaps/>
              </w:rPr>
              <w:t>original</w:t>
            </w:r>
            <w:r w:rsidRPr="007F7706">
              <w:t xml:space="preserve"> » selon le cas. Toutefois, le Soumissionnaire doit noter que, si des copies sont effectuées par tout autre moyen et que des discordances sont constatées entre l</w:t>
            </w:r>
            <w:r w:rsidR="008B7164" w:rsidRPr="007F7706">
              <w:t>’</w:t>
            </w:r>
            <w:r w:rsidRPr="007F7706">
              <w:t>original et l</w:t>
            </w:r>
            <w:r w:rsidR="008B7164" w:rsidRPr="007F7706">
              <w:t>’</w:t>
            </w:r>
            <w:r w:rsidRPr="007F7706">
              <w:t>une quelconque des copies des documents pertinents, «</w:t>
            </w:r>
            <w:r w:rsidR="00B80CC3" w:rsidRPr="007F7706">
              <w:t xml:space="preserve"> </w:t>
            </w:r>
            <w:r w:rsidR="00002719" w:rsidRPr="007F7706">
              <w:t>l’</w:t>
            </w:r>
            <w:r w:rsidR="00002719" w:rsidRPr="007F7706">
              <w:rPr>
                <w:smallCaps/>
              </w:rPr>
              <w:t>ORIGINAL »</w:t>
            </w:r>
            <w:r w:rsidRPr="007F7706">
              <w:t xml:space="preserve"> fera foi.</w:t>
            </w:r>
          </w:p>
          <w:p w14:paraId="2095F7C1" w14:textId="77777777" w:rsidR="004C70CC" w:rsidRPr="007F7706" w:rsidRDefault="00A4426A" w:rsidP="002B7506">
            <w:pPr>
              <w:pStyle w:val="ITBColumnRight"/>
              <w:numPr>
                <w:ilvl w:val="3"/>
                <w:numId w:val="66"/>
              </w:numPr>
              <w:spacing w:after="0"/>
              <w:ind w:left="1064"/>
              <w:jc w:val="both"/>
            </w:pPr>
            <w:r w:rsidRPr="007F7706">
              <w:t>« L</w:t>
            </w:r>
            <w:r w:rsidR="008B7164" w:rsidRPr="007F7706">
              <w:t>’</w:t>
            </w:r>
            <w:r w:rsidRPr="007F7706">
              <w:rPr>
                <w:smallCaps/>
              </w:rPr>
              <w:t>Original</w:t>
            </w:r>
            <w:r w:rsidRPr="007F7706">
              <w:t> » et chacune des « </w:t>
            </w:r>
            <w:r w:rsidRPr="007F7706">
              <w:rPr>
                <w:smallCaps/>
              </w:rPr>
              <w:t>Copies »</w:t>
            </w:r>
            <w:r w:rsidRPr="007F7706">
              <w:t xml:space="preserve"> de l</w:t>
            </w:r>
            <w:r w:rsidR="008B7164" w:rsidRPr="007F7706">
              <w:t>’</w:t>
            </w:r>
            <w:r w:rsidRPr="007F7706">
              <w:t>Offre doivent être placés dans des enveloppes/colis cacheté(e)s distinct(e)s portant clairement la mention « </w:t>
            </w:r>
            <w:r w:rsidRPr="007F7706">
              <w:rPr>
                <w:smallCaps/>
              </w:rPr>
              <w:t>Original » et « Copie</w:t>
            </w:r>
            <w:r w:rsidRPr="007F7706">
              <w:t> » respectivement.</w:t>
            </w:r>
          </w:p>
          <w:p w14:paraId="344E745E" w14:textId="77777777" w:rsidR="00A4426A" w:rsidRPr="007F7706" w:rsidRDefault="00A4426A" w:rsidP="002B7506">
            <w:pPr>
              <w:pStyle w:val="ITBColumnRight"/>
              <w:numPr>
                <w:ilvl w:val="3"/>
                <w:numId w:val="66"/>
              </w:numPr>
              <w:spacing w:after="0"/>
              <w:ind w:left="1064"/>
              <w:jc w:val="both"/>
            </w:pPr>
            <w:r w:rsidRPr="007F7706">
              <w:t>Chaque enveloppe/colis doit porter le nom et l</w:t>
            </w:r>
            <w:r w:rsidR="008B7164" w:rsidRPr="007F7706">
              <w:t>’</w:t>
            </w:r>
            <w:r w:rsidRPr="007F7706">
              <w:t>adresse du Maître d</w:t>
            </w:r>
            <w:r w:rsidR="008B7164" w:rsidRPr="007F7706">
              <w:t>’</w:t>
            </w:r>
            <w:r w:rsidRPr="007F7706">
              <w:t>ouvrage tel qu</w:t>
            </w:r>
            <w:r w:rsidR="008B7164" w:rsidRPr="007F7706">
              <w:t>’</w:t>
            </w:r>
            <w:r w:rsidRPr="007F7706">
              <w:t>indiqué dans la FDAO, le nom et l</w:t>
            </w:r>
            <w:r w:rsidR="008B7164" w:rsidRPr="007F7706">
              <w:t>’</w:t>
            </w:r>
            <w:r w:rsidRPr="007F7706">
              <w:t>adresse du Soumissionnaire (pour le cas où ils doivent être renvoyés sans être ouverts), ainsi que le numéro d</w:t>
            </w:r>
            <w:r w:rsidR="008B7164" w:rsidRPr="007F7706">
              <w:t>’</w:t>
            </w:r>
            <w:r w:rsidRPr="007F7706">
              <w:t>identification de la passation de marché (tel qu</w:t>
            </w:r>
            <w:r w:rsidR="008B7164" w:rsidRPr="007F7706">
              <w:t>’</w:t>
            </w:r>
            <w:r w:rsidRPr="007F7706">
              <w:t>indiqué dans la FDAO).</w:t>
            </w:r>
          </w:p>
          <w:p w14:paraId="40D2F80A" w14:textId="77777777" w:rsidR="00A4426A" w:rsidRPr="007F7706" w:rsidRDefault="00A4426A" w:rsidP="002B7506">
            <w:pPr>
              <w:pStyle w:val="ITBColumnRight"/>
              <w:numPr>
                <w:ilvl w:val="3"/>
                <w:numId w:val="66"/>
              </w:numPr>
              <w:spacing w:after="0"/>
              <w:ind w:left="1064"/>
              <w:jc w:val="both"/>
            </w:pPr>
            <w:r w:rsidRPr="007F7706">
              <w:t>Les enveloppes/colis contenant l</w:t>
            </w:r>
            <w:r w:rsidR="008B7164" w:rsidRPr="007F7706">
              <w:t>’</w:t>
            </w:r>
            <w:r w:rsidRPr="007F7706">
              <w:t>Original et les Copies de l</w:t>
            </w:r>
            <w:r w:rsidR="008B7164" w:rsidRPr="007F7706">
              <w:t>’</w:t>
            </w:r>
            <w:r w:rsidRPr="007F7706">
              <w:t>Offre doivent être placé(es) dans une plus grande enveloppe ou un carton (selon le cas) dûment cacheté(e) pour éviter toute ouverture prématurée. Cette enveloppe ou ce carton de plus grande taille doit porter l</w:t>
            </w:r>
            <w:r w:rsidR="008B7164" w:rsidRPr="007F7706">
              <w:t>’</w:t>
            </w:r>
            <w:r w:rsidRPr="007F7706">
              <w:t>adresse de soumission, le nom et l</w:t>
            </w:r>
            <w:r w:rsidR="008B7164" w:rsidRPr="007F7706">
              <w:t>’</w:t>
            </w:r>
            <w:r w:rsidRPr="007F7706">
              <w:t xml:space="preserve">adresse du Soumissionnaire, le numéro de référence de la passation de marché, et porter, bien visible, la mention « Ne pas ouvrir, sauf en présence du Fonctionnaire désigné, avant le [date et heure de dépôt des Offres] » indiquée dans la FDAO. </w:t>
            </w:r>
          </w:p>
          <w:p w14:paraId="788272D1" w14:textId="77777777" w:rsidR="00A4426A" w:rsidRPr="007F7706" w:rsidRDefault="00A4426A" w:rsidP="002B7506">
            <w:pPr>
              <w:pStyle w:val="ITBColumnRight"/>
              <w:numPr>
                <w:ilvl w:val="3"/>
                <w:numId w:val="66"/>
              </w:numPr>
              <w:spacing w:after="0"/>
              <w:ind w:left="1064"/>
              <w:jc w:val="both"/>
            </w:pPr>
            <w:r w:rsidRPr="007F7706">
              <w:t>Le Maître d</w:t>
            </w:r>
            <w:r w:rsidR="008B7164" w:rsidRPr="007F7706">
              <w:t>’</w:t>
            </w:r>
            <w:r w:rsidRPr="007F7706">
              <w:t>ouvrage ne peut être tenu responsable de tout égarement ou perte de documents ou ouverture prématurée si ladite enveloppe/ledit carton n</w:t>
            </w:r>
            <w:r w:rsidR="008B7164" w:rsidRPr="007F7706">
              <w:t>’</w:t>
            </w:r>
            <w:r w:rsidRPr="007F7706">
              <w:t>est pas cacheté(e) et/ou ne porte pas la mention requise. Une telle situation peut constituer un motif de rejet de l</w:t>
            </w:r>
            <w:r w:rsidR="008B7164" w:rsidRPr="007F7706">
              <w:t>’</w:t>
            </w:r>
            <w:r w:rsidRPr="007F7706">
              <w:t>Offre.</w:t>
            </w:r>
          </w:p>
          <w:p w14:paraId="3F7BBE4D" w14:textId="77777777" w:rsidR="00A4426A" w:rsidRPr="007F7706" w:rsidRDefault="00A4426A" w:rsidP="00DC6B76">
            <w:pPr>
              <w:pStyle w:val="ITBNum3"/>
              <w:spacing w:before="120"/>
              <w:contextualSpacing w:val="0"/>
              <w:jc w:val="both"/>
            </w:pPr>
            <w:r w:rsidRPr="007F7706">
              <w:t>L</w:t>
            </w:r>
            <w:r w:rsidR="008B7164" w:rsidRPr="007F7706">
              <w:t>’</w:t>
            </w:r>
            <w:r w:rsidRPr="007F7706">
              <w:t>alinéa 22.3 des IS fait référence à la soumission des offres par voie électronique.</w:t>
            </w:r>
          </w:p>
          <w:p w14:paraId="09406BEA" w14:textId="77777777" w:rsidR="00A4426A" w:rsidRPr="007F7706" w:rsidRDefault="00A4426A" w:rsidP="002B7506">
            <w:pPr>
              <w:pStyle w:val="ITBColumnRight"/>
              <w:numPr>
                <w:ilvl w:val="3"/>
                <w:numId w:val="59"/>
              </w:numPr>
              <w:spacing w:after="0"/>
              <w:ind w:left="1064"/>
              <w:jc w:val="both"/>
            </w:pPr>
            <w:r w:rsidRPr="007F7706">
              <w:t>Les formulaires de soumission de l</w:t>
            </w:r>
            <w:r w:rsidR="008B7164" w:rsidRPr="007F7706">
              <w:t>’</w:t>
            </w:r>
            <w:r w:rsidRPr="007F7706">
              <w:t>offre technique et de l</w:t>
            </w:r>
            <w:r w:rsidR="008B7164" w:rsidRPr="007F7706">
              <w:t>’</w:t>
            </w:r>
            <w:r w:rsidRPr="007F7706">
              <w:t>offre financière doivent être présentés sous la forme indiquée à la Section IV. Formulaires de soumission de l</w:t>
            </w:r>
            <w:r w:rsidR="008B7164" w:rsidRPr="007F7706">
              <w:t>’</w:t>
            </w:r>
            <w:r w:rsidRPr="007F7706">
              <w:t>offre technique et de l</w:t>
            </w:r>
            <w:r w:rsidR="008B7164" w:rsidRPr="007F7706">
              <w:t>’</w:t>
            </w:r>
            <w:r w:rsidRPr="007F7706">
              <w:t>offre financière.</w:t>
            </w:r>
          </w:p>
          <w:p w14:paraId="07789E9E" w14:textId="77777777" w:rsidR="00A4426A" w:rsidRPr="007F7706" w:rsidRDefault="00A4426A" w:rsidP="002B7506">
            <w:pPr>
              <w:pStyle w:val="ITBColumnRight"/>
              <w:numPr>
                <w:ilvl w:val="3"/>
                <w:numId w:val="59"/>
              </w:numPr>
              <w:spacing w:after="0"/>
              <w:ind w:left="1064"/>
              <w:jc w:val="both"/>
            </w:pPr>
            <w:r w:rsidRPr="007F7706">
              <w:t>Si cela est prévu à l</w:t>
            </w:r>
            <w:r w:rsidR="008B7164" w:rsidRPr="007F7706">
              <w:t>’</w:t>
            </w:r>
            <w:r w:rsidRPr="007F7706">
              <w:t>alinéa 21.5 des IS, le représentant autorisé des Soumissionnaires qui signent les Offres doit fournir dans le cadre de son Offre une autorisation sous la forme d</w:t>
            </w:r>
            <w:r w:rsidR="008B7164" w:rsidRPr="007F7706">
              <w:t>’</w:t>
            </w:r>
            <w:r w:rsidRPr="007F7706">
              <w:t>une procuration écrite démontrant que la personne qui signe l</w:t>
            </w:r>
            <w:r w:rsidR="008B7164" w:rsidRPr="007F7706">
              <w:t>’</w:t>
            </w:r>
            <w:r w:rsidRPr="007F7706">
              <w:t>Offre a été dûment autorisée à signer au nom du Soumissionnaire et de ses Associés, le cas échéant.</w:t>
            </w:r>
          </w:p>
          <w:p w14:paraId="3969C620" w14:textId="77777777" w:rsidR="00A4426A" w:rsidRPr="007F7706" w:rsidRDefault="00A4426A" w:rsidP="002B7506">
            <w:pPr>
              <w:pStyle w:val="ITBColumnRight"/>
              <w:numPr>
                <w:ilvl w:val="3"/>
                <w:numId w:val="59"/>
              </w:numPr>
              <w:spacing w:after="0"/>
              <w:ind w:left="1064"/>
              <w:jc w:val="both"/>
            </w:pPr>
            <w:r w:rsidRPr="007F7706">
              <w:t>Les Soumissionnaires reçoivent un Lien de demande de fichier (LDF) spécifié dans la FDAO au moment de demander le Dossier d</w:t>
            </w:r>
            <w:r w:rsidR="008B7164" w:rsidRPr="007F7706">
              <w:t>’</w:t>
            </w:r>
            <w:r w:rsidRPr="007F7706">
              <w:t>Appel d</w:t>
            </w:r>
            <w:r w:rsidR="008B7164" w:rsidRPr="007F7706">
              <w:t>’</w:t>
            </w:r>
            <w:r w:rsidRPr="007F7706">
              <w:t>Offres qui sera utilisé pour soumettre leurs Offres et tout autre document lié aux Offres.</w:t>
            </w:r>
          </w:p>
          <w:p w14:paraId="29E29257" w14:textId="77777777" w:rsidR="00A4426A" w:rsidRPr="007F7706" w:rsidRDefault="00A4426A" w:rsidP="002B7506">
            <w:pPr>
              <w:pStyle w:val="ITBColumnRight"/>
              <w:numPr>
                <w:ilvl w:val="3"/>
                <w:numId w:val="59"/>
              </w:numPr>
              <w:spacing w:after="0"/>
              <w:ind w:left="1064"/>
              <w:jc w:val="both"/>
            </w:pPr>
            <w:r w:rsidRPr="007F7706">
              <w:t>Les soumissions présentées sur support papier ou par courrier électronique ne sont pas acceptées et entraînent le rejet de l</w:t>
            </w:r>
            <w:r w:rsidR="008B7164" w:rsidRPr="007F7706">
              <w:t>’</w:t>
            </w:r>
            <w:r w:rsidRPr="007F7706">
              <w:t>Offre. Le Maître d</w:t>
            </w:r>
            <w:r w:rsidR="008B7164" w:rsidRPr="007F7706">
              <w:t>’</w:t>
            </w:r>
            <w:r w:rsidRPr="007F7706">
              <w:t>ouvrage n</w:t>
            </w:r>
            <w:r w:rsidR="008B7164" w:rsidRPr="007F7706">
              <w:t>’</w:t>
            </w:r>
            <w:r w:rsidRPr="007F7706">
              <w:t>est pas responsable des offres égarées ou mal adressées qui ne sont pas présentées à l</w:t>
            </w:r>
            <w:r w:rsidR="008B7164" w:rsidRPr="007F7706">
              <w:t>’</w:t>
            </w:r>
            <w:r w:rsidRPr="007F7706">
              <w:t>aide du LDF. Une telle situation peut constituer un motif de rejet de l</w:t>
            </w:r>
            <w:r w:rsidR="008B7164" w:rsidRPr="007F7706">
              <w:t>’</w:t>
            </w:r>
            <w:r w:rsidRPr="007F7706">
              <w:t>Offre.</w:t>
            </w:r>
          </w:p>
          <w:p w14:paraId="7414EFD7" w14:textId="77777777" w:rsidR="00C72AD1" w:rsidRPr="007F7706" w:rsidRDefault="00A4426A" w:rsidP="002B7506">
            <w:pPr>
              <w:pStyle w:val="ITBColumnRight"/>
              <w:numPr>
                <w:ilvl w:val="3"/>
                <w:numId w:val="59"/>
              </w:numPr>
              <w:spacing w:after="0"/>
              <w:ind w:left="1064"/>
              <w:jc w:val="both"/>
            </w:pPr>
            <w:r w:rsidRPr="007F7706">
              <w:t>Le lien de demande de fichier expire à la date limite de soumission des Offres, spécifiée à l</w:t>
            </w:r>
            <w:r w:rsidR="008B7164" w:rsidRPr="007F7706">
              <w:t>’</w:t>
            </w:r>
            <w:r w:rsidRPr="007F7706">
              <w:t>alinéa 23.1 des IS. L</w:t>
            </w:r>
            <w:r w:rsidR="008B7164" w:rsidRPr="007F7706">
              <w:t>’</w:t>
            </w:r>
            <w:r w:rsidRPr="007F7706">
              <w:t>Offre et tout autre document connexe doivent être soumis uniquement par l</w:t>
            </w:r>
            <w:r w:rsidR="008B7164" w:rsidRPr="007F7706">
              <w:t>’</w:t>
            </w:r>
            <w:r w:rsidRPr="007F7706">
              <w:t>intermédiaire du LDF, qui peut être utilisé plus d</w:t>
            </w:r>
            <w:r w:rsidR="008B7164" w:rsidRPr="007F7706">
              <w:t>’</w:t>
            </w:r>
            <w:r w:rsidRPr="007F7706">
              <w:t xml:space="preserve">une fois pour soumettre des documents supplémentaires. </w:t>
            </w:r>
          </w:p>
          <w:p w14:paraId="6241FBF2" w14:textId="77777777" w:rsidR="008E6EF9" w:rsidRPr="007F7706" w:rsidRDefault="00A4426A" w:rsidP="002B7506">
            <w:pPr>
              <w:pStyle w:val="ITBColumnRight"/>
              <w:numPr>
                <w:ilvl w:val="3"/>
                <w:numId w:val="59"/>
              </w:numPr>
              <w:spacing w:after="0"/>
              <w:ind w:left="1064"/>
              <w:jc w:val="both"/>
            </w:pPr>
            <w:r w:rsidRPr="007F7706">
              <w:t>Tous les documents soumis (qu</w:t>
            </w:r>
            <w:r w:rsidR="008B7164" w:rsidRPr="007F7706">
              <w:t>’</w:t>
            </w:r>
            <w:r w:rsidRPr="007F7706">
              <w:t>il s</w:t>
            </w:r>
            <w:r w:rsidR="008B7164" w:rsidRPr="007F7706">
              <w:t>’</w:t>
            </w:r>
            <w:r w:rsidRPr="007F7706">
              <w:t>agisse de fichiers autonomes ou de fichiers contenus dans des dossiers) doivent être au format Microsoft Office ou PDF. Les documents composant l</w:t>
            </w:r>
            <w:r w:rsidR="008B7164" w:rsidRPr="007F7706">
              <w:t>’</w:t>
            </w:r>
            <w:r w:rsidRPr="007F7706">
              <w:t>Offre peuvent être présentés dans des dossiers séparés, et ne doivent pas dépasser 10 Go chacun. Aucun fichier ou dossier compressé n</w:t>
            </w:r>
            <w:r w:rsidR="008B7164" w:rsidRPr="007F7706">
              <w:t>’</w:t>
            </w:r>
            <w:r w:rsidRPr="007F7706">
              <w:t>est accepté, donc les documents soumis dans n</w:t>
            </w:r>
            <w:r w:rsidR="008B7164" w:rsidRPr="007F7706">
              <w:t>’</w:t>
            </w:r>
            <w:r w:rsidRPr="007F7706">
              <w:t>importe quel format archivé et/ou compressé (compressé par WinZip, y compris toute application de la famille zip-, WinRAR, 7z, 7zX, ou tout autre format similaire) ne seront pas acceptés.</w:t>
            </w:r>
          </w:p>
          <w:p w14:paraId="186B6209" w14:textId="77777777" w:rsidR="008E6EF9" w:rsidRPr="007F7706" w:rsidRDefault="00107EC0" w:rsidP="002B7506">
            <w:pPr>
              <w:pStyle w:val="ITBColumnRight"/>
              <w:numPr>
                <w:ilvl w:val="3"/>
                <w:numId w:val="59"/>
              </w:numPr>
              <w:spacing w:after="0"/>
              <w:ind w:left="1064"/>
              <w:jc w:val="both"/>
            </w:pPr>
            <w:r w:rsidRPr="007F7706">
              <w:t>Les Offres ne doivent pas être protégées par mot de passe, mais elles peuvent être protégées à la discrétion du Soumissionnaire. Les Soumissionnaires qui choisissent de protéger leur Offre par mot de passe peuvent le faire pour se protéger contre l</w:t>
            </w:r>
            <w:r w:rsidR="008B7164" w:rsidRPr="007F7706">
              <w:t>’</w:t>
            </w:r>
            <w:r w:rsidRPr="007F7706">
              <w:t xml:space="preserve">ouverture intempestive de leur offre, mais la responsabilité leur incombera de fournir le mot de passe correct </w:t>
            </w:r>
            <w:r w:rsidRPr="007F7706">
              <w:rPr>
                <w:b/>
                <w:bCs/>
              </w:rPr>
              <w:t>tel que spécifié dans la FDAO</w:t>
            </w:r>
            <w:r w:rsidRPr="007F7706">
              <w:t xml:space="preserve">. Si un Soumissionnaire ne fournit pas le mot de passe correct qui ouvre les fichiers afin que leur contenu pertinent puisse être annoncé avant le délai </w:t>
            </w:r>
            <w:r w:rsidRPr="007F7706">
              <w:rPr>
                <w:b/>
                <w:bCs/>
              </w:rPr>
              <w:t>prévu dans la FDAO</w:t>
            </w:r>
            <w:r w:rsidRPr="007F7706">
              <w:t>, son Offre est rejetée. Les Soumissionnaires ne peuvent pas fournir ce mot de passe via le Lien de demande de fichier, mais doivent l</w:t>
            </w:r>
            <w:r w:rsidR="008B7164" w:rsidRPr="007F7706">
              <w:t>’</w:t>
            </w:r>
            <w:r w:rsidRPr="007F7706">
              <w:t>envoyer à l</w:t>
            </w:r>
            <w:r w:rsidR="008B7164" w:rsidRPr="007F7706">
              <w:t>’</w:t>
            </w:r>
            <w:r w:rsidRPr="007F7706">
              <w:t xml:space="preserve">adresse électronique </w:t>
            </w:r>
            <w:r w:rsidRPr="007F7706">
              <w:rPr>
                <w:b/>
                <w:bCs/>
              </w:rPr>
              <w:t>indiquée dans la FDAO</w:t>
            </w:r>
            <w:r w:rsidRPr="007F7706">
              <w:t>.</w:t>
            </w:r>
          </w:p>
          <w:p w14:paraId="6A9CB50E" w14:textId="77777777" w:rsidR="00A9232A" w:rsidRPr="007F7706" w:rsidRDefault="00A4426A" w:rsidP="002B7506">
            <w:pPr>
              <w:pStyle w:val="ITBColumnRight"/>
              <w:numPr>
                <w:ilvl w:val="3"/>
                <w:numId w:val="59"/>
              </w:numPr>
              <w:spacing w:after="0"/>
              <w:ind w:left="1064"/>
              <w:jc w:val="both"/>
            </w:pPr>
            <w:r w:rsidRPr="007F7706">
              <w:t>Les Soumissionnaires doivent utiliser le format de nom de fichier suivant pour la préparation des Offres :</w:t>
            </w:r>
            <w:r w:rsidRPr="007F7706">
              <w:br/>
              <w:t>[Nom du Soumissionnaire] – Intitulé de l</w:t>
            </w:r>
            <w:r w:rsidR="008B7164" w:rsidRPr="007F7706">
              <w:t>’</w:t>
            </w:r>
            <w:r w:rsidRPr="007F7706">
              <w:t>Offre - N° de réf. [Insérer le numéro du Dossier d</w:t>
            </w:r>
            <w:r w:rsidR="008B7164" w:rsidRPr="007F7706">
              <w:t>’</w:t>
            </w:r>
            <w:r w:rsidRPr="007F7706">
              <w:t>Appel d</w:t>
            </w:r>
            <w:r w:rsidR="008B7164" w:rsidRPr="007F7706">
              <w:t>’</w:t>
            </w:r>
            <w:r w:rsidRPr="007F7706">
              <w:t>Offres]</w:t>
            </w:r>
          </w:p>
          <w:p w14:paraId="18DAC65C" w14:textId="77777777" w:rsidR="00544D1D" w:rsidRPr="007F7706" w:rsidRDefault="00A4426A" w:rsidP="002B7506">
            <w:pPr>
              <w:pStyle w:val="ITBColumnRight"/>
              <w:numPr>
                <w:ilvl w:val="3"/>
                <w:numId w:val="59"/>
              </w:numPr>
              <w:spacing w:after="0"/>
              <w:ind w:left="1064"/>
              <w:jc w:val="both"/>
            </w:pPr>
            <w:r w:rsidRPr="007F7706">
              <w:t>Les Soumissionnaires sont informés que la capacité de leur bande passante Internet déterminera la vitesse à laquelle leurs offres seront téléchargées via le Lien de demande de fichier. Les Soumissionnaires sont donc invités à lancer le processus de téléchargement de leurs Offres via le Lien de demande de fichier en temps utile avant la date limite de soumission des Offres. Comme indiqué ci-dessus, ce lien expire à la date limite de dépôt des Offres, et ne peut être rouvert, sauf en vertu des dispositions de l</w:t>
            </w:r>
            <w:r w:rsidR="008B7164" w:rsidRPr="007F7706">
              <w:t>’</w:t>
            </w:r>
            <w:r w:rsidRPr="007F7706">
              <w:t>alinéa 9.3 des IS et de l</w:t>
            </w:r>
            <w:r w:rsidR="008B7164" w:rsidRPr="007F7706">
              <w:t>’</w:t>
            </w:r>
            <w:r w:rsidRPr="007F7706">
              <w:t>alinéa 23.2 des IS.</w:t>
            </w:r>
            <w:bookmarkEnd w:id="312"/>
            <w:bookmarkEnd w:id="313"/>
            <w:bookmarkEnd w:id="314"/>
            <w:bookmarkEnd w:id="315"/>
            <w:bookmarkEnd w:id="316"/>
            <w:bookmarkEnd w:id="317"/>
            <w:bookmarkEnd w:id="318"/>
            <w:bookmarkEnd w:id="319"/>
            <w:bookmarkEnd w:id="320"/>
            <w:bookmarkEnd w:id="321"/>
            <w:bookmarkEnd w:id="322"/>
            <w:bookmarkEnd w:id="323"/>
          </w:p>
          <w:p w14:paraId="1BF87CF5" w14:textId="77777777" w:rsidR="00A4426A" w:rsidRPr="007F7706" w:rsidRDefault="00BB4307" w:rsidP="002B7506">
            <w:pPr>
              <w:pStyle w:val="ITBColumnRight"/>
              <w:numPr>
                <w:ilvl w:val="3"/>
                <w:numId w:val="59"/>
              </w:numPr>
              <w:spacing w:after="0"/>
              <w:ind w:left="1064"/>
              <w:jc w:val="both"/>
              <w:rPr>
                <w:szCs w:val="20"/>
              </w:rPr>
            </w:pPr>
            <w:r w:rsidRPr="007F7706">
              <w:t>Aux fins de la soumission électronique, la copie scannée de la Garantie d</w:t>
            </w:r>
            <w:r w:rsidR="008B7164" w:rsidRPr="007F7706">
              <w:t>’</w:t>
            </w:r>
            <w:r w:rsidRPr="007F7706">
              <w:t>offre doit être soumise avant la date limite de dépôt des Offres prévue à l</w:t>
            </w:r>
            <w:r w:rsidR="008B7164" w:rsidRPr="007F7706">
              <w:t>’</w:t>
            </w:r>
            <w:r w:rsidRPr="007F7706">
              <w:t>alinéa 23.1 des IS. La copie papier de la Garantie d</w:t>
            </w:r>
            <w:r w:rsidR="008B7164" w:rsidRPr="007F7706">
              <w:t>’</w:t>
            </w:r>
            <w:r w:rsidRPr="007F7706">
              <w:t>offre doit être présentée à la date indiquée dans la FDAO.</w:t>
            </w:r>
            <w:r w:rsidRPr="007F7706">
              <w:rPr>
                <w:color w:val="000000" w:themeColor="text1"/>
              </w:rPr>
              <w:t> La non-présentation de la copie papier à cette date entraîne le rejet de l</w:t>
            </w:r>
            <w:r w:rsidR="008B7164" w:rsidRPr="007F7706">
              <w:rPr>
                <w:color w:val="000000" w:themeColor="text1"/>
              </w:rPr>
              <w:t>’</w:t>
            </w:r>
            <w:r w:rsidRPr="007F7706">
              <w:rPr>
                <w:color w:val="000000" w:themeColor="text1"/>
              </w:rPr>
              <w:t xml:space="preserve">offre. </w:t>
            </w:r>
            <w:r w:rsidRPr="007F7706">
              <w:t>Pour éviter tout doute, dans les passations de marchés où la soumission électronique des offres n</w:t>
            </w:r>
            <w:r w:rsidR="008B7164" w:rsidRPr="007F7706">
              <w:t>’</w:t>
            </w:r>
            <w:r w:rsidRPr="007F7706">
              <w:t>est pas autorisée, toutes les Garanties d</w:t>
            </w:r>
            <w:r w:rsidR="008B7164" w:rsidRPr="007F7706">
              <w:t>’</w:t>
            </w:r>
            <w:r w:rsidRPr="007F7706">
              <w:t>offre doivent être soumises avant la date limite indiquée à l</w:t>
            </w:r>
            <w:r w:rsidR="008B7164" w:rsidRPr="007F7706">
              <w:t>’</w:t>
            </w:r>
            <w:r w:rsidRPr="007F7706">
              <w:t>alinéa 23.1 des IS.</w:t>
            </w:r>
          </w:p>
        </w:tc>
      </w:tr>
      <w:tr w:rsidR="00A4426A" w:rsidRPr="007F7706" w14:paraId="6770D062" w14:textId="77777777" w:rsidTr="007371B8">
        <w:trPr>
          <w:trHeight w:val="1035"/>
        </w:trPr>
        <w:tc>
          <w:tcPr>
            <w:tcW w:w="2235" w:type="dxa"/>
          </w:tcPr>
          <w:p w14:paraId="42AFF91C" w14:textId="77777777" w:rsidR="00A4426A" w:rsidRPr="007F7706" w:rsidRDefault="00A4426A" w:rsidP="001200D8">
            <w:pPr>
              <w:pStyle w:val="ITBNum1"/>
              <w:numPr>
                <w:ilvl w:val="0"/>
                <w:numId w:val="74"/>
              </w:numPr>
              <w:tabs>
                <w:tab w:val="left" w:pos="0"/>
              </w:tabs>
              <w:spacing w:after="0"/>
              <w:ind w:left="0" w:right="57" w:firstLine="0"/>
              <w:contextualSpacing w:val="0"/>
            </w:pPr>
            <w:bookmarkStart w:id="324" w:name="_Toc54532367"/>
            <w:bookmarkStart w:id="325" w:name="_Toc54533222"/>
            <w:bookmarkStart w:id="326" w:name="_Toc54533740"/>
            <w:bookmarkStart w:id="327" w:name="_Toc54556985"/>
            <w:bookmarkStart w:id="328" w:name="_Toc56787903"/>
            <w:r w:rsidRPr="007F7706">
              <w:t>Date limite de dépôt des Offres</w:t>
            </w:r>
            <w:bookmarkEnd w:id="324"/>
            <w:bookmarkEnd w:id="325"/>
            <w:bookmarkEnd w:id="326"/>
            <w:bookmarkEnd w:id="327"/>
            <w:bookmarkEnd w:id="328"/>
          </w:p>
        </w:tc>
        <w:tc>
          <w:tcPr>
            <w:tcW w:w="7341" w:type="dxa"/>
          </w:tcPr>
          <w:p w14:paraId="73F482F5" w14:textId="77777777" w:rsidR="00A4426A" w:rsidRPr="007F7706" w:rsidRDefault="00A4426A" w:rsidP="00DC6B76">
            <w:pPr>
              <w:pStyle w:val="ITBNum3"/>
              <w:spacing w:before="120"/>
              <w:contextualSpacing w:val="0"/>
              <w:jc w:val="both"/>
              <w:rPr>
                <w:bCs/>
              </w:rPr>
            </w:pPr>
            <w:r w:rsidRPr="007F7706">
              <w:t>Les Offres doivent être reçues par le Maître d</w:t>
            </w:r>
            <w:r w:rsidR="008B7164" w:rsidRPr="007F7706">
              <w:t>’</w:t>
            </w:r>
            <w:r w:rsidRPr="007F7706">
              <w:t>ouvrage à l</w:t>
            </w:r>
            <w:r w:rsidR="008B7164" w:rsidRPr="007F7706">
              <w:t>’</w:t>
            </w:r>
            <w:r w:rsidRPr="007F7706">
              <w:t>adresse spécifiée dans la FDAO et au plus tard à la date et à l</w:t>
            </w:r>
            <w:r w:rsidR="008B7164" w:rsidRPr="007F7706">
              <w:t>’</w:t>
            </w:r>
            <w:r w:rsidRPr="007F7706">
              <w:t>heure spécifiées dans la FDAO, ou dans tout délai supplémentaire conformément à l</w:t>
            </w:r>
            <w:r w:rsidR="008B7164" w:rsidRPr="007F7706">
              <w:t>’</w:t>
            </w:r>
            <w:r w:rsidRPr="007F7706">
              <w:t>alinéa 23.2 des IS.</w:t>
            </w:r>
          </w:p>
          <w:p w14:paraId="0650DE67" w14:textId="77777777" w:rsidR="00A4426A" w:rsidRPr="007F7706" w:rsidRDefault="00A4426A" w:rsidP="00DC6B76">
            <w:pPr>
              <w:pStyle w:val="ITBNum3"/>
              <w:spacing w:before="120"/>
              <w:contextualSpacing w:val="0"/>
              <w:jc w:val="both"/>
            </w:pPr>
            <w:r w:rsidRPr="007F7706">
              <w:t>Le Maître d</w:t>
            </w:r>
            <w:r w:rsidR="008B7164" w:rsidRPr="007F7706">
              <w:t>’</w:t>
            </w:r>
            <w:r w:rsidRPr="007F7706">
              <w:t>ouvrage peut, à son entière discrétion, reporter la date limite de dépôt des Offres en modifiant le présent Dossier d</w:t>
            </w:r>
            <w:r w:rsidR="008B7164" w:rsidRPr="007F7706">
              <w:t>’</w:t>
            </w:r>
            <w:r w:rsidRPr="007F7706">
              <w:t>Appel d</w:t>
            </w:r>
            <w:r w:rsidR="008B7164" w:rsidRPr="007F7706">
              <w:t>’</w:t>
            </w:r>
            <w:r w:rsidRPr="007F7706">
              <w:t>Offres au titre de la clause 9 des IS, auquel cas tous les droits et obligations du Maître d</w:t>
            </w:r>
            <w:r w:rsidR="008B7164" w:rsidRPr="007F7706">
              <w:t>’</w:t>
            </w:r>
            <w:r w:rsidRPr="007F7706">
              <w:t>ouvrage et des Soumissionnaires précédemment soumis à la date limite seront soumis à la nouvelle date limite.</w:t>
            </w:r>
          </w:p>
        </w:tc>
      </w:tr>
      <w:tr w:rsidR="00A4426A" w:rsidRPr="007F7706" w14:paraId="12E2646D" w14:textId="77777777" w:rsidTr="007371B8">
        <w:tc>
          <w:tcPr>
            <w:tcW w:w="2235" w:type="dxa"/>
          </w:tcPr>
          <w:p w14:paraId="6DF73DEE" w14:textId="77777777" w:rsidR="00A4426A" w:rsidRPr="007F7706" w:rsidRDefault="00A4426A" w:rsidP="001200D8">
            <w:pPr>
              <w:pStyle w:val="ITBNum1"/>
              <w:numPr>
                <w:ilvl w:val="0"/>
                <w:numId w:val="74"/>
              </w:numPr>
              <w:tabs>
                <w:tab w:val="left" w:pos="0"/>
              </w:tabs>
              <w:spacing w:after="0"/>
              <w:ind w:left="0" w:right="57" w:firstLine="0"/>
              <w:contextualSpacing w:val="0"/>
            </w:pPr>
            <w:bookmarkStart w:id="329" w:name="_Toc54532368"/>
            <w:bookmarkStart w:id="330" w:name="_Toc54533223"/>
            <w:bookmarkStart w:id="331" w:name="_Toc54533741"/>
            <w:bookmarkStart w:id="332" w:name="_Toc54556986"/>
            <w:bookmarkStart w:id="333" w:name="_Toc56787904"/>
            <w:r w:rsidRPr="007F7706">
              <w:t>Offres hors délai</w:t>
            </w:r>
            <w:bookmarkEnd w:id="329"/>
            <w:bookmarkEnd w:id="330"/>
            <w:bookmarkEnd w:id="331"/>
            <w:bookmarkEnd w:id="332"/>
            <w:bookmarkEnd w:id="333"/>
          </w:p>
        </w:tc>
        <w:tc>
          <w:tcPr>
            <w:tcW w:w="7341" w:type="dxa"/>
          </w:tcPr>
          <w:p w14:paraId="410FB6BE" w14:textId="77777777" w:rsidR="00A4426A" w:rsidRPr="007F7706" w:rsidRDefault="00A4426A" w:rsidP="00DC6B76">
            <w:pPr>
              <w:pStyle w:val="ITBNum3"/>
              <w:spacing w:before="120"/>
              <w:contextualSpacing w:val="0"/>
              <w:jc w:val="both"/>
            </w:pPr>
            <w:r w:rsidRPr="007F7706">
              <w:t>Le Maître d</w:t>
            </w:r>
            <w:r w:rsidR="008B7164" w:rsidRPr="007F7706">
              <w:t>’</w:t>
            </w:r>
            <w:r w:rsidRPr="007F7706">
              <w:t>ouvrage n</w:t>
            </w:r>
            <w:r w:rsidR="008B7164" w:rsidRPr="007F7706">
              <w:t>’</w:t>
            </w:r>
            <w:r w:rsidRPr="007F7706">
              <w:t>acceptera aucune offre arrivée après l</w:t>
            </w:r>
            <w:r w:rsidR="008B7164" w:rsidRPr="007F7706">
              <w:t>’</w:t>
            </w:r>
            <w:r w:rsidRPr="007F7706">
              <w:t>expiration de la date limite de dépôt des Offres, conformément à l</w:t>
            </w:r>
            <w:r w:rsidR="008B7164" w:rsidRPr="007F7706">
              <w:t>’</w:t>
            </w:r>
            <w:r w:rsidRPr="007F7706">
              <w:t>alinéa 23.1 des IS. Toute Offre reçue par le Maître d</w:t>
            </w:r>
            <w:r w:rsidR="008B7164" w:rsidRPr="007F7706">
              <w:t>’</w:t>
            </w:r>
            <w:r w:rsidRPr="007F7706">
              <w:t>ouvrage après la date limite de soumission des Offres est déclarée hors délai, rejetée et renvoyée (si elles sont soumises sur support papier) au Soumissionnaire sans être ouverte, aux frais de ce dernier, s</w:t>
            </w:r>
            <w:r w:rsidR="008B7164" w:rsidRPr="007F7706">
              <w:t>’</w:t>
            </w:r>
            <w:r w:rsidRPr="007F7706">
              <w:t>il en fait la demande.</w:t>
            </w:r>
          </w:p>
        </w:tc>
      </w:tr>
      <w:tr w:rsidR="00D4424E" w:rsidRPr="007F7706" w14:paraId="04C75B23" w14:textId="77777777" w:rsidTr="007371B8">
        <w:tc>
          <w:tcPr>
            <w:tcW w:w="2235" w:type="dxa"/>
          </w:tcPr>
          <w:p w14:paraId="1233756E" w14:textId="77777777" w:rsidR="00D4424E" w:rsidRPr="007F7706" w:rsidRDefault="00D4424E" w:rsidP="001200D8">
            <w:pPr>
              <w:pStyle w:val="ITBNum1"/>
              <w:numPr>
                <w:ilvl w:val="0"/>
                <w:numId w:val="74"/>
              </w:numPr>
              <w:tabs>
                <w:tab w:val="left" w:pos="0"/>
              </w:tabs>
              <w:spacing w:after="0"/>
              <w:ind w:left="0" w:right="57" w:firstLine="0"/>
              <w:contextualSpacing w:val="0"/>
            </w:pPr>
            <w:bookmarkStart w:id="334" w:name="_Toc54532369"/>
            <w:bookmarkStart w:id="335" w:name="_Toc54533224"/>
            <w:bookmarkStart w:id="336" w:name="_Toc54533742"/>
            <w:bookmarkStart w:id="337" w:name="_Toc54556987"/>
            <w:bookmarkStart w:id="338" w:name="_Toc56787905"/>
            <w:r w:rsidRPr="007F7706">
              <w:t>Retrait, remplacement et modification des Offres</w:t>
            </w:r>
            <w:bookmarkEnd w:id="334"/>
            <w:bookmarkEnd w:id="335"/>
            <w:bookmarkEnd w:id="336"/>
            <w:bookmarkEnd w:id="337"/>
            <w:bookmarkEnd w:id="338"/>
          </w:p>
        </w:tc>
        <w:tc>
          <w:tcPr>
            <w:tcW w:w="7341" w:type="dxa"/>
          </w:tcPr>
          <w:p w14:paraId="5B2CA98B" w14:textId="77777777" w:rsidR="00D4424E" w:rsidRPr="007F7706" w:rsidRDefault="00D4424E" w:rsidP="00D4424E">
            <w:pPr>
              <w:pStyle w:val="ITBNum3"/>
              <w:spacing w:before="120"/>
              <w:contextualSpacing w:val="0"/>
              <w:jc w:val="both"/>
            </w:pPr>
            <w:r w:rsidRPr="007F7706">
              <w:t>Un Soumissionnaire peut retirer, remplacer ou modifier son Offre après l</w:t>
            </w:r>
            <w:r w:rsidR="008B7164" w:rsidRPr="007F7706">
              <w:t>’</w:t>
            </w:r>
            <w:r w:rsidRPr="007F7706">
              <w:t>avoir déposée, mais avant l</w:t>
            </w:r>
            <w:r w:rsidR="008B7164" w:rsidRPr="007F7706">
              <w:t>’</w:t>
            </w:r>
            <w:r w:rsidRPr="007F7706">
              <w:t>expiration de la date limite de soumission des Offres, par voie de notification écrite (envoyée via le Lien de demande de fichier indiqué à l</w:t>
            </w:r>
            <w:r w:rsidR="008B7164" w:rsidRPr="007F7706">
              <w:t>’</w:t>
            </w:r>
            <w:r w:rsidRPr="007F7706">
              <w:t>alinéa 22.3 c) si la soumission par voie électronique est utilisée) dûment signée par un représentant habilité, assortie d</w:t>
            </w:r>
            <w:r w:rsidR="008B7164" w:rsidRPr="007F7706">
              <w:t>’</w:t>
            </w:r>
            <w:r w:rsidRPr="007F7706">
              <w:t>une copie de l</w:t>
            </w:r>
            <w:r w:rsidR="008B7164" w:rsidRPr="007F7706">
              <w:t>’</w:t>
            </w:r>
            <w:r w:rsidRPr="007F7706">
              <w:t>habilitation conformément aux stipulations de la clause 21.5 des IS (sauf pour ce qui est des notifications de retrait). La modification ou l</w:t>
            </w:r>
            <w:r w:rsidR="008B7164" w:rsidRPr="007F7706">
              <w:t>’</w:t>
            </w:r>
            <w:r w:rsidRPr="007F7706">
              <w:t>Offre de remplacement correspondante doit être jointe à la notification écrite. Toutes les notifications doivent être :</w:t>
            </w:r>
          </w:p>
          <w:p w14:paraId="5B711642" w14:textId="77777777" w:rsidR="00D4424E" w:rsidRPr="007F7706" w:rsidRDefault="00D4424E" w:rsidP="002B7506">
            <w:pPr>
              <w:widowControl w:val="0"/>
              <w:numPr>
                <w:ilvl w:val="0"/>
                <w:numId w:val="67"/>
              </w:numPr>
              <w:tabs>
                <w:tab w:val="left" w:pos="72"/>
                <w:tab w:val="left" w:pos="1008"/>
              </w:tabs>
              <w:suppressAutoHyphens/>
              <w:autoSpaceDE w:val="0"/>
              <w:spacing w:before="120"/>
              <w:ind w:left="1064"/>
              <w:jc w:val="both"/>
              <w:rPr>
                <w:rFonts w:ascii="Times New Roman" w:eastAsia="Times New Roman" w:hAnsi="Times New Roman" w:cs="Times New Roman"/>
                <w:b/>
                <w:sz w:val="24"/>
                <w:szCs w:val="24"/>
              </w:rPr>
            </w:pPr>
            <w:r w:rsidRPr="007F7706">
              <w:rPr>
                <w:rFonts w:ascii="Times New Roman" w:hAnsi="Times New Roman"/>
                <w:sz w:val="24"/>
                <w:szCs w:val="24"/>
              </w:rPr>
              <w:t xml:space="preserve">préparées et délivrées conformément aux stipulations des clauses 21 et 22 des IS (sauf pour ce qui est des notifications de retrait qui ne nécessitent pas de copies) et, de plus, les enveloppes respectives doivent porter clairement la mention « Retrait », « Remplacement », « Modification » ; et </w:t>
            </w:r>
          </w:p>
          <w:p w14:paraId="1C6FB6DF" w14:textId="77777777" w:rsidR="00D4424E" w:rsidRPr="007F7706" w:rsidRDefault="00D4424E" w:rsidP="002B7506">
            <w:pPr>
              <w:widowControl w:val="0"/>
              <w:numPr>
                <w:ilvl w:val="0"/>
                <w:numId w:val="67"/>
              </w:numPr>
              <w:tabs>
                <w:tab w:val="left" w:pos="72"/>
                <w:tab w:val="left" w:pos="1008"/>
              </w:tabs>
              <w:suppressAutoHyphens/>
              <w:autoSpaceDE w:val="0"/>
              <w:spacing w:before="120"/>
              <w:ind w:left="1064"/>
              <w:jc w:val="both"/>
              <w:rPr>
                <w:rFonts w:ascii="Times New Roman" w:eastAsia="Times New Roman" w:hAnsi="Times New Roman" w:cs="Times New Roman"/>
                <w:b/>
                <w:bCs/>
                <w:sz w:val="24"/>
                <w:szCs w:val="24"/>
              </w:rPr>
            </w:pPr>
            <w:r w:rsidRPr="007F7706">
              <w:rPr>
                <w:rFonts w:ascii="Times New Roman" w:hAnsi="Times New Roman"/>
                <w:sz w:val="24"/>
                <w:szCs w:val="24"/>
              </w:rPr>
              <w:t>reçues par le Maître d</w:t>
            </w:r>
            <w:r w:rsidR="008B7164" w:rsidRPr="007F7706">
              <w:rPr>
                <w:rFonts w:ascii="Times New Roman" w:hAnsi="Times New Roman"/>
                <w:sz w:val="24"/>
                <w:szCs w:val="24"/>
              </w:rPr>
              <w:t>’</w:t>
            </w:r>
            <w:r w:rsidRPr="007F7706">
              <w:rPr>
                <w:rFonts w:ascii="Times New Roman" w:hAnsi="Times New Roman"/>
                <w:sz w:val="24"/>
                <w:szCs w:val="24"/>
              </w:rPr>
              <w:t>ouvrage avant la date limite de remise des Offres conformément aux stipulations de la clause 23 des IS.</w:t>
            </w:r>
          </w:p>
        </w:tc>
      </w:tr>
      <w:tr w:rsidR="00A4426A" w:rsidRPr="007F7706" w14:paraId="4D70D17C" w14:textId="77777777" w:rsidTr="00D4424E">
        <w:trPr>
          <w:trHeight w:val="2446"/>
        </w:trPr>
        <w:tc>
          <w:tcPr>
            <w:tcW w:w="2235" w:type="dxa"/>
          </w:tcPr>
          <w:p w14:paraId="6F00042F" w14:textId="77777777" w:rsidR="00A4426A" w:rsidRPr="007F7706" w:rsidRDefault="00A4426A" w:rsidP="00D4424E">
            <w:pPr>
              <w:pStyle w:val="ITBNum1"/>
              <w:numPr>
                <w:ilvl w:val="0"/>
                <w:numId w:val="0"/>
              </w:numPr>
              <w:tabs>
                <w:tab w:val="left" w:pos="0"/>
              </w:tabs>
              <w:spacing w:after="0"/>
              <w:ind w:right="57"/>
              <w:contextualSpacing w:val="0"/>
            </w:pPr>
          </w:p>
        </w:tc>
        <w:tc>
          <w:tcPr>
            <w:tcW w:w="7341" w:type="dxa"/>
          </w:tcPr>
          <w:p w14:paraId="6EAD814C" w14:textId="77777777" w:rsidR="00A4426A" w:rsidRPr="007F7706" w:rsidRDefault="00A4426A" w:rsidP="00DC6B76">
            <w:pPr>
              <w:pStyle w:val="ITBNum3"/>
              <w:spacing w:before="120"/>
              <w:contextualSpacing w:val="0"/>
              <w:jc w:val="both"/>
            </w:pPr>
            <w:r w:rsidRPr="007F7706">
              <w:t>Les Offres faisant l</w:t>
            </w:r>
            <w:r w:rsidR="008B7164" w:rsidRPr="007F7706">
              <w:t>’</w:t>
            </w:r>
            <w:r w:rsidRPr="007F7706">
              <w:t>objet d</w:t>
            </w:r>
            <w:r w:rsidR="008B7164" w:rsidRPr="007F7706">
              <w:t>’</w:t>
            </w:r>
            <w:r w:rsidRPr="007F7706">
              <w:t>une demande de retrait conformément à l</w:t>
            </w:r>
            <w:r w:rsidR="008B7164" w:rsidRPr="007F7706">
              <w:t>’</w:t>
            </w:r>
            <w:r w:rsidRPr="007F7706">
              <w:t>alinéa 25.1 des IS doivent être renvoyées sans être ouvertes au Soumissionnaire, à la demande et aux frais de ce dernier. Les Offres soumises par voie électronique ne sont pas renvoyées.</w:t>
            </w:r>
          </w:p>
          <w:p w14:paraId="11463520" w14:textId="77777777" w:rsidR="001E1B76" w:rsidRPr="007F7706" w:rsidRDefault="00A4426A" w:rsidP="00DC6B76">
            <w:pPr>
              <w:pStyle w:val="ITBNum3"/>
              <w:spacing w:before="120"/>
              <w:contextualSpacing w:val="0"/>
              <w:jc w:val="both"/>
              <w:rPr>
                <w:bCs/>
              </w:rPr>
            </w:pPr>
            <w:r w:rsidRPr="007F7706">
              <w:t>Aucune Offre ne peut être retirée, remplacée ou modifiée entre la date et l</w:t>
            </w:r>
            <w:r w:rsidR="008B7164" w:rsidRPr="007F7706">
              <w:t>’</w:t>
            </w:r>
            <w:r w:rsidRPr="007F7706">
              <w:t>heure limites de soumission des Offres et la date d</w:t>
            </w:r>
            <w:r w:rsidR="008B7164" w:rsidRPr="007F7706">
              <w:t>’</w:t>
            </w:r>
            <w:r w:rsidRPr="007F7706">
              <w:t>expiration de la période de validité de l</w:t>
            </w:r>
            <w:r w:rsidR="008B7164" w:rsidRPr="007F7706">
              <w:t>’</w:t>
            </w:r>
            <w:r w:rsidRPr="007F7706">
              <w:t>Offre indiquée par le Soumissionnaire sur la Lettre de soumission de l</w:t>
            </w:r>
            <w:r w:rsidR="008B7164" w:rsidRPr="007F7706">
              <w:t>’</w:t>
            </w:r>
            <w:r w:rsidRPr="007F7706">
              <w:t>offre financière ou d</w:t>
            </w:r>
            <w:r w:rsidR="008B7164" w:rsidRPr="007F7706">
              <w:t>’</w:t>
            </w:r>
            <w:r w:rsidRPr="007F7706">
              <w:t>expiration de toute période de prolongation de la validité.</w:t>
            </w:r>
          </w:p>
        </w:tc>
      </w:tr>
      <w:tr w:rsidR="00A4426A" w:rsidRPr="007F7706" w14:paraId="6B875ED2" w14:textId="77777777" w:rsidTr="007371B8">
        <w:tc>
          <w:tcPr>
            <w:tcW w:w="2235" w:type="dxa"/>
          </w:tcPr>
          <w:p w14:paraId="7C21591C" w14:textId="77777777" w:rsidR="00A4426A" w:rsidRPr="007F7706" w:rsidRDefault="00A4426A" w:rsidP="001200D8">
            <w:pPr>
              <w:pStyle w:val="ITBNum1"/>
              <w:numPr>
                <w:ilvl w:val="0"/>
                <w:numId w:val="74"/>
              </w:numPr>
              <w:tabs>
                <w:tab w:val="left" w:pos="0"/>
              </w:tabs>
              <w:spacing w:after="0"/>
              <w:ind w:left="0" w:right="57" w:firstLine="0"/>
              <w:contextualSpacing w:val="0"/>
            </w:pPr>
            <w:bookmarkStart w:id="339" w:name="_Toc54532370"/>
            <w:bookmarkStart w:id="340" w:name="_Toc54533225"/>
            <w:bookmarkStart w:id="341" w:name="_Toc54533743"/>
            <w:bookmarkStart w:id="342" w:name="_Toc54556988"/>
            <w:bookmarkStart w:id="343" w:name="_Toc56787906"/>
            <w:r w:rsidRPr="007F7706">
              <w:t>Ouverture des plis</w:t>
            </w:r>
            <w:bookmarkEnd w:id="339"/>
            <w:bookmarkEnd w:id="340"/>
            <w:bookmarkEnd w:id="341"/>
            <w:bookmarkEnd w:id="342"/>
            <w:bookmarkEnd w:id="343"/>
          </w:p>
        </w:tc>
        <w:tc>
          <w:tcPr>
            <w:tcW w:w="7341" w:type="dxa"/>
          </w:tcPr>
          <w:p w14:paraId="266489EC" w14:textId="77777777" w:rsidR="00A4426A" w:rsidRPr="007F7706" w:rsidRDefault="00A27769" w:rsidP="00DC6B76">
            <w:pPr>
              <w:pStyle w:val="ITBNum3"/>
              <w:spacing w:before="120"/>
              <w:contextualSpacing w:val="0"/>
              <w:jc w:val="both"/>
              <w:rPr>
                <w:bCs/>
              </w:rPr>
            </w:pPr>
            <w:r w:rsidRPr="007F7706">
              <w:t>Qu</w:t>
            </w:r>
            <w:r w:rsidR="008B7164" w:rsidRPr="007F7706">
              <w:t>’</w:t>
            </w:r>
            <w:r w:rsidRPr="007F7706">
              <w:t>elles soient soumises sur support papier ou électronique, le Maître d</w:t>
            </w:r>
            <w:r w:rsidR="008B7164" w:rsidRPr="007F7706">
              <w:t>’</w:t>
            </w:r>
            <w:r w:rsidRPr="007F7706">
              <w:t>ouvrage ouvre les offres lors d</w:t>
            </w:r>
            <w:r w:rsidR="008B7164" w:rsidRPr="007F7706">
              <w:t>’</w:t>
            </w:r>
            <w:r w:rsidRPr="007F7706">
              <w:t>une séance publique d</w:t>
            </w:r>
            <w:r w:rsidR="008B7164" w:rsidRPr="007F7706">
              <w:t>’</w:t>
            </w:r>
            <w:r w:rsidRPr="007F7706">
              <w:t>ouverture des plis qui réunira les représentants des Soumissionnaires ainsi que toute personne qui choisit d</w:t>
            </w:r>
            <w:r w:rsidR="008B7164" w:rsidRPr="007F7706">
              <w:t>’</w:t>
            </w:r>
            <w:r w:rsidRPr="007F7706">
              <w:t>y assister au moment et au lieu indiqués dans la FDAO. Toute procédure d</w:t>
            </w:r>
            <w:r w:rsidR="008B7164" w:rsidRPr="007F7706">
              <w:t>’</w:t>
            </w:r>
            <w:r w:rsidRPr="007F7706">
              <w:t xml:space="preserve">ouverture spécifique requise, dans le cas où la soumission électronique est autorisée </w:t>
            </w:r>
            <w:r w:rsidRPr="007F7706">
              <w:rPr>
                <w:b/>
                <w:bCs/>
              </w:rPr>
              <w:t>conformément à la FDAO</w:t>
            </w:r>
            <w:r w:rsidRPr="007F7706">
              <w:t xml:space="preserve">, doit être conforme aux dispositions de celle-ci. </w:t>
            </w:r>
          </w:p>
          <w:p w14:paraId="7A0BFB39" w14:textId="77777777" w:rsidR="00A4426A" w:rsidRPr="007F7706" w:rsidRDefault="00A4426A" w:rsidP="00DC6B76">
            <w:pPr>
              <w:pStyle w:val="ITBNum3"/>
              <w:spacing w:before="120"/>
              <w:contextualSpacing w:val="0"/>
              <w:jc w:val="both"/>
            </w:pPr>
            <w:r w:rsidRPr="007F7706">
              <w:t>Tout d</w:t>
            </w:r>
            <w:r w:rsidR="008B7164" w:rsidRPr="007F7706">
              <w:t>’</w:t>
            </w:r>
            <w:r w:rsidRPr="007F7706">
              <w:t>abord, les documents portant la mention « Retrait » sont ouverts et le nom du Soumissionnaire est lu, tandis que les Offres pour lesquelles une notification de retrait acceptable a été soumise conformément à la clause 25 des IS ne sont pas ouvertes. Le retrait d</w:t>
            </w:r>
            <w:r w:rsidR="008B7164" w:rsidRPr="007F7706">
              <w:t>’</w:t>
            </w:r>
            <w:r w:rsidRPr="007F7706">
              <w:t>une Offre n</w:t>
            </w:r>
            <w:r w:rsidR="008B7164" w:rsidRPr="007F7706">
              <w:t>’</w:t>
            </w:r>
            <w:r w:rsidRPr="007F7706">
              <w:t>est autorisé que si la notification correspondante contient une habilitation valide du signataire à demander le retrait et si cette notification est lue à haute voix au moment de l</w:t>
            </w:r>
            <w:r w:rsidR="008B7164" w:rsidRPr="007F7706">
              <w:t>’</w:t>
            </w:r>
            <w:r w:rsidRPr="007F7706">
              <w:t xml:space="preserve">ouverture des plis. Ensuite, les documents portant la mention </w:t>
            </w:r>
            <w:r w:rsidRPr="007F7706">
              <w:rPr>
                <w:smallCaps/>
              </w:rPr>
              <w:t>« Substitution »</w:t>
            </w:r>
            <w:r w:rsidRPr="007F7706">
              <w:t xml:space="preserve"> doivent être </w:t>
            </w:r>
            <w:r w:rsidR="001855C3" w:rsidRPr="007F7706">
              <w:t>ouverts</w:t>
            </w:r>
            <w:r w:rsidRPr="007F7706">
              <w:t xml:space="preserve"> et lues à haute voix en les échangeant contre l</w:t>
            </w:r>
            <w:r w:rsidR="008B7164" w:rsidRPr="007F7706">
              <w:t>’</w:t>
            </w:r>
            <w:r w:rsidRPr="007F7706">
              <w:t>Offre correspondante objet de la substitution, et l</w:t>
            </w:r>
            <w:r w:rsidR="008B7164" w:rsidRPr="007F7706">
              <w:t>’</w:t>
            </w:r>
            <w:r w:rsidRPr="007F7706">
              <w:t>Offre de substitution ne doit toutefois pas être ouverte mais renvoyée au Soumissionnaire, aux frais et à la demande dudit Soumissionnaire. Le remplacement d</w:t>
            </w:r>
            <w:r w:rsidR="008B7164" w:rsidRPr="007F7706">
              <w:t>’</w:t>
            </w:r>
            <w:r w:rsidRPr="007F7706">
              <w:t>une Offre n</w:t>
            </w:r>
            <w:r w:rsidR="008B7164" w:rsidRPr="007F7706">
              <w:t>’</w:t>
            </w:r>
            <w:r w:rsidRPr="007F7706">
              <w:t>est autorisé que si la notification correspondante contient une habilitation valide du signataire à demander le remplacement et que celle-ci est lue à haute voix au moment de l</w:t>
            </w:r>
            <w:r w:rsidR="008B7164" w:rsidRPr="007F7706">
              <w:t>’</w:t>
            </w:r>
            <w:r w:rsidRPr="007F7706">
              <w:t>ouverture des plis. Les documents marqués « Modification » sont ensuite ouverts et lues à haute voix avec l</w:t>
            </w:r>
            <w:r w:rsidR="008B7164" w:rsidRPr="007F7706">
              <w:t>’</w:t>
            </w:r>
            <w:r w:rsidRPr="007F7706">
              <w:t>Offre correspondante. La modification d</w:t>
            </w:r>
            <w:r w:rsidR="008B7164" w:rsidRPr="007F7706">
              <w:t>’</w:t>
            </w:r>
            <w:r w:rsidRPr="007F7706">
              <w:t>une Offre n</w:t>
            </w:r>
            <w:r w:rsidR="008B7164" w:rsidRPr="007F7706">
              <w:t>’</w:t>
            </w:r>
            <w:r w:rsidRPr="007F7706">
              <w:t>est autorisée que si la notification correspondante contient une habilitation valide du signataire à demander la modification et que celle-ci est lue à haute voix au moment de l</w:t>
            </w:r>
            <w:r w:rsidR="008B7164" w:rsidRPr="007F7706">
              <w:t>’</w:t>
            </w:r>
            <w:r w:rsidRPr="007F7706">
              <w:t>ouverture des plis. Seules les Offres qui sont ouvertes et lues à haute voix sont prises en considération.</w:t>
            </w:r>
          </w:p>
          <w:p w14:paraId="38B1A767" w14:textId="77777777" w:rsidR="00A4426A" w:rsidRPr="007F7706" w:rsidRDefault="00A4426A" w:rsidP="00DC6B76">
            <w:pPr>
              <w:pStyle w:val="ITBNum3"/>
              <w:spacing w:before="120"/>
              <w:contextualSpacing w:val="0"/>
              <w:jc w:val="both"/>
            </w:pPr>
            <w:r w:rsidRPr="007F7706">
              <w:t>Tous les autres documents doivent être ouverts l</w:t>
            </w:r>
            <w:r w:rsidR="008B7164" w:rsidRPr="007F7706">
              <w:t>’</w:t>
            </w:r>
            <w:r w:rsidRPr="007F7706">
              <w:t>un après l</w:t>
            </w:r>
            <w:r w:rsidR="008B7164" w:rsidRPr="007F7706">
              <w:t>’</w:t>
            </w:r>
            <w:r w:rsidRPr="007F7706">
              <w:t>autre et non à la fois, et le fonctionnaire doit lire à haute voix le nom du Soumissionnaire et indiquer s</w:t>
            </w:r>
            <w:r w:rsidR="008B7164" w:rsidRPr="007F7706">
              <w:t>’</w:t>
            </w:r>
            <w:r w:rsidRPr="007F7706">
              <w:t>il y a une modification ; le(s) prix de l</w:t>
            </w:r>
            <w:r w:rsidR="008B7164" w:rsidRPr="007F7706">
              <w:t>’</w:t>
            </w:r>
            <w:r w:rsidRPr="007F7706">
              <w:t>Offre, y compris les remises éventuelles ; la présence d</w:t>
            </w:r>
            <w:r w:rsidR="008B7164" w:rsidRPr="007F7706">
              <w:t>’</w:t>
            </w:r>
            <w:r w:rsidRPr="007F7706">
              <w:t>une Garantie d</w:t>
            </w:r>
            <w:r w:rsidR="008B7164" w:rsidRPr="007F7706">
              <w:t>’</w:t>
            </w:r>
            <w:r w:rsidRPr="007F7706">
              <w:t>offre ; et tout autre détail que le Maître d</w:t>
            </w:r>
            <w:r w:rsidR="008B7164" w:rsidRPr="007F7706">
              <w:t>’</w:t>
            </w:r>
            <w:r w:rsidRPr="007F7706">
              <w:t>ouvrage pourrait juger approprié. Seuls les rabais lus lors de l</w:t>
            </w:r>
            <w:r w:rsidR="008B7164" w:rsidRPr="007F7706">
              <w:t>’</w:t>
            </w:r>
            <w:r w:rsidRPr="007F7706">
              <w:t>ouverture des plis sont pris en compte lors de l</w:t>
            </w:r>
            <w:r w:rsidR="008B7164" w:rsidRPr="007F7706">
              <w:t>’</w:t>
            </w:r>
            <w:r w:rsidRPr="007F7706">
              <w:t>évaluation. Aucune Offre ne peut être rejetée lors de l</w:t>
            </w:r>
            <w:r w:rsidR="008B7164" w:rsidRPr="007F7706">
              <w:t>’</w:t>
            </w:r>
            <w:r w:rsidRPr="007F7706">
              <w:t>ouverture des plis, à l</w:t>
            </w:r>
            <w:r w:rsidR="008B7164" w:rsidRPr="007F7706">
              <w:t>’</w:t>
            </w:r>
            <w:r w:rsidRPr="007F7706">
              <w:t>exception des Offres hors délai conformément aux stipulations de l</w:t>
            </w:r>
            <w:r w:rsidR="008B7164" w:rsidRPr="007F7706">
              <w:t>’</w:t>
            </w:r>
            <w:r w:rsidRPr="007F7706">
              <w:t>alinéa 24.1 des IS. Les substitutions et modifications soumises conformément à la Clause 25 des IS, qui ne sont pas ouvertes et lues lors de la séance d</w:t>
            </w:r>
            <w:r w:rsidR="008B7164" w:rsidRPr="007F7706">
              <w:t>’</w:t>
            </w:r>
            <w:r w:rsidRPr="007F7706">
              <w:t>ouverture des offres, ne sont pas prises en considération pour une évaluation ultérieure quelles que soient les circonstances. Les offres hors délai retirées et substituées doivent être renvoyées sans être ouvertes à la demande et aux frais du Soumissionnaire.</w:t>
            </w:r>
          </w:p>
          <w:p w14:paraId="126FF143" w14:textId="77777777" w:rsidR="00A4426A" w:rsidRPr="007F7706" w:rsidRDefault="00A4426A" w:rsidP="00DC6B76">
            <w:pPr>
              <w:pStyle w:val="ITBNum3"/>
              <w:spacing w:before="120"/>
              <w:contextualSpacing w:val="0"/>
              <w:jc w:val="both"/>
            </w:pPr>
            <w:r w:rsidRPr="007F7706">
              <w:t>Le Maître d</w:t>
            </w:r>
            <w:r w:rsidR="008B7164" w:rsidRPr="007F7706">
              <w:t>’</w:t>
            </w:r>
            <w:r w:rsidRPr="007F7706">
              <w:t>ouvrage établit un procès-verbal d</w:t>
            </w:r>
            <w:r w:rsidR="008B7164" w:rsidRPr="007F7706">
              <w:t>’</w:t>
            </w:r>
            <w:r w:rsidRPr="007F7706">
              <w:t>ouverture des plis qui indique, au minimum : le nom du Soumissionnaire, l</w:t>
            </w:r>
            <w:r w:rsidR="008B7164" w:rsidRPr="007F7706">
              <w:t>’</w:t>
            </w:r>
            <w:r w:rsidRPr="007F7706">
              <w:t>existence d</w:t>
            </w:r>
            <w:r w:rsidR="008B7164" w:rsidRPr="007F7706">
              <w:t>’</w:t>
            </w:r>
            <w:r w:rsidRPr="007F7706">
              <w:t>une Lettre de soumission de l</w:t>
            </w:r>
            <w:r w:rsidR="008B7164" w:rsidRPr="007F7706">
              <w:t>’</w:t>
            </w:r>
            <w:r w:rsidRPr="007F7706">
              <w:t>Offre signée, s</w:t>
            </w:r>
            <w:r w:rsidR="008B7164" w:rsidRPr="007F7706">
              <w:t>’</w:t>
            </w:r>
            <w:r w:rsidRPr="007F7706">
              <w:t>il y a eu retrait, substitution ou modification ; le prix de l</w:t>
            </w:r>
            <w:r w:rsidR="008B7164" w:rsidRPr="007F7706">
              <w:t>’</w:t>
            </w:r>
            <w:r w:rsidRPr="007F7706">
              <w:t>Offre, par lot le cas échéant, y compris les rabais éventuels ; et la présence ou l</w:t>
            </w:r>
            <w:r w:rsidR="008B7164" w:rsidRPr="007F7706">
              <w:t>’</w:t>
            </w:r>
            <w:r w:rsidRPr="007F7706">
              <w:t>absence d</w:t>
            </w:r>
            <w:r w:rsidR="008B7164" w:rsidRPr="007F7706">
              <w:t>’</w:t>
            </w:r>
            <w:r w:rsidRPr="007F7706">
              <w:t>une Garantie d</w:t>
            </w:r>
            <w:r w:rsidR="008B7164" w:rsidRPr="007F7706">
              <w:t>’</w:t>
            </w:r>
            <w:r w:rsidRPr="007F7706">
              <w:t>offre. Une copie de l</w:t>
            </w:r>
            <w:r w:rsidR="008B7164" w:rsidRPr="007F7706">
              <w:t>’</w:t>
            </w:r>
            <w:r w:rsidRPr="007F7706">
              <w:t>enregistrement est distribuée à tous les Soumissionnaires qui ont soumis des Offres dans les délais requis et mises en ligne sur le site Web du Maître d</w:t>
            </w:r>
            <w:r w:rsidR="008B7164" w:rsidRPr="007F7706">
              <w:t>’</w:t>
            </w:r>
            <w:r w:rsidRPr="007F7706">
              <w:t>ouvrage, s</w:t>
            </w:r>
            <w:r w:rsidR="008B7164" w:rsidRPr="007F7706">
              <w:t>’</w:t>
            </w:r>
            <w:r w:rsidRPr="007F7706">
              <w:t>il en existe un.</w:t>
            </w:r>
          </w:p>
        </w:tc>
      </w:tr>
      <w:tr w:rsidR="00C72AD1" w:rsidRPr="007F7706" w14:paraId="09227FB2" w14:textId="77777777" w:rsidTr="007371B8">
        <w:tc>
          <w:tcPr>
            <w:tcW w:w="2235" w:type="dxa"/>
          </w:tcPr>
          <w:p w14:paraId="434D8311" w14:textId="77777777" w:rsidR="00C72AD1" w:rsidRPr="007F7706" w:rsidRDefault="00C72AD1" w:rsidP="00DC6B76">
            <w:pPr>
              <w:pStyle w:val="Quote"/>
              <w:tabs>
                <w:tab w:val="left" w:pos="0"/>
              </w:tabs>
              <w:spacing w:before="120" w:after="0"/>
            </w:pPr>
          </w:p>
        </w:tc>
        <w:tc>
          <w:tcPr>
            <w:tcW w:w="7341" w:type="dxa"/>
          </w:tcPr>
          <w:p w14:paraId="0FAA08DB" w14:textId="77777777" w:rsidR="00C72AD1" w:rsidRPr="007F7706" w:rsidRDefault="00816199" w:rsidP="002527CE">
            <w:pPr>
              <w:pStyle w:val="Heading3ITB"/>
            </w:pPr>
            <w:bookmarkStart w:id="344" w:name="_Toc54780306"/>
            <w:bookmarkStart w:id="345" w:name="_Toc54825140"/>
            <w:bookmarkStart w:id="346" w:name="_Toc56787907"/>
            <w:r w:rsidRPr="007F7706">
              <w:t>Évaluation des Offres</w:t>
            </w:r>
            <w:bookmarkEnd w:id="344"/>
            <w:bookmarkEnd w:id="345"/>
            <w:bookmarkEnd w:id="346"/>
          </w:p>
        </w:tc>
      </w:tr>
      <w:tr w:rsidR="00A4426A" w:rsidRPr="007F7706" w14:paraId="6AE2960A" w14:textId="77777777" w:rsidTr="007371B8">
        <w:tc>
          <w:tcPr>
            <w:tcW w:w="2235" w:type="dxa"/>
          </w:tcPr>
          <w:p w14:paraId="0B8983BE" w14:textId="77777777" w:rsidR="00DC20EE" w:rsidRPr="007F7706" w:rsidRDefault="00A4426A" w:rsidP="001200D8">
            <w:pPr>
              <w:pStyle w:val="ITBNum1"/>
              <w:numPr>
                <w:ilvl w:val="0"/>
                <w:numId w:val="74"/>
              </w:numPr>
              <w:tabs>
                <w:tab w:val="left" w:pos="0"/>
              </w:tabs>
              <w:spacing w:after="0"/>
              <w:ind w:left="0" w:firstLine="0"/>
              <w:contextualSpacing w:val="0"/>
            </w:pPr>
            <w:bookmarkStart w:id="347" w:name="_Toc54532372"/>
            <w:bookmarkStart w:id="348" w:name="_Toc54533227"/>
            <w:bookmarkStart w:id="349" w:name="_Toc54533745"/>
            <w:bookmarkStart w:id="350" w:name="_Toc54556989"/>
            <w:bookmarkStart w:id="351" w:name="_Toc56787908"/>
            <w:r w:rsidRPr="007F7706">
              <w:t>Confidentialité</w:t>
            </w:r>
            <w:bookmarkEnd w:id="347"/>
            <w:bookmarkEnd w:id="348"/>
            <w:bookmarkEnd w:id="349"/>
            <w:bookmarkEnd w:id="350"/>
            <w:bookmarkEnd w:id="351"/>
          </w:p>
        </w:tc>
        <w:tc>
          <w:tcPr>
            <w:tcW w:w="7341" w:type="dxa"/>
          </w:tcPr>
          <w:p w14:paraId="358FCCB7" w14:textId="77777777" w:rsidR="00A4426A" w:rsidRPr="007F7706" w:rsidRDefault="00A4426A" w:rsidP="00DC6B76">
            <w:pPr>
              <w:pStyle w:val="ITBNum3"/>
              <w:spacing w:before="120"/>
              <w:contextualSpacing w:val="0"/>
              <w:jc w:val="both"/>
            </w:pPr>
            <w:r w:rsidRPr="007F7706">
              <w:t>Du moment de l</w:t>
            </w:r>
            <w:r w:rsidR="008B7164" w:rsidRPr="007F7706">
              <w:t>’</w:t>
            </w:r>
            <w:r w:rsidRPr="007F7706">
              <w:t>ouverture des Offres au moment de l</w:t>
            </w:r>
            <w:r w:rsidR="008B7164" w:rsidRPr="007F7706">
              <w:t>’</w:t>
            </w:r>
            <w:r w:rsidRPr="007F7706">
              <w:t>adjudication du Contrat, les Soumissionnaires ne sont autorisés à contacter le Maître d</w:t>
            </w:r>
            <w:r w:rsidR="008B7164" w:rsidRPr="007F7706">
              <w:t>’</w:t>
            </w:r>
            <w:r w:rsidRPr="007F7706">
              <w:t>ouvrage sur aucune question relative à leurs Offres. Les informations relatives à l</w:t>
            </w:r>
            <w:r w:rsidR="008B7164" w:rsidRPr="007F7706">
              <w:t>’</w:t>
            </w:r>
            <w:r w:rsidRPr="007F7706">
              <w:t>évaluation des Offres et les recommandations d</w:t>
            </w:r>
            <w:r w:rsidR="008B7164" w:rsidRPr="007F7706">
              <w:t>’</w:t>
            </w:r>
            <w:r w:rsidRPr="007F7706">
              <w:t>adjudication du Contrat ne doivent pas être divulguées aux Soumissionnaires ou à toute autre personne non officiellement concernée par ce processus jusqu</w:t>
            </w:r>
            <w:r w:rsidR="008B7164" w:rsidRPr="007F7706">
              <w:t>’</w:t>
            </w:r>
            <w:r w:rsidRPr="007F7706">
              <w:t>à ce que la notification des résultats de l</w:t>
            </w:r>
            <w:r w:rsidR="008B7164" w:rsidRPr="007F7706">
              <w:t>’</w:t>
            </w:r>
            <w:r w:rsidRPr="007F7706">
              <w:t>évaluation ait été publiée conformément à la clause 39 des IS. Toute utilisation inappropriée par un Soumissionnaire ou par tout autre individu d</w:t>
            </w:r>
            <w:r w:rsidR="008B7164" w:rsidRPr="007F7706">
              <w:t>’</w:t>
            </w:r>
            <w:r w:rsidRPr="007F7706">
              <w:t>informations confidentielles portant sur la procédure peut entraîner le rejet de l</w:t>
            </w:r>
            <w:r w:rsidR="008B7164" w:rsidRPr="007F7706">
              <w:t>’</w:t>
            </w:r>
            <w:r w:rsidRPr="007F7706">
              <w:t>Offre ou l</w:t>
            </w:r>
            <w:r w:rsidR="008B7164" w:rsidRPr="007F7706">
              <w:t>’</w:t>
            </w:r>
            <w:r w:rsidRPr="007F7706">
              <w:t>invalidation de l</w:t>
            </w:r>
            <w:r w:rsidR="008B7164" w:rsidRPr="007F7706">
              <w:t>’</w:t>
            </w:r>
            <w:r w:rsidRPr="007F7706">
              <w:t>intégralité de la procédure de passation de marchés.</w:t>
            </w:r>
          </w:p>
          <w:p w14:paraId="68AD6743" w14:textId="77777777" w:rsidR="00A4426A" w:rsidRPr="007F7706" w:rsidRDefault="00A4426A" w:rsidP="00DC6B76">
            <w:pPr>
              <w:pStyle w:val="ITBNum3"/>
              <w:spacing w:before="120"/>
              <w:contextualSpacing w:val="0"/>
              <w:jc w:val="both"/>
            </w:pPr>
            <w:r w:rsidRPr="007F7706">
              <w:t>Toute tentative ou initiative d</w:t>
            </w:r>
            <w:r w:rsidR="008B7164" w:rsidRPr="007F7706">
              <w:t>’</w:t>
            </w:r>
            <w:r w:rsidRPr="007F7706">
              <w:t>un Soumissionnaire visant à influencer l</w:t>
            </w:r>
            <w:r w:rsidR="008B7164" w:rsidRPr="007F7706">
              <w:t>’</w:t>
            </w:r>
            <w:r w:rsidRPr="007F7706">
              <w:t>évaluation des Offres et la prise de décision d</w:t>
            </w:r>
            <w:r w:rsidR="008B7164" w:rsidRPr="007F7706">
              <w:t>’</w:t>
            </w:r>
            <w:r w:rsidRPr="007F7706">
              <w:t>adjudication par le Maître d</w:t>
            </w:r>
            <w:r w:rsidR="008B7164" w:rsidRPr="007F7706">
              <w:t>’</w:t>
            </w:r>
            <w:r w:rsidRPr="007F7706">
              <w:t>ouvrage peut entraîner le rejet de son Offre et exposer le Soumissionnaire à l</w:t>
            </w:r>
            <w:r w:rsidR="008B7164" w:rsidRPr="007F7706">
              <w:t>’</w:t>
            </w:r>
            <w:r w:rsidRPr="007F7706">
              <w:t>application des dispositions des politiques anti-fraude et anti-corruption du Gouvernement, du Maître d</w:t>
            </w:r>
            <w:r w:rsidR="008B7164" w:rsidRPr="007F7706">
              <w:t>’</w:t>
            </w:r>
            <w:r w:rsidRPr="007F7706">
              <w:t>ouvrage et de la MCC, et aux autres sanctions et voies de recours prévues par de telles dispositions.</w:t>
            </w:r>
          </w:p>
          <w:p w14:paraId="5F5F6CEC" w14:textId="77777777" w:rsidR="00A4426A" w:rsidRPr="007F7706" w:rsidRDefault="00A4426A" w:rsidP="00DC6B76">
            <w:pPr>
              <w:pStyle w:val="ITBNum3"/>
              <w:spacing w:before="120"/>
              <w:contextualSpacing w:val="0"/>
              <w:jc w:val="both"/>
            </w:pPr>
            <w:r w:rsidRPr="007F7706">
              <w:t>Nonobstant les stipulations susmentionnées, si entre la date d</w:t>
            </w:r>
            <w:r w:rsidR="008B7164" w:rsidRPr="007F7706">
              <w:t>’</w:t>
            </w:r>
            <w:r w:rsidRPr="007F7706">
              <w:t>ouverture des plis et la date d</w:t>
            </w:r>
            <w:r w:rsidR="008B7164" w:rsidRPr="007F7706">
              <w:t>’</w:t>
            </w:r>
            <w:r w:rsidRPr="007F7706">
              <w:t>adjudication du Contrat, un Soumissionnaire souhaite entrer en contact avec le Maître d</w:t>
            </w:r>
            <w:r w:rsidR="008B7164" w:rsidRPr="007F7706">
              <w:t>’</w:t>
            </w:r>
            <w:r w:rsidRPr="007F7706">
              <w:t>ouvrage pour des motifs ayant trait à la procédure d</w:t>
            </w:r>
            <w:r w:rsidR="008B7164" w:rsidRPr="007F7706">
              <w:t>’</w:t>
            </w:r>
            <w:r w:rsidRPr="007F7706">
              <w:t>appel d</w:t>
            </w:r>
            <w:r w:rsidR="008B7164" w:rsidRPr="007F7706">
              <w:t>’</w:t>
            </w:r>
            <w:r w:rsidRPr="007F7706">
              <w:t>offres, il doit le faire par écrit à l</w:t>
            </w:r>
            <w:r w:rsidR="008B7164" w:rsidRPr="007F7706">
              <w:t>’</w:t>
            </w:r>
            <w:r w:rsidRPr="007F7706">
              <w:t xml:space="preserve">adresse </w:t>
            </w:r>
            <w:r w:rsidRPr="007F7706">
              <w:rPr>
                <w:b/>
              </w:rPr>
              <w:t>indiquée dans la FDAO</w:t>
            </w:r>
            <w:r w:rsidRPr="007F7706">
              <w:t>.</w:t>
            </w:r>
          </w:p>
        </w:tc>
      </w:tr>
      <w:tr w:rsidR="00A4426A" w:rsidRPr="007F7706" w14:paraId="4924A03B" w14:textId="77777777" w:rsidTr="007371B8">
        <w:tc>
          <w:tcPr>
            <w:tcW w:w="2235" w:type="dxa"/>
          </w:tcPr>
          <w:p w14:paraId="11A2E496" w14:textId="77777777" w:rsidR="00A4426A" w:rsidRPr="007F7706" w:rsidRDefault="00DC20EE" w:rsidP="001200D8">
            <w:pPr>
              <w:pStyle w:val="ITBNum1"/>
              <w:numPr>
                <w:ilvl w:val="0"/>
                <w:numId w:val="74"/>
              </w:numPr>
              <w:tabs>
                <w:tab w:val="left" w:pos="0"/>
              </w:tabs>
              <w:spacing w:after="0"/>
              <w:ind w:left="0" w:firstLine="0"/>
              <w:contextualSpacing w:val="0"/>
            </w:pPr>
            <w:bookmarkStart w:id="352" w:name="_Toc54532373"/>
            <w:bookmarkStart w:id="353" w:name="_Toc54533228"/>
            <w:bookmarkStart w:id="354" w:name="_Toc54533746"/>
            <w:bookmarkStart w:id="355" w:name="_Toc54556990"/>
            <w:bookmarkStart w:id="356" w:name="_Toc56787909"/>
            <w:r w:rsidRPr="007F7706">
              <w:t>Éclaircissements concernant les Offres</w:t>
            </w:r>
            <w:bookmarkEnd w:id="352"/>
            <w:bookmarkEnd w:id="353"/>
            <w:bookmarkEnd w:id="354"/>
            <w:bookmarkEnd w:id="355"/>
            <w:bookmarkEnd w:id="356"/>
          </w:p>
        </w:tc>
        <w:tc>
          <w:tcPr>
            <w:tcW w:w="7341" w:type="dxa"/>
          </w:tcPr>
          <w:p w14:paraId="31281826" w14:textId="77777777" w:rsidR="00A4426A" w:rsidRPr="007F7706" w:rsidRDefault="00A4426A" w:rsidP="00DC6B76">
            <w:pPr>
              <w:pStyle w:val="ITBNum3"/>
              <w:spacing w:before="120"/>
              <w:contextualSpacing w:val="0"/>
              <w:jc w:val="both"/>
            </w:pPr>
            <w:r w:rsidRPr="007F7706">
              <w:t>Afin de faciliter l</w:t>
            </w:r>
            <w:r w:rsidR="008B7164" w:rsidRPr="007F7706">
              <w:t>’</w:t>
            </w:r>
            <w:r w:rsidRPr="007F7706">
              <w:t>examen et l</w:t>
            </w:r>
            <w:r w:rsidR="008B7164" w:rsidRPr="007F7706">
              <w:t>’</w:t>
            </w:r>
            <w:r w:rsidRPr="007F7706">
              <w:t>évaluation des Offres, le Maître d</w:t>
            </w:r>
            <w:r w:rsidR="008B7164" w:rsidRPr="007F7706">
              <w:t>’</w:t>
            </w:r>
            <w:r w:rsidRPr="007F7706">
              <w:t>ouvrage peut, à son entière discrétion, demander à un Soumissionnaire de clarifier certains points de son Offre. Aucun éclaircissement apporté par un Soumissionnaire autrement qu</w:t>
            </w:r>
            <w:r w:rsidR="008B7164" w:rsidRPr="007F7706">
              <w:t>’</w:t>
            </w:r>
            <w:r w:rsidRPr="007F7706">
              <w:t>en réponse à une demande du Maître d</w:t>
            </w:r>
            <w:r w:rsidR="008B7164" w:rsidRPr="007F7706">
              <w:t>’</w:t>
            </w:r>
            <w:r w:rsidRPr="007F7706">
              <w:t>ouvrage ne doit être pris en compte. Toute demande d</w:t>
            </w:r>
            <w:r w:rsidR="008B7164" w:rsidRPr="007F7706">
              <w:t>’</w:t>
            </w:r>
            <w:r w:rsidRPr="007F7706">
              <w:t>éclaircissement du Maître d</w:t>
            </w:r>
            <w:r w:rsidR="008B7164" w:rsidRPr="007F7706">
              <w:t>’</w:t>
            </w:r>
            <w:r w:rsidRPr="007F7706">
              <w:t>ouvrage et la réponse apportée par le Soumissionnaire doivent être formulées par écrit. Aucune modification des prix ou de la substance de l</w:t>
            </w:r>
            <w:r w:rsidR="008B7164" w:rsidRPr="007F7706">
              <w:t>’</w:t>
            </w:r>
            <w:r w:rsidRPr="007F7706">
              <w:t>Offre ne peut être demandée, offerte ou autorisée, sauf pour confirmer la correction d</w:t>
            </w:r>
            <w:r w:rsidR="008B7164" w:rsidRPr="007F7706">
              <w:t>’</w:t>
            </w:r>
            <w:r w:rsidRPr="007F7706">
              <w:t>erreurs de calcul découvertes par le Maître d</w:t>
            </w:r>
            <w:r w:rsidR="008B7164" w:rsidRPr="007F7706">
              <w:t>’</w:t>
            </w:r>
            <w:r w:rsidRPr="007F7706">
              <w:t>ouvrage lors de l</w:t>
            </w:r>
            <w:r w:rsidR="008B7164" w:rsidRPr="007F7706">
              <w:t>’</w:t>
            </w:r>
            <w:r w:rsidRPr="007F7706">
              <w:t>évaluation des Offres, conformément à la clause 32 des IS.</w:t>
            </w:r>
          </w:p>
          <w:p w14:paraId="6A33327C" w14:textId="77777777" w:rsidR="00A4426A" w:rsidRPr="007F7706" w:rsidRDefault="00A4426A" w:rsidP="00DC6B76">
            <w:pPr>
              <w:pStyle w:val="ITBNum3"/>
              <w:spacing w:before="120"/>
              <w:contextualSpacing w:val="0"/>
              <w:jc w:val="both"/>
            </w:pPr>
            <w:r w:rsidRPr="007F7706">
              <w:t>Si un Soumissionnaire n</w:t>
            </w:r>
            <w:r w:rsidR="008B7164" w:rsidRPr="007F7706">
              <w:t>’</w:t>
            </w:r>
            <w:r w:rsidRPr="007F7706">
              <w:t>apporte pas les éclaircissements sur son Offre à la date et à l</w:t>
            </w:r>
            <w:r w:rsidR="008B7164" w:rsidRPr="007F7706">
              <w:t>’</w:t>
            </w:r>
            <w:r w:rsidRPr="007F7706">
              <w:t>heure fixées par le Maître d</w:t>
            </w:r>
            <w:r w:rsidR="008B7164" w:rsidRPr="007F7706">
              <w:t>’</w:t>
            </w:r>
            <w:r w:rsidRPr="007F7706">
              <w:t>ouvrage dans sa demande d</w:t>
            </w:r>
            <w:r w:rsidR="008B7164" w:rsidRPr="007F7706">
              <w:t>’</w:t>
            </w:r>
            <w:r w:rsidRPr="007F7706">
              <w:t>éclaircissements, son Offre peut être rejetée et sa Garantie d</w:t>
            </w:r>
            <w:r w:rsidR="008B7164" w:rsidRPr="007F7706">
              <w:t>’</w:t>
            </w:r>
            <w:r w:rsidRPr="007F7706">
              <w:t>offre est renvoyée.</w:t>
            </w:r>
          </w:p>
        </w:tc>
      </w:tr>
      <w:tr w:rsidR="00A4426A" w:rsidRPr="007F7706" w14:paraId="590BC97B" w14:textId="77777777" w:rsidTr="007371B8">
        <w:tc>
          <w:tcPr>
            <w:tcW w:w="2235" w:type="dxa"/>
          </w:tcPr>
          <w:p w14:paraId="1D23C177" w14:textId="77777777" w:rsidR="00A4426A" w:rsidRPr="007F7706" w:rsidRDefault="00A4426A" w:rsidP="001200D8">
            <w:pPr>
              <w:pStyle w:val="ITBNum1"/>
              <w:numPr>
                <w:ilvl w:val="0"/>
                <w:numId w:val="74"/>
              </w:numPr>
              <w:tabs>
                <w:tab w:val="left" w:pos="0"/>
              </w:tabs>
              <w:spacing w:after="0"/>
              <w:ind w:left="0" w:firstLine="0"/>
              <w:contextualSpacing w:val="0"/>
            </w:pPr>
            <w:bookmarkStart w:id="357" w:name="_Toc54532374"/>
            <w:bookmarkStart w:id="358" w:name="_Toc54533229"/>
            <w:bookmarkStart w:id="359" w:name="_Toc54533747"/>
            <w:bookmarkStart w:id="360" w:name="_Toc54556991"/>
            <w:bookmarkStart w:id="361" w:name="_Toc56787910"/>
            <w:r w:rsidRPr="007F7706">
              <w:t>Écarts, réserves et omissions</w:t>
            </w:r>
            <w:bookmarkEnd w:id="357"/>
            <w:bookmarkEnd w:id="358"/>
            <w:bookmarkEnd w:id="359"/>
            <w:bookmarkEnd w:id="360"/>
            <w:bookmarkEnd w:id="361"/>
          </w:p>
        </w:tc>
        <w:tc>
          <w:tcPr>
            <w:tcW w:w="7341" w:type="dxa"/>
          </w:tcPr>
          <w:p w14:paraId="7FC1B763" w14:textId="77777777" w:rsidR="00A4426A" w:rsidRPr="007F7706" w:rsidRDefault="00A4426A" w:rsidP="00DC6B76">
            <w:pPr>
              <w:pStyle w:val="ITBNum3"/>
              <w:spacing w:before="120"/>
              <w:contextualSpacing w:val="0"/>
              <w:jc w:val="both"/>
            </w:pPr>
            <w:r w:rsidRPr="007F7706">
              <w:t>Lors de l</w:t>
            </w:r>
            <w:r w:rsidR="008B7164" w:rsidRPr="007F7706">
              <w:t>’</w:t>
            </w:r>
            <w:r w:rsidRPr="007F7706">
              <w:t>évaluation des Offres, les définitions suivantes s</w:t>
            </w:r>
            <w:r w:rsidR="008B7164" w:rsidRPr="007F7706">
              <w:t>’</w:t>
            </w:r>
            <w:r w:rsidRPr="007F7706">
              <w:t>appliquent :</w:t>
            </w:r>
          </w:p>
          <w:p w14:paraId="45A543E8" w14:textId="77777777" w:rsidR="00A4426A" w:rsidRPr="007F7706" w:rsidRDefault="00A4426A" w:rsidP="00E571E7">
            <w:pPr>
              <w:widowControl w:val="0"/>
              <w:numPr>
                <w:ilvl w:val="0"/>
                <w:numId w:val="14"/>
              </w:numPr>
              <w:tabs>
                <w:tab w:val="left" w:pos="1045"/>
              </w:tabs>
              <w:suppressAutoHyphens/>
              <w:autoSpaceDE w:val="0"/>
              <w:spacing w:before="120"/>
              <w:ind w:left="1470" w:hanging="588"/>
              <w:jc w:val="both"/>
              <w:rPr>
                <w:rFonts w:ascii="Times New Roman" w:eastAsia="Times New Roman" w:hAnsi="Times New Roman" w:cs="Times New Roman"/>
                <w:sz w:val="24"/>
                <w:szCs w:val="24"/>
              </w:rPr>
            </w:pPr>
            <w:r w:rsidRPr="007F7706">
              <w:rPr>
                <w:rFonts w:ascii="Times New Roman" w:hAnsi="Times New Roman"/>
                <w:i/>
                <w:sz w:val="24"/>
                <w:szCs w:val="24"/>
              </w:rPr>
              <w:t xml:space="preserve">« écart » </w:t>
            </w:r>
            <w:r w:rsidRPr="007F7706">
              <w:rPr>
                <w:rFonts w:ascii="Times New Roman" w:hAnsi="Times New Roman"/>
                <w:sz w:val="24"/>
                <w:szCs w:val="24"/>
              </w:rPr>
              <w:t>est une dérogation aux exigences spécifiées dans le présent Dossier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 xml:space="preserve">Offres ; </w:t>
            </w:r>
          </w:p>
          <w:p w14:paraId="702AE755" w14:textId="77777777" w:rsidR="00A4426A" w:rsidRPr="007F7706" w:rsidRDefault="00A4426A" w:rsidP="00E571E7">
            <w:pPr>
              <w:widowControl w:val="0"/>
              <w:numPr>
                <w:ilvl w:val="0"/>
                <w:numId w:val="14"/>
              </w:numPr>
              <w:tabs>
                <w:tab w:val="left" w:pos="1045"/>
              </w:tabs>
              <w:suppressAutoHyphens/>
              <w:autoSpaceDE w:val="0"/>
              <w:spacing w:before="120"/>
              <w:ind w:left="1470" w:hanging="588"/>
              <w:jc w:val="both"/>
              <w:rPr>
                <w:rFonts w:ascii="Times New Roman" w:eastAsia="Times New Roman" w:hAnsi="Times New Roman" w:cs="Times New Roman"/>
                <w:sz w:val="24"/>
                <w:szCs w:val="24"/>
              </w:rPr>
            </w:pPr>
            <w:r w:rsidRPr="007F7706">
              <w:rPr>
                <w:rFonts w:ascii="Times New Roman" w:hAnsi="Times New Roman"/>
                <w:i/>
                <w:sz w:val="24"/>
                <w:szCs w:val="24"/>
              </w:rPr>
              <w:t>« réserve »</w:t>
            </w:r>
            <w:r w:rsidRPr="007F7706">
              <w:rPr>
                <w:rFonts w:ascii="Times New Roman" w:hAnsi="Times New Roman"/>
                <w:sz w:val="24"/>
                <w:szCs w:val="24"/>
              </w:rPr>
              <w:t xml:space="preserve"> est la fixation de conditions limitatives ou le refus de l</w:t>
            </w:r>
            <w:r w:rsidR="008B7164" w:rsidRPr="007F7706">
              <w:rPr>
                <w:rFonts w:ascii="Times New Roman" w:hAnsi="Times New Roman"/>
                <w:sz w:val="24"/>
                <w:szCs w:val="24"/>
              </w:rPr>
              <w:t>’</w:t>
            </w:r>
            <w:r w:rsidRPr="007F7706">
              <w:rPr>
                <w:rFonts w:ascii="Times New Roman" w:hAnsi="Times New Roman"/>
                <w:sz w:val="24"/>
                <w:szCs w:val="24"/>
              </w:rPr>
              <w:t>acceptation complète des exigences spécifiées dans le présent Dossier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Offres ; et</w:t>
            </w:r>
          </w:p>
          <w:p w14:paraId="38F98FBB" w14:textId="77777777" w:rsidR="00A4426A" w:rsidRPr="007F7706" w:rsidRDefault="00A4426A" w:rsidP="00E571E7">
            <w:pPr>
              <w:widowControl w:val="0"/>
              <w:numPr>
                <w:ilvl w:val="0"/>
                <w:numId w:val="14"/>
              </w:numPr>
              <w:tabs>
                <w:tab w:val="left" w:pos="1045"/>
              </w:tabs>
              <w:suppressAutoHyphens/>
              <w:autoSpaceDE w:val="0"/>
              <w:spacing w:before="120"/>
              <w:ind w:left="1470" w:hanging="588"/>
              <w:jc w:val="both"/>
              <w:rPr>
                <w:rFonts w:ascii="Times New Roman" w:eastAsia="Times New Roman" w:hAnsi="Times New Roman" w:cs="Times New Roman"/>
                <w:szCs w:val="24"/>
              </w:rPr>
            </w:pPr>
            <w:r w:rsidRPr="007F7706">
              <w:rPr>
                <w:rFonts w:ascii="Times New Roman" w:hAnsi="Times New Roman"/>
                <w:i/>
                <w:sz w:val="24"/>
                <w:szCs w:val="24"/>
              </w:rPr>
              <w:t>« omission »</w:t>
            </w:r>
            <w:r w:rsidRPr="007F7706">
              <w:rPr>
                <w:rFonts w:ascii="Times New Roman" w:hAnsi="Times New Roman"/>
                <w:sz w:val="24"/>
                <w:szCs w:val="24"/>
              </w:rPr>
              <w:t xml:space="preserve"> est l</w:t>
            </w:r>
            <w:r w:rsidR="008B7164" w:rsidRPr="007F7706">
              <w:rPr>
                <w:rFonts w:ascii="Times New Roman" w:hAnsi="Times New Roman"/>
                <w:sz w:val="24"/>
                <w:szCs w:val="24"/>
              </w:rPr>
              <w:t>’</w:t>
            </w:r>
            <w:r w:rsidRPr="007F7706">
              <w:rPr>
                <w:rFonts w:ascii="Times New Roman" w:hAnsi="Times New Roman"/>
                <w:sz w:val="24"/>
                <w:szCs w:val="24"/>
              </w:rPr>
              <w:t>omission de soumettre tout ou partie des informations ou documents requis dans le présent Dossier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Offres.</w:t>
            </w:r>
          </w:p>
        </w:tc>
      </w:tr>
      <w:tr w:rsidR="00A4426A" w:rsidRPr="007F7706" w14:paraId="5C2AF3E3" w14:textId="77777777" w:rsidTr="007371B8">
        <w:tc>
          <w:tcPr>
            <w:tcW w:w="2235" w:type="dxa"/>
          </w:tcPr>
          <w:p w14:paraId="343D57A4" w14:textId="77777777" w:rsidR="00A4426A" w:rsidRPr="007F7706" w:rsidRDefault="00A4426A" w:rsidP="001200D8">
            <w:pPr>
              <w:pStyle w:val="ITBNum1"/>
              <w:numPr>
                <w:ilvl w:val="0"/>
                <w:numId w:val="74"/>
              </w:numPr>
              <w:tabs>
                <w:tab w:val="left" w:pos="0"/>
              </w:tabs>
              <w:spacing w:after="0"/>
              <w:ind w:left="0" w:firstLine="0"/>
              <w:contextualSpacing w:val="0"/>
            </w:pPr>
            <w:bookmarkStart w:id="362" w:name="_Toc54532375"/>
            <w:bookmarkStart w:id="363" w:name="_Toc54533230"/>
            <w:bookmarkStart w:id="364" w:name="_Toc54533748"/>
            <w:bookmarkStart w:id="365" w:name="_Toc54556992"/>
            <w:bookmarkStart w:id="366" w:name="_Toc56787911"/>
            <w:r w:rsidRPr="007F7706">
              <w:t>Examen des Offres, évaluation des Offres et qualifications des Soumissionnaires</w:t>
            </w:r>
            <w:bookmarkEnd w:id="362"/>
            <w:bookmarkEnd w:id="363"/>
            <w:bookmarkEnd w:id="364"/>
            <w:bookmarkEnd w:id="365"/>
            <w:bookmarkEnd w:id="366"/>
            <w:r w:rsidRPr="007F7706">
              <w:t xml:space="preserve"> </w:t>
            </w:r>
          </w:p>
        </w:tc>
        <w:tc>
          <w:tcPr>
            <w:tcW w:w="7341" w:type="dxa"/>
          </w:tcPr>
          <w:p w14:paraId="3057EDE5" w14:textId="77777777" w:rsidR="00A4426A" w:rsidRPr="007F7706" w:rsidRDefault="00A4426A" w:rsidP="00DC6B76">
            <w:pPr>
              <w:pStyle w:val="ITBNum3"/>
              <w:spacing w:before="120"/>
              <w:contextualSpacing w:val="0"/>
              <w:jc w:val="both"/>
            </w:pPr>
            <w:r w:rsidRPr="007F7706">
              <w:t>L</w:t>
            </w:r>
            <w:r w:rsidR="008B7164" w:rsidRPr="007F7706">
              <w:t>’</w:t>
            </w:r>
            <w:r w:rsidRPr="007F7706">
              <w:t>examen de l</w:t>
            </w:r>
            <w:r w:rsidR="008B7164" w:rsidRPr="007F7706">
              <w:t>’</w:t>
            </w:r>
            <w:r w:rsidRPr="007F7706">
              <w:t>Offre par le Maître de l</w:t>
            </w:r>
            <w:r w:rsidR="008B7164" w:rsidRPr="007F7706">
              <w:t>’</w:t>
            </w:r>
            <w:r w:rsidRPr="007F7706">
              <w:t>ouvrage doit être fondé sur le contenu de l</w:t>
            </w:r>
            <w:r w:rsidR="008B7164" w:rsidRPr="007F7706">
              <w:t>’</w:t>
            </w:r>
            <w:r w:rsidRPr="007F7706">
              <w:t>Offre proprement dite, tel que défini à la clause 12 des IS, et comprendra les processus suivants, tels que détaillés plus loin à la Section III. Critères de qualification et d</w:t>
            </w:r>
            <w:r w:rsidR="008B7164" w:rsidRPr="007F7706">
              <w:t>’</w:t>
            </w:r>
            <w:r w:rsidRPr="007F7706">
              <w:t>évaluation.</w:t>
            </w:r>
          </w:p>
          <w:p w14:paraId="384E3053" w14:textId="77777777" w:rsidR="00A4426A" w:rsidRPr="007F7706" w:rsidRDefault="00A4426A" w:rsidP="001200D8">
            <w:pPr>
              <w:widowControl w:val="0"/>
              <w:numPr>
                <w:ilvl w:val="0"/>
                <w:numId w:val="75"/>
              </w:numPr>
              <w:tabs>
                <w:tab w:val="left" w:pos="576"/>
              </w:tabs>
              <w:suppressAutoHyphens/>
              <w:autoSpaceDE w:val="0"/>
              <w:spacing w:before="120"/>
              <w:ind w:left="1045"/>
              <w:jc w:val="both"/>
              <w:rPr>
                <w:rFonts w:ascii="Times New Roman" w:eastAsia="Times New Roman" w:hAnsi="Times New Roman" w:cs="Times New Roman"/>
                <w:bCs/>
                <w:sz w:val="24"/>
                <w:szCs w:val="24"/>
              </w:rPr>
            </w:pPr>
            <w:r w:rsidRPr="007F7706">
              <w:rPr>
                <w:rFonts w:ascii="Times New Roman" w:hAnsi="Times New Roman"/>
                <w:bCs/>
                <w:sz w:val="24"/>
                <w:szCs w:val="24"/>
              </w:rPr>
              <w:t xml:space="preserve">Un </w:t>
            </w:r>
            <w:r w:rsidRPr="007F7706">
              <w:rPr>
                <w:rFonts w:ascii="Times New Roman" w:hAnsi="Times New Roman"/>
                <w:b/>
                <w:bCs/>
                <w:sz w:val="24"/>
                <w:szCs w:val="24"/>
              </w:rPr>
              <w:t>examen administratif</w:t>
            </w:r>
            <w:r w:rsidRPr="007F7706">
              <w:rPr>
                <w:rFonts w:ascii="Times New Roman" w:hAnsi="Times New Roman"/>
                <w:bCs/>
                <w:sz w:val="24"/>
                <w:szCs w:val="24"/>
              </w:rPr>
              <w:t xml:space="preserve"> est effectué pour déterminer si l</w:t>
            </w:r>
            <w:r w:rsidR="008B7164" w:rsidRPr="007F7706">
              <w:rPr>
                <w:rFonts w:ascii="Times New Roman" w:hAnsi="Times New Roman"/>
                <w:bCs/>
                <w:sz w:val="24"/>
                <w:szCs w:val="24"/>
              </w:rPr>
              <w:t>’</w:t>
            </w:r>
            <w:r w:rsidRPr="007F7706">
              <w:rPr>
                <w:rFonts w:ascii="Times New Roman" w:hAnsi="Times New Roman"/>
                <w:bCs/>
                <w:sz w:val="24"/>
                <w:szCs w:val="24"/>
              </w:rPr>
              <w:t>Offre est complète, y compris tous les documents et formulaires requis. Le Soumissionnaire peut être appelé à soumettre d</w:t>
            </w:r>
            <w:r w:rsidR="008B7164" w:rsidRPr="007F7706">
              <w:rPr>
                <w:rFonts w:ascii="Times New Roman" w:hAnsi="Times New Roman"/>
                <w:bCs/>
                <w:sz w:val="24"/>
                <w:szCs w:val="24"/>
              </w:rPr>
              <w:t>’</w:t>
            </w:r>
            <w:r w:rsidRPr="007F7706">
              <w:rPr>
                <w:rFonts w:ascii="Times New Roman" w:hAnsi="Times New Roman"/>
                <w:bCs/>
                <w:sz w:val="24"/>
                <w:szCs w:val="24"/>
              </w:rPr>
              <w:t>autres informations ou documents et/ou à corriger des erreurs mineures dans l</w:t>
            </w:r>
            <w:r w:rsidR="008B7164" w:rsidRPr="007F7706">
              <w:rPr>
                <w:rFonts w:ascii="Times New Roman" w:hAnsi="Times New Roman"/>
                <w:bCs/>
                <w:sz w:val="24"/>
                <w:szCs w:val="24"/>
              </w:rPr>
              <w:t>’</w:t>
            </w:r>
            <w:r w:rsidRPr="007F7706">
              <w:rPr>
                <w:rFonts w:ascii="Times New Roman" w:hAnsi="Times New Roman"/>
                <w:bCs/>
                <w:sz w:val="24"/>
                <w:szCs w:val="24"/>
              </w:rPr>
              <w:t>Offre portant sur les documents exigés. Le non-respect par le Soumissionnaire de l</w:t>
            </w:r>
            <w:r w:rsidR="008B7164" w:rsidRPr="007F7706">
              <w:rPr>
                <w:rFonts w:ascii="Times New Roman" w:hAnsi="Times New Roman"/>
                <w:bCs/>
                <w:sz w:val="24"/>
                <w:szCs w:val="24"/>
              </w:rPr>
              <w:t>’</w:t>
            </w:r>
            <w:r w:rsidRPr="007F7706">
              <w:rPr>
                <w:rFonts w:ascii="Times New Roman" w:hAnsi="Times New Roman"/>
                <w:bCs/>
                <w:sz w:val="24"/>
                <w:szCs w:val="24"/>
              </w:rPr>
              <w:t xml:space="preserve">obligation de répondre à une demande dans le délai indiqué dans la demande peut entraîner le rejet de son Offre. </w:t>
            </w:r>
          </w:p>
          <w:p w14:paraId="2AA0BA98" w14:textId="77777777" w:rsidR="00A4426A" w:rsidRPr="007F7706" w:rsidRDefault="00A4426A" w:rsidP="001200D8">
            <w:pPr>
              <w:widowControl w:val="0"/>
              <w:numPr>
                <w:ilvl w:val="0"/>
                <w:numId w:val="75"/>
              </w:numPr>
              <w:tabs>
                <w:tab w:val="left" w:pos="576"/>
              </w:tabs>
              <w:suppressAutoHyphens/>
              <w:autoSpaceDE w:val="0"/>
              <w:spacing w:before="120"/>
              <w:ind w:left="1045"/>
              <w:jc w:val="both"/>
              <w:rPr>
                <w:rFonts w:ascii="Times New Roman" w:eastAsia="Times New Roman" w:hAnsi="Times New Roman" w:cs="Times New Roman"/>
                <w:bCs/>
                <w:sz w:val="24"/>
                <w:szCs w:val="24"/>
              </w:rPr>
            </w:pPr>
            <w:r w:rsidRPr="007F7706">
              <w:rPr>
                <w:rFonts w:ascii="Times New Roman" w:hAnsi="Times New Roman"/>
                <w:bCs/>
                <w:sz w:val="24"/>
                <w:szCs w:val="24"/>
              </w:rPr>
              <w:t>L</w:t>
            </w:r>
            <w:r w:rsidR="008B7164" w:rsidRPr="007F7706">
              <w:rPr>
                <w:rFonts w:ascii="Times New Roman" w:hAnsi="Times New Roman"/>
                <w:bCs/>
                <w:sz w:val="24"/>
                <w:szCs w:val="24"/>
              </w:rPr>
              <w:t>’</w:t>
            </w:r>
            <w:r w:rsidRPr="007F7706">
              <w:rPr>
                <w:rFonts w:ascii="Times New Roman" w:hAnsi="Times New Roman"/>
                <w:b/>
                <w:bCs/>
                <w:sz w:val="24"/>
                <w:szCs w:val="24"/>
              </w:rPr>
              <w:t>évaluation de la conformité</w:t>
            </w:r>
            <w:r w:rsidRPr="007F7706">
              <w:rPr>
                <w:rFonts w:ascii="Times New Roman" w:hAnsi="Times New Roman"/>
                <w:bCs/>
                <w:sz w:val="24"/>
                <w:szCs w:val="24"/>
              </w:rPr>
              <w:t xml:space="preserve"> est effectuée pour déterminer la conformité de l</w:t>
            </w:r>
            <w:r w:rsidR="008B7164" w:rsidRPr="007F7706">
              <w:rPr>
                <w:rFonts w:ascii="Times New Roman" w:hAnsi="Times New Roman"/>
                <w:bCs/>
                <w:sz w:val="24"/>
                <w:szCs w:val="24"/>
              </w:rPr>
              <w:t>’</w:t>
            </w:r>
            <w:r w:rsidRPr="007F7706">
              <w:rPr>
                <w:rFonts w:ascii="Times New Roman" w:hAnsi="Times New Roman"/>
                <w:bCs/>
                <w:sz w:val="24"/>
                <w:szCs w:val="24"/>
              </w:rPr>
              <w:t>Offre, tel que précisé à la clause 31 des IS. Ce processus comprendra un examen technique détaillé. Le Maître d</w:t>
            </w:r>
            <w:r w:rsidR="008B7164" w:rsidRPr="007F7706">
              <w:rPr>
                <w:rFonts w:ascii="Times New Roman" w:hAnsi="Times New Roman"/>
                <w:bCs/>
                <w:sz w:val="24"/>
                <w:szCs w:val="24"/>
              </w:rPr>
              <w:t>’</w:t>
            </w:r>
            <w:r w:rsidRPr="007F7706">
              <w:rPr>
                <w:rFonts w:ascii="Times New Roman" w:hAnsi="Times New Roman"/>
                <w:bCs/>
                <w:sz w:val="24"/>
                <w:szCs w:val="24"/>
              </w:rPr>
              <w:t>ouvrage peut demander à tout Soumissionnaire de clarifier son Offre conformément aux procédures définies à la clause 28 des IS. Le Maître d</w:t>
            </w:r>
            <w:r w:rsidR="008B7164" w:rsidRPr="007F7706">
              <w:rPr>
                <w:rFonts w:ascii="Times New Roman" w:hAnsi="Times New Roman"/>
                <w:bCs/>
                <w:sz w:val="24"/>
                <w:szCs w:val="24"/>
              </w:rPr>
              <w:t>’</w:t>
            </w:r>
            <w:r w:rsidRPr="007F7706">
              <w:rPr>
                <w:rFonts w:ascii="Times New Roman" w:hAnsi="Times New Roman"/>
                <w:bCs/>
                <w:sz w:val="24"/>
                <w:szCs w:val="24"/>
              </w:rPr>
              <w:t>ouvrage se réserve le droit, à sa seule discrétion, de procéder à cette évaluation de la conformité dans l</w:t>
            </w:r>
            <w:r w:rsidR="008B7164" w:rsidRPr="007F7706">
              <w:rPr>
                <w:rFonts w:ascii="Times New Roman" w:hAnsi="Times New Roman"/>
                <w:bCs/>
                <w:sz w:val="24"/>
                <w:szCs w:val="24"/>
              </w:rPr>
              <w:t>’</w:t>
            </w:r>
            <w:r w:rsidRPr="007F7706">
              <w:rPr>
                <w:rFonts w:ascii="Times New Roman" w:hAnsi="Times New Roman"/>
                <w:bCs/>
                <w:sz w:val="24"/>
                <w:szCs w:val="24"/>
              </w:rPr>
              <w:t>ordre, en commençant par l</w:t>
            </w:r>
            <w:r w:rsidR="008B7164" w:rsidRPr="007F7706">
              <w:rPr>
                <w:rFonts w:ascii="Times New Roman" w:hAnsi="Times New Roman"/>
                <w:bCs/>
                <w:sz w:val="24"/>
                <w:szCs w:val="24"/>
              </w:rPr>
              <w:t>’</w:t>
            </w:r>
            <w:r w:rsidRPr="007F7706">
              <w:rPr>
                <w:rFonts w:ascii="Times New Roman" w:hAnsi="Times New Roman"/>
                <w:bCs/>
                <w:sz w:val="24"/>
                <w:szCs w:val="24"/>
              </w:rPr>
              <w:t>offre la moins élevée. Si une Offre n</w:t>
            </w:r>
            <w:r w:rsidR="008B7164" w:rsidRPr="007F7706">
              <w:rPr>
                <w:rFonts w:ascii="Times New Roman" w:hAnsi="Times New Roman"/>
                <w:bCs/>
                <w:sz w:val="24"/>
                <w:szCs w:val="24"/>
              </w:rPr>
              <w:t>’</w:t>
            </w:r>
            <w:r w:rsidRPr="007F7706">
              <w:rPr>
                <w:rFonts w:ascii="Times New Roman" w:hAnsi="Times New Roman"/>
                <w:bCs/>
                <w:sz w:val="24"/>
                <w:szCs w:val="24"/>
              </w:rPr>
              <w:t>est pas sensiblement conforme aux spécifications du présent Dossier d</w:t>
            </w:r>
            <w:r w:rsidR="008B7164" w:rsidRPr="007F7706">
              <w:rPr>
                <w:rFonts w:ascii="Times New Roman" w:hAnsi="Times New Roman"/>
                <w:bCs/>
                <w:sz w:val="24"/>
                <w:szCs w:val="24"/>
              </w:rPr>
              <w:t>’</w:t>
            </w:r>
            <w:r w:rsidRPr="007F7706">
              <w:rPr>
                <w:rFonts w:ascii="Times New Roman" w:hAnsi="Times New Roman"/>
                <w:bCs/>
                <w:sz w:val="24"/>
                <w:szCs w:val="24"/>
              </w:rPr>
              <w:t>Appel d</w:t>
            </w:r>
            <w:r w:rsidR="008B7164" w:rsidRPr="007F7706">
              <w:rPr>
                <w:rFonts w:ascii="Times New Roman" w:hAnsi="Times New Roman"/>
                <w:bCs/>
                <w:sz w:val="24"/>
                <w:szCs w:val="24"/>
              </w:rPr>
              <w:t>’</w:t>
            </w:r>
            <w:r w:rsidRPr="007F7706">
              <w:rPr>
                <w:rFonts w:ascii="Times New Roman" w:hAnsi="Times New Roman"/>
                <w:bCs/>
                <w:sz w:val="24"/>
                <w:szCs w:val="24"/>
              </w:rPr>
              <w:t>Offres, elle sera rejetée et ne pourra pas être rendue conforme par la suite en corrigeant un écart important, une réserve ou une omission.</w:t>
            </w:r>
          </w:p>
          <w:p w14:paraId="732315E8" w14:textId="77777777" w:rsidR="00A4426A" w:rsidRPr="007F7706" w:rsidRDefault="00A4426A" w:rsidP="001200D8">
            <w:pPr>
              <w:widowControl w:val="0"/>
              <w:numPr>
                <w:ilvl w:val="0"/>
                <w:numId w:val="75"/>
              </w:numPr>
              <w:tabs>
                <w:tab w:val="left" w:pos="576"/>
              </w:tabs>
              <w:suppressAutoHyphens/>
              <w:autoSpaceDE w:val="0"/>
              <w:spacing w:before="120"/>
              <w:ind w:left="1045"/>
              <w:jc w:val="both"/>
              <w:rPr>
                <w:rFonts w:ascii="Times New Roman" w:eastAsia="Times New Roman" w:hAnsi="Times New Roman" w:cs="Times New Roman"/>
                <w:bCs/>
                <w:sz w:val="24"/>
                <w:szCs w:val="24"/>
              </w:rPr>
            </w:pPr>
            <w:r w:rsidRPr="007F7706">
              <w:rPr>
                <w:rFonts w:ascii="Times New Roman" w:hAnsi="Times New Roman"/>
                <w:bCs/>
                <w:sz w:val="24"/>
                <w:szCs w:val="24"/>
              </w:rPr>
              <w:t xml:space="preserve">Il est procédé à un </w:t>
            </w:r>
            <w:r w:rsidRPr="007F7706">
              <w:rPr>
                <w:rFonts w:ascii="Times New Roman" w:hAnsi="Times New Roman"/>
                <w:b/>
                <w:bCs/>
                <w:sz w:val="24"/>
                <w:szCs w:val="24"/>
              </w:rPr>
              <w:t>examen des qualifications</w:t>
            </w:r>
            <w:r w:rsidRPr="007F7706">
              <w:rPr>
                <w:rFonts w:ascii="Times New Roman" w:hAnsi="Times New Roman"/>
                <w:bCs/>
                <w:sz w:val="24"/>
                <w:szCs w:val="24"/>
              </w:rPr>
              <w:t xml:space="preserve"> en vue d</w:t>
            </w:r>
            <w:r w:rsidR="008B7164" w:rsidRPr="007F7706">
              <w:rPr>
                <w:rFonts w:ascii="Times New Roman" w:hAnsi="Times New Roman"/>
                <w:bCs/>
                <w:sz w:val="24"/>
                <w:szCs w:val="24"/>
              </w:rPr>
              <w:t>’</w:t>
            </w:r>
            <w:r w:rsidRPr="007F7706">
              <w:rPr>
                <w:rFonts w:ascii="Times New Roman" w:hAnsi="Times New Roman"/>
                <w:bCs/>
                <w:sz w:val="24"/>
                <w:szCs w:val="24"/>
              </w:rPr>
              <w:t>établir si le Soumissionnaire satisfait aux critères de qualification décrites à la Section III. Critères de qualification et d</w:t>
            </w:r>
            <w:r w:rsidR="008B7164" w:rsidRPr="007F7706">
              <w:rPr>
                <w:rFonts w:ascii="Times New Roman" w:hAnsi="Times New Roman"/>
                <w:bCs/>
                <w:sz w:val="24"/>
                <w:szCs w:val="24"/>
              </w:rPr>
              <w:t>’</w:t>
            </w:r>
            <w:r w:rsidRPr="007F7706">
              <w:rPr>
                <w:rFonts w:ascii="Times New Roman" w:hAnsi="Times New Roman"/>
                <w:bCs/>
                <w:sz w:val="24"/>
                <w:szCs w:val="24"/>
              </w:rPr>
              <w:t>évaluation. Cette décision doit être fondée sur un examen des preuves documentaires des qualifications du Soumissionnaire soumises par celui-ci, conformément à l</w:t>
            </w:r>
            <w:r w:rsidR="008B7164" w:rsidRPr="007F7706">
              <w:rPr>
                <w:rFonts w:ascii="Times New Roman" w:hAnsi="Times New Roman"/>
                <w:bCs/>
                <w:sz w:val="24"/>
                <w:szCs w:val="24"/>
              </w:rPr>
              <w:t>’</w:t>
            </w:r>
            <w:r w:rsidRPr="007F7706">
              <w:rPr>
                <w:rFonts w:ascii="Times New Roman" w:hAnsi="Times New Roman"/>
                <w:bCs/>
                <w:sz w:val="24"/>
                <w:szCs w:val="24"/>
              </w:rPr>
              <w:t>alinéa 18.1 des IS, aux performances passées du Soumissionnaire, à un examen de ses références et de toute autre source, à la discrétion du Maître d</w:t>
            </w:r>
            <w:r w:rsidR="008B7164" w:rsidRPr="007F7706">
              <w:rPr>
                <w:rFonts w:ascii="Times New Roman" w:hAnsi="Times New Roman"/>
                <w:bCs/>
                <w:sz w:val="24"/>
                <w:szCs w:val="24"/>
              </w:rPr>
              <w:t>’</w:t>
            </w:r>
            <w:r w:rsidRPr="007F7706">
              <w:rPr>
                <w:rFonts w:ascii="Times New Roman" w:hAnsi="Times New Roman"/>
                <w:bCs/>
                <w:sz w:val="24"/>
                <w:szCs w:val="24"/>
              </w:rPr>
              <w:t>ouvrage. Le Soumissionnaire doit posséder les qualifications requises pour qu</w:t>
            </w:r>
            <w:r w:rsidR="008B7164" w:rsidRPr="007F7706">
              <w:rPr>
                <w:rFonts w:ascii="Times New Roman" w:hAnsi="Times New Roman"/>
                <w:bCs/>
                <w:sz w:val="24"/>
                <w:szCs w:val="24"/>
              </w:rPr>
              <w:t>’</w:t>
            </w:r>
            <w:r w:rsidRPr="007F7706">
              <w:rPr>
                <w:rFonts w:ascii="Times New Roman" w:hAnsi="Times New Roman"/>
                <w:bCs/>
                <w:sz w:val="24"/>
                <w:szCs w:val="24"/>
              </w:rPr>
              <w:t xml:space="preserve">un marché puisse lui être attribué. </w:t>
            </w:r>
            <w:r w:rsidRPr="007F7706">
              <w:rPr>
                <w:rFonts w:ascii="Times New Roman" w:hAnsi="Times New Roman"/>
                <w:sz w:val="24"/>
                <w:szCs w:val="24"/>
              </w:rPr>
              <w:t>Les Soumissionnaires doivent fournir la preuve qu</w:t>
            </w:r>
            <w:r w:rsidR="008B7164" w:rsidRPr="007F7706">
              <w:rPr>
                <w:rFonts w:ascii="Times New Roman" w:hAnsi="Times New Roman"/>
                <w:sz w:val="24"/>
                <w:szCs w:val="24"/>
              </w:rPr>
              <w:t>’</w:t>
            </w:r>
            <w:r w:rsidRPr="007F7706">
              <w:rPr>
                <w:rFonts w:ascii="Times New Roman" w:hAnsi="Times New Roman"/>
                <w:sz w:val="24"/>
                <w:szCs w:val="24"/>
              </w:rPr>
              <w:t>ils possèdent toujours les qualifications nécessaires pour effectuer les Travaux (y compris tout changement dans leurs antécédents judiciaires) d</w:t>
            </w:r>
            <w:r w:rsidR="008B7164" w:rsidRPr="007F7706">
              <w:rPr>
                <w:rFonts w:ascii="Times New Roman" w:hAnsi="Times New Roman"/>
                <w:sz w:val="24"/>
                <w:szCs w:val="24"/>
              </w:rPr>
              <w:t>’</w:t>
            </w:r>
            <w:r w:rsidRPr="007F7706">
              <w:rPr>
                <w:rFonts w:ascii="Times New Roman" w:hAnsi="Times New Roman"/>
                <w:sz w:val="24"/>
                <w:szCs w:val="24"/>
              </w:rPr>
              <w:t>une manière jugée satisfaisante par le Maître d</w:t>
            </w:r>
            <w:r w:rsidR="008B7164" w:rsidRPr="007F7706">
              <w:rPr>
                <w:rFonts w:ascii="Times New Roman" w:hAnsi="Times New Roman"/>
                <w:sz w:val="24"/>
                <w:szCs w:val="24"/>
              </w:rPr>
              <w:t>’</w:t>
            </w:r>
            <w:r w:rsidRPr="007F7706">
              <w:rPr>
                <w:rFonts w:ascii="Times New Roman" w:hAnsi="Times New Roman"/>
                <w:sz w:val="24"/>
                <w:szCs w:val="24"/>
              </w:rPr>
              <w:t>ouvrage, à la demande raisonnable du Maître d</w:t>
            </w:r>
            <w:r w:rsidR="008B7164" w:rsidRPr="007F7706">
              <w:rPr>
                <w:rFonts w:ascii="Times New Roman" w:hAnsi="Times New Roman"/>
                <w:sz w:val="24"/>
                <w:szCs w:val="24"/>
              </w:rPr>
              <w:t>’</w:t>
            </w:r>
            <w:r w:rsidRPr="007F7706">
              <w:rPr>
                <w:rFonts w:ascii="Times New Roman" w:hAnsi="Times New Roman"/>
                <w:sz w:val="24"/>
                <w:szCs w:val="24"/>
              </w:rPr>
              <w:t>ouvrage, à tout moment avant l</w:t>
            </w:r>
            <w:r w:rsidR="008B7164" w:rsidRPr="007F7706">
              <w:rPr>
                <w:rFonts w:ascii="Times New Roman" w:hAnsi="Times New Roman"/>
                <w:sz w:val="24"/>
                <w:szCs w:val="24"/>
              </w:rPr>
              <w:t>’</w:t>
            </w:r>
            <w:r w:rsidRPr="007F7706">
              <w:rPr>
                <w:rFonts w:ascii="Times New Roman" w:hAnsi="Times New Roman"/>
                <w:sz w:val="24"/>
                <w:szCs w:val="24"/>
              </w:rPr>
              <w:t>adjudication du marché.</w:t>
            </w:r>
          </w:p>
          <w:p w14:paraId="240C6A6E" w14:textId="77777777" w:rsidR="00A4426A" w:rsidRPr="007F7706" w:rsidRDefault="00A4426A" w:rsidP="001200D8">
            <w:pPr>
              <w:widowControl w:val="0"/>
              <w:numPr>
                <w:ilvl w:val="0"/>
                <w:numId w:val="75"/>
              </w:numPr>
              <w:tabs>
                <w:tab w:val="left" w:pos="576"/>
              </w:tabs>
              <w:suppressAutoHyphens/>
              <w:autoSpaceDE w:val="0"/>
              <w:spacing w:before="120"/>
              <w:ind w:left="1045"/>
              <w:jc w:val="both"/>
              <w:rPr>
                <w:rFonts w:ascii="Times New Roman" w:eastAsia="Times New Roman" w:hAnsi="Times New Roman" w:cs="Times New Roman"/>
                <w:bCs/>
                <w:sz w:val="24"/>
                <w:szCs w:val="24"/>
              </w:rPr>
            </w:pPr>
            <w:r w:rsidRPr="007F7706">
              <w:rPr>
                <w:rFonts w:ascii="Times New Roman" w:hAnsi="Times New Roman"/>
                <w:bCs/>
                <w:sz w:val="24"/>
                <w:szCs w:val="24"/>
              </w:rPr>
              <w:t>L</w:t>
            </w:r>
            <w:r w:rsidR="008B7164" w:rsidRPr="007F7706">
              <w:rPr>
                <w:rFonts w:ascii="Times New Roman" w:hAnsi="Times New Roman"/>
                <w:bCs/>
                <w:sz w:val="24"/>
                <w:szCs w:val="24"/>
              </w:rPr>
              <w:t>’</w:t>
            </w:r>
            <w:r w:rsidRPr="007F7706">
              <w:rPr>
                <w:rFonts w:ascii="Times New Roman" w:hAnsi="Times New Roman"/>
                <w:b/>
                <w:bCs/>
                <w:sz w:val="24"/>
                <w:szCs w:val="24"/>
              </w:rPr>
              <w:t>examen des prix</w:t>
            </w:r>
            <w:r w:rsidRPr="007F7706">
              <w:rPr>
                <w:rFonts w:ascii="Times New Roman" w:hAnsi="Times New Roman"/>
                <w:bCs/>
                <w:sz w:val="24"/>
                <w:szCs w:val="24"/>
              </w:rPr>
              <w:t xml:space="preserve"> a pour but d</w:t>
            </w:r>
            <w:r w:rsidR="008B7164" w:rsidRPr="007F7706">
              <w:rPr>
                <w:rFonts w:ascii="Times New Roman" w:hAnsi="Times New Roman"/>
                <w:bCs/>
                <w:sz w:val="24"/>
                <w:szCs w:val="24"/>
              </w:rPr>
              <w:t>’</w:t>
            </w:r>
            <w:r w:rsidRPr="007F7706">
              <w:rPr>
                <w:rFonts w:ascii="Times New Roman" w:hAnsi="Times New Roman"/>
                <w:bCs/>
                <w:sz w:val="24"/>
                <w:szCs w:val="24"/>
              </w:rPr>
              <w:t>examiner les formulaires de prix afin de détecter les erreurs arithmétiques, les omissions ou les éclaircissements et de classer les offres du prix le plus bas au prix le plus élevé. Les procédures pour la correction des erreurs arithmétiques sont définies à l</w:t>
            </w:r>
            <w:r w:rsidR="008B7164" w:rsidRPr="007F7706">
              <w:rPr>
                <w:rFonts w:ascii="Times New Roman" w:hAnsi="Times New Roman"/>
                <w:bCs/>
                <w:sz w:val="24"/>
                <w:szCs w:val="24"/>
              </w:rPr>
              <w:t>’</w:t>
            </w:r>
            <w:r w:rsidRPr="007F7706">
              <w:rPr>
                <w:rFonts w:ascii="Times New Roman" w:hAnsi="Times New Roman"/>
                <w:bCs/>
                <w:sz w:val="24"/>
                <w:szCs w:val="24"/>
              </w:rPr>
              <w:t>alinéa 32.1 des IS. Les prix des Offres sont également examinés pour déterminer s</w:t>
            </w:r>
            <w:r w:rsidR="008B7164" w:rsidRPr="007F7706">
              <w:rPr>
                <w:rFonts w:ascii="Times New Roman" w:hAnsi="Times New Roman"/>
                <w:bCs/>
                <w:sz w:val="24"/>
                <w:szCs w:val="24"/>
              </w:rPr>
              <w:t>’</w:t>
            </w:r>
            <w:r w:rsidRPr="007F7706">
              <w:rPr>
                <w:rFonts w:ascii="Times New Roman" w:hAnsi="Times New Roman"/>
                <w:bCs/>
                <w:sz w:val="24"/>
                <w:szCs w:val="24"/>
              </w:rPr>
              <w:t xml:space="preserve">ils sont raisonnables, conformément aux </w:t>
            </w:r>
            <w:r w:rsidRPr="007F7706">
              <w:rPr>
                <w:rFonts w:ascii="Times New Roman" w:hAnsi="Times New Roman"/>
                <w:bCs/>
                <w:i/>
                <w:iCs/>
                <w:sz w:val="24"/>
                <w:szCs w:val="24"/>
              </w:rPr>
              <w:t>Directives relatives à la Passation des marchés du programme de la MCC</w:t>
            </w:r>
            <w:r w:rsidRPr="007F7706">
              <w:rPr>
                <w:rFonts w:ascii="Times New Roman" w:hAnsi="Times New Roman"/>
                <w:bCs/>
                <w:sz w:val="24"/>
                <w:szCs w:val="24"/>
              </w:rPr>
              <w:t xml:space="preserve"> et à la clause 34 des IS.</w:t>
            </w:r>
          </w:p>
          <w:p w14:paraId="0B5BCF43" w14:textId="77777777" w:rsidR="00A4426A" w:rsidRPr="007F7706" w:rsidRDefault="00A4426A" w:rsidP="00DC6B76">
            <w:pPr>
              <w:pStyle w:val="ITBNum3"/>
              <w:spacing w:before="120"/>
              <w:contextualSpacing w:val="0"/>
              <w:jc w:val="both"/>
              <w:rPr>
                <w:bCs/>
              </w:rPr>
            </w:pPr>
            <w:r w:rsidRPr="007F7706">
              <w:rPr>
                <w:b/>
              </w:rPr>
              <w:t>Étapes de l</w:t>
            </w:r>
            <w:r w:rsidR="008B7164" w:rsidRPr="007F7706">
              <w:rPr>
                <w:b/>
              </w:rPr>
              <w:t>’</w:t>
            </w:r>
            <w:r w:rsidRPr="007F7706">
              <w:rPr>
                <w:b/>
              </w:rPr>
              <w:t>examen :</w:t>
            </w:r>
            <w:r w:rsidRPr="007F7706">
              <w:t xml:space="preserve"> Le Maître d</w:t>
            </w:r>
            <w:r w:rsidR="008B7164" w:rsidRPr="007F7706">
              <w:t>’</w:t>
            </w:r>
            <w:r w:rsidRPr="007F7706">
              <w:t>ouvrage se réserve le droit de mener le processus d</w:t>
            </w:r>
            <w:r w:rsidR="008B7164" w:rsidRPr="007F7706">
              <w:t>’</w:t>
            </w:r>
            <w:r w:rsidRPr="007F7706">
              <w:t>examen dans n</w:t>
            </w:r>
            <w:r w:rsidR="008B7164" w:rsidRPr="007F7706">
              <w:t>’</w:t>
            </w:r>
            <w:r w:rsidRPr="007F7706">
              <w:t>importe quel ordre et le droit de ne pas examiner les Offres les plus élevées à moins qu</w:t>
            </w:r>
            <w:r w:rsidR="008B7164" w:rsidRPr="007F7706">
              <w:t>’</w:t>
            </w:r>
            <w:r w:rsidRPr="007F7706">
              <w:t>une Offre de prix inférieure ne soit rejetée.</w:t>
            </w:r>
          </w:p>
        </w:tc>
      </w:tr>
      <w:tr w:rsidR="00A4426A" w:rsidRPr="007F7706" w14:paraId="433FDFE1" w14:textId="77777777" w:rsidTr="007371B8">
        <w:tc>
          <w:tcPr>
            <w:tcW w:w="2235" w:type="dxa"/>
          </w:tcPr>
          <w:p w14:paraId="76DB2E4B" w14:textId="77777777" w:rsidR="00A4426A" w:rsidRPr="007F7706" w:rsidRDefault="00A4426A" w:rsidP="001200D8">
            <w:pPr>
              <w:pStyle w:val="ITBNum1"/>
              <w:numPr>
                <w:ilvl w:val="0"/>
                <w:numId w:val="74"/>
              </w:numPr>
              <w:tabs>
                <w:tab w:val="left" w:pos="0"/>
              </w:tabs>
              <w:spacing w:after="0"/>
              <w:ind w:left="0" w:firstLine="0"/>
              <w:contextualSpacing w:val="0"/>
            </w:pPr>
            <w:bookmarkStart w:id="367" w:name="_Toc54532376"/>
            <w:bookmarkStart w:id="368" w:name="_Toc54533231"/>
            <w:bookmarkStart w:id="369" w:name="_Toc54533749"/>
            <w:bookmarkStart w:id="370" w:name="_Toc54556993"/>
            <w:bookmarkStart w:id="371" w:name="_Toc56787912"/>
            <w:r w:rsidRPr="007F7706">
              <w:t>Évaluation de la recevabilité et erreurs mineures</w:t>
            </w:r>
            <w:bookmarkEnd w:id="367"/>
            <w:bookmarkEnd w:id="368"/>
            <w:bookmarkEnd w:id="369"/>
            <w:bookmarkEnd w:id="370"/>
            <w:bookmarkEnd w:id="371"/>
          </w:p>
        </w:tc>
        <w:tc>
          <w:tcPr>
            <w:tcW w:w="7341" w:type="dxa"/>
          </w:tcPr>
          <w:p w14:paraId="518BE37D" w14:textId="77777777" w:rsidR="00A4426A" w:rsidRPr="007F7706" w:rsidRDefault="00A4426A" w:rsidP="00DC6B76">
            <w:pPr>
              <w:pStyle w:val="ITBNum3"/>
              <w:spacing w:before="120"/>
              <w:contextualSpacing w:val="0"/>
              <w:jc w:val="both"/>
            </w:pPr>
            <w:r w:rsidRPr="007F7706">
              <w:t>La décision du Maître d</w:t>
            </w:r>
            <w:r w:rsidR="008B7164" w:rsidRPr="007F7706">
              <w:t>’</w:t>
            </w:r>
            <w:r w:rsidRPr="007F7706">
              <w:t>ouvrage concernant la conformité d</w:t>
            </w:r>
            <w:r w:rsidR="008B7164" w:rsidRPr="007F7706">
              <w:t>’</w:t>
            </w:r>
            <w:r w:rsidRPr="007F7706">
              <w:t>une Offre doit être fondée sur le contenu de l</w:t>
            </w:r>
            <w:r w:rsidR="008B7164" w:rsidRPr="007F7706">
              <w:t>’</w:t>
            </w:r>
            <w:r w:rsidRPr="007F7706">
              <w:t>Offre proprement dite, tel que défini à la clause 12 des IS.</w:t>
            </w:r>
          </w:p>
          <w:p w14:paraId="7EA31024" w14:textId="77777777" w:rsidR="00A4426A" w:rsidRPr="007F7706" w:rsidRDefault="00A4426A" w:rsidP="00DC6B76">
            <w:pPr>
              <w:pStyle w:val="ITBNum3"/>
              <w:spacing w:before="120"/>
              <w:contextualSpacing w:val="0"/>
              <w:jc w:val="both"/>
            </w:pPr>
            <w:r w:rsidRPr="007F7706">
              <w:t>31.2 Une Offre largement conforme est une Offre qui répond aux exigences du présent Dossier d</w:t>
            </w:r>
            <w:r w:rsidR="008B7164" w:rsidRPr="007F7706">
              <w:t>’</w:t>
            </w:r>
            <w:r w:rsidRPr="007F7706">
              <w:t>Appel d</w:t>
            </w:r>
            <w:r w:rsidR="008B7164" w:rsidRPr="007F7706">
              <w:t>’</w:t>
            </w:r>
            <w:r w:rsidRPr="007F7706">
              <w:t xml:space="preserve">Offres sans écart, réserve ou </w:t>
            </w:r>
            <w:r w:rsidR="000435BC" w:rsidRPr="007F7706">
              <w:t>omission significative</w:t>
            </w:r>
            <w:r w:rsidRPr="007F7706">
              <w:t>. Un écart, une réserve ou une omission importante est tel(le) que,</w:t>
            </w:r>
          </w:p>
          <w:p w14:paraId="50AF3E32" w14:textId="77777777" w:rsidR="00A4426A" w:rsidRPr="007F7706" w:rsidRDefault="00A4426A" w:rsidP="00E571E7">
            <w:pPr>
              <w:widowControl w:val="0"/>
              <w:numPr>
                <w:ilvl w:val="0"/>
                <w:numId w:val="15"/>
              </w:numPr>
              <w:tabs>
                <w:tab w:val="left" w:pos="121"/>
                <w:tab w:val="left" w:pos="972"/>
              </w:tabs>
              <w:suppressAutoHyphens/>
              <w:autoSpaceDE w:val="0"/>
              <w:spacing w:before="120"/>
              <w:ind w:left="639" w:right="778" w:firstLine="0"/>
              <w:jc w:val="both"/>
              <w:rPr>
                <w:rFonts w:ascii="Times New Roman" w:eastAsia="Times New Roman" w:hAnsi="Times New Roman" w:cs="Times New Roman"/>
                <w:sz w:val="24"/>
                <w:szCs w:val="24"/>
              </w:rPr>
            </w:pPr>
            <w:r w:rsidRPr="007F7706">
              <w:rPr>
                <w:rFonts w:ascii="Times New Roman" w:hAnsi="Times New Roman"/>
                <w:sz w:val="24"/>
                <w:szCs w:val="24"/>
              </w:rPr>
              <w:t>en cas d</w:t>
            </w:r>
            <w:r w:rsidR="008B7164" w:rsidRPr="007F7706">
              <w:rPr>
                <w:rFonts w:ascii="Times New Roman" w:hAnsi="Times New Roman"/>
                <w:sz w:val="24"/>
                <w:szCs w:val="24"/>
              </w:rPr>
              <w:t>’</w:t>
            </w:r>
            <w:r w:rsidRPr="007F7706">
              <w:rPr>
                <w:rFonts w:ascii="Times New Roman" w:hAnsi="Times New Roman"/>
                <w:sz w:val="24"/>
                <w:szCs w:val="24"/>
              </w:rPr>
              <w:t>acceptation, il ou elle :</w:t>
            </w:r>
          </w:p>
          <w:p w14:paraId="6DF1ED96" w14:textId="77777777" w:rsidR="00A4426A" w:rsidRPr="007F7706" w:rsidRDefault="00A4426A" w:rsidP="00E571E7">
            <w:pPr>
              <w:keepNext/>
              <w:widowControl w:val="0"/>
              <w:numPr>
                <w:ilvl w:val="0"/>
                <w:numId w:val="16"/>
              </w:numPr>
              <w:suppressAutoHyphens/>
              <w:autoSpaceDE w:val="0"/>
              <w:spacing w:before="120"/>
              <w:ind w:left="1348" w:hanging="142"/>
              <w:jc w:val="both"/>
              <w:outlineLvl w:val="3"/>
              <w:rPr>
                <w:rFonts w:ascii="Times New Roman" w:eastAsia="Times New Roman" w:hAnsi="Times New Roman" w:cs="Times New Roman"/>
                <w:bCs/>
                <w:sz w:val="24"/>
                <w:szCs w:val="24"/>
              </w:rPr>
            </w:pPr>
            <w:r w:rsidRPr="007F7706">
              <w:rPr>
                <w:rFonts w:ascii="Times New Roman" w:hAnsi="Times New Roman"/>
                <w:bCs/>
                <w:sz w:val="24"/>
                <w:szCs w:val="24"/>
              </w:rPr>
              <w:t>affecterait de manière substantielle la portée, la qualité ou l</w:t>
            </w:r>
            <w:r w:rsidR="008B7164" w:rsidRPr="007F7706">
              <w:rPr>
                <w:rFonts w:ascii="Times New Roman" w:hAnsi="Times New Roman"/>
                <w:bCs/>
                <w:sz w:val="24"/>
                <w:szCs w:val="24"/>
              </w:rPr>
              <w:t>’</w:t>
            </w:r>
            <w:r w:rsidRPr="007F7706">
              <w:rPr>
                <w:rFonts w:ascii="Times New Roman" w:hAnsi="Times New Roman"/>
                <w:bCs/>
                <w:sz w:val="24"/>
                <w:szCs w:val="24"/>
              </w:rPr>
              <w:t>exécution des Travaux spécifiés dans le Contrat ; ou</w:t>
            </w:r>
          </w:p>
          <w:p w14:paraId="75348322" w14:textId="77777777" w:rsidR="00A4426A" w:rsidRPr="007F7706" w:rsidRDefault="00A4426A" w:rsidP="00E571E7">
            <w:pPr>
              <w:keepNext/>
              <w:widowControl w:val="0"/>
              <w:numPr>
                <w:ilvl w:val="0"/>
                <w:numId w:val="16"/>
              </w:numPr>
              <w:suppressAutoHyphens/>
              <w:autoSpaceDE w:val="0"/>
              <w:spacing w:before="120"/>
              <w:ind w:left="1348" w:hanging="142"/>
              <w:jc w:val="both"/>
              <w:outlineLvl w:val="3"/>
              <w:rPr>
                <w:rFonts w:ascii="Times New Roman" w:eastAsia="Times New Roman" w:hAnsi="Times New Roman" w:cs="Times New Roman"/>
                <w:bCs/>
                <w:sz w:val="24"/>
                <w:szCs w:val="24"/>
              </w:rPr>
            </w:pPr>
            <w:r w:rsidRPr="007F7706">
              <w:rPr>
                <w:rFonts w:ascii="Times New Roman" w:hAnsi="Times New Roman"/>
                <w:bCs/>
                <w:sz w:val="24"/>
                <w:szCs w:val="24"/>
              </w:rPr>
              <w:t>limiterait d</w:t>
            </w:r>
            <w:r w:rsidR="008B7164" w:rsidRPr="007F7706">
              <w:rPr>
                <w:rFonts w:ascii="Times New Roman" w:hAnsi="Times New Roman"/>
                <w:bCs/>
                <w:sz w:val="24"/>
                <w:szCs w:val="24"/>
              </w:rPr>
              <w:t>’</w:t>
            </w:r>
            <w:r w:rsidRPr="007F7706">
              <w:rPr>
                <w:rFonts w:ascii="Times New Roman" w:hAnsi="Times New Roman"/>
                <w:bCs/>
                <w:sz w:val="24"/>
                <w:szCs w:val="24"/>
              </w:rPr>
              <w:t>une manière substantielle, incompatible avec le présent Dossier d</w:t>
            </w:r>
            <w:r w:rsidR="008B7164" w:rsidRPr="007F7706">
              <w:rPr>
                <w:rFonts w:ascii="Times New Roman" w:hAnsi="Times New Roman"/>
                <w:bCs/>
                <w:sz w:val="24"/>
                <w:szCs w:val="24"/>
              </w:rPr>
              <w:t>’</w:t>
            </w:r>
            <w:r w:rsidRPr="007F7706">
              <w:rPr>
                <w:rFonts w:ascii="Times New Roman" w:hAnsi="Times New Roman"/>
                <w:bCs/>
                <w:sz w:val="24"/>
                <w:szCs w:val="24"/>
              </w:rPr>
              <w:t>appel d</w:t>
            </w:r>
            <w:r w:rsidR="008B7164" w:rsidRPr="007F7706">
              <w:rPr>
                <w:rFonts w:ascii="Times New Roman" w:hAnsi="Times New Roman"/>
                <w:bCs/>
                <w:sz w:val="24"/>
                <w:szCs w:val="24"/>
              </w:rPr>
              <w:t>’</w:t>
            </w:r>
            <w:r w:rsidRPr="007F7706">
              <w:rPr>
                <w:rFonts w:ascii="Times New Roman" w:hAnsi="Times New Roman"/>
                <w:bCs/>
                <w:sz w:val="24"/>
                <w:szCs w:val="24"/>
              </w:rPr>
              <w:t>offres, les droits du Maître d</w:t>
            </w:r>
            <w:r w:rsidR="008B7164" w:rsidRPr="007F7706">
              <w:rPr>
                <w:rFonts w:ascii="Times New Roman" w:hAnsi="Times New Roman"/>
                <w:bCs/>
                <w:sz w:val="24"/>
                <w:szCs w:val="24"/>
              </w:rPr>
              <w:t>’</w:t>
            </w:r>
            <w:r w:rsidRPr="007F7706">
              <w:rPr>
                <w:rFonts w:ascii="Times New Roman" w:hAnsi="Times New Roman"/>
                <w:bCs/>
                <w:sz w:val="24"/>
                <w:szCs w:val="24"/>
              </w:rPr>
              <w:t>ouvrage ou les obligations du Soumissionnaire dans le cadre du Contrat projeté ; ou</w:t>
            </w:r>
          </w:p>
          <w:p w14:paraId="7A97A210" w14:textId="77777777" w:rsidR="00A4426A" w:rsidRPr="007F7706" w:rsidRDefault="00A4426A" w:rsidP="00E571E7">
            <w:pPr>
              <w:widowControl w:val="0"/>
              <w:numPr>
                <w:ilvl w:val="0"/>
                <w:numId w:val="15"/>
              </w:numPr>
              <w:tabs>
                <w:tab w:val="left" w:pos="121"/>
                <w:tab w:val="left" w:pos="972"/>
              </w:tabs>
              <w:suppressAutoHyphens/>
              <w:autoSpaceDE w:val="0"/>
              <w:spacing w:before="120"/>
              <w:ind w:left="639" w:firstLine="0"/>
              <w:jc w:val="both"/>
              <w:rPr>
                <w:rFonts w:ascii="Times New Roman" w:eastAsia="Times New Roman" w:hAnsi="Times New Roman" w:cs="Times New Roman"/>
                <w:sz w:val="24"/>
                <w:szCs w:val="24"/>
              </w:rPr>
            </w:pPr>
            <w:r w:rsidRPr="007F7706">
              <w:rPr>
                <w:rFonts w:ascii="Times New Roman" w:hAnsi="Times New Roman"/>
                <w:sz w:val="24"/>
                <w:szCs w:val="24"/>
              </w:rPr>
              <w:t>si elle est rectifiée, affecterait injustement la position concurrentielle des autres Soumissionnaires présentant des Offres substantiellement conformes.</w:t>
            </w:r>
          </w:p>
          <w:p w14:paraId="2631439D" w14:textId="77777777" w:rsidR="00A4426A" w:rsidRPr="007F7706" w:rsidRDefault="00A4426A" w:rsidP="00DC6B76">
            <w:pPr>
              <w:pStyle w:val="ITBNum3"/>
              <w:spacing w:before="120"/>
              <w:contextualSpacing w:val="0"/>
              <w:jc w:val="both"/>
            </w:pPr>
            <w:r w:rsidRPr="007F7706">
              <w:t>Le Maître d</w:t>
            </w:r>
            <w:r w:rsidR="008B7164" w:rsidRPr="007F7706">
              <w:t>’</w:t>
            </w:r>
            <w:r w:rsidRPr="007F7706">
              <w:t>ouvrage examine les aspects techniques de l</w:t>
            </w:r>
            <w:r w:rsidR="008B7164" w:rsidRPr="007F7706">
              <w:t>’</w:t>
            </w:r>
            <w:r w:rsidRPr="007F7706">
              <w:t>Offre soumise conformément à la Clause 17 des IS, Proposition technique, en particulier, pour confirmer que toutes les exigences de la Partie 2. Énoncé du Maître d</w:t>
            </w:r>
            <w:r w:rsidR="008B7164" w:rsidRPr="007F7706">
              <w:t>’</w:t>
            </w:r>
            <w:r w:rsidRPr="007F7706">
              <w:t xml:space="preserve">ouvrage, ont été respectées sans aucun écart, ni réserve ou omission importante. </w:t>
            </w:r>
          </w:p>
          <w:p w14:paraId="4AFBA4FE" w14:textId="77777777" w:rsidR="00A4426A" w:rsidRPr="007F7706" w:rsidRDefault="00A4426A" w:rsidP="00DC6B76">
            <w:pPr>
              <w:pStyle w:val="ITBNum3"/>
              <w:spacing w:before="120"/>
              <w:contextualSpacing w:val="0"/>
              <w:jc w:val="both"/>
            </w:pPr>
            <w:r w:rsidRPr="007F7706">
              <w:t>Si une Offre n</w:t>
            </w:r>
            <w:r w:rsidR="008B7164" w:rsidRPr="007F7706">
              <w:t>’</w:t>
            </w:r>
            <w:r w:rsidRPr="007F7706">
              <w:t>est pas conforme pour l</w:t>
            </w:r>
            <w:r w:rsidR="008B7164" w:rsidRPr="007F7706">
              <w:t>’</w:t>
            </w:r>
            <w:r w:rsidRPr="007F7706">
              <w:t>essentiel aux exigences du Dossier d</w:t>
            </w:r>
            <w:r w:rsidR="008B7164" w:rsidRPr="007F7706">
              <w:t>’</w:t>
            </w:r>
            <w:r w:rsidRPr="007F7706">
              <w:t>Appel d</w:t>
            </w:r>
            <w:r w:rsidR="008B7164" w:rsidRPr="007F7706">
              <w:t>’</w:t>
            </w:r>
            <w:r w:rsidRPr="007F7706">
              <w:t>Offres, elle sera rejetée par le Maître d</w:t>
            </w:r>
            <w:r w:rsidR="008B7164" w:rsidRPr="007F7706">
              <w:t>’</w:t>
            </w:r>
            <w:r w:rsidRPr="007F7706">
              <w:t>ouvrage et ne pourra pas être rendue conforme par la suite en corrigeant un écart, une réserve ou une omission importante.</w:t>
            </w:r>
          </w:p>
          <w:p w14:paraId="32F57EA3" w14:textId="77777777" w:rsidR="00A4426A" w:rsidRPr="007F7706" w:rsidRDefault="00A4426A" w:rsidP="00DC6B76">
            <w:pPr>
              <w:pStyle w:val="ITBNum3"/>
              <w:spacing w:before="120"/>
              <w:contextualSpacing w:val="0"/>
              <w:jc w:val="both"/>
            </w:pPr>
            <w:r w:rsidRPr="007F7706">
              <w:t>Dans la mesure où une Offre est substantiellement conforme, le Maître d</w:t>
            </w:r>
            <w:r w:rsidR="008B7164" w:rsidRPr="007F7706">
              <w:t>’</w:t>
            </w:r>
            <w:r w:rsidRPr="007F7706">
              <w:t>ouvrage peut renoncer à faire valoir ses droits en cas d</w:t>
            </w:r>
            <w:r w:rsidR="008B7164" w:rsidRPr="007F7706">
              <w:t>’</w:t>
            </w:r>
            <w:r w:rsidRPr="007F7706">
              <w:t>erreur constatée dans l</w:t>
            </w:r>
            <w:r w:rsidR="008B7164" w:rsidRPr="007F7706">
              <w:t>’</w:t>
            </w:r>
            <w:r w:rsidRPr="007F7706">
              <w:t xml:space="preserve">Offre qui ne constitue pas un écart, une réserve ou </w:t>
            </w:r>
            <w:r w:rsidR="00493D69" w:rsidRPr="007F7706">
              <w:t>une omission importante</w:t>
            </w:r>
            <w:r w:rsidRPr="007F7706">
              <w:t>.</w:t>
            </w:r>
          </w:p>
          <w:p w14:paraId="0F080F4E" w14:textId="77777777" w:rsidR="00A4426A" w:rsidRPr="007F7706" w:rsidRDefault="00A4426A" w:rsidP="00DC6B76">
            <w:pPr>
              <w:pStyle w:val="ITBNum3"/>
              <w:spacing w:before="120"/>
              <w:contextualSpacing w:val="0"/>
              <w:jc w:val="both"/>
              <w:rPr>
                <w:iCs/>
              </w:rPr>
            </w:pPr>
            <w:r w:rsidRPr="007F7706">
              <w:t>À condition qu</w:t>
            </w:r>
            <w:r w:rsidR="008B7164" w:rsidRPr="007F7706">
              <w:t>’</w:t>
            </w:r>
            <w:r w:rsidRPr="007F7706">
              <w:t>une Offre soit substantiellement conforme, le Maître d</w:t>
            </w:r>
            <w:r w:rsidR="008B7164" w:rsidRPr="007F7706">
              <w:t>’</w:t>
            </w:r>
            <w:r w:rsidRPr="007F7706">
              <w:t>ouvrage peut demander au Soumissionnaire de soumettre les informations ou la documentation nécessaires, dans un délai raisonnable, pour rectifier les erreurs mineures constatées dans l</w:t>
            </w:r>
            <w:r w:rsidR="008B7164" w:rsidRPr="007F7706">
              <w:t>’</w:t>
            </w:r>
            <w:r w:rsidRPr="007F7706">
              <w:t>Offre par rapport aux exigences en matière de documentation. La demande d</w:t>
            </w:r>
            <w:r w:rsidR="008B7164" w:rsidRPr="007F7706">
              <w:t>’</w:t>
            </w:r>
            <w:r w:rsidRPr="007F7706">
              <w:t>informations ou de documentation sur ces erreurs ne peut être liée à aucun aspect du prix de l</w:t>
            </w:r>
            <w:r w:rsidR="008B7164" w:rsidRPr="007F7706">
              <w:t>’</w:t>
            </w:r>
            <w:r w:rsidRPr="007F7706">
              <w:t>Offre. Si le Soumissionnaire ne répond pas à la demande, son Offre peut être rejetée.</w:t>
            </w:r>
          </w:p>
        </w:tc>
      </w:tr>
      <w:tr w:rsidR="00A4426A" w:rsidRPr="007F7706" w14:paraId="43DFB82A" w14:textId="77777777" w:rsidTr="002F0772">
        <w:trPr>
          <w:trHeight w:val="797"/>
        </w:trPr>
        <w:tc>
          <w:tcPr>
            <w:tcW w:w="2235" w:type="dxa"/>
          </w:tcPr>
          <w:p w14:paraId="047C8B97" w14:textId="77777777" w:rsidR="00A4426A" w:rsidRPr="007F7706" w:rsidRDefault="00A4426A" w:rsidP="001200D8">
            <w:pPr>
              <w:pStyle w:val="ITBNum1"/>
              <w:numPr>
                <w:ilvl w:val="0"/>
                <w:numId w:val="74"/>
              </w:numPr>
              <w:tabs>
                <w:tab w:val="left" w:pos="0"/>
              </w:tabs>
              <w:spacing w:after="0"/>
              <w:ind w:left="0" w:firstLine="0"/>
              <w:contextualSpacing w:val="0"/>
            </w:pPr>
            <w:bookmarkStart w:id="372" w:name="_Toc54532377"/>
            <w:bookmarkStart w:id="373" w:name="_Toc54533232"/>
            <w:bookmarkStart w:id="374" w:name="_Toc54533750"/>
            <w:bookmarkStart w:id="375" w:name="_Toc54556994"/>
            <w:bookmarkStart w:id="376" w:name="_Toc56787913"/>
            <w:r w:rsidRPr="007F7706">
              <w:t>Correction des erreurs de calcul</w:t>
            </w:r>
            <w:bookmarkEnd w:id="372"/>
            <w:bookmarkEnd w:id="373"/>
            <w:bookmarkEnd w:id="374"/>
            <w:bookmarkEnd w:id="375"/>
            <w:bookmarkEnd w:id="376"/>
          </w:p>
        </w:tc>
        <w:tc>
          <w:tcPr>
            <w:tcW w:w="7341" w:type="dxa"/>
          </w:tcPr>
          <w:p w14:paraId="3903D2F5" w14:textId="77777777" w:rsidR="00A4426A" w:rsidRPr="007F7706" w:rsidRDefault="007C216E" w:rsidP="00DC6B76">
            <w:pPr>
              <w:pStyle w:val="ITBNum3"/>
              <w:spacing w:before="120"/>
              <w:contextualSpacing w:val="0"/>
              <w:jc w:val="both"/>
            </w:pPr>
            <w:r w:rsidRPr="007F7706">
              <w:t>Dans le cadre de l</w:t>
            </w:r>
            <w:r w:rsidR="008B7164" w:rsidRPr="007F7706">
              <w:t>’</w:t>
            </w:r>
            <w:r w:rsidRPr="007F7706">
              <w:t>examen des prix conformément à l</w:t>
            </w:r>
            <w:r w:rsidR="008B7164" w:rsidRPr="007F7706">
              <w:t>’</w:t>
            </w:r>
            <w:r w:rsidRPr="007F7706">
              <w:t>alinéa 30.1(d) des IS, le Maître d</w:t>
            </w:r>
            <w:r w:rsidR="008B7164" w:rsidRPr="007F7706">
              <w:t>’</w:t>
            </w:r>
            <w:r w:rsidRPr="007F7706">
              <w:t>ouvrage corrige les erreurs de calcul de la façon suivante :</w:t>
            </w:r>
          </w:p>
          <w:p w14:paraId="62C0D632" w14:textId="77777777" w:rsidR="00A4426A" w:rsidRPr="007F7706" w:rsidRDefault="00A4426A" w:rsidP="001200D8">
            <w:pPr>
              <w:pStyle w:val="ITBNum3"/>
              <w:numPr>
                <w:ilvl w:val="0"/>
                <w:numId w:val="82"/>
              </w:numPr>
              <w:tabs>
                <w:tab w:val="clear" w:pos="703"/>
                <w:tab w:val="left" w:pos="1058"/>
              </w:tabs>
              <w:spacing w:before="120"/>
              <w:ind w:left="1058" w:hanging="425"/>
              <w:contextualSpacing w:val="0"/>
              <w:jc w:val="both"/>
            </w:pPr>
            <w:r w:rsidRPr="007F7706">
              <w:t>en cas de divergence entre le prix unitaire et le prix total obtenu en multipliant le prix unitaire par la quantité correspondante, le prix unitaire fait foi et le prix total est rectifié, à moins que, de l</w:t>
            </w:r>
            <w:r w:rsidR="008B7164" w:rsidRPr="007F7706">
              <w:t>’</w:t>
            </w:r>
            <w:r w:rsidRPr="007F7706">
              <w:t>avis du Maître d</w:t>
            </w:r>
            <w:r w:rsidR="008B7164" w:rsidRPr="007F7706">
              <w:t>’</w:t>
            </w:r>
            <w:r w:rsidRPr="007F7706">
              <w:t>ouvrage la virgule des décimales du prix unitaire soit manifestement mal placée, auquel cas, le prix total indiqué est retenu et le prix unitaire est rectifié ;</w:t>
            </w:r>
            <w:r w:rsidR="000F1D1C" w:rsidRPr="007F7706">
              <w:rPr>
                <w:rStyle w:val="FootnoteReference"/>
              </w:rPr>
              <w:footnoteReference w:id="7"/>
            </w:r>
          </w:p>
          <w:p w14:paraId="1AE62A29" w14:textId="77777777" w:rsidR="00A4426A" w:rsidRPr="007F7706" w:rsidRDefault="00A4426A" w:rsidP="001200D8">
            <w:pPr>
              <w:pStyle w:val="ITBNum3"/>
              <w:numPr>
                <w:ilvl w:val="0"/>
                <w:numId w:val="82"/>
              </w:numPr>
              <w:tabs>
                <w:tab w:val="clear" w:pos="703"/>
                <w:tab w:val="left" w:pos="1058"/>
              </w:tabs>
              <w:spacing w:before="120"/>
              <w:ind w:left="1058" w:hanging="425"/>
              <w:contextualSpacing w:val="0"/>
              <w:jc w:val="both"/>
            </w:pPr>
            <w:r w:rsidRPr="007F7706">
              <w:t>si un total obtenu par addition ou soustraction des sous-totaux n</w:t>
            </w:r>
            <w:r w:rsidR="008B7164" w:rsidRPr="007F7706">
              <w:t>’</w:t>
            </w:r>
            <w:r w:rsidRPr="007F7706">
              <w:t>est pas exact, les sous-totaux font foi et le total est rectifié ; et</w:t>
            </w:r>
          </w:p>
          <w:p w14:paraId="0AEC3340" w14:textId="77777777" w:rsidR="00A4426A" w:rsidRPr="007F7706" w:rsidRDefault="000F1D1C" w:rsidP="001200D8">
            <w:pPr>
              <w:pStyle w:val="ITBNum3"/>
              <w:numPr>
                <w:ilvl w:val="0"/>
                <w:numId w:val="82"/>
              </w:numPr>
              <w:tabs>
                <w:tab w:val="clear" w:pos="703"/>
                <w:tab w:val="num" w:pos="972"/>
                <w:tab w:val="left" w:pos="1058"/>
              </w:tabs>
              <w:spacing w:before="120"/>
              <w:ind w:left="1058" w:hanging="425"/>
              <w:contextualSpacing w:val="0"/>
              <w:jc w:val="both"/>
            </w:pPr>
            <w:r w:rsidRPr="007F7706">
              <w:t xml:space="preserve"> s</w:t>
            </w:r>
            <w:r w:rsidR="008B7164" w:rsidRPr="007F7706">
              <w:t>’</w:t>
            </w:r>
            <w:r w:rsidRPr="007F7706">
              <w:t>il y a contradiction entre le prix indiqué en lettres et en chiffres, le montant formulé en toutes lettres fera foi, à moins que ce montant ne soit entaché d</w:t>
            </w:r>
            <w:r w:rsidR="008B7164" w:rsidRPr="007F7706">
              <w:t>’</w:t>
            </w:r>
            <w:r w:rsidRPr="007F7706">
              <w:t>une erreur arithmétique, auquel cas, le montant exprimé en chiffres est retenu, sous réserve des dispositions énoncées aux alinéas (a) et (b) ci-dessus.</w:t>
            </w:r>
            <w:r w:rsidRPr="007F7706">
              <w:rPr>
                <w:rStyle w:val="FootnoteReference"/>
              </w:rPr>
              <w:footnoteReference w:id="8"/>
            </w:r>
          </w:p>
          <w:p w14:paraId="2276D540" w14:textId="77777777" w:rsidR="00A4426A" w:rsidRPr="007F7706" w:rsidRDefault="00A4426A" w:rsidP="00D4424E">
            <w:pPr>
              <w:pStyle w:val="ITBNum3"/>
              <w:spacing w:before="120"/>
              <w:contextualSpacing w:val="0"/>
              <w:jc w:val="both"/>
            </w:pPr>
            <w:r w:rsidRPr="007F7706">
              <w:t>Si le Soumissionnaire n</w:t>
            </w:r>
            <w:r w:rsidR="008B7164" w:rsidRPr="007F7706">
              <w:t>’</w:t>
            </w:r>
            <w:r w:rsidRPr="007F7706">
              <w:t>accepte pas la correction d</w:t>
            </w:r>
            <w:r w:rsidR="008B7164" w:rsidRPr="007F7706">
              <w:t>’</w:t>
            </w:r>
            <w:r w:rsidRPr="007F7706">
              <w:t>erreurs, son Offre est rejetée et la Garantie d</w:t>
            </w:r>
            <w:r w:rsidR="008B7164" w:rsidRPr="007F7706">
              <w:t>’</w:t>
            </w:r>
            <w:r w:rsidRPr="007F7706">
              <w:t>Offre peut être confisquée conformément à l</w:t>
            </w:r>
            <w:r w:rsidR="008B7164" w:rsidRPr="007F7706">
              <w:t>’</w:t>
            </w:r>
            <w:r w:rsidRPr="007F7706">
              <w:t>alinéa 43.1 des IS.</w:t>
            </w:r>
          </w:p>
        </w:tc>
      </w:tr>
      <w:tr w:rsidR="00A4426A" w:rsidRPr="007F7706" w14:paraId="4D7EE7F7" w14:textId="77777777" w:rsidTr="007371B8">
        <w:tc>
          <w:tcPr>
            <w:tcW w:w="2235" w:type="dxa"/>
          </w:tcPr>
          <w:p w14:paraId="78A8FAC5" w14:textId="77777777" w:rsidR="00A4426A" w:rsidRPr="007F7706" w:rsidRDefault="00A4426A" w:rsidP="001200D8">
            <w:pPr>
              <w:pStyle w:val="ITBNum1"/>
              <w:numPr>
                <w:ilvl w:val="0"/>
                <w:numId w:val="74"/>
              </w:numPr>
              <w:tabs>
                <w:tab w:val="left" w:pos="0"/>
              </w:tabs>
              <w:spacing w:after="0"/>
              <w:ind w:left="0" w:firstLine="0"/>
              <w:contextualSpacing w:val="0"/>
            </w:pPr>
            <w:bookmarkStart w:id="377" w:name="_Toc54532378"/>
            <w:bookmarkStart w:id="378" w:name="_Toc54533233"/>
            <w:bookmarkStart w:id="379" w:name="_Toc54533751"/>
            <w:bookmarkStart w:id="380" w:name="_Toc54556995"/>
            <w:bookmarkStart w:id="381" w:name="_Toc56787914"/>
            <w:r w:rsidRPr="007F7706">
              <w:t>Conversion en une seule monnaie</w:t>
            </w:r>
            <w:bookmarkEnd w:id="377"/>
            <w:bookmarkEnd w:id="378"/>
            <w:bookmarkEnd w:id="379"/>
            <w:bookmarkEnd w:id="380"/>
            <w:bookmarkEnd w:id="381"/>
            <w:r w:rsidRPr="007F7706">
              <w:t xml:space="preserve"> </w:t>
            </w:r>
          </w:p>
        </w:tc>
        <w:tc>
          <w:tcPr>
            <w:tcW w:w="7341" w:type="dxa"/>
          </w:tcPr>
          <w:p w14:paraId="05A95DC4" w14:textId="77777777" w:rsidR="00A4426A" w:rsidRPr="007F7706" w:rsidRDefault="00A4426A" w:rsidP="00D4424E">
            <w:pPr>
              <w:tabs>
                <w:tab w:val="left" w:pos="639"/>
              </w:tabs>
              <w:spacing w:before="120"/>
              <w:ind w:left="639" w:hanging="630"/>
              <w:jc w:val="both"/>
              <w:rPr>
                <w:rFonts w:ascii="Times New Roman" w:eastAsia="Times New Roman" w:hAnsi="Times New Roman" w:cs="Times New Roman"/>
                <w:bCs/>
                <w:sz w:val="24"/>
                <w:szCs w:val="20"/>
              </w:rPr>
            </w:pPr>
            <w:r w:rsidRPr="007F7706">
              <w:rPr>
                <w:rFonts w:ascii="Times New Roman" w:hAnsi="Times New Roman"/>
                <w:bCs/>
                <w:sz w:val="24"/>
                <w:szCs w:val="20"/>
              </w:rPr>
              <w:t>33.1</w:t>
            </w:r>
            <w:r w:rsidRPr="007F7706">
              <w:rPr>
                <w:rFonts w:ascii="Times New Roman" w:hAnsi="Times New Roman"/>
                <w:bCs/>
                <w:sz w:val="24"/>
                <w:szCs w:val="20"/>
              </w:rPr>
              <w:tab/>
              <w:t>À des fins d</w:t>
            </w:r>
            <w:r w:rsidR="008B7164" w:rsidRPr="007F7706">
              <w:rPr>
                <w:rFonts w:ascii="Times New Roman" w:hAnsi="Times New Roman"/>
                <w:bCs/>
                <w:sz w:val="24"/>
                <w:szCs w:val="20"/>
              </w:rPr>
              <w:t>’</w:t>
            </w:r>
            <w:r w:rsidRPr="007F7706">
              <w:rPr>
                <w:rFonts w:ascii="Times New Roman" w:hAnsi="Times New Roman"/>
                <w:bCs/>
                <w:sz w:val="24"/>
                <w:szCs w:val="20"/>
              </w:rPr>
              <w:t>évaluation et de comparaison, la ou les monnaie(s) dans lesquelles est libellée l</w:t>
            </w:r>
            <w:r w:rsidR="008B7164" w:rsidRPr="007F7706">
              <w:rPr>
                <w:rFonts w:ascii="Times New Roman" w:hAnsi="Times New Roman"/>
                <w:bCs/>
                <w:sz w:val="24"/>
                <w:szCs w:val="20"/>
              </w:rPr>
              <w:t>’</w:t>
            </w:r>
            <w:r w:rsidRPr="007F7706">
              <w:rPr>
                <w:rFonts w:ascii="Times New Roman" w:hAnsi="Times New Roman"/>
                <w:bCs/>
                <w:sz w:val="24"/>
                <w:szCs w:val="20"/>
              </w:rPr>
              <w:t xml:space="preserve">Offre sont converties en une seule monnaie, </w:t>
            </w:r>
            <w:r w:rsidRPr="007F7706">
              <w:rPr>
                <w:rFonts w:ascii="Times New Roman" w:hAnsi="Times New Roman"/>
                <w:b/>
                <w:bCs/>
                <w:sz w:val="24"/>
                <w:szCs w:val="20"/>
              </w:rPr>
              <w:t>tel que précisé dans la FDA</w:t>
            </w:r>
            <w:r w:rsidRPr="007F7706">
              <w:rPr>
                <w:rFonts w:ascii="Times New Roman" w:hAnsi="Times New Roman"/>
                <w:bCs/>
                <w:sz w:val="24"/>
                <w:szCs w:val="20"/>
              </w:rPr>
              <w:t>O.</w:t>
            </w:r>
          </w:p>
        </w:tc>
      </w:tr>
      <w:tr w:rsidR="00A4426A" w:rsidRPr="007F7706" w14:paraId="4147E69B" w14:textId="77777777" w:rsidTr="007371B8">
        <w:tc>
          <w:tcPr>
            <w:tcW w:w="2235" w:type="dxa"/>
          </w:tcPr>
          <w:p w14:paraId="1895DEAD" w14:textId="77777777" w:rsidR="00A4426A" w:rsidRPr="007F7706" w:rsidRDefault="00A4426A" w:rsidP="001200D8">
            <w:pPr>
              <w:pStyle w:val="ITBNum1"/>
              <w:numPr>
                <w:ilvl w:val="0"/>
                <w:numId w:val="74"/>
              </w:numPr>
              <w:tabs>
                <w:tab w:val="left" w:pos="0"/>
              </w:tabs>
              <w:spacing w:after="0"/>
              <w:ind w:left="0" w:firstLine="0"/>
              <w:contextualSpacing w:val="0"/>
            </w:pPr>
            <w:bookmarkStart w:id="382" w:name="_Toc54532379"/>
            <w:bookmarkStart w:id="383" w:name="_Toc54533234"/>
            <w:bookmarkStart w:id="384" w:name="_Toc54533752"/>
            <w:bookmarkStart w:id="385" w:name="_Toc54556996"/>
            <w:bookmarkStart w:id="386" w:name="_Toc56787915"/>
            <w:r w:rsidRPr="007F7706">
              <w:t>Caractère raisonnable des prix</w:t>
            </w:r>
            <w:bookmarkEnd w:id="382"/>
            <w:bookmarkEnd w:id="383"/>
            <w:bookmarkEnd w:id="384"/>
            <w:bookmarkEnd w:id="385"/>
            <w:bookmarkEnd w:id="386"/>
          </w:p>
        </w:tc>
        <w:tc>
          <w:tcPr>
            <w:tcW w:w="7341" w:type="dxa"/>
          </w:tcPr>
          <w:p w14:paraId="488C548F" w14:textId="77777777" w:rsidR="00A4426A" w:rsidRPr="007F7706" w:rsidRDefault="00A4426A" w:rsidP="00DC6B76">
            <w:pPr>
              <w:pStyle w:val="ITBNum3"/>
              <w:spacing w:before="120"/>
              <w:contextualSpacing w:val="0"/>
              <w:jc w:val="both"/>
              <w:rPr>
                <w:bCs/>
              </w:rPr>
            </w:pPr>
            <w:r w:rsidRPr="007F7706">
              <w:t>Le Maître d</w:t>
            </w:r>
            <w:r w:rsidR="008B7164" w:rsidRPr="007F7706">
              <w:t>’</w:t>
            </w:r>
            <w:r w:rsidRPr="007F7706">
              <w:t xml:space="preserve">ouvrage détermine le caractère raisonnable du prix conformément aux </w:t>
            </w:r>
            <w:r w:rsidRPr="007F7706">
              <w:rPr>
                <w:i/>
                <w:iCs/>
              </w:rPr>
              <w:t>Directives relatives à la Passation des marchés du Programme de la MCC</w:t>
            </w:r>
            <w:r w:rsidRPr="007F7706">
              <w:t>. Si l</w:t>
            </w:r>
            <w:r w:rsidR="008B7164" w:rsidRPr="007F7706">
              <w:t>’</w:t>
            </w:r>
            <w:r w:rsidRPr="007F7706">
              <w:t>analyse du caractère raisonnable du prix de l</w:t>
            </w:r>
            <w:r w:rsidR="008B7164" w:rsidRPr="007F7706">
              <w:t>’</w:t>
            </w:r>
            <w:r w:rsidRPr="007F7706">
              <w:t>Offre suggère qu</w:t>
            </w:r>
            <w:r w:rsidR="008B7164" w:rsidRPr="007F7706">
              <w:t>’</w:t>
            </w:r>
            <w:r w:rsidRPr="007F7706">
              <w:t>une Offre est fortement déséquilibrée ou exige une demande de paiement excessivement élevée au départ, le Maître d</w:t>
            </w:r>
            <w:r w:rsidR="008B7164" w:rsidRPr="007F7706">
              <w:t>’</w:t>
            </w:r>
            <w:r w:rsidRPr="007F7706">
              <w:t>ouvrage peut demander au Soumissionnaire de fournir une analyse de prix détaillée pour tout ou partie des éléments du Devis quantitatif</w:t>
            </w:r>
            <w:r w:rsidR="0099013A" w:rsidRPr="007F7706">
              <w:rPr>
                <w:rStyle w:val="FootnoteReference"/>
                <w:szCs w:val="24"/>
              </w:rPr>
              <w:footnoteReference w:id="9"/>
            </w:r>
            <w:r w:rsidRPr="007F7706">
              <w:t xml:space="preserve"> afin de prouver que ces prix sont compatibles avec les méthodes de construction et le calendrier proposé. Le Maître d</w:t>
            </w:r>
            <w:r w:rsidR="008B7164" w:rsidRPr="007F7706">
              <w:t>’</w:t>
            </w:r>
            <w:r w:rsidRPr="007F7706">
              <w:t>ouvrage se réserve le droit de solliciter une clarification ; cependant, la clarification ne sera pas utilisée pour changer le prix de l</w:t>
            </w:r>
            <w:r w:rsidR="008B7164" w:rsidRPr="007F7706">
              <w:t>’</w:t>
            </w:r>
            <w:r w:rsidRPr="007F7706">
              <w:t>Offre.</w:t>
            </w:r>
          </w:p>
          <w:p w14:paraId="4A94D740" w14:textId="77777777" w:rsidR="00A4426A" w:rsidRPr="007F7706" w:rsidRDefault="00A4426A" w:rsidP="00DC6B76">
            <w:pPr>
              <w:pStyle w:val="ITBNum3"/>
              <w:spacing w:before="120"/>
              <w:contextualSpacing w:val="0"/>
              <w:jc w:val="both"/>
            </w:pPr>
            <w:r w:rsidRPr="007F7706">
              <w:t>Après l</w:t>
            </w:r>
            <w:r w:rsidR="008B7164" w:rsidRPr="007F7706">
              <w:t>’</w:t>
            </w:r>
            <w:r w:rsidRPr="007F7706">
              <w:t xml:space="preserve">évaluation des renseignements et des analyses détaillées </w:t>
            </w:r>
            <w:r w:rsidR="007D49EE" w:rsidRPr="007F7706">
              <w:t>des prix présentés</w:t>
            </w:r>
            <w:r w:rsidRPr="007F7706">
              <w:t xml:space="preserve"> par le Soumissionnaire, le Maître d</w:t>
            </w:r>
            <w:r w:rsidR="008B7164" w:rsidRPr="007F7706">
              <w:t>’</w:t>
            </w:r>
            <w:r w:rsidRPr="007F7706">
              <w:t>ouvrage peut, selon le cas :</w:t>
            </w:r>
          </w:p>
          <w:p w14:paraId="4B12A244" w14:textId="77777777" w:rsidR="00A4426A" w:rsidRPr="007F7706" w:rsidRDefault="00A4426A" w:rsidP="00DC6B76">
            <w:pPr>
              <w:pStyle w:val="sub-clausetext"/>
              <w:spacing w:before="120" w:beforeAutospacing="0" w:after="0" w:afterAutospacing="0"/>
              <w:ind w:left="723" w:right="-85"/>
              <w:jc w:val="both"/>
              <w:rPr>
                <w:szCs w:val="20"/>
              </w:rPr>
            </w:pPr>
            <w:r w:rsidRPr="007F7706">
              <w:t>a) accepter l</w:t>
            </w:r>
            <w:r w:rsidR="008B7164" w:rsidRPr="007F7706">
              <w:t>’</w:t>
            </w:r>
            <w:r w:rsidRPr="007F7706">
              <w:t xml:space="preserve">Offre ; </w:t>
            </w:r>
            <w:r w:rsidR="007D49EE" w:rsidRPr="007F7706">
              <w:t>où</w:t>
            </w:r>
            <w:r w:rsidRPr="007F7706">
              <w:t> </w:t>
            </w:r>
          </w:p>
          <w:p w14:paraId="24E7F9C0" w14:textId="77777777" w:rsidR="00A4426A" w:rsidRPr="007F7706" w:rsidRDefault="00A4426A" w:rsidP="00DC6B76">
            <w:pPr>
              <w:pStyle w:val="sub-clausetext"/>
              <w:spacing w:before="120" w:beforeAutospacing="0" w:after="0" w:afterAutospacing="0"/>
              <w:ind w:left="1148" w:right="-85" w:hanging="425"/>
              <w:jc w:val="both"/>
              <w:rPr>
                <w:szCs w:val="20"/>
              </w:rPr>
            </w:pPr>
            <w:r w:rsidRPr="007F7706">
              <w:t>b) exiger que le montant total de la Garantie d</w:t>
            </w:r>
            <w:r w:rsidR="008B7164" w:rsidRPr="007F7706">
              <w:t>’</w:t>
            </w:r>
            <w:r w:rsidRPr="007F7706">
              <w:t>exécution soit augmenté aux frais du Soumissionnaire jusqu</w:t>
            </w:r>
            <w:r w:rsidR="008B7164" w:rsidRPr="007F7706">
              <w:t>’</w:t>
            </w:r>
            <w:r w:rsidRPr="007F7706">
              <w:t xml:space="preserve">à un niveau ne dépassant pas le pourcentage </w:t>
            </w:r>
            <w:r w:rsidRPr="007F7706">
              <w:rPr>
                <w:b/>
                <w:bCs/>
                <w:szCs w:val="20"/>
              </w:rPr>
              <w:t>spécifié dans la FDAO</w:t>
            </w:r>
            <w:r w:rsidRPr="007F7706">
              <w:t xml:space="preserve"> ; </w:t>
            </w:r>
            <w:r w:rsidR="007D49EE" w:rsidRPr="007F7706">
              <w:t>où</w:t>
            </w:r>
            <w:r w:rsidRPr="007F7706">
              <w:t> </w:t>
            </w:r>
          </w:p>
          <w:p w14:paraId="7264F591" w14:textId="77777777" w:rsidR="00A4426A" w:rsidRPr="007F7706" w:rsidRDefault="00A4426A" w:rsidP="00DC6B76">
            <w:pPr>
              <w:pStyle w:val="sub-clausetext"/>
              <w:spacing w:before="120" w:beforeAutospacing="0" w:after="0" w:afterAutospacing="0"/>
              <w:ind w:left="723" w:right="-85"/>
              <w:jc w:val="both"/>
              <w:rPr>
                <w:szCs w:val="20"/>
              </w:rPr>
            </w:pPr>
            <w:r w:rsidRPr="007F7706">
              <w:t>c) rejeter l</w:t>
            </w:r>
            <w:r w:rsidR="008B7164" w:rsidRPr="007F7706">
              <w:t>’</w:t>
            </w:r>
            <w:r w:rsidRPr="007F7706">
              <w:t>Offre.</w:t>
            </w:r>
          </w:p>
          <w:p w14:paraId="262DAC12" w14:textId="77777777" w:rsidR="0011273B" w:rsidRPr="007F7706" w:rsidRDefault="0011273B" w:rsidP="00DC6B76">
            <w:pPr>
              <w:pStyle w:val="ITBNum3"/>
              <w:spacing w:before="120"/>
              <w:contextualSpacing w:val="0"/>
              <w:jc w:val="both"/>
            </w:pPr>
            <w:r w:rsidRPr="007F7706">
              <w:t>Si le Soumissionnaire n</w:t>
            </w:r>
            <w:r w:rsidR="008B7164" w:rsidRPr="007F7706">
              <w:t>’</w:t>
            </w:r>
            <w:r w:rsidRPr="007F7706">
              <w:t>accepte pas d</w:t>
            </w:r>
            <w:r w:rsidR="008B7164" w:rsidRPr="007F7706">
              <w:t>’</w:t>
            </w:r>
            <w:r w:rsidRPr="007F7706">
              <w:t>augmenter la Garantie d</w:t>
            </w:r>
            <w:r w:rsidR="008B7164" w:rsidRPr="007F7706">
              <w:t>’</w:t>
            </w:r>
            <w:r w:rsidRPr="007F7706">
              <w:t>exécution comme prévu à l</w:t>
            </w:r>
            <w:r w:rsidR="008B7164" w:rsidRPr="007F7706">
              <w:t>’</w:t>
            </w:r>
            <w:r w:rsidRPr="007F7706">
              <w:t>alinéa 34.2 (b) des IS, son Offre sera rejetée et la Garantie d</w:t>
            </w:r>
            <w:r w:rsidR="008B7164" w:rsidRPr="007F7706">
              <w:t>’</w:t>
            </w:r>
            <w:r w:rsidRPr="007F7706">
              <w:t>Offre restituée conformément à l</w:t>
            </w:r>
            <w:r w:rsidR="008B7164" w:rsidRPr="007F7706">
              <w:t>’</w:t>
            </w:r>
            <w:r w:rsidRPr="007F7706">
              <w:t>alinéa 43.1 des IS.</w:t>
            </w:r>
          </w:p>
          <w:p w14:paraId="412EF3B3" w14:textId="77777777" w:rsidR="00A4426A" w:rsidRPr="007F7706" w:rsidRDefault="007C216E" w:rsidP="00DC6B76">
            <w:pPr>
              <w:pStyle w:val="ITBNum3"/>
              <w:spacing w:before="120"/>
              <w:contextualSpacing w:val="0"/>
              <w:jc w:val="both"/>
            </w:pPr>
            <w:r w:rsidRPr="007F7706">
              <w:t>Au cas où les prix ne sont pas raisonnables (soit parce qu</w:t>
            </w:r>
            <w:r w:rsidR="008B7164" w:rsidRPr="007F7706">
              <w:t>’</w:t>
            </w:r>
            <w:r w:rsidRPr="007F7706">
              <w:t>ils s</w:t>
            </w:r>
            <w:r w:rsidR="008B7164" w:rsidRPr="007F7706">
              <w:t>’</w:t>
            </w:r>
            <w:r w:rsidRPr="007F7706">
              <w:t>avèrent excessivement élevés ou déraisonnablement bas), l</w:t>
            </w:r>
            <w:r w:rsidR="008B7164" w:rsidRPr="007F7706">
              <w:t>’</w:t>
            </w:r>
            <w:r w:rsidRPr="007F7706">
              <w:t>Offre peut, à la discrétion du Maître d</w:t>
            </w:r>
            <w:r w:rsidR="008B7164" w:rsidRPr="007F7706">
              <w:t>’</w:t>
            </w:r>
            <w:r w:rsidRPr="007F7706">
              <w:t>ouvrage, être rejetée pour ce motif. Le Soumissionnaire n</w:t>
            </w:r>
            <w:r w:rsidR="008B7164" w:rsidRPr="007F7706">
              <w:t>’</w:t>
            </w:r>
            <w:r w:rsidRPr="007F7706">
              <w:t>est pas autorisé à réviser son Offre après une telle décision.</w:t>
            </w:r>
          </w:p>
        </w:tc>
      </w:tr>
      <w:tr w:rsidR="00A4426A" w:rsidRPr="007F7706" w14:paraId="7350FB0B" w14:textId="77777777" w:rsidTr="007371B8">
        <w:tc>
          <w:tcPr>
            <w:tcW w:w="2235" w:type="dxa"/>
          </w:tcPr>
          <w:p w14:paraId="7E669435" w14:textId="77777777" w:rsidR="00A4426A" w:rsidRPr="007F7706" w:rsidRDefault="00A4426A" w:rsidP="001200D8">
            <w:pPr>
              <w:pStyle w:val="ITBNum1"/>
              <w:numPr>
                <w:ilvl w:val="0"/>
                <w:numId w:val="74"/>
              </w:numPr>
              <w:tabs>
                <w:tab w:val="clear" w:pos="432"/>
                <w:tab w:val="clear" w:pos="576"/>
                <w:tab w:val="left" w:pos="0"/>
                <w:tab w:val="num" w:pos="284"/>
              </w:tabs>
              <w:spacing w:after="0"/>
              <w:ind w:left="0" w:firstLine="0"/>
              <w:contextualSpacing w:val="0"/>
            </w:pPr>
            <w:bookmarkStart w:id="387" w:name="_Toc54532380"/>
            <w:bookmarkStart w:id="388" w:name="_Toc54533235"/>
            <w:bookmarkStart w:id="389" w:name="_Toc54533753"/>
            <w:bookmarkStart w:id="390" w:name="_Toc54556997"/>
            <w:bookmarkStart w:id="391" w:name="_Toc56787916"/>
            <w:r w:rsidRPr="007F7706">
              <w:t>Absence de marge de préférence</w:t>
            </w:r>
            <w:bookmarkEnd w:id="387"/>
            <w:bookmarkEnd w:id="388"/>
            <w:bookmarkEnd w:id="389"/>
            <w:bookmarkEnd w:id="390"/>
            <w:bookmarkEnd w:id="391"/>
          </w:p>
        </w:tc>
        <w:tc>
          <w:tcPr>
            <w:tcW w:w="7341" w:type="dxa"/>
          </w:tcPr>
          <w:p w14:paraId="4050B588" w14:textId="77777777" w:rsidR="00A4426A" w:rsidRPr="007F7706" w:rsidRDefault="00A4426A" w:rsidP="00DC6B76">
            <w:pPr>
              <w:pStyle w:val="ITBNum3"/>
              <w:spacing w:before="120"/>
              <w:contextualSpacing w:val="0"/>
              <w:jc w:val="both"/>
            </w:pPr>
            <w:r w:rsidRPr="007F7706">
              <w:t>Conformément aux Directives de la MCC, aucune marge de préférence ne peut être accordée aux Soumissionnaires originaires du pays du Maître d</w:t>
            </w:r>
            <w:r w:rsidR="008B7164" w:rsidRPr="007F7706">
              <w:t>’</w:t>
            </w:r>
            <w:r w:rsidRPr="007F7706">
              <w:t>ouvrage.</w:t>
            </w:r>
          </w:p>
        </w:tc>
      </w:tr>
      <w:tr w:rsidR="00A4426A" w:rsidRPr="007F7706" w14:paraId="03011D55" w14:textId="77777777" w:rsidTr="007371B8">
        <w:tc>
          <w:tcPr>
            <w:tcW w:w="2235" w:type="dxa"/>
          </w:tcPr>
          <w:p w14:paraId="04BBD0A2" w14:textId="77777777" w:rsidR="00A4426A" w:rsidRPr="007F7706" w:rsidRDefault="00A4426A" w:rsidP="001200D8">
            <w:pPr>
              <w:pStyle w:val="ITBNum1"/>
              <w:numPr>
                <w:ilvl w:val="0"/>
                <w:numId w:val="74"/>
              </w:numPr>
              <w:tabs>
                <w:tab w:val="left" w:pos="0"/>
              </w:tabs>
              <w:spacing w:after="0"/>
              <w:ind w:left="0" w:firstLine="0"/>
              <w:contextualSpacing w:val="0"/>
            </w:pPr>
            <w:bookmarkStart w:id="392" w:name="_Toc54532381"/>
            <w:bookmarkStart w:id="393" w:name="_Toc54533236"/>
            <w:bookmarkStart w:id="394" w:name="_Toc54533754"/>
            <w:bookmarkStart w:id="395" w:name="_Toc54556998"/>
            <w:bookmarkStart w:id="396" w:name="_Toc56787917"/>
            <w:r w:rsidRPr="007F7706">
              <w:t>Vérification des performances passées et des références du Candidat</w:t>
            </w:r>
            <w:bookmarkEnd w:id="392"/>
            <w:bookmarkEnd w:id="393"/>
            <w:bookmarkEnd w:id="394"/>
            <w:bookmarkEnd w:id="395"/>
            <w:bookmarkEnd w:id="396"/>
          </w:p>
        </w:tc>
        <w:tc>
          <w:tcPr>
            <w:tcW w:w="7341" w:type="dxa"/>
          </w:tcPr>
          <w:p w14:paraId="343F7F3D" w14:textId="77777777" w:rsidR="00A4426A" w:rsidRPr="007F7706" w:rsidRDefault="00A4426A" w:rsidP="00DC6B76">
            <w:pPr>
              <w:pStyle w:val="ITBNum3"/>
              <w:spacing w:before="120"/>
              <w:contextualSpacing w:val="0"/>
              <w:jc w:val="both"/>
            </w:pPr>
            <w:r w:rsidRPr="007F7706">
              <w:t>34.1</w:t>
            </w:r>
            <w:r w:rsidRPr="007F7706">
              <w:tab/>
              <w:t>Conformément aux Directives de la MCC, les performances passées du Soumissionnaire dans le cadre de contrats antérieurs seront prises en considération dans la procédure de qualification du Soumissionnaire par le Maître d</w:t>
            </w:r>
            <w:r w:rsidR="008B7164" w:rsidRPr="007F7706">
              <w:t>’</w:t>
            </w:r>
            <w:r w:rsidRPr="007F7706">
              <w:t>ouvrage. Le Maître d</w:t>
            </w:r>
            <w:r w:rsidR="008B7164" w:rsidRPr="007F7706">
              <w:t>’</w:t>
            </w:r>
            <w:r w:rsidRPr="007F7706">
              <w:t>ouvrage se réserve le droit de vérifier les références concernant tout contrat antérieur fournies par le Soumissionnaire ou d</w:t>
            </w:r>
            <w:r w:rsidR="008B7164" w:rsidRPr="007F7706">
              <w:t>’</w:t>
            </w:r>
            <w:r w:rsidRPr="007F7706">
              <w:t>utiliser toute autre source à la discrétion du Maître d</w:t>
            </w:r>
            <w:r w:rsidR="008B7164" w:rsidRPr="007F7706">
              <w:t>’</w:t>
            </w:r>
            <w:r w:rsidRPr="007F7706">
              <w:t>ouvrage. Si le Soumissionnaire (y compris l</w:t>
            </w:r>
            <w:r w:rsidR="008B7164" w:rsidRPr="007F7706">
              <w:t>’</w:t>
            </w:r>
            <w:r w:rsidRPr="007F7706">
              <w:t>un quelconque de ses associés ou membres de coentreprise/association) est ou a été partie à un contrat financé par la MCC (soit directement avec la MCC ou avec toute Entité du Millennium Challenge Account, quel que soit le lieu dans le monde), en qualité d</w:t>
            </w:r>
            <w:r w:rsidR="008B7164" w:rsidRPr="007F7706">
              <w:t>’</w:t>
            </w:r>
            <w:r w:rsidRPr="007F7706">
              <w:t>entrepreneur principal, de société affiliée, d</w:t>
            </w:r>
            <w:r w:rsidR="008B7164" w:rsidRPr="007F7706">
              <w:t>’</w:t>
            </w:r>
            <w:r w:rsidRPr="007F7706">
              <w:t>associé ou de filiale, de sous-traitant ou à tout autre titre, le Soumissionnaire doit inscrire ce contrat dans la liste de références jointe à son Offre, en utilisant le Formulaire de soumission des Offres, le formulaire REF-1 : Références des Contrats financés par la MCC. L</w:t>
            </w:r>
            <w:r w:rsidR="008B7164" w:rsidRPr="007F7706">
              <w:t>’</w:t>
            </w:r>
            <w:r w:rsidRPr="007F7706">
              <w:t>absence de tels contrats dans la liste peut amener le Maître d</w:t>
            </w:r>
            <w:r w:rsidR="008B7164" w:rsidRPr="007F7706">
              <w:t>’</w:t>
            </w:r>
            <w:r w:rsidRPr="007F7706">
              <w:t>ouvrage à émettre une appréciation négative concernant les performances passées du Soumissionnaire. Cependant, le fait de ne pas indiquer de tels contrats parce que le Soumissionnaire (y compris tout associé ou membre de sa coentreprise/de son association) n</w:t>
            </w:r>
            <w:r w:rsidR="008B7164" w:rsidRPr="007F7706">
              <w:t>’</w:t>
            </w:r>
            <w:r w:rsidRPr="007F7706">
              <w:t>a pas été partie à de tels contrats ne justifiera pas une appréciation négative de la part du Maître d</w:t>
            </w:r>
            <w:r w:rsidR="008B7164" w:rsidRPr="007F7706">
              <w:t>’</w:t>
            </w:r>
            <w:r w:rsidRPr="007F7706">
              <w:t>ouvrage concernant les performances passées du Soumissionnaire. En d</w:t>
            </w:r>
            <w:r w:rsidR="008B7164" w:rsidRPr="007F7706">
              <w:t>’</w:t>
            </w:r>
            <w:r w:rsidRPr="007F7706">
              <w:t>autres termes, il n</w:t>
            </w:r>
            <w:r w:rsidR="008B7164" w:rsidRPr="007F7706">
              <w:t>’</w:t>
            </w:r>
            <w:r w:rsidRPr="007F7706">
              <w:t>est pas absolument nécessaire de justifier d</w:t>
            </w:r>
            <w:r w:rsidR="008B7164" w:rsidRPr="007F7706">
              <w:t>’</w:t>
            </w:r>
            <w:r w:rsidRPr="007F7706">
              <w:t>antécédents liés à un contrat financé par la MCC. Le Maître d</w:t>
            </w:r>
            <w:r w:rsidR="008B7164" w:rsidRPr="007F7706">
              <w:t>’</w:t>
            </w:r>
            <w:r w:rsidRPr="007F7706">
              <w:t>ouvrage vérifiera les références, y compris les rapports d</w:t>
            </w:r>
            <w:r w:rsidR="008B7164" w:rsidRPr="007F7706">
              <w:t>’</w:t>
            </w:r>
            <w:r w:rsidRPr="007F7706">
              <w:t>évaluation des performances passées du Soumissionnaire, saisis dans le Système d</w:t>
            </w:r>
            <w:r w:rsidR="008B7164" w:rsidRPr="007F7706">
              <w:t>’</w:t>
            </w:r>
            <w:r w:rsidRPr="007F7706">
              <w:t>évaluation des performances passées de l</w:t>
            </w:r>
            <w:r w:rsidR="008B7164" w:rsidRPr="007F7706">
              <w:t>’</w:t>
            </w:r>
            <w:r w:rsidRPr="007F7706">
              <w:t>entreprise (SEPPE) de la MCC. Une appréciation négative de l</w:t>
            </w:r>
            <w:r w:rsidR="008B7164" w:rsidRPr="007F7706">
              <w:t>’</w:t>
            </w:r>
            <w:r w:rsidRPr="007F7706">
              <w:t>expérience du Maître d</w:t>
            </w:r>
            <w:r w:rsidR="008B7164" w:rsidRPr="007F7706">
              <w:t>’</w:t>
            </w:r>
            <w:r w:rsidRPr="007F7706">
              <w:t>ouvrage dans des contrats antérieurs peut être un motif de disqualification du Soumissionnaire à la discrétion du Maître d</w:t>
            </w:r>
            <w:r w:rsidR="008B7164" w:rsidRPr="007F7706">
              <w:t>’</w:t>
            </w:r>
            <w:r w:rsidRPr="007F7706">
              <w:t>ouvrage.</w:t>
            </w:r>
          </w:p>
        </w:tc>
      </w:tr>
      <w:tr w:rsidR="00A4426A" w:rsidRPr="007F7706" w14:paraId="585F9DAB" w14:textId="77777777" w:rsidTr="007371B8">
        <w:tc>
          <w:tcPr>
            <w:tcW w:w="2235" w:type="dxa"/>
          </w:tcPr>
          <w:p w14:paraId="5CCEF502" w14:textId="77777777" w:rsidR="00A4426A" w:rsidRPr="007F7706" w:rsidRDefault="00A4426A" w:rsidP="001200D8">
            <w:pPr>
              <w:pStyle w:val="ITBNum1"/>
              <w:numPr>
                <w:ilvl w:val="0"/>
                <w:numId w:val="74"/>
              </w:numPr>
              <w:tabs>
                <w:tab w:val="clear" w:pos="432"/>
                <w:tab w:val="clear" w:pos="576"/>
                <w:tab w:val="num" w:pos="284"/>
              </w:tabs>
              <w:spacing w:after="0"/>
              <w:ind w:left="0" w:firstLine="0"/>
              <w:contextualSpacing w:val="0"/>
            </w:pPr>
            <w:bookmarkStart w:id="397" w:name="_Toc54532382"/>
            <w:bookmarkStart w:id="398" w:name="_Toc54533237"/>
            <w:bookmarkStart w:id="399" w:name="_Toc54533755"/>
            <w:bookmarkStart w:id="400" w:name="_Toc54556999"/>
            <w:bookmarkStart w:id="401" w:name="_Toc56787918"/>
            <w:r w:rsidRPr="007F7706">
              <w:t>Droit du Maître d</w:t>
            </w:r>
            <w:r w:rsidR="008B7164" w:rsidRPr="007F7706">
              <w:t>’</w:t>
            </w:r>
            <w:r w:rsidRPr="007F7706">
              <w:t>ouvrage d</w:t>
            </w:r>
            <w:r w:rsidR="008B7164" w:rsidRPr="007F7706">
              <w:t>’</w:t>
            </w:r>
            <w:r w:rsidRPr="007F7706">
              <w:t>accepter et de rejeter une Offre, quelle qu</w:t>
            </w:r>
            <w:r w:rsidR="008B7164" w:rsidRPr="007F7706">
              <w:t>’</w:t>
            </w:r>
            <w:r w:rsidRPr="007F7706">
              <w:t>elle soit, voire de rejeter toutes les Offres</w:t>
            </w:r>
            <w:bookmarkEnd w:id="397"/>
            <w:bookmarkEnd w:id="398"/>
            <w:bookmarkEnd w:id="399"/>
            <w:bookmarkEnd w:id="400"/>
            <w:bookmarkEnd w:id="401"/>
          </w:p>
        </w:tc>
        <w:tc>
          <w:tcPr>
            <w:tcW w:w="7341" w:type="dxa"/>
          </w:tcPr>
          <w:p w14:paraId="0A9A313D" w14:textId="77777777" w:rsidR="00A4426A" w:rsidRPr="007F7706" w:rsidRDefault="00A4426A" w:rsidP="00DC6B76">
            <w:pPr>
              <w:pStyle w:val="ITBNum3"/>
              <w:spacing w:before="120"/>
              <w:contextualSpacing w:val="0"/>
              <w:jc w:val="both"/>
            </w:pPr>
            <w:r w:rsidRPr="007F7706">
              <w:t>Le Maître d</w:t>
            </w:r>
            <w:r w:rsidR="008B7164" w:rsidRPr="007F7706">
              <w:t>’</w:t>
            </w:r>
            <w:r w:rsidRPr="007F7706">
              <w:t>ouvrage se réserve le droit d</w:t>
            </w:r>
            <w:r w:rsidR="008B7164" w:rsidRPr="007F7706">
              <w:t>’</w:t>
            </w:r>
            <w:r w:rsidRPr="007F7706">
              <w:t>accepter ou de rejeter une Offre, quelle qu</w:t>
            </w:r>
            <w:r w:rsidR="008B7164" w:rsidRPr="007F7706">
              <w:t>’</w:t>
            </w:r>
            <w:r w:rsidRPr="007F7706">
              <w:t>elle soit, et d</w:t>
            </w:r>
            <w:r w:rsidR="008B7164" w:rsidRPr="007F7706">
              <w:t>’</w:t>
            </w:r>
            <w:r w:rsidRPr="007F7706">
              <w:t>annuler la procédure d</w:t>
            </w:r>
            <w:r w:rsidR="008B7164" w:rsidRPr="007F7706">
              <w:t>’</w:t>
            </w:r>
            <w:r w:rsidRPr="007F7706">
              <w:t>adjudication, et de rejeter toutes les Offres à tout moment avant l</w:t>
            </w:r>
            <w:r w:rsidR="008B7164" w:rsidRPr="007F7706">
              <w:t>’</w:t>
            </w:r>
            <w:r w:rsidRPr="007F7706">
              <w:t>adjudication du Contrat, sans encourir de responsabilité envers les Soumissionnaires. En cas d</w:t>
            </w:r>
            <w:r w:rsidR="008B7164" w:rsidRPr="007F7706">
              <w:t>’</w:t>
            </w:r>
            <w:r w:rsidRPr="007F7706">
              <w:t>annulation, toutes les Offres soumises et, plus particulièrement, les Garanties d</w:t>
            </w:r>
            <w:r w:rsidR="008B7164" w:rsidRPr="007F7706">
              <w:t>’</w:t>
            </w:r>
            <w:r w:rsidRPr="007F7706">
              <w:t>offre, doivent être restituées dans les meilleurs délais aux Soumissionnaires aux frais du Maître d</w:t>
            </w:r>
            <w:r w:rsidR="008B7164" w:rsidRPr="007F7706">
              <w:t>’</w:t>
            </w:r>
            <w:r w:rsidRPr="007F7706">
              <w:t>ouvrage. Si toutes les Offres sont rejetées, le Maître d</w:t>
            </w:r>
            <w:r w:rsidR="008B7164" w:rsidRPr="007F7706">
              <w:t>’</w:t>
            </w:r>
            <w:r w:rsidRPr="007F7706">
              <w:t>ouvrage passe en revue les motifs des rejets et envisage de réviser les modalités du Contrat, les Spécifications techniques et de conception, la portée du Contrat ou une combinaison de ceux-ci, avant de diffuser un nouvel Appel d</w:t>
            </w:r>
            <w:r w:rsidR="008B7164" w:rsidRPr="007F7706">
              <w:t>’</w:t>
            </w:r>
            <w:r w:rsidRPr="007F7706">
              <w:t>offres. Le Maître d</w:t>
            </w:r>
            <w:r w:rsidR="008B7164" w:rsidRPr="007F7706">
              <w:t>’</w:t>
            </w:r>
            <w:r w:rsidRPr="007F7706">
              <w:t>ouvrage se réserve également le droit d</w:t>
            </w:r>
            <w:r w:rsidR="008B7164" w:rsidRPr="007F7706">
              <w:t>’</w:t>
            </w:r>
            <w:r w:rsidRPr="007F7706">
              <w:t>annuler la passation de marchés si elle n</w:t>
            </w:r>
            <w:r w:rsidR="008B7164" w:rsidRPr="007F7706">
              <w:t>’</w:t>
            </w:r>
            <w:r w:rsidRPr="007F7706">
              <w:t xml:space="preserve">est plus dans son intérêt. </w:t>
            </w:r>
          </w:p>
        </w:tc>
      </w:tr>
      <w:tr w:rsidR="00A4426A" w:rsidRPr="007F7706" w14:paraId="6C4AA7ED" w14:textId="77777777" w:rsidTr="007371B8">
        <w:trPr>
          <w:trHeight w:val="423"/>
        </w:trPr>
        <w:tc>
          <w:tcPr>
            <w:tcW w:w="2235" w:type="dxa"/>
          </w:tcPr>
          <w:p w14:paraId="67307EE9" w14:textId="77777777" w:rsidR="00A4426A" w:rsidRPr="007F7706" w:rsidRDefault="00A4426A" w:rsidP="00DC6B76">
            <w:pPr>
              <w:tabs>
                <w:tab w:val="left" w:pos="0"/>
                <w:tab w:val="left" w:pos="342"/>
              </w:tabs>
              <w:spacing w:before="120"/>
              <w:ind w:right="57"/>
              <w:rPr>
                <w:rFonts w:ascii="Times New Roman" w:eastAsia="Times New Roman" w:hAnsi="Times New Roman" w:cs="Times New Roman"/>
                <w:b/>
                <w:bCs/>
                <w:sz w:val="24"/>
                <w:szCs w:val="20"/>
              </w:rPr>
            </w:pPr>
          </w:p>
        </w:tc>
        <w:tc>
          <w:tcPr>
            <w:tcW w:w="7341" w:type="dxa"/>
          </w:tcPr>
          <w:p w14:paraId="4A81B006" w14:textId="77777777" w:rsidR="00A4426A" w:rsidRPr="007F7706" w:rsidRDefault="00A4426A" w:rsidP="002527CE">
            <w:pPr>
              <w:pStyle w:val="Heading3ITB"/>
            </w:pPr>
            <w:bookmarkStart w:id="402" w:name="_Toc54428311"/>
            <w:bookmarkStart w:id="403" w:name="_Toc54431563"/>
            <w:bookmarkStart w:id="404" w:name="_Toc54431805"/>
            <w:bookmarkStart w:id="405" w:name="_Toc54431889"/>
            <w:bookmarkStart w:id="406" w:name="_Toc54432108"/>
            <w:bookmarkStart w:id="407" w:name="_Toc54532383"/>
            <w:bookmarkStart w:id="408" w:name="_Toc54533238"/>
            <w:bookmarkStart w:id="409" w:name="_Toc54533756"/>
            <w:bookmarkStart w:id="410" w:name="_Toc54535443"/>
            <w:bookmarkStart w:id="411" w:name="_Toc54595041"/>
            <w:bookmarkStart w:id="412" w:name="_Toc54780307"/>
            <w:bookmarkStart w:id="413" w:name="_Toc54825141"/>
            <w:bookmarkStart w:id="414" w:name="_Toc56787919"/>
            <w:r w:rsidRPr="007F7706">
              <w:t>Adjudication du Contrat</w:t>
            </w:r>
            <w:bookmarkEnd w:id="402"/>
            <w:bookmarkEnd w:id="403"/>
            <w:bookmarkEnd w:id="404"/>
            <w:bookmarkEnd w:id="405"/>
            <w:bookmarkEnd w:id="406"/>
            <w:bookmarkEnd w:id="407"/>
            <w:bookmarkEnd w:id="408"/>
            <w:bookmarkEnd w:id="409"/>
            <w:bookmarkEnd w:id="410"/>
            <w:bookmarkEnd w:id="411"/>
            <w:bookmarkEnd w:id="412"/>
            <w:bookmarkEnd w:id="413"/>
            <w:bookmarkEnd w:id="414"/>
          </w:p>
        </w:tc>
      </w:tr>
      <w:tr w:rsidR="00A4426A" w:rsidRPr="007F7706" w14:paraId="39197D8B" w14:textId="77777777" w:rsidTr="007371B8">
        <w:tc>
          <w:tcPr>
            <w:tcW w:w="2235" w:type="dxa"/>
          </w:tcPr>
          <w:p w14:paraId="07190F76" w14:textId="77777777" w:rsidR="00A4426A" w:rsidRPr="007F7706" w:rsidRDefault="00A4426A" w:rsidP="001200D8">
            <w:pPr>
              <w:pStyle w:val="ITBNum1"/>
              <w:numPr>
                <w:ilvl w:val="0"/>
                <w:numId w:val="74"/>
              </w:numPr>
              <w:tabs>
                <w:tab w:val="clear" w:pos="432"/>
                <w:tab w:val="left" w:pos="0"/>
              </w:tabs>
              <w:spacing w:after="0"/>
              <w:ind w:left="0" w:firstLine="0"/>
              <w:contextualSpacing w:val="0"/>
            </w:pPr>
            <w:bookmarkStart w:id="415" w:name="_Toc54532384"/>
            <w:bookmarkStart w:id="416" w:name="_Toc54533239"/>
            <w:bookmarkStart w:id="417" w:name="_Toc54533757"/>
            <w:bookmarkStart w:id="418" w:name="_Toc54557000"/>
            <w:bookmarkStart w:id="419" w:name="_Toc56787920"/>
            <w:r w:rsidRPr="007F7706">
              <w:t>Critères d</w:t>
            </w:r>
            <w:r w:rsidR="008B7164" w:rsidRPr="007F7706">
              <w:t>’</w:t>
            </w:r>
            <w:r w:rsidRPr="007F7706">
              <w:t>adjudication du Contrat</w:t>
            </w:r>
            <w:bookmarkEnd w:id="415"/>
            <w:bookmarkEnd w:id="416"/>
            <w:bookmarkEnd w:id="417"/>
            <w:bookmarkEnd w:id="418"/>
            <w:bookmarkEnd w:id="419"/>
          </w:p>
        </w:tc>
        <w:tc>
          <w:tcPr>
            <w:tcW w:w="7341" w:type="dxa"/>
          </w:tcPr>
          <w:p w14:paraId="6772C5C1" w14:textId="77777777" w:rsidR="00A4426A" w:rsidRPr="007F7706" w:rsidRDefault="00A4426A" w:rsidP="00DC6B76">
            <w:pPr>
              <w:pStyle w:val="ITBNum3"/>
              <w:spacing w:before="120"/>
              <w:contextualSpacing w:val="0"/>
              <w:jc w:val="both"/>
            </w:pPr>
            <w:r w:rsidRPr="007F7706">
              <w:t>Sous réserve des dispositions de l</w:t>
            </w:r>
            <w:r w:rsidR="008B7164" w:rsidRPr="007F7706">
              <w:t>’</w:t>
            </w:r>
            <w:r w:rsidRPr="007F7706">
              <w:t>alinéa 37.1 des IS, le Maître d</w:t>
            </w:r>
            <w:r w:rsidR="008B7164" w:rsidRPr="007F7706">
              <w:t>’</w:t>
            </w:r>
            <w:r w:rsidRPr="007F7706">
              <w:t>ouvrage attribue le Contrat au Soumissionnaire dont l</w:t>
            </w:r>
            <w:r w:rsidR="008B7164" w:rsidRPr="007F7706">
              <w:t>’</w:t>
            </w:r>
            <w:r w:rsidRPr="007F7706">
              <w:t xml:space="preserve">Offre a été </w:t>
            </w:r>
            <w:r w:rsidR="007F7706" w:rsidRPr="007F7706">
              <w:t>jugée la</w:t>
            </w:r>
            <w:r w:rsidRPr="007F7706">
              <w:t xml:space="preserve"> moins disante et est en grande partie conforme au présent Dossier d</w:t>
            </w:r>
            <w:r w:rsidR="008B7164" w:rsidRPr="007F7706">
              <w:t>’</w:t>
            </w:r>
            <w:r w:rsidRPr="007F7706">
              <w:t>Appel d</w:t>
            </w:r>
            <w:r w:rsidR="008B7164" w:rsidRPr="007F7706">
              <w:t>’</w:t>
            </w:r>
            <w:r w:rsidRPr="007F7706">
              <w:t>offres, à condition que le Soumissionnaire soit jugé qualifié pour exécuter le Contrat de façon satisfaisante.</w:t>
            </w:r>
          </w:p>
        </w:tc>
      </w:tr>
      <w:tr w:rsidR="00A4426A" w:rsidRPr="007F7706" w14:paraId="7E11BAEE" w14:textId="77777777" w:rsidTr="007371B8">
        <w:trPr>
          <w:trHeight w:val="573"/>
        </w:trPr>
        <w:tc>
          <w:tcPr>
            <w:tcW w:w="2235" w:type="dxa"/>
          </w:tcPr>
          <w:p w14:paraId="21F1FDB6" w14:textId="77777777" w:rsidR="00A4426A" w:rsidRPr="007F7706" w:rsidRDefault="00A4426A" w:rsidP="001200D8">
            <w:pPr>
              <w:pStyle w:val="ITBNum1"/>
              <w:numPr>
                <w:ilvl w:val="0"/>
                <w:numId w:val="74"/>
              </w:numPr>
              <w:tabs>
                <w:tab w:val="left" w:pos="0"/>
              </w:tabs>
              <w:spacing w:after="0"/>
              <w:ind w:left="0" w:firstLine="0"/>
              <w:contextualSpacing w:val="0"/>
            </w:pPr>
            <w:bookmarkStart w:id="420" w:name="_Toc54532385"/>
            <w:bookmarkStart w:id="421" w:name="_Toc54533240"/>
            <w:bookmarkStart w:id="422" w:name="_Toc54533758"/>
            <w:bookmarkStart w:id="423" w:name="_Toc54557001"/>
            <w:bookmarkStart w:id="424" w:name="_Toc56787921"/>
            <w:r w:rsidRPr="007F7706">
              <w:t>Notification des résultats de l</w:t>
            </w:r>
            <w:r w:rsidR="008B7164" w:rsidRPr="007F7706">
              <w:t>’</w:t>
            </w:r>
            <w:r w:rsidRPr="007F7706">
              <w:t xml:space="preserve">évaluation </w:t>
            </w:r>
            <w:bookmarkEnd w:id="420"/>
            <w:bookmarkEnd w:id="421"/>
            <w:bookmarkEnd w:id="422"/>
            <w:bookmarkEnd w:id="423"/>
            <w:bookmarkEnd w:id="424"/>
          </w:p>
        </w:tc>
        <w:tc>
          <w:tcPr>
            <w:tcW w:w="7341" w:type="dxa"/>
          </w:tcPr>
          <w:p w14:paraId="5B9EFC24" w14:textId="77777777" w:rsidR="00A4426A" w:rsidRPr="007F7706" w:rsidRDefault="00A4426A" w:rsidP="00DC6B76">
            <w:pPr>
              <w:pStyle w:val="ITBNum3"/>
              <w:spacing w:before="120"/>
              <w:contextualSpacing w:val="0"/>
              <w:jc w:val="both"/>
            </w:pPr>
            <w:r w:rsidRPr="007F7706">
              <w:t>Avant l</w:t>
            </w:r>
            <w:r w:rsidR="008B7164" w:rsidRPr="007F7706">
              <w:t>’</w:t>
            </w:r>
            <w:r w:rsidRPr="007F7706">
              <w:t>expiration du délai de validité de l</w:t>
            </w:r>
            <w:r w:rsidR="008B7164" w:rsidRPr="007F7706">
              <w:t>’</w:t>
            </w:r>
            <w:r w:rsidRPr="007F7706">
              <w:t>Offre concernée, le Maître d</w:t>
            </w:r>
            <w:r w:rsidR="008B7164" w:rsidRPr="007F7706">
              <w:t>’</w:t>
            </w:r>
            <w:r w:rsidRPr="007F7706">
              <w:t>ouvrage notifie au Soumissionnaire retenu, par écrit, que son offre a été retenue. La Notification d</w:t>
            </w:r>
            <w:r w:rsidR="008B7164" w:rsidRPr="007F7706">
              <w:t>’</w:t>
            </w:r>
            <w:r w:rsidRPr="007F7706">
              <w:t>intention d</w:t>
            </w:r>
            <w:r w:rsidR="008B7164" w:rsidRPr="007F7706">
              <w:t>’</w:t>
            </w:r>
            <w:r w:rsidRPr="007F7706">
              <w:t>adjudication comprend une déclaration indiquant que le Maître d</w:t>
            </w:r>
            <w:r w:rsidR="008B7164" w:rsidRPr="007F7706">
              <w:t>’</w:t>
            </w:r>
            <w:r w:rsidRPr="007F7706">
              <w:t>ouvrage adresse une notification formelle d</w:t>
            </w:r>
            <w:r w:rsidR="008B7164" w:rsidRPr="007F7706">
              <w:t>’</w:t>
            </w:r>
            <w:r w:rsidRPr="007F7706">
              <w:t>intention d</w:t>
            </w:r>
            <w:r w:rsidR="008B7164" w:rsidRPr="007F7706">
              <w:t>’</w:t>
            </w:r>
            <w:r w:rsidRPr="007F7706">
              <w:t>adjudication du Contrat et un projet d</w:t>
            </w:r>
            <w:r w:rsidR="008B7164" w:rsidRPr="007F7706">
              <w:t>’</w:t>
            </w:r>
            <w:r w:rsidRPr="007F7706">
              <w:t>Accord contractuel après l</w:t>
            </w:r>
            <w:r w:rsidR="008B7164" w:rsidRPr="007F7706">
              <w:t>’</w:t>
            </w:r>
            <w:r w:rsidRPr="007F7706">
              <w:t>expiration du délai de dépôt des contestations des Soumissionnaires et la résolution des contestations soumises. La Notification d</w:t>
            </w:r>
            <w:r w:rsidR="008B7164" w:rsidRPr="007F7706">
              <w:t>’</w:t>
            </w:r>
            <w:r w:rsidRPr="007F7706">
              <w:t>intention d</w:t>
            </w:r>
            <w:r w:rsidR="008B7164" w:rsidRPr="007F7706">
              <w:t>’</w:t>
            </w:r>
            <w:r w:rsidRPr="007F7706">
              <w:t xml:space="preserve">adjudication </w:t>
            </w:r>
            <w:r w:rsidRPr="007F7706">
              <w:rPr>
                <w:b/>
              </w:rPr>
              <w:t xml:space="preserve">ne vaut pas </w:t>
            </w:r>
            <w:r w:rsidR="006628B1" w:rsidRPr="007F7706">
              <w:rPr>
                <w:b/>
              </w:rPr>
              <w:t xml:space="preserve">la </w:t>
            </w:r>
            <w:r w:rsidRPr="007F7706">
              <w:rPr>
                <w:b/>
              </w:rPr>
              <w:t>formation d</w:t>
            </w:r>
            <w:r w:rsidR="008B7164" w:rsidRPr="007F7706">
              <w:rPr>
                <w:b/>
              </w:rPr>
              <w:t>’</w:t>
            </w:r>
            <w:r w:rsidRPr="007F7706">
              <w:rPr>
                <w:b/>
              </w:rPr>
              <w:t>un contrat</w:t>
            </w:r>
            <w:r w:rsidRPr="007F7706">
              <w:t xml:space="preserve"> entre le Maître d</w:t>
            </w:r>
            <w:r w:rsidR="008B7164" w:rsidRPr="007F7706">
              <w:t>’</w:t>
            </w:r>
            <w:r w:rsidRPr="007F7706">
              <w:t>ouvrage et le Soumissionnaire retenu, et ne donne lieu à aucun droit.</w:t>
            </w:r>
          </w:p>
          <w:p w14:paraId="7D3BE6C9" w14:textId="77777777" w:rsidR="00A4426A" w:rsidRPr="007F7706" w:rsidRDefault="00A4426A" w:rsidP="00DC6B76">
            <w:pPr>
              <w:pStyle w:val="ITBNum3"/>
              <w:spacing w:before="120"/>
              <w:contextualSpacing w:val="0"/>
              <w:jc w:val="both"/>
            </w:pPr>
            <w:r w:rsidRPr="007F7706">
              <w:t>Le Maître d</w:t>
            </w:r>
            <w:r w:rsidR="008B7164" w:rsidRPr="007F7706">
              <w:t>’</w:t>
            </w:r>
            <w:r w:rsidRPr="007F7706">
              <w:t>ouvrage émet la Notification d</w:t>
            </w:r>
            <w:r w:rsidR="008B7164" w:rsidRPr="007F7706">
              <w:t>’</w:t>
            </w:r>
            <w:r w:rsidRPr="007F7706">
              <w:t>intention d</w:t>
            </w:r>
            <w:r w:rsidR="008B7164" w:rsidRPr="007F7706">
              <w:t>’</w:t>
            </w:r>
            <w:r w:rsidRPr="007F7706">
              <w:t>adjudication et notifie également, par écrit, les résultats de la procédure d</w:t>
            </w:r>
            <w:r w:rsidR="008B7164" w:rsidRPr="007F7706">
              <w:t>’</w:t>
            </w:r>
            <w:r w:rsidRPr="007F7706">
              <w:t>appel d</w:t>
            </w:r>
            <w:r w:rsidR="008B7164" w:rsidRPr="007F7706">
              <w:t>’</w:t>
            </w:r>
            <w:r w:rsidRPr="007F7706">
              <w:t>offres à tous les autres soumissionnaires non retenus. Le Maître d</w:t>
            </w:r>
            <w:r w:rsidR="008B7164" w:rsidRPr="007F7706">
              <w:t>’</w:t>
            </w:r>
            <w:r w:rsidRPr="007F7706">
              <w:t>ouvrage répond dans les plus brefs délais par courrier à tout Soumissionnaire qui, après avoir été avisé des résultats de l</w:t>
            </w:r>
            <w:r w:rsidR="008B7164" w:rsidRPr="007F7706">
              <w:t>’</w:t>
            </w:r>
            <w:r w:rsidRPr="007F7706">
              <w:t>appel d</w:t>
            </w:r>
            <w:r w:rsidR="008B7164" w:rsidRPr="007F7706">
              <w:t>’</w:t>
            </w:r>
            <w:r w:rsidRPr="007F7706">
              <w:t xml:space="preserve">offres, soumet par écrit une demande de débriefing, tel que prévu dans les </w:t>
            </w:r>
            <w:r w:rsidRPr="007F7706">
              <w:rPr>
                <w:i/>
                <w:iCs/>
              </w:rPr>
              <w:t>Directives relatives à la Passation des marchés du Programme de la MCC</w:t>
            </w:r>
            <w:r w:rsidRPr="007F7706">
              <w:t xml:space="preserve"> ou présente une contestation formelle.</w:t>
            </w:r>
          </w:p>
        </w:tc>
      </w:tr>
      <w:tr w:rsidR="00A4426A" w:rsidRPr="007F7706" w14:paraId="45F22E79" w14:textId="77777777" w:rsidTr="007371B8">
        <w:tc>
          <w:tcPr>
            <w:tcW w:w="2235" w:type="dxa"/>
          </w:tcPr>
          <w:p w14:paraId="093D3DDE" w14:textId="77777777" w:rsidR="00A4426A" w:rsidRPr="007F7706" w:rsidRDefault="00A4426A" w:rsidP="001200D8">
            <w:pPr>
              <w:pStyle w:val="ITBNum1"/>
              <w:numPr>
                <w:ilvl w:val="0"/>
                <w:numId w:val="74"/>
              </w:numPr>
              <w:tabs>
                <w:tab w:val="left" w:pos="0"/>
              </w:tabs>
              <w:spacing w:after="0"/>
              <w:ind w:left="0" w:firstLine="0"/>
              <w:contextualSpacing w:val="0"/>
            </w:pPr>
            <w:bookmarkStart w:id="425" w:name="_Toc54532386"/>
            <w:bookmarkStart w:id="426" w:name="_Toc54533241"/>
            <w:bookmarkStart w:id="427" w:name="_Toc54533759"/>
            <w:bookmarkStart w:id="428" w:name="_Toc54557002"/>
            <w:bookmarkStart w:id="429" w:name="_Toc56787922"/>
            <w:r w:rsidRPr="007F7706">
              <w:t>Contestation des Soumissionnaires</w:t>
            </w:r>
            <w:bookmarkEnd w:id="425"/>
            <w:bookmarkEnd w:id="426"/>
            <w:bookmarkEnd w:id="427"/>
            <w:bookmarkEnd w:id="428"/>
            <w:bookmarkEnd w:id="429"/>
          </w:p>
        </w:tc>
        <w:tc>
          <w:tcPr>
            <w:tcW w:w="7341" w:type="dxa"/>
          </w:tcPr>
          <w:p w14:paraId="0D7B1570" w14:textId="77777777" w:rsidR="00A4426A" w:rsidRPr="007F7706" w:rsidRDefault="00A4426A" w:rsidP="00DC6B76">
            <w:pPr>
              <w:pStyle w:val="ITBNum3"/>
              <w:spacing w:before="120"/>
              <w:contextualSpacing w:val="0"/>
              <w:jc w:val="both"/>
            </w:pPr>
            <w:r w:rsidRPr="007F7706">
              <w:t>Les Soumissionnaires ne pourront contester les résultats d</w:t>
            </w:r>
            <w:r w:rsidR="008B7164" w:rsidRPr="007F7706">
              <w:t>’</w:t>
            </w:r>
            <w:r w:rsidRPr="007F7706">
              <w:t>une procédure d</w:t>
            </w:r>
            <w:r w:rsidR="008B7164" w:rsidRPr="007F7706">
              <w:t>’</w:t>
            </w:r>
            <w:r w:rsidRPr="007F7706">
              <w:t>appel d</w:t>
            </w:r>
            <w:r w:rsidR="008B7164" w:rsidRPr="007F7706">
              <w:t>’</w:t>
            </w:r>
            <w:r w:rsidRPr="007F7706">
              <w:t>offres qu</w:t>
            </w:r>
            <w:r w:rsidR="008B7164" w:rsidRPr="007F7706">
              <w:t>’</w:t>
            </w:r>
            <w:r w:rsidRPr="007F7706">
              <w:t>en respectant les règles fixées dans le Système de contestation des Soumissionnaires mis en place par le Maître d</w:t>
            </w:r>
            <w:r w:rsidR="008B7164" w:rsidRPr="007F7706">
              <w:t>’</w:t>
            </w:r>
            <w:r w:rsidRPr="007F7706">
              <w:t>ouvrage et approuvé par la MCC. Les règles et dispositions du Système de contestation des soumissionnaires sont tel que publié sur le site web du Maître d</w:t>
            </w:r>
            <w:r w:rsidR="008B7164" w:rsidRPr="007F7706">
              <w:t>’</w:t>
            </w:r>
            <w:r w:rsidRPr="007F7706">
              <w:t xml:space="preserve">ouvrage, </w:t>
            </w:r>
            <w:r w:rsidRPr="007F7706">
              <w:rPr>
                <w:b/>
              </w:rPr>
              <w:t>indiqué dans la FDAO.</w:t>
            </w:r>
          </w:p>
        </w:tc>
      </w:tr>
      <w:tr w:rsidR="00A4426A" w:rsidRPr="007F7706" w14:paraId="66B56506" w14:textId="77777777" w:rsidTr="007371B8">
        <w:tc>
          <w:tcPr>
            <w:tcW w:w="2235" w:type="dxa"/>
          </w:tcPr>
          <w:p w14:paraId="76EDA80D" w14:textId="77777777" w:rsidR="00A4426A" w:rsidRPr="007F7706" w:rsidRDefault="00A4426A" w:rsidP="001200D8">
            <w:pPr>
              <w:pStyle w:val="ITBNum1"/>
              <w:numPr>
                <w:ilvl w:val="0"/>
                <w:numId w:val="74"/>
              </w:numPr>
              <w:tabs>
                <w:tab w:val="left" w:pos="0"/>
              </w:tabs>
              <w:spacing w:after="0"/>
              <w:ind w:left="0" w:firstLine="0"/>
              <w:contextualSpacing w:val="0"/>
            </w:pPr>
            <w:bookmarkStart w:id="430" w:name="_Toc54532387"/>
            <w:bookmarkStart w:id="431" w:name="_Toc54533242"/>
            <w:bookmarkStart w:id="432" w:name="_Toc54533760"/>
            <w:bookmarkStart w:id="433" w:name="_Toc54557003"/>
            <w:bookmarkStart w:id="434" w:name="_Toc56787923"/>
            <w:r w:rsidRPr="007F7706">
              <w:t>Signature du Contrat</w:t>
            </w:r>
            <w:bookmarkEnd w:id="430"/>
            <w:bookmarkEnd w:id="431"/>
            <w:bookmarkEnd w:id="432"/>
            <w:bookmarkEnd w:id="433"/>
            <w:bookmarkEnd w:id="434"/>
          </w:p>
        </w:tc>
        <w:tc>
          <w:tcPr>
            <w:tcW w:w="7341" w:type="dxa"/>
          </w:tcPr>
          <w:p w14:paraId="16550199" w14:textId="77777777" w:rsidR="00A4426A" w:rsidRPr="007F7706" w:rsidRDefault="00A4426A" w:rsidP="00DC6B76">
            <w:pPr>
              <w:pStyle w:val="ITBNum3"/>
              <w:spacing w:before="120"/>
              <w:contextualSpacing w:val="0"/>
              <w:jc w:val="both"/>
            </w:pPr>
            <w:r w:rsidRPr="007F7706">
              <w:t>À l</w:t>
            </w:r>
            <w:r w:rsidR="008B7164" w:rsidRPr="007F7706">
              <w:t>’</w:t>
            </w:r>
            <w:r w:rsidRPr="007F7706">
              <w:t>expiration du délai de dépôt des contestations des Soumissionnaires et de résolution de ces contestations, le Maître d</w:t>
            </w:r>
            <w:r w:rsidR="008B7164" w:rsidRPr="007F7706">
              <w:t>’</w:t>
            </w:r>
            <w:r w:rsidRPr="007F7706">
              <w:t>ouvrage envoie la Lettre d</w:t>
            </w:r>
            <w:r w:rsidR="008B7164" w:rsidRPr="007F7706">
              <w:t>’</w:t>
            </w:r>
            <w:r w:rsidRPr="007F7706">
              <w:t>acceptation au Soumissionnaire retenu. La Lettre d</w:t>
            </w:r>
            <w:r w:rsidR="008B7164" w:rsidRPr="007F7706">
              <w:t>’</w:t>
            </w:r>
            <w:r w:rsidRPr="007F7706">
              <w:t>acceptation spécifie le montant que le Maître d</w:t>
            </w:r>
            <w:r w:rsidR="008B7164" w:rsidRPr="007F7706">
              <w:t>’</w:t>
            </w:r>
            <w:r w:rsidRPr="007F7706">
              <w:t>ouvrage paiera à l</w:t>
            </w:r>
            <w:r w:rsidR="008B7164" w:rsidRPr="007F7706">
              <w:t>’</w:t>
            </w:r>
            <w:r w:rsidRPr="007F7706">
              <w:t>Entrepreneur au titre de l</w:t>
            </w:r>
            <w:r w:rsidR="008B7164" w:rsidRPr="007F7706">
              <w:t>’</w:t>
            </w:r>
            <w:r w:rsidRPr="007F7706">
              <w:t>exécution et de l</w:t>
            </w:r>
            <w:r w:rsidR="008B7164" w:rsidRPr="007F7706">
              <w:t>’</w:t>
            </w:r>
            <w:r w:rsidRPr="007F7706">
              <w:t>achèvement des Travaux et des interventions destinées à remédier aux éventuelles malfaçons dans les Travaux, conformément aux stipulations du Contrat. En attendant qu</w:t>
            </w:r>
            <w:r w:rsidR="008B7164" w:rsidRPr="007F7706">
              <w:t>’</w:t>
            </w:r>
            <w:r w:rsidRPr="007F7706">
              <w:t>un Contrat formel soit préparé et signé, la Lettre d</w:t>
            </w:r>
            <w:r w:rsidR="008B7164" w:rsidRPr="007F7706">
              <w:t>’</w:t>
            </w:r>
            <w:r w:rsidRPr="007F7706">
              <w:t>acceptation constituera un Contrat ayant force obligatoire entre le Maître d</w:t>
            </w:r>
            <w:r w:rsidR="008B7164" w:rsidRPr="007F7706">
              <w:t>’</w:t>
            </w:r>
            <w:r w:rsidRPr="007F7706">
              <w:t>ouvrage et l</w:t>
            </w:r>
            <w:r w:rsidR="008B7164" w:rsidRPr="007F7706">
              <w:t>’</w:t>
            </w:r>
            <w:r w:rsidRPr="007F7706">
              <w:t>Entrepreneur.</w:t>
            </w:r>
          </w:p>
          <w:p w14:paraId="562AFC42" w14:textId="77777777" w:rsidR="00A4426A" w:rsidRPr="007F7706" w:rsidRDefault="00A4426A" w:rsidP="00CE50CA">
            <w:pPr>
              <w:pStyle w:val="ITBNum3"/>
              <w:spacing w:before="120"/>
              <w:contextualSpacing w:val="0"/>
              <w:jc w:val="both"/>
            </w:pPr>
            <w:r w:rsidRPr="007F7706">
              <w:t>La Lettre d</w:t>
            </w:r>
            <w:r w:rsidR="008B7164" w:rsidRPr="007F7706">
              <w:t>’</w:t>
            </w:r>
            <w:r w:rsidRPr="007F7706">
              <w:t>acceptation comprend l</w:t>
            </w:r>
            <w:r w:rsidR="008B7164" w:rsidRPr="007F7706">
              <w:t>’</w:t>
            </w:r>
            <w:r w:rsidRPr="007F7706">
              <w:t xml:space="preserve">Accord contractuel pour examen et signature par le Soumissionnaire retenu. </w:t>
            </w:r>
          </w:p>
          <w:p w14:paraId="4A1C5A39" w14:textId="77777777" w:rsidR="00A4426A" w:rsidRPr="007F7706" w:rsidRDefault="00A4426A" w:rsidP="00DC6B76">
            <w:pPr>
              <w:pStyle w:val="ITBNum3"/>
              <w:spacing w:before="120"/>
              <w:contextualSpacing w:val="0"/>
              <w:jc w:val="both"/>
            </w:pPr>
            <w:r w:rsidRPr="007F7706">
              <w:t>Dans les vingt-huit (28) jours suivant la notification de l</w:t>
            </w:r>
            <w:r w:rsidR="008B7164" w:rsidRPr="007F7706">
              <w:t>’</w:t>
            </w:r>
            <w:r w:rsidRPr="007F7706">
              <w:t>Accord contractuel par le Maître d</w:t>
            </w:r>
            <w:r w:rsidR="008B7164" w:rsidRPr="007F7706">
              <w:t>’</w:t>
            </w:r>
            <w:r w:rsidRPr="007F7706">
              <w:t>ouvrage au Soumissionnaire retenu, ce dernier le signe, le date et le renvoie au Maître d</w:t>
            </w:r>
            <w:r w:rsidR="008B7164" w:rsidRPr="007F7706">
              <w:t>’</w:t>
            </w:r>
            <w:r w:rsidRPr="007F7706">
              <w:t>ouvrage, avec la Garantie d</w:t>
            </w:r>
            <w:r w:rsidR="008B7164" w:rsidRPr="007F7706">
              <w:t>’</w:t>
            </w:r>
            <w:r w:rsidRPr="007F7706">
              <w:t>exécution conformément à la clause 42 des IS, le Formulaire de certificat d</w:t>
            </w:r>
            <w:r w:rsidR="008B7164" w:rsidRPr="007F7706">
              <w:t>’</w:t>
            </w:r>
            <w:r w:rsidRPr="007F7706">
              <w:t>observation des sanctions et le Formulaire d</w:t>
            </w:r>
            <w:r w:rsidR="008B7164" w:rsidRPr="007F7706">
              <w:t>’</w:t>
            </w:r>
            <w:r w:rsidR="001D1204" w:rsidRPr="007F7706">
              <w:t>auto-certification</w:t>
            </w:r>
            <w:r w:rsidRPr="007F7706">
              <w:t xml:space="preserve"> des Entreprises figurant à la </w:t>
            </w:r>
            <w:r w:rsidR="00F55CF7" w:rsidRPr="007F7706">
              <w:t>Section</w:t>
            </w:r>
            <w:r w:rsidRPr="007F7706">
              <w:t xml:space="preserve"> VII.</w:t>
            </w:r>
            <w:r w:rsidR="001855C3" w:rsidRPr="007F7706">
              <w:t xml:space="preserve"> </w:t>
            </w:r>
            <w:r w:rsidRPr="007F7706">
              <w:t>Conditions Particulières du Contrat</w:t>
            </w:r>
            <w:r w:rsidR="001D1204" w:rsidRPr="007F7706">
              <w:t>.</w:t>
            </w:r>
          </w:p>
          <w:p w14:paraId="3CBE2C47" w14:textId="77777777" w:rsidR="00A4426A" w:rsidRPr="007F7706" w:rsidRDefault="00A4426A" w:rsidP="00DC6B76">
            <w:pPr>
              <w:pStyle w:val="ITBNum3"/>
              <w:spacing w:before="120"/>
              <w:contextualSpacing w:val="0"/>
              <w:jc w:val="both"/>
            </w:pPr>
            <w:r w:rsidRPr="007F7706">
              <w:t>Si des négociations ou des éclaircissements sont exigés par le Maître d</w:t>
            </w:r>
            <w:r w:rsidR="008B7164" w:rsidRPr="007F7706">
              <w:t>’</w:t>
            </w:r>
            <w:r w:rsidRPr="007F7706">
              <w:t>ouvrage ou le Soumissionnaire retenu, il devra y être donné suite pendant la même période de vingt-huit (28) jours suivant la réception de la Lettre d</w:t>
            </w:r>
            <w:r w:rsidR="008B7164" w:rsidRPr="007F7706">
              <w:t>’</w:t>
            </w:r>
            <w:r w:rsidRPr="007F7706">
              <w:t>acceptation par le Soumissionnaire retenu, sauf accord contraire par écrit entre les deux parties. Le fait que des négociations/éclaircissements n</w:t>
            </w:r>
            <w:r w:rsidR="008B7164" w:rsidRPr="007F7706">
              <w:t>’</w:t>
            </w:r>
            <w:r w:rsidRPr="007F7706">
              <w:t>aboutissent pas n</w:t>
            </w:r>
            <w:r w:rsidR="008B7164" w:rsidRPr="007F7706">
              <w:t>’</w:t>
            </w:r>
            <w:r w:rsidRPr="007F7706">
              <w:t>exonère nullement le Soumissionnaire retenu de l</w:t>
            </w:r>
            <w:r w:rsidR="008B7164" w:rsidRPr="007F7706">
              <w:t>’</w:t>
            </w:r>
            <w:r w:rsidRPr="007F7706">
              <w:t>obligation de soumettre en temps opportun la Garantie d</w:t>
            </w:r>
            <w:r w:rsidR="008B7164" w:rsidRPr="007F7706">
              <w:t>’</w:t>
            </w:r>
            <w:r w:rsidRPr="007F7706">
              <w:t>exécution tel que prévu à l</w:t>
            </w:r>
            <w:r w:rsidR="008B7164" w:rsidRPr="007F7706">
              <w:t>’</w:t>
            </w:r>
            <w:r w:rsidRPr="007F7706">
              <w:t>alinéa 42 des IS, ainsi que le Formulaire de certificat d</w:t>
            </w:r>
            <w:r w:rsidR="008B7164" w:rsidRPr="007F7706">
              <w:t>’</w:t>
            </w:r>
            <w:r w:rsidRPr="007F7706">
              <w:t xml:space="preserve">observation des sanctions et le Formulaire </w:t>
            </w:r>
            <w:r w:rsidR="001D1204" w:rsidRPr="007F7706">
              <w:t>d</w:t>
            </w:r>
            <w:r w:rsidR="008B7164" w:rsidRPr="007F7706">
              <w:t>’</w:t>
            </w:r>
            <w:r w:rsidR="001D1204" w:rsidRPr="007F7706">
              <w:t>auto-certification</w:t>
            </w:r>
            <w:r w:rsidRPr="007F7706">
              <w:t xml:space="preserve"> des Entreprises fourni à la Section VIII.  Formulaires contractuels et Annexes</w:t>
            </w:r>
            <w:r w:rsidR="001D1204" w:rsidRPr="007F7706">
              <w:t xml:space="preserve">. </w:t>
            </w:r>
          </w:p>
        </w:tc>
      </w:tr>
      <w:tr w:rsidR="00A4426A" w:rsidRPr="007F7706" w14:paraId="14E56F7C" w14:textId="77777777" w:rsidTr="007371B8">
        <w:tc>
          <w:tcPr>
            <w:tcW w:w="2235" w:type="dxa"/>
          </w:tcPr>
          <w:p w14:paraId="57F19116" w14:textId="77777777" w:rsidR="00A4426A" w:rsidRPr="007F7706" w:rsidRDefault="00A4426A" w:rsidP="001200D8">
            <w:pPr>
              <w:pStyle w:val="ITBNum1"/>
              <w:numPr>
                <w:ilvl w:val="0"/>
                <w:numId w:val="74"/>
              </w:numPr>
              <w:tabs>
                <w:tab w:val="left" w:pos="0"/>
              </w:tabs>
              <w:spacing w:after="0"/>
              <w:ind w:left="0" w:firstLine="0"/>
              <w:contextualSpacing w:val="0"/>
            </w:pPr>
            <w:bookmarkStart w:id="435" w:name="_Toc54532388"/>
            <w:bookmarkStart w:id="436" w:name="_Toc54533243"/>
            <w:bookmarkStart w:id="437" w:name="_Toc54533761"/>
            <w:bookmarkStart w:id="438" w:name="_Toc54557004"/>
            <w:bookmarkStart w:id="439" w:name="_Toc56787924"/>
            <w:r w:rsidRPr="007F7706">
              <w:t>Garantie d</w:t>
            </w:r>
            <w:r w:rsidR="008B7164" w:rsidRPr="007F7706">
              <w:t>’</w:t>
            </w:r>
            <w:r w:rsidRPr="007F7706">
              <w:t>exécution</w:t>
            </w:r>
            <w:bookmarkEnd w:id="435"/>
            <w:bookmarkEnd w:id="436"/>
            <w:bookmarkEnd w:id="437"/>
            <w:bookmarkEnd w:id="438"/>
            <w:bookmarkEnd w:id="439"/>
          </w:p>
        </w:tc>
        <w:tc>
          <w:tcPr>
            <w:tcW w:w="7341" w:type="dxa"/>
          </w:tcPr>
          <w:p w14:paraId="6957E722" w14:textId="77777777" w:rsidR="00A4426A" w:rsidRPr="007F7706" w:rsidRDefault="00A4426A" w:rsidP="00DC6B76">
            <w:pPr>
              <w:spacing w:before="120"/>
              <w:ind w:left="702" w:hanging="630"/>
              <w:jc w:val="both"/>
              <w:rPr>
                <w:rFonts w:ascii="Times New Roman" w:eastAsia="Times New Roman" w:hAnsi="Times New Roman" w:cs="Times New Roman"/>
                <w:b/>
                <w:bCs/>
                <w:sz w:val="24"/>
                <w:szCs w:val="20"/>
              </w:rPr>
            </w:pPr>
            <w:r w:rsidRPr="007F7706">
              <w:rPr>
                <w:rFonts w:ascii="Times New Roman" w:hAnsi="Times New Roman"/>
                <w:bCs/>
                <w:sz w:val="24"/>
                <w:szCs w:val="20"/>
              </w:rPr>
              <w:t>42.1</w:t>
            </w:r>
            <w:r w:rsidRPr="007F7706">
              <w:rPr>
                <w:rFonts w:ascii="Times New Roman" w:hAnsi="Times New Roman"/>
                <w:bCs/>
                <w:sz w:val="24"/>
                <w:szCs w:val="20"/>
              </w:rPr>
              <w:tab/>
              <w:t>Dans les vingt-huit (28) jours suivant la réception de la Lettre d</w:t>
            </w:r>
            <w:r w:rsidR="008B7164" w:rsidRPr="007F7706">
              <w:rPr>
                <w:rFonts w:ascii="Times New Roman" w:hAnsi="Times New Roman"/>
                <w:bCs/>
                <w:sz w:val="24"/>
                <w:szCs w:val="20"/>
              </w:rPr>
              <w:t>’</w:t>
            </w:r>
            <w:r w:rsidRPr="007F7706">
              <w:rPr>
                <w:rFonts w:ascii="Times New Roman" w:hAnsi="Times New Roman"/>
                <w:bCs/>
                <w:sz w:val="24"/>
                <w:szCs w:val="20"/>
              </w:rPr>
              <w:t>acceptation, le Soumissionnaire retenu remet au Maître d</w:t>
            </w:r>
            <w:r w:rsidR="008B7164" w:rsidRPr="007F7706">
              <w:rPr>
                <w:rFonts w:ascii="Times New Roman" w:hAnsi="Times New Roman"/>
                <w:bCs/>
                <w:sz w:val="24"/>
                <w:szCs w:val="20"/>
              </w:rPr>
              <w:t>’</w:t>
            </w:r>
            <w:r w:rsidRPr="007F7706">
              <w:rPr>
                <w:rFonts w:ascii="Times New Roman" w:hAnsi="Times New Roman"/>
                <w:bCs/>
                <w:sz w:val="24"/>
                <w:szCs w:val="20"/>
              </w:rPr>
              <w:t>ouvrage une Garantie d</w:t>
            </w:r>
            <w:r w:rsidR="008B7164" w:rsidRPr="007F7706">
              <w:rPr>
                <w:rFonts w:ascii="Times New Roman" w:hAnsi="Times New Roman"/>
                <w:bCs/>
                <w:sz w:val="24"/>
                <w:szCs w:val="20"/>
              </w:rPr>
              <w:t>’</w:t>
            </w:r>
            <w:r w:rsidRPr="007F7706">
              <w:rPr>
                <w:rFonts w:ascii="Times New Roman" w:hAnsi="Times New Roman"/>
                <w:bCs/>
                <w:sz w:val="24"/>
                <w:szCs w:val="20"/>
              </w:rPr>
              <w:t>exécution, conformément aux conditions de la sous-clause 4.2 du Contrat, en utilisant à ces fins le Modèle de Garantie d</w:t>
            </w:r>
            <w:r w:rsidR="008B7164" w:rsidRPr="007F7706">
              <w:rPr>
                <w:rFonts w:ascii="Times New Roman" w:hAnsi="Times New Roman"/>
                <w:bCs/>
                <w:sz w:val="24"/>
                <w:szCs w:val="20"/>
              </w:rPr>
              <w:t>’</w:t>
            </w:r>
            <w:r w:rsidRPr="007F7706">
              <w:rPr>
                <w:rFonts w:ascii="Times New Roman" w:hAnsi="Times New Roman"/>
                <w:bCs/>
                <w:sz w:val="24"/>
                <w:szCs w:val="20"/>
              </w:rPr>
              <w:t>exécution figurant à la Section VIII. Formulaires contractuels et Annexes et un autre formulaire jugé acceptable par le Maître d</w:t>
            </w:r>
            <w:r w:rsidR="008B7164" w:rsidRPr="007F7706">
              <w:rPr>
                <w:rFonts w:ascii="Times New Roman" w:hAnsi="Times New Roman"/>
                <w:bCs/>
                <w:sz w:val="24"/>
                <w:szCs w:val="20"/>
              </w:rPr>
              <w:t>’</w:t>
            </w:r>
            <w:r w:rsidRPr="007F7706">
              <w:rPr>
                <w:rFonts w:ascii="Times New Roman" w:hAnsi="Times New Roman"/>
                <w:bCs/>
                <w:sz w:val="24"/>
                <w:szCs w:val="20"/>
              </w:rPr>
              <w:t>ouvrage. Une institution étrangère fournissant une garantie d</w:t>
            </w:r>
            <w:r w:rsidR="008B7164" w:rsidRPr="007F7706">
              <w:rPr>
                <w:rFonts w:ascii="Times New Roman" w:hAnsi="Times New Roman"/>
                <w:bCs/>
                <w:sz w:val="24"/>
                <w:szCs w:val="20"/>
              </w:rPr>
              <w:t>’</w:t>
            </w:r>
            <w:r w:rsidRPr="007F7706">
              <w:rPr>
                <w:rFonts w:ascii="Times New Roman" w:hAnsi="Times New Roman"/>
                <w:bCs/>
                <w:sz w:val="24"/>
                <w:szCs w:val="20"/>
              </w:rPr>
              <w:t>exécution doit disposer d</w:t>
            </w:r>
            <w:r w:rsidR="008B7164" w:rsidRPr="007F7706">
              <w:rPr>
                <w:rFonts w:ascii="Times New Roman" w:hAnsi="Times New Roman"/>
                <w:bCs/>
                <w:sz w:val="24"/>
                <w:szCs w:val="20"/>
              </w:rPr>
              <w:t>’</w:t>
            </w:r>
            <w:r w:rsidRPr="007F7706">
              <w:rPr>
                <w:rFonts w:ascii="Times New Roman" w:hAnsi="Times New Roman"/>
                <w:bCs/>
                <w:sz w:val="24"/>
                <w:szCs w:val="20"/>
              </w:rPr>
              <w:t>une institution financière correspondante dans le pays du Maître d</w:t>
            </w:r>
            <w:r w:rsidR="008B7164" w:rsidRPr="007F7706">
              <w:rPr>
                <w:rFonts w:ascii="Times New Roman" w:hAnsi="Times New Roman"/>
                <w:bCs/>
                <w:sz w:val="24"/>
                <w:szCs w:val="20"/>
              </w:rPr>
              <w:t>’</w:t>
            </w:r>
            <w:r w:rsidRPr="007F7706">
              <w:rPr>
                <w:rFonts w:ascii="Times New Roman" w:hAnsi="Times New Roman"/>
                <w:bCs/>
                <w:sz w:val="24"/>
                <w:szCs w:val="20"/>
              </w:rPr>
              <w:t>ouvrage.</w:t>
            </w:r>
          </w:p>
          <w:p w14:paraId="6C4B0400" w14:textId="77777777" w:rsidR="00A4426A" w:rsidRPr="007F7706" w:rsidRDefault="00A4426A" w:rsidP="00DC6B76">
            <w:pPr>
              <w:tabs>
                <w:tab w:val="left" w:pos="702"/>
              </w:tabs>
              <w:spacing w:before="120"/>
              <w:ind w:left="702" w:hanging="630"/>
              <w:jc w:val="both"/>
              <w:rPr>
                <w:rFonts w:ascii="Times New Roman" w:eastAsia="Times New Roman" w:hAnsi="Times New Roman" w:cs="Times New Roman"/>
                <w:bCs/>
                <w:sz w:val="24"/>
                <w:szCs w:val="20"/>
              </w:rPr>
            </w:pPr>
            <w:r w:rsidRPr="007F7706">
              <w:rPr>
                <w:rFonts w:ascii="Times New Roman" w:hAnsi="Times New Roman"/>
                <w:bCs/>
                <w:sz w:val="24"/>
                <w:szCs w:val="20"/>
              </w:rPr>
              <w:t>42.2 Le fait pour le Soumissionnaire retenu de ne pas présenter la Garantie d</w:t>
            </w:r>
            <w:r w:rsidR="008B7164" w:rsidRPr="007F7706">
              <w:rPr>
                <w:rFonts w:ascii="Times New Roman" w:hAnsi="Times New Roman"/>
                <w:bCs/>
                <w:sz w:val="24"/>
                <w:szCs w:val="20"/>
              </w:rPr>
              <w:t>’</w:t>
            </w:r>
            <w:r w:rsidRPr="007F7706">
              <w:rPr>
                <w:rFonts w:ascii="Times New Roman" w:hAnsi="Times New Roman"/>
                <w:bCs/>
                <w:sz w:val="24"/>
                <w:szCs w:val="20"/>
              </w:rPr>
              <w:t>exécution susmentionnée ou de ne pas signer le Contrat dans les vingt-huit (28) jours suivant la réception de la Lettre d</w:t>
            </w:r>
            <w:r w:rsidR="008B7164" w:rsidRPr="007F7706">
              <w:rPr>
                <w:rFonts w:ascii="Times New Roman" w:hAnsi="Times New Roman"/>
                <w:bCs/>
                <w:sz w:val="24"/>
                <w:szCs w:val="20"/>
              </w:rPr>
              <w:t>’</w:t>
            </w:r>
            <w:r w:rsidRPr="007F7706">
              <w:rPr>
                <w:rFonts w:ascii="Times New Roman" w:hAnsi="Times New Roman"/>
                <w:bCs/>
                <w:sz w:val="24"/>
                <w:szCs w:val="20"/>
              </w:rPr>
              <w:t>acceptation constitue un motif suffisant pour l</w:t>
            </w:r>
            <w:r w:rsidR="008B7164" w:rsidRPr="007F7706">
              <w:rPr>
                <w:rFonts w:ascii="Times New Roman" w:hAnsi="Times New Roman"/>
                <w:bCs/>
                <w:sz w:val="24"/>
                <w:szCs w:val="20"/>
              </w:rPr>
              <w:t>’</w:t>
            </w:r>
            <w:r w:rsidRPr="007F7706">
              <w:rPr>
                <w:rFonts w:ascii="Times New Roman" w:hAnsi="Times New Roman"/>
                <w:bCs/>
                <w:sz w:val="24"/>
                <w:szCs w:val="20"/>
              </w:rPr>
              <w:t>annulation de l</w:t>
            </w:r>
            <w:r w:rsidR="008B7164" w:rsidRPr="007F7706">
              <w:rPr>
                <w:rFonts w:ascii="Times New Roman" w:hAnsi="Times New Roman"/>
                <w:bCs/>
                <w:sz w:val="24"/>
                <w:szCs w:val="20"/>
              </w:rPr>
              <w:t>’</w:t>
            </w:r>
            <w:r w:rsidRPr="007F7706">
              <w:rPr>
                <w:rFonts w:ascii="Times New Roman" w:hAnsi="Times New Roman"/>
                <w:bCs/>
                <w:sz w:val="24"/>
                <w:szCs w:val="20"/>
              </w:rPr>
              <w:t>adjudication et la confiscation de la Garantie d</w:t>
            </w:r>
            <w:r w:rsidR="008B7164" w:rsidRPr="007F7706">
              <w:rPr>
                <w:rFonts w:ascii="Times New Roman" w:hAnsi="Times New Roman"/>
                <w:bCs/>
                <w:sz w:val="24"/>
                <w:szCs w:val="20"/>
              </w:rPr>
              <w:t>’</w:t>
            </w:r>
            <w:r w:rsidRPr="007F7706">
              <w:rPr>
                <w:rFonts w:ascii="Times New Roman" w:hAnsi="Times New Roman"/>
                <w:bCs/>
                <w:sz w:val="24"/>
                <w:szCs w:val="20"/>
              </w:rPr>
              <w:t>Offre. Dans l</w:t>
            </w:r>
            <w:r w:rsidR="008B7164" w:rsidRPr="007F7706">
              <w:rPr>
                <w:rFonts w:ascii="Times New Roman" w:hAnsi="Times New Roman"/>
                <w:bCs/>
                <w:sz w:val="24"/>
                <w:szCs w:val="20"/>
              </w:rPr>
              <w:t>’</w:t>
            </w:r>
            <w:r w:rsidRPr="007F7706">
              <w:rPr>
                <w:rFonts w:ascii="Times New Roman" w:hAnsi="Times New Roman"/>
                <w:bCs/>
                <w:sz w:val="24"/>
                <w:szCs w:val="20"/>
              </w:rPr>
              <w:t>éventualité où le Maître d</w:t>
            </w:r>
            <w:r w:rsidR="008B7164" w:rsidRPr="007F7706">
              <w:rPr>
                <w:rFonts w:ascii="Times New Roman" w:hAnsi="Times New Roman"/>
                <w:bCs/>
                <w:sz w:val="24"/>
                <w:szCs w:val="20"/>
              </w:rPr>
              <w:t>’</w:t>
            </w:r>
            <w:r w:rsidRPr="007F7706">
              <w:rPr>
                <w:rFonts w:ascii="Times New Roman" w:hAnsi="Times New Roman"/>
                <w:bCs/>
                <w:sz w:val="24"/>
                <w:szCs w:val="20"/>
              </w:rPr>
              <w:t>ouvrage peut attribuer le Contrat à la deuxième offre la moins disante et dont le Soumissionnaire est déterminé par le Maître d</w:t>
            </w:r>
            <w:r w:rsidR="008B7164" w:rsidRPr="007F7706">
              <w:rPr>
                <w:rFonts w:ascii="Times New Roman" w:hAnsi="Times New Roman"/>
                <w:bCs/>
                <w:sz w:val="24"/>
                <w:szCs w:val="20"/>
              </w:rPr>
              <w:t>’</w:t>
            </w:r>
            <w:r w:rsidRPr="007F7706">
              <w:rPr>
                <w:rFonts w:ascii="Times New Roman" w:hAnsi="Times New Roman"/>
                <w:bCs/>
                <w:sz w:val="24"/>
                <w:szCs w:val="20"/>
              </w:rPr>
              <w:t>ouvrage comme étant qualifié pour exécuter le Contrat de façon satisfaisante.</w:t>
            </w:r>
          </w:p>
        </w:tc>
      </w:tr>
      <w:tr w:rsidR="00A4426A" w:rsidRPr="007F7706" w14:paraId="298E5798" w14:textId="77777777" w:rsidTr="007371B8">
        <w:tc>
          <w:tcPr>
            <w:tcW w:w="2235" w:type="dxa"/>
          </w:tcPr>
          <w:p w14:paraId="40F2A8B6" w14:textId="77777777" w:rsidR="00A4426A" w:rsidRPr="007F7706" w:rsidRDefault="00A4426A" w:rsidP="001200D8">
            <w:pPr>
              <w:pStyle w:val="ITBNum3"/>
              <w:numPr>
                <w:ilvl w:val="0"/>
                <w:numId w:val="74"/>
              </w:numPr>
              <w:tabs>
                <w:tab w:val="left" w:pos="0"/>
              </w:tabs>
              <w:spacing w:before="120"/>
              <w:ind w:left="0" w:firstLine="0"/>
              <w:contextualSpacing w:val="0"/>
              <w:rPr>
                <w:b/>
                <w:bCs/>
              </w:rPr>
            </w:pPr>
            <w:bookmarkStart w:id="440" w:name="_Toc54532389"/>
            <w:bookmarkStart w:id="441" w:name="_Toc54533244"/>
            <w:bookmarkStart w:id="442" w:name="_Toc54533762"/>
            <w:bookmarkStart w:id="443" w:name="_Toc54557005"/>
            <w:r w:rsidRPr="007F7706">
              <w:rPr>
                <w:b/>
                <w:bCs/>
              </w:rPr>
              <w:t>Publication de la Notification d</w:t>
            </w:r>
            <w:r w:rsidR="008B7164" w:rsidRPr="007F7706">
              <w:rPr>
                <w:b/>
                <w:bCs/>
              </w:rPr>
              <w:t>’</w:t>
            </w:r>
            <w:r w:rsidRPr="007F7706">
              <w:rPr>
                <w:b/>
                <w:bCs/>
              </w:rPr>
              <w:t>adjudication du Contrat</w:t>
            </w:r>
            <w:bookmarkEnd w:id="440"/>
            <w:bookmarkEnd w:id="441"/>
            <w:bookmarkEnd w:id="442"/>
            <w:bookmarkEnd w:id="443"/>
          </w:p>
        </w:tc>
        <w:tc>
          <w:tcPr>
            <w:tcW w:w="7341" w:type="dxa"/>
          </w:tcPr>
          <w:p w14:paraId="383F1E97" w14:textId="77777777" w:rsidR="00A4426A" w:rsidRPr="007F7706" w:rsidRDefault="00A4426A" w:rsidP="00DC6B76">
            <w:pPr>
              <w:pStyle w:val="ITBNum3"/>
              <w:spacing w:before="120"/>
              <w:contextualSpacing w:val="0"/>
              <w:jc w:val="both"/>
              <w:rPr>
                <w:spacing w:val="-4"/>
              </w:rPr>
            </w:pPr>
            <w:r w:rsidRPr="007F7706">
              <w:t>Dès réception de l</w:t>
            </w:r>
            <w:r w:rsidR="008B7164" w:rsidRPr="007F7706">
              <w:t>’</w:t>
            </w:r>
            <w:r w:rsidRPr="007F7706">
              <w:t>Accord contractuel signé et d</w:t>
            </w:r>
            <w:r w:rsidR="008B7164" w:rsidRPr="007F7706">
              <w:t>’</w:t>
            </w:r>
            <w:r w:rsidRPr="007F7706">
              <w:t>une Garantie d</w:t>
            </w:r>
            <w:r w:rsidR="008B7164" w:rsidRPr="007F7706">
              <w:t>’</w:t>
            </w:r>
            <w:r w:rsidRPr="007F7706">
              <w:t>exécution valide et des formulaires de certification exigés à l</w:t>
            </w:r>
            <w:r w:rsidR="008B7164" w:rsidRPr="007F7706">
              <w:t>’</w:t>
            </w:r>
            <w:r w:rsidRPr="007F7706">
              <w:t>alinéa 41.3, le Maître d</w:t>
            </w:r>
            <w:r w:rsidR="008B7164" w:rsidRPr="007F7706">
              <w:t>’</w:t>
            </w:r>
            <w:r w:rsidRPr="007F7706">
              <w:t>ouvrage doit restituer les Garanties d</w:t>
            </w:r>
            <w:r w:rsidR="008B7164" w:rsidRPr="007F7706">
              <w:t>’</w:t>
            </w:r>
            <w:r w:rsidRPr="007F7706">
              <w:t xml:space="preserve">offre aux Soumissionnaires non retenus et publier sur </w:t>
            </w:r>
            <w:r w:rsidRPr="007F7706">
              <w:rPr>
                <w:i/>
                <w:iCs/>
              </w:rPr>
              <w:t xml:space="preserve">UNDBOnline, </w:t>
            </w:r>
            <w:r w:rsidRPr="007F7706">
              <w:t xml:space="preserve">sur </w:t>
            </w:r>
            <w:r w:rsidRPr="007F7706">
              <w:rPr>
                <w:i/>
                <w:iCs/>
              </w:rPr>
              <w:t>dgMarket</w:t>
            </w:r>
            <w:r w:rsidRPr="007F7706">
              <w:t>, sur le site web du Maître d</w:t>
            </w:r>
            <w:r w:rsidR="008B7164" w:rsidRPr="007F7706">
              <w:t>’</w:t>
            </w:r>
            <w:r w:rsidRPr="007F7706">
              <w:t xml:space="preserve">ouvrage et sur les autres sites indiqués par la MCC et conformément aux </w:t>
            </w:r>
            <w:r w:rsidRPr="007F7706">
              <w:rPr>
                <w:i/>
                <w:iCs/>
              </w:rPr>
              <w:t>Directives relatives à la Passation des marchés du Programme de la MCC</w:t>
            </w:r>
            <w:r w:rsidRPr="007F7706">
              <w:t>, les résultats indiquant l</w:t>
            </w:r>
            <w:r w:rsidR="008B7164" w:rsidRPr="007F7706">
              <w:t>’</w:t>
            </w:r>
            <w:r w:rsidRPr="007F7706">
              <w:t xml:space="preserve">Offre et les numéros de lot, le cas échéant, ainsi que les informations suivantes : </w:t>
            </w:r>
          </w:p>
          <w:p w14:paraId="688563D7" w14:textId="77777777" w:rsidR="00A4426A" w:rsidRPr="007F7706" w:rsidRDefault="00A4426A" w:rsidP="00E571E7">
            <w:pPr>
              <w:widowControl w:val="0"/>
              <w:numPr>
                <w:ilvl w:val="0"/>
                <w:numId w:val="17"/>
              </w:numPr>
              <w:tabs>
                <w:tab w:val="left" w:pos="972"/>
              </w:tabs>
              <w:suppressAutoHyphens/>
              <w:autoSpaceDE w:val="0"/>
              <w:spacing w:before="120"/>
              <w:ind w:left="882" w:firstLine="0"/>
              <w:jc w:val="both"/>
              <w:rPr>
                <w:rFonts w:ascii="Times New Roman" w:eastAsia="Times New Roman" w:hAnsi="Times New Roman" w:cs="Times New Roman"/>
                <w:bCs/>
                <w:spacing w:val="-4"/>
                <w:sz w:val="24"/>
                <w:szCs w:val="24"/>
              </w:rPr>
            </w:pPr>
            <w:r w:rsidRPr="007F7706">
              <w:rPr>
                <w:rFonts w:ascii="Times New Roman" w:hAnsi="Times New Roman"/>
                <w:bCs/>
                <w:sz w:val="24"/>
                <w:szCs w:val="24"/>
              </w:rPr>
              <w:t xml:space="preserve">le nom du Soumissionnaire retenu ; </w:t>
            </w:r>
          </w:p>
          <w:p w14:paraId="605418E7" w14:textId="77777777" w:rsidR="00A4426A" w:rsidRPr="007F7706" w:rsidRDefault="00A4426A" w:rsidP="00E571E7">
            <w:pPr>
              <w:widowControl w:val="0"/>
              <w:numPr>
                <w:ilvl w:val="0"/>
                <w:numId w:val="17"/>
              </w:numPr>
              <w:tabs>
                <w:tab w:val="left" w:pos="972"/>
              </w:tabs>
              <w:suppressAutoHyphens/>
              <w:autoSpaceDE w:val="0"/>
              <w:spacing w:before="120"/>
              <w:ind w:left="882" w:firstLine="0"/>
              <w:jc w:val="both"/>
              <w:rPr>
                <w:rFonts w:ascii="Times New Roman" w:eastAsia="Times New Roman" w:hAnsi="Times New Roman" w:cs="Times New Roman"/>
                <w:bCs/>
                <w:spacing w:val="-4"/>
                <w:sz w:val="24"/>
                <w:szCs w:val="24"/>
              </w:rPr>
            </w:pPr>
            <w:r w:rsidRPr="007F7706">
              <w:rPr>
                <w:rFonts w:ascii="Times New Roman" w:hAnsi="Times New Roman"/>
                <w:bCs/>
                <w:sz w:val="24"/>
                <w:szCs w:val="24"/>
              </w:rPr>
              <w:t>le prix de l</w:t>
            </w:r>
            <w:r w:rsidR="008B7164" w:rsidRPr="007F7706">
              <w:rPr>
                <w:rFonts w:ascii="Times New Roman" w:hAnsi="Times New Roman"/>
                <w:bCs/>
                <w:sz w:val="24"/>
                <w:szCs w:val="24"/>
              </w:rPr>
              <w:t>’</w:t>
            </w:r>
            <w:r w:rsidRPr="007F7706">
              <w:rPr>
                <w:rFonts w:ascii="Times New Roman" w:hAnsi="Times New Roman"/>
                <w:bCs/>
                <w:sz w:val="24"/>
                <w:szCs w:val="24"/>
              </w:rPr>
              <w:t>Offre retenue et le prix du Contrat attribué si son montant est différent ; et</w:t>
            </w:r>
          </w:p>
          <w:p w14:paraId="154C420B" w14:textId="77777777" w:rsidR="00A4426A" w:rsidRPr="007F7706" w:rsidRDefault="00A4426A" w:rsidP="00E571E7">
            <w:pPr>
              <w:widowControl w:val="0"/>
              <w:numPr>
                <w:ilvl w:val="0"/>
                <w:numId w:val="17"/>
              </w:numPr>
              <w:tabs>
                <w:tab w:val="left" w:pos="972"/>
              </w:tabs>
              <w:suppressAutoHyphens/>
              <w:autoSpaceDE w:val="0"/>
              <w:spacing w:before="120"/>
              <w:ind w:left="882" w:firstLine="0"/>
              <w:jc w:val="both"/>
              <w:rPr>
                <w:rFonts w:ascii="Times New Roman" w:eastAsia="Times New Roman" w:hAnsi="Times New Roman" w:cs="Times New Roman"/>
                <w:bCs/>
                <w:spacing w:val="-4"/>
                <w:sz w:val="24"/>
                <w:szCs w:val="24"/>
              </w:rPr>
            </w:pPr>
            <w:r w:rsidRPr="007F7706">
              <w:rPr>
                <w:rFonts w:ascii="Times New Roman" w:hAnsi="Times New Roman"/>
                <w:bCs/>
                <w:sz w:val="24"/>
                <w:szCs w:val="24"/>
              </w:rPr>
              <w:t>la durée et le résumé des prestations objet du Contrat attribué.</w:t>
            </w:r>
          </w:p>
        </w:tc>
      </w:tr>
      <w:tr w:rsidR="00A4426A" w:rsidRPr="007F7706" w14:paraId="054BA01F" w14:textId="77777777" w:rsidTr="007371B8">
        <w:trPr>
          <w:trHeight w:val="2589"/>
        </w:trPr>
        <w:tc>
          <w:tcPr>
            <w:tcW w:w="2235" w:type="dxa"/>
          </w:tcPr>
          <w:p w14:paraId="54C33384" w14:textId="77777777" w:rsidR="00A4426A" w:rsidRPr="007F7706" w:rsidRDefault="00A4426A" w:rsidP="001200D8">
            <w:pPr>
              <w:pStyle w:val="ITBNum1"/>
              <w:numPr>
                <w:ilvl w:val="0"/>
                <w:numId w:val="74"/>
              </w:numPr>
              <w:tabs>
                <w:tab w:val="left" w:pos="0"/>
              </w:tabs>
              <w:spacing w:after="0"/>
              <w:ind w:left="0" w:firstLine="0"/>
              <w:contextualSpacing w:val="0"/>
              <w:rPr>
                <w:rFonts w:ascii="Times New Roman" w:hAnsi="Times New Roman"/>
                <w:b w:val="0"/>
                <w:bCs/>
              </w:rPr>
            </w:pPr>
            <w:bookmarkStart w:id="444" w:name="_Toc54532390"/>
            <w:bookmarkStart w:id="445" w:name="_Toc54533245"/>
            <w:bookmarkStart w:id="446" w:name="_Toc54533763"/>
            <w:bookmarkStart w:id="447" w:name="_Toc54557006"/>
            <w:bookmarkStart w:id="448" w:name="_Toc56787925"/>
            <w:r w:rsidRPr="007F7706">
              <w:t xml:space="preserve">Incohérences avec des </w:t>
            </w:r>
            <w:r w:rsidRPr="007F7706">
              <w:rPr>
                <w:i/>
                <w:iCs/>
              </w:rPr>
              <w:t>Directives relatives à la Passation des marchés du Programme de la MCC</w:t>
            </w:r>
            <w:bookmarkEnd w:id="444"/>
            <w:bookmarkEnd w:id="445"/>
            <w:bookmarkEnd w:id="446"/>
            <w:bookmarkEnd w:id="447"/>
            <w:bookmarkEnd w:id="448"/>
          </w:p>
        </w:tc>
        <w:tc>
          <w:tcPr>
            <w:tcW w:w="7341" w:type="dxa"/>
          </w:tcPr>
          <w:p w14:paraId="5F9C2BDD" w14:textId="77777777" w:rsidR="00A4426A" w:rsidRPr="007F7706" w:rsidRDefault="00A4426A" w:rsidP="00DC6B76">
            <w:pPr>
              <w:pStyle w:val="ITBNum3"/>
              <w:spacing w:before="120"/>
              <w:contextualSpacing w:val="0"/>
              <w:jc w:val="both"/>
            </w:pPr>
            <w:r w:rsidRPr="007F7706">
              <w:t>La passation de marchés faisant l</w:t>
            </w:r>
            <w:r w:rsidR="008B7164" w:rsidRPr="007F7706">
              <w:t>’</w:t>
            </w:r>
            <w:r w:rsidRPr="007F7706">
              <w:t>objet du présent Dossier d</w:t>
            </w:r>
            <w:r w:rsidR="008B7164" w:rsidRPr="007F7706">
              <w:t>’</w:t>
            </w:r>
            <w:r w:rsidRPr="007F7706">
              <w:t>appel d</w:t>
            </w:r>
            <w:r w:rsidR="008B7164" w:rsidRPr="007F7706">
              <w:t>’</w:t>
            </w:r>
            <w:r w:rsidRPr="007F7706">
              <w:t xml:space="preserve">offres est conduite conformément aux </w:t>
            </w:r>
            <w:r w:rsidRPr="007F7706">
              <w:rPr>
                <w:i/>
                <w:iCs/>
              </w:rPr>
              <w:t>Directives relatives à la Passation des marchés du Programme de la MCC</w:t>
            </w:r>
            <w:r w:rsidRPr="007F7706">
              <w:t xml:space="preserve"> et est soumise à toutes ses dispositions. En cas de divergence entre toute section ou disposition du présent Dossier d</w:t>
            </w:r>
            <w:r w:rsidR="008B7164" w:rsidRPr="007F7706">
              <w:t>’</w:t>
            </w:r>
            <w:r w:rsidRPr="007F7706">
              <w:t>appel d</w:t>
            </w:r>
            <w:r w:rsidR="008B7164" w:rsidRPr="007F7706">
              <w:t>’</w:t>
            </w:r>
            <w:r w:rsidRPr="007F7706">
              <w:t xml:space="preserve">offres (y compris tout Addendum pouvant être ajouté audit dossier) et les </w:t>
            </w:r>
            <w:r w:rsidRPr="007F7706">
              <w:rPr>
                <w:i/>
                <w:iCs/>
              </w:rPr>
              <w:t>Directives relatives à la Passation des marchés du Programme de la MCC</w:t>
            </w:r>
            <w:r w:rsidRPr="007F7706">
              <w:t xml:space="preserve">, les conditions et modalités des </w:t>
            </w:r>
            <w:r w:rsidRPr="007F7706">
              <w:rPr>
                <w:i/>
                <w:iCs/>
              </w:rPr>
              <w:t>Directives relatives à la Passation des marchés du Programme de la MCC</w:t>
            </w:r>
            <w:r w:rsidRPr="007F7706">
              <w:t xml:space="preserve"> font foi, à moins que la MCC n</w:t>
            </w:r>
            <w:r w:rsidR="008B7164" w:rsidRPr="007F7706">
              <w:t>’</w:t>
            </w:r>
            <w:r w:rsidRPr="007F7706">
              <w:t>ait accordé une dérogation à l</w:t>
            </w:r>
            <w:r w:rsidR="008B7164" w:rsidRPr="007F7706">
              <w:t>’</w:t>
            </w:r>
            <w:r w:rsidRPr="007F7706">
              <w:t xml:space="preserve">application de ces directives. </w:t>
            </w:r>
          </w:p>
        </w:tc>
      </w:tr>
      <w:tr w:rsidR="00A4426A" w:rsidRPr="007F7706" w14:paraId="19DDC78F" w14:textId="77777777" w:rsidTr="007371B8">
        <w:tc>
          <w:tcPr>
            <w:tcW w:w="2235" w:type="dxa"/>
          </w:tcPr>
          <w:p w14:paraId="414A68C7" w14:textId="77777777" w:rsidR="00A4426A" w:rsidRPr="007F7706" w:rsidRDefault="00A4426A" w:rsidP="001200D8">
            <w:pPr>
              <w:pStyle w:val="ITBNum1"/>
              <w:numPr>
                <w:ilvl w:val="0"/>
                <w:numId w:val="74"/>
              </w:numPr>
              <w:tabs>
                <w:tab w:val="left" w:pos="0"/>
              </w:tabs>
              <w:spacing w:after="0"/>
              <w:ind w:left="0" w:firstLine="0"/>
              <w:contextualSpacing w:val="0"/>
              <w:rPr>
                <w:rFonts w:ascii="Times New Roman" w:hAnsi="Times New Roman"/>
                <w:b w:val="0"/>
              </w:rPr>
            </w:pPr>
            <w:bookmarkStart w:id="449" w:name="_Toc54532391"/>
            <w:bookmarkStart w:id="450" w:name="_Toc54533246"/>
            <w:bookmarkStart w:id="451" w:name="_Toc54533764"/>
            <w:bookmarkStart w:id="452" w:name="_Toc54557007"/>
            <w:bookmarkStart w:id="453" w:name="_Toc56787926"/>
            <w:r w:rsidRPr="007F7706">
              <w:t>Conditionnalités du Compact</w:t>
            </w:r>
            <w:bookmarkEnd w:id="449"/>
            <w:bookmarkEnd w:id="450"/>
            <w:bookmarkEnd w:id="451"/>
            <w:bookmarkEnd w:id="452"/>
            <w:bookmarkEnd w:id="453"/>
          </w:p>
        </w:tc>
        <w:tc>
          <w:tcPr>
            <w:tcW w:w="7341" w:type="dxa"/>
          </w:tcPr>
          <w:p w14:paraId="5EA277E0" w14:textId="77777777" w:rsidR="00A4426A" w:rsidRPr="007F7706" w:rsidRDefault="00A4426A" w:rsidP="00DC6B76">
            <w:pPr>
              <w:pStyle w:val="ITBNum3"/>
              <w:spacing w:before="120"/>
              <w:contextualSpacing w:val="0"/>
              <w:jc w:val="both"/>
            </w:pPr>
            <w:r w:rsidRPr="007F7706">
              <w:t>Il est recommandé que les Soumissionnaires examinent attentivement les stipulations énoncées à l</w:t>
            </w:r>
            <w:r w:rsidR="008B7164" w:rsidRPr="007F7706">
              <w:t>’</w:t>
            </w:r>
            <w:r w:rsidRPr="007F7706">
              <w:t>Annexe A (Dispositions complémentaires) au Contrat, étant donné qu</w:t>
            </w:r>
            <w:r w:rsidR="008B7164" w:rsidRPr="007F7706">
              <w:t>’</w:t>
            </w:r>
            <w:r w:rsidRPr="007F7706">
              <w:t>elles font partie des obligations du Gouvernement et du Maître d</w:t>
            </w:r>
            <w:r w:rsidR="008B7164" w:rsidRPr="007F7706">
              <w:t>’</w:t>
            </w:r>
            <w:r w:rsidRPr="007F7706">
              <w:t>ouvrage en vertu des dispositions du Compact et des documents connexes qui, conformément auxdites dispositions, doivent être transférées à tout Entrepreneur ou sous-traitant participant à la passation de marchés ou de contrats ultérieurs financés par la MCC.</w:t>
            </w:r>
          </w:p>
        </w:tc>
      </w:tr>
      <w:tr w:rsidR="000F1D1C" w:rsidRPr="007F7706" w14:paraId="5058DD0E" w14:textId="77777777" w:rsidTr="007371B8">
        <w:tc>
          <w:tcPr>
            <w:tcW w:w="2235" w:type="dxa"/>
          </w:tcPr>
          <w:p w14:paraId="6C3D841A" w14:textId="77777777" w:rsidR="000F1D1C" w:rsidRPr="007F7706" w:rsidRDefault="000F1D1C" w:rsidP="001200D8">
            <w:pPr>
              <w:pStyle w:val="ITBNum1"/>
              <w:numPr>
                <w:ilvl w:val="0"/>
                <w:numId w:val="74"/>
              </w:numPr>
              <w:tabs>
                <w:tab w:val="left" w:pos="0"/>
              </w:tabs>
              <w:spacing w:after="0"/>
              <w:ind w:left="0" w:firstLine="0"/>
              <w:contextualSpacing w:val="0"/>
            </w:pPr>
            <w:bookmarkStart w:id="454" w:name="_Toc56787927"/>
            <w:r w:rsidRPr="007F7706">
              <w:t>Conciliateur</w:t>
            </w:r>
            <w:bookmarkEnd w:id="454"/>
          </w:p>
        </w:tc>
        <w:tc>
          <w:tcPr>
            <w:tcW w:w="7341" w:type="dxa"/>
          </w:tcPr>
          <w:p w14:paraId="0F01BA68" w14:textId="77777777" w:rsidR="000F1D1C" w:rsidRPr="007F7706" w:rsidRDefault="000F1D1C" w:rsidP="00DC6B76">
            <w:pPr>
              <w:pStyle w:val="ITBNum3"/>
              <w:spacing w:before="120"/>
              <w:contextualSpacing w:val="0"/>
              <w:jc w:val="both"/>
            </w:pPr>
            <w:r w:rsidRPr="007F7706">
              <w:t>Le Maître d</w:t>
            </w:r>
            <w:r w:rsidR="008B7164" w:rsidRPr="007F7706">
              <w:t>’</w:t>
            </w:r>
            <w:r w:rsidRPr="007F7706">
              <w:t xml:space="preserve">ouvrage propose que la personne </w:t>
            </w:r>
            <w:r w:rsidRPr="007F7706">
              <w:rPr>
                <w:b/>
              </w:rPr>
              <w:t>désignée dans la FDAO</w:t>
            </w:r>
            <w:r w:rsidRPr="007F7706">
              <w:t xml:space="preserve"> soit nommée comme Conciliateur en vertu du Contrat, selon un taux horaire </w:t>
            </w:r>
            <w:r w:rsidRPr="007F7706">
              <w:rPr>
                <w:b/>
              </w:rPr>
              <w:t>spécifié dans la FDAO</w:t>
            </w:r>
            <w:r w:rsidRPr="007F7706">
              <w:t>, plus les frais remboursables. Si le Soumissionnaire n</w:t>
            </w:r>
            <w:r w:rsidR="008B7164" w:rsidRPr="007F7706">
              <w:t>’</w:t>
            </w:r>
            <w:r w:rsidRPr="007F7706">
              <w:t>accepte pas la proposition du Maître d</w:t>
            </w:r>
            <w:r w:rsidR="008B7164" w:rsidRPr="007F7706">
              <w:t>’</w:t>
            </w:r>
            <w:r w:rsidRPr="007F7706">
              <w:t>ouvrage, il doit le mentionner dans son Offre. Si, dans la Lettre d</w:t>
            </w:r>
            <w:r w:rsidR="008B7164" w:rsidRPr="007F7706">
              <w:t>’</w:t>
            </w:r>
            <w:r w:rsidRPr="007F7706">
              <w:t>Acceptation, le Maître d</w:t>
            </w:r>
            <w:r w:rsidR="008B7164" w:rsidRPr="007F7706">
              <w:t>’</w:t>
            </w:r>
            <w:r w:rsidRPr="007F7706">
              <w:t>ouvrage n</w:t>
            </w:r>
            <w:r w:rsidR="008B7164" w:rsidRPr="007F7706">
              <w:t>’</w:t>
            </w:r>
            <w:r w:rsidRPr="007F7706">
              <w:t>a pas accepté la nomination du Conciliateur, ce dernier sera nommé par l</w:t>
            </w:r>
            <w:r w:rsidR="008B7164" w:rsidRPr="007F7706">
              <w:t>’</w:t>
            </w:r>
            <w:r w:rsidRPr="007F7706">
              <w:t xml:space="preserve">Autorité de nomination </w:t>
            </w:r>
            <w:r w:rsidRPr="007F7706">
              <w:rPr>
                <w:b/>
              </w:rPr>
              <w:t>désignée dans la FDAO</w:t>
            </w:r>
            <w:r w:rsidRPr="007F7706">
              <w:t xml:space="preserve"> et dans les CPC, à la demande de l</w:t>
            </w:r>
            <w:r w:rsidR="008B7164" w:rsidRPr="007F7706">
              <w:t>’</w:t>
            </w:r>
            <w:r w:rsidRPr="007F7706">
              <w:t>une ou l</w:t>
            </w:r>
            <w:r w:rsidR="008B7164" w:rsidRPr="007F7706">
              <w:t>’</w:t>
            </w:r>
            <w:r w:rsidRPr="007F7706">
              <w:t>autre des parties.</w:t>
            </w:r>
          </w:p>
        </w:tc>
      </w:tr>
      <w:tr w:rsidR="00A4426A" w:rsidRPr="007F7706" w14:paraId="71C298D4" w14:textId="77777777" w:rsidTr="007371B8">
        <w:trPr>
          <w:trHeight w:val="1377"/>
        </w:trPr>
        <w:tc>
          <w:tcPr>
            <w:tcW w:w="2235" w:type="dxa"/>
          </w:tcPr>
          <w:p w14:paraId="7C25418B" w14:textId="77777777" w:rsidR="00A4426A" w:rsidRPr="007F7706" w:rsidRDefault="00A4426A" w:rsidP="001200D8">
            <w:pPr>
              <w:pStyle w:val="ITBNum1"/>
              <w:numPr>
                <w:ilvl w:val="0"/>
                <w:numId w:val="74"/>
              </w:numPr>
              <w:tabs>
                <w:tab w:val="left" w:pos="0"/>
              </w:tabs>
              <w:spacing w:after="0"/>
              <w:ind w:left="0" w:firstLine="0"/>
              <w:contextualSpacing w:val="0"/>
            </w:pPr>
            <w:bookmarkStart w:id="455" w:name="_Toc54532392"/>
            <w:bookmarkStart w:id="456" w:name="_Toc54533247"/>
            <w:bookmarkStart w:id="457" w:name="_Toc54533765"/>
            <w:bookmarkStart w:id="458" w:name="_Toc54557008"/>
            <w:bookmarkStart w:id="459" w:name="_Toc56787928"/>
            <w:r w:rsidRPr="007F7706">
              <w:t>Système d</w:t>
            </w:r>
            <w:r w:rsidR="008B7164" w:rsidRPr="007F7706">
              <w:t>’</w:t>
            </w:r>
            <w:r w:rsidRPr="007F7706">
              <w:t>évaluation des performances passées de l</w:t>
            </w:r>
            <w:r w:rsidR="008B7164" w:rsidRPr="007F7706">
              <w:t>’</w:t>
            </w:r>
            <w:r w:rsidRPr="007F7706">
              <w:t>entreprise</w:t>
            </w:r>
            <w:bookmarkEnd w:id="455"/>
            <w:bookmarkEnd w:id="456"/>
            <w:bookmarkEnd w:id="457"/>
            <w:bookmarkEnd w:id="458"/>
            <w:bookmarkEnd w:id="459"/>
          </w:p>
        </w:tc>
        <w:tc>
          <w:tcPr>
            <w:tcW w:w="7341" w:type="dxa"/>
          </w:tcPr>
          <w:p w14:paraId="3C505B12" w14:textId="77777777" w:rsidR="00A4426A" w:rsidRPr="007F7706" w:rsidRDefault="00A4426A" w:rsidP="00DC6B76">
            <w:pPr>
              <w:pStyle w:val="ITBNum3"/>
              <w:spacing w:before="120"/>
              <w:contextualSpacing w:val="0"/>
              <w:jc w:val="both"/>
              <w:rPr>
                <w:bCs/>
              </w:rPr>
            </w:pPr>
            <w:r w:rsidRPr="007F7706">
              <w:t>Au cours de l</w:t>
            </w:r>
            <w:r w:rsidR="008B7164" w:rsidRPr="007F7706">
              <w:t>’</w:t>
            </w:r>
            <w:r w:rsidRPr="007F7706">
              <w:t>exécution du Contrat, le Maître d</w:t>
            </w:r>
            <w:r w:rsidR="008B7164" w:rsidRPr="007F7706">
              <w:t>’</w:t>
            </w:r>
            <w:r w:rsidRPr="007F7706">
              <w:t>ouvrage conserve un dossier d</w:t>
            </w:r>
            <w:r w:rsidR="008B7164" w:rsidRPr="007F7706">
              <w:t>’</w:t>
            </w:r>
            <w:r w:rsidRPr="007F7706">
              <w:t>évaluation des performances de l</w:t>
            </w:r>
            <w:r w:rsidR="008B7164" w:rsidRPr="007F7706">
              <w:t>’</w:t>
            </w:r>
            <w:r w:rsidRPr="007F7706">
              <w:t>Entrepreneur conformément au Système d</w:t>
            </w:r>
            <w:r w:rsidR="008B7164" w:rsidRPr="007F7706">
              <w:t>’</w:t>
            </w:r>
            <w:r w:rsidRPr="007F7706">
              <w:t>évaluation des performances passées de l</w:t>
            </w:r>
            <w:r w:rsidR="008B7164" w:rsidRPr="007F7706">
              <w:t>’</w:t>
            </w:r>
            <w:r w:rsidRPr="007F7706">
              <w:t>entreprise de la MCC, comme décrit sur le site Web de la MCC.</w:t>
            </w:r>
          </w:p>
        </w:tc>
      </w:tr>
    </w:tbl>
    <w:p w14:paraId="516DEE4E"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015C18C1" w14:textId="77777777" w:rsidR="00433449" w:rsidRPr="007F7706" w:rsidRDefault="00433449" w:rsidP="00087C96">
      <w:pPr>
        <w:spacing w:after="0" w:line="240" w:lineRule="auto"/>
        <w:jc w:val="both"/>
        <w:rPr>
          <w:rFonts w:ascii="Times New Roman" w:eastAsia="Times New Roman" w:hAnsi="Times New Roman" w:cs="Times New Roman"/>
          <w:sz w:val="24"/>
          <w:szCs w:val="20"/>
        </w:rPr>
        <w:sectPr w:rsidR="00433449" w:rsidRPr="007F7706" w:rsidSect="00A44BEF">
          <w:headerReference w:type="default" r:id="rId21"/>
          <w:footerReference w:type="default" r:id="rId22"/>
          <w:pgSz w:w="12240" w:h="15840"/>
          <w:pgMar w:top="1440" w:right="1440" w:bottom="1440" w:left="1440" w:header="720" w:footer="720" w:gutter="0"/>
          <w:cols w:space="720"/>
          <w:docGrid w:linePitch="360"/>
        </w:sectPr>
      </w:pPr>
    </w:p>
    <w:p w14:paraId="452E659A" w14:textId="77777777" w:rsidR="0034534D" w:rsidRPr="007F7706" w:rsidRDefault="0034534D" w:rsidP="00BD60F7">
      <w:pPr>
        <w:pStyle w:val="Heading2aSections"/>
      </w:pPr>
      <w:bookmarkStart w:id="460" w:name="_Toc54329791"/>
      <w:bookmarkStart w:id="461" w:name="_Toc54330172"/>
      <w:bookmarkStart w:id="462" w:name="_Toc54334878"/>
      <w:bookmarkStart w:id="463" w:name="_Toc54335061"/>
      <w:bookmarkStart w:id="464" w:name="_Toc54335451"/>
      <w:bookmarkStart w:id="465" w:name="_Toc54431564"/>
      <w:bookmarkStart w:id="466" w:name="_Toc54512149"/>
      <w:bookmarkStart w:id="467" w:name="_Toc54532393"/>
      <w:bookmarkStart w:id="468" w:name="_Toc54533248"/>
      <w:bookmarkStart w:id="469" w:name="_Toc54533766"/>
      <w:bookmarkStart w:id="470" w:name="_Toc54535444"/>
      <w:bookmarkStart w:id="471" w:name="_Toc54595042"/>
      <w:bookmarkStart w:id="472" w:name="_Toc54825142"/>
      <w:bookmarkStart w:id="473" w:name="_Toc56787231"/>
      <w:r w:rsidRPr="007F7706">
        <w:t>Section II. Fiche de données de l</w:t>
      </w:r>
      <w:r w:rsidR="008B7164" w:rsidRPr="007F7706">
        <w:t>’</w:t>
      </w:r>
      <w:r w:rsidRPr="007F7706">
        <w:t>appel d</w:t>
      </w:r>
      <w:r w:rsidR="008B7164" w:rsidRPr="007F7706">
        <w:t>’</w:t>
      </w:r>
      <w:r w:rsidRPr="007F7706">
        <w:t>offres</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tbl>
      <w:tblPr>
        <w:tblStyle w:val="TableGrid"/>
        <w:tblW w:w="10008" w:type="dxa"/>
        <w:jc w:val="center"/>
        <w:tblLayout w:type="fixed"/>
        <w:tblLook w:val="00A0" w:firstRow="1" w:lastRow="0" w:firstColumn="1" w:lastColumn="0" w:noHBand="0" w:noVBand="0"/>
      </w:tblPr>
      <w:tblGrid>
        <w:gridCol w:w="1728"/>
        <w:gridCol w:w="8280"/>
      </w:tblGrid>
      <w:tr w:rsidR="00087C96" w:rsidRPr="007F7706" w14:paraId="37FA3274" w14:textId="77777777" w:rsidTr="00C7403A">
        <w:trPr>
          <w:jc w:val="center"/>
        </w:trPr>
        <w:tc>
          <w:tcPr>
            <w:tcW w:w="10008" w:type="dxa"/>
            <w:gridSpan w:val="2"/>
          </w:tcPr>
          <w:p w14:paraId="1FFC9559" w14:textId="77777777" w:rsidR="00087C96" w:rsidRPr="007F7706" w:rsidRDefault="00087C96" w:rsidP="00AB5129">
            <w:pPr>
              <w:pStyle w:val="Heading3BDS"/>
              <w:spacing w:before="120" w:after="120"/>
            </w:pPr>
            <w:bookmarkStart w:id="474" w:name="_Toc54595312"/>
            <w:bookmarkStart w:id="475" w:name="_Toc54595372"/>
            <w:bookmarkStart w:id="476" w:name="_Toc54825143"/>
            <w:bookmarkEnd w:id="474"/>
            <w:bookmarkEnd w:id="475"/>
            <w:r w:rsidRPr="007F7706">
              <w:t>Introduction</w:t>
            </w:r>
            <w:bookmarkEnd w:id="476"/>
          </w:p>
        </w:tc>
      </w:tr>
      <w:tr w:rsidR="00BB5D13" w:rsidRPr="007F7706" w14:paraId="5F689C3E" w14:textId="77777777" w:rsidTr="00C7403A">
        <w:trPr>
          <w:jc w:val="center"/>
        </w:trPr>
        <w:tc>
          <w:tcPr>
            <w:tcW w:w="1728" w:type="dxa"/>
          </w:tcPr>
          <w:p w14:paraId="146E4BAF" w14:textId="77777777" w:rsidR="00BB5D13" w:rsidRPr="007F7706" w:rsidRDefault="00BB5D13"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 xml:space="preserve">IS </w:t>
            </w:r>
          </w:p>
          <w:p w14:paraId="665A2D3F" w14:textId="77777777" w:rsidR="00BB5D13" w:rsidRPr="007F7706" w:rsidRDefault="00BB5D13"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Définitions</w:t>
            </w:r>
          </w:p>
        </w:tc>
        <w:tc>
          <w:tcPr>
            <w:tcW w:w="8280" w:type="dxa"/>
          </w:tcPr>
          <w:p w14:paraId="2C86BE54" w14:textId="77777777" w:rsidR="00935D0B" w:rsidRPr="007F7706" w:rsidRDefault="00935D0B" w:rsidP="00935D0B">
            <w:pPr>
              <w:pStyle w:val="BDSDefault"/>
              <w:rPr>
                <w:i/>
                <w:iCs/>
              </w:rPr>
            </w:pPr>
            <w:r w:rsidRPr="007F7706">
              <w:t xml:space="preserve">v) « Maître d’ouvrage » désigne </w:t>
            </w:r>
            <w:r w:rsidR="001A0854" w:rsidRPr="007F7706">
              <w:t>le Millenium Challenge Account (</w:t>
            </w:r>
            <w:r w:rsidRPr="007F7706">
              <w:rPr>
                <w:i/>
                <w:iCs/>
              </w:rPr>
              <w:t>MCA</w:t>
            </w:r>
            <w:r w:rsidR="001A0854" w:rsidRPr="007F7706">
              <w:rPr>
                <w:i/>
                <w:iCs/>
              </w:rPr>
              <w:t xml:space="preserve"> Niger)</w:t>
            </w:r>
          </w:p>
          <w:p w14:paraId="48405A55" w14:textId="77777777" w:rsidR="00935D0B" w:rsidRPr="007F7706" w:rsidRDefault="00935D0B" w:rsidP="00935D0B">
            <w:pPr>
              <w:pStyle w:val="BDSDefault"/>
            </w:pPr>
            <w:r w:rsidRPr="007F7706">
              <w:t>z) « Gouvernement » désigne le gouvernement du</w:t>
            </w:r>
            <w:r w:rsidR="001A0854" w:rsidRPr="007F7706">
              <w:t xml:space="preserve"> </w:t>
            </w:r>
            <w:r w:rsidR="001A0854" w:rsidRPr="007F7706">
              <w:rPr>
                <w:b/>
              </w:rPr>
              <w:t>Niger</w:t>
            </w:r>
            <w:r w:rsidRPr="007F7706">
              <w:t>.</w:t>
            </w:r>
          </w:p>
          <w:p w14:paraId="67D64319" w14:textId="77777777" w:rsidR="001A0854" w:rsidRPr="007F7706" w:rsidRDefault="00935D0B" w:rsidP="001A0854">
            <w:pPr>
              <w:pStyle w:val="BDSDefault"/>
              <w:rPr>
                <w:i/>
                <w:iCs/>
              </w:rPr>
            </w:pPr>
            <w:r w:rsidRPr="007F7706">
              <w:t>cc) « Entité chargée de la mise en œuvre » désigne le</w:t>
            </w:r>
            <w:r w:rsidR="001A0854" w:rsidRPr="007F7706">
              <w:t xml:space="preserve"> Millenium Challenge Account (</w:t>
            </w:r>
            <w:r w:rsidR="001A0854" w:rsidRPr="007F7706">
              <w:rPr>
                <w:iCs/>
              </w:rPr>
              <w:t>MCA Niger)</w:t>
            </w:r>
          </w:p>
          <w:p w14:paraId="21D8F638" w14:textId="77777777" w:rsidR="00935D0B" w:rsidRPr="007F7706" w:rsidRDefault="00935D0B" w:rsidP="00935D0B">
            <w:pPr>
              <w:pStyle w:val="BDSDefault"/>
              <w:rPr>
                <w:b/>
                <w:bCs/>
              </w:rPr>
            </w:pPr>
            <w:r w:rsidRPr="007F7706">
              <w:t xml:space="preserve">dd) La « Date d’achèvement prévue » des </w:t>
            </w:r>
            <w:r w:rsidR="001A0854" w:rsidRPr="007F7706">
              <w:t>t</w:t>
            </w:r>
            <w:r w:rsidRPr="007F7706">
              <w:t>ravaux est fixée à</w:t>
            </w:r>
            <w:r w:rsidR="001A0854" w:rsidRPr="007F7706">
              <w:t xml:space="preserve"> cent vingt</w:t>
            </w:r>
            <w:r w:rsidRPr="007F7706">
              <w:t xml:space="preserve"> </w:t>
            </w:r>
            <w:r w:rsidR="001A0854" w:rsidRPr="007F7706">
              <w:t>(</w:t>
            </w:r>
            <w:r w:rsidR="001A0854" w:rsidRPr="007F7706">
              <w:rPr>
                <w:b/>
                <w:bCs/>
              </w:rPr>
              <w:t>120)</w:t>
            </w:r>
            <w:r w:rsidRPr="007F7706">
              <w:rPr>
                <w:b/>
                <w:bCs/>
              </w:rPr>
              <w:t xml:space="preserve"> de jours</w:t>
            </w:r>
            <w:r w:rsidRPr="007F7706">
              <w:t xml:space="preserve"> après la Date de commencement des </w:t>
            </w:r>
            <w:r w:rsidR="001A0854" w:rsidRPr="007F7706">
              <w:t>t</w:t>
            </w:r>
            <w:r w:rsidRPr="007F7706">
              <w:t>ravaux indiquée dans le Contrat.</w:t>
            </w:r>
          </w:p>
          <w:p w14:paraId="1B6A778C" w14:textId="77777777" w:rsidR="00935D0B" w:rsidRPr="007F7706" w:rsidRDefault="00935D0B" w:rsidP="00935D0B">
            <w:pPr>
              <w:pStyle w:val="BDSDefault"/>
            </w:pPr>
            <w:r w:rsidRPr="007F7706">
              <w:t xml:space="preserve">jj) « Entité MCA » désigne </w:t>
            </w:r>
            <w:r w:rsidR="001A0854" w:rsidRPr="007F7706">
              <w:t>le Millenium Challenge Account (MCA Niger)</w:t>
            </w:r>
            <w:r w:rsidRPr="007F7706">
              <w:t>.</w:t>
            </w:r>
          </w:p>
          <w:p w14:paraId="5E78E7FC" w14:textId="77777777" w:rsidR="00BB5D13" w:rsidRPr="007F7706" w:rsidRDefault="00935D0B" w:rsidP="00096C45">
            <w:pPr>
              <w:pStyle w:val="BDSDefault"/>
            </w:pPr>
            <w:r w:rsidRPr="007F7706">
              <w:t xml:space="preserve">m) « Compact » désigne le Millennium Challenge Compact conclu le </w:t>
            </w:r>
            <w:r w:rsidR="00660B2E" w:rsidRPr="007F7706">
              <w:t>29 juillet 2016</w:t>
            </w:r>
            <w:r w:rsidRPr="007F7706">
              <w:t xml:space="preserve"> entre les États-Unis d’Amérique, agissant par l’intermédiaire de la Millennium Challenge Corporation, et le Gouvernement, tel qu’éventuellement modifié ultérieurement.</w:t>
            </w:r>
          </w:p>
        </w:tc>
      </w:tr>
      <w:tr w:rsidR="00087C96" w:rsidRPr="007F7706" w14:paraId="2877AF34" w14:textId="77777777" w:rsidTr="00C7403A">
        <w:trPr>
          <w:jc w:val="center"/>
        </w:trPr>
        <w:tc>
          <w:tcPr>
            <w:tcW w:w="1728" w:type="dxa"/>
          </w:tcPr>
          <w:p w14:paraId="4B3ECD5D" w14:textId="77777777" w:rsidR="00087C96" w:rsidRPr="007F7706" w:rsidRDefault="00087C96"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1.1</w:t>
            </w:r>
          </w:p>
        </w:tc>
        <w:tc>
          <w:tcPr>
            <w:tcW w:w="8280" w:type="dxa"/>
          </w:tcPr>
          <w:p w14:paraId="435956A1" w14:textId="77777777" w:rsidR="00087C96" w:rsidRPr="00EF5AC3" w:rsidRDefault="00087C96" w:rsidP="00096C45">
            <w:pPr>
              <w:jc w:val="both"/>
              <w:rPr>
                <w:rFonts w:ascii="Times New Roman" w:hAnsi="Times New Roman" w:cs="Times New Roman"/>
                <w:b/>
                <w:sz w:val="24"/>
                <w:szCs w:val="24"/>
              </w:rPr>
            </w:pPr>
            <w:r w:rsidRPr="00675584">
              <w:rPr>
                <w:rFonts w:ascii="Times New Roman" w:hAnsi="Times New Roman"/>
                <w:sz w:val="24"/>
                <w:szCs w:val="24"/>
              </w:rPr>
              <w:t xml:space="preserve">Référence de la présente passation de marchés :  </w:t>
            </w:r>
            <w:r w:rsidR="00096C45" w:rsidRPr="00EF5AC3">
              <w:rPr>
                <w:rFonts w:ascii="Times New Roman" w:hAnsi="Times New Roman" w:cs="Times New Roman"/>
                <w:b/>
                <w:sz w:val="24"/>
                <w:szCs w:val="24"/>
              </w:rPr>
              <w:t xml:space="preserve">Travaux de balisage des couloirs de passage internationaux pour l’Activité « Projet Régional d’Appui au Pastoralisme au Sahel (PRAPS) » du Projet des Communautés Résilientes au Climat (CRC) </w:t>
            </w:r>
            <w:r w:rsidR="00E43608" w:rsidRPr="00EF5AC3">
              <w:rPr>
                <w:rFonts w:ascii="Times New Roman" w:hAnsi="Times New Roman" w:cs="Times New Roman"/>
                <w:b/>
                <w:sz w:val="24"/>
                <w:szCs w:val="24"/>
              </w:rPr>
              <w:t>dans les régions de Dosso &amp;Tillabéry</w:t>
            </w:r>
          </w:p>
          <w:p w14:paraId="555D4344" w14:textId="77777777" w:rsidR="00096C45" w:rsidRPr="00EF5AC3" w:rsidRDefault="00096C45" w:rsidP="00096C45">
            <w:pPr>
              <w:jc w:val="both"/>
              <w:rPr>
                <w:rFonts w:ascii="Times New Roman" w:hAnsi="Times New Roman" w:cs="Times New Roman"/>
                <w:b/>
                <w:sz w:val="24"/>
                <w:szCs w:val="24"/>
              </w:rPr>
            </w:pPr>
          </w:p>
          <w:p w14:paraId="75EA6D4E" w14:textId="77777777" w:rsidR="00935D0B" w:rsidRPr="00675584" w:rsidRDefault="00087C96" w:rsidP="00D553F6">
            <w:pPr>
              <w:tabs>
                <w:tab w:val="left" w:pos="-1440"/>
                <w:tab w:val="left" w:pos="-720"/>
              </w:tabs>
              <w:suppressAutoHyphens/>
              <w:spacing w:before="120" w:after="120"/>
              <w:ind w:left="2930" w:hanging="2880"/>
              <w:rPr>
                <w:rFonts w:ascii="Times New Roman" w:hAnsi="Times New Roman"/>
                <w:sz w:val="24"/>
                <w:szCs w:val="24"/>
              </w:rPr>
            </w:pPr>
            <w:r w:rsidRPr="00675584">
              <w:rPr>
                <w:rFonts w:ascii="Times New Roman" w:hAnsi="Times New Roman"/>
                <w:sz w:val="24"/>
                <w:szCs w:val="24"/>
              </w:rPr>
              <w:t>Le numéro d</w:t>
            </w:r>
            <w:r w:rsidR="008B7164" w:rsidRPr="00675584">
              <w:rPr>
                <w:rFonts w:ascii="Times New Roman" w:hAnsi="Times New Roman"/>
                <w:sz w:val="24"/>
                <w:szCs w:val="24"/>
              </w:rPr>
              <w:t>’</w:t>
            </w:r>
            <w:r w:rsidRPr="00675584">
              <w:rPr>
                <w:rFonts w:ascii="Times New Roman" w:hAnsi="Times New Roman"/>
                <w:sz w:val="24"/>
                <w:szCs w:val="24"/>
              </w:rPr>
              <w:t>identification de la présente passation de marchés est</w:t>
            </w:r>
            <w:r w:rsidR="00096C45" w:rsidRPr="00675584">
              <w:rPr>
                <w:rFonts w:ascii="Times New Roman" w:hAnsi="Times New Roman"/>
                <w:sz w:val="24"/>
                <w:szCs w:val="24"/>
              </w:rPr>
              <w:t xml:space="preserve"> : </w:t>
            </w:r>
          </w:p>
          <w:p w14:paraId="3D702EDD" w14:textId="77777777" w:rsidR="00087C96" w:rsidRPr="00675584" w:rsidRDefault="00096C45" w:rsidP="00C07053">
            <w:pPr>
              <w:tabs>
                <w:tab w:val="left" w:pos="-1440"/>
                <w:tab w:val="left" w:pos="-720"/>
              </w:tabs>
              <w:suppressAutoHyphens/>
              <w:spacing w:before="120" w:after="120"/>
              <w:ind w:left="2880" w:hanging="2880"/>
              <w:jc w:val="both"/>
              <w:rPr>
                <w:rFonts w:ascii="Times New Roman" w:eastAsia="Times New Roman" w:hAnsi="Times New Roman" w:cs="Times New Roman"/>
                <w:sz w:val="24"/>
                <w:szCs w:val="24"/>
              </w:rPr>
            </w:pPr>
            <w:bookmarkStart w:id="477" w:name="_Hlk78380977"/>
            <w:r w:rsidRPr="00675584">
              <w:rPr>
                <w:rFonts w:ascii="Times New Roman" w:hAnsi="Times New Roman"/>
                <w:b/>
                <w:sz w:val="24"/>
                <w:szCs w:val="24"/>
              </w:rPr>
              <w:t>CR/PRAPS/2/CB/16</w:t>
            </w:r>
            <w:r w:rsidR="002A4F30" w:rsidRPr="00675584">
              <w:rPr>
                <w:rFonts w:ascii="Times New Roman" w:hAnsi="Times New Roman"/>
                <w:b/>
                <w:sz w:val="24"/>
                <w:szCs w:val="24"/>
              </w:rPr>
              <w:t>8</w:t>
            </w:r>
            <w:r w:rsidRPr="00675584">
              <w:rPr>
                <w:rFonts w:ascii="Times New Roman" w:hAnsi="Times New Roman"/>
                <w:b/>
                <w:sz w:val="24"/>
                <w:szCs w:val="24"/>
              </w:rPr>
              <w:t>/20</w:t>
            </w:r>
          </w:p>
          <w:bookmarkEnd w:id="477"/>
          <w:p w14:paraId="13C2B2EC" w14:textId="77777777" w:rsidR="00087C96" w:rsidRPr="00675584" w:rsidRDefault="00087C96" w:rsidP="00AB5129">
            <w:pPr>
              <w:tabs>
                <w:tab w:val="left" w:pos="-1440"/>
                <w:tab w:val="left" w:pos="-720"/>
              </w:tabs>
              <w:suppressAutoHyphens/>
              <w:spacing w:before="120" w:after="120"/>
              <w:ind w:left="2880" w:hanging="2880"/>
              <w:jc w:val="both"/>
              <w:rPr>
                <w:rFonts w:ascii="Times New Roman" w:hAnsi="Times New Roman"/>
                <w:b/>
                <w:sz w:val="24"/>
                <w:szCs w:val="24"/>
              </w:rPr>
            </w:pPr>
            <w:r w:rsidRPr="00675584">
              <w:rPr>
                <w:rFonts w:ascii="Times New Roman" w:hAnsi="Times New Roman"/>
                <w:sz w:val="24"/>
                <w:szCs w:val="24"/>
              </w:rPr>
              <w:t xml:space="preserve">Les lots de ce marché sont :  </w:t>
            </w:r>
          </w:p>
          <w:p w14:paraId="2F56CB05" w14:textId="77777777" w:rsidR="00096C45" w:rsidRPr="00675584" w:rsidRDefault="00096C45" w:rsidP="001200D8">
            <w:pPr>
              <w:numPr>
                <w:ilvl w:val="0"/>
                <w:numId w:val="103"/>
              </w:numPr>
              <w:tabs>
                <w:tab w:val="left" w:pos="-1440"/>
                <w:tab w:val="left" w:pos="-720"/>
              </w:tabs>
              <w:suppressAutoHyphens/>
              <w:spacing w:before="120" w:after="120"/>
              <w:jc w:val="both"/>
              <w:rPr>
                <w:rFonts w:ascii="Times New Roman" w:eastAsia="Times New Roman" w:hAnsi="Times New Roman" w:cs="Times New Roman"/>
                <w:sz w:val="24"/>
                <w:szCs w:val="24"/>
              </w:rPr>
            </w:pPr>
            <w:r w:rsidRPr="00675584">
              <w:rPr>
                <w:rFonts w:ascii="Times New Roman" w:eastAsia="Times New Roman" w:hAnsi="Times New Roman" w:cs="Times New Roman"/>
                <w:sz w:val="24"/>
                <w:szCs w:val="24"/>
              </w:rPr>
              <w:t xml:space="preserve">Lot 1 : </w:t>
            </w:r>
            <w:r w:rsidRPr="00675584">
              <w:rPr>
                <w:rFonts w:ascii="Times New Roman" w:eastAsia="Times New Roman" w:hAnsi="Times New Roman" w:cs="Times New Roman"/>
                <w:b/>
                <w:bCs/>
                <w:sz w:val="24"/>
                <w:szCs w:val="24"/>
              </w:rPr>
              <w:t>corridor</w:t>
            </w:r>
            <w:r w:rsidR="00305C4E" w:rsidRPr="00675584">
              <w:rPr>
                <w:rFonts w:ascii="Times New Roman" w:eastAsia="Times New Roman" w:hAnsi="Times New Roman" w:cs="Times New Roman"/>
                <w:b/>
                <w:bCs/>
                <w:sz w:val="24"/>
                <w:szCs w:val="24"/>
              </w:rPr>
              <w:t>s</w:t>
            </w:r>
            <w:r w:rsidRPr="00675584">
              <w:rPr>
                <w:rFonts w:ascii="Times New Roman" w:eastAsia="Times New Roman" w:hAnsi="Times New Roman" w:cs="Times New Roman"/>
                <w:sz w:val="24"/>
                <w:szCs w:val="24"/>
              </w:rPr>
              <w:t xml:space="preserve"> </w:t>
            </w:r>
            <w:r w:rsidRPr="008062BF">
              <w:rPr>
                <w:rFonts w:ascii="Times New Roman" w:hAnsi="Times New Roman" w:cs="Times New Roman"/>
                <w:b/>
                <w:sz w:val="24"/>
                <w:szCs w:val="24"/>
              </w:rPr>
              <w:t>d’une longueur de 447,8 km repartie entre la région de Tillabéry (176,5 km) et Dosso (271,3 km)</w:t>
            </w:r>
          </w:p>
          <w:p w14:paraId="2FB75D01" w14:textId="77777777" w:rsidR="00096C45" w:rsidRPr="007F7706" w:rsidRDefault="00096C45" w:rsidP="001200D8">
            <w:pPr>
              <w:numPr>
                <w:ilvl w:val="0"/>
                <w:numId w:val="103"/>
              </w:numPr>
              <w:tabs>
                <w:tab w:val="left" w:pos="-1440"/>
                <w:tab w:val="left" w:pos="-720"/>
              </w:tabs>
              <w:suppressAutoHyphens/>
              <w:spacing w:before="120" w:after="120"/>
              <w:jc w:val="both"/>
              <w:rPr>
                <w:rFonts w:ascii="Times New Roman" w:eastAsia="Times New Roman" w:hAnsi="Times New Roman" w:cs="Times New Roman"/>
                <w:bCs/>
                <w:sz w:val="24"/>
                <w:szCs w:val="20"/>
              </w:rPr>
            </w:pPr>
            <w:r w:rsidRPr="008062BF">
              <w:rPr>
                <w:rFonts w:ascii="Times New Roman" w:hAnsi="Times New Roman" w:cs="Times New Roman"/>
                <w:bCs/>
                <w:sz w:val="24"/>
                <w:szCs w:val="24"/>
              </w:rPr>
              <w:t xml:space="preserve">Lot 2 : </w:t>
            </w:r>
            <w:r w:rsidR="00305C4E" w:rsidRPr="00675584">
              <w:rPr>
                <w:rFonts w:ascii="Times New Roman" w:eastAsia="Times New Roman" w:hAnsi="Times New Roman" w:cs="Times New Roman"/>
                <w:b/>
                <w:bCs/>
                <w:sz w:val="24"/>
                <w:szCs w:val="24"/>
              </w:rPr>
              <w:t>corridors</w:t>
            </w:r>
            <w:r w:rsidR="00305C4E" w:rsidRPr="008062BF">
              <w:rPr>
                <w:rFonts w:ascii="Times New Roman" w:hAnsi="Times New Roman" w:cs="Times New Roman"/>
                <w:b/>
                <w:sz w:val="24"/>
                <w:szCs w:val="24"/>
              </w:rPr>
              <w:t xml:space="preserve"> d’une longueur de 185,6 km repartie entièrement dans la région de Dosso</w:t>
            </w:r>
          </w:p>
        </w:tc>
      </w:tr>
      <w:tr w:rsidR="00A54789" w:rsidRPr="007F7706" w14:paraId="03201343" w14:textId="77777777" w:rsidTr="00C7403A">
        <w:trPr>
          <w:jc w:val="center"/>
        </w:trPr>
        <w:tc>
          <w:tcPr>
            <w:tcW w:w="1728" w:type="dxa"/>
          </w:tcPr>
          <w:p w14:paraId="12892E71"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1.2</w:t>
            </w:r>
          </w:p>
        </w:tc>
        <w:tc>
          <w:tcPr>
            <w:tcW w:w="8280" w:type="dxa"/>
          </w:tcPr>
          <w:p w14:paraId="33C762A5" w14:textId="77777777" w:rsidR="00A54789" w:rsidRPr="007F7706" w:rsidRDefault="00A54789" w:rsidP="00305C4E">
            <w:pPr>
              <w:pStyle w:val="BDSDefault"/>
            </w:pPr>
            <w:r w:rsidRPr="007F7706">
              <w:t>Le Maître d</w:t>
            </w:r>
            <w:r w:rsidR="008B7164" w:rsidRPr="007F7706">
              <w:t>’</w:t>
            </w:r>
            <w:r w:rsidRPr="007F7706">
              <w:t>ouvrage fournira les intrants et installations suivants :</w:t>
            </w:r>
            <w:r w:rsidR="00305C4E" w:rsidRPr="007F7706">
              <w:t xml:space="preserve"> </w:t>
            </w:r>
            <w:r w:rsidR="00305C4E" w:rsidRPr="007F7706">
              <w:rPr>
                <w:b/>
                <w:bCs/>
              </w:rPr>
              <w:t>« Aucun »</w:t>
            </w:r>
          </w:p>
        </w:tc>
      </w:tr>
      <w:tr w:rsidR="00A54789" w:rsidRPr="007F7706" w14:paraId="1EBEB99D" w14:textId="77777777" w:rsidTr="00C7403A">
        <w:trPr>
          <w:jc w:val="center"/>
        </w:trPr>
        <w:tc>
          <w:tcPr>
            <w:tcW w:w="10008" w:type="dxa"/>
            <w:gridSpan w:val="2"/>
          </w:tcPr>
          <w:p w14:paraId="008F911D" w14:textId="77777777" w:rsidR="00A54789" w:rsidRPr="007F7706" w:rsidRDefault="00A54789" w:rsidP="00AB5129">
            <w:pPr>
              <w:pStyle w:val="Heading3BDS"/>
              <w:spacing w:before="120" w:after="120"/>
            </w:pPr>
            <w:bookmarkStart w:id="478" w:name="_Toc54825144"/>
            <w:r w:rsidRPr="007F7706">
              <w:t>Dossier d</w:t>
            </w:r>
            <w:r w:rsidR="008B7164" w:rsidRPr="007F7706">
              <w:t>’</w:t>
            </w:r>
            <w:r w:rsidRPr="007F7706">
              <w:t>Appel d</w:t>
            </w:r>
            <w:r w:rsidR="008B7164" w:rsidRPr="007F7706">
              <w:t>’</w:t>
            </w:r>
            <w:r w:rsidRPr="007F7706">
              <w:t>Offres</w:t>
            </w:r>
            <w:bookmarkEnd w:id="478"/>
          </w:p>
        </w:tc>
      </w:tr>
      <w:tr w:rsidR="00A54789" w:rsidRPr="007F7706" w14:paraId="3BC3C8BC" w14:textId="77777777" w:rsidTr="00C7403A">
        <w:trPr>
          <w:jc w:val="center"/>
        </w:trPr>
        <w:tc>
          <w:tcPr>
            <w:tcW w:w="1728" w:type="dxa"/>
          </w:tcPr>
          <w:p w14:paraId="15E38FBA"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8.1</w:t>
            </w:r>
          </w:p>
        </w:tc>
        <w:tc>
          <w:tcPr>
            <w:tcW w:w="8280" w:type="dxa"/>
          </w:tcPr>
          <w:p w14:paraId="560D9525" w14:textId="77777777" w:rsidR="00A54789" w:rsidRPr="008062BF" w:rsidRDefault="00A54789" w:rsidP="00002719">
            <w:pPr>
              <w:tabs>
                <w:tab w:val="left" w:pos="-1440"/>
                <w:tab w:val="left" w:pos="-720"/>
              </w:tabs>
              <w:suppressAutoHyphens/>
              <w:spacing w:before="120" w:after="120"/>
              <w:ind w:left="2880" w:hanging="2880"/>
              <w:jc w:val="both"/>
              <w:rPr>
                <w:rFonts w:asciiTheme="majorBidi" w:hAnsiTheme="majorBidi" w:cstheme="majorBidi"/>
                <w:sz w:val="24"/>
                <w:szCs w:val="24"/>
              </w:rPr>
            </w:pPr>
            <w:r w:rsidRPr="008062BF">
              <w:rPr>
                <w:rFonts w:asciiTheme="majorBidi" w:hAnsiTheme="majorBidi" w:cstheme="majorBidi"/>
                <w:sz w:val="24"/>
                <w:szCs w:val="24"/>
              </w:rPr>
              <w:t>Vous trouverez ci-dessous l</w:t>
            </w:r>
            <w:r w:rsidR="008B7164" w:rsidRPr="008062BF">
              <w:rPr>
                <w:rFonts w:asciiTheme="majorBidi" w:hAnsiTheme="majorBidi" w:cstheme="majorBidi"/>
                <w:sz w:val="24"/>
                <w:szCs w:val="24"/>
              </w:rPr>
              <w:t>’</w:t>
            </w:r>
            <w:r w:rsidRPr="008062BF">
              <w:rPr>
                <w:rFonts w:asciiTheme="majorBidi" w:hAnsiTheme="majorBidi" w:cstheme="majorBidi"/>
                <w:sz w:val="24"/>
                <w:szCs w:val="24"/>
              </w:rPr>
              <w:t>adresse du Maître d</w:t>
            </w:r>
            <w:r w:rsidR="008B7164" w:rsidRPr="008062BF">
              <w:rPr>
                <w:rFonts w:asciiTheme="majorBidi" w:hAnsiTheme="majorBidi" w:cstheme="majorBidi"/>
                <w:sz w:val="24"/>
                <w:szCs w:val="24"/>
              </w:rPr>
              <w:t>’</w:t>
            </w:r>
            <w:r w:rsidRPr="008062BF">
              <w:rPr>
                <w:rFonts w:asciiTheme="majorBidi" w:hAnsiTheme="majorBidi" w:cstheme="majorBidi"/>
                <w:sz w:val="24"/>
                <w:szCs w:val="24"/>
              </w:rPr>
              <w:t>ouvrage uniquement aux fins de la demande d</w:t>
            </w:r>
            <w:r w:rsidR="008B7164" w:rsidRPr="008062BF">
              <w:rPr>
                <w:rFonts w:asciiTheme="majorBidi" w:hAnsiTheme="majorBidi" w:cstheme="majorBidi"/>
                <w:sz w:val="24"/>
                <w:szCs w:val="24"/>
              </w:rPr>
              <w:t>’</w:t>
            </w:r>
            <w:r w:rsidRPr="008062BF">
              <w:rPr>
                <w:rFonts w:asciiTheme="majorBidi" w:hAnsiTheme="majorBidi" w:cstheme="majorBidi"/>
                <w:sz w:val="24"/>
                <w:szCs w:val="24"/>
              </w:rPr>
              <w:t>éclaircissements sur le présent Dossier d</w:t>
            </w:r>
            <w:r w:rsidR="008B7164" w:rsidRPr="008062BF">
              <w:rPr>
                <w:rFonts w:asciiTheme="majorBidi" w:hAnsiTheme="majorBidi" w:cstheme="majorBidi"/>
                <w:sz w:val="24"/>
                <w:szCs w:val="24"/>
              </w:rPr>
              <w:t>’</w:t>
            </w:r>
            <w:r w:rsidRPr="008062BF">
              <w:rPr>
                <w:rFonts w:asciiTheme="majorBidi" w:hAnsiTheme="majorBidi" w:cstheme="majorBidi"/>
                <w:sz w:val="24"/>
                <w:szCs w:val="24"/>
              </w:rPr>
              <w:t>appel d</w:t>
            </w:r>
            <w:r w:rsidR="008B7164" w:rsidRPr="008062BF">
              <w:rPr>
                <w:rFonts w:asciiTheme="majorBidi" w:hAnsiTheme="majorBidi" w:cstheme="majorBidi"/>
                <w:sz w:val="24"/>
                <w:szCs w:val="24"/>
              </w:rPr>
              <w:t>’</w:t>
            </w:r>
            <w:r w:rsidRPr="008062BF">
              <w:rPr>
                <w:rFonts w:asciiTheme="majorBidi" w:hAnsiTheme="majorBidi" w:cstheme="majorBidi"/>
                <w:sz w:val="24"/>
                <w:szCs w:val="24"/>
              </w:rPr>
              <w:t>offres :</w:t>
            </w:r>
          </w:p>
          <w:p w14:paraId="621F81F8" w14:textId="77777777" w:rsidR="00C86916" w:rsidRPr="008062BF" w:rsidRDefault="00C86916" w:rsidP="00C86916">
            <w:pPr>
              <w:pStyle w:val="Text"/>
              <w:spacing w:before="0" w:after="0"/>
              <w:jc w:val="left"/>
              <w:rPr>
                <w:rFonts w:asciiTheme="majorBidi" w:hAnsiTheme="majorBidi" w:cstheme="majorBidi"/>
                <w:b/>
                <w:szCs w:val="24"/>
              </w:rPr>
            </w:pPr>
            <w:r w:rsidRPr="008062BF">
              <w:rPr>
                <w:rFonts w:asciiTheme="majorBidi" w:hAnsiTheme="majorBidi" w:cstheme="majorBidi"/>
                <w:b/>
                <w:szCs w:val="24"/>
              </w:rPr>
              <w:t>Att</w:t>
            </w:r>
            <w:r w:rsidR="00432D71" w:rsidRPr="008062BF">
              <w:rPr>
                <w:rFonts w:asciiTheme="majorBidi" w:hAnsiTheme="majorBidi" w:cstheme="majorBidi"/>
                <w:b/>
                <w:szCs w:val="24"/>
              </w:rPr>
              <w:t>entio</w:t>
            </w:r>
            <w:r w:rsidRPr="008062BF">
              <w:rPr>
                <w:rFonts w:asciiTheme="majorBidi" w:hAnsiTheme="majorBidi" w:cstheme="majorBidi"/>
                <w:b/>
                <w:szCs w:val="24"/>
              </w:rPr>
              <w:t xml:space="preserve">n : </w:t>
            </w:r>
            <w:r w:rsidRPr="008062BF">
              <w:rPr>
                <w:rFonts w:asciiTheme="majorBidi" w:hAnsiTheme="majorBidi" w:cstheme="majorBidi"/>
                <w:b/>
                <w:i/>
                <w:szCs w:val="24"/>
              </w:rPr>
              <w:t xml:space="preserve">Agent de Passation des Marchés de MCA - Niger, </w:t>
            </w:r>
            <w:hyperlink r:id="rId23" w:history="1">
              <w:r w:rsidRPr="008062BF">
                <w:rPr>
                  <w:rStyle w:val="Hyperlink"/>
                  <w:rFonts w:asciiTheme="majorBidi" w:hAnsiTheme="majorBidi" w:cstheme="majorBidi"/>
                  <w:b/>
                  <w:szCs w:val="24"/>
                </w:rPr>
                <w:t>mcanigerpa@cardno.com</w:t>
              </w:r>
            </w:hyperlink>
            <w:r w:rsidRPr="008062BF">
              <w:rPr>
                <w:rFonts w:asciiTheme="majorBidi" w:hAnsiTheme="majorBidi" w:cstheme="majorBidi"/>
                <w:b/>
                <w:szCs w:val="24"/>
              </w:rPr>
              <w:t xml:space="preserve">  avec copie à </w:t>
            </w:r>
            <w:hyperlink r:id="rId24" w:history="1">
              <w:r w:rsidRPr="008062BF">
                <w:rPr>
                  <w:rStyle w:val="Hyperlink"/>
                  <w:rFonts w:asciiTheme="majorBidi" w:hAnsiTheme="majorBidi" w:cstheme="majorBidi"/>
                  <w:b/>
                  <w:szCs w:val="24"/>
                </w:rPr>
                <w:t>procurement@mcaniger.ne</w:t>
              </w:r>
            </w:hyperlink>
            <w:r w:rsidRPr="008062BF">
              <w:rPr>
                <w:rFonts w:asciiTheme="majorBidi" w:hAnsiTheme="majorBidi" w:cstheme="majorBidi"/>
                <w:b/>
                <w:i/>
                <w:szCs w:val="24"/>
              </w:rPr>
              <w:t>.</w:t>
            </w:r>
            <w:r w:rsidRPr="008062BF">
              <w:rPr>
                <w:rFonts w:asciiTheme="majorBidi" w:hAnsiTheme="majorBidi" w:cstheme="majorBidi"/>
                <w:b/>
                <w:szCs w:val="24"/>
              </w:rPr>
              <w:t xml:space="preserve"> Avenue Mali Béro Niamey Immeuble MCA – </w:t>
            </w:r>
            <w:r w:rsidR="007900FB" w:rsidRPr="008062BF">
              <w:rPr>
                <w:rFonts w:asciiTheme="majorBidi" w:hAnsiTheme="majorBidi" w:cstheme="majorBidi"/>
                <w:b/>
                <w:szCs w:val="24"/>
              </w:rPr>
              <w:t>Niger en</w:t>
            </w:r>
            <w:r w:rsidRPr="008062BF">
              <w:rPr>
                <w:rFonts w:asciiTheme="majorBidi" w:hAnsiTheme="majorBidi" w:cstheme="majorBidi"/>
                <w:b/>
                <w:szCs w:val="24"/>
              </w:rPr>
              <w:t xml:space="preserve"> face du lycée Bosso – 2ème étage.</w:t>
            </w:r>
          </w:p>
          <w:p w14:paraId="6DCA0139" w14:textId="77777777" w:rsidR="00305C4E" w:rsidRPr="008062BF" w:rsidRDefault="00305C4E" w:rsidP="00305C4E">
            <w:pPr>
              <w:spacing w:before="60" w:after="60"/>
              <w:rPr>
                <w:rFonts w:asciiTheme="majorBidi" w:hAnsiTheme="majorBidi" w:cstheme="majorBidi"/>
                <w:sz w:val="24"/>
                <w:szCs w:val="24"/>
              </w:rPr>
            </w:pPr>
            <w:r w:rsidRPr="008062BF">
              <w:rPr>
                <w:rFonts w:asciiTheme="majorBidi" w:hAnsiTheme="majorBidi" w:cstheme="majorBidi"/>
                <w:sz w:val="24"/>
                <w:szCs w:val="24"/>
              </w:rPr>
              <w:t xml:space="preserve">Les adresses pour envoyer des </w:t>
            </w:r>
            <w:r w:rsidRPr="008062BF">
              <w:rPr>
                <w:rFonts w:asciiTheme="majorBidi" w:hAnsiTheme="majorBidi" w:cstheme="majorBidi"/>
                <w:b/>
                <w:bCs/>
                <w:sz w:val="24"/>
                <w:szCs w:val="24"/>
              </w:rPr>
              <w:t>notifications</w:t>
            </w:r>
            <w:r w:rsidRPr="008062BF">
              <w:rPr>
                <w:rFonts w:asciiTheme="majorBidi" w:hAnsiTheme="majorBidi" w:cstheme="majorBidi"/>
                <w:sz w:val="24"/>
                <w:szCs w:val="24"/>
              </w:rPr>
              <w:t xml:space="preserve"> </w:t>
            </w:r>
            <w:r w:rsidR="00432D71" w:rsidRPr="008062BF">
              <w:rPr>
                <w:rFonts w:asciiTheme="majorBidi" w:hAnsiTheme="majorBidi" w:cstheme="majorBidi"/>
                <w:sz w:val="24"/>
                <w:szCs w:val="24"/>
              </w:rPr>
              <w:t>au</w:t>
            </w:r>
            <w:r w:rsidR="00282B62" w:rsidRPr="008062BF">
              <w:rPr>
                <w:rFonts w:asciiTheme="majorBidi" w:hAnsiTheme="majorBidi" w:cstheme="majorBidi"/>
                <w:sz w:val="24"/>
                <w:szCs w:val="24"/>
              </w:rPr>
              <w:t xml:space="preserve"> Maitre d’Ouvrage</w:t>
            </w:r>
            <w:r w:rsidRPr="008062BF">
              <w:rPr>
                <w:rFonts w:asciiTheme="majorBidi" w:hAnsiTheme="majorBidi" w:cstheme="majorBidi"/>
                <w:sz w:val="24"/>
                <w:szCs w:val="24"/>
              </w:rPr>
              <w:t xml:space="preserve"> sont les </w:t>
            </w:r>
            <w:r w:rsidR="00C86916" w:rsidRPr="008062BF">
              <w:rPr>
                <w:rFonts w:asciiTheme="majorBidi" w:hAnsiTheme="majorBidi" w:cstheme="majorBidi"/>
                <w:sz w:val="24"/>
                <w:szCs w:val="24"/>
              </w:rPr>
              <w:t>suivantes :</w:t>
            </w:r>
          </w:p>
          <w:p w14:paraId="799DEAC1" w14:textId="77777777" w:rsidR="00305C4E" w:rsidRPr="008062BF" w:rsidRDefault="00305C4E" w:rsidP="00305C4E">
            <w:pPr>
              <w:tabs>
                <w:tab w:val="left" w:pos="-1440"/>
                <w:tab w:val="left" w:pos="-720"/>
              </w:tabs>
              <w:suppressAutoHyphens/>
              <w:overflowPunct w:val="0"/>
              <w:ind w:left="2880" w:hanging="2880"/>
              <w:jc w:val="both"/>
              <w:textAlignment w:val="baseline"/>
              <w:rPr>
                <w:rFonts w:asciiTheme="majorBidi" w:hAnsiTheme="majorBidi" w:cstheme="majorBidi"/>
                <w:b/>
                <w:sz w:val="24"/>
                <w:szCs w:val="24"/>
              </w:rPr>
            </w:pPr>
            <w:r w:rsidRPr="008062BF">
              <w:rPr>
                <w:rFonts w:asciiTheme="majorBidi" w:hAnsiTheme="majorBidi" w:cstheme="majorBidi"/>
                <w:b/>
                <w:sz w:val="24"/>
                <w:szCs w:val="24"/>
              </w:rPr>
              <w:t xml:space="preserve">Millennium Challenge Account Niger </w:t>
            </w:r>
          </w:p>
          <w:p w14:paraId="3A43E27A" w14:textId="77777777" w:rsidR="00305C4E" w:rsidRPr="008062BF" w:rsidRDefault="00305C4E" w:rsidP="00E43608">
            <w:pPr>
              <w:tabs>
                <w:tab w:val="left" w:pos="-1440"/>
                <w:tab w:val="left" w:pos="-720"/>
              </w:tabs>
              <w:suppressAutoHyphens/>
              <w:overflowPunct w:val="0"/>
              <w:ind w:left="2880" w:hanging="2880"/>
              <w:jc w:val="both"/>
              <w:textAlignment w:val="baseline"/>
              <w:rPr>
                <w:rFonts w:asciiTheme="majorBidi" w:hAnsiTheme="majorBidi" w:cstheme="majorBidi"/>
                <w:b/>
                <w:sz w:val="24"/>
                <w:szCs w:val="24"/>
              </w:rPr>
            </w:pPr>
            <w:r w:rsidRPr="008062BF">
              <w:rPr>
                <w:rFonts w:asciiTheme="majorBidi" w:hAnsiTheme="majorBidi" w:cstheme="majorBidi"/>
                <w:b/>
                <w:sz w:val="24"/>
                <w:szCs w:val="24"/>
              </w:rPr>
              <w:t>3</w:t>
            </w:r>
            <w:r w:rsidRPr="008062BF">
              <w:rPr>
                <w:rFonts w:asciiTheme="majorBidi" w:hAnsiTheme="majorBidi" w:cstheme="majorBidi"/>
                <w:b/>
                <w:sz w:val="24"/>
                <w:szCs w:val="24"/>
                <w:vertAlign w:val="superscript"/>
              </w:rPr>
              <w:t>eme</w:t>
            </w:r>
            <w:r w:rsidRPr="008062BF">
              <w:rPr>
                <w:rFonts w:asciiTheme="majorBidi" w:hAnsiTheme="majorBidi" w:cstheme="majorBidi"/>
                <w:b/>
                <w:sz w:val="24"/>
                <w:szCs w:val="24"/>
              </w:rPr>
              <w:t xml:space="preserve"> Etage</w:t>
            </w:r>
            <w:r w:rsidR="00E43608" w:rsidRPr="008062BF">
              <w:rPr>
                <w:rFonts w:asciiTheme="majorBidi" w:hAnsiTheme="majorBidi" w:cstheme="majorBidi"/>
                <w:b/>
                <w:sz w:val="24"/>
                <w:szCs w:val="24"/>
              </w:rPr>
              <w:t xml:space="preserve">, </w:t>
            </w:r>
            <w:r w:rsidRPr="008062BF">
              <w:rPr>
                <w:rFonts w:asciiTheme="majorBidi" w:hAnsiTheme="majorBidi" w:cstheme="majorBidi"/>
                <w:b/>
                <w:sz w:val="24"/>
                <w:szCs w:val="24"/>
              </w:rPr>
              <w:t xml:space="preserve">Avenue Mali </w:t>
            </w:r>
            <w:r w:rsidR="00E43608" w:rsidRPr="008062BF">
              <w:rPr>
                <w:rFonts w:asciiTheme="majorBidi" w:hAnsiTheme="majorBidi" w:cstheme="majorBidi"/>
                <w:b/>
                <w:sz w:val="24"/>
                <w:szCs w:val="24"/>
              </w:rPr>
              <w:t>Béro</w:t>
            </w:r>
            <w:r w:rsidRPr="008062BF">
              <w:rPr>
                <w:rFonts w:asciiTheme="majorBidi" w:hAnsiTheme="majorBidi" w:cstheme="majorBidi"/>
                <w:b/>
                <w:sz w:val="24"/>
                <w:szCs w:val="24"/>
              </w:rPr>
              <w:t xml:space="preserve"> – En face du Lycée Bosso</w:t>
            </w:r>
          </w:p>
          <w:p w14:paraId="59543F9B" w14:textId="77777777" w:rsidR="00E43608" w:rsidRPr="008062BF" w:rsidRDefault="00305C4E" w:rsidP="00E43608">
            <w:pPr>
              <w:tabs>
                <w:tab w:val="left" w:pos="-1440"/>
                <w:tab w:val="left" w:pos="-720"/>
              </w:tabs>
              <w:suppressAutoHyphens/>
              <w:overflowPunct w:val="0"/>
              <w:ind w:left="2880" w:hanging="2880"/>
              <w:jc w:val="both"/>
              <w:textAlignment w:val="baseline"/>
              <w:rPr>
                <w:rFonts w:asciiTheme="majorBidi" w:hAnsiTheme="majorBidi" w:cstheme="majorBidi"/>
                <w:b/>
                <w:sz w:val="24"/>
                <w:szCs w:val="24"/>
                <w:lang w:val="en-US"/>
              </w:rPr>
            </w:pPr>
            <w:r w:rsidRPr="008062BF">
              <w:rPr>
                <w:rFonts w:asciiTheme="majorBidi" w:hAnsiTheme="majorBidi" w:cstheme="majorBidi"/>
                <w:b/>
                <w:sz w:val="24"/>
                <w:szCs w:val="24"/>
                <w:lang w:val="en-US"/>
              </w:rPr>
              <w:t>B.P. 738</w:t>
            </w:r>
            <w:r w:rsidR="00E43608" w:rsidRPr="008062BF">
              <w:rPr>
                <w:rFonts w:asciiTheme="majorBidi" w:hAnsiTheme="majorBidi" w:cstheme="majorBidi"/>
                <w:b/>
                <w:sz w:val="24"/>
                <w:szCs w:val="24"/>
                <w:lang w:val="en-US"/>
              </w:rPr>
              <w:t xml:space="preserve">, </w:t>
            </w:r>
            <w:r w:rsidRPr="008062BF">
              <w:rPr>
                <w:rFonts w:asciiTheme="majorBidi" w:hAnsiTheme="majorBidi" w:cstheme="majorBidi"/>
                <w:b/>
                <w:sz w:val="24"/>
                <w:szCs w:val="24"/>
                <w:lang w:val="en-US"/>
              </w:rPr>
              <w:t xml:space="preserve">Niamey, Niger </w:t>
            </w:r>
          </w:p>
          <w:p w14:paraId="1018FC9F" w14:textId="77777777" w:rsidR="00305C4E" w:rsidRPr="008062BF" w:rsidRDefault="007C0290" w:rsidP="00E43608">
            <w:pPr>
              <w:tabs>
                <w:tab w:val="left" w:pos="-1440"/>
                <w:tab w:val="left" w:pos="-720"/>
              </w:tabs>
              <w:suppressAutoHyphens/>
              <w:overflowPunct w:val="0"/>
              <w:ind w:left="2880" w:hanging="2880"/>
              <w:jc w:val="both"/>
              <w:textAlignment w:val="baseline"/>
              <w:rPr>
                <w:rFonts w:asciiTheme="majorBidi" w:hAnsiTheme="majorBidi" w:cstheme="majorBidi"/>
                <w:sz w:val="24"/>
                <w:szCs w:val="24"/>
                <w:lang w:val="en-US"/>
              </w:rPr>
            </w:pPr>
            <w:r w:rsidRPr="008062BF">
              <w:rPr>
                <w:rFonts w:asciiTheme="majorBidi" w:hAnsiTheme="majorBidi" w:cstheme="majorBidi"/>
                <w:sz w:val="24"/>
                <w:szCs w:val="24"/>
                <w:lang w:val="en-US"/>
              </w:rPr>
              <w:t>E-mail:</w:t>
            </w:r>
            <w:r w:rsidR="00305C4E" w:rsidRPr="008062BF">
              <w:rPr>
                <w:rFonts w:asciiTheme="majorBidi" w:hAnsiTheme="majorBidi" w:cstheme="majorBidi"/>
                <w:sz w:val="24"/>
                <w:szCs w:val="24"/>
                <w:lang w:val="en-US"/>
              </w:rPr>
              <w:t xml:space="preserve"> </w:t>
            </w:r>
            <w:hyperlink r:id="rId25" w:history="1">
              <w:r w:rsidR="00305C4E" w:rsidRPr="008062BF">
                <w:rPr>
                  <w:rFonts w:asciiTheme="majorBidi" w:hAnsiTheme="majorBidi" w:cstheme="majorBidi"/>
                  <w:color w:val="0000FF"/>
                  <w:sz w:val="24"/>
                  <w:szCs w:val="24"/>
                  <w:u w:val="single"/>
                  <w:lang w:val="en-US"/>
                </w:rPr>
                <w:t>mamaneannou@mcaniger.ne</w:t>
              </w:r>
            </w:hyperlink>
          </w:p>
          <w:p w14:paraId="29A0150A" w14:textId="77777777" w:rsidR="00E20334" w:rsidRPr="008062BF" w:rsidRDefault="00E43608" w:rsidP="00152595">
            <w:pPr>
              <w:tabs>
                <w:tab w:val="left" w:pos="-1440"/>
                <w:tab w:val="left" w:pos="-720"/>
              </w:tabs>
              <w:suppressAutoHyphens/>
              <w:overflowPunct w:val="0"/>
              <w:ind w:left="2880" w:hanging="2880"/>
              <w:jc w:val="both"/>
              <w:textAlignment w:val="baseline"/>
              <w:rPr>
                <w:rFonts w:asciiTheme="majorBidi" w:hAnsiTheme="majorBidi" w:cstheme="majorBidi"/>
                <w:color w:val="0000FF"/>
                <w:sz w:val="24"/>
                <w:szCs w:val="24"/>
                <w:u w:val="single"/>
              </w:rPr>
            </w:pPr>
            <w:r w:rsidRPr="008062BF">
              <w:rPr>
                <w:rFonts w:asciiTheme="majorBidi" w:hAnsiTheme="majorBidi" w:cstheme="majorBidi"/>
                <w:color w:val="0000FF"/>
                <w:sz w:val="24"/>
                <w:szCs w:val="24"/>
                <w:u w:val="single"/>
              </w:rPr>
              <w:t>Tél.:</w:t>
            </w:r>
            <w:r w:rsidR="00305C4E" w:rsidRPr="008062BF">
              <w:rPr>
                <w:rFonts w:asciiTheme="majorBidi" w:hAnsiTheme="majorBidi" w:cstheme="majorBidi"/>
                <w:color w:val="0000FF"/>
                <w:sz w:val="24"/>
                <w:szCs w:val="24"/>
                <w:u w:val="single"/>
              </w:rPr>
              <w:t>(+227) 20 35 39 44</w:t>
            </w:r>
          </w:p>
          <w:p w14:paraId="7D53D9BA" w14:textId="77777777" w:rsidR="00152595" w:rsidRPr="008062BF" w:rsidRDefault="00152595" w:rsidP="00152595">
            <w:pPr>
              <w:tabs>
                <w:tab w:val="left" w:pos="-1440"/>
                <w:tab w:val="left" w:pos="-720"/>
              </w:tabs>
              <w:suppressAutoHyphens/>
              <w:overflowPunct w:val="0"/>
              <w:ind w:left="2880" w:hanging="2880"/>
              <w:jc w:val="both"/>
              <w:textAlignment w:val="baseline"/>
              <w:rPr>
                <w:rFonts w:asciiTheme="majorBidi" w:hAnsiTheme="majorBidi" w:cstheme="majorBidi"/>
                <w:color w:val="0000FF"/>
                <w:sz w:val="24"/>
                <w:szCs w:val="24"/>
                <w:u w:val="single"/>
              </w:rPr>
            </w:pPr>
          </w:p>
          <w:p w14:paraId="14D49E26" w14:textId="6C99B9C5" w:rsidR="00E20334" w:rsidRPr="007F7706" w:rsidRDefault="00152595" w:rsidP="00DB737E">
            <w:pPr>
              <w:pStyle w:val="Text"/>
              <w:rPr>
                <w:rFonts w:eastAsia="Times New Roman"/>
                <w:b/>
                <w:szCs w:val="24"/>
              </w:rPr>
            </w:pPr>
            <w:r w:rsidRPr="008062BF">
              <w:rPr>
                <w:rFonts w:asciiTheme="majorBidi" w:hAnsiTheme="majorBidi" w:cstheme="majorBidi"/>
                <w:szCs w:val="24"/>
              </w:rPr>
              <w:t>Les Soumissionnaires peuvent demander des clarifications par courriel au plus tard</w:t>
            </w:r>
            <w:r w:rsidRPr="008062BF">
              <w:rPr>
                <w:rFonts w:asciiTheme="majorBidi" w:hAnsiTheme="majorBidi" w:cstheme="majorBidi"/>
                <w:b/>
                <w:bCs/>
                <w:szCs w:val="24"/>
              </w:rPr>
              <w:t xml:space="preserve"> dix (10) jours ouvrables </w:t>
            </w:r>
            <w:r w:rsidRPr="008062BF">
              <w:rPr>
                <w:rFonts w:asciiTheme="majorBidi" w:hAnsiTheme="majorBidi" w:cstheme="majorBidi"/>
                <w:szCs w:val="24"/>
              </w:rPr>
              <w:t xml:space="preserve">avant la date limite de soumission des offres soit </w:t>
            </w:r>
            <w:r w:rsidRPr="00002719">
              <w:rPr>
                <w:rFonts w:asciiTheme="majorBidi" w:hAnsiTheme="majorBidi" w:cstheme="majorBidi"/>
                <w:b/>
                <w:bCs/>
                <w:szCs w:val="24"/>
              </w:rPr>
              <w:t>le</w:t>
            </w:r>
            <w:r w:rsidR="00002719" w:rsidRPr="00002719">
              <w:rPr>
                <w:rFonts w:asciiTheme="majorBidi" w:hAnsiTheme="majorBidi" w:cstheme="majorBidi"/>
                <w:b/>
                <w:bCs/>
                <w:szCs w:val="24"/>
              </w:rPr>
              <w:t xml:space="preserve"> 20 septembre </w:t>
            </w:r>
            <w:r w:rsidRPr="00002719">
              <w:rPr>
                <w:rFonts w:asciiTheme="majorBidi" w:hAnsiTheme="majorBidi" w:cstheme="majorBidi"/>
                <w:b/>
                <w:szCs w:val="24"/>
              </w:rPr>
              <w:t>2021</w:t>
            </w:r>
            <w:r w:rsidRPr="00002719">
              <w:rPr>
                <w:rFonts w:asciiTheme="majorBidi" w:hAnsiTheme="majorBidi" w:cstheme="majorBidi"/>
                <w:szCs w:val="24"/>
              </w:rPr>
              <w:t>,</w:t>
            </w:r>
            <w:r w:rsidRPr="008062BF">
              <w:rPr>
                <w:rFonts w:asciiTheme="majorBidi" w:hAnsiTheme="majorBidi" w:cstheme="majorBidi"/>
                <w:szCs w:val="24"/>
              </w:rPr>
              <w:t xml:space="preserve"> de manière que les réponses soient communiquées à tous les Soumissionnaires au plus tard </w:t>
            </w:r>
            <w:r w:rsidRPr="008062BF">
              <w:rPr>
                <w:rFonts w:asciiTheme="majorBidi" w:hAnsiTheme="majorBidi" w:cstheme="majorBidi"/>
                <w:b/>
                <w:szCs w:val="24"/>
              </w:rPr>
              <w:t>cinq</w:t>
            </w:r>
            <w:r w:rsidRPr="008062BF">
              <w:rPr>
                <w:rFonts w:asciiTheme="majorBidi" w:hAnsiTheme="majorBidi" w:cstheme="majorBidi"/>
                <w:szCs w:val="24"/>
              </w:rPr>
              <w:t xml:space="preserve"> </w:t>
            </w:r>
            <w:r w:rsidRPr="008062BF">
              <w:rPr>
                <w:rFonts w:asciiTheme="majorBidi" w:hAnsiTheme="majorBidi" w:cstheme="majorBidi"/>
                <w:b/>
                <w:szCs w:val="24"/>
              </w:rPr>
              <w:t xml:space="preserve">(05) jours ouvrables </w:t>
            </w:r>
            <w:r w:rsidRPr="008062BF">
              <w:rPr>
                <w:rFonts w:asciiTheme="majorBidi" w:hAnsiTheme="majorBidi" w:cstheme="majorBidi"/>
                <w:szCs w:val="24"/>
              </w:rPr>
              <w:t xml:space="preserve">avant la date limite de soumission des offres, soit </w:t>
            </w:r>
            <w:r w:rsidR="00002719">
              <w:rPr>
                <w:rFonts w:asciiTheme="majorBidi" w:hAnsiTheme="majorBidi" w:cstheme="majorBidi"/>
                <w:b/>
                <w:bCs/>
                <w:szCs w:val="24"/>
              </w:rPr>
              <w:t>le 28 septembre 2021</w:t>
            </w:r>
          </w:p>
        </w:tc>
      </w:tr>
      <w:tr w:rsidR="00A54789" w:rsidRPr="007F7706" w14:paraId="7405CD1C" w14:textId="77777777" w:rsidTr="00C7403A">
        <w:trPr>
          <w:jc w:val="center"/>
        </w:trPr>
        <w:tc>
          <w:tcPr>
            <w:tcW w:w="1728" w:type="dxa"/>
          </w:tcPr>
          <w:p w14:paraId="60F89F39"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8.2</w:t>
            </w:r>
          </w:p>
        </w:tc>
        <w:tc>
          <w:tcPr>
            <w:tcW w:w="8280" w:type="dxa"/>
          </w:tcPr>
          <w:p w14:paraId="3D01401F" w14:textId="77777777" w:rsidR="00A54789" w:rsidRPr="007F7706" w:rsidRDefault="00A54789" w:rsidP="00152595">
            <w:pPr>
              <w:tabs>
                <w:tab w:val="left" w:pos="-1440"/>
                <w:tab w:val="left" w:pos="-720"/>
              </w:tabs>
              <w:suppressAutoHyphens/>
              <w:spacing w:before="120" w:after="120"/>
              <w:jc w:val="both"/>
              <w:rPr>
                <w:rFonts w:ascii="Times New Roman" w:eastAsia="Times New Roman" w:hAnsi="Times New Roman" w:cs="Times New Roman"/>
                <w:i/>
                <w:sz w:val="24"/>
                <w:szCs w:val="20"/>
              </w:rPr>
            </w:pPr>
            <w:r w:rsidRPr="007F7706">
              <w:rPr>
                <w:rFonts w:ascii="Times New Roman" w:hAnsi="Times New Roman"/>
                <w:sz w:val="24"/>
                <w:szCs w:val="20"/>
              </w:rPr>
              <w:t xml:space="preserve">Une visite du </w:t>
            </w:r>
            <w:r w:rsidR="00DD6184" w:rsidRPr="007F7706">
              <w:rPr>
                <w:rFonts w:ascii="Times New Roman" w:hAnsi="Times New Roman"/>
                <w:sz w:val="24"/>
                <w:szCs w:val="20"/>
              </w:rPr>
              <w:t>s</w:t>
            </w:r>
            <w:r w:rsidRPr="007F7706">
              <w:rPr>
                <w:rFonts w:ascii="Times New Roman" w:hAnsi="Times New Roman"/>
                <w:sz w:val="24"/>
                <w:szCs w:val="20"/>
              </w:rPr>
              <w:t>ite organisée par le Maître d</w:t>
            </w:r>
            <w:r w:rsidR="008B7164" w:rsidRPr="007F7706">
              <w:rPr>
                <w:rFonts w:ascii="Times New Roman" w:hAnsi="Times New Roman"/>
                <w:sz w:val="24"/>
                <w:szCs w:val="20"/>
              </w:rPr>
              <w:t>’</w:t>
            </w:r>
            <w:r w:rsidRPr="007F7706">
              <w:rPr>
                <w:rFonts w:ascii="Times New Roman" w:hAnsi="Times New Roman"/>
                <w:sz w:val="24"/>
                <w:szCs w:val="20"/>
              </w:rPr>
              <w:t xml:space="preserve">ouvrage </w:t>
            </w:r>
            <w:r w:rsidRPr="007F7706">
              <w:rPr>
                <w:rFonts w:ascii="Times New Roman" w:hAnsi="Times New Roman"/>
                <w:b/>
                <w:sz w:val="24"/>
                <w:szCs w:val="20"/>
              </w:rPr>
              <w:t>n</w:t>
            </w:r>
            <w:r w:rsidR="008B7164" w:rsidRPr="007F7706">
              <w:rPr>
                <w:rFonts w:ascii="Times New Roman" w:hAnsi="Times New Roman"/>
                <w:b/>
                <w:sz w:val="24"/>
                <w:szCs w:val="20"/>
              </w:rPr>
              <w:t>’</w:t>
            </w:r>
            <w:r w:rsidRPr="007F7706">
              <w:rPr>
                <w:rFonts w:ascii="Times New Roman" w:hAnsi="Times New Roman"/>
                <w:b/>
                <w:sz w:val="24"/>
                <w:szCs w:val="20"/>
              </w:rPr>
              <w:t>aura pas </w:t>
            </w:r>
            <w:r w:rsidRPr="007F7706">
              <w:rPr>
                <w:rFonts w:ascii="Times New Roman" w:hAnsi="Times New Roman"/>
                <w:sz w:val="24"/>
                <w:szCs w:val="20"/>
              </w:rPr>
              <w:t>lieu</w:t>
            </w:r>
          </w:p>
        </w:tc>
      </w:tr>
      <w:tr w:rsidR="00A54789" w:rsidRPr="007F7706" w14:paraId="3AC5BCE6" w14:textId="77777777" w:rsidTr="00C7403A">
        <w:trPr>
          <w:jc w:val="center"/>
        </w:trPr>
        <w:tc>
          <w:tcPr>
            <w:tcW w:w="1728" w:type="dxa"/>
          </w:tcPr>
          <w:p w14:paraId="1D9AA1F0"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bookmarkStart w:id="479" w:name="_Hlk80183227"/>
            <w:r w:rsidRPr="007F7706">
              <w:rPr>
                <w:rFonts w:ascii="Times New Roman" w:hAnsi="Times New Roman"/>
                <w:b/>
                <w:sz w:val="24"/>
                <w:szCs w:val="20"/>
              </w:rPr>
              <w:t>IS  8.4</w:t>
            </w:r>
            <w:bookmarkEnd w:id="479"/>
          </w:p>
        </w:tc>
        <w:tc>
          <w:tcPr>
            <w:tcW w:w="8280" w:type="dxa"/>
          </w:tcPr>
          <w:p w14:paraId="1E015621" w14:textId="3CD16965" w:rsidR="00BE5FFE" w:rsidRDefault="00A54789" w:rsidP="00CE0FA0">
            <w:pPr>
              <w:tabs>
                <w:tab w:val="left" w:pos="-1440"/>
                <w:tab w:val="left" w:pos="-720"/>
              </w:tabs>
              <w:suppressAutoHyphens/>
              <w:spacing w:before="120" w:after="120"/>
              <w:jc w:val="both"/>
              <w:rPr>
                <w:rFonts w:ascii="Times New Roman" w:hAnsi="Times New Roman"/>
                <w:b/>
                <w:sz w:val="24"/>
                <w:szCs w:val="20"/>
              </w:rPr>
            </w:pPr>
            <w:r w:rsidRPr="007F7706">
              <w:rPr>
                <w:rFonts w:ascii="Times New Roman" w:hAnsi="Times New Roman"/>
                <w:sz w:val="24"/>
                <w:szCs w:val="20"/>
              </w:rPr>
              <w:t xml:space="preserve">Une réunion préalable à la soumission des offres </w:t>
            </w:r>
            <w:r w:rsidRPr="007F7706">
              <w:rPr>
                <w:rFonts w:ascii="Times New Roman" w:hAnsi="Times New Roman"/>
                <w:b/>
                <w:sz w:val="24"/>
                <w:szCs w:val="20"/>
              </w:rPr>
              <w:t>aura lieu</w:t>
            </w:r>
            <w:r w:rsidR="00660B2E" w:rsidRPr="007F7706">
              <w:rPr>
                <w:rFonts w:ascii="Times New Roman" w:hAnsi="Times New Roman"/>
                <w:b/>
                <w:sz w:val="24"/>
                <w:szCs w:val="20"/>
              </w:rPr>
              <w:t xml:space="preserve"> le</w:t>
            </w:r>
            <w:r w:rsidR="000B21B4">
              <w:rPr>
                <w:rFonts w:ascii="Times New Roman" w:hAnsi="Times New Roman"/>
                <w:b/>
                <w:sz w:val="24"/>
                <w:szCs w:val="20"/>
              </w:rPr>
              <w:t xml:space="preserve"> </w:t>
            </w:r>
            <w:bookmarkStart w:id="480" w:name="_Hlk80183806"/>
            <w:r w:rsidR="00BE5FFE">
              <w:rPr>
                <w:rFonts w:ascii="Times New Roman" w:hAnsi="Times New Roman"/>
                <w:b/>
                <w:sz w:val="24"/>
                <w:szCs w:val="20"/>
              </w:rPr>
              <w:t>jeudi 16</w:t>
            </w:r>
            <w:r w:rsidR="000B21B4">
              <w:rPr>
                <w:rFonts w:ascii="Times New Roman" w:hAnsi="Times New Roman"/>
                <w:b/>
                <w:sz w:val="24"/>
                <w:szCs w:val="20"/>
              </w:rPr>
              <w:t xml:space="preserve"> septembre 2021</w:t>
            </w:r>
            <w:r w:rsidR="00BE5FFE">
              <w:rPr>
                <w:rFonts w:ascii="Times New Roman" w:hAnsi="Times New Roman"/>
                <w:b/>
                <w:sz w:val="24"/>
                <w:szCs w:val="20"/>
              </w:rPr>
              <w:t xml:space="preserve"> à 10 heures précises, heure de Niamey</w:t>
            </w:r>
          </w:p>
          <w:bookmarkEnd w:id="480"/>
          <w:p w14:paraId="237F477B" w14:textId="60789C92" w:rsidR="00A54789" w:rsidRDefault="00BE5FFE" w:rsidP="00CE0FA0">
            <w:pPr>
              <w:tabs>
                <w:tab w:val="left" w:pos="-1440"/>
                <w:tab w:val="left" w:pos="-720"/>
              </w:tabs>
              <w:suppressAutoHyphens/>
              <w:spacing w:before="120" w:after="120"/>
              <w:jc w:val="both"/>
              <w:rPr>
                <w:rFonts w:ascii="Times New Roman" w:hAnsi="Times New Roman"/>
                <w:b/>
                <w:sz w:val="24"/>
                <w:szCs w:val="20"/>
              </w:rPr>
            </w:pPr>
            <w:r>
              <w:rPr>
                <w:rFonts w:ascii="Times New Roman" w:hAnsi="Times New Roman"/>
                <w:b/>
                <w:sz w:val="24"/>
                <w:szCs w:val="20"/>
              </w:rPr>
              <w:t>Le lien zoom pour participer à la conférence est :</w:t>
            </w:r>
            <w:r w:rsidR="00A54789" w:rsidRPr="007F7706">
              <w:rPr>
                <w:rFonts w:ascii="Times New Roman" w:hAnsi="Times New Roman"/>
                <w:b/>
                <w:sz w:val="24"/>
                <w:szCs w:val="20"/>
              </w:rPr>
              <w:t>  </w:t>
            </w:r>
          </w:p>
          <w:p w14:paraId="504323EB" w14:textId="768DB4DF" w:rsidR="00BE5FFE" w:rsidRPr="00002719" w:rsidRDefault="007A583B" w:rsidP="00002719">
            <w:pPr>
              <w:tabs>
                <w:tab w:val="left" w:pos="-1440"/>
                <w:tab w:val="left" w:pos="-720"/>
              </w:tabs>
              <w:suppressAutoHyphens/>
              <w:spacing w:before="120" w:after="120"/>
              <w:rPr>
                <w:rFonts w:ascii="Times New Roman" w:hAnsi="Times New Roman" w:cs="Times New Roman"/>
                <w:b/>
                <w:bCs/>
                <w:sz w:val="24"/>
                <w:szCs w:val="24"/>
              </w:rPr>
            </w:pPr>
            <w:hyperlink r:id="rId26" w:history="1">
              <w:r w:rsidR="00002719" w:rsidRPr="00002719">
                <w:rPr>
                  <w:rStyle w:val="Hyperlink"/>
                  <w:rFonts w:ascii="Times New Roman" w:hAnsi="Times New Roman" w:cs="Times New Roman"/>
                  <w:b/>
                  <w:bCs/>
                  <w:sz w:val="24"/>
                  <w:szCs w:val="24"/>
                </w:rPr>
                <w:t>https://us02web.zoom.us/j/89693695571</w:t>
              </w:r>
            </w:hyperlink>
            <w:r w:rsidR="00002719" w:rsidRPr="00002719">
              <w:rPr>
                <w:rFonts w:ascii="Times New Roman" w:hAnsi="Times New Roman" w:cs="Times New Roman"/>
                <w:b/>
                <w:bCs/>
                <w:color w:val="FF0000"/>
                <w:sz w:val="24"/>
                <w:szCs w:val="24"/>
              </w:rPr>
              <w:br/>
            </w:r>
            <w:r w:rsidR="00002719" w:rsidRPr="00002719">
              <w:rPr>
                <w:rFonts w:ascii="Times New Roman" w:hAnsi="Times New Roman" w:cs="Times New Roman"/>
                <w:b/>
                <w:bCs/>
                <w:sz w:val="24"/>
                <w:szCs w:val="24"/>
              </w:rPr>
              <w:br/>
              <w:t>ID de réunion : 896 9369 5571</w:t>
            </w:r>
            <w:r w:rsidR="00002719" w:rsidRPr="00002719">
              <w:rPr>
                <w:rFonts w:ascii="Times New Roman" w:hAnsi="Times New Roman" w:cs="Times New Roman"/>
                <w:b/>
                <w:bCs/>
                <w:sz w:val="24"/>
                <w:szCs w:val="24"/>
              </w:rPr>
              <w:br/>
              <w:t>Code secret : 320255</w:t>
            </w:r>
          </w:p>
        </w:tc>
      </w:tr>
      <w:tr w:rsidR="00A54789" w:rsidRPr="007F7706" w14:paraId="1AF3060A" w14:textId="77777777" w:rsidTr="00C7403A">
        <w:trPr>
          <w:jc w:val="center"/>
        </w:trPr>
        <w:tc>
          <w:tcPr>
            <w:tcW w:w="1728" w:type="dxa"/>
          </w:tcPr>
          <w:p w14:paraId="4EEC84D1"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8.5</w:t>
            </w:r>
          </w:p>
        </w:tc>
        <w:tc>
          <w:tcPr>
            <w:tcW w:w="8280" w:type="dxa"/>
          </w:tcPr>
          <w:p w14:paraId="62B027C8" w14:textId="77777777" w:rsidR="00A54789" w:rsidRPr="007F7706" w:rsidRDefault="00F15BDE" w:rsidP="00AB5129">
            <w:pPr>
              <w:tabs>
                <w:tab w:val="left" w:pos="-1440"/>
                <w:tab w:val="left" w:pos="-720"/>
              </w:tabs>
              <w:suppressAutoHyphens/>
              <w:spacing w:before="120" w:after="120"/>
              <w:jc w:val="both"/>
              <w:rPr>
                <w:rFonts w:ascii="Times New Roman" w:eastAsia="Times New Roman" w:hAnsi="Times New Roman" w:cs="Times New Roman"/>
                <w:sz w:val="24"/>
                <w:szCs w:val="20"/>
              </w:rPr>
            </w:pPr>
            <w:r w:rsidRPr="007F7706">
              <w:rPr>
                <w:rFonts w:ascii="Times New Roman" w:hAnsi="Times New Roman"/>
                <w:sz w:val="24"/>
                <w:szCs w:val="20"/>
              </w:rPr>
              <w:t>Toutes les questions doivent être formulées par écrit et adressées au Maître d’ouvrage au plus tard</w:t>
            </w:r>
            <w:r w:rsidRPr="007F7706">
              <w:rPr>
                <w:rFonts w:ascii="Times New Roman" w:hAnsi="Times New Roman"/>
                <w:b/>
                <w:sz w:val="24"/>
                <w:szCs w:val="20"/>
              </w:rPr>
              <w:t xml:space="preserve"> </w:t>
            </w:r>
            <w:r w:rsidR="00660B2E" w:rsidRPr="007F7706">
              <w:rPr>
                <w:rFonts w:ascii="Times New Roman" w:hAnsi="Times New Roman"/>
                <w:b/>
                <w:sz w:val="24"/>
                <w:szCs w:val="20"/>
              </w:rPr>
              <w:t xml:space="preserve">cinq (05) </w:t>
            </w:r>
            <w:r w:rsidRPr="007F7706">
              <w:rPr>
                <w:rFonts w:ascii="Times New Roman" w:hAnsi="Times New Roman"/>
                <w:sz w:val="24"/>
                <w:szCs w:val="20"/>
              </w:rPr>
              <w:t>jours avant la date de la réunion préalable à la soumission des offres.</w:t>
            </w:r>
          </w:p>
        </w:tc>
      </w:tr>
      <w:tr w:rsidR="00A54789" w:rsidRPr="007F7706" w14:paraId="0EA01E46" w14:textId="77777777" w:rsidTr="00C7403A">
        <w:trPr>
          <w:jc w:val="center"/>
        </w:trPr>
        <w:tc>
          <w:tcPr>
            <w:tcW w:w="1728" w:type="dxa"/>
          </w:tcPr>
          <w:p w14:paraId="783B7410"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8.6</w:t>
            </w:r>
          </w:p>
        </w:tc>
        <w:tc>
          <w:tcPr>
            <w:tcW w:w="8280" w:type="dxa"/>
          </w:tcPr>
          <w:p w14:paraId="1BE08020" w14:textId="65FF2C9D" w:rsidR="00A54789" w:rsidRPr="007F7706" w:rsidRDefault="00F15BDE" w:rsidP="00AB5129">
            <w:pPr>
              <w:tabs>
                <w:tab w:val="left" w:pos="-1440"/>
                <w:tab w:val="left" w:pos="-720"/>
              </w:tabs>
              <w:suppressAutoHyphens/>
              <w:spacing w:before="120" w:after="120"/>
              <w:jc w:val="both"/>
              <w:rPr>
                <w:rFonts w:ascii="Times New Roman" w:eastAsia="Times New Roman" w:hAnsi="Times New Roman" w:cs="Times New Roman"/>
                <w:sz w:val="24"/>
                <w:szCs w:val="20"/>
              </w:rPr>
            </w:pPr>
            <w:r w:rsidRPr="007F7706">
              <w:rPr>
                <w:rFonts w:ascii="Times New Roman" w:hAnsi="Times New Roman"/>
                <w:sz w:val="24"/>
                <w:szCs w:val="20"/>
              </w:rPr>
              <w:t xml:space="preserve">Le compte-rendu de la réunion préalable à la soumission des offres est mis en ligne sur le site web du Maître d’ouvrage </w:t>
            </w:r>
            <w:hyperlink r:id="rId27" w:history="1">
              <w:r w:rsidR="00002719" w:rsidRPr="00EC59EE">
                <w:rPr>
                  <w:rFonts w:ascii="Times New Roman" w:eastAsia="Times New Roman" w:hAnsi="Times New Roman" w:cs="Times New Roman"/>
                  <w:b/>
                  <w:bCs/>
                  <w:color w:val="0000FF"/>
                  <w:sz w:val="24"/>
                  <w:szCs w:val="24"/>
                  <w:lang w:eastAsia="fr-FR"/>
                </w:rPr>
                <w:t>www.mcaniger.ne</w:t>
              </w:r>
            </w:hyperlink>
            <w:r w:rsidR="00002719" w:rsidRPr="00EC59EE">
              <w:rPr>
                <w:rFonts w:ascii="Times New Roman" w:eastAsia="Times New Roman" w:hAnsi="Times New Roman" w:cs="Times New Roman"/>
                <w:b/>
                <w:bCs/>
                <w:color w:val="0000FF"/>
                <w:sz w:val="24"/>
                <w:szCs w:val="24"/>
                <w:lang w:eastAsia="fr-FR"/>
              </w:rPr>
              <w:t xml:space="preserve">  </w:t>
            </w:r>
          </w:p>
        </w:tc>
      </w:tr>
      <w:tr w:rsidR="00A54789" w:rsidRPr="007F7706" w14:paraId="799C1CCD" w14:textId="77777777" w:rsidTr="00C7403A">
        <w:trPr>
          <w:jc w:val="center"/>
        </w:trPr>
        <w:tc>
          <w:tcPr>
            <w:tcW w:w="10008" w:type="dxa"/>
            <w:gridSpan w:val="2"/>
          </w:tcPr>
          <w:p w14:paraId="2FB62452" w14:textId="77777777" w:rsidR="00A54789" w:rsidRPr="007F7706" w:rsidRDefault="00A54789" w:rsidP="007D49EE">
            <w:pPr>
              <w:pStyle w:val="Heading3BDS"/>
              <w:spacing w:before="120" w:after="120"/>
            </w:pPr>
            <w:bookmarkStart w:id="481" w:name="_Toc54825145"/>
            <w:r w:rsidRPr="007F7706">
              <w:t xml:space="preserve"> Préparation des Offres</w:t>
            </w:r>
            <w:bookmarkEnd w:id="481"/>
          </w:p>
        </w:tc>
      </w:tr>
      <w:tr w:rsidR="00A54789" w:rsidRPr="007F7706" w14:paraId="0AAAF13C" w14:textId="77777777" w:rsidTr="00C7403A">
        <w:trPr>
          <w:jc w:val="center"/>
        </w:trPr>
        <w:tc>
          <w:tcPr>
            <w:tcW w:w="1728" w:type="dxa"/>
          </w:tcPr>
          <w:p w14:paraId="7509DB75"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iCs/>
                <w:sz w:val="24"/>
                <w:szCs w:val="20"/>
              </w:rPr>
            </w:pPr>
            <w:r w:rsidRPr="007F7706">
              <w:rPr>
                <w:rFonts w:ascii="Times New Roman" w:hAnsi="Times New Roman"/>
                <w:b/>
                <w:iCs/>
                <w:sz w:val="24"/>
                <w:szCs w:val="20"/>
              </w:rPr>
              <w:t>IS  10.1</w:t>
            </w:r>
          </w:p>
        </w:tc>
        <w:tc>
          <w:tcPr>
            <w:tcW w:w="8280" w:type="dxa"/>
          </w:tcPr>
          <w:p w14:paraId="1635026E" w14:textId="77777777" w:rsidR="00CB6D61" w:rsidRPr="007F7706" w:rsidRDefault="00A54789" w:rsidP="00AB5129">
            <w:pPr>
              <w:tabs>
                <w:tab w:val="left" w:pos="-1440"/>
                <w:tab w:val="left" w:pos="-720"/>
              </w:tabs>
              <w:suppressAutoHyphens/>
              <w:spacing w:before="120" w:after="120"/>
              <w:jc w:val="both"/>
              <w:rPr>
                <w:rFonts w:ascii="Times New Roman" w:eastAsia="Times New Roman" w:hAnsi="Times New Roman" w:cs="Times New Roman"/>
                <w:b/>
                <w:iCs/>
                <w:sz w:val="24"/>
                <w:szCs w:val="20"/>
              </w:rPr>
            </w:pPr>
            <w:r w:rsidRPr="007F7706">
              <w:rPr>
                <w:rFonts w:ascii="Times New Roman" w:hAnsi="Times New Roman"/>
                <w:iCs/>
                <w:sz w:val="24"/>
                <w:szCs w:val="20"/>
              </w:rPr>
              <w:t>Si le Maître d</w:t>
            </w:r>
            <w:r w:rsidR="008B7164" w:rsidRPr="007F7706">
              <w:rPr>
                <w:rFonts w:ascii="Times New Roman" w:hAnsi="Times New Roman"/>
                <w:iCs/>
                <w:sz w:val="24"/>
                <w:szCs w:val="20"/>
              </w:rPr>
              <w:t>’</w:t>
            </w:r>
            <w:r w:rsidRPr="007F7706">
              <w:rPr>
                <w:rFonts w:ascii="Times New Roman" w:hAnsi="Times New Roman"/>
                <w:iCs/>
                <w:sz w:val="24"/>
                <w:szCs w:val="20"/>
              </w:rPr>
              <w:t xml:space="preserve">ouvrage doit payer certains frais associés à la visite du site, ces frais sont énumérés ci-dessous. </w:t>
            </w:r>
            <w:r w:rsidRPr="007F7706">
              <w:rPr>
                <w:rFonts w:ascii="Times New Roman" w:hAnsi="Times New Roman"/>
                <w:b/>
                <w:iCs/>
                <w:sz w:val="24"/>
                <w:szCs w:val="20"/>
              </w:rPr>
              <w:t>AUCUN</w:t>
            </w:r>
          </w:p>
        </w:tc>
      </w:tr>
      <w:tr w:rsidR="00CB6D61" w:rsidRPr="007F7706" w14:paraId="1033DFE1" w14:textId="77777777" w:rsidTr="00C7403A">
        <w:trPr>
          <w:jc w:val="center"/>
        </w:trPr>
        <w:tc>
          <w:tcPr>
            <w:tcW w:w="1728" w:type="dxa"/>
          </w:tcPr>
          <w:p w14:paraId="5AF531E8"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b/>
                <w:iCs/>
                <w:sz w:val="24"/>
                <w:szCs w:val="20"/>
              </w:rPr>
            </w:pPr>
            <w:r w:rsidRPr="007F7706">
              <w:rPr>
                <w:rFonts w:ascii="Times New Roman" w:hAnsi="Times New Roman"/>
                <w:b/>
                <w:iCs/>
                <w:sz w:val="24"/>
                <w:szCs w:val="20"/>
              </w:rPr>
              <w:t>IS  11.1</w:t>
            </w:r>
          </w:p>
        </w:tc>
        <w:tc>
          <w:tcPr>
            <w:tcW w:w="8280" w:type="dxa"/>
          </w:tcPr>
          <w:p w14:paraId="0B888A72" w14:textId="77777777" w:rsidR="00CB6D61" w:rsidRPr="007F7706" w:rsidRDefault="00CE0FA0" w:rsidP="00AB5129">
            <w:pPr>
              <w:tabs>
                <w:tab w:val="left" w:pos="-1440"/>
                <w:tab w:val="left" w:pos="-720"/>
              </w:tabs>
              <w:suppressAutoHyphens/>
              <w:spacing w:before="120" w:after="120"/>
              <w:jc w:val="both"/>
              <w:rPr>
                <w:rFonts w:ascii="Times New Roman" w:eastAsia="Times New Roman" w:hAnsi="Times New Roman" w:cs="Times New Roman"/>
                <w:iCs/>
              </w:rPr>
            </w:pPr>
            <w:r w:rsidRPr="007F7706">
              <w:rPr>
                <w:rFonts w:ascii="Times New Roman" w:hAnsi="Times New Roman" w:cs="Times New Roman"/>
              </w:rPr>
              <w:t xml:space="preserve">L’offre est présentée en </w:t>
            </w:r>
            <w:r w:rsidRPr="007F7706">
              <w:rPr>
                <w:rFonts w:ascii="Times New Roman" w:hAnsi="Times New Roman" w:cs="Times New Roman"/>
                <w:b/>
                <w:bCs/>
              </w:rPr>
              <w:t>Français</w:t>
            </w:r>
            <w:r w:rsidRPr="007F7706">
              <w:rPr>
                <w:rFonts w:ascii="Times New Roman" w:hAnsi="Times New Roman" w:cs="Times New Roman"/>
              </w:rPr>
              <w:t>.</w:t>
            </w:r>
          </w:p>
        </w:tc>
      </w:tr>
      <w:tr w:rsidR="00CB6D61" w:rsidRPr="007F7706" w14:paraId="4268F8F9" w14:textId="77777777" w:rsidTr="00C7403A">
        <w:trPr>
          <w:jc w:val="center"/>
        </w:trPr>
        <w:tc>
          <w:tcPr>
            <w:tcW w:w="1728" w:type="dxa"/>
          </w:tcPr>
          <w:p w14:paraId="31207183"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12</w:t>
            </w:r>
          </w:p>
        </w:tc>
        <w:tc>
          <w:tcPr>
            <w:tcW w:w="8280" w:type="dxa"/>
          </w:tcPr>
          <w:p w14:paraId="44AF7FF6" w14:textId="77777777" w:rsidR="00B1072B" w:rsidRPr="007F7706" w:rsidRDefault="00B1072B" w:rsidP="00C07053">
            <w:pPr>
              <w:spacing w:line="276" w:lineRule="auto"/>
              <w:rPr>
                <w:rFonts w:ascii="Times New Roman" w:hAnsi="Times New Roman" w:cs="Times New Roman"/>
                <w:b/>
                <w:sz w:val="20"/>
                <w:szCs w:val="20"/>
              </w:rPr>
            </w:pPr>
            <w:r w:rsidRPr="007F7706">
              <w:rPr>
                <w:rFonts w:ascii="Times New Roman" w:hAnsi="Times New Roman" w:cs="Times New Roman"/>
                <w:b/>
                <w:sz w:val="20"/>
                <w:szCs w:val="20"/>
              </w:rPr>
              <w:t xml:space="preserve">Les documents de l’offre sont : </w:t>
            </w:r>
          </w:p>
          <w:p w14:paraId="1BCCE440" w14:textId="4DEEAE1F" w:rsidR="00B1072B" w:rsidRPr="00FD6B60" w:rsidRDefault="007A583B" w:rsidP="00FD6B60">
            <w:pPr>
              <w:pStyle w:val="ListParagraph"/>
              <w:numPr>
                <w:ilvl w:val="0"/>
                <w:numId w:val="155"/>
              </w:numPr>
              <w:rPr>
                <w:rFonts w:eastAsiaTheme="minorEastAsia"/>
                <w:b/>
                <w:bCs/>
              </w:rPr>
            </w:pPr>
            <w:hyperlink w:anchor="_Toc55657445" w:history="1">
              <w:r w:rsidR="00B1072B" w:rsidRPr="00FD6B60">
                <w:rPr>
                  <w:rStyle w:val="Hyperlink"/>
                  <w:rFonts w:ascii="Times New Roman" w:hAnsi="Times New Roman"/>
                  <w:b/>
                  <w:bCs/>
                  <w:noProof/>
                  <w:color w:val="auto"/>
                  <w:sz w:val="20"/>
                  <w:szCs w:val="20"/>
                </w:rPr>
                <w:t>Lettre de soumission de l’Offre</w:t>
              </w:r>
            </w:hyperlink>
            <w:r w:rsidR="00B1072B" w:rsidRPr="00FD6B60">
              <w:rPr>
                <w:rFonts w:ascii="Times New Roman" w:hAnsi="Times New Roman"/>
                <w:b/>
                <w:bCs/>
                <w:sz w:val="20"/>
              </w:rPr>
              <w:t xml:space="preserve"> </w:t>
            </w:r>
            <w:r w:rsidR="00C856DF" w:rsidRPr="00FD6B60">
              <w:rPr>
                <w:rFonts w:ascii="Times New Roman" w:hAnsi="Times New Roman"/>
                <w:b/>
                <w:bCs/>
                <w:sz w:val="20"/>
                <w:szCs w:val="20"/>
              </w:rPr>
              <w:t xml:space="preserve">technique </w:t>
            </w:r>
          </w:p>
          <w:p w14:paraId="1E5D2399" w14:textId="77777777" w:rsidR="00813C92" w:rsidRPr="00FD6B60" w:rsidRDefault="00813C92" w:rsidP="001200D8">
            <w:pPr>
              <w:pStyle w:val="BodyText2"/>
              <w:numPr>
                <w:ilvl w:val="0"/>
                <w:numId w:val="155"/>
              </w:numPr>
              <w:rPr>
                <w:b/>
                <w:bCs/>
                <w:noProof/>
              </w:rPr>
            </w:pPr>
            <w:r w:rsidRPr="00FD6B60">
              <w:rPr>
                <w:rFonts w:eastAsiaTheme="minorHAnsi"/>
                <w:b/>
                <w:bCs/>
                <w:i w:val="0"/>
                <w:noProof/>
                <w:sz w:val="20"/>
              </w:rPr>
              <w:t>M</w:t>
            </w:r>
            <w:r w:rsidR="00C856DF" w:rsidRPr="00FD6B60">
              <w:rPr>
                <w:rFonts w:eastAsiaTheme="minorHAnsi"/>
                <w:b/>
                <w:bCs/>
                <w:i w:val="0"/>
                <w:noProof/>
                <w:sz w:val="20"/>
              </w:rPr>
              <w:t>odè</w:t>
            </w:r>
            <w:r w:rsidRPr="00FD6B60">
              <w:rPr>
                <w:rFonts w:eastAsiaTheme="minorHAnsi"/>
                <w:b/>
                <w:bCs/>
                <w:i w:val="0"/>
                <w:noProof/>
                <w:sz w:val="20"/>
              </w:rPr>
              <w:t xml:space="preserve">le </w:t>
            </w:r>
            <w:r w:rsidR="00C856DF" w:rsidRPr="00FD6B60">
              <w:rPr>
                <w:rFonts w:eastAsiaTheme="minorHAnsi"/>
                <w:b/>
                <w:bCs/>
                <w:i w:val="0"/>
                <w:noProof/>
                <w:sz w:val="20"/>
              </w:rPr>
              <w:t>de garantie de l’offre (garantie bancaire)</w:t>
            </w:r>
          </w:p>
          <w:p w14:paraId="762B6ED5" w14:textId="77777777" w:rsidR="00B1072B" w:rsidRPr="00FD6B60" w:rsidRDefault="007A583B" w:rsidP="001200D8">
            <w:pPr>
              <w:pStyle w:val="ListParagraph"/>
              <w:numPr>
                <w:ilvl w:val="0"/>
                <w:numId w:val="155"/>
              </w:numPr>
              <w:rPr>
                <w:rFonts w:ascii="Times New Roman" w:eastAsiaTheme="minorEastAsia" w:hAnsi="Times New Roman"/>
                <w:b/>
                <w:bCs/>
                <w:smallCaps/>
                <w:sz w:val="20"/>
              </w:rPr>
            </w:pPr>
            <w:hyperlink w:anchor="_Toc55657448" w:history="1">
              <w:r w:rsidR="00B1072B" w:rsidRPr="00FD6B60">
                <w:rPr>
                  <w:rStyle w:val="Hyperlink"/>
                  <w:rFonts w:ascii="Times New Roman" w:hAnsi="Times New Roman"/>
                  <w:b/>
                  <w:bCs/>
                  <w:noProof/>
                  <w:color w:val="auto"/>
                  <w:sz w:val="20"/>
                  <w:szCs w:val="20"/>
                </w:rPr>
                <w:t>Formulaires de qualification du Soumissionnaire</w:t>
              </w:r>
            </w:hyperlink>
            <w:r w:rsidR="00B1072B" w:rsidRPr="00FD6B60">
              <w:rPr>
                <w:rFonts w:ascii="Times New Roman" w:hAnsi="Times New Roman"/>
                <w:b/>
                <w:bCs/>
                <w:sz w:val="20"/>
              </w:rPr>
              <w:t xml:space="preserve"> </w:t>
            </w:r>
          </w:p>
          <w:p w14:paraId="7B47E1CD" w14:textId="77777777" w:rsidR="00B1072B" w:rsidRPr="00FD6B60" w:rsidRDefault="007A583B" w:rsidP="001200D8">
            <w:pPr>
              <w:pStyle w:val="ListParagraph"/>
              <w:numPr>
                <w:ilvl w:val="0"/>
                <w:numId w:val="155"/>
              </w:numPr>
              <w:rPr>
                <w:rFonts w:ascii="Times New Roman" w:eastAsiaTheme="minorEastAsia" w:hAnsi="Times New Roman"/>
                <w:b/>
                <w:bCs/>
                <w:sz w:val="20"/>
              </w:rPr>
            </w:pPr>
            <w:hyperlink w:anchor="_Toc55657449" w:history="1">
              <w:r w:rsidR="00B1072B" w:rsidRPr="00FD6B60">
                <w:rPr>
                  <w:rFonts w:ascii="Times New Roman" w:hAnsi="Times New Roman"/>
                  <w:b/>
                  <w:bCs/>
                  <w:sz w:val="20"/>
                </w:rPr>
                <w:t>Formulaire ELI-1 : Renseignements sur le Soumissionnaire</w:t>
              </w:r>
            </w:hyperlink>
            <w:r w:rsidR="00B1072B" w:rsidRPr="00FD6B60">
              <w:rPr>
                <w:rFonts w:ascii="Times New Roman" w:hAnsi="Times New Roman"/>
                <w:b/>
                <w:bCs/>
                <w:sz w:val="20"/>
              </w:rPr>
              <w:t xml:space="preserve">  </w:t>
            </w:r>
          </w:p>
          <w:p w14:paraId="0FAE8291" w14:textId="77777777" w:rsidR="00B1072B" w:rsidRPr="00FD6B60" w:rsidRDefault="007A583B" w:rsidP="001200D8">
            <w:pPr>
              <w:pStyle w:val="ListParagraph"/>
              <w:numPr>
                <w:ilvl w:val="0"/>
                <w:numId w:val="155"/>
              </w:numPr>
              <w:rPr>
                <w:rFonts w:ascii="Times New Roman" w:eastAsiaTheme="minorEastAsia" w:hAnsi="Times New Roman"/>
                <w:b/>
                <w:bCs/>
                <w:sz w:val="20"/>
              </w:rPr>
            </w:pPr>
            <w:hyperlink w:anchor="_Toc55657450" w:history="1">
              <w:r w:rsidR="00B1072B" w:rsidRPr="00FD6B60">
                <w:rPr>
                  <w:rFonts w:ascii="Times New Roman" w:hAnsi="Times New Roman"/>
                  <w:b/>
                  <w:bCs/>
                  <w:sz w:val="20"/>
                </w:rPr>
                <w:t>Formulaire ELI-2 : Renseignements sur les coentreprises/associations/sous-traitants</w:t>
              </w:r>
            </w:hyperlink>
            <w:r w:rsidR="00B1072B" w:rsidRPr="00FD6B60">
              <w:rPr>
                <w:rFonts w:ascii="Times New Roman" w:hAnsi="Times New Roman"/>
                <w:b/>
                <w:bCs/>
                <w:sz w:val="20"/>
              </w:rPr>
              <w:t xml:space="preserve"> </w:t>
            </w:r>
          </w:p>
          <w:p w14:paraId="34D3A95A" w14:textId="77777777" w:rsidR="00B1072B" w:rsidRPr="00FD6B60" w:rsidRDefault="007A583B" w:rsidP="001200D8">
            <w:pPr>
              <w:pStyle w:val="ListParagraph"/>
              <w:numPr>
                <w:ilvl w:val="0"/>
                <w:numId w:val="155"/>
              </w:numPr>
              <w:rPr>
                <w:rFonts w:ascii="Times New Roman" w:eastAsiaTheme="minorEastAsia" w:hAnsi="Times New Roman"/>
                <w:b/>
                <w:bCs/>
                <w:sz w:val="20"/>
              </w:rPr>
            </w:pPr>
            <w:hyperlink w:anchor="_Toc55657451" w:history="1">
              <w:r w:rsidR="00B1072B" w:rsidRPr="00FD6B60">
                <w:rPr>
                  <w:rFonts w:ascii="Times New Roman" w:hAnsi="Times New Roman"/>
                  <w:b/>
                  <w:bCs/>
                  <w:sz w:val="20"/>
                </w:rPr>
                <w:t>Formulaire ELI-3 : Formulaire de certification d’Entreprise publique</w:t>
              </w:r>
            </w:hyperlink>
            <w:r w:rsidR="00B1072B" w:rsidRPr="00FD6B60">
              <w:rPr>
                <w:rFonts w:ascii="Times New Roman" w:hAnsi="Times New Roman"/>
                <w:b/>
                <w:bCs/>
                <w:sz w:val="20"/>
              </w:rPr>
              <w:t xml:space="preserve"> </w:t>
            </w:r>
          </w:p>
          <w:p w14:paraId="3714AFC5" w14:textId="77777777" w:rsidR="00B1072B" w:rsidRPr="00FD6B60" w:rsidRDefault="007A583B" w:rsidP="001200D8">
            <w:pPr>
              <w:pStyle w:val="ListParagraph"/>
              <w:numPr>
                <w:ilvl w:val="0"/>
                <w:numId w:val="155"/>
              </w:numPr>
              <w:rPr>
                <w:rFonts w:ascii="Times New Roman" w:eastAsiaTheme="minorEastAsia" w:hAnsi="Times New Roman"/>
                <w:b/>
                <w:bCs/>
                <w:sz w:val="20"/>
              </w:rPr>
            </w:pPr>
            <w:hyperlink w:anchor="_Toc55657452" w:history="1">
              <w:r w:rsidR="00B1072B" w:rsidRPr="00FD6B60">
                <w:rPr>
                  <w:rFonts w:ascii="Times New Roman" w:hAnsi="Times New Roman"/>
                  <w:b/>
                  <w:bCs/>
                  <w:sz w:val="20"/>
                </w:rPr>
                <w:t xml:space="preserve">Formulaire CON-1 : Antécédents d’inexécution de contrats                                      </w:t>
              </w:r>
              <w:r w:rsidR="00B1072B" w:rsidRPr="00FD6B60">
                <w:rPr>
                  <w:rFonts w:ascii="Times New Roman" w:hAnsi="Times New Roman"/>
                  <w:b/>
                  <w:bCs/>
                  <w:webHidden/>
                  <w:sz w:val="20"/>
                </w:rPr>
                <w:tab/>
              </w:r>
            </w:hyperlink>
            <w:r w:rsidR="00B1072B" w:rsidRPr="00FD6B60">
              <w:rPr>
                <w:rFonts w:ascii="Times New Roman" w:hAnsi="Times New Roman"/>
                <w:b/>
                <w:bCs/>
                <w:sz w:val="20"/>
              </w:rPr>
              <w:t xml:space="preserve"> </w:t>
            </w:r>
          </w:p>
          <w:p w14:paraId="2FA7FCBF" w14:textId="77777777" w:rsidR="00B1072B" w:rsidRPr="00FD6B60" w:rsidRDefault="007A583B" w:rsidP="001200D8">
            <w:pPr>
              <w:pStyle w:val="ListParagraph"/>
              <w:numPr>
                <w:ilvl w:val="0"/>
                <w:numId w:val="155"/>
              </w:numPr>
              <w:rPr>
                <w:rFonts w:ascii="Times New Roman" w:eastAsiaTheme="minorEastAsia" w:hAnsi="Times New Roman"/>
                <w:b/>
                <w:bCs/>
                <w:sz w:val="20"/>
              </w:rPr>
            </w:pPr>
            <w:hyperlink w:anchor="_Toc55657453" w:history="1">
              <w:r w:rsidR="00B1072B" w:rsidRPr="00FD6B60">
                <w:rPr>
                  <w:rFonts w:ascii="Times New Roman" w:hAnsi="Times New Roman"/>
                  <w:b/>
                  <w:bCs/>
                  <w:sz w:val="20"/>
                </w:rPr>
                <w:t xml:space="preserve">Formulaire CON-2 : Formulaire de certificat d’observation des sanctions                   </w:t>
              </w:r>
            </w:hyperlink>
          </w:p>
          <w:p w14:paraId="5A97FF9B" w14:textId="77777777" w:rsidR="00B1072B" w:rsidRPr="00FD6B60" w:rsidRDefault="007A583B" w:rsidP="001200D8">
            <w:pPr>
              <w:pStyle w:val="ListParagraph"/>
              <w:numPr>
                <w:ilvl w:val="0"/>
                <w:numId w:val="155"/>
              </w:numPr>
              <w:rPr>
                <w:rFonts w:ascii="Times New Roman" w:eastAsiaTheme="minorEastAsia" w:hAnsi="Times New Roman"/>
                <w:b/>
                <w:bCs/>
                <w:sz w:val="20"/>
              </w:rPr>
            </w:pPr>
            <w:hyperlink w:anchor="_Toc55657454" w:history="1">
              <w:r w:rsidR="00B1072B" w:rsidRPr="00FD6B60">
                <w:rPr>
                  <w:rStyle w:val="Hyperlink"/>
                  <w:rFonts w:ascii="Times New Roman" w:hAnsi="Times New Roman"/>
                  <w:b/>
                  <w:bCs/>
                  <w:noProof/>
                  <w:color w:val="auto"/>
                  <w:sz w:val="20"/>
                  <w:szCs w:val="20"/>
                </w:rPr>
                <w:t>Formulaire FIN-1 : Situation financière</w:t>
              </w:r>
              <w:r w:rsidR="00B1072B" w:rsidRPr="00FD6B60">
                <w:rPr>
                  <w:rFonts w:ascii="Times New Roman" w:hAnsi="Times New Roman"/>
                  <w:b/>
                  <w:bCs/>
                  <w:webHidden/>
                  <w:sz w:val="20"/>
                </w:rPr>
                <w:t xml:space="preserve"> </w:t>
              </w:r>
            </w:hyperlink>
            <w:r w:rsidR="00B1072B" w:rsidRPr="00FD6B60">
              <w:rPr>
                <w:rFonts w:ascii="Times New Roman" w:hAnsi="Times New Roman"/>
                <w:b/>
                <w:bCs/>
                <w:sz w:val="20"/>
              </w:rPr>
              <w:t xml:space="preserve"> </w:t>
            </w:r>
          </w:p>
          <w:p w14:paraId="1435BD72" w14:textId="28CD8815" w:rsidR="00B1072B" w:rsidRPr="00FD6B60" w:rsidRDefault="007A583B" w:rsidP="001200D8">
            <w:pPr>
              <w:pStyle w:val="ListParagraph"/>
              <w:numPr>
                <w:ilvl w:val="0"/>
                <w:numId w:val="155"/>
              </w:numPr>
              <w:rPr>
                <w:rFonts w:ascii="Times New Roman" w:eastAsiaTheme="minorEastAsia" w:hAnsi="Times New Roman"/>
                <w:b/>
                <w:bCs/>
                <w:sz w:val="20"/>
              </w:rPr>
            </w:pPr>
            <w:hyperlink w:anchor="_Toc55657455" w:history="1">
              <w:r w:rsidR="00B1072B" w:rsidRPr="00FD6B60">
                <w:rPr>
                  <w:rStyle w:val="Hyperlink"/>
                  <w:rFonts w:ascii="Times New Roman" w:hAnsi="Times New Roman"/>
                  <w:b/>
                  <w:bCs/>
                  <w:noProof/>
                  <w:color w:val="auto"/>
                  <w:sz w:val="20"/>
                  <w:szCs w:val="20"/>
                </w:rPr>
                <w:t xml:space="preserve">Formulaire FIN-2 : </w:t>
              </w:r>
              <w:r w:rsidR="00B1072B" w:rsidRPr="00FD6B60">
                <w:rPr>
                  <w:rFonts w:ascii="Times New Roman" w:hAnsi="Times New Roman"/>
                  <w:b/>
                  <w:bCs/>
                  <w:sz w:val="20"/>
                </w:rPr>
                <w:t xml:space="preserve">Chiffre d’affaires annuel moyen des activités de </w:t>
              </w:r>
              <w:r w:rsidR="00B1072B" w:rsidRPr="00FD6B60">
                <w:rPr>
                  <w:rFonts w:ascii="Times New Roman" w:hAnsi="Times New Roman"/>
                  <w:b/>
                  <w:bCs/>
                  <w:sz w:val="20"/>
                </w:rPr>
                <w:br/>
                <w:t>construction</w:t>
              </w:r>
              <w:r w:rsidR="00B1072B" w:rsidRPr="00FD6B60">
                <w:rPr>
                  <w:rFonts w:ascii="Times New Roman" w:hAnsi="Times New Roman"/>
                  <w:b/>
                  <w:bCs/>
                  <w:webHidden/>
                  <w:sz w:val="20"/>
                </w:rPr>
                <w:t xml:space="preserve"> </w:t>
              </w:r>
            </w:hyperlink>
            <w:r w:rsidR="00B1072B" w:rsidRPr="00FD6B60">
              <w:rPr>
                <w:rFonts w:ascii="Times New Roman" w:hAnsi="Times New Roman"/>
                <w:b/>
                <w:bCs/>
                <w:sz w:val="20"/>
              </w:rPr>
              <w:t xml:space="preserve"> </w:t>
            </w:r>
          </w:p>
          <w:p w14:paraId="6CB1739C" w14:textId="68897E79" w:rsidR="00B1072B" w:rsidRPr="00FD6B60" w:rsidRDefault="00FD6B60" w:rsidP="001200D8">
            <w:pPr>
              <w:pStyle w:val="ListParagraph"/>
              <w:numPr>
                <w:ilvl w:val="0"/>
                <w:numId w:val="155"/>
              </w:numPr>
              <w:rPr>
                <w:rFonts w:ascii="Times New Roman" w:eastAsiaTheme="minorEastAsia" w:hAnsi="Times New Roman"/>
                <w:b/>
                <w:bCs/>
                <w:sz w:val="20"/>
              </w:rPr>
            </w:pPr>
            <w:r>
              <w:rPr>
                <w:b/>
                <w:bCs/>
              </w:rPr>
              <w:t xml:space="preserve"> </w:t>
            </w:r>
            <w:hyperlink w:anchor="_Toc55657456" w:history="1">
              <w:r w:rsidR="00B1072B" w:rsidRPr="00FD6B60">
                <w:rPr>
                  <w:rStyle w:val="Hyperlink"/>
                  <w:rFonts w:ascii="Times New Roman" w:hAnsi="Times New Roman"/>
                  <w:b/>
                  <w:bCs/>
                  <w:noProof/>
                  <w:color w:val="auto"/>
                  <w:sz w:val="20"/>
                  <w:szCs w:val="20"/>
                </w:rPr>
                <w:t>Formulaire FIN-3 : Ressources</w:t>
              </w:r>
              <w:r w:rsidR="00B1072B" w:rsidRPr="00FD6B60">
                <w:rPr>
                  <w:rFonts w:ascii="Times New Roman" w:hAnsi="Times New Roman"/>
                  <w:b/>
                  <w:bCs/>
                  <w:sz w:val="20"/>
                </w:rPr>
                <w:t xml:space="preserve"> f</w:t>
              </w:r>
              <w:r w:rsidR="00B1072B" w:rsidRPr="00FD6B60">
                <w:rPr>
                  <w:rStyle w:val="Hyperlink"/>
                  <w:rFonts w:ascii="Times New Roman" w:hAnsi="Times New Roman"/>
                  <w:b/>
                  <w:bCs/>
                  <w:noProof/>
                  <w:color w:val="auto"/>
                  <w:sz w:val="20"/>
                  <w:szCs w:val="20"/>
                </w:rPr>
                <w:t>inancières</w:t>
              </w:r>
              <w:r w:rsidR="00B1072B" w:rsidRPr="00FD6B60">
                <w:rPr>
                  <w:rStyle w:val="Hyperlink"/>
                  <w:rFonts w:ascii="Times New Roman" w:hAnsi="Times New Roman"/>
                  <w:b/>
                  <w:bCs/>
                  <w:color w:val="auto"/>
                  <w:sz w:val="20"/>
                  <w:szCs w:val="20"/>
                </w:rPr>
                <w:t xml:space="preserve">                                                                </w:t>
              </w:r>
              <w:r w:rsidR="00B1072B" w:rsidRPr="00FD6B60">
                <w:rPr>
                  <w:rFonts w:ascii="Times New Roman" w:hAnsi="Times New Roman"/>
                  <w:b/>
                  <w:bCs/>
                  <w:webHidden/>
                  <w:sz w:val="20"/>
                </w:rPr>
                <w:tab/>
              </w:r>
            </w:hyperlink>
            <w:r w:rsidR="00B1072B" w:rsidRPr="00FD6B60">
              <w:rPr>
                <w:rFonts w:ascii="Times New Roman" w:hAnsi="Times New Roman"/>
                <w:b/>
                <w:bCs/>
                <w:sz w:val="20"/>
              </w:rPr>
              <w:t xml:space="preserve"> </w:t>
            </w:r>
          </w:p>
          <w:p w14:paraId="6EAD2686" w14:textId="77777777" w:rsidR="00B1072B" w:rsidRPr="00FD6B60" w:rsidRDefault="007A583B" w:rsidP="001200D8">
            <w:pPr>
              <w:pStyle w:val="ListParagraph"/>
              <w:numPr>
                <w:ilvl w:val="0"/>
                <w:numId w:val="155"/>
              </w:numPr>
              <w:rPr>
                <w:rFonts w:ascii="Times New Roman" w:eastAsiaTheme="minorEastAsia" w:hAnsi="Times New Roman"/>
                <w:b/>
                <w:bCs/>
                <w:sz w:val="20"/>
              </w:rPr>
            </w:pPr>
            <w:hyperlink w:anchor="_Toc55657457" w:history="1">
              <w:r w:rsidR="00B1072B" w:rsidRPr="00FD6B60">
                <w:rPr>
                  <w:rFonts w:ascii="Times New Roman" w:eastAsiaTheme="minorEastAsia" w:hAnsi="Times New Roman"/>
                  <w:b/>
                  <w:bCs/>
                  <w:sz w:val="20"/>
                </w:rPr>
                <w:tab/>
              </w:r>
              <w:r w:rsidR="00B1072B" w:rsidRPr="00FD6B60">
                <w:rPr>
                  <w:rFonts w:ascii="Times New Roman" w:hAnsi="Times New Roman"/>
                  <w:b/>
                  <w:bCs/>
                  <w:sz w:val="20"/>
                </w:rPr>
                <w:t xml:space="preserve">Formulaire FIN-4 : Engagements contractuels actuels/Travaux en cours                  </w:t>
              </w:r>
              <w:r w:rsidR="00B1072B" w:rsidRPr="00FD6B60">
                <w:rPr>
                  <w:rFonts w:ascii="Times New Roman" w:hAnsi="Times New Roman"/>
                  <w:b/>
                  <w:bCs/>
                  <w:webHidden/>
                  <w:sz w:val="20"/>
                </w:rPr>
                <w:tab/>
              </w:r>
            </w:hyperlink>
            <w:r w:rsidR="00B1072B" w:rsidRPr="00FD6B60">
              <w:rPr>
                <w:rFonts w:ascii="Times New Roman" w:hAnsi="Times New Roman"/>
                <w:b/>
                <w:bCs/>
                <w:sz w:val="20"/>
              </w:rPr>
              <w:t xml:space="preserve"> </w:t>
            </w:r>
          </w:p>
          <w:p w14:paraId="03ABD074" w14:textId="2FF1C118" w:rsidR="00B1072B" w:rsidRPr="00FD6B60" w:rsidRDefault="00FD6B60" w:rsidP="001200D8">
            <w:pPr>
              <w:pStyle w:val="ListParagraph"/>
              <w:numPr>
                <w:ilvl w:val="0"/>
                <w:numId w:val="155"/>
              </w:numPr>
              <w:rPr>
                <w:rFonts w:ascii="Times New Roman" w:eastAsiaTheme="minorEastAsia" w:hAnsi="Times New Roman"/>
                <w:b/>
                <w:bCs/>
                <w:sz w:val="20"/>
              </w:rPr>
            </w:pPr>
            <w:r>
              <w:rPr>
                <w:b/>
                <w:bCs/>
              </w:rPr>
              <w:t xml:space="preserve"> </w:t>
            </w:r>
            <w:hyperlink w:anchor="_Toc55657458" w:history="1">
              <w:r w:rsidR="00B1072B" w:rsidRPr="00FD6B60">
                <w:rPr>
                  <w:rFonts w:ascii="Times New Roman" w:hAnsi="Times New Roman"/>
                  <w:b/>
                  <w:bCs/>
                  <w:sz w:val="20"/>
                </w:rPr>
                <w:t xml:space="preserve">Formulaire EXP-1 : Expérience générale en construction                                         </w:t>
              </w:r>
              <w:r w:rsidR="00B1072B" w:rsidRPr="00FD6B60">
                <w:rPr>
                  <w:rFonts w:ascii="Times New Roman" w:hAnsi="Times New Roman"/>
                  <w:b/>
                  <w:bCs/>
                  <w:webHidden/>
                  <w:sz w:val="20"/>
                </w:rPr>
                <w:tab/>
              </w:r>
            </w:hyperlink>
            <w:r w:rsidR="00B1072B" w:rsidRPr="00FD6B60">
              <w:rPr>
                <w:rFonts w:ascii="Times New Roman" w:hAnsi="Times New Roman"/>
                <w:b/>
                <w:bCs/>
                <w:sz w:val="20"/>
              </w:rPr>
              <w:t xml:space="preserve"> </w:t>
            </w:r>
          </w:p>
          <w:p w14:paraId="7168A9A9" w14:textId="77777777" w:rsidR="00B1072B" w:rsidRPr="00FD6B60" w:rsidRDefault="007A583B" w:rsidP="001200D8">
            <w:pPr>
              <w:pStyle w:val="ListParagraph"/>
              <w:numPr>
                <w:ilvl w:val="0"/>
                <w:numId w:val="155"/>
              </w:numPr>
              <w:rPr>
                <w:rFonts w:ascii="Times New Roman" w:eastAsiaTheme="minorEastAsia" w:hAnsi="Times New Roman"/>
                <w:b/>
                <w:bCs/>
                <w:sz w:val="20"/>
              </w:rPr>
            </w:pPr>
            <w:hyperlink w:anchor="_Toc55657459" w:history="1">
              <w:r w:rsidR="00B1072B" w:rsidRPr="00FD6B60">
                <w:rPr>
                  <w:rFonts w:ascii="Times New Roman" w:eastAsiaTheme="minorEastAsia" w:hAnsi="Times New Roman"/>
                  <w:b/>
                  <w:bCs/>
                  <w:sz w:val="20"/>
                </w:rPr>
                <w:tab/>
              </w:r>
              <w:r w:rsidR="00B1072B" w:rsidRPr="00FD6B60">
                <w:rPr>
                  <w:rFonts w:ascii="Times New Roman" w:hAnsi="Times New Roman"/>
                  <w:b/>
                  <w:bCs/>
                  <w:sz w:val="20"/>
                </w:rPr>
                <w:t>Formulaire EXP-2 : Expérience similaire dans le domaine de la construction</w:t>
              </w:r>
              <w:r w:rsidR="00F21146" w:rsidRPr="00FD6B60">
                <w:rPr>
                  <w:rFonts w:ascii="Times New Roman" w:hAnsi="Times New Roman"/>
                  <w:b/>
                  <w:bCs/>
                  <w:sz w:val="20"/>
                </w:rPr>
                <w:t xml:space="preserve"> des balises</w:t>
              </w:r>
              <w:r w:rsidR="00B1072B" w:rsidRPr="00FD6B60">
                <w:rPr>
                  <w:rFonts w:ascii="Times New Roman" w:hAnsi="Times New Roman"/>
                  <w:b/>
                  <w:bCs/>
                  <w:sz w:val="20"/>
                </w:rPr>
                <w:t xml:space="preserve">         </w:t>
              </w:r>
              <w:r w:rsidR="00B1072B" w:rsidRPr="00FD6B60">
                <w:rPr>
                  <w:rFonts w:ascii="Times New Roman" w:hAnsi="Times New Roman"/>
                  <w:b/>
                  <w:bCs/>
                  <w:webHidden/>
                  <w:sz w:val="20"/>
                </w:rPr>
                <w:tab/>
              </w:r>
            </w:hyperlink>
            <w:r w:rsidR="00B1072B" w:rsidRPr="00FD6B60">
              <w:rPr>
                <w:rFonts w:ascii="Times New Roman" w:hAnsi="Times New Roman"/>
                <w:b/>
                <w:bCs/>
                <w:sz w:val="20"/>
              </w:rPr>
              <w:t xml:space="preserve"> </w:t>
            </w:r>
          </w:p>
          <w:p w14:paraId="5741A916" w14:textId="77777777" w:rsidR="00B1072B" w:rsidRPr="00FD6B60" w:rsidRDefault="007A583B" w:rsidP="001200D8">
            <w:pPr>
              <w:pStyle w:val="ListParagraph"/>
              <w:numPr>
                <w:ilvl w:val="0"/>
                <w:numId w:val="155"/>
              </w:numPr>
              <w:rPr>
                <w:rFonts w:ascii="Times New Roman" w:eastAsiaTheme="minorEastAsia" w:hAnsi="Times New Roman"/>
                <w:b/>
                <w:bCs/>
                <w:sz w:val="20"/>
              </w:rPr>
            </w:pPr>
            <w:hyperlink w:anchor="_Toc55657460" w:history="1">
              <w:r w:rsidR="00B1072B" w:rsidRPr="00FD6B60">
                <w:rPr>
                  <w:rFonts w:ascii="Times New Roman" w:hAnsi="Times New Roman"/>
                  <w:b/>
                  <w:bCs/>
                  <w:sz w:val="20"/>
                </w:rPr>
                <w:t xml:space="preserve">Formulaire EXP-3 : Expérience spécifique dans les activités majeures du domaine de la construction                                                                                                  </w:t>
              </w:r>
            </w:hyperlink>
            <w:r w:rsidR="00B1072B" w:rsidRPr="00FD6B60">
              <w:rPr>
                <w:rFonts w:ascii="Times New Roman" w:hAnsi="Times New Roman"/>
                <w:b/>
                <w:bCs/>
                <w:sz w:val="20"/>
              </w:rPr>
              <w:t xml:space="preserve"> </w:t>
            </w:r>
          </w:p>
          <w:p w14:paraId="0D009207" w14:textId="14026A33" w:rsidR="00B1072B" w:rsidRPr="00FD6B60" w:rsidRDefault="007A583B" w:rsidP="001200D8">
            <w:pPr>
              <w:pStyle w:val="ListParagraph"/>
              <w:numPr>
                <w:ilvl w:val="0"/>
                <w:numId w:val="155"/>
              </w:numPr>
              <w:rPr>
                <w:rFonts w:ascii="Times New Roman" w:eastAsiaTheme="minorEastAsia" w:hAnsi="Times New Roman"/>
                <w:b/>
                <w:bCs/>
                <w:sz w:val="20"/>
              </w:rPr>
            </w:pPr>
            <w:hyperlink w:anchor="_Toc55657461" w:history="1">
              <w:r w:rsidR="00B1072B" w:rsidRPr="00FD6B60">
                <w:rPr>
                  <w:rFonts w:ascii="Times New Roman" w:hAnsi="Times New Roman"/>
                  <w:b/>
                  <w:bCs/>
                  <w:sz w:val="20"/>
                </w:rPr>
                <w:t>Formulaire EXP-4 : Expérience en matière de gestion de l’impact environnemental et social (E&amp;</w:t>
              </w:r>
              <w:r w:rsidR="00FD6B60" w:rsidRPr="00FD6B60">
                <w:rPr>
                  <w:rFonts w:ascii="Times New Roman" w:hAnsi="Times New Roman"/>
                  <w:b/>
                  <w:bCs/>
                  <w:sz w:val="20"/>
                </w:rPr>
                <w:t xml:space="preserve">S)  </w:t>
              </w:r>
              <w:r w:rsidR="00B1072B" w:rsidRPr="00FD6B60">
                <w:rPr>
                  <w:rFonts w:ascii="Times New Roman" w:hAnsi="Times New Roman"/>
                  <w:b/>
                  <w:bCs/>
                  <w:sz w:val="20"/>
                </w:rPr>
                <w:t xml:space="preserve">                                                                                </w:t>
              </w:r>
              <w:r w:rsidR="00B1072B" w:rsidRPr="00FD6B60">
                <w:rPr>
                  <w:rFonts w:ascii="Times New Roman" w:hAnsi="Times New Roman"/>
                  <w:b/>
                  <w:bCs/>
                  <w:webHidden/>
                  <w:sz w:val="20"/>
                </w:rPr>
                <w:tab/>
              </w:r>
            </w:hyperlink>
            <w:r w:rsidR="00B1072B" w:rsidRPr="00FD6B60">
              <w:rPr>
                <w:rFonts w:ascii="Times New Roman" w:hAnsi="Times New Roman"/>
                <w:b/>
                <w:bCs/>
                <w:sz w:val="20"/>
              </w:rPr>
              <w:t xml:space="preserve"> </w:t>
            </w:r>
          </w:p>
          <w:p w14:paraId="69EED2A2" w14:textId="0D150E1B" w:rsidR="00B1072B" w:rsidRPr="00FD6B60" w:rsidRDefault="007A583B" w:rsidP="001200D8">
            <w:pPr>
              <w:pStyle w:val="ListParagraph"/>
              <w:numPr>
                <w:ilvl w:val="0"/>
                <w:numId w:val="155"/>
              </w:numPr>
              <w:rPr>
                <w:rFonts w:ascii="Times New Roman" w:eastAsiaTheme="minorEastAsia" w:hAnsi="Times New Roman"/>
                <w:b/>
                <w:bCs/>
                <w:sz w:val="20"/>
              </w:rPr>
            </w:pPr>
            <w:hyperlink w:anchor="_Toc55657462" w:history="1">
              <w:r w:rsidR="00B1072B" w:rsidRPr="00FD6B60">
                <w:rPr>
                  <w:rFonts w:ascii="Times New Roman" w:hAnsi="Times New Roman"/>
                  <w:b/>
                  <w:bCs/>
                  <w:sz w:val="20"/>
                </w:rPr>
                <w:t>Formulaire EXP-5 : Expérience en matière de gestion de l’impact sur la santé et la sécurité (S&amp;</w:t>
              </w:r>
              <w:r w:rsidR="00FD6B60" w:rsidRPr="00FD6B60">
                <w:rPr>
                  <w:rFonts w:ascii="Times New Roman" w:hAnsi="Times New Roman"/>
                  <w:b/>
                  <w:bCs/>
                  <w:sz w:val="20"/>
                </w:rPr>
                <w:t xml:space="preserve">S)  </w:t>
              </w:r>
              <w:r w:rsidR="00B1072B" w:rsidRPr="00FD6B60">
                <w:rPr>
                  <w:rFonts w:ascii="Times New Roman" w:hAnsi="Times New Roman"/>
                  <w:b/>
                  <w:bCs/>
                  <w:sz w:val="20"/>
                </w:rPr>
                <w:t xml:space="preserve">                                                                                                       </w:t>
              </w:r>
              <w:r w:rsidR="00B1072B" w:rsidRPr="00FD6B60">
                <w:rPr>
                  <w:rFonts w:ascii="Times New Roman" w:hAnsi="Times New Roman"/>
                  <w:b/>
                  <w:bCs/>
                  <w:webHidden/>
                  <w:sz w:val="20"/>
                </w:rPr>
                <w:tab/>
              </w:r>
            </w:hyperlink>
            <w:r w:rsidR="00B1072B" w:rsidRPr="00FD6B60">
              <w:rPr>
                <w:rFonts w:ascii="Times New Roman" w:hAnsi="Times New Roman"/>
                <w:b/>
                <w:bCs/>
                <w:sz w:val="20"/>
              </w:rPr>
              <w:t xml:space="preserve"> </w:t>
            </w:r>
          </w:p>
          <w:p w14:paraId="0A13849F" w14:textId="77777777" w:rsidR="00B1072B" w:rsidRPr="00FD6B60" w:rsidRDefault="007A583B" w:rsidP="001200D8">
            <w:pPr>
              <w:pStyle w:val="ListParagraph"/>
              <w:numPr>
                <w:ilvl w:val="0"/>
                <w:numId w:val="155"/>
              </w:numPr>
              <w:rPr>
                <w:rFonts w:ascii="Times New Roman" w:eastAsiaTheme="minorEastAsia" w:hAnsi="Times New Roman"/>
                <w:b/>
                <w:bCs/>
                <w:sz w:val="20"/>
              </w:rPr>
            </w:pPr>
            <w:hyperlink w:anchor="_Toc55657463" w:history="1">
              <w:r w:rsidR="00B1072B" w:rsidRPr="00FD6B60">
                <w:rPr>
                  <w:rFonts w:ascii="Times New Roman" w:hAnsi="Times New Roman"/>
                  <w:b/>
                  <w:bCs/>
                  <w:sz w:val="20"/>
                </w:rPr>
                <w:t>Formulaire REF-1 : Références des contrats financés par la MCC</w:t>
              </w:r>
              <w:r w:rsidR="00B1072B" w:rsidRPr="00FD6B60">
                <w:rPr>
                  <w:rFonts w:ascii="Times New Roman" w:hAnsi="Times New Roman"/>
                  <w:b/>
                  <w:bCs/>
                  <w:webHidden/>
                  <w:sz w:val="20"/>
                </w:rPr>
                <w:t xml:space="preserve"> </w:t>
              </w:r>
            </w:hyperlink>
            <w:r w:rsidR="00B1072B" w:rsidRPr="00FD6B60">
              <w:rPr>
                <w:rFonts w:ascii="Times New Roman" w:hAnsi="Times New Roman"/>
                <w:b/>
                <w:bCs/>
                <w:sz w:val="20"/>
              </w:rPr>
              <w:t xml:space="preserve"> </w:t>
            </w:r>
          </w:p>
          <w:p w14:paraId="29D36D3A" w14:textId="77777777" w:rsidR="00B1072B" w:rsidRPr="00FD6B60" w:rsidRDefault="007A583B" w:rsidP="001200D8">
            <w:pPr>
              <w:pStyle w:val="ListParagraph"/>
              <w:numPr>
                <w:ilvl w:val="0"/>
                <w:numId w:val="155"/>
              </w:numPr>
              <w:rPr>
                <w:rFonts w:ascii="Times New Roman" w:eastAsiaTheme="minorEastAsia" w:hAnsi="Times New Roman"/>
                <w:b/>
                <w:bCs/>
                <w:noProof/>
                <w:sz w:val="20"/>
                <w:szCs w:val="20"/>
              </w:rPr>
            </w:pPr>
            <w:hyperlink w:anchor="_Toc55657464" w:history="1">
              <w:r w:rsidR="00B1072B" w:rsidRPr="00FD6B60">
                <w:rPr>
                  <w:rStyle w:val="Hyperlink"/>
                  <w:rFonts w:ascii="Times New Roman" w:hAnsi="Times New Roman"/>
                  <w:b/>
                  <w:bCs/>
                  <w:noProof/>
                  <w:color w:val="auto"/>
                  <w:sz w:val="20"/>
                  <w:szCs w:val="20"/>
                  <w:u w:val="none"/>
                </w:rPr>
                <w:t xml:space="preserve">Formulaire </w:t>
              </w:r>
              <w:r w:rsidR="00B1072B" w:rsidRPr="00FD6B60">
                <w:rPr>
                  <w:rStyle w:val="Hyperlink"/>
                  <w:rFonts w:ascii="Times New Roman" w:eastAsia="SimSun" w:hAnsi="Times New Roman"/>
                  <w:b/>
                  <w:bCs/>
                  <w:noProof/>
                  <w:color w:val="auto"/>
                  <w:sz w:val="20"/>
                  <w:szCs w:val="20"/>
                  <w:u w:val="none"/>
                </w:rPr>
                <w:t>REF-2: Références des contrats non financés par la MCC</w:t>
              </w:r>
              <w:r w:rsidR="00B1072B" w:rsidRPr="00FD6B60">
                <w:rPr>
                  <w:rStyle w:val="Hyperlink"/>
                  <w:rFonts w:ascii="Times New Roman" w:eastAsia="SimSun" w:hAnsi="Times New Roman"/>
                  <w:b/>
                  <w:bCs/>
                  <w:color w:val="auto"/>
                  <w:sz w:val="20"/>
                  <w:szCs w:val="20"/>
                  <w:u w:val="none"/>
                </w:rPr>
                <w:t xml:space="preserve">                     </w:t>
              </w:r>
              <w:r w:rsidR="00B1072B" w:rsidRPr="00FD6B60">
                <w:rPr>
                  <w:rFonts w:ascii="Times New Roman" w:hAnsi="Times New Roman"/>
                  <w:b/>
                  <w:bCs/>
                  <w:noProof/>
                  <w:webHidden/>
                  <w:sz w:val="20"/>
                  <w:szCs w:val="20"/>
                </w:rPr>
                <w:tab/>
              </w:r>
            </w:hyperlink>
          </w:p>
          <w:p w14:paraId="2F121D04" w14:textId="77777777" w:rsidR="00CC3804" w:rsidRPr="007F7706" w:rsidRDefault="00CC3804" w:rsidP="00C07053">
            <w:pPr>
              <w:pBdr>
                <w:top w:val="nil"/>
                <w:left w:val="nil"/>
                <w:bottom w:val="nil"/>
                <w:right w:val="nil"/>
                <w:between w:val="nil"/>
              </w:pBdr>
              <w:spacing w:before="120" w:line="276" w:lineRule="auto"/>
              <w:jc w:val="both"/>
              <w:rPr>
                <w:rFonts w:ascii="Times New Roman" w:hAnsi="Times New Roman" w:cs="Times New Roman"/>
              </w:rPr>
            </w:pPr>
            <w:r w:rsidRPr="007F7706">
              <w:rPr>
                <w:rFonts w:ascii="Times New Roman" w:hAnsi="Times New Roman" w:cs="Times New Roman"/>
              </w:rPr>
              <w:t xml:space="preserve">Le soumissionnaire doit aussi joindre </w:t>
            </w:r>
            <w:r w:rsidR="007900FB" w:rsidRPr="007F7706">
              <w:rPr>
                <w:rFonts w:ascii="Times New Roman" w:hAnsi="Times New Roman" w:cs="Times New Roman"/>
              </w:rPr>
              <w:t xml:space="preserve">dans </w:t>
            </w:r>
            <w:r w:rsidRPr="007F7706">
              <w:rPr>
                <w:rFonts w:ascii="Times New Roman" w:hAnsi="Times New Roman" w:cs="Times New Roman"/>
              </w:rPr>
              <w:t xml:space="preserve">son offre les pièces administratives suivantes </w:t>
            </w:r>
            <w:r w:rsidRPr="007F7706">
              <w:rPr>
                <w:rFonts w:ascii="Times New Roman" w:hAnsi="Times New Roman"/>
              </w:rPr>
              <w:t>en règles et à jour :</w:t>
            </w:r>
            <w:r w:rsidRPr="007F7706">
              <w:rPr>
                <w:rFonts w:ascii="Times New Roman" w:hAnsi="Times New Roman"/>
              </w:rPr>
              <w:tab/>
            </w:r>
          </w:p>
          <w:p w14:paraId="64EFFF36" w14:textId="09731D9A" w:rsidR="00CC3804" w:rsidRPr="007F7706" w:rsidRDefault="00CC3804" w:rsidP="001200D8">
            <w:pPr>
              <w:widowControl w:val="0"/>
              <w:numPr>
                <w:ilvl w:val="0"/>
                <w:numId w:val="104"/>
              </w:numPr>
              <w:spacing w:before="120" w:after="120"/>
              <w:rPr>
                <w:rFonts w:ascii="Times New Roman" w:hAnsi="Times New Roman"/>
                <w:snapToGrid w:val="0"/>
              </w:rPr>
            </w:pPr>
            <w:r w:rsidRPr="007F7706">
              <w:rPr>
                <w:rFonts w:ascii="Times New Roman" w:hAnsi="Times New Roman"/>
                <w:snapToGrid w:val="0"/>
              </w:rPr>
              <w:t xml:space="preserve">Agrément des </w:t>
            </w:r>
            <w:r w:rsidR="00DF28AC" w:rsidRPr="007F7706">
              <w:rPr>
                <w:rFonts w:ascii="Times New Roman" w:hAnsi="Times New Roman"/>
                <w:snapToGrid w:val="0"/>
              </w:rPr>
              <w:t>B</w:t>
            </w:r>
            <w:r w:rsidR="00DF28AC">
              <w:rPr>
                <w:rFonts w:ascii="Times New Roman" w:hAnsi="Times New Roman"/>
                <w:snapToGrid w:val="0"/>
              </w:rPr>
              <w:t>âtiments et</w:t>
            </w:r>
            <w:r w:rsidR="00675584">
              <w:rPr>
                <w:rFonts w:ascii="Times New Roman" w:hAnsi="Times New Roman"/>
                <w:snapToGrid w:val="0"/>
              </w:rPr>
              <w:t xml:space="preserve"> </w:t>
            </w:r>
            <w:r w:rsidRPr="007F7706">
              <w:rPr>
                <w:rFonts w:ascii="Times New Roman" w:hAnsi="Times New Roman"/>
                <w:snapToGrid w:val="0"/>
              </w:rPr>
              <w:t>T</w:t>
            </w:r>
            <w:r w:rsidR="00675584">
              <w:rPr>
                <w:rFonts w:ascii="Times New Roman" w:hAnsi="Times New Roman"/>
                <w:snapToGrid w:val="0"/>
              </w:rPr>
              <w:t xml:space="preserve">ravaux </w:t>
            </w:r>
            <w:r w:rsidRPr="007F7706">
              <w:rPr>
                <w:rFonts w:ascii="Times New Roman" w:hAnsi="Times New Roman"/>
                <w:snapToGrid w:val="0"/>
              </w:rPr>
              <w:t>P</w:t>
            </w:r>
            <w:r w:rsidR="00675584">
              <w:rPr>
                <w:rFonts w:ascii="Times New Roman" w:hAnsi="Times New Roman"/>
                <w:snapToGrid w:val="0"/>
              </w:rPr>
              <w:t>ublics (BTP)</w:t>
            </w:r>
            <w:r w:rsidRPr="007F7706">
              <w:rPr>
                <w:rFonts w:ascii="Times New Roman" w:hAnsi="Times New Roman"/>
                <w:snapToGrid w:val="0"/>
              </w:rPr>
              <w:t xml:space="preserve"> 2</w:t>
            </w:r>
            <w:r w:rsidRPr="007F7706">
              <w:rPr>
                <w:rFonts w:ascii="Times New Roman" w:hAnsi="Times New Roman"/>
                <w:snapToGrid w:val="0"/>
                <w:vertAlign w:val="superscript"/>
              </w:rPr>
              <w:t>ème</w:t>
            </w:r>
            <w:r w:rsidRPr="007F7706">
              <w:rPr>
                <w:rFonts w:ascii="Times New Roman" w:hAnsi="Times New Roman"/>
                <w:snapToGrid w:val="0"/>
              </w:rPr>
              <w:t xml:space="preserve"> catégorie </w:t>
            </w:r>
            <w:r w:rsidR="00675584">
              <w:rPr>
                <w:rFonts w:ascii="Times New Roman" w:hAnsi="Times New Roman"/>
                <w:snapToGrid w:val="0"/>
              </w:rPr>
              <w:t xml:space="preserve">au moins </w:t>
            </w:r>
            <w:r w:rsidRPr="007F7706">
              <w:rPr>
                <w:rFonts w:ascii="Times New Roman" w:hAnsi="Times New Roman"/>
                <w:snapToGrid w:val="0"/>
              </w:rPr>
              <w:t xml:space="preserve">ou </w:t>
            </w:r>
            <w:r w:rsidR="00675584">
              <w:rPr>
                <w:rFonts w:ascii="Times New Roman" w:hAnsi="Times New Roman"/>
                <w:snapToGrid w:val="0"/>
              </w:rPr>
              <w:t>équivalent</w:t>
            </w:r>
            <w:r w:rsidR="005339B8" w:rsidRPr="007F7706">
              <w:rPr>
                <w:rFonts w:ascii="Times New Roman" w:hAnsi="Times New Roman"/>
                <w:snapToGrid w:val="0"/>
              </w:rPr>
              <w:t>, en cours de validité</w:t>
            </w:r>
            <w:r w:rsidRPr="007F7706">
              <w:rPr>
                <w:rFonts w:ascii="Times New Roman" w:hAnsi="Times New Roman"/>
                <w:snapToGrid w:val="0"/>
              </w:rPr>
              <w:t> ;</w:t>
            </w:r>
          </w:p>
          <w:p w14:paraId="661EB5DF" w14:textId="77777777" w:rsidR="00CC3804" w:rsidRPr="007F7706" w:rsidRDefault="00CC3804" w:rsidP="001200D8">
            <w:pPr>
              <w:widowControl w:val="0"/>
              <w:numPr>
                <w:ilvl w:val="0"/>
                <w:numId w:val="104"/>
              </w:numPr>
              <w:spacing w:before="120" w:after="120"/>
              <w:rPr>
                <w:rFonts w:ascii="Times New Roman" w:hAnsi="Times New Roman"/>
                <w:snapToGrid w:val="0"/>
              </w:rPr>
            </w:pPr>
            <w:r w:rsidRPr="007F7706">
              <w:rPr>
                <w:rFonts w:ascii="Times New Roman" w:hAnsi="Times New Roman"/>
                <w:snapToGrid w:val="0"/>
              </w:rPr>
              <w:t>Attestation de non-faillite et non liquidation judiciaire</w:t>
            </w:r>
            <w:r w:rsidR="005339B8" w:rsidRPr="007F7706">
              <w:rPr>
                <w:rFonts w:ascii="Times New Roman" w:hAnsi="Times New Roman"/>
                <w:snapToGrid w:val="0"/>
              </w:rPr>
              <w:t>, en cours de validité</w:t>
            </w:r>
            <w:r w:rsidRPr="007F7706">
              <w:rPr>
                <w:rFonts w:ascii="Times New Roman" w:hAnsi="Times New Roman"/>
                <w:snapToGrid w:val="0"/>
              </w:rPr>
              <w:t>.</w:t>
            </w:r>
          </w:p>
          <w:p w14:paraId="4334247F" w14:textId="77777777" w:rsidR="00CC3804" w:rsidRPr="007F7706" w:rsidRDefault="00CC3804" w:rsidP="00E43996">
            <w:pPr>
              <w:widowControl w:val="0"/>
              <w:spacing w:before="120" w:after="120"/>
              <w:rPr>
                <w:rFonts w:ascii="Times New Roman" w:hAnsi="Times New Roman"/>
                <w:b/>
                <w:i/>
                <w:snapToGrid w:val="0"/>
              </w:rPr>
            </w:pPr>
            <w:r w:rsidRPr="007F7706">
              <w:rPr>
                <w:rFonts w:ascii="Times New Roman" w:hAnsi="Times New Roman"/>
                <w:b/>
                <w:i/>
                <w:snapToGrid w:val="0"/>
              </w:rPr>
              <w:t>NB : l’absence ou la non-conformité de l’une des pièces</w:t>
            </w:r>
            <w:r w:rsidR="00E43996" w:rsidRPr="007F7706">
              <w:rPr>
                <w:rFonts w:ascii="Times New Roman" w:hAnsi="Times New Roman"/>
                <w:b/>
                <w:i/>
                <w:snapToGrid w:val="0"/>
              </w:rPr>
              <w:t xml:space="preserve"> administratives</w:t>
            </w:r>
            <w:r w:rsidRPr="007F7706">
              <w:rPr>
                <w:rFonts w:ascii="Times New Roman" w:hAnsi="Times New Roman"/>
                <w:b/>
                <w:i/>
                <w:snapToGrid w:val="0"/>
              </w:rPr>
              <w:t xml:space="preserve"> ci-dessus citées entrainera le rejet pur et simple de l’offre. </w:t>
            </w:r>
          </w:p>
        </w:tc>
      </w:tr>
      <w:tr w:rsidR="00CB6D61" w:rsidRPr="007F7706" w14:paraId="485E5C8F" w14:textId="77777777" w:rsidTr="00C7403A">
        <w:trPr>
          <w:jc w:val="center"/>
        </w:trPr>
        <w:tc>
          <w:tcPr>
            <w:tcW w:w="1728" w:type="dxa"/>
          </w:tcPr>
          <w:p w14:paraId="50244452"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15.</w:t>
            </w:r>
            <w:r w:rsidR="003809E3" w:rsidRPr="007F7706">
              <w:rPr>
                <w:rFonts w:ascii="Times New Roman" w:hAnsi="Times New Roman"/>
                <w:b/>
                <w:sz w:val="24"/>
                <w:szCs w:val="20"/>
              </w:rPr>
              <w:t>1</w:t>
            </w:r>
          </w:p>
        </w:tc>
        <w:tc>
          <w:tcPr>
            <w:tcW w:w="8280" w:type="dxa"/>
          </w:tcPr>
          <w:p w14:paraId="1A5DCBCB" w14:textId="77777777" w:rsidR="003809E3" w:rsidRPr="007F7706" w:rsidRDefault="003809E3" w:rsidP="003809E3">
            <w:pPr>
              <w:tabs>
                <w:tab w:val="left" w:pos="-1440"/>
                <w:tab w:val="left" w:pos="-720"/>
              </w:tabs>
              <w:suppressAutoHyphens/>
              <w:spacing w:before="120" w:after="120"/>
              <w:jc w:val="both"/>
              <w:rPr>
                <w:rFonts w:ascii="Times New Roman" w:eastAsia="Times New Roman" w:hAnsi="Times New Roman" w:cs="Times New Roman"/>
                <w:iCs/>
                <w:sz w:val="24"/>
                <w:szCs w:val="20"/>
              </w:rPr>
            </w:pPr>
            <w:r w:rsidRPr="007F7706">
              <w:rPr>
                <w:rFonts w:ascii="Times New Roman" w:hAnsi="Times New Roman"/>
                <w:iCs/>
                <w:sz w:val="24"/>
                <w:szCs w:val="20"/>
              </w:rPr>
              <w:t>Des</w:t>
            </w:r>
            <w:r w:rsidR="00F136F6" w:rsidRPr="007F7706">
              <w:rPr>
                <w:rFonts w:ascii="Times New Roman" w:hAnsi="Times New Roman"/>
                <w:sz w:val="24"/>
              </w:rPr>
              <w:t xml:space="preserve"> rabais </w:t>
            </w:r>
            <w:r w:rsidRPr="007F7706">
              <w:rPr>
                <w:rFonts w:ascii="Times New Roman" w:hAnsi="Times New Roman"/>
                <w:b/>
                <w:iCs/>
                <w:sz w:val="24"/>
                <w:szCs w:val="20"/>
              </w:rPr>
              <w:t>seront</w:t>
            </w:r>
            <w:r w:rsidRPr="007F7706">
              <w:rPr>
                <w:rFonts w:ascii="Times New Roman" w:hAnsi="Times New Roman"/>
                <w:iCs/>
                <w:sz w:val="24"/>
                <w:szCs w:val="20"/>
              </w:rPr>
              <w:t xml:space="preserve"> envisagés</w:t>
            </w:r>
            <w:r w:rsidR="00432D71" w:rsidRPr="007F7706">
              <w:rPr>
                <w:rFonts w:ascii="Times New Roman" w:hAnsi="Times New Roman"/>
                <w:iCs/>
                <w:sz w:val="24"/>
                <w:szCs w:val="20"/>
              </w:rPr>
              <w:t> :</w:t>
            </w:r>
          </w:p>
          <w:p w14:paraId="1B5FE199" w14:textId="77777777" w:rsidR="00CB6D61" w:rsidRPr="007F7706" w:rsidRDefault="00813C92" w:rsidP="00AB5129">
            <w:pPr>
              <w:tabs>
                <w:tab w:val="left" w:pos="-1440"/>
                <w:tab w:val="left" w:pos="-720"/>
              </w:tabs>
              <w:suppressAutoHyphens/>
              <w:spacing w:before="120" w:after="120"/>
              <w:jc w:val="both"/>
              <w:rPr>
                <w:rFonts w:ascii="Times New Roman" w:hAnsi="Times New Roman"/>
              </w:rPr>
            </w:pPr>
            <w:r w:rsidRPr="007F7706">
              <w:rPr>
                <w:rFonts w:ascii="Times New Roman" w:hAnsi="Times New Roman"/>
                <w:iCs/>
                <w:sz w:val="24"/>
                <w:szCs w:val="20"/>
              </w:rPr>
              <w:t>Les prix</w:t>
            </w:r>
            <w:r w:rsidR="00F136F6" w:rsidRPr="007F7706">
              <w:rPr>
                <w:rFonts w:ascii="Times New Roman" w:hAnsi="Times New Roman"/>
                <w:sz w:val="24"/>
              </w:rPr>
              <w:t xml:space="preserve"> et rabais </w:t>
            </w:r>
            <w:r w:rsidRPr="007F7706">
              <w:rPr>
                <w:rFonts w:ascii="Times New Roman" w:hAnsi="Times New Roman"/>
                <w:iCs/>
                <w:sz w:val="24"/>
                <w:szCs w:val="20"/>
              </w:rPr>
              <w:t xml:space="preserve">indiqués par le Soumissionnaire </w:t>
            </w:r>
            <w:r w:rsidR="00F136F6" w:rsidRPr="007F7706">
              <w:rPr>
                <w:rFonts w:ascii="Times New Roman" w:hAnsi="Times New Roman"/>
                <w:sz w:val="24"/>
              </w:rPr>
              <w:t xml:space="preserve">dans la Lettre de soumission de </w:t>
            </w:r>
            <w:r w:rsidRPr="007F7706">
              <w:rPr>
                <w:rFonts w:ascii="Times New Roman" w:hAnsi="Times New Roman"/>
                <w:iCs/>
                <w:sz w:val="24"/>
                <w:szCs w:val="20"/>
              </w:rPr>
              <w:t>l’offre financière et dans le Devis quantitatif doivent être conformes</w:t>
            </w:r>
            <w:r w:rsidR="00F136F6" w:rsidRPr="007F7706">
              <w:rPr>
                <w:rFonts w:ascii="Times New Roman" w:hAnsi="Times New Roman"/>
                <w:sz w:val="24"/>
              </w:rPr>
              <w:t xml:space="preserve"> aux stipulations </w:t>
            </w:r>
            <w:r w:rsidRPr="007F7706">
              <w:rPr>
                <w:rFonts w:ascii="Times New Roman" w:hAnsi="Times New Roman"/>
                <w:iCs/>
                <w:sz w:val="24"/>
                <w:szCs w:val="20"/>
              </w:rPr>
              <w:t>ci-dessous. Les rabais ne sont autorisés que pour les offres portant sur</w:t>
            </w:r>
            <w:r w:rsidR="00F136F6" w:rsidRPr="007F7706">
              <w:rPr>
                <w:rFonts w:ascii="Times New Roman" w:hAnsi="Times New Roman"/>
                <w:sz w:val="24"/>
              </w:rPr>
              <w:t xml:space="preserve"> des </w:t>
            </w:r>
            <w:r w:rsidRPr="007F7706">
              <w:rPr>
                <w:rFonts w:ascii="Times New Roman" w:hAnsi="Times New Roman"/>
                <w:iCs/>
                <w:sz w:val="24"/>
                <w:szCs w:val="20"/>
              </w:rPr>
              <w:t>lots multiples et seront pris en compte dans le processus d’évaluation, comme indiqué à la Section III. Critères de qualification et d’évaluation.</w:t>
            </w:r>
          </w:p>
        </w:tc>
      </w:tr>
      <w:tr w:rsidR="00CB6D61" w:rsidRPr="007F7706" w14:paraId="71E785D6" w14:textId="77777777" w:rsidTr="00C7403A">
        <w:trPr>
          <w:jc w:val="center"/>
        </w:trPr>
        <w:tc>
          <w:tcPr>
            <w:tcW w:w="1728" w:type="dxa"/>
          </w:tcPr>
          <w:p w14:paraId="6711B9B5"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15.5</w:t>
            </w:r>
          </w:p>
        </w:tc>
        <w:tc>
          <w:tcPr>
            <w:tcW w:w="8280" w:type="dxa"/>
          </w:tcPr>
          <w:p w14:paraId="2E0E33D7" w14:textId="77777777" w:rsidR="00CB6D61" w:rsidRPr="007F7706" w:rsidRDefault="00CB6D61" w:rsidP="00050DE1">
            <w:pPr>
              <w:tabs>
                <w:tab w:val="left" w:pos="-1440"/>
                <w:tab w:val="left" w:pos="-720"/>
              </w:tabs>
              <w:suppressAutoHyphens/>
              <w:spacing w:before="120" w:after="120"/>
              <w:ind w:left="-18" w:firstLine="18"/>
              <w:jc w:val="both"/>
              <w:rPr>
                <w:rFonts w:ascii="Times New Roman" w:eastAsia="Times New Roman" w:hAnsi="Times New Roman" w:cs="Times New Roman"/>
                <w:i/>
                <w:iCs/>
                <w:sz w:val="24"/>
                <w:szCs w:val="20"/>
              </w:rPr>
            </w:pPr>
            <w:r w:rsidRPr="007F7706">
              <w:rPr>
                <w:rFonts w:ascii="Times New Roman" w:hAnsi="Times New Roman"/>
                <w:iCs/>
                <w:sz w:val="24"/>
                <w:szCs w:val="20"/>
              </w:rPr>
              <w:t xml:space="preserve">Les prix proposés par le </w:t>
            </w:r>
            <w:r w:rsidR="008206F3" w:rsidRPr="007F7706">
              <w:rPr>
                <w:rFonts w:ascii="Times New Roman" w:hAnsi="Times New Roman"/>
                <w:iCs/>
                <w:sz w:val="24"/>
                <w:szCs w:val="20"/>
              </w:rPr>
              <w:t xml:space="preserve">Soumissionnaire </w:t>
            </w:r>
            <w:r w:rsidR="008206F3" w:rsidRPr="007F7706">
              <w:rPr>
                <w:rFonts w:ascii="Times New Roman" w:hAnsi="Times New Roman"/>
                <w:b/>
                <w:iCs/>
                <w:sz w:val="24"/>
                <w:szCs w:val="20"/>
              </w:rPr>
              <w:t>ne</w:t>
            </w:r>
            <w:r w:rsidRPr="007F7706">
              <w:rPr>
                <w:rFonts w:ascii="Times New Roman" w:hAnsi="Times New Roman"/>
                <w:b/>
                <w:iCs/>
                <w:sz w:val="24"/>
                <w:szCs w:val="20"/>
              </w:rPr>
              <w:t xml:space="preserve"> seront pas </w:t>
            </w:r>
            <w:r w:rsidRPr="007F7706">
              <w:rPr>
                <w:rFonts w:ascii="Times New Roman" w:hAnsi="Times New Roman"/>
                <w:iCs/>
                <w:sz w:val="24"/>
                <w:szCs w:val="20"/>
              </w:rPr>
              <w:t>révisables.</w:t>
            </w:r>
          </w:p>
        </w:tc>
      </w:tr>
      <w:tr w:rsidR="00CB6D61" w:rsidRPr="007F7706" w14:paraId="326507DD" w14:textId="77777777" w:rsidTr="00C7403A">
        <w:trPr>
          <w:jc w:val="center"/>
        </w:trPr>
        <w:tc>
          <w:tcPr>
            <w:tcW w:w="1728" w:type="dxa"/>
          </w:tcPr>
          <w:p w14:paraId="5A064E90"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bookmarkStart w:id="482" w:name="_Hlk37336122"/>
            <w:r w:rsidRPr="007F7706">
              <w:rPr>
                <w:rFonts w:ascii="Times New Roman" w:hAnsi="Times New Roman"/>
                <w:b/>
                <w:sz w:val="24"/>
                <w:szCs w:val="20"/>
              </w:rPr>
              <w:t>IS  15.8</w:t>
            </w:r>
          </w:p>
        </w:tc>
        <w:tc>
          <w:tcPr>
            <w:tcW w:w="8280" w:type="dxa"/>
          </w:tcPr>
          <w:p w14:paraId="3F00D2D6" w14:textId="77777777" w:rsidR="00CB6D61" w:rsidRPr="007F7706" w:rsidRDefault="00CB6D61" w:rsidP="00AB5129">
            <w:pPr>
              <w:tabs>
                <w:tab w:val="left" w:pos="-1440"/>
                <w:tab w:val="left" w:pos="-720"/>
              </w:tabs>
              <w:suppressAutoHyphens/>
              <w:spacing w:before="120" w:after="120"/>
              <w:ind w:left="-18" w:firstLine="18"/>
              <w:jc w:val="both"/>
              <w:rPr>
                <w:rFonts w:ascii="Times New Roman" w:hAnsi="Times New Roman"/>
                <w:iCs/>
                <w:sz w:val="24"/>
                <w:szCs w:val="20"/>
              </w:rPr>
            </w:pPr>
            <w:r w:rsidRPr="007F7706">
              <w:rPr>
                <w:rFonts w:ascii="Times New Roman" w:hAnsi="Times New Roman"/>
                <w:iCs/>
                <w:sz w:val="24"/>
                <w:szCs w:val="20"/>
              </w:rPr>
              <w:t xml:space="preserve">Les Offres sont sollicitées pour </w:t>
            </w:r>
            <w:r w:rsidR="00F136F6" w:rsidRPr="007F7706">
              <w:rPr>
                <w:rFonts w:ascii="Times New Roman" w:hAnsi="Times New Roman"/>
                <w:iCs/>
                <w:sz w:val="24"/>
                <w:szCs w:val="20"/>
              </w:rPr>
              <w:t xml:space="preserve">les lots </w:t>
            </w:r>
            <w:r w:rsidR="00E43996" w:rsidRPr="007F7706">
              <w:rPr>
                <w:rFonts w:ascii="Times New Roman" w:hAnsi="Times New Roman"/>
                <w:iCs/>
                <w:sz w:val="24"/>
                <w:szCs w:val="20"/>
              </w:rPr>
              <w:t>suivants :</w:t>
            </w:r>
          </w:p>
          <w:p w14:paraId="1DA5447F" w14:textId="77777777" w:rsidR="008206F3" w:rsidRPr="007F7706" w:rsidRDefault="008206F3" w:rsidP="001200D8">
            <w:pPr>
              <w:numPr>
                <w:ilvl w:val="0"/>
                <w:numId w:val="103"/>
              </w:numPr>
              <w:tabs>
                <w:tab w:val="left" w:pos="-1440"/>
                <w:tab w:val="left" w:pos="-720"/>
              </w:tabs>
              <w:suppressAutoHyphens/>
              <w:spacing w:before="120" w:after="120"/>
              <w:jc w:val="both"/>
              <w:rPr>
                <w:rFonts w:ascii="Times New Roman" w:eastAsia="Times New Roman" w:hAnsi="Times New Roman" w:cs="Times New Roman"/>
                <w:sz w:val="24"/>
                <w:szCs w:val="20"/>
              </w:rPr>
            </w:pPr>
            <w:r w:rsidRPr="007F7706">
              <w:rPr>
                <w:rFonts w:ascii="Times New Roman" w:eastAsia="Times New Roman" w:hAnsi="Times New Roman" w:cs="Times New Roman"/>
                <w:sz w:val="24"/>
                <w:szCs w:val="20"/>
              </w:rPr>
              <w:t xml:space="preserve">Lot 1 : </w:t>
            </w:r>
            <w:r w:rsidRPr="007F7706">
              <w:rPr>
                <w:rFonts w:ascii="Times New Roman" w:eastAsia="Times New Roman" w:hAnsi="Times New Roman" w:cs="Times New Roman"/>
                <w:b/>
                <w:bCs/>
                <w:sz w:val="24"/>
                <w:szCs w:val="20"/>
              </w:rPr>
              <w:t>corridors</w:t>
            </w:r>
            <w:r w:rsidRPr="007F7706">
              <w:rPr>
                <w:rFonts w:ascii="Times New Roman" w:eastAsia="Times New Roman" w:hAnsi="Times New Roman" w:cs="Times New Roman"/>
                <w:sz w:val="24"/>
                <w:szCs w:val="20"/>
              </w:rPr>
              <w:t xml:space="preserve"> </w:t>
            </w:r>
            <w:r w:rsidRPr="007F7706">
              <w:rPr>
                <w:rFonts w:ascii="Times New Roman" w:hAnsi="Times New Roman" w:cs="Times New Roman"/>
                <w:b/>
              </w:rPr>
              <w:t>d’une longueur de 447,8 km repartie entre la région de Tillabéry (176,5 km) et Dosso (271,3 km)</w:t>
            </w:r>
          </w:p>
          <w:p w14:paraId="68416D10" w14:textId="77777777" w:rsidR="008206F3" w:rsidRPr="007F7706" w:rsidRDefault="008206F3" w:rsidP="001200D8">
            <w:pPr>
              <w:numPr>
                <w:ilvl w:val="0"/>
                <w:numId w:val="103"/>
              </w:numPr>
              <w:tabs>
                <w:tab w:val="left" w:pos="-1440"/>
                <w:tab w:val="left" w:pos="-720"/>
              </w:tabs>
              <w:suppressAutoHyphens/>
              <w:spacing w:before="120" w:after="120"/>
              <w:jc w:val="both"/>
              <w:rPr>
                <w:rFonts w:ascii="Times New Roman" w:eastAsia="Times New Roman" w:hAnsi="Times New Roman" w:cs="Times New Roman"/>
                <w:iCs/>
                <w:sz w:val="24"/>
                <w:szCs w:val="20"/>
              </w:rPr>
            </w:pPr>
            <w:r w:rsidRPr="007F7706">
              <w:rPr>
                <w:rFonts w:ascii="Times New Roman" w:hAnsi="Times New Roman" w:cs="Times New Roman"/>
                <w:bCs/>
              </w:rPr>
              <w:t xml:space="preserve">Lot 2 : </w:t>
            </w:r>
            <w:r w:rsidRPr="007F7706">
              <w:rPr>
                <w:rFonts w:ascii="Times New Roman" w:eastAsia="Times New Roman" w:hAnsi="Times New Roman" w:cs="Times New Roman"/>
                <w:b/>
                <w:bCs/>
                <w:sz w:val="24"/>
                <w:szCs w:val="20"/>
              </w:rPr>
              <w:t>corridors</w:t>
            </w:r>
            <w:r w:rsidRPr="007F7706">
              <w:rPr>
                <w:rFonts w:ascii="Times New Roman" w:hAnsi="Times New Roman" w:cs="Times New Roman"/>
                <w:b/>
              </w:rPr>
              <w:t xml:space="preserve"> d’une longueur de 185,6 km repartie entièrement dans la région de Dosso</w:t>
            </w:r>
          </w:p>
          <w:p w14:paraId="3101F01B" w14:textId="77777777" w:rsidR="00CB6D61" w:rsidRPr="007F7706" w:rsidRDefault="008206F3" w:rsidP="00AB5129">
            <w:pPr>
              <w:tabs>
                <w:tab w:val="left" w:pos="-1440"/>
                <w:tab w:val="left" w:pos="-720"/>
              </w:tabs>
              <w:suppressAutoHyphens/>
              <w:spacing w:before="120" w:after="120"/>
              <w:ind w:left="-18" w:firstLine="18"/>
              <w:jc w:val="both"/>
              <w:rPr>
                <w:rFonts w:ascii="Times New Roman" w:eastAsia="Times New Roman" w:hAnsi="Times New Roman" w:cs="Times New Roman"/>
                <w:b/>
                <w:bCs/>
                <w:iCs/>
                <w:sz w:val="24"/>
                <w:szCs w:val="20"/>
              </w:rPr>
            </w:pPr>
            <w:r w:rsidRPr="007F7706">
              <w:rPr>
                <w:rFonts w:ascii="Times New Roman" w:eastAsia="Times New Roman" w:hAnsi="Times New Roman" w:cs="Times New Roman"/>
                <w:b/>
                <w:bCs/>
                <w:iCs/>
                <w:sz w:val="24"/>
                <w:szCs w:val="20"/>
              </w:rPr>
              <w:t xml:space="preserve">Un soumissionnaire peut soumissionner à un ou à l’ensemble des lots </w:t>
            </w:r>
          </w:p>
        </w:tc>
      </w:tr>
      <w:bookmarkEnd w:id="482"/>
      <w:tr w:rsidR="00CB6D61" w:rsidRPr="007F7706" w14:paraId="0C08B289" w14:textId="77777777" w:rsidTr="00C7403A">
        <w:trPr>
          <w:jc w:val="center"/>
        </w:trPr>
        <w:tc>
          <w:tcPr>
            <w:tcW w:w="1728" w:type="dxa"/>
          </w:tcPr>
          <w:p w14:paraId="68EB6AC5"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15.10</w:t>
            </w:r>
          </w:p>
        </w:tc>
        <w:tc>
          <w:tcPr>
            <w:tcW w:w="8280" w:type="dxa"/>
          </w:tcPr>
          <w:p w14:paraId="2A6BFE54" w14:textId="77777777" w:rsidR="00050DE1" w:rsidRPr="007F7706" w:rsidRDefault="003809E3" w:rsidP="00D553F6">
            <w:pPr>
              <w:tabs>
                <w:tab w:val="left" w:pos="-1440"/>
                <w:tab w:val="left" w:pos="-720"/>
              </w:tabs>
              <w:suppressAutoHyphens/>
              <w:spacing w:before="120" w:after="120"/>
              <w:jc w:val="both"/>
              <w:rPr>
                <w:rFonts w:ascii="Times New Roman" w:eastAsia="Times New Roman" w:hAnsi="Times New Roman" w:cs="Times New Roman"/>
                <w:iCs/>
              </w:rPr>
            </w:pPr>
            <w:r w:rsidRPr="007F7706">
              <w:rPr>
                <w:rFonts w:ascii="Times New Roman" w:hAnsi="Times New Roman"/>
                <w:iCs/>
                <w:sz w:val="24"/>
                <w:szCs w:val="20"/>
              </w:rPr>
              <w:t>L’Offre</w:t>
            </w:r>
            <w:r w:rsidR="00D41D35" w:rsidRPr="007F7706">
              <w:rPr>
                <w:rFonts w:ascii="Times New Roman" w:hAnsi="Times New Roman"/>
                <w:b/>
                <w:iCs/>
                <w:sz w:val="24"/>
                <w:szCs w:val="20"/>
              </w:rPr>
              <w:t xml:space="preserve"> </w:t>
            </w:r>
            <w:r w:rsidRPr="007F7706">
              <w:rPr>
                <w:rFonts w:ascii="Times New Roman" w:hAnsi="Times New Roman"/>
                <w:b/>
                <w:iCs/>
                <w:sz w:val="24"/>
                <w:szCs w:val="20"/>
              </w:rPr>
              <w:t>est</w:t>
            </w:r>
            <w:r w:rsidR="00D41D35" w:rsidRPr="007F7706">
              <w:rPr>
                <w:rFonts w:ascii="Times New Roman" w:hAnsi="Times New Roman"/>
                <w:b/>
                <w:iCs/>
                <w:sz w:val="24"/>
                <w:szCs w:val="20"/>
              </w:rPr>
              <w:t xml:space="preserve"> </w:t>
            </w:r>
            <w:r w:rsidRPr="007F7706">
              <w:rPr>
                <w:rFonts w:ascii="Times New Roman" w:hAnsi="Times New Roman"/>
                <w:iCs/>
                <w:sz w:val="24"/>
                <w:szCs w:val="20"/>
              </w:rPr>
              <w:t xml:space="preserve">une offre </w:t>
            </w:r>
            <w:r w:rsidR="00A650DF" w:rsidRPr="007F7706">
              <w:rPr>
                <w:rFonts w:ascii="Times New Roman" w:hAnsi="Times New Roman"/>
                <w:iCs/>
                <w:sz w:val="24"/>
                <w:szCs w:val="20"/>
              </w:rPr>
              <w:t>à prix unitaires</w:t>
            </w:r>
            <w:r w:rsidR="00620952" w:rsidRPr="007F7706">
              <w:rPr>
                <w:rFonts w:ascii="Times New Roman" w:hAnsi="Times New Roman"/>
                <w:iCs/>
                <w:sz w:val="24"/>
                <w:szCs w:val="20"/>
              </w:rPr>
              <w:t>,</w:t>
            </w:r>
            <w:r w:rsidR="00A650DF" w:rsidRPr="007F7706">
              <w:rPr>
                <w:rFonts w:ascii="Times New Roman" w:hAnsi="Times New Roman"/>
                <w:iCs/>
                <w:sz w:val="24"/>
                <w:szCs w:val="20"/>
              </w:rPr>
              <w:t xml:space="preserve"> c’est-à-dire seules les quantités réellement exécutées seront payées.</w:t>
            </w:r>
            <w:r w:rsidRPr="007F7706">
              <w:rPr>
                <w:rFonts w:ascii="Times New Roman" w:hAnsi="Times New Roman"/>
                <w:iCs/>
                <w:sz w:val="24"/>
                <w:szCs w:val="20"/>
              </w:rPr>
              <w:t xml:space="preserve"> </w:t>
            </w:r>
          </w:p>
        </w:tc>
      </w:tr>
      <w:tr w:rsidR="00CB6D61" w:rsidRPr="007F7706" w14:paraId="23A4E42D" w14:textId="77777777" w:rsidTr="00C7403A">
        <w:trPr>
          <w:trHeight w:val="750"/>
          <w:jc w:val="center"/>
        </w:trPr>
        <w:tc>
          <w:tcPr>
            <w:tcW w:w="1728" w:type="dxa"/>
          </w:tcPr>
          <w:p w14:paraId="44B5F953" w14:textId="77777777" w:rsidR="00CB6D61" w:rsidRPr="007F7706" w:rsidRDefault="00F136F6" w:rsidP="00AB5129">
            <w:pPr>
              <w:tabs>
                <w:tab w:val="left" w:pos="-1440"/>
                <w:tab w:val="left" w:pos="-720"/>
              </w:tabs>
              <w:suppressAutoHyphens/>
              <w:spacing w:before="120" w:after="120"/>
              <w:ind w:left="2880" w:hanging="2880"/>
              <w:jc w:val="both"/>
              <w:rPr>
                <w:rFonts w:ascii="Times New Roman" w:eastAsia="Times New Roman" w:hAnsi="Times New Roman" w:cs="Times New Roman"/>
                <w:b/>
                <w:i/>
                <w:sz w:val="24"/>
                <w:szCs w:val="20"/>
              </w:rPr>
            </w:pPr>
            <w:r w:rsidRPr="007F7706">
              <w:rPr>
                <w:rFonts w:ascii="Times New Roman" w:hAnsi="Times New Roman"/>
                <w:b/>
                <w:sz w:val="24"/>
                <w:szCs w:val="20"/>
              </w:rPr>
              <w:t>IS 16.1</w:t>
            </w:r>
            <w:r w:rsidR="00CB6D61" w:rsidRPr="007F7706">
              <w:rPr>
                <w:rFonts w:ascii="Times New Roman" w:hAnsi="Times New Roman"/>
                <w:b/>
                <w:i/>
                <w:sz w:val="24"/>
                <w:szCs w:val="20"/>
              </w:rPr>
              <w:t xml:space="preserve"> </w:t>
            </w:r>
          </w:p>
        </w:tc>
        <w:tc>
          <w:tcPr>
            <w:tcW w:w="8280" w:type="dxa"/>
          </w:tcPr>
          <w:p w14:paraId="142AD0E7" w14:textId="77777777" w:rsidR="00CB6D61" w:rsidRPr="007F7706" w:rsidRDefault="00CB6D61" w:rsidP="00AB5129">
            <w:pPr>
              <w:tabs>
                <w:tab w:val="right" w:pos="7254"/>
              </w:tabs>
              <w:spacing w:before="120" w:after="120"/>
              <w:jc w:val="both"/>
              <w:rPr>
                <w:rFonts w:ascii="Times New Roman" w:eastAsia="Times New Roman" w:hAnsi="Times New Roman" w:cs="Times New Roman"/>
                <w:b/>
                <w:iCs/>
                <w:sz w:val="24"/>
                <w:szCs w:val="20"/>
              </w:rPr>
            </w:pPr>
            <w:r w:rsidRPr="007F7706">
              <w:rPr>
                <w:rFonts w:ascii="Times New Roman" w:hAnsi="Times New Roman"/>
                <w:sz w:val="24"/>
                <w:szCs w:val="20"/>
              </w:rPr>
              <w:t>La ou les monnaies de l</w:t>
            </w:r>
            <w:r w:rsidR="008B7164" w:rsidRPr="007F7706">
              <w:rPr>
                <w:rFonts w:ascii="Times New Roman" w:hAnsi="Times New Roman"/>
                <w:sz w:val="24"/>
                <w:szCs w:val="20"/>
              </w:rPr>
              <w:t>’</w:t>
            </w:r>
            <w:r w:rsidRPr="007F7706">
              <w:rPr>
                <w:rFonts w:ascii="Times New Roman" w:hAnsi="Times New Roman"/>
                <w:sz w:val="24"/>
                <w:szCs w:val="20"/>
              </w:rPr>
              <w:t>Offre sont :</w:t>
            </w:r>
            <w:r w:rsidRPr="007F7706">
              <w:rPr>
                <w:rFonts w:ascii="Times New Roman" w:hAnsi="Times New Roman"/>
                <w:iCs/>
                <w:sz w:val="24"/>
                <w:szCs w:val="20"/>
              </w:rPr>
              <w:t xml:space="preserve"> </w:t>
            </w:r>
            <w:r w:rsidR="008206F3" w:rsidRPr="007F7706">
              <w:rPr>
                <w:rFonts w:ascii="Times New Roman" w:hAnsi="Times New Roman" w:cs="Times New Roman"/>
                <w:b/>
              </w:rPr>
              <w:t>Dollars US et ou le FCFA</w:t>
            </w:r>
            <w:r w:rsidRPr="007F7706">
              <w:rPr>
                <w:rFonts w:ascii="Times New Roman" w:hAnsi="Times New Roman"/>
                <w:b/>
                <w:iCs/>
                <w:sz w:val="24"/>
                <w:szCs w:val="20"/>
              </w:rPr>
              <w:t>.</w:t>
            </w:r>
          </w:p>
          <w:p w14:paraId="499CE909"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sz w:val="24"/>
                <w:szCs w:val="20"/>
              </w:rPr>
            </w:pPr>
            <w:r w:rsidRPr="007F7706">
              <w:rPr>
                <w:rFonts w:ascii="Times New Roman" w:hAnsi="Times New Roman"/>
                <w:sz w:val="24"/>
                <w:szCs w:val="20"/>
              </w:rPr>
              <w:t xml:space="preserve">La ou les monnaies du paiement sont : </w:t>
            </w:r>
            <w:r w:rsidR="008206F3" w:rsidRPr="007F7706">
              <w:rPr>
                <w:rFonts w:ascii="Times New Roman" w:hAnsi="Times New Roman" w:cs="Times New Roman"/>
                <w:b/>
              </w:rPr>
              <w:t>Dollars US et ou le FCFA</w:t>
            </w:r>
            <w:r w:rsidRPr="007F7706">
              <w:rPr>
                <w:rFonts w:ascii="Times New Roman" w:hAnsi="Times New Roman"/>
                <w:b/>
                <w:sz w:val="24"/>
                <w:szCs w:val="20"/>
              </w:rPr>
              <w:t>.</w:t>
            </w:r>
          </w:p>
        </w:tc>
      </w:tr>
      <w:tr w:rsidR="00155DBF" w:rsidRPr="007F7706" w14:paraId="534DC4CB" w14:textId="77777777" w:rsidTr="00C7403A">
        <w:trPr>
          <w:jc w:val="center"/>
        </w:trPr>
        <w:tc>
          <w:tcPr>
            <w:tcW w:w="1728" w:type="dxa"/>
          </w:tcPr>
          <w:p w14:paraId="07D24707"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19.1</w:t>
            </w:r>
          </w:p>
        </w:tc>
        <w:tc>
          <w:tcPr>
            <w:tcW w:w="8280" w:type="dxa"/>
          </w:tcPr>
          <w:p w14:paraId="28FB7F42" w14:textId="77777777" w:rsidR="00155DBF" w:rsidRPr="007F7706" w:rsidRDefault="00155DBF" w:rsidP="00155DBF">
            <w:pPr>
              <w:tabs>
                <w:tab w:val="left" w:pos="-1440"/>
                <w:tab w:val="left" w:pos="-720"/>
              </w:tabs>
              <w:suppressAutoHyphens/>
              <w:spacing w:before="120" w:after="120"/>
              <w:rPr>
                <w:rFonts w:ascii="Times New Roman" w:eastAsia="Times New Roman" w:hAnsi="Times New Roman" w:cs="Times New Roman"/>
                <w:sz w:val="24"/>
                <w:szCs w:val="20"/>
              </w:rPr>
            </w:pPr>
            <w:r w:rsidRPr="007F7706">
              <w:rPr>
                <w:rFonts w:ascii="Times New Roman" w:hAnsi="Times New Roman" w:cs="Times New Roman"/>
              </w:rPr>
              <w:t xml:space="preserve">L’offre reste valable </w:t>
            </w:r>
            <w:r w:rsidRPr="007F7706">
              <w:rPr>
                <w:rFonts w:ascii="Times New Roman" w:hAnsi="Times New Roman" w:cs="Times New Roman"/>
                <w:b/>
              </w:rPr>
              <w:t>120 jours</w:t>
            </w:r>
            <w:r w:rsidRPr="007F7706">
              <w:rPr>
                <w:rFonts w:ascii="Times New Roman" w:hAnsi="Times New Roman" w:cs="Times New Roman"/>
              </w:rPr>
              <w:t xml:space="preserve"> après la date de soumission</w:t>
            </w:r>
            <w:r w:rsidRPr="007F7706">
              <w:rPr>
                <w:rFonts w:ascii="Times New Roman" w:hAnsi="Times New Roman" w:cs="Times New Roman"/>
                <w:b/>
                <w:bCs/>
              </w:rPr>
              <w:t>.</w:t>
            </w:r>
          </w:p>
        </w:tc>
      </w:tr>
      <w:tr w:rsidR="00155DBF" w:rsidRPr="007F7706" w14:paraId="151BBBDA" w14:textId="77777777" w:rsidTr="00C7403A">
        <w:trPr>
          <w:jc w:val="center"/>
        </w:trPr>
        <w:tc>
          <w:tcPr>
            <w:tcW w:w="1728" w:type="dxa"/>
          </w:tcPr>
          <w:p w14:paraId="698373F7"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19.3 (a)</w:t>
            </w:r>
          </w:p>
        </w:tc>
        <w:tc>
          <w:tcPr>
            <w:tcW w:w="8280" w:type="dxa"/>
          </w:tcPr>
          <w:p w14:paraId="7304AADC" w14:textId="77777777" w:rsidR="00155DBF" w:rsidRPr="007F7706" w:rsidRDefault="00155DBF" w:rsidP="00155DBF">
            <w:pPr>
              <w:tabs>
                <w:tab w:val="left" w:pos="-1440"/>
                <w:tab w:val="left" w:pos="-720"/>
              </w:tabs>
              <w:suppressAutoHyphens/>
              <w:spacing w:before="120" w:after="120"/>
              <w:jc w:val="both"/>
              <w:rPr>
                <w:rFonts w:ascii="Times New Roman" w:eastAsia="Times New Roman" w:hAnsi="Times New Roman" w:cs="Times New Roman"/>
                <w:sz w:val="24"/>
                <w:szCs w:val="20"/>
              </w:rPr>
            </w:pPr>
            <w:r w:rsidRPr="007F7706">
              <w:rPr>
                <w:rFonts w:ascii="Times New Roman" w:hAnsi="Times New Roman"/>
                <w:sz w:val="24"/>
                <w:szCs w:val="20"/>
              </w:rPr>
              <w:t xml:space="preserve">Le prix de l’Offre </w:t>
            </w:r>
            <w:r w:rsidRPr="007F7706">
              <w:rPr>
                <w:rFonts w:ascii="Times New Roman" w:hAnsi="Times New Roman"/>
                <w:b/>
                <w:bCs/>
                <w:sz w:val="24"/>
                <w:szCs w:val="20"/>
              </w:rPr>
              <w:t>n’est pas ajustable</w:t>
            </w:r>
            <w:r w:rsidRPr="007F7706">
              <w:rPr>
                <w:rFonts w:ascii="Times New Roman" w:hAnsi="Times New Roman"/>
                <w:sz w:val="24"/>
                <w:szCs w:val="20"/>
              </w:rPr>
              <w:t xml:space="preserve"> </w:t>
            </w:r>
          </w:p>
        </w:tc>
      </w:tr>
      <w:tr w:rsidR="00155DBF" w:rsidRPr="007F7706" w14:paraId="083B3B85" w14:textId="77777777" w:rsidTr="00C7403A">
        <w:trPr>
          <w:jc w:val="center"/>
        </w:trPr>
        <w:tc>
          <w:tcPr>
            <w:tcW w:w="1728" w:type="dxa"/>
          </w:tcPr>
          <w:p w14:paraId="64024C78" w14:textId="77777777" w:rsidR="00155DBF" w:rsidRPr="007F7706" w:rsidRDefault="00F05E12"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 xml:space="preserve">IS </w:t>
            </w:r>
            <w:r w:rsidR="003809E3" w:rsidRPr="007F7706">
              <w:rPr>
                <w:rFonts w:ascii="Times New Roman" w:hAnsi="Times New Roman"/>
                <w:b/>
                <w:sz w:val="24"/>
                <w:szCs w:val="20"/>
              </w:rPr>
              <w:t xml:space="preserve"> </w:t>
            </w:r>
            <w:r w:rsidRPr="007F7706">
              <w:rPr>
                <w:rFonts w:ascii="Times New Roman" w:hAnsi="Times New Roman"/>
                <w:b/>
                <w:sz w:val="24"/>
                <w:szCs w:val="20"/>
              </w:rPr>
              <w:t>20.</w:t>
            </w:r>
            <w:r w:rsidR="003809E3" w:rsidRPr="007F7706">
              <w:rPr>
                <w:rFonts w:ascii="Times New Roman" w:hAnsi="Times New Roman"/>
                <w:b/>
                <w:sz w:val="24"/>
                <w:szCs w:val="20"/>
              </w:rPr>
              <w:t>2</w:t>
            </w:r>
          </w:p>
        </w:tc>
        <w:tc>
          <w:tcPr>
            <w:tcW w:w="8280" w:type="dxa"/>
          </w:tcPr>
          <w:p w14:paraId="473C933A" w14:textId="77777777" w:rsidR="008C483B" w:rsidRPr="007F7706" w:rsidRDefault="003809E3" w:rsidP="003809E3">
            <w:pPr>
              <w:pStyle w:val="BDSDefault"/>
            </w:pPr>
            <w:r w:rsidRPr="007F7706">
              <w:t>La Garantie d’Offr</w:t>
            </w:r>
            <w:r w:rsidR="008C483B" w:rsidRPr="007F7706">
              <w:t>e</w:t>
            </w:r>
            <w:r w:rsidRPr="007F7706">
              <w:t xml:space="preserve"> est d’un montant de</w:t>
            </w:r>
            <w:r w:rsidR="008C483B" w:rsidRPr="007F7706">
              <w:t> :</w:t>
            </w:r>
          </w:p>
          <w:p w14:paraId="79E8E6AB" w14:textId="194043DC" w:rsidR="00FF02D6" w:rsidRPr="007F7706" w:rsidRDefault="00D912E5" w:rsidP="003809E3">
            <w:pPr>
              <w:pStyle w:val="BDSDefault"/>
            </w:pPr>
            <w:r w:rsidRPr="007F7706">
              <w:t>Lot</w:t>
            </w:r>
            <w:r w:rsidR="00FD6B60">
              <w:t xml:space="preserve"> </w:t>
            </w:r>
            <w:r w:rsidR="00FD6B60" w:rsidRPr="007F7706">
              <w:t>1 :</w:t>
            </w:r>
            <w:r w:rsidRPr="007F7706">
              <w:t xml:space="preserve"> Trois millions huit cent quarante mille (</w:t>
            </w:r>
            <w:r w:rsidR="00FF02D6" w:rsidRPr="007F7706">
              <w:t>3 840</w:t>
            </w:r>
            <w:r w:rsidRPr="007F7706">
              <w:t> </w:t>
            </w:r>
            <w:r w:rsidR="00FF02D6" w:rsidRPr="007F7706">
              <w:t>000</w:t>
            </w:r>
            <w:r w:rsidRPr="007F7706">
              <w:t>)</w:t>
            </w:r>
            <w:r w:rsidR="00FF02D6" w:rsidRPr="007F7706">
              <w:t xml:space="preserve"> F</w:t>
            </w:r>
            <w:r w:rsidRPr="007F7706">
              <w:t>rancs CFA ;</w:t>
            </w:r>
          </w:p>
          <w:p w14:paraId="76E61CB6" w14:textId="0424F7BA" w:rsidR="00FF02D6" w:rsidRPr="007F7706" w:rsidRDefault="00FF02D6" w:rsidP="003809E3">
            <w:pPr>
              <w:pStyle w:val="BDSDefault"/>
            </w:pPr>
            <w:r w:rsidRPr="007F7706">
              <w:t>Lot</w:t>
            </w:r>
            <w:r w:rsidR="00FD6B60">
              <w:t xml:space="preserve"> </w:t>
            </w:r>
            <w:r w:rsidRPr="007F7706">
              <w:t>2 :</w:t>
            </w:r>
            <w:r w:rsidR="00D912E5" w:rsidRPr="007F7706">
              <w:t xml:space="preserve"> Un million six cent onze mille (</w:t>
            </w:r>
            <w:r w:rsidRPr="007F7706">
              <w:t>1 611</w:t>
            </w:r>
            <w:r w:rsidR="00D912E5" w:rsidRPr="007F7706">
              <w:t> </w:t>
            </w:r>
            <w:r w:rsidRPr="007F7706">
              <w:t>000</w:t>
            </w:r>
            <w:r w:rsidR="00D912E5" w:rsidRPr="007F7706">
              <w:t>)</w:t>
            </w:r>
            <w:r w:rsidRPr="007F7706">
              <w:t xml:space="preserve"> F</w:t>
            </w:r>
            <w:r w:rsidR="00D912E5" w:rsidRPr="007F7706">
              <w:t xml:space="preserve">rancs </w:t>
            </w:r>
            <w:r w:rsidRPr="007F7706">
              <w:t>CFA</w:t>
            </w:r>
            <w:r w:rsidR="00D912E5" w:rsidRPr="007F7706">
              <w:t>.</w:t>
            </w:r>
          </w:p>
          <w:p w14:paraId="74E87636" w14:textId="77777777" w:rsidR="00FF02D6" w:rsidRPr="007F7706" w:rsidRDefault="003809E3" w:rsidP="00FF02D6">
            <w:pPr>
              <w:tabs>
                <w:tab w:val="left" w:pos="-1440"/>
                <w:tab w:val="left" w:pos="-720"/>
              </w:tabs>
              <w:suppressAutoHyphens/>
              <w:spacing w:before="120" w:after="120"/>
              <w:jc w:val="both"/>
              <w:rPr>
                <w:rFonts w:ascii="Times New Roman" w:hAnsi="Times New Roman"/>
                <w:sz w:val="24"/>
                <w:szCs w:val="24"/>
              </w:rPr>
            </w:pPr>
            <w:r w:rsidRPr="007F7706">
              <w:rPr>
                <w:rFonts w:ascii="Times New Roman" w:hAnsi="Times New Roman"/>
                <w:sz w:val="24"/>
                <w:szCs w:val="24"/>
              </w:rPr>
              <w:t>La Garantie d’Offre prend la forme d’une garantie bancaire inconditionnelle</w:t>
            </w:r>
            <w:r w:rsidR="00D912E5" w:rsidRPr="007F7706">
              <w:rPr>
                <w:rFonts w:ascii="Times New Roman" w:hAnsi="Times New Roman"/>
                <w:sz w:val="24"/>
                <w:szCs w:val="24"/>
              </w:rPr>
              <w:t>.</w:t>
            </w:r>
            <w:r w:rsidRPr="007F7706">
              <w:rPr>
                <w:rFonts w:ascii="Times New Roman" w:hAnsi="Times New Roman"/>
                <w:sz w:val="24"/>
                <w:szCs w:val="24"/>
              </w:rPr>
              <w:t xml:space="preserve"> </w:t>
            </w:r>
          </w:p>
          <w:p w14:paraId="150BFED0" w14:textId="77777777" w:rsidR="00155DBF" w:rsidRPr="007F7706" w:rsidRDefault="00155DBF" w:rsidP="00FF02D6">
            <w:pPr>
              <w:tabs>
                <w:tab w:val="left" w:pos="-1440"/>
                <w:tab w:val="left" w:pos="-720"/>
              </w:tabs>
              <w:suppressAutoHyphens/>
              <w:spacing w:before="120" w:after="120"/>
              <w:jc w:val="both"/>
              <w:rPr>
                <w:rFonts w:ascii="Times New Roman" w:hAnsi="Times New Roman"/>
                <w:sz w:val="24"/>
              </w:rPr>
            </w:pPr>
          </w:p>
        </w:tc>
      </w:tr>
      <w:tr w:rsidR="0082604B" w:rsidRPr="007F7706" w14:paraId="5C9CB1F9" w14:textId="77777777" w:rsidTr="00C7403A">
        <w:trPr>
          <w:jc w:val="center"/>
        </w:trPr>
        <w:tc>
          <w:tcPr>
            <w:tcW w:w="1728" w:type="dxa"/>
          </w:tcPr>
          <w:p w14:paraId="79F2FF31" w14:textId="77777777" w:rsidR="0082604B" w:rsidRPr="007F7706" w:rsidRDefault="0082604B" w:rsidP="0082604B">
            <w:pPr>
              <w:tabs>
                <w:tab w:val="left" w:pos="-1440"/>
                <w:tab w:val="left" w:pos="-720"/>
              </w:tabs>
              <w:suppressAutoHyphens/>
              <w:spacing w:before="120" w:after="120"/>
              <w:ind w:left="2880" w:hanging="2880"/>
              <w:jc w:val="both"/>
              <w:rPr>
                <w:rFonts w:ascii="Times New Roman" w:hAnsi="Times New Roman"/>
                <w:b/>
                <w:sz w:val="24"/>
                <w:szCs w:val="20"/>
              </w:rPr>
            </w:pPr>
            <w:r w:rsidRPr="007F7706">
              <w:rPr>
                <w:rFonts w:ascii="Times New Roman" w:hAnsi="Times New Roman"/>
                <w:b/>
                <w:sz w:val="24"/>
                <w:szCs w:val="20"/>
              </w:rPr>
              <w:t>IS  21.3</w:t>
            </w:r>
          </w:p>
        </w:tc>
        <w:tc>
          <w:tcPr>
            <w:tcW w:w="8280" w:type="dxa"/>
          </w:tcPr>
          <w:p w14:paraId="7A34F4B5" w14:textId="77777777" w:rsidR="0082604B" w:rsidRPr="007F7706" w:rsidRDefault="0082604B" w:rsidP="0082604B">
            <w:pPr>
              <w:pStyle w:val="ITBNum3"/>
              <w:numPr>
                <w:ilvl w:val="0"/>
                <w:numId w:val="0"/>
              </w:numPr>
              <w:spacing w:before="120"/>
              <w:contextualSpacing w:val="0"/>
              <w:jc w:val="both"/>
              <w:rPr>
                <w:b/>
                <w:bCs/>
              </w:rPr>
            </w:pPr>
            <w:r w:rsidRPr="007F7706">
              <w:t xml:space="preserve">Outre l’original de l’Offre, le nombre de copies exigé est de : </w:t>
            </w:r>
            <w:r w:rsidRPr="007F7706">
              <w:rPr>
                <w:b/>
              </w:rPr>
              <w:t>Non applicable</w:t>
            </w:r>
          </w:p>
        </w:tc>
      </w:tr>
      <w:tr w:rsidR="00155DBF" w:rsidRPr="007F7706" w14:paraId="4A1FE104" w14:textId="77777777" w:rsidTr="00C7403A">
        <w:trPr>
          <w:jc w:val="center"/>
        </w:trPr>
        <w:tc>
          <w:tcPr>
            <w:tcW w:w="1728" w:type="dxa"/>
          </w:tcPr>
          <w:p w14:paraId="02647ECB"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21.5</w:t>
            </w:r>
          </w:p>
        </w:tc>
        <w:tc>
          <w:tcPr>
            <w:tcW w:w="8280" w:type="dxa"/>
          </w:tcPr>
          <w:p w14:paraId="6460E359" w14:textId="77777777" w:rsidR="001C377F" w:rsidRPr="007F7706" w:rsidRDefault="00155DBF" w:rsidP="00BB2688">
            <w:pPr>
              <w:pStyle w:val="ITBColumnRight"/>
              <w:tabs>
                <w:tab w:val="clear" w:pos="720"/>
              </w:tabs>
              <w:spacing w:after="0"/>
            </w:pPr>
            <w:r w:rsidRPr="007F7706">
              <w:t>La confirmation écrite de l’habilitation à signer au nom du Soumissionnaire</w:t>
            </w:r>
          </w:p>
          <w:p w14:paraId="73FEB09D" w14:textId="19097AD7" w:rsidR="00BB2688" w:rsidRPr="007F7706" w:rsidRDefault="00FD6B60" w:rsidP="00BB2688">
            <w:pPr>
              <w:pStyle w:val="ITBColumnRight"/>
              <w:tabs>
                <w:tab w:val="clear" w:pos="720"/>
              </w:tabs>
              <w:spacing w:after="0"/>
            </w:pPr>
            <w:r w:rsidRPr="007F7706">
              <w:t>Consiste-en</w:t>
            </w:r>
            <w:r w:rsidR="00155DBF" w:rsidRPr="007F7706">
              <w:t xml:space="preserve"> : </w:t>
            </w:r>
          </w:p>
          <w:p w14:paraId="0CCA5B5E" w14:textId="77777777" w:rsidR="00155DBF" w:rsidRPr="007F7706" w:rsidRDefault="00BB2688" w:rsidP="00DB737E">
            <w:pPr>
              <w:pStyle w:val="ITBColumnRight"/>
              <w:tabs>
                <w:tab w:val="clear" w:pos="720"/>
              </w:tabs>
              <w:spacing w:after="0"/>
              <w:ind w:left="0" w:firstLine="0"/>
              <w:jc w:val="both"/>
            </w:pPr>
            <w:r w:rsidRPr="007F7706">
              <w:t>le représentant autorisé d</w:t>
            </w:r>
            <w:r w:rsidR="00E43608" w:rsidRPr="007F7706">
              <w:t>’un</w:t>
            </w:r>
            <w:r w:rsidRPr="007F7706">
              <w:t xml:space="preserve"> </w:t>
            </w:r>
            <w:r w:rsidR="00E43608" w:rsidRPr="007F7706">
              <w:t>s</w:t>
            </w:r>
            <w:r w:rsidRPr="007F7706">
              <w:t>oumissionnaire qui signe les Offres doit fournir dans le cadre de son Offre une autorisation sous la forme d’une procuration écrite démontrant que la personne qui signe l’Offre a été dûment autorisée à signer au nom du Soumissionnaire et de ses Associés, le cas échéant.</w:t>
            </w:r>
          </w:p>
        </w:tc>
      </w:tr>
      <w:tr w:rsidR="00155DBF" w:rsidRPr="007F7706" w14:paraId="09F21642" w14:textId="77777777" w:rsidTr="00C7403A">
        <w:trPr>
          <w:jc w:val="center"/>
        </w:trPr>
        <w:tc>
          <w:tcPr>
            <w:tcW w:w="10008" w:type="dxa"/>
            <w:gridSpan w:val="2"/>
          </w:tcPr>
          <w:p w14:paraId="44083550" w14:textId="77777777" w:rsidR="00155DBF" w:rsidRPr="007F7706" w:rsidRDefault="00155DBF" w:rsidP="00155DBF">
            <w:pPr>
              <w:pStyle w:val="Heading3BDS"/>
              <w:spacing w:before="120" w:after="120"/>
            </w:pPr>
            <w:bookmarkStart w:id="483" w:name="_Toc54825146"/>
            <w:r w:rsidRPr="007F7706">
              <w:t>Remise des offres et ouverture des plis</w:t>
            </w:r>
            <w:bookmarkEnd w:id="483"/>
          </w:p>
        </w:tc>
      </w:tr>
      <w:tr w:rsidR="00155DBF" w:rsidRPr="007F7706" w14:paraId="696A46A6" w14:textId="77777777" w:rsidTr="00C7403A">
        <w:trPr>
          <w:jc w:val="center"/>
        </w:trPr>
        <w:tc>
          <w:tcPr>
            <w:tcW w:w="1728" w:type="dxa"/>
          </w:tcPr>
          <w:p w14:paraId="274C8D70" w14:textId="77777777" w:rsidR="00155DBF" w:rsidRPr="007F7706" w:rsidRDefault="00F136F6"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22.1</w:t>
            </w:r>
          </w:p>
        </w:tc>
        <w:tc>
          <w:tcPr>
            <w:tcW w:w="8280" w:type="dxa"/>
          </w:tcPr>
          <w:p w14:paraId="3EDAC2A7" w14:textId="77777777" w:rsidR="00155DBF" w:rsidRPr="007F7706" w:rsidRDefault="00155DBF" w:rsidP="005419E5">
            <w:pPr>
              <w:pStyle w:val="BDSDefault"/>
              <w:rPr>
                <w:b/>
                <w:bCs/>
              </w:rPr>
            </w:pPr>
            <w:r w:rsidRPr="007F7706">
              <w:rPr>
                <w:b/>
                <w:bCs/>
              </w:rPr>
              <w:t>Les Offres doivent être soumises uniquement par voie électronique.</w:t>
            </w:r>
          </w:p>
        </w:tc>
      </w:tr>
      <w:tr w:rsidR="00155DBF" w:rsidRPr="007F7706" w14:paraId="73537FC1" w14:textId="77777777" w:rsidTr="00C7403A">
        <w:trPr>
          <w:jc w:val="center"/>
        </w:trPr>
        <w:tc>
          <w:tcPr>
            <w:tcW w:w="1728" w:type="dxa"/>
          </w:tcPr>
          <w:p w14:paraId="2D25412C" w14:textId="77777777" w:rsidR="00155DBF" w:rsidRPr="007F7706" w:rsidRDefault="00F05E12"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bookmarkStart w:id="484" w:name="_Hlk80184465"/>
            <w:r w:rsidRPr="007F7706">
              <w:rPr>
                <w:rFonts w:ascii="Times New Roman" w:hAnsi="Times New Roman"/>
                <w:b/>
                <w:sz w:val="24"/>
                <w:szCs w:val="20"/>
              </w:rPr>
              <w:t>IS 22.3</w:t>
            </w:r>
            <w:r w:rsidR="00155DBF" w:rsidRPr="007F7706">
              <w:rPr>
                <w:rFonts w:ascii="Times New Roman" w:hAnsi="Times New Roman"/>
                <w:b/>
                <w:sz w:val="24"/>
                <w:szCs w:val="20"/>
              </w:rPr>
              <w:t xml:space="preserve"> c)</w:t>
            </w:r>
            <w:bookmarkEnd w:id="484"/>
          </w:p>
        </w:tc>
        <w:tc>
          <w:tcPr>
            <w:tcW w:w="8280" w:type="dxa"/>
          </w:tcPr>
          <w:p w14:paraId="0941F9EC" w14:textId="5457A790" w:rsidR="00AF7471" w:rsidRDefault="00AF7471" w:rsidP="00AF7471">
            <w:pPr>
              <w:rPr>
                <w:rFonts w:asciiTheme="majorBidi" w:hAnsiTheme="majorBidi" w:cstheme="majorBidi"/>
                <w:b/>
                <w:bCs/>
                <w:sz w:val="24"/>
                <w:szCs w:val="24"/>
              </w:rPr>
            </w:pPr>
            <w:r w:rsidRPr="008062BF">
              <w:rPr>
                <w:rFonts w:asciiTheme="majorBidi" w:hAnsiTheme="majorBidi" w:cstheme="majorBidi"/>
                <w:b/>
                <w:bCs/>
                <w:sz w:val="24"/>
                <w:szCs w:val="24"/>
              </w:rPr>
              <w:t>Les Offres doivent être soumises par voie électronique via le lien</w:t>
            </w:r>
            <w:r w:rsidR="00493D69" w:rsidRPr="008062BF">
              <w:rPr>
                <w:rFonts w:asciiTheme="majorBidi" w:hAnsiTheme="majorBidi" w:cstheme="majorBidi"/>
                <w:b/>
                <w:bCs/>
                <w:sz w:val="24"/>
                <w:szCs w:val="24"/>
              </w:rPr>
              <w:t xml:space="preserve"> D</w:t>
            </w:r>
            <w:r w:rsidRPr="008062BF">
              <w:rPr>
                <w:rFonts w:asciiTheme="majorBidi" w:hAnsiTheme="majorBidi" w:cstheme="majorBidi"/>
                <w:b/>
                <w:bCs/>
                <w:sz w:val="24"/>
                <w:szCs w:val="24"/>
              </w:rPr>
              <w:t xml:space="preserve">ropbox ci – dessous : </w:t>
            </w:r>
          </w:p>
          <w:p w14:paraId="41C4128F" w14:textId="77777777" w:rsidR="00FD6B60" w:rsidRPr="008062BF" w:rsidRDefault="00FD6B60" w:rsidP="00AF7471">
            <w:pPr>
              <w:rPr>
                <w:rFonts w:asciiTheme="majorBidi" w:hAnsiTheme="majorBidi" w:cstheme="majorBidi"/>
                <w:sz w:val="24"/>
                <w:szCs w:val="24"/>
              </w:rPr>
            </w:pPr>
          </w:p>
          <w:p w14:paraId="720F69B8" w14:textId="77777777" w:rsidR="00FD6B60" w:rsidRPr="00FD6B60" w:rsidRDefault="007A583B" w:rsidP="00C07053">
            <w:pPr>
              <w:spacing w:after="200" w:line="276" w:lineRule="auto"/>
              <w:rPr>
                <w:rFonts w:asciiTheme="majorBidi" w:hAnsiTheme="majorBidi" w:cstheme="majorBidi"/>
                <w:b/>
                <w:bCs/>
                <w:sz w:val="28"/>
                <w:szCs w:val="28"/>
                <w:lang w:bidi="en-US"/>
              </w:rPr>
            </w:pPr>
            <w:hyperlink r:id="rId28" w:history="1">
              <w:r w:rsidR="00FD6B60" w:rsidRPr="00FD6B60">
                <w:rPr>
                  <w:rStyle w:val="Hyperlink"/>
                  <w:b/>
                  <w:bCs/>
                  <w:sz w:val="28"/>
                  <w:szCs w:val="28"/>
                </w:rPr>
                <w:t>https://www.dropbox.com/request/795pk7sD7WGxza2IbCXy</w:t>
              </w:r>
            </w:hyperlink>
            <w:r w:rsidR="00FD6B60" w:rsidRPr="00FD6B60">
              <w:rPr>
                <w:rFonts w:asciiTheme="majorBidi" w:hAnsiTheme="majorBidi" w:cstheme="majorBidi"/>
                <w:b/>
                <w:bCs/>
                <w:sz w:val="28"/>
                <w:szCs w:val="28"/>
                <w:lang w:bidi="en-US"/>
              </w:rPr>
              <w:t xml:space="preserve"> </w:t>
            </w:r>
          </w:p>
          <w:p w14:paraId="5F53900C" w14:textId="781C55AB" w:rsidR="00155DBF" w:rsidRPr="008062BF" w:rsidRDefault="00AF7471" w:rsidP="00C07053">
            <w:pPr>
              <w:spacing w:after="200" w:line="276" w:lineRule="auto"/>
              <w:rPr>
                <w:rFonts w:asciiTheme="majorBidi" w:hAnsiTheme="majorBidi" w:cstheme="majorBidi"/>
                <w:b/>
                <w:sz w:val="24"/>
                <w:szCs w:val="24"/>
                <w:lang w:bidi="en-US"/>
              </w:rPr>
            </w:pPr>
            <w:r w:rsidRPr="008062BF">
              <w:rPr>
                <w:rFonts w:asciiTheme="majorBidi" w:hAnsiTheme="majorBidi" w:cstheme="majorBidi"/>
                <w:b/>
                <w:sz w:val="24"/>
                <w:szCs w:val="24"/>
                <w:lang w:bidi="en-US"/>
              </w:rPr>
              <w:t>La soumission ne doit pas être effectuée sur un quelconque support (CD, clé USB / disque dur) ni par</w:t>
            </w:r>
            <w:r w:rsidRPr="008062BF">
              <w:rPr>
                <w:rFonts w:asciiTheme="majorBidi" w:hAnsiTheme="majorBidi" w:cstheme="majorBidi"/>
                <w:b/>
                <w:spacing w:val="-4"/>
                <w:sz w:val="24"/>
                <w:szCs w:val="24"/>
                <w:lang w:bidi="en-US"/>
              </w:rPr>
              <w:t xml:space="preserve"> </w:t>
            </w:r>
            <w:r w:rsidRPr="008062BF">
              <w:rPr>
                <w:rFonts w:asciiTheme="majorBidi" w:hAnsiTheme="majorBidi" w:cstheme="majorBidi"/>
                <w:b/>
                <w:sz w:val="24"/>
                <w:szCs w:val="24"/>
                <w:lang w:bidi="en-US"/>
              </w:rPr>
              <w:t>courriel.</w:t>
            </w:r>
          </w:p>
          <w:p w14:paraId="23C9F527" w14:textId="77777777" w:rsidR="00F05E12" w:rsidRPr="008062BF" w:rsidRDefault="00F05E12" w:rsidP="00F05E12">
            <w:pPr>
              <w:pStyle w:val="TableParagraph"/>
              <w:tabs>
                <w:tab w:val="left" w:pos="735"/>
                <w:tab w:val="left" w:pos="1260"/>
                <w:tab w:val="left" w:pos="1350"/>
                <w:tab w:val="left" w:pos="3777"/>
              </w:tabs>
              <w:spacing w:before="120" w:after="120"/>
              <w:ind w:right="58"/>
              <w:jc w:val="both"/>
              <w:rPr>
                <w:rFonts w:asciiTheme="majorBidi" w:hAnsiTheme="majorBidi" w:cstheme="majorBidi"/>
                <w:spacing w:val="-1"/>
                <w:sz w:val="24"/>
                <w:szCs w:val="24"/>
              </w:rPr>
            </w:pPr>
            <w:r w:rsidRPr="008062BF">
              <w:rPr>
                <w:rFonts w:asciiTheme="majorBidi" w:hAnsiTheme="majorBidi" w:cstheme="majorBidi"/>
                <w:sz w:val="24"/>
                <w:szCs w:val="24"/>
              </w:rPr>
              <w:t>Les Soumissionnaires doivent utiliser le cadre de noms de fichier pour les soumissions ainsi qu’il suit :</w:t>
            </w:r>
          </w:p>
          <w:p w14:paraId="15CE9603" w14:textId="77777777" w:rsidR="00F05E12" w:rsidRPr="008062BF" w:rsidRDefault="00F05E12" w:rsidP="00F05E12">
            <w:pPr>
              <w:pStyle w:val="TableParagraph"/>
              <w:tabs>
                <w:tab w:val="left" w:pos="1260"/>
                <w:tab w:val="left" w:pos="1350"/>
                <w:tab w:val="left" w:pos="3777"/>
              </w:tabs>
              <w:spacing w:before="120" w:after="120"/>
              <w:ind w:right="58"/>
              <w:jc w:val="both"/>
              <w:rPr>
                <w:rFonts w:asciiTheme="majorBidi" w:hAnsiTheme="majorBidi" w:cstheme="majorBidi"/>
                <w:spacing w:val="-1"/>
                <w:sz w:val="24"/>
                <w:szCs w:val="24"/>
              </w:rPr>
            </w:pPr>
            <w:r w:rsidRPr="008062BF">
              <w:rPr>
                <w:rFonts w:asciiTheme="majorBidi" w:hAnsiTheme="majorBidi" w:cstheme="majorBidi"/>
                <w:sz w:val="24"/>
                <w:szCs w:val="24"/>
              </w:rPr>
              <w:t>Nom de fichier de l’Offre :</w:t>
            </w:r>
            <w:r w:rsidRPr="008062BF">
              <w:rPr>
                <w:rFonts w:asciiTheme="majorBidi" w:hAnsiTheme="majorBidi" w:cstheme="majorBidi"/>
                <w:b/>
                <w:i/>
                <w:sz w:val="24"/>
                <w:szCs w:val="24"/>
              </w:rPr>
              <w:t xml:space="preserve"> [Nom du Soumissionnaire] - </w:t>
            </w:r>
            <w:r w:rsidR="001C377F" w:rsidRPr="008062BF">
              <w:rPr>
                <w:rFonts w:asciiTheme="majorBidi" w:hAnsiTheme="majorBidi" w:cstheme="majorBidi"/>
                <w:b/>
                <w:i/>
                <w:sz w:val="24"/>
                <w:szCs w:val="24"/>
              </w:rPr>
              <w:t>Offre –</w:t>
            </w:r>
            <w:r w:rsidRPr="008062BF">
              <w:rPr>
                <w:rFonts w:asciiTheme="majorBidi" w:hAnsiTheme="majorBidi" w:cstheme="majorBidi"/>
                <w:b/>
                <w:i/>
                <w:sz w:val="24"/>
                <w:szCs w:val="24"/>
              </w:rPr>
              <w:t xml:space="preserve"> DAO : </w:t>
            </w:r>
            <w:r w:rsidR="00493D69" w:rsidRPr="008062BF">
              <w:rPr>
                <w:rFonts w:asciiTheme="majorBidi" w:hAnsiTheme="majorBidi" w:cstheme="majorBidi"/>
                <w:b/>
                <w:i/>
                <w:sz w:val="24"/>
                <w:szCs w:val="24"/>
              </w:rPr>
              <w:t>Balise [</w:t>
            </w:r>
            <w:r w:rsidRPr="008062BF">
              <w:rPr>
                <w:rFonts w:asciiTheme="majorBidi" w:hAnsiTheme="majorBidi" w:cstheme="majorBidi"/>
                <w:b/>
                <w:bCs/>
                <w:sz w:val="24"/>
                <w:szCs w:val="24"/>
              </w:rPr>
              <w:t>IS 15.8 DPAO</w:t>
            </w:r>
            <w:r w:rsidRPr="008062BF">
              <w:rPr>
                <w:rFonts w:asciiTheme="majorBidi" w:hAnsiTheme="majorBidi" w:cstheme="majorBidi"/>
                <w:b/>
                <w:bCs/>
                <w:i/>
                <w:sz w:val="24"/>
                <w:szCs w:val="24"/>
              </w:rPr>
              <w:t>]</w:t>
            </w:r>
          </w:p>
          <w:p w14:paraId="315DB773" w14:textId="77777777" w:rsidR="00F05E12" w:rsidRPr="007F7706" w:rsidRDefault="00D92E9E" w:rsidP="00C07053">
            <w:pPr>
              <w:spacing w:after="200" w:line="276" w:lineRule="auto"/>
              <w:rPr>
                <w:rFonts w:ascii="Times New Roman" w:hAnsi="Times New Roman" w:cs="Times New Roman"/>
                <w:b/>
                <w:sz w:val="24"/>
                <w:szCs w:val="24"/>
                <w:lang w:bidi="en-US"/>
              </w:rPr>
            </w:pPr>
            <w:r w:rsidRPr="008062BF">
              <w:rPr>
                <w:rFonts w:asciiTheme="majorBidi" w:hAnsiTheme="majorBidi" w:cstheme="majorBidi"/>
                <w:b/>
                <w:sz w:val="24"/>
                <w:szCs w:val="24"/>
                <w:lang w:bidi="en-US"/>
              </w:rPr>
              <w:t>Le lien de soumission expire au jour et à l’heure limite de dépôt des offres indiquée au IS 23.1</w:t>
            </w:r>
          </w:p>
        </w:tc>
      </w:tr>
      <w:tr w:rsidR="00155DBF" w:rsidRPr="007F7706" w14:paraId="13F4E0F0" w14:textId="77777777" w:rsidTr="00C7403A">
        <w:trPr>
          <w:jc w:val="center"/>
        </w:trPr>
        <w:tc>
          <w:tcPr>
            <w:tcW w:w="1728" w:type="dxa"/>
          </w:tcPr>
          <w:p w14:paraId="65590C2B" w14:textId="77777777" w:rsidR="00155DBF" w:rsidRPr="007F7706" w:rsidRDefault="00493D69" w:rsidP="00155DBF">
            <w:pPr>
              <w:tabs>
                <w:tab w:val="left" w:pos="-1440"/>
                <w:tab w:val="left" w:pos="-720"/>
              </w:tabs>
              <w:suppressAutoHyphens/>
              <w:spacing w:before="120" w:after="120"/>
              <w:ind w:left="2880" w:hanging="2880"/>
              <w:jc w:val="both"/>
              <w:rPr>
                <w:rFonts w:ascii="Times New Roman" w:eastAsia="Times New Roman" w:hAnsi="Times New Roman" w:cs="Times New Roman"/>
                <w:b/>
                <w:bCs/>
                <w:sz w:val="24"/>
                <w:szCs w:val="24"/>
              </w:rPr>
            </w:pPr>
            <w:r w:rsidRPr="007F7706">
              <w:rPr>
                <w:rFonts w:ascii="Times New Roman" w:hAnsi="Times New Roman"/>
                <w:b/>
                <w:bCs/>
                <w:sz w:val="24"/>
                <w:szCs w:val="24"/>
              </w:rPr>
              <w:t>IS 22.3</w:t>
            </w:r>
            <w:r w:rsidR="00155DBF" w:rsidRPr="007F7706">
              <w:rPr>
                <w:rFonts w:ascii="Times New Roman" w:hAnsi="Times New Roman"/>
                <w:b/>
                <w:bCs/>
                <w:sz w:val="24"/>
                <w:szCs w:val="24"/>
              </w:rPr>
              <w:t xml:space="preserve"> (g)</w:t>
            </w:r>
          </w:p>
        </w:tc>
        <w:tc>
          <w:tcPr>
            <w:tcW w:w="8280" w:type="dxa"/>
          </w:tcPr>
          <w:p w14:paraId="6598BA95" w14:textId="396CDAA8" w:rsidR="00FD6B60" w:rsidRDefault="00155DBF" w:rsidP="00FD6B60">
            <w:pPr>
              <w:pStyle w:val="SimpleList"/>
              <w:numPr>
                <w:ilvl w:val="0"/>
                <w:numId w:val="0"/>
              </w:numPr>
              <w:spacing w:before="120"/>
              <w:rPr>
                <w:b/>
                <w:bCs/>
                <w:szCs w:val="24"/>
              </w:rPr>
            </w:pPr>
            <w:r w:rsidRPr="008062BF">
              <w:rPr>
                <w:szCs w:val="24"/>
              </w:rPr>
              <w:t xml:space="preserve">Si un soumissionnaire soumet une Offre avec protection par mot de passe, le mot de passe de l’Offre doit être envoyé au plus tard </w:t>
            </w:r>
            <w:r w:rsidR="00C86916" w:rsidRPr="008062BF">
              <w:rPr>
                <w:b/>
                <w:bCs/>
                <w:szCs w:val="24"/>
              </w:rPr>
              <w:t xml:space="preserve">à </w:t>
            </w:r>
            <w:r w:rsidR="00FD6B60">
              <w:rPr>
                <w:b/>
                <w:bCs/>
                <w:szCs w:val="24"/>
              </w:rPr>
              <w:t>9</w:t>
            </w:r>
            <w:r w:rsidRPr="008062BF">
              <w:rPr>
                <w:b/>
                <w:bCs/>
                <w:szCs w:val="24"/>
              </w:rPr>
              <w:t xml:space="preserve"> heure</w:t>
            </w:r>
            <w:r w:rsidR="00C86916" w:rsidRPr="008062BF">
              <w:rPr>
                <w:b/>
                <w:bCs/>
                <w:szCs w:val="24"/>
              </w:rPr>
              <w:t>s</w:t>
            </w:r>
            <w:r w:rsidRPr="008062BF">
              <w:rPr>
                <w:b/>
                <w:bCs/>
                <w:szCs w:val="24"/>
              </w:rPr>
              <w:t xml:space="preserve"> </w:t>
            </w:r>
            <w:r w:rsidR="00FD6B60">
              <w:rPr>
                <w:b/>
                <w:bCs/>
                <w:szCs w:val="24"/>
              </w:rPr>
              <w:t xml:space="preserve">30 minutes heure locale </w:t>
            </w:r>
            <w:r w:rsidR="00C86916" w:rsidRPr="008062BF">
              <w:rPr>
                <w:b/>
                <w:bCs/>
                <w:szCs w:val="24"/>
              </w:rPr>
              <w:t>soit 30</w:t>
            </w:r>
            <w:r w:rsidRPr="008062BF">
              <w:rPr>
                <w:b/>
                <w:bCs/>
                <w:szCs w:val="24"/>
              </w:rPr>
              <w:t xml:space="preserve"> minutes avant l’heure limite de soumission</w:t>
            </w:r>
            <w:r w:rsidR="00FD6B60">
              <w:rPr>
                <w:szCs w:val="24"/>
              </w:rPr>
              <w:t>. La date et l’heure limite de soumission</w:t>
            </w:r>
            <w:r w:rsidR="00671FB9">
              <w:rPr>
                <w:szCs w:val="24"/>
              </w:rPr>
              <w:t xml:space="preserve"> : Mardi</w:t>
            </w:r>
            <w:r w:rsidR="00FD6B60">
              <w:rPr>
                <w:b/>
                <w:bCs/>
                <w:szCs w:val="24"/>
              </w:rPr>
              <w:t xml:space="preserve"> 5 octobre 2021 à 10 heures précises, heure de Niamey</w:t>
            </w:r>
          </w:p>
          <w:p w14:paraId="2434AD9B" w14:textId="6603380C" w:rsidR="00155DBF" w:rsidRPr="008062BF" w:rsidRDefault="00671FB9" w:rsidP="00FD6B60">
            <w:pPr>
              <w:pStyle w:val="Text"/>
              <w:spacing w:before="0" w:after="0"/>
              <w:rPr>
                <w:b/>
                <w:szCs w:val="24"/>
              </w:rPr>
            </w:pPr>
            <w:r>
              <w:rPr>
                <w:szCs w:val="24"/>
              </w:rPr>
              <w:t xml:space="preserve">Le mot de passe doit etre envoyé à l’adresse électronique </w:t>
            </w:r>
            <w:r w:rsidR="00155DBF" w:rsidRPr="008062BF">
              <w:rPr>
                <w:szCs w:val="24"/>
              </w:rPr>
              <w:t xml:space="preserve">suivante : </w:t>
            </w:r>
            <w:r w:rsidR="00C86916" w:rsidRPr="008062BF">
              <w:rPr>
                <w:b/>
                <w:szCs w:val="24"/>
              </w:rPr>
              <w:t>Att</w:t>
            </w:r>
            <w:r w:rsidR="00B922E2" w:rsidRPr="008062BF">
              <w:rPr>
                <w:b/>
                <w:szCs w:val="24"/>
              </w:rPr>
              <w:t>entio</w:t>
            </w:r>
            <w:r w:rsidR="00C86916" w:rsidRPr="008062BF">
              <w:rPr>
                <w:b/>
                <w:szCs w:val="24"/>
              </w:rPr>
              <w:t xml:space="preserve">n : </w:t>
            </w:r>
            <w:r w:rsidR="00C86916" w:rsidRPr="008062BF">
              <w:rPr>
                <w:b/>
                <w:i/>
                <w:szCs w:val="24"/>
              </w:rPr>
              <w:t xml:space="preserve">Agent de Passation des Marchés de MCA - Niger, </w:t>
            </w:r>
            <w:hyperlink r:id="rId29" w:history="1">
              <w:r w:rsidR="00C86916" w:rsidRPr="008062BF">
                <w:rPr>
                  <w:rStyle w:val="Hyperlink"/>
                  <w:b/>
                  <w:szCs w:val="24"/>
                </w:rPr>
                <w:t>mcanigerpa@cardno.com</w:t>
              </w:r>
            </w:hyperlink>
            <w:r w:rsidR="00C86916" w:rsidRPr="008062BF">
              <w:rPr>
                <w:b/>
                <w:szCs w:val="24"/>
              </w:rPr>
              <w:t xml:space="preserve">  avec copie à </w:t>
            </w:r>
            <w:hyperlink r:id="rId30" w:history="1">
              <w:r w:rsidR="00C86916" w:rsidRPr="008062BF">
                <w:rPr>
                  <w:rStyle w:val="Hyperlink"/>
                  <w:b/>
                  <w:szCs w:val="24"/>
                </w:rPr>
                <w:t>procurement@mcaniger.ne</w:t>
              </w:r>
            </w:hyperlink>
            <w:r w:rsidR="00C86916" w:rsidRPr="008062BF">
              <w:rPr>
                <w:i/>
                <w:szCs w:val="24"/>
              </w:rPr>
              <w:t xml:space="preserve"> </w:t>
            </w:r>
            <w:r w:rsidR="00C86916" w:rsidRPr="008062BF">
              <w:rPr>
                <w:b/>
                <w:szCs w:val="24"/>
              </w:rPr>
              <w:t>Avenue Mali Béro Niamey Immeuble MCA – Niger  en face du lycée Bosso – 2ème étage.</w:t>
            </w:r>
          </w:p>
        </w:tc>
      </w:tr>
      <w:tr w:rsidR="00155DBF" w:rsidRPr="007F7706" w14:paraId="37F67C4B" w14:textId="77777777" w:rsidTr="00C7403A">
        <w:trPr>
          <w:jc w:val="center"/>
        </w:trPr>
        <w:tc>
          <w:tcPr>
            <w:tcW w:w="1728" w:type="dxa"/>
          </w:tcPr>
          <w:p w14:paraId="3466118F" w14:textId="77777777" w:rsidR="00155DBF" w:rsidRPr="007F7706" w:rsidRDefault="0069052F" w:rsidP="00155DBF">
            <w:pPr>
              <w:tabs>
                <w:tab w:val="left" w:pos="-1440"/>
                <w:tab w:val="left" w:pos="-720"/>
              </w:tabs>
              <w:suppressAutoHyphens/>
              <w:spacing w:before="120" w:after="120"/>
              <w:ind w:left="2880" w:hanging="2880"/>
              <w:jc w:val="both"/>
              <w:rPr>
                <w:rFonts w:ascii="Times New Roman" w:hAnsi="Times New Roman" w:cs="Times New Roman"/>
                <w:b/>
                <w:bCs/>
                <w:sz w:val="24"/>
                <w:szCs w:val="24"/>
              </w:rPr>
            </w:pPr>
            <w:r w:rsidRPr="007F7706">
              <w:rPr>
                <w:rFonts w:ascii="Times New Roman" w:hAnsi="Times New Roman"/>
                <w:b/>
                <w:bCs/>
                <w:sz w:val="24"/>
                <w:szCs w:val="24"/>
              </w:rPr>
              <w:t>IS 22.3</w:t>
            </w:r>
            <w:r w:rsidR="00155DBF" w:rsidRPr="007F7706">
              <w:rPr>
                <w:rFonts w:ascii="Times New Roman" w:hAnsi="Times New Roman"/>
                <w:b/>
                <w:bCs/>
                <w:sz w:val="24"/>
                <w:szCs w:val="24"/>
              </w:rPr>
              <w:t xml:space="preserve"> j</w:t>
            </w:r>
          </w:p>
        </w:tc>
        <w:tc>
          <w:tcPr>
            <w:tcW w:w="8280" w:type="dxa"/>
          </w:tcPr>
          <w:p w14:paraId="0A74A0CB" w14:textId="77777777" w:rsidR="00155DBF" w:rsidRDefault="0082604B" w:rsidP="0096349C">
            <w:pPr>
              <w:pStyle w:val="NormalWeb"/>
              <w:spacing w:before="120" w:beforeAutospacing="0" w:after="120" w:afterAutospacing="0"/>
              <w:ind w:left="18" w:hanging="18"/>
              <w:jc w:val="both"/>
              <w:rPr>
                <w:b/>
                <w:i/>
                <w:iCs/>
              </w:rPr>
            </w:pPr>
            <w:r w:rsidRPr="007F7706">
              <w:rPr>
                <w:rFonts w:ascii="Times New Roman" w:hAnsi="Times New Roman"/>
                <w:color w:val="000000" w:themeColor="text1"/>
              </w:rPr>
              <w:t xml:space="preserve">Aux fins de la soumission électronique, </w:t>
            </w:r>
            <w:r w:rsidR="008635BF" w:rsidRPr="007F7706">
              <w:rPr>
                <w:rFonts w:ascii="Times New Roman" w:hAnsi="Times New Roman"/>
                <w:color w:val="000000" w:themeColor="text1"/>
              </w:rPr>
              <w:t>l’exemplaire original</w:t>
            </w:r>
            <w:r w:rsidRPr="007F7706">
              <w:rPr>
                <w:rFonts w:ascii="Times New Roman" w:hAnsi="Times New Roman"/>
                <w:color w:val="000000" w:themeColor="text1"/>
              </w:rPr>
              <w:t xml:space="preserve"> de la Garantie d’offre doit être soumise</w:t>
            </w:r>
            <w:r w:rsidR="00671FB9">
              <w:rPr>
                <w:rFonts w:ascii="Times New Roman" w:hAnsi="Times New Roman"/>
                <w:color w:val="000000" w:themeColor="text1"/>
              </w:rPr>
              <w:t xml:space="preserve"> en version papier </w:t>
            </w:r>
            <w:r w:rsidR="006F2221">
              <w:rPr>
                <w:rFonts w:ascii="Times New Roman" w:hAnsi="Times New Roman"/>
                <w:color w:val="000000" w:themeColor="text1"/>
              </w:rPr>
              <w:t xml:space="preserve">et </w:t>
            </w:r>
            <w:r w:rsidR="00671FB9">
              <w:rPr>
                <w:rFonts w:ascii="Times New Roman" w:hAnsi="Times New Roman"/>
                <w:color w:val="000000" w:themeColor="text1"/>
              </w:rPr>
              <w:t>physique</w:t>
            </w:r>
            <w:r w:rsidR="006F2221">
              <w:rPr>
                <w:rFonts w:ascii="Times New Roman" w:hAnsi="Times New Roman"/>
                <w:color w:val="000000" w:themeColor="text1"/>
              </w:rPr>
              <w:t>ment</w:t>
            </w:r>
            <w:r w:rsidRPr="007F7706">
              <w:rPr>
                <w:rFonts w:ascii="Times New Roman" w:hAnsi="Times New Roman"/>
                <w:color w:val="000000" w:themeColor="text1"/>
              </w:rPr>
              <w:t xml:space="preserve"> au plus tard </w:t>
            </w:r>
            <w:r w:rsidRPr="00B416A5">
              <w:rPr>
                <w:rFonts w:ascii="Times New Roman" w:hAnsi="Times New Roman"/>
                <w:b/>
                <w:bCs/>
                <w:color w:val="000000" w:themeColor="text1"/>
              </w:rPr>
              <w:t>le</w:t>
            </w:r>
            <w:r w:rsidRPr="00B416A5">
              <w:rPr>
                <w:rStyle w:val="apple-converted-space"/>
                <w:rFonts w:ascii="Times New Roman" w:hAnsi="Times New Roman"/>
                <w:b/>
                <w:bCs/>
                <w:color w:val="000000" w:themeColor="text1"/>
              </w:rPr>
              <w:t> </w:t>
            </w:r>
            <w:r w:rsidR="006F2221" w:rsidRPr="00B416A5">
              <w:rPr>
                <w:rStyle w:val="apple-converted-space"/>
                <w:rFonts w:ascii="Times New Roman" w:hAnsi="Times New Roman"/>
                <w:b/>
                <w:bCs/>
                <w:color w:val="000000" w:themeColor="text1"/>
              </w:rPr>
              <w:t xml:space="preserve">vendredi </w:t>
            </w:r>
            <w:r w:rsidR="00B416A5" w:rsidRPr="00B416A5">
              <w:rPr>
                <w:rStyle w:val="apple-converted-space"/>
                <w:rFonts w:ascii="Times New Roman" w:hAnsi="Times New Roman"/>
                <w:b/>
                <w:bCs/>
                <w:color w:val="000000" w:themeColor="text1"/>
              </w:rPr>
              <w:t>01 octobre 2021</w:t>
            </w:r>
            <w:r w:rsidR="00B416A5">
              <w:rPr>
                <w:rStyle w:val="apple-converted-space"/>
                <w:rFonts w:ascii="Times New Roman" w:hAnsi="Times New Roman"/>
                <w:color w:val="000000" w:themeColor="text1"/>
              </w:rPr>
              <w:t xml:space="preserve"> </w:t>
            </w:r>
            <w:r w:rsidR="00B416A5" w:rsidRPr="00B416A5">
              <w:rPr>
                <w:rStyle w:val="apple-converted-space"/>
                <w:rFonts w:ascii="Times New Roman" w:hAnsi="Times New Roman"/>
                <w:b/>
                <w:bCs/>
                <w:color w:val="000000" w:themeColor="text1"/>
              </w:rPr>
              <w:t>à 10 heures 30 minutes précises, heure locale</w:t>
            </w:r>
            <w:r w:rsidR="00B416A5">
              <w:rPr>
                <w:rFonts w:ascii="Times New Roman" w:hAnsi="Times New Roman"/>
                <w:b/>
                <w:bCs/>
                <w:color w:val="000000" w:themeColor="text1"/>
              </w:rPr>
              <w:t>.</w:t>
            </w:r>
            <w:r w:rsidRPr="007F7706" w:rsidDel="0082604B">
              <w:rPr>
                <w:b/>
                <w:i/>
                <w:iCs/>
              </w:rPr>
              <w:t xml:space="preserve"> </w:t>
            </w:r>
          </w:p>
          <w:p w14:paraId="7335FC8B" w14:textId="71B31DAE" w:rsidR="00B416A5" w:rsidRDefault="00B416A5" w:rsidP="0096349C">
            <w:pPr>
              <w:pStyle w:val="NormalWeb"/>
              <w:spacing w:before="120" w:beforeAutospacing="0" w:after="120" w:afterAutospacing="0"/>
              <w:ind w:left="18" w:hanging="18"/>
              <w:jc w:val="both"/>
              <w:rPr>
                <w:rFonts w:ascii="Times New Roman" w:hAnsi="Times New Roman" w:cs="Times New Roman"/>
                <w:b/>
                <w:color w:val="000000" w:themeColor="text1"/>
              </w:rPr>
            </w:pPr>
            <w:r>
              <w:rPr>
                <w:rFonts w:ascii="Times New Roman" w:hAnsi="Times New Roman" w:cs="Times New Roman"/>
                <w:b/>
                <w:color w:val="000000" w:themeColor="text1"/>
              </w:rPr>
              <w:t xml:space="preserve">L’adresse pour déposer la garantie de l’offre est :  </w:t>
            </w:r>
          </w:p>
          <w:p w14:paraId="792657DB" w14:textId="77777777" w:rsidR="00B416A5" w:rsidRPr="008062BF" w:rsidRDefault="00B416A5" w:rsidP="00B416A5">
            <w:pPr>
              <w:tabs>
                <w:tab w:val="left" w:pos="-1440"/>
                <w:tab w:val="left" w:pos="-720"/>
              </w:tabs>
              <w:suppressAutoHyphens/>
              <w:spacing w:before="120" w:after="120"/>
              <w:ind w:left="2880" w:hanging="2880"/>
              <w:jc w:val="both"/>
              <w:rPr>
                <w:rFonts w:asciiTheme="majorBidi" w:hAnsiTheme="majorBidi" w:cstheme="majorBidi"/>
                <w:b/>
                <w:i/>
                <w:sz w:val="24"/>
                <w:szCs w:val="24"/>
              </w:rPr>
            </w:pPr>
            <w:r w:rsidRPr="008062BF">
              <w:rPr>
                <w:rFonts w:asciiTheme="majorBidi" w:hAnsiTheme="majorBidi" w:cstheme="majorBidi"/>
                <w:b/>
                <w:sz w:val="24"/>
                <w:szCs w:val="24"/>
              </w:rPr>
              <w:t xml:space="preserve">Attention : </w:t>
            </w:r>
            <w:r w:rsidRPr="008062BF">
              <w:rPr>
                <w:rFonts w:asciiTheme="majorBidi" w:hAnsiTheme="majorBidi" w:cstheme="majorBidi"/>
                <w:b/>
                <w:i/>
                <w:sz w:val="24"/>
                <w:szCs w:val="24"/>
              </w:rPr>
              <w:t xml:space="preserve">Agent de Passation des Marchés de MCA - Niger, </w:t>
            </w:r>
          </w:p>
          <w:p w14:paraId="4ABC6188" w14:textId="52C47609" w:rsidR="00B416A5" w:rsidRPr="007F7706" w:rsidRDefault="00B416A5" w:rsidP="00B416A5">
            <w:pPr>
              <w:pStyle w:val="NormalWeb"/>
              <w:spacing w:before="120" w:beforeAutospacing="0" w:after="120" w:afterAutospacing="0"/>
              <w:ind w:left="18" w:hanging="18"/>
              <w:jc w:val="both"/>
              <w:rPr>
                <w:rFonts w:ascii="Times New Roman" w:hAnsi="Times New Roman" w:cs="Times New Roman"/>
                <w:b/>
                <w:color w:val="000000" w:themeColor="text1"/>
              </w:rPr>
            </w:pPr>
            <w:r w:rsidRPr="008062BF">
              <w:rPr>
                <w:rFonts w:asciiTheme="majorBidi" w:hAnsiTheme="majorBidi" w:cstheme="majorBidi"/>
                <w:b/>
              </w:rPr>
              <w:t>Avenue Mali Béro Niamey Immeuble MCA – Niger en face du lycée Bosso – 2</w:t>
            </w:r>
            <w:r w:rsidRPr="00B416A5">
              <w:rPr>
                <w:rFonts w:asciiTheme="majorBidi" w:hAnsiTheme="majorBidi" w:cstheme="majorBidi"/>
                <w:b/>
                <w:vertAlign w:val="superscript"/>
              </w:rPr>
              <w:t>ème</w:t>
            </w:r>
            <w:r w:rsidRPr="008062BF">
              <w:rPr>
                <w:rFonts w:asciiTheme="majorBidi" w:hAnsiTheme="majorBidi" w:cstheme="majorBidi"/>
                <w:b/>
              </w:rPr>
              <w:t xml:space="preserve"> étage.</w:t>
            </w:r>
          </w:p>
        </w:tc>
      </w:tr>
      <w:tr w:rsidR="00155DBF" w:rsidRPr="007F7706" w14:paraId="11CF87A7" w14:textId="77777777" w:rsidTr="00C7403A">
        <w:trPr>
          <w:jc w:val="center"/>
        </w:trPr>
        <w:tc>
          <w:tcPr>
            <w:tcW w:w="1728" w:type="dxa"/>
          </w:tcPr>
          <w:p w14:paraId="060B1394"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23.1</w:t>
            </w:r>
          </w:p>
        </w:tc>
        <w:tc>
          <w:tcPr>
            <w:tcW w:w="8280" w:type="dxa"/>
          </w:tcPr>
          <w:p w14:paraId="71FACF6F" w14:textId="77777777" w:rsidR="00C86916" w:rsidRPr="008062BF" w:rsidRDefault="00C86916" w:rsidP="00C86916">
            <w:pPr>
              <w:spacing w:before="111"/>
              <w:ind w:right="37"/>
              <w:jc w:val="both"/>
              <w:rPr>
                <w:rFonts w:asciiTheme="majorBidi" w:hAnsiTheme="majorBidi" w:cstheme="majorBidi"/>
                <w:b/>
                <w:sz w:val="24"/>
                <w:szCs w:val="24"/>
                <w:lang w:bidi="en-US"/>
              </w:rPr>
            </w:pPr>
            <w:r w:rsidRPr="008062BF">
              <w:rPr>
                <w:rFonts w:asciiTheme="majorBidi" w:hAnsiTheme="majorBidi" w:cstheme="majorBidi"/>
                <w:sz w:val="24"/>
                <w:szCs w:val="24"/>
                <w:lang w:bidi="en-US"/>
              </w:rPr>
              <w:t>Les Offres</w:t>
            </w:r>
            <w:r w:rsidRPr="008062BF">
              <w:rPr>
                <w:rFonts w:asciiTheme="majorBidi" w:hAnsiTheme="majorBidi" w:cstheme="majorBidi"/>
                <w:b/>
                <w:sz w:val="24"/>
                <w:szCs w:val="24"/>
                <w:lang w:bidi="en-US"/>
              </w:rPr>
              <w:t xml:space="preserve"> </w:t>
            </w:r>
            <w:r w:rsidRPr="008062BF">
              <w:rPr>
                <w:rFonts w:asciiTheme="majorBidi" w:hAnsiTheme="majorBidi" w:cstheme="majorBidi"/>
                <w:sz w:val="24"/>
                <w:szCs w:val="24"/>
                <w:lang w:bidi="en-US"/>
              </w:rPr>
              <w:t xml:space="preserve">doivent être soumises </w:t>
            </w:r>
            <w:r w:rsidRPr="008062BF">
              <w:rPr>
                <w:rFonts w:asciiTheme="majorBidi" w:hAnsiTheme="majorBidi" w:cstheme="majorBidi"/>
                <w:b/>
                <w:sz w:val="24"/>
                <w:szCs w:val="24"/>
                <w:lang w:bidi="en-US"/>
              </w:rPr>
              <w:t>par voie électronique, exclusivement suivant le lien Dropbox ci-après :</w:t>
            </w:r>
          </w:p>
          <w:p w14:paraId="511876A1" w14:textId="77777777" w:rsidR="00B416A5" w:rsidRPr="00FD6B60" w:rsidRDefault="007A583B" w:rsidP="00B416A5">
            <w:pPr>
              <w:spacing w:after="200" w:line="276" w:lineRule="auto"/>
              <w:rPr>
                <w:rFonts w:asciiTheme="majorBidi" w:hAnsiTheme="majorBidi" w:cstheme="majorBidi"/>
                <w:b/>
                <w:bCs/>
                <w:sz w:val="28"/>
                <w:szCs w:val="28"/>
                <w:lang w:bidi="en-US"/>
              </w:rPr>
            </w:pPr>
            <w:hyperlink r:id="rId31" w:history="1">
              <w:r w:rsidR="00B416A5" w:rsidRPr="00FD6B60">
                <w:rPr>
                  <w:rStyle w:val="Hyperlink"/>
                  <w:b/>
                  <w:bCs/>
                  <w:sz w:val="28"/>
                  <w:szCs w:val="28"/>
                </w:rPr>
                <w:t>https://www.dropbox.com/request/795pk7sD7WGxza2IbCXy</w:t>
              </w:r>
            </w:hyperlink>
            <w:r w:rsidR="00B416A5" w:rsidRPr="00FD6B60">
              <w:rPr>
                <w:rFonts w:asciiTheme="majorBidi" w:hAnsiTheme="majorBidi" w:cstheme="majorBidi"/>
                <w:b/>
                <w:bCs/>
                <w:sz w:val="28"/>
                <w:szCs w:val="28"/>
                <w:lang w:bidi="en-US"/>
              </w:rPr>
              <w:t xml:space="preserve"> </w:t>
            </w:r>
          </w:p>
          <w:p w14:paraId="703B4134" w14:textId="77777777" w:rsidR="00C86916" w:rsidRPr="008062BF" w:rsidRDefault="00C86916" w:rsidP="00B416A5">
            <w:pPr>
              <w:tabs>
                <w:tab w:val="left" w:pos="-1440"/>
                <w:tab w:val="left" w:pos="-720"/>
              </w:tabs>
              <w:suppressAutoHyphens/>
              <w:spacing w:before="120" w:after="120"/>
              <w:jc w:val="both"/>
              <w:rPr>
                <w:rFonts w:asciiTheme="majorBidi" w:hAnsiTheme="majorBidi" w:cstheme="majorBidi"/>
                <w:b/>
                <w:sz w:val="24"/>
                <w:szCs w:val="24"/>
                <w:u w:val="thick"/>
                <w:lang w:bidi="en-US"/>
              </w:rPr>
            </w:pPr>
            <w:r w:rsidRPr="008062BF">
              <w:rPr>
                <w:rFonts w:asciiTheme="majorBidi" w:hAnsiTheme="majorBidi" w:cstheme="majorBidi"/>
                <w:b/>
                <w:sz w:val="24"/>
                <w:szCs w:val="24"/>
                <w:u w:val="thick"/>
                <w:lang w:bidi="en-US"/>
              </w:rPr>
              <w:t>AUCUN AUTRE MODE DE SOUMISSION NE SERA ACCEPTE.</w:t>
            </w:r>
          </w:p>
          <w:p w14:paraId="2C416805" w14:textId="3EDB77FE" w:rsidR="00155DBF" w:rsidRPr="00B416A5" w:rsidRDefault="00B416A5" w:rsidP="00B416A5">
            <w:pPr>
              <w:pStyle w:val="SimpleList"/>
              <w:numPr>
                <w:ilvl w:val="0"/>
                <w:numId w:val="0"/>
              </w:numPr>
              <w:spacing w:before="120"/>
              <w:rPr>
                <w:b/>
                <w:bCs/>
                <w:szCs w:val="24"/>
              </w:rPr>
            </w:pPr>
            <w:r w:rsidRPr="008062BF">
              <w:rPr>
                <w:rFonts w:asciiTheme="majorBidi" w:hAnsiTheme="majorBidi" w:cstheme="majorBidi"/>
                <w:b/>
                <w:szCs w:val="24"/>
              </w:rPr>
              <w:t>LA DATE LIMITE DE SOUMISSION DES OFFRES EST :</w:t>
            </w:r>
            <w:r>
              <w:rPr>
                <w:rFonts w:asciiTheme="majorBidi" w:hAnsiTheme="majorBidi" w:cstheme="majorBidi"/>
                <w:b/>
                <w:szCs w:val="24"/>
              </w:rPr>
              <w:t xml:space="preserve"> </w:t>
            </w:r>
          </w:p>
          <w:p w14:paraId="77AC55A3" w14:textId="669721E6" w:rsidR="00B416A5" w:rsidRPr="00B416A5" w:rsidRDefault="00B416A5" w:rsidP="00155DBF">
            <w:pPr>
              <w:tabs>
                <w:tab w:val="left" w:pos="-1440"/>
                <w:tab w:val="left" w:pos="-720"/>
              </w:tabs>
              <w:suppressAutoHyphens/>
              <w:spacing w:before="120" w:after="120"/>
              <w:ind w:left="2880" w:hanging="2880"/>
              <w:jc w:val="both"/>
              <w:rPr>
                <w:rFonts w:ascii="Times New Roman" w:hAnsi="Times New Roman" w:cs="Times New Roman"/>
                <w:b/>
                <w:bCs/>
                <w:sz w:val="24"/>
                <w:szCs w:val="24"/>
              </w:rPr>
            </w:pPr>
            <w:r w:rsidRPr="00B416A5">
              <w:rPr>
                <w:rFonts w:ascii="Times New Roman" w:hAnsi="Times New Roman" w:cs="Times New Roman"/>
                <w:sz w:val="24"/>
                <w:szCs w:val="24"/>
              </w:rPr>
              <w:t xml:space="preserve">DATE : </w:t>
            </w:r>
            <w:r w:rsidRPr="00B416A5">
              <w:rPr>
                <w:rFonts w:ascii="Times New Roman" w:hAnsi="Times New Roman" w:cs="Times New Roman"/>
                <w:b/>
                <w:bCs/>
                <w:sz w:val="24"/>
                <w:szCs w:val="24"/>
              </w:rPr>
              <w:t xml:space="preserve">MARDI 5 OCTOBRE 2021 </w:t>
            </w:r>
          </w:p>
          <w:p w14:paraId="1A2B8706" w14:textId="74115719" w:rsidR="00155DBF" w:rsidRDefault="00B416A5" w:rsidP="00B416A5">
            <w:pPr>
              <w:pStyle w:val="SimpleList"/>
              <w:numPr>
                <w:ilvl w:val="0"/>
                <w:numId w:val="0"/>
              </w:numPr>
              <w:spacing w:before="120"/>
              <w:rPr>
                <w:b/>
                <w:bCs/>
                <w:szCs w:val="24"/>
              </w:rPr>
            </w:pPr>
            <w:r w:rsidRPr="00B416A5">
              <w:rPr>
                <w:szCs w:val="24"/>
              </w:rPr>
              <w:t xml:space="preserve">HEURE : </w:t>
            </w:r>
            <w:r w:rsidRPr="00B416A5">
              <w:rPr>
                <w:b/>
                <w:bCs/>
                <w:szCs w:val="24"/>
              </w:rPr>
              <w:t>10 HEURES PRECISES, HEURE DE NIAMEY</w:t>
            </w:r>
          </w:p>
          <w:p w14:paraId="12B05592" w14:textId="0C259E03" w:rsidR="00B416A5" w:rsidRPr="00B416A5" w:rsidRDefault="00B416A5" w:rsidP="00B416A5">
            <w:pPr>
              <w:pStyle w:val="SimpleList"/>
              <w:numPr>
                <w:ilvl w:val="0"/>
                <w:numId w:val="0"/>
              </w:numPr>
              <w:spacing w:before="120"/>
              <w:rPr>
                <w:b/>
                <w:bCs/>
                <w:szCs w:val="24"/>
              </w:rPr>
            </w:pPr>
          </w:p>
        </w:tc>
      </w:tr>
      <w:tr w:rsidR="00155DBF" w:rsidRPr="007F7706" w14:paraId="0921AF63" w14:textId="77777777" w:rsidTr="00C7403A">
        <w:trPr>
          <w:jc w:val="center"/>
        </w:trPr>
        <w:tc>
          <w:tcPr>
            <w:tcW w:w="1728" w:type="dxa"/>
          </w:tcPr>
          <w:p w14:paraId="6193BB54"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bookmarkStart w:id="485" w:name="_Hlk80184212"/>
            <w:r w:rsidRPr="007F7706">
              <w:rPr>
                <w:rFonts w:ascii="Times New Roman" w:hAnsi="Times New Roman"/>
                <w:b/>
                <w:sz w:val="24"/>
                <w:szCs w:val="20"/>
              </w:rPr>
              <w:t>IS  26.1</w:t>
            </w:r>
            <w:bookmarkEnd w:id="485"/>
          </w:p>
        </w:tc>
        <w:tc>
          <w:tcPr>
            <w:tcW w:w="8280" w:type="dxa"/>
          </w:tcPr>
          <w:p w14:paraId="542EF88F" w14:textId="2027CB12" w:rsidR="00B416A5" w:rsidRDefault="00C86916" w:rsidP="00B416A5">
            <w:pPr>
              <w:pStyle w:val="SimpleList"/>
              <w:numPr>
                <w:ilvl w:val="0"/>
                <w:numId w:val="0"/>
              </w:numPr>
              <w:spacing w:before="120"/>
              <w:rPr>
                <w:b/>
                <w:bCs/>
                <w:szCs w:val="24"/>
              </w:rPr>
            </w:pPr>
            <w:r w:rsidRPr="008062BF">
              <w:rPr>
                <w:rFonts w:asciiTheme="majorBidi" w:hAnsiTheme="majorBidi" w:cstheme="majorBidi"/>
                <w:szCs w:val="24"/>
                <w:lang w:bidi="en-US"/>
              </w:rPr>
              <w:t xml:space="preserve">L’ouverture des offres se déroulera au MCA Niger </w:t>
            </w:r>
            <w:r w:rsidR="00B416A5" w:rsidRPr="00EC59EE">
              <w:rPr>
                <w:szCs w:val="24"/>
                <w:lang w:val="fr"/>
              </w:rPr>
              <w:t>le </w:t>
            </w:r>
            <w:r w:rsidR="00B416A5">
              <w:rPr>
                <w:b/>
                <w:bCs/>
                <w:szCs w:val="24"/>
              </w:rPr>
              <w:t>MARDI 5 OCTOBRE 2021 A 12 HEURES PRECISES, HEURE DE NIAMEY</w:t>
            </w:r>
          </w:p>
          <w:p w14:paraId="6CF9783F" w14:textId="29026A6E" w:rsidR="00C86916" w:rsidRPr="008062BF" w:rsidRDefault="00C86916" w:rsidP="00C86916">
            <w:pPr>
              <w:spacing w:before="113"/>
              <w:ind w:right="33"/>
              <w:rPr>
                <w:rFonts w:asciiTheme="majorBidi" w:hAnsiTheme="majorBidi" w:cstheme="majorBidi"/>
                <w:sz w:val="24"/>
                <w:szCs w:val="24"/>
                <w:lang w:bidi="en-US"/>
              </w:rPr>
            </w:pPr>
            <w:r w:rsidRPr="008062BF">
              <w:rPr>
                <w:rFonts w:asciiTheme="majorBidi" w:hAnsiTheme="majorBidi" w:cstheme="majorBidi"/>
                <w:sz w:val="24"/>
                <w:szCs w:val="24"/>
                <w:lang w:bidi="en-US"/>
              </w:rPr>
              <w:t xml:space="preserve">La cérémonie d’ouverture se fera entièrement en ligne. </w:t>
            </w:r>
            <w:r w:rsidRPr="008062BF">
              <w:rPr>
                <w:rFonts w:asciiTheme="majorBidi" w:hAnsiTheme="majorBidi" w:cstheme="majorBidi"/>
                <w:spacing w:val="-8"/>
                <w:sz w:val="24"/>
                <w:szCs w:val="24"/>
                <w:lang w:bidi="en-US"/>
              </w:rPr>
              <w:t xml:space="preserve">Les </w:t>
            </w:r>
            <w:r w:rsidRPr="008062BF">
              <w:rPr>
                <w:rFonts w:asciiTheme="majorBidi" w:hAnsiTheme="majorBidi" w:cstheme="majorBidi"/>
                <w:spacing w:val="-11"/>
                <w:sz w:val="24"/>
                <w:szCs w:val="24"/>
                <w:lang w:bidi="en-US"/>
              </w:rPr>
              <w:t>soumissionnaires</w:t>
            </w:r>
            <w:r w:rsidRPr="008062BF">
              <w:rPr>
                <w:rFonts w:asciiTheme="majorBidi" w:hAnsiTheme="majorBidi" w:cstheme="majorBidi"/>
                <w:spacing w:val="-23"/>
                <w:sz w:val="24"/>
                <w:szCs w:val="24"/>
                <w:lang w:bidi="en-US"/>
              </w:rPr>
              <w:t xml:space="preserve"> </w:t>
            </w:r>
            <w:r w:rsidRPr="008062BF">
              <w:rPr>
                <w:rFonts w:asciiTheme="majorBidi" w:hAnsiTheme="majorBidi" w:cstheme="majorBidi"/>
                <w:spacing w:val="-8"/>
                <w:sz w:val="24"/>
                <w:szCs w:val="24"/>
                <w:lang w:bidi="en-US"/>
              </w:rPr>
              <w:t>qui</w:t>
            </w:r>
            <w:r w:rsidRPr="008062BF">
              <w:rPr>
                <w:rFonts w:asciiTheme="majorBidi" w:hAnsiTheme="majorBidi" w:cstheme="majorBidi"/>
                <w:spacing w:val="-22"/>
                <w:sz w:val="24"/>
                <w:szCs w:val="24"/>
                <w:lang w:bidi="en-US"/>
              </w:rPr>
              <w:t xml:space="preserve"> </w:t>
            </w:r>
            <w:r w:rsidRPr="008062BF">
              <w:rPr>
                <w:rFonts w:asciiTheme="majorBidi" w:hAnsiTheme="majorBidi" w:cstheme="majorBidi"/>
                <w:spacing w:val="-5"/>
                <w:sz w:val="24"/>
                <w:szCs w:val="24"/>
                <w:lang w:bidi="en-US"/>
              </w:rPr>
              <w:t>le</w:t>
            </w:r>
            <w:r w:rsidRPr="008062BF">
              <w:rPr>
                <w:rFonts w:asciiTheme="majorBidi" w:hAnsiTheme="majorBidi" w:cstheme="majorBidi"/>
                <w:spacing w:val="-23"/>
                <w:sz w:val="24"/>
                <w:szCs w:val="24"/>
                <w:lang w:bidi="en-US"/>
              </w:rPr>
              <w:t xml:space="preserve"> </w:t>
            </w:r>
            <w:r w:rsidRPr="008062BF">
              <w:rPr>
                <w:rFonts w:asciiTheme="majorBidi" w:hAnsiTheme="majorBidi" w:cstheme="majorBidi"/>
                <w:spacing w:val="-11"/>
                <w:sz w:val="24"/>
                <w:szCs w:val="24"/>
                <w:lang w:bidi="en-US"/>
              </w:rPr>
              <w:t>désirent</w:t>
            </w:r>
            <w:r w:rsidRPr="008062BF">
              <w:rPr>
                <w:rFonts w:asciiTheme="majorBidi" w:hAnsiTheme="majorBidi" w:cstheme="majorBidi"/>
                <w:spacing w:val="-20"/>
                <w:sz w:val="24"/>
                <w:szCs w:val="24"/>
                <w:lang w:bidi="en-US"/>
              </w:rPr>
              <w:t xml:space="preserve"> </w:t>
            </w:r>
            <w:r w:rsidRPr="008062BF">
              <w:rPr>
                <w:rFonts w:asciiTheme="majorBidi" w:hAnsiTheme="majorBidi" w:cstheme="majorBidi"/>
                <w:spacing w:val="-10"/>
                <w:sz w:val="24"/>
                <w:szCs w:val="24"/>
                <w:lang w:bidi="en-US"/>
              </w:rPr>
              <w:t>peuvent</w:t>
            </w:r>
            <w:r w:rsidRPr="008062BF">
              <w:rPr>
                <w:rFonts w:asciiTheme="majorBidi" w:hAnsiTheme="majorBidi" w:cstheme="majorBidi"/>
                <w:spacing w:val="-22"/>
                <w:sz w:val="24"/>
                <w:szCs w:val="24"/>
                <w:lang w:bidi="en-US"/>
              </w:rPr>
              <w:t xml:space="preserve"> </w:t>
            </w:r>
            <w:r w:rsidRPr="008062BF">
              <w:rPr>
                <w:rFonts w:asciiTheme="majorBidi" w:hAnsiTheme="majorBidi" w:cstheme="majorBidi"/>
                <w:sz w:val="24"/>
                <w:szCs w:val="24"/>
                <w:lang w:bidi="en-US"/>
              </w:rPr>
              <w:t>y</w:t>
            </w:r>
            <w:r w:rsidRPr="008062BF">
              <w:rPr>
                <w:rFonts w:asciiTheme="majorBidi" w:hAnsiTheme="majorBidi" w:cstheme="majorBidi"/>
                <w:spacing w:val="-22"/>
                <w:sz w:val="24"/>
                <w:szCs w:val="24"/>
                <w:lang w:bidi="en-US"/>
              </w:rPr>
              <w:t xml:space="preserve"> </w:t>
            </w:r>
            <w:r w:rsidRPr="008062BF">
              <w:rPr>
                <w:rFonts w:asciiTheme="majorBidi" w:hAnsiTheme="majorBidi" w:cstheme="majorBidi"/>
                <w:spacing w:val="-10"/>
                <w:sz w:val="24"/>
                <w:szCs w:val="24"/>
                <w:lang w:bidi="en-US"/>
              </w:rPr>
              <w:t>assister</w:t>
            </w:r>
            <w:r w:rsidRPr="008062BF">
              <w:rPr>
                <w:rFonts w:asciiTheme="majorBidi" w:hAnsiTheme="majorBidi" w:cstheme="majorBidi"/>
                <w:spacing w:val="-21"/>
                <w:sz w:val="24"/>
                <w:szCs w:val="24"/>
                <w:lang w:bidi="en-US"/>
              </w:rPr>
              <w:t xml:space="preserve"> </w:t>
            </w:r>
            <w:r w:rsidRPr="008062BF">
              <w:rPr>
                <w:rFonts w:asciiTheme="majorBidi" w:hAnsiTheme="majorBidi" w:cstheme="majorBidi"/>
                <w:spacing w:val="-7"/>
                <w:sz w:val="24"/>
                <w:szCs w:val="24"/>
                <w:lang w:bidi="en-US"/>
              </w:rPr>
              <w:t>en</w:t>
            </w:r>
            <w:r w:rsidRPr="008062BF">
              <w:rPr>
                <w:rFonts w:asciiTheme="majorBidi" w:hAnsiTheme="majorBidi" w:cstheme="majorBidi"/>
                <w:spacing w:val="-23"/>
                <w:sz w:val="24"/>
                <w:szCs w:val="24"/>
                <w:lang w:bidi="en-US"/>
              </w:rPr>
              <w:t xml:space="preserve"> </w:t>
            </w:r>
            <w:r w:rsidRPr="008062BF">
              <w:rPr>
                <w:rFonts w:asciiTheme="majorBidi" w:hAnsiTheme="majorBidi" w:cstheme="majorBidi"/>
                <w:spacing w:val="-9"/>
                <w:sz w:val="24"/>
                <w:szCs w:val="24"/>
                <w:lang w:bidi="en-US"/>
              </w:rPr>
              <w:t>ligne</w:t>
            </w:r>
            <w:r w:rsidRPr="008062BF">
              <w:rPr>
                <w:rFonts w:asciiTheme="majorBidi" w:hAnsiTheme="majorBidi" w:cstheme="majorBidi"/>
                <w:spacing w:val="-19"/>
                <w:sz w:val="24"/>
                <w:szCs w:val="24"/>
                <w:lang w:bidi="en-US"/>
              </w:rPr>
              <w:t xml:space="preserve"> </w:t>
            </w:r>
            <w:r w:rsidRPr="008062BF">
              <w:rPr>
                <w:rFonts w:asciiTheme="majorBidi" w:hAnsiTheme="majorBidi" w:cstheme="majorBidi"/>
                <w:spacing w:val="-8"/>
                <w:sz w:val="24"/>
                <w:szCs w:val="24"/>
                <w:lang w:bidi="en-US"/>
              </w:rPr>
              <w:t>via</w:t>
            </w:r>
            <w:r w:rsidRPr="008062BF">
              <w:rPr>
                <w:rFonts w:asciiTheme="majorBidi" w:hAnsiTheme="majorBidi" w:cstheme="majorBidi"/>
                <w:spacing w:val="-23"/>
                <w:sz w:val="24"/>
                <w:szCs w:val="24"/>
                <w:lang w:bidi="en-US"/>
              </w:rPr>
              <w:t xml:space="preserve"> </w:t>
            </w:r>
            <w:r w:rsidRPr="008062BF">
              <w:rPr>
                <w:rFonts w:asciiTheme="majorBidi" w:hAnsiTheme="majorBidi" w:cstheme="majorBidi"/>
                <w:spacing w:val="-9"/>
                <w:sz w:val="24"/>
                <w:szCs w:val="24"/>
                <w:lang w:bidi="en-US"/>
              </w:rPr>
              <w:t>zoom,</w:t>
            </w:r>
            <w:r w:rsidRPr="008062BF">
              <w:rPr>
                <w:rFonts w:asciiTheme="majorBidi" w:hAnsiTheme="majorBidi" w:cstheme="majorBidi"/>
                <w:spacing w:val="-22"/>
                <w:sz w:val="24"/>
                <w:szCs w:val="24"/>
                <w:lang w:bidi="en-US"/>
              </w:rPr>
              <w:t xml:space="preserve"> </w:t>
            </w:r>
            <w:r w:rsidRPr="008062BF">
              <w:rPr>
                <w:rFonts w:asciiTheme="majorBidi" w:hAnsiTheme="majorBidi" w:cstheme="majorBidi"/>
                <w:spacing w:val="-6"/>
                <w:sz w:val="24"/>
                <w:szCs w:val="24"/>
                <w:lang w:bidi="en-US"/>
              </w:rPr>
              <w:t>en</w:t>
            </w:r>
            <w:r w:rsidRPr="008062BF">
              <w:rPr>
                <w:rFonts w:asciiTheme="majorBidi" w:hAnsiTheme="majorBidi" w:cstheme="majorBidi"/>
                <w:spacing w:val="-22"/>
                <w:sz w:val="24"/>
                <w:szCs w:val="24"/>
                <w:lang w:bidi="en-US"/>
              </w:rPr>
              <w:t xml:space="preserve"> </w:t>
            </w:r>
            <w:r w:rsidRPr="008062BF">
              <w:rPr>
                <w:rFonts w:asciiTheme="majorBidi" w:hAnsiTheme="majorBidi" w:cstheme="majorBidi"/>
                <w:spacing w:val="-11"/>
                <w:sz w:val="24"/>
                <w:szCs w:val="24"/>
                <w:lang w:bidi="en-US"/>
              </w:rPr>
              <w:t>utilisant</w:t>
            </w:r>
            <w:r w:rsidRPr="008062BF">
              <w:rPr>
                <w:rFonts w:asciiTheme="majorBidi" w:hAnsiTheme="majorBidi" w:cstheme="majorBidi"/>
                <w:spacing w:val="-22"/>
                <w:sz w:val="24"/>
                <w:szCs w:val="24"/>
                <w:lang w:bidi="en-US"/>
              </w:rPr>
              <w:t xml:space="preserve"> </w:t>
            </w:r>
            <w:r w:rsidRPr="008062BF">
              <w:rPr>
                <w:rFonts w:asciiTheme="majorBidi" w:hAnsiTheme="majorBidi" w:cstheme="majorBidi"/>
                <w:spacing w:val="-5"/>
                <w:sz w:val="24"/>
                <w:szCs w:val="24"/>
                <w:lang w:bidi="en-US"/>
              </w:rPr>
              <w:t>le</w:t>
            </w:r>
            <w:r w:rsidRPr="008062BF">
              <w:rPr>
                <w:rFonts w:asciiTheme="majorBidi" w:hAnsiTheme="majorBidi" w:cstheme="majorBidi"/>
                <w:spacing w:val="-23"/>
                <w:sz w:val="24"/>
                <w:szCs w:val="24"/>
                <w:lang w:bidi="en-US"/>
              </w:rPr>
              <w:t xml:space="preserve"> </w:t>
            </w:r>
            <w:r w:rsidRPr="008062BF">
              <w:rPr>
                <w:rFonts w:asciiTheme="majorBidi" w:hAnsiTheme="majorBidi" w:cstheme="majorBidi"/>
                <w:spacing w:val="-9"/>
                <w:sz w:val="24"/>
                <w:szCs w:val="24"/>
                <w:lang w:bidi="en-US"/>
              </w:rPr>
              <w:t xml:space="preserve">lien </w:t>
            </w:r>
            <w:r w:rsidRPr="008062BF">
              <w:rPr>
                <w:rFonts w:asciiTheme="majorBidi" w:hAnsiTheme="majorBidi" w:cstheme="majorBidi"/>
                <w:spacing w:val="-10"/>
                <w:sz w:val="24"/>
                <w:szCs w:val="24"/>
                <w:lang w:bidi="en-US"/>
              </w:rPr>
              <w:t>d’accès ci-après</w:t>
            </w:r>
            <w:r w:rsidRPr="008062BF">
              <w:rPr>
                <w:rFonts w:asciiTheme="majorBidi" w:hAnsiTheme="majorBidi" w:cstheme="majorBidi"/>
                <w:spacing w:val="-34"/>
                <w:sz w:val="24"/>
                <w:szCs w:val="24"/>
                <w:lang w:bidi="en-US"/>
              </w:rPr>
              <w:t xml:space="preserve"> </w:t>
            </w:r>
            <w:r w:rsidRPr="008062BF">
              <w:rPr>
                <w:rFonts w:asciiTheme="majorBidi" w:hAnsiTheme="majorBidi" w:cstheme="majorBidi"/>
                <w:sz w:val="24"/>
                <w:szCs w:val="24"/>
                <w:lang w:bidi="en-US"/>
              </w:rPr>
              <w:t>:</w:t>
            </w:r>
          </w:p>
          <w:p w14:paraId="35130F73" w14:textId="77777777" w:rsidR="00B416A5" w:rsidRPr="00B416A5" w:rsidRDefault="00C86916" w:rsidP="00DB737E">
            <w:pPr>
              <w:spacing w:before="108"/>
              <w:ind w:right="43"/>
              <w:rPr>
                <w:rFonts w:asciiTheme="majorBidi" w:hAnsiTheme="majorBidi" w:cstheme="majorBidi"/>
                <w:b/>
                <w:bCs/>
                <w:sz w:val="24"/>
                <w:szCs w:val="24"/>
              </w:rPr>
            </w:pPr>
            <w:r w:rsidRPr="00B416A5">
              <w:rPr>
                <w:rFonts w:asciiTheme="majorBidi" w:hAnsiTheme="majorBidi" w:cstheme="majorBidi"/>
                <w:b/>
                <w:bCs/>
                <w:sz w:val="24"/>
                <w:szCs w:val="24"/>
              </w:rPr>
              <w:t>Participer à la réunion Zoom</w:t>
            </w:r>
          </w:p>
          <w:p w14:paraId="3986F2E9" w14:textId="3B65379B" w:rsidR="00155DBF" w:rsidRPr="00B416A5" w:rsidRDefault="00C86916" w:rsidP="00DB737E">
            <w:pPr>
              <w:spacing w:before="108"/>
              <w:ind w:right="43"/>
              <w:rPr>
                <w:rFonts w:ascii="Times New Roman" w:eastAsia="Times New Roman" w:hAnsi="Times New Roman" w:cs="Times New Roman"/>
                <w:b/>
                <w:bCs/>
                <w:sz w:val="28"/>
                <w:szCs w:val="28"/>
                <w:u w:val="single"/>
              </w:rPr>
            </w:pPr>
            <w:r w:rsidRPr="008062BF">
              <w:rPr>
                <w:rFonts w:asciiTheme="majorBidi" w:hAnsiTheme="majorBidi" w:cstheme="majorBidi"/>
                <w:sz w:val="24"/>
                <w:szCs w:val="24"/>
              </w:rPr>
              <w:br/>
            </w:r>
            <w:hyperlink r:id="rId32" w:history="1">
              <w:r w:rsidR="00B416A5" w:rsidRPr="00B416A5">
                <w:rPr>
                  <w:rStyle w:val="Hyperlink"/>
                  <w:b/>
                  <w:bCs/>
                  <w:sz w:val="28"/>
                  <w:szCs w:val="28"/>
                </w:rPr>
                <w:t>https://us02web.zoom.us/j/86528613682</w:t>
              </w:r>
            </w:hyperlink>
            <w:r w:rsidR="00B416A5" w:rsidRPr="00B416A5">
              <w:rPr>
                <w:rStyle w:val="Hyperlink"/>
              </w:rPr>
              <w:br/>
            </w:r>
            <w:r w:rsidR="00B416A5" w:rsidRPr="00B416A5">
              <w:rPr>
                <w:rFonts w:ascii="Times New Roman" w:hAnsi="Times New Roman" w:cs="Times New Roman"/>
                <w:b/>
                <w:bCs/>
                <w:sz w:val="28"/>
                <w:szCs w:val="28"/>
              </w:rPr>
              <w:br/>
              <w:t>ID de réunion : 865 2861 3682</w:t>
            </w:r>
            <w:r w:rsidR="00B416A5" w:rsidRPr="00B416A5">
              <w:rPr>
                <w:rFonts w:ascii="Times New Roman" w:hAnsi="Times New Roman" w:cs="Times New Roman"/>
                <w:b/>
                <w:bCs/>
                <w:sz w:val="28"/>
                <w:szCs w:val="28"/>
              </w:rPr>
              <w:br/>
              <w:t>Code secret : 597978</w:t>
            </w:r>
          </w:p>
        </w:tc>
      </w:tr>
      <w:tr w:rsidR="00155DBF" w:rsidRPr="007F7706" w14:paraId="24E90EEC" w14:textId="77777777" w:rsidTr="00C7403A">
        <w:trPr>
          <w:jc w:val="center"/>
        </w:trPr>
        <w:tc>
          <w:tcPr>
            <w:tcW w:w="10008" w:type="dxa"/>
            <w:gridSpan w:val="2"/>
          </w:tcPr>
          <w:p w14:paraId="6C521B2A" w14:textId="77777777" w:rsidR="00155DBF" w:rsidRPr="007F7706" w:rsidRDefault="00155DBF" w:rsidP="00155DBF">
            <w:pPr>
              <w:pStyle w:val="Heading3BDS"/>
              <w:spacing w:before="120" w:after="120"/>
            </w:pPr>
            <w:bookmarkStart w:id="486" w:name="_Toc54825147"/>
            <w:r w:rsidRPr="007F7706">
              <w:t>Évaluation des Offres</w:t>
            </w:r>
            <w:bookmarkEnd w:id="486"/>
          </w:p>
        </w:tc>
      </w:tr>
      <w:tr w:rsidR="00155DBF" w:rsidRPr="007F7706" w14:paraId="23E8B42D" w14:textId="77777777" w:rsidTr="00C7403A">
        <w:trPr>
          <w:jc w:val="center"/>
        </w:trPr>
        <w:tc>
          <w:tcPr>
            <w:tcW w:w="1728" w:type="dxa"/>
          </w:tcPr>
          <w:p w14:paraId="1BEE4688"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27.3</w:t>
            </w:r>
          </w:p>
        </w:tc>
        <w:tc>
          <w:tcPr>
            <w:tcW w:w="8280" w:type="dxa"/>
          </w:tcPr>
          <w:p w14:paraId="1F149E3C" w14:textId="77777777" w:rsidR="00B94E68" w:rsidRPr="008062BF" w:rsidRDefault="00155DBF" w:rsidP="00155DBF">
            <w:pPr>
              <w:tabs>
                <w:tab w:val="left" w:pos="-1440"/>
                <w:tab w:val="left" w:pos="-720"/>
              </w:tabs>
              <w:suppressAutoHyphens/>
              <w:spacing w:before="120" w:after="120"/>
              <w:ind w:left="2880" w:hanging="2880"/>
              <w:jc w:val="both"/>
              <w:rPr>
                <w:rFonts w:asciiTheme="majorBidi" w:hAnsiTheme="majorBidi" w:cstheme="majorBidi"/>
                <w:sz w:val="24"/>
                <w:szCs w:val="24"/>
              </w:rPr>
            </w:pPr>
            <w:r w:rsidRPr="008062BF">
              <w:rPr>
                <w:rFonts w:asciiTheme="majorBidi" w:hAnsiTheme="majorBidi" w:cstheme="majorBidi"/>
                <w:sz w:val="24"/>
                <w:szCs w:val="24"/>
              </w:rPr>
              <w:t xml:space="preserve">Toute correspondance doit être adressée au Maître d’ouvrage à :  </w:t>
            </w:r>
          </w:p>
          <w:p w14:paraId="75071A91" w14:textId="77777777" w:rsidR="00B94E68" w:rsidRPr="008062BF" w:rsidRDefault="00B94E68" w:rsidP="00155DBF">
            <w:pPr>
              <w:tabs>
                <w:tab w:val="left" w:pos="-1440"/>
                <w:tab w:val="left" w:pos="-720"/>
              </w:tabs>
              <w:suppressAutoHyphens/>
              <w:spacing w:before="120" w:after="120"/>
              <w:ind w:left="2880" w:hanging="2880"/>
              <w:jc w:val="both"/>
              <w:rPr>
                <w:rFonts w:asciiTheme="majorBidi" w:hAnsiTheme="majorBidi" w:cstheme="majorBidi"/>
                <w:b/>
                <w:i/>
                <w:sz w:val="24"/>
                <w:szCs w:val="24"/>
              </w:rPr>
            </w:pPr>
            <w:r w:rsidRPr="008062BF">
              <w:rPr>
                <w:rFonts w:asciiTheme="majorBidi" w:hAnsiTheme="majorBidi" w:cstheme="majorBidi"/>
                <w:b/>
                <w:sz w:val="24"/>
                <w:szCs w:val="24"/>
              </w:rPr>
              <w:t>Att</w:t>
            </w:r>
            <w:r w:rsidR="00A941F4" w:rsidRPr="008062BF">
              <w:rPr>
                <w:rFonts w:asciiTheme="majorBidi" w:hAnsiTheme="majorBidi" w:cstheme="majorBidi"/>
                <w:b/>
                <w:sz w:val="24"/>
                <w:szCs w:val="24"/>
              </w:rPr>
              <w:t>entio</w:t>
            </w:r>
            <w:r w:rsidRPr="008062BF">
              <w:rPr>
                <w:rFonts w:asciiTheme="majorBidi" w:hAnsiTheme="majorBidi" w:cstheme="majorBidi"/>
                <w:b/>
                <w:sz w:val="24"/>
                <w:szCs w:val="24"/>
              </w:rPr>
              <w:t xml:space="preserve">n : </w:t>
            </w:r>
            <w:r w:rsidRPr="008062BF">
              <w:rPr>
                <w:rFonts w:asciiTheme="majorBidi" w:hAnsiTheme="majorBidi" w:cstheme="majorBidi"/>
                <w:b/>
                <w:i/>
                <w:sz w:val="24"/>
                <w:szCs w:val="24"/>
              </w:rPr>
              <w:t xml:space="preserve">Agent de Passation des Marchés de MCA - Niger, </w:t>
            </w:r>
          </w:p>
          <w:p w14:paraId="2C93246A" w14:textId="77777777" w:rsidR="00155DBF" w:rsidRPr="007F7706" w:rsidRDefault="007A583B" w:rsidP="005419E5">
            <w:pPr>
              <w:tabs>
                <w:tab w:val="left" w:pos="-1440"/>
                <w:tab w:val="left" w:pos="-720"/>
                <w:tab w:val="decimal" w:pos="910"/>
              </w:tabs>
              <w:suppressAutoHyphens/>
              <w:spacing w:before="120" w:after="120"/>
              <w:rPr>
                <w:rFonts w:ascii="Times New Roman" w:eastAsia="Times New Roman" w:hAnsi="Times New Roman" w:cs="Times New Roman"/>
                <w:sz w:val="24"/>
                <w:szCs w:val="20"/>
              </w:rPr>
            </w:pPr>
            <w:hyperlink r:id="rId33" w:history="1">
              <w:r w:rsidR="00B94E68" w:rsidRPr="008062BF">
                <w:rPr>
                  <w:rStyle w:val="Hyperlink"/>
                  <w:rFonts w:asciiTheme="majorBidi" w:hAnsiTheme="majorBidi" w:cstheme="majorBidi"/>
                  <w:b/>
                  <w:sz w:val="24"/>
                  <w:szCs w:val="24"/>
                </w:rPr>
                <w:t>mcanigerpa@cardno.com</w:t>
              </w:r>
            </w:hyperlink>
            <w:r w:rsidR="00B94E68" w:rsidRPr="008062BF">
              <w:rPr>
                <w:rFonts w:asciiTheme="majorBidi" w:hAnsiTheme="majorBidi" w:cstheme="majorBidi"/>
                <w:b/>
                <w:sz w:val="24"/>
                <w:szCs w:val="24"/>
              </w:rPr>
              <w:t xml:space="preserve">  avec copie à </w:t>
            </w:r>
            <w:hyperlink r:id="rId34" w:history="1">
              <w:r w:rsidR="00B94E68" w:rsidRPr="008062BF">
                <w:rPr>
                  <w:rStyle w:val="Hyperlink"/>
                  <w:rFonts w:asciiTheme="majorBidi" w:hAnsiTheme="majorBidi" w:cstheme="majorBidi"/>
                  <w:b/>
                  <w:sz w:val="24"/>
                  <w:szCs w:val="24"/>
                </w:rPr>
                <w:t>procurement@mcaniger.ne</w:t>
              </w:r>
            </w:hyperlink>
            <w:r w:rsidR="00B94E68" w:rsidRPr="008062BF">
              <w:rPr>
                <w:rFonts w:asciiTheme="majorBidi" w:hAnsiTheme="majorBidi" w:cstheme="majorBidi"/>
                <w:i/>
                <w:sz w:val="24"/>
                <w:szCs w:val="24"/>
              </w:rPr>
              <w:t xml:space="preserve"> </w:t>
            </w:r>
            <w:r w:rsidR="00B94E68" w:rsidRPr="008062BF">
              <w:rPr>
                <w:rFonts w:asciiTheme="majorBidi" w:hAnsiTheme="majorBidi" w:cstheme="majorBidi"/>
                <w:b/>
                <w:sz w:val="24"/>
                <w:szCs w:val="24"/>
              </w:rPr>
              <w:t xml:space="preserve">Avenue Mali Béro Niamey Immeuble MCA – </w:t>
            </w:r>
            <w:r w:rsidR="0069052F" w:rsidRPr="008062BF">
              <w:rPr>
                <w:rFonts w:asciiTheme="majorBidi" w:hAnsiTheme="majorBidi" w:cstheme="majorBidi"/>
                <w:b/>
                <w:sz w:val="24"/>
                <w:szCs w:val="24"/>
              </w:rPr>
              <w:t>Niger en</w:t>
            </w:r>
            <w:r w:rsidR="00B94E68" w:rsidRPr="008062BF">
              <w:rPr>
                <w:rFonts w:asciiTheme="majorBidi" w:hAnsiTheme="majorBidi" w:cstheme="majorBidi"/>
                <w:b/>
                <w:sz w:val="24"/>
                <w:szCs w:val="24"/>
              </w:rPr>
              <w:t xml:space="preserve"> face du lycée Bosso – 2ème étage.</w:t>
            </w:r>
          </w:p>
        </w:tc>
      </w:tr>
      <w:tr w:rsidR="00155DBF" w:rsidRPr="007F7706" w14:paraId="709DE39D" w14:textId="77777777" w:rsidTr="00C7403A">
        <w:trPr>
          <w:jc w:val="center"/>
        </w:trPr>
        <w:tc>
          <w:tcPr>
            <w:tcW w:w="1728" w:type="dxa"/>
          </w:tcPr>
          <w:p w14:paraId="3154E8A2"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iCs/>
                <w:sz w:val="24"/>
                <w:szCs w:val="20"/>
              </w:rPr>
            </w:pPr>
            <w:r w:rsidRPr="007F7706">
              <w:rPr>
                <w:rFonts w:ascii="Times New Roman" w:hAnsi="Times New Roman"/>
                <w:b/>
                <w:iCs/>
                <w:sz w:val="24"/>
                <w:szCs w:val="20"/>
              </w:rPr>
              <w:t>IS  33.1</w:t>
            </w:r>
          </w:p>
        </w:tc>
        <w:tc>
          <w:tcPr>
            <w:tcW w:w="8280" w:type="dxa"/>
          </w:tcPr>
          <w:p w14:paraId="216D50DE" w14:textId="77777777" w:rsidR="00B94E68" w:rsidRPr="007F7706" w:rsidRDefault="00B94E68" w:rsidP="00B94E68">
            <w:pPr>
              <w:pStyle w:val="Text"/>
              <w:rPr>
                <w:b/>
              </w:rPr>
            </w:pPr>
            <w:r w:rsidRPr="007F7706">
              <w:t xml:space="preserve">La monnaie utilisée pour l’évaluation et la comparaison des Offres est : </w:t>
            </w:r>
            <w:r w:rsidRPr="007F7706">
              <w:rPr>
                <w:b/>
              </w:rPr>
              <w:t>le Dollar US.</w:t>
            </w:r>
          </w:p>
          <w:p w14:paraId="79C40918" w14:textId="77777777" w:rsidR="00155DBF" w:rsidRPr="007F7706" w:rsidRDefault="009C460D" w:rsidP="00B94E68">
            <w:pPr>
              <w:tabs>
                <w:tab w:val="left" w:pos="-1440"/>
                <w:tab w:val="left" w:pos="-720"/>
              </w:tabs>
              <w:suppressAutoHyphens/>
              <w:spacing w:before="120" w:after="120"/>
              <w:jc w:val="both"/>
              <w:rPr>
                <w:rFonts w:ascii="Times New Roman" w:eastAsia="Times New Roman" w:hAnsi="Times New Roman" w:cs="Times New Roman"/>
                <w:sz w:val="24"/>
                <w:szCs w:val="20"/>
              </w:rPr>
            </w:pPr>
            <w:r w:rsidRPr="007F7706">
              <w:rPr>
                <w:rFonts w:ascii="Times New Roman" w:hAnsi="Times New Roman"/>
                <w:sz w:val="24"/>
                <w:szCs w:val="20"/>
              </w:rPr>
              <w:t xml:space="preserve">Le taux de conversion est : </w:t>
            </w:r>
            <w:r w:rsidR="002623FD" w:rsidRPr="007F7706">
              <w:rPr>
                <w:rFonts w:ascii="Times New Roman" w:hAnsi="Times New Roman" w:cs="Times New Roman"/>
                <w:b/>
                <w:bCs/>
              </w:rPr>
              <w:t xml:space="preserve">taux du Dollar US est </w:t>
            </w:r>
            <w:r w:rsidR="002623FD" w:rsidRPr="007F7706">
              <w:rPr>
                <w:rFonts w:ascii="Times New Roman" w:hAnsi="Times New Roman"/>
                <w:b/>
                <w:sz w:val="24"/>
                <w:szCs w:val="20"/>
              </w:rPr>
              <w:t>28 jours avant la date limite de remise des offres.</w:t>
            </w:r>
          </w:p>
        </w:tc>
      </w:tr>
      <w:tr w:rsidR="006B4F97" w:rsidRPr="007F7706" w14:paraId="41180A75" w14:textId="77777777" w:rsidTr="00C7403A">
        <w:trPr>
          <w:jc w:val="center"/>
        </w:trPr>
        <w:tc>
          <w:tcPr>
            <w:tcW w:w="1728" w:type="dxa"/>
          </w:tcPr>
          <w:p w14:paraId="7431EEA6" w14:textId="77777777" w:rsidR="006B4F97" w:rsidRPr="007F7706" w:rsidRDefault="0038381D" w:rsidP="00155DBF">
            <w:pPr>
              <w:tabs>
                <w:tab w:val="left" w:pos="-1440"/>
                <w:tab w:val="left" w:pos="-720"/>
              </w:tabs>
              <w:suppressAutoHyphens/>
              <w:spacing w:before="120" w:after="120"/>
              <w:ind w:left="2880" w:hanging="2880"/>
              <w:jc w:val="both"/>
              <w:rPr>
                <w:rFonts w:ascii="Times New Roman" w:hAnsi="Times New Roman"/>
                <w:b/>
                <w:iCs/>
                <w:sz w:val="24"/>
                <w:szCs w:val="20"/>
              </w:rPr>
            </w:pPr>
            <w:r w:rsidRPr="007F7706">
              <w:rPr>
                <w:rFonts w:ascii="Times New Roman" w:hAnsi="Times New Roman"/>
                <w:b/>
                <w:iCs/>
                <w:sz w:val="24"/>
                <w:szCs w:val="20"/>
              </w:rPr>
              <w:t>34.1</w:t>
            </w:r>
          </w:p>
        </w:tc>
        <w:tc>
          <w:tcPr>
            <w:tcW w:w="8280" w:type="dxa"/>
          </w:tcPr>
          <w:p w14:paraId="3A9D56CF" w14:textId="77777777" w:rsidR="006B4F97" w:rsidRPr="007F7706" w:rsidRDefault="0038381D" w:rsidP="00ED0FA0">
            <w:pPr>
              <w:pStyle w:val="ITBNum3"/>
              <w:numPr>
                <w:ilvl w:val="0"/>
                <w:numId w:val="0"/>
              </w:numPr>
              <w:tabs>
                <w:tab w:val="clear" w:pos="703"/>
              </w:tabs>
              <w:spacing w:before="120"/>
              <w:ind w:left="140" w:hanging="618"/>
              <w:contextualSpacing w:val="0"/>
              <w:jc w:val="both"/>
              <w:rPr>
                <w:bCs/>
              </w:rPr>
            </w:pPr>
            <w:r w:rsidRPr="007F7706">
              <w:tab/>
            </w:r>
            <w:r w:rsidR="006B4F97" w:rsidRPr="007F7706">
              <w:t>Le Maître d’ouvrage détermine le caractère raisonnable du prix conformément aux Directives relatives à la Passation des marchés du Programme de la MCC. Si l’analyse du caractère raisonnable du prix de l’Offre suggère qu’une Offre est fortement déséquilibrée ou exige une demande de paiement excessivement élevée au départ, le Maître d’ouvrage peut demander au Soumissionnaire de fournir une analyse de prix détaillée pour tout ou partie des éléments du Devis quantitatif</w:t>
            </w:r>
            <w:r w:rsidR="00ED0FA0" w:rsidRPr="007F7706">
              <w:t xml:space="preserve"> </w:t>
            </w:r>
            <w:r w:rsidR="006B4F97" w:rsidRPr="007F7706">
              <w:t>afin de prouver que ces prix sont compatibles avec les méthodes de construction et le calendrier proposé. Le Maître d’ouvrage se réserve le droit de solliciter une clarification ; cependant, la clarification ne sera pas utilisée pour changer le prix de l’Offre.</w:t>
            </w:r>
          </w:p>
        </w:tc>
      </w:tr>
      <w:tr w:rsidR="00155DBF" w:rsidRPr="007F7706" w14:paraId="27A5EA83" w14:textId="77777777" w:rsidTr="00C7403A">
        <w:trPr>
          <w:jc w:val="center"/>
        </w:trPr>
        <w:tc>
          <w:tcPr>
            <w:tcW w:w="1728" w:type="dxa"/>
          </w:tcPr>
          <w:p w14:paraId="5255FA60"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iCs/>
                <w:sz w:val="24"/>
                <w:szCs w:val="20"/>
              </w:rPr>
            </w:pPr>
            <w:r w:rsidRPr="007F7706">
              <w:rPr>
                <w:rFonts w:ascii="Times New Roman" w:hAnsi="Times New Roman"/>
                <w:b/>
                <w:iCs/>
                <w:sz w:val="24"/>
                <w:szCs w:val="20"/>
              </w:rPr>
              <w:t>IS 34.2 (b)</w:t>
            </w:r>
          </w:p>
        </w:tc>
        <w:tc>
          <w:tcPr>
            <w:tcW w:w="8280" w:type="dxa"/>
          </w:tcPr>
          <w:p w14:paraId="477326D7" w14:textId="77777777" w:rsidR="00155DBF" w:rsidRPr="007F7706" w:rsidRDefault="00155DBF" w:rsidP="00155DBF">
            <w:pPr>
              <w:tabs>
                <w:tab w:val="right" w:pos="7254"/>
              </w:tabs>
              <w:spacing w:before="120" w:after="120"/>
              <w:jc w:val="both"/>
              <w:rPr>
                <w:rFonts w:ascii="Times New Roman" w:eastAsia="Times New Roman" w:hAnsi="Times New Roman" w:cs="Times New Roman"/>
                <w:sz w:val="24"/>
                <w:szCs w:val="20"/>
              </w:rPr>
            </w:pPr>
            <w:r w:rsidRPr="007F7706">
              <w:rPr>
                <w:rFonts w:ascii="Times New Roman" w:hAnsi="Times New Roman"/>
                <w:sz w:val="24"/>
                <w:szCs w:val="20"/>
              </w:rPr>
              <w:t xml:space="preserve">Le montant total de la Garantie d’exécution </w:t>
            </w:r>
            <w:r w:rsidR="00B94E68" w:rsidRPr="007F7706">
              <w:rPr>
                <w:rFonts w:ascii="Times New Roman" w:hAnsi="Times New Roman"/>
                <w:sz w:val="24"/>
                <w:szCs w:val="20"/>
              </w:rPr>
              <w:t xml:space="preserve">est de </w:t>
            </w:r>
            <w:r w:rsidR="002C6678" w:rsidRPr="007F7706">
              <w:rPr>
                <w:rFonts w:ascii="Times New Roman" w:hAnsi="Times New Roman"/>
                <w:b/>
                <w:bCs/>
                <w:sz w:val="24"/>
                <w:szCs w:val="20"/>
              </w:rPr>
              <w:t>7.5</w:t>
            </w:r>
            <w:r w:rsidR="00B94E68" w:rsidRPr="007F7706">
              <w:rPr>
                <w:rFonts w:ascii="Times New Roman" w:hAnsi="Times New Roman" w:cs="Times New Roman"/>
                <w:b/>
                <w:bCs/>
                <w:sz w:val="24"/>
                <w:szCs w:val="20"/>
              </w:rPr>
              <w:t>%</w:t>
            </w:r>
            <w:r w:rsidRPr="007F7706">
              <w:rPr>
                <w:rFonts w:ascii="Times New Roman" w:hAnsi="Times New Roman"/>
                <w:sz w:val="24"/>
                <w:szCs w:val="20"/>
              </w:rPr>
              <w:t xml:space="preserve"> du Montant accepté dans le cadre du Contrat.</w:t>
            </w:r>
          </w:p>
        </w:tc>
      </w:tr>
      <w:tr w:rsidR="00155DBF" w:rsidRPr="007F7706" w14:paraId="79BD5E76" w14:textId="77777777" w:rsidTr="00C7403A">
        <w:trPr>
          <w:jc w:val="center"/>
        </w:trPr>
        <w:tc>
          <w:tcPr>
            <w:tcW w:w="10008" w:type="dxa"/>
            <w:gridSpan w:val="2"/>
          </w:tcPr>
          <w:p w14:paraId="2322665A" w14:textId="77777777" w:rsidR="00155DBF" w:rsidRPr="007F7706" w:rsidRDefault="00155DBF" w:rsidP="00155DBF">
            <w:pPr>
              <w:pStyle w:val="Heading3BDS"/>
              <w:spacing w:before="120" w:after="120"/>
            </w:pPr>
            <w:bookmarkStart w:id="487" w:name="_Toc54825148"/>
            <w:r w:rsidRPr="007F7706">
              <w:t>Adjudication du Contrat</w:t>
            </w:r>
            <w:bookmarkEnd w:id="487"/>
          </w:p>
        </w:tc>
      </w:tr>
      <w:tr w:rsidR="0038381D" w:rsidRPr="007F7706" w14:paraId="6B33B9CC" w14:textId="77777777" w:rsidTr="00C7403A">
        <w:trPr>
          <w:trHeight w:val="50"/>
          <w:jc w:val="center"/>
        </w:trPr>
        <w:tc>
          <w:tcPr>
            <w:tcW w:w="1728" w:type="dxa"/>
          </w:tcPr>
          <w:p w14:paraId="70DDD7EA" w14:textId="77777777" w:rsidR="0038381D" w:rsidRPr="007F7706" w:rsidRDefault="0038381D" w:rsidP="007779C7">
            <w:pPr>
              <w:tabs>
                <w:tab w:val="left" w:pos="-1440"/>
                <w:tab w:val="left" w:pos="-720"/>
              </w:tabs>
              <w:suppressAutoHyphens/>
              <w:spacing w:before="120" w:after="120"/>
              <w:ind w:left="2880" w:hanging="2880"/>
              <w:jc w:val="both"/>
              <w:rPr>
                <w:rFonts w:ascii="Times New Roman" w:eastAsia="Times New Roman" w:hAnsi="Times New Roman" w:cs="Times New Roman"/>
                <w:b/>
                <w:iCs/>
                <w:sz w:val="24"/>
                <w:szCs w:val="24"/>
              </w:rPr>
            </w:pPr>
            <w:r w:rsidRPr="007F7706">
              <w:rPr>
                <w:rFonts w:ascii="Times New Roman" w:hAnsi="Times New Roman" w:cs="Times New Roman"/>
                <w:b/>
                <w:iCs/>
                <w:sz w:val="24"/>
                <w:szCs w:val="24"/>
              </w:rPr>
              <w:t>IS 40.1</w:t>
            </w:r>
          </w:p>
        </w:tc>
        <w:tc>
          <w:tcPr>
            <w:tcW w:w="8280" w:type="dxa"/>
          </w:tcPr>
          <w:p w14:paraId="09B12060" w14:textId="77777777" w:rsidR="0038381D" w:rsidRPr="007F7706" w:rsidRDefault="00DC0E79" w:rsidP="0038381D">
            <w:pPr>
              <w:tabs>
                <w:tab w:val="left" w:pos="-1440"/>
                <w:tab w:val="left" w:pos="-720"/>
              </w:tabs>
              <w:suppressAutoHyphens/>
              <w:spacing w:before="120" w:after="120"/>
              <w:jc w:val="both"/>
              <w:rPr>
                <w:rFonts w:ascii="Times New Roman" w:eastAsia="Times New Roman" w:hAnsi="Times New Roman" w:cs="Times New Roman"/>
                <w:i/>
                <w:iCs/>
                <w:sz w:val="24"/>
                <w:szCs w:val="24"/>
              </w:rPr>
            </w:pPr>
            <w:r w:rsidRPr="007F7706">
              <w:rPr>
                <w:rFonts w:ascii="Times New Roman" w:eastAsia="Times New Roman" w:hAnsi="Times New Roman" w:cs="Times New Roman"/>
                <w:sz w:val="24"/>
                <w:szCs w:val="20"/>
                <w:lang w:eastAsia="ar-SA"/>
              </w:rPr>
              <w:t>Les Soumissionnaires ne pourront contester les résultats d’une procédure d’appel d’offres qu’en respectant les règles fixées dans le Système de contestation des Soumissionnaires mis en place par le Maître d’ouvrage et approuvé par la MCC.</w:t>
            </w:r>
          </w:p>
        </w:tc>
      </w:tr>
      <w:tr w:rsidR="004E6FA4" w:rsidRPr="008062BF" w14:paraId="5E94D7C5" w14:textId="77777777" w:rsidTr="00C7403A">
        <w:trPr>
          <w:jc w:val="center"/>
        </w:trPr>
        <w:tc>
          <w:tcPr>
            <w:tcW w:w="1728" w:type="dxa"/>
          </w:tcPr>
          <w:p w14:paraId="3A6BA66B" w14:textId="77777777" w:rsidR="004E6FA4" w:rsidRPr="007F7706" w:rsidRDefault="004E6FA4" w:rsidP="004E6FA4">
            <w:pPr>
              <w:tabs>
                <w:tab w:val="left" w:pos="-1440"/>
                <w:tab w:val="left" w:pos="-720"/>
              </w:tabs>
              <w:suppressAutoHyphens/>
              <w:spacing w:before="120" w:after="120"/>
              <w:ind w:left="2880" w:hanging="2880"/>
              <w:jc w:val="both"/>
              <w:rPr>
                <w:rFonts w:ascii="Times New Roman" w:eastAsia="Times New Roman" w:hAnsi="Times New Roman" w:cs="Times New Roman"/>
                <w:b/>
                <w:iCs/>
                <w:sz w:val="24"/>
                <w:szCs w:val="24"/>
              </w:rPr>
            </w:pPr>
            <w:r w:rsidRPr="007F7706">
              <w:rPr>
                <w:rFonts w:ascii="Times New Roman" w:hAnsi="Times New Roman" w:cs="Times New Roman"/>
                <w:b/>
                <w:iCs/>
                <w:sz w:val="24"/>
                <w:szCs w:val="24"/>
              </w:rPr>
              <w:t>IS  46.1</w:t>
            </w:r>
          </w:p>
        </w:tc>
        <w:tc>
          <w:tcPr>
            <w:tcW w:w="8280" w:type="dxa"/>
          </w:tcPr>
          <w:p w14:paraId="4EDC3282" w14:textId="4860806E" w:rsidR="004E6FA4" w:rsidRPr="00764492" w:rsidRDefault="004E6FA4" w:rsidP="004E6FA4">
            <w:pPr>
              <w:widowControl w:val="0"/>
              <w:autoSpaceDE w:val="0"/>
              <w:autoSpaceDN w:val="0"/>
              <w:jc w:val="both"/>
              <w:rPr>
                <w:rFonts w:ascii="Times New Roman" w:hAnsi="Times New Roman" w:cs="Times New Roman"/>
                <w:sz w:val="24"/>
                <w:szCs w:val="24"/>
              </w:rPr>
            </w:pPr>
            <w:r w:rsidRPr="00CC156D">
              <w:rPr>
                <w:rFonts w:ascii="Times New Roman" w:hAnsi="Times New Roman" w:cs="Times New Roman"/>
                <w:sz w:val="24"/>
                <w:szCs w:val="24"/>
              </w:rPr>
              <w:t>Le Conciliateur proposé par le Maître d’ouvrage est</w:t>
            </w:r>
            <w:r w:rsidR="00917655">
              <w:rPr>
                <w:rFonts w:ascii="Times New Roman" w:hAnsi="Times New Roman" w:cs="Times New Roman"/>
                <w:sz w:val="24"/>
                <w:szCs w:val="24"/>
              </w:rPr>
              <w:t xml:space="preserve"> : </w:t>
            </w:r>
            <w:r w:rsidR="00917655" w:rsidRPr="008062BF">
              <w:rPr>
                <w:rFonts w:ascii="Times New Roman" w:hAnsi="Times New Roman" w:cs="Times New Roman"/>
                <w:b/>
                <w:i/>
                <w:sz w:val="24"/>
                <w:szCs w:val="24"/>
              </w:rPr>
              <w:t xml:space="preserve">Ordre des Ingénieurs Génie Civil du </w:t>
            </w:r>
            <w:r w:rsidR="0063042B" w:rsidRPr="008062BF">
              <w:rPr>
                <w:rFonts w:ascii="Times New Roman" w:hAnsi="Times New Roman" w:cs="Times New Roman"/>
                <w:b/>
                <w:i/>
                <w:sz w:val="24"/>
                <w:szCs w:val="24"/>
              </w:rPr>
              <w:t>Niger</w:t>
            </w:r>
            <w:r w:rsidR="0063042B">
              <w:rPr>
                <w:rFonts w:ascii="Times New Roman" w:hAnsi="Times New Roman" w:cs="Times New Roman"/>
                <w:b/>
                <w:sz w:val="24"/>
                <w:szCs w:val="24"/>
              </w:rPr>
              <w:t>,</w:t>
            </w:r>
            <w:r w:rsidR="00917655">
              <w:rPr>
                <w:rFonts w:ascii="Times New Roman" w:hAnsi="Times New Roman" w:cs="Times New Roman"/>
                <w:sz w:val="24"/>
                <w:szCs w:val="24"/>
              </w:rPr>
              <w:t xml:space="preserve"> </w:t>
            </w:r>
            <w:r w:rsidR="00917655" w:rsidRPr="008062BF">
              <w:rPr>
                <w:rFonts w:ascii="Times New Roman" w:hAnsi="Times New Roman" w:cs="Times New Roman"/>
                <w:b/>
                <w:i/>
                <w:sz w:val="24"/>
                <w:szCs w:val="24"/>
              </w:rPr>
              <w:t>Avenue de l’AFRICA, RN 25, Niamey – BP : 11610 – Site web</w:t>
            </w:r>
            <w:r w:rsidR="002D24B4" w:rsidRPr="008062BF">
              <w:rPr>
                <w:rFonts w:ascii="Times New Roman" w:hAnsi="Times New Roman" w:cs="Times New Roman"/>
                <w:b/>
                <w:i/>
                <w:sz w:val="24"/>
                <w:szCs w:val="24"/>
              </w:rPr>
              <w:t xml:space="preserve"> : www.oigcn-niger.org</w:t>
            </w:r>
            <w:r w:rsidR="00764492">
              <w:rPr>
                <w:rFonts w:ascii="Times New Roman" w:hAnsi="Times New Roman" w:cs="Times New Roman"/>
                <w:sz w:val="24"/>
                <w:szCs w:val="24"/>
              </w:rPr>
              <w:t xml:space="preserve"> </w:t>
            </w:r>
            <w:r w:rsidR="00764492" w:rsidRPr="008062BF">
              <w:rPr>
                <w:rFonts w:ascii="Times New Roman" w:hAnsi="Times New Roman" w:cs="Times New Roman"/>
                <w:b/>
                <w:i/>
                <w:sz w:val="24"/>
                <w:szCs w:val="24"/>
              </w:rPr>
              <w:t>– NIF : 64747/A</w:t>
            </w:r>
            <w:r w:rsidR="00917655" w:rsidRPr="008062BF">
              <w:rPr>
                <w:rFonts w:ascii="Times New Roman" w:hAnsi="Times New Roman" w:cs="Times New Roman"/>
                <w:b/>
                <w:i/>
                <w:sz w:val="24"/>
                <w:szCs w:val="24"/>
              </w:rPr>
              <w:t xml:space="preserve"> </w:t>
            </w:r>
          </w:p>
          <w:p w14:paraId="708A84AF" w14:textId="77777777" w:rsidR="004E6FA4" w:rsidRPr="00CC156D" w:rsidRDefault="004E6FA4" w:rsidP="004E6FA4">
            <w:pPr>
              <w:widowControl w:val="0"/>
              <w:autoSpaceDE w:val="0"/>
              <w:autoSpaceDN w:val="0"/>
              <w:jc w:val="both"/>
              <w:rPr>
                <w:rFonts w:eastAsia="Arial"/>
                <w:color w:val="232428"/>
                <w:w w:val="105"/>
                <w:szCs w:val="24"/>
              </w:rPr>
            </w:pPr>
            <w:r w:rsidRPr="00CC156D">
              <w:rPr>
                <w:rFonts w:ascii="Times New Roman" w:hAnsi="Times New Roman" w:cs="Times New Roman"/>
                <w:sz w:val="24"/>
                <w:szCs w:val="24"/>
              </w:rPr>
              <w:t xml:space="preserve">  </w:t>
            </w:r>
          </w:p>
          <w:p w14:paraId="0D111727" w14:textId="4C809A12" w:rsidR="004E6FA4" w:rsidRPr="008062BF" w:rsidRDefault="004E6FA4" w:rsidP="004E6FA4">
            <w:pPr>
              <w:rPr>
                <w:rFonts w:ascii="Times New Roman" w:hAnsi="Times New Roman" w:cs="Times New Roman"/>
                <w:sz w:val="24"/>
                <w:szCs w:val="24"/>
              </w:rPr>
            </w:pPr>
            <w:r w:rsidRPr="008062BF">
              <w:rPr>
                <w:rFonts w:ascii="Times New Roman" w:hAnsi="Times New Roman" w:cs="Times New Roman"/>
                <w:sz w:val="24"/>
                <w:szCs w:val="24"/>
              </w:rPr>
              <w:t xml:space="preserve">Le tarif horaire de ce Conciliateur proposé est de </w:t>
            </w:r>
            <w:r w:rsidR="00917655" w:rsidRPr="008062BF">
              <w:rPr>
                <w:rFonts w:ascii="Times New Roman" w:hAnsi="Times New Roman" w:cs="Times New Roman"/>
                <w:b/>
                <w:i/>
                <w:sz w:val="24"/>
                <w:szCs w:val="24"/>
              </w:rPr>
              <w:t>cent vingt (125) US $</w:t>
            </w:r>
            <w:r w:rsidR="00917655" w:rsidRPr="008062BF">
              <w:rPr>
                <w:rFonts w:ascii="Times New Roman" w:hAnsi="Times New Roman" w:cs="Times New Roman"/>
                <w:sz w:val="24"/>
                <w:szCs w:val="24"/>
              </w:rPr>
              <w:t xml:space="preserve"> </w:t>
            </w:r>
            <w:r w:rsidRPr="008062BF">
              <w:rPr>
                <w:rFonts w:ascii="Times New Roman" w:hAnsi="Times New Roman" w:cs="Times New Roman"/>
                <w:sz w:val="24"/>
                <w:szCs w:val="24"/>
              </w:rPr>
              <w:t xml:space="preserve">  </w:t>
            </w:r>
          </w:p>
          <w:p w14:paraId="63B1E418" w14:textId="77777777" w:rsidR="004E6FA4" w:rsidRPr="008062BF" w:rsidRDefault="004E6FA4" w:rsidP="004E6FA4">
            <w:pPr>
              <w:rPr>
                <w:rFonts w:ascii="Times New Roman" w:hAnsi="Times New Roman" w:cs="Times New Roman"/>
                <w:sz w:val="24"/>
                <w:szCs w:val="24"/>
              </w:rPr>
            </w:pPr>
          </w:p>
          <w:p w14:paraId="3A885E03" w14:textId="77777777" w:rsidR="004E6FA4" w:rsidRPr="008062BF" w:rsidRDefault="004E6FA4" w:rsidP="004E6FA4">
            <w:pPr>
              <w:rPr>
                <w:rFonts w:ascii="Times New Roman" w:hAnsi="Times New Roman" w:cs="Times New Roman"/>
                <w:sz w:val="24"/>
                <w:szCs w:val="24"/>
              </w:rPr>
            </w:pPr>
            <w:r w:rsidRPr="008062BF">
              <w:rPr>
                <w:rFonts w:ascii="Times New Roman" w:hAnsi="Times New Roman" w:cs="Times New Roman"/>
                <w:sz w:val="24"/>
                <w:szCs w:val="24"/>
              </w:rPr>
              <w:t xml:space="preserve">Les données biographiques du Conciliateur sont les suivantes : </w:t>
            </w:r>
          </w:p>
          <w:p w14:paraId="2AB3FDEE" w14:textId="77777777" w:rsidR="004E6FA4" w:rsidRPr="008062BF" w:rsidRDefault="00EB23BC" w:rsidP="004E6FA4">
            <w:pPr>
              <w:rPr>
                <w:rFonts w:ascii="Times New Roman" w:hAnsi="Times New Roman" w:cs="Times New Roman"/>
                <w:sz w:val="24"/>
                <w:szCs w:val="24"/>
              </w:rPr>
            </w:pPr>
            <w:r w:rsidRPr="008062BF">
              <w:rPr>
                <w:rFonts w:ascii="Times New Roman" w:hAnsi="Times New Roman" w:cs="Times New Roman"/>
                <w:sz w:val="24"/>
                <w:szCs w:val="24"/>
              </w:rPr>
              <w:t xml:space="preserve">La personne physique devant représenter l’Ordre des Ingénieurs Génies Civil du Niger dans le cadre de ce Contrat devra justifier de : </w:t>
            </w:r>
          </w:p>
          <w:p w14:paraId="73523EA6" w14:textId="77777777" w:rsidR="008062BF" w:rsidRPr="008062BF" w:rsidRDefault="008062BF" w:rsidP="008062BF">
            <w:pPr>
              <w:pStyle w:val="ListParagraph"/>
              <w:ind w:left="0"/>
              <w:rPr>
                <w:rFonts w:ascii="Times New Roman" w:hAnsi="Times New Roman"/>
                <w:b/>
                <w:sz w:val="24"/>
              </w:rPr>
            </w:pPr>
          </w:p>
          <w:p w14:paraId="562163DC" w14:textId="1C00B13C" w:rsidR="00EB23BC" w:rsidRPr="008062BF" w:rsidRDefault="00EB23BC" w:rsidP="008062BF">
            <w:pPr>
              <w:pStyle w:val="ListParagraph"/>
              <w:numPr>
                <w:ilvl w:val="0"/>
                <w:numId w:val="164"/>
              </w:numPr>
              <w:rPr>
                <w:rFonts w:ascii="Times New Roman" w:hAnsi="Times New Roman"/>
                <w:b/>
                <w:sz w:val="24"/>
              </w:rPr>
            </w:pPr>
            <w:r w:rsidRPr="008062BF">
              <w:rPr>
                <w:rFonts w:ascii="Times New Roman" w:hAnsi="Times New Roman"/>
                <w:b/>
                <w:sz w:val="24"/>
              </w:rPr>
              <w:t>Un diplôme d’Ingénieur de Génie Civil, Génie Rural, ou équivalent</w:t>
            </w:r>
          </w:p>
          <w:p w14:paraId="6A90191B" w14:textId="00CF6F94" w:rsidR="00EB23BC" w:rsidRPr="008062BF" w:rsidRDefault="00EB23BC" w:rsidP="008062BF">
            <w:pPr>
              <w:pStyle w:val="ListParagraph"/>
              <w:numPr>
                <w:ilvl w:val="0"/>
                <w:numId w:val="164"/>
              </w:numPr>
              <w:rPr>
                <w:rFonts w:ascii="Times New Roman" w:hAnsi="Times New Roman"/>
                <w:b/>
                <w:sz w:val="24"/>
              </w:rPr>
            </w:pPr>
            <w:r w:rsidRPr="008062BF">
              <w:rPr>
                <w:rFonts w:ascii="Times New Roman" w:hAnsi="Times New Roman"/>
                <w:b/>
                <w:sz w:val="24"/>
              </w:rPr>
              <w:t>Age : 40-</w:t>
            </w:r>
            <w:r w:rsidR="00256025" w:rsidRPr="008062BF">
              <w:rPr>
                <w:rFonts w:ascii="Times New Roman" w:hAnsi="Times New Roman"/>
                <w:b/>
                <w:sz w:val="24"/>
              </w:rPr>
              <w:t>60 ans</w:t>
            </w:r>
            <w:r w:rsidR="008062BF" w:rsidRPr="008062BF">
              <w:rPr>
                <w:rFonts w:ascii="Times New Roman" w:hAnsi="Times New Roman"/>
                <w:b/>
                <w:sz w:val="24"/>
              </w:rPr>
              <w:t xml:space="preserve"> </w:t>
            </w:r>
            <w:r w:rsidRPr="008062BF">
              <w:rPr>
                <w:rFonts w:ascii="Times New Roman" w:hAnsi="Times New Roman"/>
                <w:b/>
                <w:sz w:val="24"/>
              </w:rPr>
              <w:t>;</w:t>
            </w:r>
          </w:p>
          <w:p w14:paraId="30F8287B" w14:textId="77777777" w:rsidR="008062BF" w:rsidRPr="008062BF" w:rsidRDefault="008062BF" w:rsidP="008062BF">
            <w:pPr>
              <w:pStyle w:val="ListParagraph"/>
              <w:rPr>
                <w:rFonts w:ascii="Times New Roman" w:hAnsi="Times New Roman"/>
                <w:b/>
                <w:sz w:val="24"/>
              </w:rPr>
            </w:pPr>
          </w:p>
          <w:p w14:paraId="2B578335" w14:textId="5817E4F7" w:rsidR="0063042B" w:rsidRPr="002D24B4" w:rsidRDefault="00EB23BC" w:rsidP="002D24B4">
            <w:pPr>
              <w:pStyle w:val="ListParagraph"/>
              <w:numPr>
                <w:ilvl w:val="0"/>
                <w:numId w:val="164"/>
              </w:numPr>
              <w:rPr>
                <w:rFonts w:ascii="Times New Roman" w:hAnsi="Times New Roman"/>
                <w:b/>
                <w:sz w:val="24"/>
              </w:rPr>
            </w:pPr>
            <w:r w:rsidRPr="008062BF">
              <w:rPr>
                <w:rFonts w:ascii="Times New Roman" w:hAnsi="Times New Roman"/>
                <w:b/>
                <w:sz w:val="24"/>
              </w:rPr>
              <w:t>Une expérience en ingénierie de la construction avec au minimum 15 ans d’expériences professionnelles dans le domaine de la construction</w:t>
            </w:r>
            <w:r w:rsidR="00256025" w:rsidRPr="008062BF">
              <w:rPr>
                <w:rFonts w:ascii="Times New Roman" w:hAnsi="Times New Roman"/>
                <w:b/>
                <w:sz w:val="24"/>
              </w:rPr>
              <w:t xml:space="preserve"> et/ou conception</w:t>
            </w:r>
            <w:r w:rsidRPr="008062BF">
              <w:rPr>
                <w:rFonts w:ascii="Times New Roman" w:hAnsi="Times New Roman"/>
                <w:b/>
                <w:sz w:val="24"/>
              </w:rPr>
              <w:t xml:space="preserve"> des ouvrages </w:t>
            </w:r>
          </w:p>
          <w:p w14:paraId="4EAFB14E" w14:textId="77777777" w:rsidR="00764492" w:rsidRPr="008062BF" w:rsidRDefault="004E6FA4">
            <w:pPr>
              <w:rPr>
                <w:rFonts w:ascii="Times New Roman" w:hAnsi="Times New Roman" w:cs="Times New Roman"/>
                <w:b/>
                <w:sz w:val="24"/>
                <w:szCs w:val="24"/>
              </w:rPr>
            </w:pPr>
            <w:r w:rsidRPr="00CC156D">
              <w:rPr>
                <w:rFonts w:ascii="Times New Roman" w:hAnsi="Times New Roman" w:cs="Times New Roman"/>
                <w:sz w:val="24"/>
                <w:szCs w:val="24"/>
              </w:rPr>
              <w:t xml:space="preserve">L’Autorité de nomination est </w:t>
            </w:r>
            <w:r w:rsidR="00764492">
              <w:rPr>
                <w:rFonts w:ascii="Times New Roman" w:hAnsi="Times New Roman" w:cs="Times New Roman"/>
                <w:sz w:val="24"/>
                <w:szCs w:val="24"/>
              </w:rPr>
              <w:t xml:space="preserve">le </w:t>
            </w:r>
            <w:r w:rsidR="00764492" w:rsidRPr="008062BF">
              <w:rPr>
                <w:rFonts w:ascii="Times New Roman" w:hAnsi="Times New Roman" w:cs="Times New Roman"/>
                <w:b/>
                <w:i/>
                <w:sz w:val="24"/>
                <w:szCs w:val="24"/>
              </w:rPr>
              <w:t>Centre de Médiation et d'Arbitrage de Niamey (CMAN)</w:t>
            </w:r>
            <w:r w:rsidR="00764492" w:rsidRPr="008062BF">
              <w:rPr>
                <w:rFonts w:ascii="Times New Roman" w:hAnsi="Times New Roman" w:cs="Times New Roman"/>
                <w:b/>
                <w:sz w:val="24"/>
                <w:szCs w:val="24"/>
              </w:rPr>
              <w:t>,</w:t>
            </w:r>
            <w:r w:rsidR="00764492" w:rsidRPr="008062BF">
              <w:rPr>
                <w:b/>
              </w:rPr>
              <w:t xml:space="preserve"> </w:t>
            </w:r>
            <w:r w:rsidR="00764492" w:rsidRPr="008062BF">
              <w:rPr>
                <w:rFonts w:ascii="Times New Roman" w:hAnsi="Times New Roman" w:cs="Times New Roman"/>
                <w:b/>
                <w:sz w:val="24"/>
                <w:szCs w:val="24"/>
              </w:rPr>
              <w:t>sis à la Chambre de Commerce et d’Industrie du Niger (CCIN)</w:t>
            </w:r>
          </w:p>
          <w:p w14:paraId="4531CB69" w14:textId="77777777" w:rsidR="00F47D79" w:rsidRPr="008062BF" w:rsidRDefault="00764492" w:rsidP="004E6FA4">
            <w:pPr>
              <w:rPr>
                <w:rFonts w:ascii="Times New Roman" w:hAnsi="Times New Roman" w:cs="Times New Roman"/>
                <w:b/>
                <w:sz w:val="24"/>
                <w:szCs w:val="24"/>
              </w:rPr>
            </w:pPr>
            <w:r w:rsidRPr="008062BF">
              <w:rPr>
                <w:rFonts w:ascii="Times New Roman" w:hAnsi="Times New Roman" w:cs="Times New Roman"/>
                <w:b/>
                <w:sz w:val="24"/>
                <w:szCs w:val="24"/>
              </w:rPr>
              <w:t>Niamey-Place de la concertation</w:t>
            </w:r>
            <w:r w:rsidR="00F47D79" w:rsidRPr="008062BF">
              <w:rPr>
                <w:rFonts w:ascii="Times New Roman" w:hAnsi="Times New Roman" w:cs="Times New Roman"/>
                <w:b/>
                <w:sz w:val="24"/>
                <w:szCs w:val="24"/>
              </w:rPr>
              <w:t xml:space="preserve"> ; </w:t>
            </w:r>
            <w:r w:rsidRPr="008062BF">
              <w:rPr>
                <w:rFonts w:ascii="Times New Roman" w:hAnsi="Times New Roman" w:cs="Times New Roman"/>
                <w:b/>
                <w:sz w:val="24"/>
                <w:szCs w:val="24"/>
              </w:rPr>
              <w:t>Tél : +227 20 34 00 58</w:t>
            </w:r>
            <w:r w:rsidR="00F47D79" w:rsidRPr="008062BF">
              <w:rPr>
                <w:rFonts w:ascii="Times New Roman" w:hAnsi="Times New Roman" w:cs="Times New Roman"/>
                <w:b/>
                <w:sz w:val="24"/>
                <w:szCs w:val="24"/>
              </w:rPr>
              <w:t xml:space="preserve"> – </w:t>
            </w:r>
          </w:p>
          <w:p w14:paraId="22555F53" w14:textId="4D353EEF" w:rsidR="00F47D79" w:rsidRPr="008062BF" w:rsidRDefault="008062BF" w:rsidP="004E6FA4">
            <w:pPr>
              <w:rPr>
                <w:rFonts w:ascii="Times New Roman" w:hAnsi="Times New Roman" w:cs="Times New Roman"/>
                <w:b/>
                <w:sz w:val="24"/>
                <w:szCs w:val="24"/>
                <w:lang w:val="en-US"/>
              </w:rPr>
            </w:pPr>
            <w:r w:rsidRPr="008062BF">
              <w:rPr>
                <w:rFonts w:ascii="Times New Roman" w:hAnsi="Times New Roman" w:cs="Times New Roman"/>
                <w:b/>
                <w:sz w:val="24"/>
                <w:szCs w:val="24"/>
                <w:lang w:val="en-US"/>
              </w:rPr>
              <w:t>Email:</w:t>
            </w:r>
            <w:r w:rsidR="00764492" w:rsidRPr="008062BF">
              <w:rPr>
                <w:rFonts w:ascii="Times New Roman" w:hAnsi="Times New Roman" w:cs="Times New Roman"/>
                <w:b/>
                <w:sz w:val="24"/>
                <w:szCs w:val="24"/>
                <w:lang w:val="en-US"/>
              </w:rPr>
              <w:t xml:space="preserve"> </w:t>
            </w:r>
            <w:hyperlink r:id="rId35" w:history="1">
              <w:r w:rsidR="00F47D79" w:rsidRPr="008062BF">
                <w:rPr>
                  <w:rStyle w:val="Hyperlink"/>
                  <w:b/>
                  <w:lang w:val="en-US"/>
                </w:rPr>
                <w:t>cman.ccin@gmail.com</w:t>
              </w:r>
            </w:hyperlink>
            <w:r w:rsidR="00F47D79" w:rsidRPr="008062BF">
              <w:rPr>
                <w:rFonts w:ascii="Times New Roman" w:hAnsi="Times New Roman" w:cs="Times New Roman"/>
                <w:b/>
                <w:sz w:val="24"/>
                <w:szCs w:val="24"/>
                <w:lang w:val="en-US"/>
              </w:rPr>
              <w:t xml:space="preserve"> ; </w:t>
            </w:r>
            <w:r w:rsidR="002D24B4" w:rsidRPr="008062BF">
              <w:rPr>
                <w:rFonts w:ascii="Times New Roman" w:hAnsi="Times New Roman" w:cs="Times New Roman"/>
                <w:b/>
                <w:sz w:val="24"/>
                <w:szCs w:val="24"/>
                <w:lang w:val="en-US"/>
              </w:rPr>
              <w:t>BP:</w:t>
            </w:r>
            <w:r w:rsidR="00764492" w:rsidRPr="008062BF">
              <w:rPr>
                <w:rFonts w:ascii="Times New Roman" w:hAnsi="Times New Roman" w:cs="Times New Roman"/>
                <w:b/>
                <w:sz w:val="24"/>
                <w:szCs w:val="24"/>
                <w:lang w:val="en-US"/>
              </w:rPr>
              <w:t xml:space="preserve"> 11 895 Niamey-Niger</w:t>
            </w:r>
            <w:r w:rsidR="00764492" w:rsidRPr="008062BF" w:rsidDel="00764492">
              <w:rPr>
                <w:rFonts w:ascii="Times New Roman" w:hAnsi="Times New Roman" w:cs="Times New Roman"/>
                <w:b/>
                <w:sz w:val="24"/>
                <w:szCs w:val="24"/>
                <w:lang w:val="en-US"/>
              </w:rPr>
              <w:t xml:space="preserve"> </w:t>
            </w:r>
          </w:p>
          <w:p w14:paraId="3383B3C8" w14:textId="59049870" w:rsidR="004E6FA4" w:rsidRPr="008062BF" w:rsidRDefault="004E6FA4" w:rsidP="004E6FA4">
            <w:pPr>
              <w:rPr>
                <w:rFonts w:ascii="Times New Roman" w:hAnsi="Times New Roman" w:cs="Times New Roman"/>
                <w:sz w:val="24"/>
                <w:szCs w:val="24"/>
                <w:lang w:val="en-US"/>
              </w:rPr>
            </w:pPr>
          </w:p>
        </w:tc>
      </w:tr>
    </w:tbl>
    <w:p w14:paraId="0F2691C9" w14:textId="77777777" w:rsidR="00C05067" w:rsidRPr="008062BF" w:rsidRDefault="00C05067" w:rsidP="00C72596">
      <w:pPr>
        <w:tabs>
          <w:tab w:val="left" w:pos="1561"/>
        </w:tabs>
        <w:spacing w:after="0" w:line="240" w:lineRule="auto"/>
        <w:rPr>
          <w:rFonts w:ascii="Times New Roman" w:eastAsia="Times New Roman" w:hAnsi="Times New Roman" w:cs="Times New Roman"/>
          <w:b/>
          <w:sz w:val="36"/>
          <w:szCs w:val="36"/>
          <w:lang w:val="en-US"/>
        </w:rPr>
        <w:sectPr w:rsidR="00C05067" w:rsidRPr="008062BF" w:rsidSect="00087C96">
          <w:headerReference w:type="default" r:id="rId36"/>
          <w:pgSz w:w="12240" w:h="15840"/>
          <w:pgMar w:top="1440" w:right="1440" w:bottom="1440" w:left="1440" w:header="720" w:footer="720" w:gutter="0"/>
          <w:cols w:space="720"/>
          <w:docGrid w:linePitch="360"/>
        </w:sectPr>
      </w:pPr>
    </w:p>
    <w:p w14:paraId="55B3911A" w14:textId="77777777" w:rsidR="00087C96" w:rsidRPr="007F7706" w:rsidRDefault="00C616DE" w:rsidP="00BD60F7">
      <w:pPr>
        <w:pStyle w:val="Heading2aSections"/>
      </w:pPr>
      <w:bookmarkStart w:id="488" w:name="_Toc351536535"/>
      <w:bookmarkStart w:id="489" w:name="_Toc351641532"/>
      <w:bookmarkStart w:id="490" w:name="_Toc331027807"/>
      <w:bookmarkStart w:id="491" w:name="_Toc31859996"/>
      <w:bookmarkStart w:id="492" w:name="_Toc31861078"/>
      <w:bookmarkStart w:id="493" w:name="_Toc31861702"/>
      <w:bookmarkStart w:id="494" w:name="_Toc54284143"/>
      <w:bookmarkStart w:id="495" w:name="_Toc54285082"/>
      <w:bookmarkStart w:id="496" w:name="_Toc54285671"/>
      <w:bookmarkStart w:id="497" w:name="_Toc54285863"/>
      <w:bookmarkStart w:id="498" w:name="_Toc54285968"/>
      <w:bookmarkStart w:id="499" w:name="_Toc54286083"/>
      <w:bookmarkStart w:id="500" w:name="_Toc54286272"/>
      <w:bookmarkStart w:id="501" w:name="_Toc54329792"/>
      <w:bookmarkStart w:id="502" w:name="_Toc54330173"/>
      <w:bookmarkStart w:id="503" w:name="_Toc54334879"/>
      <w:bookmarkStart w:id="504" w:name="_Toc54335062"/>
      <w:bookmarkStart w:id="505" w:name="_Toc54335452"/>
      <w:bookmarkStart w:id="506" w:name="_Toc54431565"/>
      <w:bookmarkStart w:id="507" w:name="_Toc54512150"/>
      <w:bookmarkStart w:id="508" w:name="_Toc54532394"/>
      <w:bookmarkStart w:id="509" w:name="_Toc54533249"/>
      <w:bookmarkStart w:id="510" w:name="_Toc54533767"/>
      <w:bookmarkStart w:id="511" w:name="_Toc54535445"/>
      <w:bookmarkStart w:id="512" w:name="_Toc54595043"/>
      <w:bookmarkStart w:id="513" w:name="_Toc54825149"/>
      <w:bookmarkStart w:id="514" w:name="_Toc56787232"/>
      <w:r w:rsidRPr="007F7706">
        <w:t>Section III</w:t>
      </w:r>
      <w:bookmarkEnd w:id="488"/>
      <w:bookmarkEnd w:id="489"/>
      <w:bookmarkEnd w:id="490"/>
      <w:bookmarkEnd w:id="491"/>
      <w:bookmarkEnd w:id="492"/>
      <w:bookmarkEnd w:id="493"/>
      <w:r w:rsidRPr="007F7706">
        <w:t>.      Critères de qualification et d</w:t>
      </w:r>
      <w:r w:rsidR="008B7164" w:rsidRPr="007F7706">
        <w:t>’</w:t>
      </w:r>
      <w:r w:rsidRPr="007F7706">
        <w:t>évaluation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64D27E6A" w14:textId="77777777" w:rsidR="00087C96" w:rsidRPr="007F7706" w:rsidRDefault="00087C96" w:rsidP="002A3461">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Cette section contient tous les critères que le Maître d</w:t>
      </w:r>
      <w:r w:rsidR="008B7164" w:rsidRPr="007F7706">
        <w:rPr>
          <w:rFonts w:ascii="Times New Roman" w:hAnsi="Times New Roman"/>
          <w:sz w:val="24"/>
          <w:szCs w:val="20"/>
        </w:rPr>
        <w:t>’</w:t>
      </w:r>
      <w:r w:rsidRPr="007F7706">
        <w:rPr>
          <w:rFonts w:ascii="Times New Roman" w:hAnsi="Times New Roman"/>
          <w:sz w:val="24"/>
          <w:szCs w:val="20"/>
        </w:rPr>
        <w:t>ouvrage utilise pour examiner les Offres, s</w:t>
      </w:r>
      <w:r w:rsidR="008B7164" w:rsidRPr="007F7706">
        <w:rPr>
          <w:rFonts w:ascii="Times New Roman" w:hAnsi="Times New Roman"/>
          <w:sz w:val="24"/>
          <w:szCs w:val="20"/>
        </w:rPr>
        <w:t>’</w:t>
      </w:r>
      <w:r w:rsidRPr="007F7706">
        <w:rPr>
          <w:rFonts w:ascii="Times New Roman" w:hAnsi="Times New Roman"/>
          <w:sz w:val="24"/>
          <w:szCs w:val="20"/>
        </w:rPr>
        <w:t>assurer que le Soumissionnaire possède les qualifications requises, et enfin sélectionner l</w:t>
      </w:r>
      <w:r w:rsidR="008B7164" w:rsidRPr="007F7706">
        <w:rPr>
          <w:rFonts w:ascii="Times New Roman" w:hAnsi="Times New Roman"/>
          <w:sz w:val="24"/>
          <w:szCs w:val="20"/>
        </w:rPr>
        <w:t>’</w:t>
      </w:r>
      <w:r w:rsidRPr="007F7706">
        <w:rPr>
          <w:rFonts w:ascii="Times New Roman" w:hAnsi="Times New Roman"/>
          <w:sz w:val="24"/>
          <w:szCs w:val="20"/>
        </w:rPr>
        <w:t>Offre retenue. Aucun autre facteur, méthode ou critère ne doit être utilisé. Le Soumissionnaire fournit toutes les informations demandées dans les formulaires joints à la Section IV. Formulaires de soumission de l</w:t>
      </w:r>
      <w:r w:rsidR="008B7164" w:rsidRPr="007F7706">
        <w:rPr>
          <w:rFonts w:ascii="Times New Roman" w:hAnsi="Times New Roman"/>
          <w:sz w:val="24"/>
          <w:szCs w:val="20"/>
        </w:rPr>
        <w:t>’</w:t>
      </w:r>
      <w:r w:rsidRPr="007F7706">
        <w:rPr>
          <w:rFonts w:ascii="Times New Roman" w:hAnsi="Times New Roman"/>
          <w:sz w:val="24"/>
          <w:szCs w:val="20"/>
        </w:rPr>
        <w:t>offre technique et de l</w:t>
      </w:r>
      <w:r w:rsidR="008B7164" w:rsidRPr="007F7706">
        <w:rPr>
          <w:rFonts w:ascii="Times New Roman" w:hAnsi="Times New Roman"/>
          <w:sz w:val="24"/>
          <w:szCs w:val="20"/>
        </w:rPr>
        <w:t>’</w:t>
      </w:r>
      <w:r w:rsidRPr="007F7706">
        <w:rPr>
          <w:rFonts w:ascii="Times New Roman" w:hAnsi="Times New Roman"/>
          <w:sz w:val="24"/>
          <w:szCs w:val="20"/>
        </w:rPr>
        <w:t>offre financière. Cet examen est fondé sur les informations fournies par le Soumissionnaire dans ces formulaires, sur les performances passées du Soumissionnaire, sur les autres références et toutes autres sources d</w:t>
      </w:r>
      <w:r w:rsidR="008B7164" w:rsidRPr="007F7706">
        <w:rPr>
          <w:rFonts w:ascii="Times New Roman" w:hAnsi="Times New Roman"/>
          <w:sz w:val="24"/>
          <w:szCs w:val="20"/>
        </w:rPr>
        <w:t>’</w:t>
      </w:r>
      <w:r w:rsidRPr="007F7706">
        <w:rPr>
          <w:rFonts w:ascii="Times New Roman" w:hAnsi="Times New Roman"/>
          <w:sz w:val="24"/>
          <w:szCs w:val="20"/>
        </w:rPr>
        <w:t>informations, à la seule discrétion du Maître d</w:t>
      </w:r>
      <w:r w:rsidR="008B7164" w:rsidRPr="007F7706">
        <w:rPr>
          <w:rFonts w:ascii="Times New Roman" w:hAnsi="Times New Roman"/>
          <w:sz w:val="24"/>
          <w:szCs w:val="20"/>
        </w:rPr>
        <w:t>’</w:t>
      </w:r>
      <w:r w:rsidRPr="007F7706">
        <w:rPr>
          <w:rFonts w:ascii="Times New Roman" w:hAnsi="Times New Roman"/>
          <w:sz w:val="24"/>
          <w:szCs w:val="20"/>
        </w:rPr>
        <w:t>ouvrage pour confirmer et vérifier les qualifications du Soumissionnaire et les déclarations qu</w:t>
      </w:r>
      <w:r w:rsidR="008B7164" w:rsidRPr="007F7706">
        <w:rPr>
          <w:rFonts w:ascii="Times New Roman" w:hAnsi="Times New Roman"/>
          <w:sz w:val="24"/>
          <w:szCs w:val="20"/>
        </w:rPr>
        <w:t>’</w:t>
      </w:r>
      <w:r w:rsidRPr="007F7706">
        <w:rPr>
          <w:rFonts w:ascii="Times New Roman" w:hAnsi="Times New Roman"/>
          <w:sz w:val="24"/>
          <w:szCs w:val="20"/>
        </w:rPr>
        <w:t xml:space="preserve">il a faites dans son Offre. </w:t>
      </w:r>
    </w:p>
    <w:p w14:paraId="7A489EE4" w14:textId="77777777" w:rsidR="00087C96" w:rsidRPr="007F7706" w:rsidRDefault="00087C96" w:rsidP="002A3461">
      <w:pPr>
        <w:autoSpaceDE w:val="0"/>
        <w:autoSpaceDN w:val="0"/>
        <w:adjustRightInd w:val="0"/>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Le Maître d</w:t>
      </w:r>
      <w:r w:rsidR="008B7164" w:rsidRPr="007F7706">
        <w:rPr>
          <w:rFonts w:ascii="Times New Roman" w:hAnsi="Times New Roman"/>
          <w:sz w:val="24"/>
          <w:szCs w:val="20"/>
        </w:rPr>
        <w:t>’</w:t>
      </w:r>
      <w:r w:rsidRPr="007F7706">
        <w:rPr>
          <w:rFonts w:ascii="Times New Roman" w:hAnsi="Times New Roman"/>
          <w:sz w:val="24"/>
          <w:szCs w:val="20"/>
        </w:rPr>
        <w:t>ouvrage peut effectuer cet examen selon un ordre déterminé, comme il le juge approprié.</w:t>
      </w:r>
    </w:p>
    <w:p w14:paraId="4F0490BB" w14:textId="77777777" w:rsidR="00087C96" w:rsidRPr="007F7706" w:rsidRDefault="00087C96" w:rsidP="00E571E7">
      <w:pPr>
        <w:numPr>
          <w:ilvl w:val="0"/>
          <w:numId w:val="19"/>
        </w:numPr>
        <w:tabs>
          <w:tab w:val="left" w:pos="576"/>
        </w:tabs>
        <w:spacing w:line="240" w:lineRule="auto"/>
        <w:jc w:val="both"/>
        <w:rPr>
          <w:rFonts w:ascii="Times New Roman" w:eastAsia="Times New Roman" w:hAnsi="Times New Roman" w:cs="Times New Roman"/>
          <w:b/>
          <w:bCs/>
          <w:sz w:val="24"/>
          <w:szCs w:val="20"/>
          <w:u w:val="single"/>
        </w:rPr>
      </w:pPr>
      <w:r w:rsidRPr="007F7706">
        <w:rPr>
          <w:rFonts w:ascii="Times New Roman" w:hAnsi="Times New Roman"/>
          <w:b/>
          <w:bCs/>
          <w:sz w:val="24"/>
          <w:szCs w:val="20"/>
        </w:rPr>
        <w:t>Examen des Offres.</w:t>
      </w:r>
    </w:p>
    <w:p w14:paraId="7D31322B" w14:textId="77777777" w:rsidR="00087C96" w:rsidRPr="007F7706" w:rsidRDefault="00087C96" w:rsidP="002A3461">
      <w:pPr>
        <w:tabs>
          <w:tab w:val="left" w:pos="576"/>
        </w:tabs>
        <w:spacing w:line="240" w:lineRule="auto"/>
        <w:jc w:val="both"/>
        <w:rPr>
          <w:rFonts w:ascii="Times New Roman" w:eastAsia="Times New Roman" w:hAnsi="Times New Roman" w:cs="Times New Roman"/>
          <w:bCs/>
          <w:sz w:val="24"/>
          <w:szCs w:val="20"/>
        </w:rPr>
      </w:pPr>
      <w:r w:rsidRPr="007F7706">
        <w:rPr>
          <w:rFonts w:ascii="Times New Roman" w:hAnsi="Times New Roman"/>
          <w:bCs/>
          <w:i/>
          <w:sz w:val="24"/>
          <w:szCs w:val="20"/>
          <w:u w:val="single"/>
        </w:rPr>
        <w:t xml:space="preserve">A1. </w:t>
      </w:r>
      <w:r w:rsidRPr="007F7706">
        <w:rPr>
          <w:rFonts w:ascii="Times New Roman" w:hAnsi="Times New Roman"/>
          <w:bCs/>
          <w:i/>
          <w:sz w:val="24"/>
          <w:szCs w:val="20"/>
        </w:rPr>
        <w:t>Examen administratif.</w:t>
      </w:r>
      <w:r w:rsidRPr="007F7706">
        <w:rPr>
          <w:rFonts w:ascii="Times New Roman" w:hAnsi="Times New Roman"/>
          <w:bCs/>
          <w:sz w:val="24"/>
          <w:szCs w:val="20"/>
        </w:rPr>
        <w:t xml:space="preserve"> Cet examen est effectué pour vérifier que l</w:t>
      </w:r>
      <w:r w:rsidR="008B7164" w:rsidRPr="007F7706">
        <w:rPr>
          <w:rFonts w:ascii="Times New Roman" w:hAnsi="Times New Roman"/>
          <w:bCs/>
          <w:sz w:val="24"/>
          <w:szCs w:val="20"/>
        </w:rPr>
        <w:t>’</w:t>
      </w:r>
      <w:r w:rsidRPr="007F7706">
        <w:rPr>
          <w:rFonts w:ascii="Times New Roman" w:hAnsi="Times New Roman"/>
          <w:bCs/>
          <w:sz w:val="24"/>
          <w:szCs w:val="20"/>
        </w:rPr>
        <w:t>Offre est complète, que tous les documents exigés figurent dans l</w:t>
      </w:r>
      <w:r w:rsidR="008B7164" w:rsidRPr="007F7706">
        <w:rPr>
          <w:rFonts w:ascii="Times New Roman" w:hAnsi="Times New Roman"/>
          <w:bCs/>
          <w:sz w:val="24"/>
          <w:szCs w:val="20"/>
        </w:rPr>
        <w:t>’</w:t>
      </w:r>
      <w:r w:rsidRPr="007F7706">
        <w:rPr>
          <w:rFonts w:ascii="Times New Roman" w:hAnsi="Times New Roman"/>
          <w:bCs/>
          <w:sz w:val="24"/>
          <w:szCs w:val="20"/>
        </w:rPr>
        <w:t>Offre ainsi que tous les formulaires dûment remplis. Le Soumissionnaire peut être appelé à soumettre d</w:t>
      </w:r>
      <w:r w:rsidR="008B7164" w:rsidRPr="007F7706">
        <w:rPr>
          <w:rFonts w:ascii="Times New Roman" w:hAnsi="Times New Roman"/>
          <w:bCs/>
          <w:sz w:val="24"/>
          <w:szCs w:val="20"/>
        </w:rPr>
        <w:t>’</w:t>
      </w:r>
      <w:r w:rsidRPr="007F7706">
        <w:rPr>
          <w:rFonts w:ascii="Times New Roman" w:hAnsi="Times New Roman"/>
          <w:bCs/>
          <w:sz w:val="24"/>
          <w:szCs w:val="20"/>
        </w:rPr>
        <w:t>autres informations ou documents dans un délai raisonnable et/ou de corriger des erreurs mineures dans l</w:t>
      </w:r>
      <w:r w:rsidR="008B7164" w:rsidRPr="007F7706">
        <w:rPr>
          <w:rFonts w:ascii="Times New Roman" w:hAnsi="Times New Roman"/>
          <w:bCs/>
          <w:sz w:val="24"/>
          <w:szCs w:val="20"/>
        </w:rPr>
        <w:t>’</w:t>
      </w:r>
      <w:r w:rsidRPr="007F7706">
        <w:rPr>
          <w:rFonts w:ascii="Times New Roman" w:hAnsi="Times New Roman"/>
          <w:bCs/>
          <w:sz w:val="24"/>
          <w:szCs w:val="20"/>
        </w:rPr>
        <w:t>Offre portant sur les documents exigés dans l</w:t>
      </w:r>
      <w:r w:rsidR="008B7164" w:rsidRPr="007F7706">
        <w:rPr>
          <w:rFonts w:ascii="Times New Roman" w:hAnsi="Times New Roman"/>
          <w:bCs/>
          <w:sz w:val="24"/>
          <w:szCs w:val="20"/>
        </w:rPr>
        <w:t>’</w:t>
      </w:r>
      <w:r w:rsidRPr="007F7706">
        <w:rPr>
          <w:rFonts w:ascii="Times New Roman" w:hAnsi="Times New Roman"/>
          <w:bCs/>
          <w:sz w:val="24"/>
          <w:szCs w:val="20"/>
        </w:rPr>
        <w:t>Offre. Les décisions prises à l</w:t>
      </w:r>
      <w:r w:rsidR="008B7164" w:rsidRPr="007F7706">
        <w:rPr>
          <w:rFonts w:ascii="Times New Roman" w:hAnsi="Times New Roman"/>
          <w:bCs/>
          <w:sz w:val="24"/>
          <w:szCs w:val="20"/>
        </w:rPr>
        <w:t>’</w:t>
      </w:r>
      <w:r w:rsidRPr="007F7706">
        <w:rPr>
          <w:rFonts w:ascii="Times New Roman" w:hAnsi="Times New Roman"/>
          <w:bCs/>
          <w:sz w:val="24"/>
          <w:szCs w:val="20"/>
        </w:rPr>
        <w:t xml:space="preserve">issue de cet examen consistent entre autres à : </w:t>
      </w:r>
    </w:p>
    <w:p w14:paraId="635E8C76" w14:textId="77777777" w:rsidR="00087C96" w:rsidRPr="007F7706" w:rsidRDefault="00087C96" w:rsidP="00E571E7">
      <w:pPr>
        <w:numPr>
          <w:ilvl w:val="0"/>
          <w:numId w:val="18"/>
        </w:numPr>
        <w:tabs>
          <w:tab w:val="clear" w:pos="0"/>
          <w:tab w:val="num" w:pos="720"/>
        </w:tabs>
        <w:suppressAutoHyphens/>
        <w:spacing w:line="240" w:lineRule="auto"/>
        <w:ind w:left="720" w:right="-72" w:hanging="360"/>
        <w:jc w:val="both"/>
        <w:rPr>
          <w:rFonts w:ascii="Times New Roman" w:eastAsia="Times New Roman" w:hAnsi="Times New Roman" w:cs="Times New Roman"/>
          <w:sz w:val="24"/>
          <w:szCs w:val="20"/>
        </w:rPr>
      </w:pPr>
      <w:r w:rsidRPr="007F7706">
        <w:rPr>
          <w:rFonts w:ascii="Times New Roman" w:hAnsi="Times New Roman"/>
          <w:sz w:val="24"/>
          <w:szCs w:val="20"/>
        </w:rPr>
        <w:t>déterminer si l</w:t>
      </w:r>
      <w:r w:rsidR="008B7164" w:rsidRPr="007F7706">
        <w:rPr>
          <w:rFonts w:ascii="Times New Roman" w:hAnsi="Times New Roman"/>
          <w:sz w:val="24"/>
          <w:szCs w:val="20"/>
        </w:rPr>
        <w:t>’</w:t>
      </w:r>
      <w:r w:rsidRPr="007F7706">
        <w:rPr>
          <w:rFonts w:ascii="Times New Roman" w:hAnsi="Times New Roman"/>
          <w:sz w:val="24"/>
          <w:szCs w:val="20"/>
        </w:rPr>
        <w:t>Offre est scellée et signée conformément aux exigences des clauses 21 et 22 des IS ;</w:t>
      </w:r>
    </w:p>
    <w:p w14:paraId="3D3F79FD" w14:textId="77777777" w:rsidR="00087C96" w:rsidRPr="007F7706" w:rsidRDefault="00087C96" w:rsidP="00E571E7">
      <w:pPr>
        <w:numPr>
          <w:ilvl w:val="0"/>
          <w:numId w:val="18"/>
        </w:numPr>
        <w:tabs>
          <w:tab w:val="clear" w:pos="0"/>
          <w:tab w:val="num" w:pos="720"/>
        </w:tabs>
        <w:suppressAutoHyphens/>
        <w:spacing w:line="240" w:lineRule="auto"/>
        <w:ind w:left="720" w:right="-72" w:hanging="360"/>
        <w:jc w:val="both"/>
        <w:rPr>
          <w:rFonts w:ascii="Times New Roman" w:eastAsia="Times New Roman" w:hAnsi="Times New Roman" w:cs="Times New Roman"/>
          <w:sz w:val="24"/>
          <w:szCs w:val="20"/>
        </w:rPr>
      </w:pPr>
      <w:r w:rsidRPr="007F7706">
        <w:rPr>
          <w:rFonts w:ascii="Times New Roman" w:hAnsi="Times New Roman"/>
          <w:sz w:val="24"/>
          <w:szCs w:val="20"/>
        </w:rPr>
        <w:t>déterminer si la Garantie d</w:t>
      </w:r>
      <w:r w:rsidR="008B7164" w:rsidRPr="007F7706">
        <w:rPr>
          <w:rFonts w:ascii="Times New Roman" w:hAnsi="Times New Roman"/>
          <w:sz w:val="24"/>
          <w:szCs w:val="20"/>
        </w:rPr>
        <w:t>’</w:t>
      </w:r>
      <w:r w:rsidRPr="007F7706">
        <w:rPr>
          <w:rFonts w:ascii="Times New Roman" w:hAnsi="Times New Roman"/>
          <w:sz w:val="24"/>
          <w:szCs w:val="20"/>
        </w:rPr>
        <w:t>offre respectant le format requis est jointe;</w:t>
      </w:r>
    </w:p>
    <w:p w14:paraId="4737A0B2" w14:textId="77777777" w:rsidR="00087C96" w:rsidRPr="007F7706" w:rsidRDefault="00087C96" w:rsidP="00E571E7">
      <w:pPr>
        <w:numPr>
          <w:ilvl w:val="0"/>
          <w:numId w:val="18"/>
        </w:numPr>
        <w:tabs>
          <w:tab w:val="clear" w:pos="0"/>
          <w:tab w:val="num" w:pos="720"/>
        </w:tabs>
        <w:suppressAutoHyphens/>
        <w:spacing w:line="240" w:lineRule="auto"/>
        <w:ind w:left="720" w:right="-72" w:hanging="360"/>
        <w:jc w:val="both"/>
        <w:rPr>
          <w:rFonts w:ascii="Times New Roman" w:eastAsia="Times New Roman" w:hAnsi="Times New Roman" w:cs="Times New Roman"/>
          <w:sz w:val="24"/>
          <w:szCs w:val="20"/>
        </w:rPr>
      </w:pPr>
      <w:r w:rsidRPr="007F7706">
        <w:rPr>
          <w:rFonts w:ascii="Times New Roman" w:hAnsi="Times New Roman"/>
          <w:sz w:val="24"/>
        </w:rPr>
        <w:t>déterminer l</w:t>
      </w:r>
      <w:r w:rsidR="008B7164" w:rsidRPr="007F7706">
        <w:rPr>
          <w:rFonts w:ascii="Times New Roman" w:hAnsi="Times New Roman"/>
          <w:sz w:val="24"/>
        </w:rPr>
        <w:t>’</w:t>
      </w:r>
      <w:r w:rsidRPr="007F7706">
        <w:rPr>
          <w:rFonts w:ascii="Times New Roman" w:hAnsi="Times New Roman"/>
          <w:sz w:val="24"/>
        </w:rPr>
        <w:t>éligibilité du Soumissionnaire conformément à la Clause 5 des IS et l</w:t>
      </w:r>
      <w:r w:rsidR="008B7164" w:rsidRPr="007F7706">
        <w:rPr>
          <w:rFonts w:ascii="Times New Roman" w:hAnsi="Times New Roman"/>
          <w:sz w:val="24"/>
        </w:rPr>
        <w:t>’</w:t>
      </w:r>
      <w:r w:rsidRPr="007F7706">
        <w:rPr>
          <w:rFonts w:ascii="Times New Roman" w:hAnsi="Times New Roman"/>
          <w:sz w:val="24"/>
        </w:rPr>
        <w:t>éligibilité des matériaux, équipements et services, conformément à la Clause 6 des IS ;</w:t>
      </w:r>
    </w:p>
    <w:p w14:paraId="3C1CB8F0" w14:textId="77777777" w:rsidR="00087C96" w:rsidRPr="007F7706" w:rsidRDefault="00087C96" w:rsidP="00E571E7">
      <w:pPr>
        <w:numPr>
          <w:ilvl w:val="0"/>
          <w:numId w:val="18"/>
        </w:numPr>
        <w:tabs>
          <w:tab w:val="clear" w:pos="0"/>
          <w:tab w:val="num" w:pos="720"/>
        </w:tabs>
        <w:suppressAutoHyphens/>
        <w:spacing w:line="240" w:lineRule="auto"/>
        <w:ind w:left="720" w:right="-72" w:hanging="360"/>
        <w:jc w:val="both"/>
        <w:rPr>
          <w:rFonts w:ascii="Times New Roman" w:eastAsia="Times New Roman" w:hAnsi="Times New Roman" w:cs="Times New Roman"/>
          <w:sz w:val="24"/>
          <w:szCs w:val="20"/>
        </w:rPr>
      </w:pPr>
      <w:r w:rsidRPr="007F7706">
        <w:rPr>
          <w:rFonts w:ascii="Times New Roman" w:hAnsi="Times New Roman"/>
          <w:sz w:val="24"/>
          <w:szCs w:val="20"/>
        </w:rPr>
        <w:t>la fourniture du certificat d</w:t>
      </w:r>
      <w:r w:rsidR="008B7164" w:rsidRPr="007F7706">
        <w:rPr>
          <w:rFonts w:ascii="Times New Roman" w:hAnsi="Times New Roman"/>
          <w:sz w:val="24"/>
          <w:szCs w:val="20"/>
        </w:rPr>
        <w:t>’</w:t>
      </w:r>
      <w:r w:rsidRPr="007F7706">
        <w:rPr>
          <w:rFonts w:ascii="Times New Roman" w:hAnsi="Times New Roman"/>
          <w:sz w:val="24"/>
          <w:szCs w:val="20"/>
        </w:rPr>
        <w:t>entreprise publique rempli, et</w:t>
      </w:r>
    </w:p>
    <w:p w14:paraId="34EF94B9" w14:textId="77777777" w:rsidR="00087C96" w:rsidRPr="007F7706" w:rsidRDefault="00087C96" w:rsidP="00E571E7">
      <w:pPr>
        <w:numPr>
          <w:ilvl w:val="0"/>
          <w:numId w:val="18"/>
        </w:numPr>
        <w:tabs>
          <w:tab w:val="clear" w:pos="0"/>
          <w:tab w:val="num" w:pos="720"/>
        </w:tabs>
        <w:suppressAutoHyphens/>
        <w:spacing w:line="240" w:lineRule="auto"/>
        <w:ind w:left="720" w:right="-72" w:hanging="360"/>
        <w:jc w:val="both"/>
        <w:rPr>
          <w:rFonts w:ascii="Times New Roman" w:eastAsia="Times New Roman" w:hAnsi="Times New Roman" w:cs="Times New Roman"/>
          <w:sz w:val="24"/>
          <w:szCs w:val="20"/>
        </w:rPr>
      </w:pPr>
      <w:r w:rsidRPr="007F7706">
        <w:rPr>
          <w:rFonts w:ascii="Times New Roman" w:hAnsi="Times New Roman"/>
          <w:sz w:val="24"/>
          <w:szCs w:val="20"/>
        </w:rPr>
        <w:t>déterminer si tous les formulaires requis sont inclus et sont dûment remplis.</w:t>
      </w:r>
    </w:p>
    <w:p w14:paraId="66294643" w14:textId="77777777" w:rsidR="00087C96" w:rsidRPr="007F7706" w:rsidRDefault="00087C96" w:rsidP="002A3461">
      <w:pPr>
        <w:tabs>
          <w:tab w:val="left" w:pos="576"/>
        </w:tabs>
        <w:spacing w:line="240" w:lineRule="auto"/>
        <w:jc w:val="both"/>
        <w:rPr>
          <w:rFonts w:ascii="Times New Roman" w:eastAsia="Times New Roman" w:hAnsi="Times New Roman" w:cs="Times New Roman"/>
          <w:bCs/>
          <w:sz w:val="24"/>
          <w:szCs w:val="20"/>
        </w:rPr>
      </w:pPr>
      <w:r w:rsidRPr="007F7706">
        <w:rPr>
          <w:rFonts w:ascii="Times New Roman" w:hAnsi="Times New Roman"/>
          <w:bCs/>
          <w:i/>
          <w:sz w:val="24"/>
          <w:szCs w:val="20"/>
          <w:u w:val="single"/>
        </w:rPr>
        <w:t xml:space="preserve">A2. </w:t>
      </w:r>
      <w:r w:rsidRPr="007F7706">
        <w:rPr>
          <w:rFonts w:ascii="Times New Roman" w:hAnsi="Times New Roman"/>
          <w:bCs/>
          <w:i/>
          <w:iCs/>
          <w:sz w:val="24"/>
          <w:szCs w:val="20"/>
          <w:u w:val="single"/>
        </w:rPr>
        <w:t>Évaluation de la recevabilité.</w:t>
      </w:r>
      <w:r w:rsidRPr="007F7706">
        <w:rPr>
          <w:rFonts w:ascii="Times New Roman" w:hAnsi="Times New Roman"/>
          <w:b/>
          <w:bCs/>
          <w:sz w:val="24"/>
          <w:szCs w:val="20"/>
        </w:rPr>
        <w:t xml:space="preserve"> </w:t>
      </w:r>
      <w:r w:rsidRPr="007F7706">
        <w:rPr>
          <w:rFonts w:ascii="Times New Roman" w:hAnsi="Times New Roman"/>
          <w:bCs/>
          <w:sz w:val="24"/>
          <w:szCs w:val="20"/>
        </w:rPr>
        <w:t>Cet examen sera effectué pour déterminer si l</w:t>
      </w:r>
      <w:r w:rsidR="008B7164" w:rsidRPr="007F7706">
        <w:rPr>
          <w:rFonts w:ascii="Times New Roman" w:hAnsi="Times New Roman"/>
          <w:bCs/>
          <w:sz w:val="24"/>
          <w:szCs w:val="20"/>
        </w:rPr>
        <w:t>’</w:t>
      </w:r>
      <w:r w:rsidRPr="007F7706">
        <w:rPr>
          <w:rFonts w:ascii="Times New Roman" w:hAnsi="Times New Roman"/>
          <w:bCs/>
          <w:sz w:val="24"/>
          <w:szCs w:val="20"/>
        </w:rPr>
        <w:t>Offre est sensiblement conforme, comme expliqué à la Clause 31 des IS. Une Offre largement conforme est une Offre qui répond aux exigences du Dossier d</w:t>
      </w:r>
      <w:r w:rsidR="008B7164" w:rsidRPr="007F7706">
        <w:rPr>
          <w:rFonts w:ascii="Times New Roman" w:hAnsi="Times New Roman"/>
          <w:bCs/>
          <w:sz w:val="24"/>
          <w:szCs w:val="20"/>
        </w:rPr>
        <w:t>’</w:t>
      </w:r>
      <w:r w:rsidRPr="007F7706">
        <w:rPr>
          <w:rFonts w:ascii="Times New Roman" w:hAnsi="Times New Roman"/>
          <w:bCs/>
          <w:sz w:val="24"/>
          <w:szCs w:val="20"/>
        </w:rPr>
        <w:t>Appel d</w:t>
      </w:r>
      <w:r w:rsidR="008B7164" w:rsidRPr="007F7706">
        <w:rPr>
          <w:rFonts w:ascii="Times New Roman" w:hAnsi="Times New Roman"/>
          <w:bCs/>
          <w:sz w:val="24"/>
          <w:szCs w:val="20"/>
        </w:rPr>
        <w:t>’</w:t>
      </w:r>
      <w:r w:rsidRPr="007F7706">
        <w:rPr>
          <w:rFonts w:ascii="Times New Roman" w:hAnsi="Times New Roman"/>
          <w:bCs/>
          <w:sz w:val="24"/>
          <w:szCs w:val="20"/>
        </w:rPr>
        <w:t xml:space="preserve">Offres sans écart, réserve ou </w:t>
      </w:r>
      <w:r w:rsidR="0069052F" w:rsidRPr="007F7706">
        <w:rPr>
          <w:rFonts w:ascii="Times New Roman" w:hAnsi="Times New Roman"/>
          <w:bCs/>
          <w:sz w:val="24"/>
          <w:szCs w:val="20"/>
        </w:rPr>
        <w:t>omission significative</w:t>
      </w:r>
      <w:r w:rsidRPr="007F7706">
        <w:rPr>
          <w:rFonts w:ascii="Times New Roman" w:hAnsi="Times New Roman"/>
          <w:bCs/>
          <w:sz w:val="24"/>
          <w:szCs w:val="20"/>
        </w:rPr>
        <w:t xml:space="preserve"> conformément à l</w:t>
      </w:r>
      <w:r w:rsidR="008B7164" w:rsidRPr="007F7706">
        <w:rPr>
          <w:rFonts w:ascii="Times New Roman" w:hAnsi="Times New Roman"/>
          <w:bCs/>
          <w:sz w:val="24"/>
          <w:szCs w:val="20"/>
        </w:rPr>
        <w:t>’</w:t>
      </w:r>
      <w:r w:rsidRPr="007F7706">
        <w:rPr>
          <w:rFonts w:ascii="Times New Roman" w:hAnsi="Times New Roman"/>
          <w:bCs/>
          <w:sz w:val="24"/>
          <w:szCs w:val="20"/>
        </w:rPr>
        <w:t>alinéa 31.2 des IS. Si une Offre n</w:t>
      </w:r>
      <w:r w:rsidR="008B7164" w:rsidRPr="007F7706">
        <w:rPr>
          <w:rFonts w:ascii="Times New Roman" w:hAnsi="Times New Roman"/>
          <w:bCs/>
          <w:sz w:val="24"/>
          <w:szCs w:val="20"/>
        </w:rPr>
        <w:t>’</w:t>
      </w:r>
      <w:r w:rsidRPr="007F7706">
        <w:rPr>
          <w:rFonts w:ascii="Times New Roman" w:hAnsi="Times New Roman"/>
          <w:bCs/>
          <w:sz w:val="24"/>
          <w:szCs w:val="20"/>
        </w:rPr>
        <w:t>est pas sensiblement conforme aux spécifications du Dossier d</w:t>
      </w:r>
      <w:r w:rsidR="008B7164" w:rsidRPr="007F7706">
        <w:rPr>
          <w:rFonts w:ascii="Times New Roman" w:hAnsi="Times New Roman"/>
          <w:bCs/>
          <w:sz w:val="24"/>
          <w:szCs w:val="20"/>
        </w:rPr>
        <w:t>’</w:t>
      </w:r>
      <w:r w:rsidRPr="007F7706">
        <w:rPr>
          <w:rFonts w:ascii="Times New Roman" w:hAnsi="Times New Roman"/>
          <w:bCs/>
          <w:sz w:val="24"/>
          <w:szCs w:val="20"/>
        </w:rPr>
        <w:t>appel d</w:t>
      </w:r>
      <w:r w:rsidR="008B7164" w:rsidRPr="007F7706">
        <w:rPr>
          <w:rFonts w:ascii="Times New Roman" w:hAnsi="Times New Roman"/>
          <w:bCs/>
          <w:sz w:val="24"/>
          <w:szCs w:val="20"/>
        </w:rPr>
        <w:t>’</w:t>
      </w:r>
      <w:r w:rsidRPr="007F7706">
        <w:rPr>
          <w:rFonts w:ascii="Times New Roman" w:hAnsi="Times New Roman"/>
          <w:bCs/>
          <w:sz w:val="24"/>
          <w:szCs w:val="20"/>
        </w:rPr>
        <w:t>offres, elle sera rejetée par le Maître d</w:t>
      </w:r>
      <w:r w:rsidR="008B7164" w:rsidRPr="007F7706">
        <w:rPr>
          <w:rFonts w:ascii="Times New Roman" w:hAnsi="Times New Roman"/>
          <w:bCs/>
          <w:sz w:val="24"/>
          <w:szCs w:val="20"/>
        </w:rPr>
        <w:t>’</w:t>
      </w:r>
      <w:r w:rsidRPr="007F7706">
        <w:rPr>
          <w:rFonts w:ascii="Times New Roman" w:hAnsi="Times New Roman"/>
          <w:bCs/>
          <w:sz w:val="24"/>
          <w:szCs w:val="20"/>
        </w:rPr>
        <w:t>ouvrage et ne pourra pas être rendue conforme par la suite en corrigeant un écart important, une réserve ou une omission. Toutefois, le Maître d</w:t>
      </w:r>
      <w:r w:rsidR="008B7164" w:rsidRPr="007F7706">
        <w:rPr>
          <w:rFonts w:ascii="Times New Roman" w:hAnsi="Times New Roman"/>
          <w:bCs/>
          <w:sz w:val="24"/>
          <w:szCs w:val="20"/>
        </w:rPr>
        <w:t>’</w:t>
      </w:r>
      <w:r w:rsidRPr="007F7706">
        <w:rPr>
          <w:rFonts w:ascii="Times New Roman" w:hAnsi="Times New Roman"/>
          <w:bCs/>
          <w:sz w:val="24"/>
          <w:szCs w:val="20"/>
        </w:rPr>
        <w:t>ouvrage peut demander à tout Soumissionnaire de clarifier son Offre conformément aux procédures énoncées à la clause 28 des IS. Le Maître d</w:t>
      </w:r>
      <w:r w:rsidR="008B7164" w:rsidRPr="007F7706">
        <w:rPr>
          <w:rFonts w:ascii="Times New Roman" w:hAnsi="Times New Roman"/>
          <w:bCs/>
          <w:sz w:val="24"/>
          <w:szCs w:val="20"/>
        </w:rPr>
        <w:t>’</w:t>
      </w:r>
      <w:r w:rsidRPr="007F7706">
        <w:rPr>
          <w:rFonts w:ascii="Times New Roman" w:hAnsi="Times New Roman"/>
          <w:bCs/>
          <w:sz w:val="24"/>
          <w:szCs w:val="20"/>
        </w:rPr>
        <w:t>ouvrage peut déterminer la conformité des Offres, en commençant par l</w:t>
      </w:r>
      <w:r w:rsidR="008B7164" w:rsidRPr="007F7706">
        <w:rPr>
          <w:rFonts w:ascii="Times New Roman" w:hAnsi="Times New Roman"/>
          <w:bCs/>
          <w:sz w:val="24"/>
          <w:szCs w:val="20"/>
        </w:rPr>
        <w:t>’</w:t>
      </w:r>
      <w:r w:rsidRPr="007F7706">
        <w:rPr>
          <w:rFonts w:ascii="Times New Roman" w:hAnsi="Times New Roman"/>
          <w:bCs/>
          <w:sz w:val="24"/>
          <w:szCs w:val="20"/>
        </w:rPr>
        <w:t>Offre qui est déterminée comme étant le prix de l</w:t>
      </w:r>
      <w:r w:rsidR="008B7164" w:rsidRPr="007F7706">
        <w:rPr>
          <w:rFonts w:ascii="Times New Roman" w:hAnsi="Times New Roman"/>
          <w:bCs/>
          <w:sz w:val="24"/>
          <w:szCs w:val="20"/>
        </w:rPr>
        <w:t>’</w:t>
      </w:r>
      <w:r w:rsidRPr="007F7706">
        <w:rPr>
          <w:rFonts w:ascii="Times New Roman" w:hAnsi="Times New Roman"/>
          <w:bCs/>
          <w:sz w:val="24"/>
          <w:szCs w:val="20"/>
        </w:rPr>
        <w:t>Offre évaluée la moins chère après que l</w:t>
      </w:r>
      <w:r w:rsidR="008B7164" w:rsidRPr="007F7706">
        <w:rPr>
          <w:rFonts w:ascii="Times New Roman" w:hAnsi="Times New Roman"/>
          <w:bCs/>
          <w:sz w:val="24"/>
          <w:szCs w:val="20"/>
        </w:rPr>
        <w:t>’</w:t>
      </w:r>
      <w:r w:rsidRPr="007F7706">
        <w:rPr>
          <w:rFonts w:ascii="Times New Roman" w:hAnsi="Times New Roman"/>
          <w:bCs/>
          <w:sz w:val="24"/>
          <w:szCs w:val="20"/>
        </w:rPr>
        <w:t>Examen des prix a été effectué. À sa seule discrétion, le Maître d</w:t>
      </w:r>
      <w:r w:rsidR="008B7164" w:rsidRPr="007F7706">
        <w:rPr>
          <w:rFonts w:ascii="Times New Roman" w:hAnsi="Times New Roman"/>
          <w:bCs/>
          <w:sz w:val="24"/>
          <w:szCs w:val="20"/>
        </w:rPr>
        <w:t>’</w:t>
      </w:r>
      <w:r w:rsidRPr="007F7706">
        <w:rPr>
          <w:rFonts w:ascii="Times New Roman" w:hAnsi="Times New Roman"/>
          <w:bCs/>
          <w:sz w:val="24"/>
          <w:szCs w:val="20"/>
        </w:rPr>
        <w:t>ouvrage peut choisir de ne pas examiner la conformité des offres plus élevées après qu</w:t>
      </w:r>
      <w:r w:rsidR="008B7164" w:rsidRPr="007F7706">
        <w:rPr>
          <w:rFonts w:ascii="Times New Roman" w:hAnsi="Times New Roman"/>
          <w:bCs/>
          <w:sz w:val="24"/>
          <w:szCs w:val="20"/>
        </w:rPr>
        <w:t>’</w:t>
      </w:r>
      <w:r w:rsidRPr="007F7706">
        <w:rPr>
          <w:rFonts w:ascii="Times New Roman" w:hAnsi="Times New Roman"/>
          <w:bCs/>
          <w:sz w:val="24"/>
          <w:szCs w:val="20"/>
        </w:rPr>
        <w:t>une Offre moins chère a été jugée substantiellement conforme. L</w:t>
      </w:r>
      <w:r w:rsidR="008B7164" w:rsidRPr="007F7706">
        <w:rPr>
          <w:rFonts w:ascii="Times New Roman" w:hAnsi="Times New Roman"/>
          <w:bCs/>
          <w:sz w:val="24"/>
          <w:szCs w:val="20"/>
        </w:rPr>
        <w:t>’</w:t>
      </w:r>
      <w:r w:rsidRPr="007F7706">
        <w:rPr>
          <w:rFonts w:ascii="Times New Roman" w:hAnsi="Times New Roman"/>
          <w:bCs/>
          <w:sz w:val="24"/>
          <w:szCs w:val="20"/>
        </w:rPr>
        <w:t>évaluation de la conformité est basée sur un examen technique détaillé selon les modalités indiquées ci-dessous.</w:t>
      </w:r>
    </w:p>
    <w:p w14:paraId="58795600" w14:textId="77777777" w:rsidR="00087C96" w:rsidRPr="007F7706" w:rsidRDefault="00087C96" w:rsidP="002A3461">
      <w:pPr>
        <w:keepNext/>
        <w:tabs>
          <w:tab w:val="left" w:pos="576"/>
        </w:tabs>
        <w:spacing w:line="240" w:lineRule="auto"/>
        <w:ind w:left="576"/>
        <w:jc w:val="both"/>
        <w:rPr>
          <w:rFonts w:ascii="Times New Roman" w:eastAsia="Times New Roman" w:hAnsi="Times New Roman" w:cs="Times New Roman"/>
          <w:bCs/>
          <w:i/>
          <w:sz w:val="24"/>
          <w:szCs w:val="20"/>
          <w:u w:val="single"/>
        </w:rPr>
      </w:pPr>
      <w:r w:rsidRPr="007F7706">
        <w:rPr>
          <w:rFonts w:ascii="Times New Roman" w:hAnsi="Times New Roman"/>
          <w:bCs/>
          <w:sz w:val="24"/>
          <w:szCs w:val="20"/>
          <w:u w:val="single"/>
        </w:rPr>
        <w:t>Examen technique pour la l</w:t>
      </w:r>
      <w:r w:rsidR="008B7164" w:rsidRPr="007F7706">
        <w:rPr>
          <w:rFonts w:ascii="Times New Roman" w:hAnsi="Times New Roman"/>
          <w:bCs/>
          <w:sz w:val="24"/>
          <w:szCs w:val="20"/>
          <w:u w:val="single"/>
        </w:rPr>
        <w:t>’</w:t>
      </w:r>
      <w:r w:rsidRPr="007F7706">
        <w:rPr>
          <w:rFonts w:ascii="Times New Roman" w:hAnsi="Times New Roman"/>
          <w:bCs/>
          <w:sz w:val="24"/>
          <w:szCs w:val="20"/>
          <w:u w:val="single"/>
        </w:rPr>
        <w:t>évaluation de la recevabilité</w:t>
      </w:r>
      <w:r w:rsidRPr="007F7706">
        <w:rPr>
          <w:rFonts w:ascii="Times New Roman" w:hAnsi="Times New Roman"/>
          <w:bCs/>
          <w:sz w:val="24"/>
          <w:szCs w:val="20"/>
        </w:rPr>
        <w:t xml:space="preserve"> :</w:t>
      </w:r>
    </w:p>
    <w:p w14:paraId="41E519CA" w14:textId="77777777" w:rsidR="00087C96" w:rsidRPr="007F7706" w:rsidRDefault="00087C96" w:rsidP="002A3461">
      <w:pPr>
        <w:tabs>
          <w:tab w:val="left" w:pos="576"/>
        </w:tabs>
        <w:spacing w:line="240" w:lineRule="auto"/>
        <w:ind w:left="576"/>
        <w:jc w:val="both"/>
        <w:rPr>
          <w:rFonts w:ascii="Times New Roman" w:eastAsia="Times New Roman" w:hAnsi="Times New Roman" w:cs="Times New Roman"/>
          <w:bCs/>
          <w:sz w:val="24"/>
          <w:szCs w:val="20"/>
        </w:rPr>
      </w:pPr>
      <w:r w:rsidRPr="007F7706">
        <w:rPr>
          <w:rFonts w:ascii="Times New Roman" w:hAnsi="Times New Roman"/>
          <w:bCs/>
          <w:i/>
          <w:iCs/>
          <w:sz w:val="24"/>
          <w:szCs w:val="20"/>
        </w:rPr>
        <w:t>Documents composant l</w:t>
      </w:r>
      <w:r w:rsidR="008B7164" w:rsidRPr="007F7706">
        <w:rPr>
          <w:rFonts w:ascii="Times New Roman" w:hAnsi="Times New Roman"/>
          <w:bCs/>
          <w:i/>
          <w:iCs/>
          <w:sz w:val="24"/>
          <w:szCs w:val="20"/>
        </w:rPr>
        <w:t>’</w:t>
      </w:r>
      <w:r w:rsidRPr="007F7706">
        <w:rPr>
          <w:rFonts w:ascii="Times New Roman" w:hAnsi="Times New Roman"/>
          <w:bCs/>
          <w:i/>
          <w:iCs/>
          <w:sz w:val="24"/>
          <w:szCs w:val="20"/>
        </w:rPr>
        <w:t>Offre technique :</w:t>
      </w:r>
      <w:r w:rsidRPr="007F7706">
        <w:rPr>
          <w:rFonts w:ascii="Times New Roman" w:hAnsi="Times New Roman"/>
          <w:bCs/>
          <w:sz w:val="24"/>
          <w:szCs w:val="20"/>
        </w:rPr>
        <w:t xml:space="preserve"> Le Soumissionnaire fournit une Offre technique incluant l</w:t>
      </w:r>
      <w:r w:rsidR="008B7164" w:rsidRPr="007F7706">
        <w:rPr>
          <w:rFonts w:ascii="Times New Roman" w:hAnsi="Times New Roman"/>
          <w:bCs/>
          <w:sz w:val="24"/>
          <w:szCs w:val="20"/>
        </w:rPr>
        <w:t>’</w:t>
      </w:r>
      <w:r w:rsidRPr="007F7706">
        <w:rPr>
          <w:rFonts w:ascii="Times New Roman" w:hAnsi="Times New Roman"/>
          <w:bCs/>
          <w:sz w:val="24"/>
          <w:szCs w:val="20"/>
        </w:rPr>
        <w:t>énoncé des méthodes d</w:t>
      </w:r>
      <w:r w:rsidR="008B7164" w:rsidRPr="007F7706">
        <w:rPr>
          <w:rFonts w:ascii="Times New Roman" w:hAnsi="Times New Roman"/>
          <w:bCs/>
          <w:sz w:val="24"/>
          <w:szCs w:val="20"/>
        </w:rPr>
        <w:t>’</w:t>
      </w:r>
      <w:r w:rsidRPr="007F7706">
        <w:rPr>
          <w:rFonts w:ascii="Times New Roman" w:hAnsi="Times New Roman"/>
          <w:bCs/>
          <w:sz w:val="24"/>
          <w:szCs w:val="20"/>
        </w:rPr>
        <w:t>exécution prévues, la liste des équipements, du personnel, le calendrier d</w:t>
      </w:r>
      <w:r w:rsidR="008B7164" w:rsidRPr="007F7706">
        <w:rPr>
          <w:rFonts w:ascii="Times New Roman" w:hAnsi="Times New Roman"/>
          <w:bCs/>
          <w:sz w:val="24"/>
          <w:szCs w:val="20"/>
        </w:rPr>
        <w:t>’</w:t>
      </w:r>
      <w:r w:rsidRPr="007F7706">
        <w:rPr>
          <w:rFonts w:ascii="Times New Roman" w:hAnsi="Times New Roman"/>
          <w:bCs/>
          <w:sz w:val="24"/>
          <w:szCs w:val="20"/>
        </w:rPr>
        <w:t>exécution et toutes autres informations demandées à la Section IV. Formulaires de soumission de l</w:t>
      </w:r>
      <w:r w:rsidR="008B7164" w:rsidRPr="007F7706">
        <w:rPr>
          <w:rFonts w:ascii="Times New Roman" w:hAnsi="Times New Roman"/>
          <w:bCs/>
          <w:sz w:val="24"/>
          <w:szCs w:val="20"/>
        </w:rPr>
        <w:t>’</w:t>
      </w:r>
      <w:r w:rsidRPr="007F7706">
        <w:rPr>
          <w:rFonts w:ascii="Times New Roman" w:hAnsi="Times New Roman"/>
          <w:bCs/>
          <w:sz w:val="24"/>
          <w:szCs w:val="20"/>
        </w:rPr>
        <w:t>Offre (Formulaires Tech 1 à 7), de façon suffisamment détaillée pour démontrer la conformité de l</w:t>
      </w:r>
      <w:r w:rsidR="008B7164" w:rsidRPr="007F7706">
        <w:rPr>
          <w:rFonts w:ascii="Times New Roman" w:hAnsi="Times New Roman"/>
          <w:bCs/>
          <w:sz w:val="24"/>
          <w:szCs w:val="20"/>
        </w:rPr>
        <w:t>’</w:t>
      </w:r>
      <w:r w:rsidRPr="007F7706">
        <w:rPr>
          <w:rFonts w:ascii="Times New Roman" w:hAnsi="Times New Roman"/>
          <w:bCs/>
          <w:sz w:val="24"/>
          <w:szCs w:val="20"/>
        </w:rPr>
        <w:t>Offre du Soumissionnaire aux exigences du Maître d</w:t>
      </w:r>
      <w:r w:rsidR="008B7164" w:rsidRPr="007F7706">
        <w:rPr>
          <w:rFonts w:ascii="Times New Roman" w:hAnsi="Times New Roman"/>
          <w:bCs/>
          <w:sz w:val="24"/>
          <w:szCs w:val="20"/>
        </w:rPr>
        <w:t>’</w:t>
      </w:r>
      <w:r w:rsidRPr="007F7706">
        <w:rPr>
          <w:rFonts w:ascii="Times New Roman" w:hAnsi="Times New Roman"/>
          <w:bCs/>
          <w:sz w:val="24"/>
          <w:szCs w:val="20"/>
        </w:rPr>
        <w:t>ouvrage et au délai d</w:t>
      </w:r>
      <w:r w:rsidR="008B7164" w:rsidRPr="007F7706">
        <w:rPr>
          <w:rFonts w:ascii="Times New Roman" w:hAnsi="Times New Roman"/>
          <w:bCs/>
          <w:sz w:val="24"/>
          <w:szCs w:val="20"/>
        </w:rPr>
        <w:t>’</w:t>
      </w:r>
      <w:r w:rsidRPr="007F7706">
        <w:rPr>
          <w:rFonts w:ascii="Times New Roman" w:hAnsi="Times New Roman"/>
          <w:bCs/>
          <w:sz w:val="24"/>
          <w:szCs w:val="20"/>
        </w:rPr>
        <w:t>achèvement des travaux.</w:t>
      </w:r>
    </w:p>
    <w:p w14:paraId="0D1B216B" w14:textId="77777777" w:rsidR="00087C96" w:rsidRPr="007F7706" w:rsidRDefault="00087C96" w:rsidP="002A3461">
      <w:pPr>
        <w:tabs>
          <w:tab w:val="left" w:pos="576"/>
        </w:tabs>
        <w:spacing w:line="240" w:lineRule="auto"/>
        <w:ind w:left="576"/>
        <w:jc w:val="both"/>
        <w:rPr>
          <w:rFonts w:ascii="Times New Roman" w:eastAsia="Times New Roman" w:hAnsi="Times New Roman" w:cs="Times New Roman"/>
          <w:bCs/>
          <w:sz w:val="24"/>
          <w:szCs w:val="20"/>
        </w:rPr>
      </w:pPr>
      <w:r w:rsidRPr="007F7706">
        <w:rPr>
          <w:rFonts w:ascii="Times New Roman" w:hAnsi="Times New Roman"/>
          <w:bCs/>
          <w:i/>
          <w:iCs/>
          <w:sz w:val="24"/>
          <w:szCs w:val="20"/>
        </w:rPr>
        <w:t>Évaluation de l</w:t>
      </w:r>
      <w:r w:rsidR="008B7164" w:rsidRPr="007F7706">
        <w:rPr>
          <w:rFonts w:ascii="Times New Roman" w:hAnsi="Times New Roman"/>
          <w:bCs/>
          <w:i/>
          <w:iCs/>
          <w:sz w:val="24"/>
          <w:szCs w:val="20"/>
        </w:rPr>
        <w:t>’</w:t>
      </w:r>
      <w:r w:rsidRPr="007F7706">
        <w:rPr>
          <w:rFonts w:ascii="Times New Roman" w:hAnsi="Times New Roman"/>
          <w:bCs/>
          <w:i/>
          <w:iCs/>
          <w:sz w:val="24"/>
          <w:szCs w:val="20"/>
        </w:rPr>
        <w:t>adéquation de l</w:t>
      </w:r>
      <w:r w:rsidR="008B7164" w:rsidRPr="007F7706">
        <w:rPr>
          <w:rFonts w:ascii="Times New Roman" w:hAnsi="Times New Roman"/>
          <w:bCs/>
          <w:i/>
          <w:iCs/>
          <w:sz w:val="24"/>
          <w:szCs w:val="20"/>
        </w:rPr>
        <w:t>’</w:t>
      </w:r>
      <w:r w:rsidRPr="007F7706">
        <w:rPr>
          <w:rFonts w:ascii="Times New Roman" w:hAnsi="Times New Roman"/>
          <w:bCs/>
          <w:i/>
          <w:iCs/>
          <w:sz w:val="24"/>
          <w:szCs w:val="20"/>
        </w:rPr>
        <w:t>offre technique.</w:t>
      </w:r>
      <w:r w:rsidRPr="007F7706">
        <w:rPr>
          <w:rFonts w:ascii="Times New Roman" w:hAnsi="Times New Roman"/>
          <w:bCs/>
          <w:sz w:val="24"/>
          <w:szCs w:val="20"/>
        </w:rPr>
        <w:t xml:space="preserve"> L</w:t>
      </w:r>
      <w:r w:rsidR="008B7164" w:rsidRPr="007F7706">
        <w:rPr>
          <w:rFonts w:ascii="Times New Roman" w:hAnsi="Times New Roman"/>
          <w:bCs/>
          <w:sz w:val="24"/>
          <w:szCs w:val="20"/>
        </w:rPr>
        <w:t>’</w:t>
      </w:r>
      <w:r w:rsidRPr="007F7706">
        <w:rPr>
          <w:rFonts w:ascii="Times New Roman" w:hAnsi="Times New Roman"/>
          <w:bCs/>
          <w:sz w:val="24"/>
          <w:szCs w:val="20"/>
        </w:rPr>
        <w:t>examen de l</w:t>
      </w:r>
      <w:r w:rsidR="008B7164" w:rsidRPr="007F7706">
        <w:rPr>
          <w:rFonts w:ascii="Times New Roman" w:hAnsi="Times New Roman"/>
          <w:bCs/>
          <w:sz w:val="24"/>
          <w:szCs w:val="20"/>
        </w:rPr>
        <w:t>’</w:t>
      </w:r>
      <w:r w:rsidRPr="007F7706">
        <w:rPr>
          <w:rFonts w:ascii="Times New Roman" w:hAnsi="Times New Roman"/>
          <w:bCs/>
          <w:sz w:val="24"/>
          <w:szCs w:val="20"/>
        </w:rPr>
        <w:t>Offre technique comprendra également une évaluation du personnel, de la méthode et de l</w:t>
      </w:r>
      <w:r w:rsidR="008B7164" w:rsidRPr="007F7706">
        <w:rPr>
          <w:rFonts w:ascii="Times New Roman" w:hAnsi="Times New Roman"/>
          <w:bCs/>
          <w:sz w:val="24"/>
          <w:szCs w:val="20"/>
        </w:rPr>
        <w:t>’</w:t>
      </w:r>
      <w:r w:rsidRPr="007F7706">
        <w:rPr>
          <w:rFonts w:ascii="Times New Roman" w:hAnsi="Times New Roman"/>
          <w:bCs/>
          <w:sz w:val="24"/>
          <w:szCs w:val="20"/>
        </w:rPr>
        <w:t>approche du Soumissionnaire pour mobiliser les équipements et le personnel essentiels pour l</w:t>
      </w:r>
      <w:r w:rsidR="008B7164" w:rsidRPr="007F7706">
        <w:rPr>
          <w:rFonts w:ascii="Times New Roman" w:hAnsi="Times New Roman"/>
          <w:bCs/>
          <w:sz w:val="24"/>
          <w:szCs w:val="20"/>
        </w:rPr>
        <w:t>’</w:t>
      </w:r>
      <w:r w:rsidRPr="007F7706">
        <w:rPr>
          <w:rFonts w:ascii="Times New Roman" w:hAnsi="Times New Roman"/>
          <w:bCs/>
          <w:sz w:val="24"/>
          <w:szCs w:val="20"/>
        </w:rPr>
        <w:t>exécution du Contrat, conformément aux exigences énoncées dans la Partie 2. Énoncé des Travaux. L</w:t>
      </w:r>
      <w:r w:rsidR="008B7164" w:rsidRPr="007F7706">
        <w:rPr>
          <w:rFonts w:ascii="Times New Roman" w:hAnsi="Times New Roman"/>
          <w:bCs/>
          <w:sz w:val="24"/>
          <w:szCs w:val="20"/>
        </w:rPr>
        <w:t>’</w:t>
      </w:r>
      <w:r w:rsidRPr="007F7706">
        <w:rPr>
          <w:rFonts w:ascii="Times New Roman" w:hAnsi="Times New Roman"/>
          <w:bCs/>
          <w:sz w:val="24"/>
          <w:szCs w:val="20"/>
        </w:rPr>
        <w:t>examen de l</w:t>
      </w:r>
      <w:r w:rsidR="008B7164" w:rsidRPr="007F7706">
        <w:rPr>
          <w:rFonts w:ascii="Times New Roman" w:hAnsi="Times New Roman"/>
          <w:bCs/>
          <w:sz w:val="24"/>
          <w:szCs w:val="20"/>
        </w:rPr>
        <w:t>’</w:t>
      </w:r>
      <w:r w:rsidRPr="007F7706">
        <w:rPr>
          <w:rFonts w:ascii="Times New Roman" w:hAnsi="Times New Roman"/>
          <w:bCs/>
          <w:sz w:val="24"/>
          <w:szCs w:val="20"/>
        </w:rPr>
        <w:t>Offre technique comprendra également une évaluation du personnel, de la méthode et de l</w:t>
      </w:r>
      <w:r w:rsidR="008B7164" w:rsidRPr="007F7706">
        <w:rPr>
          <w:rFonts w:ascii="Times New Roman" w:hAnsi="Times New Roman"/>
          <w:bCs/>
          <w:sz w:val="24"/>
          <w:szCs w:val="20"/>
        </w:rPr>
        <w:t>’</w:t>
      </w:r>
      <w:r w:rsidRPr="007F7706">
        <w:rPr>
          <w:rFonts w:ascii="Times New Roman" w:hAnsi="Times New Roman"/>
          <w:bCs/>
          <w:sz w:val="24"/>
          <w:szCs w:val="20"/>
        </w:rPr>
        <w:t>approche du Soumissionnaire pour satisfaire aux exigences environnementales, sociales, en matière d</w:t>
      </w:r>
      <w:r w:rsidR="008B7164" w:rsidRPr="007F7706">
        <w:rPr>
          <w:rFonts w:ascii="Times New Roman" w:hAnsi="Times New Roman"/>
          <w:bCs/>
          <w:sz w:val="24"/>
          <w:szCs w:val="20"/>
        </w:rPr>
        <w:t>’</w:t>
      </w:r>
      <w:r w:rsidRPr="007F7706">
        <w:rPr>
          <w:rFonts w:ascii="Times New Roman" w:hAnsi="Times New Roman"/>
          <w:bCs/>
          <w:sz w:val="24"/>
          <w:szCs w:val="20"/>
        </w:rPr>
        <w:t>égalité des genres, de santé et de sécurité, comme indiqué dans la Partie 2.</w:t>
      </w:r>
    </w:p>
    <w:p w14:paraId="64DDC0D6" w14:textId="77777777" w:rsidR="00087C96" w:rsidRPr="007F7706" w:rsidRDefault="00087C96" w:rsidP="00E571E7">
      <w:pPr>
        <w:numPr>
          <w:ilvl w:val="0"/>
          <w:numId w:val="19"/>
        </w:numPr>
        <w:tabs>
          <w:tab w:val="left" w:pos="576"/>
        </w:tabs>
        <w:spacing w:line="240" w:lineRule="auto"/>
        <w:jc w:val="both"/>
        <w:rPr>
          <w:rFonts w:ascii="Times New Roman" w:eastAsia="Times New Roman" w:hAnsi="Times New Roman" w:cs="Times New Roman"/>
          <w:b/>
          <w:bCs/>
          <w:sz w:val="24"/>
          <w:szCs w:val="20"/>
          <w:u w:val="single"/>
        </w:rPr>
      </w:pPr>
      <w:r w:rsidRPr="007F7706">
        <w:rPr>
          <w:rFonts w:ascii="Times New Roman" w:hAnsi="Times New Roman"/>
          <w:b/>
          <w:bCs/>
          <w:sz w:val="24"/>
          <w:szCs w:val="20"/>
          <w:u w:val="single"/>
        </w:rPr>
        <w:t>Critères d</w:t>
      </w:r>
      <w:r w:rsidR="008B7164" w:rsidRPr="007F7706">
        <w:rPr>
          <w:rFonts w:ascii="Times New Roman" w:hAnsi="Times New Roman"/>
          <w:b/>
          <w:bCs/>
          <w:sz w:val="24"/>
          <w:szCs w:val="20"/>
          <w:u w:val="single"/>
        </w:rPr>
        <w:t>’</w:t>
      </w:r>
      <w:r w:rsidRPr="007F7706">
        <w:rPr>
          <w:rFonts w:ascii="Times New Roman" w:hAnsi="Times New Roman"/>
          <w:b/>
          <w:bCs/>
          <w:sz w:val="24"/>
          <w:szCs w:val="20"/>
          <w:u w:val="single"/>
        </w:rPr>
        <w:t>évaluation</w:t>
      </w:r>
    </w:p>
    <w:p w14:paraId="2A3BD013" w14:textId="77777777" w:rsidR="00087C96" w:rsidRPr="007F7706" w:rsidRDefault="00087C96" w:rsidP="002A3461">
      <w:pPr>
        <w:tabs>
          <w:tab w:val="left" w:pos="576"/>
        </w:tabs>
        <w:spacing w:line="240" w:lineRule="auto"/>
        <w:jc w:val="both"/>
        <w:rPr>
          <w:rFonts w:ascii="Times New Roman" w:eastAsia="Times New Roman" w:hAnsi="Times New Roman" w:cs="Times New Roman"/>
          <w:sz w:val="24"/>
          <w:szCs w:val="20"/>
        </w:rPr>
      </w:pPr>
      <w:r w:rsidRPr="007F7706">
        <w:rPr>
          <w:rFonts w:ascii="Times New Roman" w:hAnsi="Times New Roman"/>
          <w:bCs/>
          <w:i/>
          <w:sz w:val="24"/>
          <w:szCs w:val="20"/>
          <w:u w:val="single"/>
        </w:rPr>
        <w:t>B1. Examen des prix.</w:t>
      </w:r>
      <w:r w:rsidRPr="007F7706">
        <w:rPr>
          <w:rFonts w:ascii="Times New Roman" w:hAnsi="Times New Roman"/>
          <w:bCs/>
          <w:sz w:val="24"/>
          <w:szCs w:val="20"/>
        </w:rPr>
        <w:t xml:space="preserve"> </w:t>
      </w:r>
      <w:r w:rsidRPr="007F7706">
        <w:rPr>
          <w:rFonts w:ascii="Times New Roman" w:hAnsi="Times New Roman"/>
          <w:sz w:val="24"/>
          <w:szCs w:val="20"/>
        </w:rPr>
        <w:t>Cet examen est effectué pour déterminer le Prix de chaque Offre évaluée. Les seuls facteurs déterminants pour l</w:t>
      </w:r>
      <w:r w:rsidR="008B7164" w:rsidRPr="007F7706">
        <w:rPr>
          <w:rFonts w:ascii="Times New Roman" w:hAnsi="Times New Roman"/>
          <w:sz w:val="24"/>
          <w:szCs w:val="20"/>
        </w:rPr>
        <w:t>’</w:t>
      </w:r>
      <w:r w:rsidRPr="007F7706">
        <w:rPr>
          <w:rFonts w:ascii="Times New Roman" w:hAnsi="Times New Roman"/>
          <w:sz w:val="24"/>
          <w:szCs w:val="20"/>
        </w:rPr>
        <w:t>adjudication du Contrat sont le prix et les critères liés au prix. Les critères d</w:t>
      </w:r>
      <w:r w:rsidR="008B7164" w:rsidRPr="007F7706">
        <w:rPr>
          <w:rFonts w:ascii="Times New Roman" w:hAnsi="Times New Roman"/>
          <w:sz w:val="24"/>
          <w:szCs w:val="20"/>
        </w:rPr>
        <w:t>’</w:t>
      </w:r>
      <w:r w:rsidRPr="007F7706">
        <w:rPr>
          <w:rFonts w:ascii="Times New Roman" w:hAnsi="Times New Roman"/>
          <w:sz w:val="24"/>
          <w:szCs w:val="20"/>
        </w:rPr>
        <w:t>évaluation utilisés pour déterminer l</w:t>
      </w:r>
      <w:r w:rsidR="008B7164" w:rsidRPr="007F7706">
        <w:rPr>
          <w:rFonts w:ascii="Times New Roman" w:hAnsi="Times New Roman"/>
          <w:sz w:val="24"/>
          <w:szCs w:val="20"/>
        </w:rPr>
        <w:t>’</w:t>
      </w:r>
      <w:r w:rsidRPr="007F7706">
        <w:rPr>
          <w:rFonts w:ascii="Times New Roman" w:hAnsi="Times New Roman"/>
          <w:sz w:val="24"/>
          <w:szCs w:val="20"/>
        </w:rPr>
        <w:t>Offre retenue sont le Prix de l</w:t>
      </w:r>
      <w:r w:rsidR="008B7164" w:rsidRPr="007F7706">
        <w:rPr>
          <w:rFonts w:ascii="Times New Roman" w:hAnsi="Times New Roman"/>
          <w:sz w:val="24"/>
          <w:szCs w:val="20"/>
        </w:rPr>
        <w:t>’</w:t>
      </w:r>
      <w:r w:rsidRPr="007F7706">
        <w:rPr>
          <w:rFonts w:ascii="Times New Roman" w:hAnsi="Times New Roman"/>
          <w:sz w:val="24"/>
          <w:szCs w:val="20"/>
        </w:rPr>
        <w:t xml:space="preserve">Offre évaluée la moins disante, parmi les Offres conformes soumises par les Soumissionnaires qualifiés. </w:t>
      </w:r>
    </w:p>
    <w:p w14:paraId="53AA25D1" w14:textId="77777777" w:rsidR="00087C96" w:rsidRPr="007F7706" w:rsidRDefault="00087C96" w:rsidP="002A3461">
      <w:pPr>
        <w:tabs>
          <w:tab w:val="left" w:pos="576"/>
        </w:tabs>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Le « Prix de l</w:t>
      </w:r>
      <w:r w:rsidR="008B7164" w:rsidRPr="007F7706">
        <w:rPr>
          <w:rFonts w:ascii="Times New Roman" w:hAnsi="Times New Roman"/>
          <w:sz w:val="24"/>
          <w:szCs w:val="20"/>
        </w:rPr>
        <w:t>’</w:t>
      </w:r>
      <w:r w:rsidRPr="007F7706">
        <w:rPr>
          <w:rFonts w:ascii="Times New Roman" w:hAnsi="Times New Roman"/>
          <w:sz w:val="24"/>
          <w:szCs w:val="20"/>
        </w:rPr>
        <w:t>offre évaluée » est le prix de l</w:t>
      </w:r>
      <w:r w:rsidR="008B7164" w:rsidRPr="007F7706">
        <w:rPr>
          <w:rFonts w:ascii="Times New Roman" w:hAnsi="Times New Roman"/>
          <w:sz w:val="24"/>
          <w:szCs w:val="20"/>
        </w:rPr>
        <w:t>’</w:t>
      </w:r>
      <w:r w:rsidRPr="007F7706">
        <w:rPr>
          <w:rFonts w:ascii="Times New Roman" w:hAnsi="Times New Roman"/>
          <w:sz w:val="24"/>
          <w:szCs w:val="20"/>
        </w:rPr>
        <w:t>Offre ajusté comme suit :</w:t>
      </w:r>
    </w:p>
    <w:p w14:paraId="4179B69E" w14:textId="77777777" w:rsidR="00087C96" w:rsidRPr="007F7706" w:rsidRDefault="00087C96" w:rsidP="00E571E7">
      <w:pPr>
        <w:numPr>
          <w:ilvl w:val="0"/>
          <w:numId w:val="20"/>
        </w:numPr>
        <w:tabs>
          <w:tab w:val="left" w:pos="720"/>
        </w:tabs>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le Prix de l</w:t>
      </w:r>
      <w:r w:rsidR="008B7164" w:rsidRPr="007F7706">
        <w:rPr>
          <w:rFonts w:ascii="Times New Roman" w:hAnsi="Times New Roman"/>
          <w:sz w:val="24"/>
          <w:szCs w:val="20"/>
        </w:rPr>
        <w:t>’</w:t>
      </w:r>
      <w:r w:rsidRPr="007F7706">
        <w:rPr>
          <w:rFonts w:ascii="Times New Roman" w:hAnsi="Times New Roman"/>
          <w:sz w:val="24"/>
          <w:szCs w:val="20"/>
        </w:rPr>
        <w:t xml:space="preserve">offre évaluée exclut les </w:t>
      </w:r>
      <w:r w:rsidR="0069052F" w:rsidRPr="007F7706">
        <w:rPr>
          <w:rFonts w:ascii="Times New Roman" w:hAnsi="Times New Roman"/>
          <w:sz w:val="24"/>
          <w:szCs w:val="20"/>
        </w:rPr>
        <w:t>s</w:t>
      </w:r>
      <w:r w:rsidRPr="007F7706">
        <w:rPr>
          <w:rFonts w:ascii="Times New Roman" w:hAnsi="Times New Roman"/>
          <w:sz w:val="24"/>
          <w:szCs w:val="20"/>
        </w:rPr>
        <w:t>ommes provisoires, mais inclut des éléments de travail journalier, lorsque leur prix est compétitif ;</w:t>
      </w:r>
    </w:p>
    <w:p w14:paraId="755F9041" w14:textId="77777777" w:rsidR="00087C96" w:rsidRPr="007F7706" w:rsidRDefault="00087C96" w:rsidP="00E571E7">
      <w:pPr>
        <w:numPr>
          <w:ilvl w:val="0"/>
          <w:numId w:val="20"/>
        </w:numPr>
        <w:tabs>
          <w:tab w:val="left" w:pos="720"/>
        </w:tabs>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le Prix de l</w:t>
      </w:r>
      <w:r w:rsidR="008B7164" w:rsidRPr="007F7706">
        <w:rPr>
          <w:rFonts w:ascii="Times New Roman" w:hAnsi="Times New Roman"/>
          <w:sz w:val="24"/>
          <w:szCs w:val="20"/>
        </w:rPr>
        <w:t>’</w:t>
      </w:r>
      <w:r w:rsidRPr="007F7706">
        <w:rPr>
          <w:rFonts w:ascii="Times New Roman" w:hAnsi="Times New Roman"/>
          <w:sz w:val="24"/>
          <w:szCs w:val="20"/>
        </w:rPr>
        <w:t>Offre évaluée ne prend pas en compte l</w:t>
      </w:r>
      <w:r w:rsidR="008B7164" w:rsidRPr="007F7706">
        <w:rPr>
          <w:rFonts w:ascii="Times New Roman" w:hAnsi="Times New Roman"/>
          <w:sz w:val="24"/>
          <w:szCs w:val="20"/>
        </w:rPr>
        <w:t>’</w:t>
      </w:r>
      <w:r w:rsidRPr="007F7706">
        <w:rPr>
          <w:rFonts w:ascii="Times New Roman" w:hAnsi="Times New Roman"/>
          <w:sz w:val="24"/>
          <w:szCs w:val="20"/>
        </w:rPr>
        <w:t>effet estimé des dispositions des Conditions du contrat relatives à la révision des prix, appliquées pendant la période d</w:t>
      </w:r>
      <w:r w:rsidR="008B7164" w:rsidRPr="007F7706">
        <w:rPr>
          <w:rFonts w:ascii="Times New Roman" w:hAnsi="Times New Roman"/>
          <w:sz w:val="24"/>
          <w:szCs w:val="20"/>
        </w:rPr>
        <w:t>’</w:t>
      </w:r>
      <w:r w:rsidRPr="007F7706">
        <w:rPr>
          <w:rFonts w:ascii="Times New Roman" w:hAnsi="Times New Roman"/>
          <w:sz w:val="24"/>
          <w:szCs w:val="20"/>
        </w:rPr>
        <w:t>exécution du Contrat ;</w:t>
      </w:r>
    </w:p>
    <w:p w14:paraId="6E2E0B0A" w14:textId="77777777" w:rsidR="00087C96" w:rsidRPr="007F7706" w:rsidRDefault="00087C96" w:rsidP="00E571E7">
      <w:pPr>
        <w:numPr>
          <w:ilvl w:val="0"/>
          <w:numId w:val="20"/>
        </w:numPr>
        <w:suppressAutoHyphens/>
        <w:spacing w:line="240" w:lineRule="auto"/>
        <w:ind w:right="-72"/>
        <w:jc w:val="both"/>
        <w:rPr>
          <w:rFonts w:ascii="Times New Roman" w:eastAsia="Times New Roman" w:hAnsi="Times New Roman" w:cs="Times New Roman"/>
          <w:sz w:val="24"/>
          <w:szCs w:val="20"/>
        </w:rPr>
      </w:pPr>
      <w:r w:rsidRPr="007F7706">
        <w:rPr>
          <w:rFonts w:ascii="Times New Roman" w:hAnsi="Times New Roman"/>
          <w:sz w:val="24"/>
          <w:szCs w:val="20"/>
        </w:rPr>
        <w:t>le Prix de l</w:t>
      </w:r>
      <w:r w:rsidR="008B7164" w:rsidRPr="007F7706">
        <w:rPr>
          <w:rFonts w:ascii="Times New Roman" w:hAnsi="Times New Roman"/>
          <w:sz w:val="24"/>
          <w:szCs w:val="20"/>
        </w:rPr>
        <w:t>’</w:t>
      </w:r>
      <w:r w:rsidRPr="007F7706">
        <w:rPr>
          <w:rFonts w:ascii="Times New Roman" w:hAnsi="Times New Roman"/>
          <w:sz w:val="24"/>
          <w:szCs w:val="20"/>
        </w:rPr>
        <w:t>Offre évaluée ne comprend pas l</w:t>
      </w:r>
      <w:r w:rsidR="008B7164" w:rsidRPr="007F7706">
        <w:rPr>
          <w:rFonts w:ascii="Times New Roman" w:hAnsi="Times New Roman"/>
          <w:sz w:val="24"/>
          <w:szCs w:val="20"/>
        </w:rPr>
        <w:t>’</w:t>
      </w:r>
      <w:r w:rsidRPr="007F7706">
        <w:rPr>
          <w:rFonts w:ascii="Times New Roman" w:hAnsi="Times New Roman"/>
          <w:sz w:val="24"/>
          <w:szCs w:val="20"/>
        </w:rPr>
        <w:t>effet estimé de la révision des tarifs en raison de la prolongation de la Période de validité de l</w:t>
      </w:r>
      <w:r w:rsidR="008B7164" w:rsidRPr="007F7706">
        <w:rPr>
          <w:rFonts w:ascii="Times New Roman" w:hAnsi="Times New Roman"/>
          <w:sz w:val="24"/>
          <w:szCs w:val="20"/>
        </w:rPr>
        <w:t>’</w:t>
      </w:r>
      <w:r w:rsidRPr="007F7706">
        <w:rPr>
          <w:rFonts w:ascii="Times New Roman" w:hAnsi="Times New Roman"/>
          <w:sz w:val="24"/>
          <w:szCs w:val="20"/>
        </w:rPr>
        <w:t>Offre conformément à l</w:t>
      </w:r>
      <w:r w:rsidR="008B7164" w:rsidRPr="007F7706">
        <w:rPr>
          <w:rFonts w:ascii="Times New Roman" w:hAnsi="Times New Roman"/>
          <w:sz w:val="24"/>
          <w:szCs w:val="20"/>
        </w:rPr>
        <w:t>’</w:t>
      </w:r>
      <w:r w:rsidRPr="007F7706">
        <w:rPr>
          <w:rFonts w:ascii="Times New Roman" w:hAnsi="Times New Roman"/>
          <w:sz w:val="24"/>
          <w:szCs w:val="20"/>
        </w:rPr>
        <w:t>alinéa 19.3 des IS ;</w:t>
      </w:r>
    </w:p>
    <w:p w14:paraId="776A8188" w14:textId="77777777" w:rsidR="00087C96" w:rsidRPr="007F7706" w:rsidRDefault="00087C96" w:rsidP="00E571E7">
      <w:pPr>
        <w:numPr>
          <w:ilvl w:val="0"/>
          <w:numId w:val="20"/>
        </w:numPr>
        <w:suppressAutoHyphens/>
        <w:spacing w:line="240" w:lineRule="auto"/>
        <w:ind w:right="-72"/>
        <w:jc w:val="both"/>
        <w:rPr>
          <w:rFonts w:ascii="Times New Roman" w:eastAsia="Times New Roman" w:hAnsi="Times New Roman" w:cs="Times New Roman"/>
          <w:sz w:val="24"/>
          <w:szCs w:val="20"/>
        </w:rPr>
      </w:pPr>
      <w:r w:rsidRPr="007F7706">
        <w:rPr>
          <w:rFonts w:ascii="Times New Roman" w:hAnsi="Times New Roman"/>
          <w:sz w:val="24"/>
          <w:szCs w:val="20"/>
        </w:rPr>
        <w:t>Le « Prix de l</w:t>
      </w:r>
      <w:r w:rsidR="008B7164" w:rsidRPr="007F7706">
        <w:rPr>
          <w:rFonts w:ascii="Times New Roman" w:hAnsi="Times New Roman"/>
          <w:sz w:val="24"/>
          <w:szCs w:val="20"/>
        </w:rPr>
        <w:t>’</w:t>
      </w:r>
      <w:r w:rsidRPr="007F7706">
        <w:rPr>
          <w:rFonts w:ascii="Times New Roman" w:hAnsi="Times New Roman"/>
          <w:sz w:val="24"/>
          <w:szCs w:val="20"/>
        </w:rPr>
        <w:t>Offre évaluée » intègre la correction des erreurs arithmétiques et des omissions, les éclaircissements, etc. conformément à la clause 32.1 des IS ; et</w:t>
      </w:r>
    </w:p>
    <w:p w14:paraId="4BF824D5" w14:textId="77777777" w:rsidR="00087C96" w:rsidRPr="007F7706" w:rsidRDefault="00087C96" w:rsidP="00E571E7">
      <w:pPr>
        <w:numPr>
          <w:ilvl w:val="0"/>
          <w:numId w:val="20"/>
        </w:numPr>
        <w:suppressAutoHyphens/>
        <w:spacing w:line="240" w:lineRule="auto"/>
        <w:ind w:right="-72"/>
        <w:jc w:val="both"/>
        <w:rPr>
          <w:rFonts w:ascii="Times New Roman" w:eastAsia="Times New Roman" w:hAnsi="Times New Roman" w:cs="Times New Roman"/>
          <w:sz w:val="24"/>
          <w:szCs w:val="20"/>
        </w:rPr>
      </w:pPr>
      <w:r w:rsidRPr="007F7706">
        <w:rPr>
          <w:rFonts w:ascii="Times New Roman" w:hAnsi="Times New Roman"/>
          <w:sz w:val="24"/>
          <w:szCs w:val="20"/>
        </w:rPr>
        <w:t>Le Prix de l</w:t>
      </w:r>
      <w:r w:rsidR="008B7164" w:rsidRPr="007F7706">
        <w:rPr>
          <w:rFonts w:ascii="Times New Roman" w:hAnsi="Times New Roman"/>
          <w:sz w:val="24"/>
          <w:szCs w:val="20"/>
        </w:rPr>
        <w:t>’</w:t>
      </w:r>
      <w:r w:rsidRPr="007F7706">
        <w:rPr>
          <w:rFonts w:ascii="Times New Roman" w:hAnsi="Times New Roman"/>
          <w:sz w:val="24"/>
          <w:szCs w:val="20"/>
        </w:rPr>
        <w:t>Offre évaluée comprend l</w:t>
      </w:r>
      <w:r w:rsidR="008B7164" w:rsidRPr="007F7706">
        <w:rPr>
          <w:rFonts w:ascii="Times New Roman" w:hAnsi="Times New Roman"/>
          <w:sz w:val="24"/>
          <w:szCs w:val="20"/>
        </w:rPr>
        <w:t>’</w:t>
      </w:r>
      <w:r w:rsidRPr="007F7706">
        <w:rPr>
          <w:rFonts w:ascii="Times New Roman" w:hAnsi="Times New Roman"/>
          <w:sz w:val="24"/>
          <w:szCs w:val="20"/>
        </w:rPr>
        <w:t>ajustement dû aux rabais offerts conformément à la clause 15 des IS. Si le présent Dossier d</w:t>
      </w:r>
      <w:r w:rsidR="008B7164" w:rsidRPr="007F7706">
        <w:rPr>
          <w:rFonts w:ascii="Times New Roman" w:hAnsi="Times New Roman"/>
          <w:sz w:val="24"/>
          <w:szCs w:val="20"/>
        </w:rPr>
        <w:t>’</w:t>
      </w:r>
      <w:r w:rsidRPr="007F7706">
        <w:rPr>
          <w:rFonts w:ascii="Times New Roman" w:hAnsi="Times New Roman"/>
          <w:sz w:val="24"/>
          <w:szCs w:val="20"/>
        </w:rPr>
        <w:t>appel d</w:t>
      </w:r>
      <w:r w:rsidR="008B7164" w:rsidRPr="007F7706">
        <w:rPr>
          <w:rFonts w:ascii="Times New Roman" w:hAnsi="Times New Roman"/>
          <w:sz w:val="24"/>
          <w:szCs w:val="20"/>
        </w:rPr>
        <w:t>’</w:t>
      </w:r>
      <w:r w:rsidRPr="007F7706">
        <w:rPr>
          <w:rFonts w:ascii="Times New Roman" w:hAnsi="Times New Roman"/>
          <w:sz w:val="24"/>
          <w:szCs w:val="20"/>
        </w:rPr>
        <w:t>offres permet aux Soumissionnaires de proposer des prix séparés pour différents lots (contrats), et l</w:t>
      </w:r>
      <w:r w:rsidR="008B7164" w:rsidRPr="007F7706">
        <w:rPr>
          <w:rFonts w:ascii="Times New Roman" w:hAnsi="Times New Roman"/>
          <w:sz w:val="24"/>
          <w:szCs w:val="20"/>
        </w:rPr>
        <w:t>’</w:t>
      </w:r>
      <w:r w:rsidRPr="007F7706">
        <w:rPr>
          <w:rFonts w:ascii="Times New Roman" w:hAnsi="Times New Roman"/>
          <w:sz w:val="24"/>
          <w:szCs w:val="20"/>
        </w:rPr>
        <w:t>attribution à un seul Soumissionnaire de plusieurs lots (contrats), le Maître d</w:t>
      </w:r>
      <w:r w:rsidR="008B7164" w:rsidRPr="007F7706">
        <w:rPr>
          <w:rFonts w:ascii="Times New Roman" w:hAnsi="Times New Roman"/>
          <w:sz w:val="24"/>
          <w:szCs w:val="20"/>
        </w:rPr>
        <w:t>’</w:t>
      </w:r>
      <w:r w:rsidRPr="007F7706">
        <w:rPr>
          <w:rFonts w:ascii="Times New Roman" w:hAnsi="Times New Roman"/>
          <w:sz w:val="24"/>
          <w:szCs w:val="20"/>
        </w:rPr>
        <w:t>ouvrage attribuera les lots (marchés) en se fondant sur la combinaison la moins onéreuse de tous les lots (contrats).</w:t>
      </w:r>
      <w:r w:rsidR="00307B4A" w:rsidRPr="007F7706">
        <w:rPr>
          <w:rFonts w:ascii="Times New Roman" w:hAnsi="Times New Roman"/>
          <w:sz w:val="24"/>
          <w:szCs w:val="20"/>
        </w:rPr>
        <w:t xml:space="preserve"> Dans tous les cas le marché ne sera attribué qu’au soumissionnaire dont l</w:t>
      </w:r>
      <w:r w:rsidR="003D2BF9" w:rsidRPr="007F7706">
        <w:rPr>
          <w:rFonts w:ascii="Times New Roman" w:hAnsi="Times New Roman"/>
          <w:sz w:val="24"/>
          <w:szCs w:val="20"/>
        </w:rPr>
        <w:t xml:space="preserve">e prix aura été jugé raisonnable. </w:t>
      </w:r>
      <w:r w:rsidR="00307B4A" w:rsidRPr="007F7706">
        <w:rPr>
          <w:rFonts w:ascii="Times New Roman" w:hAnsi="Times New Roman"/>
          <w:sz w:val="24"/>
          <w:szCs w:val="20"/>
        </w:rPr>
        <w:t xml:space="preserve"> </w:t>
      </w:r>
    </w:p>
    <w:p w14:paraId="09A9E4E9" w14:textId="77777777" w:rsidR="00087C96" w:rsidRPr="007F7706" w:rsidRDefault="00087C96" w:rsidP="002B48D0">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Après la réalisation des ajustements ci-dessus et des corrections appropriées, le Maître d</w:t>
      </w:r>
      <w:r w:rsidR="008B7164" w:rsidRPr="007F7706">
        <w:rPr>
          <w:rFonts w:ascii="Times New Roman" w:hAnsi="Times New Roman"/>
          <w:sz w:val="24"/>
          <w:szCs w:val="20"/>
        </w:rPr>
        <w:t>’</w:t>
      </w:r>
      <w:r w:rsidRPr="007F7706">
        <w:rPr>
          <w:rFonts w:ascii="Times New Roman" w:hAnsi="Times New Roman"/>
          <w:sz w:val="24"/>
          <w:szCs w:val="20"/>
        </w:rPr>
        <w:t>ouvrage convertira le Prix de l</w:t>
      </w:r>
      <w:r w:rsidR="008B7164" w:rsidRPr="007F7706">
        <w:rPr>
          <w:rFonts w:ascii="Times New Roman" w:hAnsi="Times New Roman"/>
          <w:sz w:val="24"/>
          <w:szCs w:val="20"/>
        </w:rPr>
        <w:t>’</w:t>
      </w:r>
      <w:r w:rsidRPr="007F7706">
        <w:rPr>
          <w:rFonts w:ascii="Times New Roman" w:hAnsi="Times New Roman"/>
          <w:sz w:val="24"/>
          <w:szCs w:val="20"/>
        </w:rPr>
        <w:t>Offre évaluée en une monnaie unique conformément à la clause 33 des IS.</w:t>
      </w:r>
    </w:p>
    <w:p w14:paraId="55BF76D7" w14:textId="77777777" w:rsidR="00087C96" w:rsidRPr="007F7706" w:rsidRDefault="00087C96" w:rsidP="002A3461">
      <w:pPr>
        <w:tabs>
          <w:tab w:val="left" w:pos="576"/>
          <w:tab w:val="left" w:pos="612"/>
        </w:tabs>
        <w:spacing w:line="240" w:lineRule="auto"/>
        <w:jc w:val="both"/>
        <w:rPr>
          <w:rFonts w:ascii="Times New Roman" w:eastAsia="Times New Roman" w:hAnsi="Times New Roman" w:cs="Times New Roman"/>
          <w:bCs/>
          <w:sz w:val="24"/>
          <w:szCs w:val="24"/>
          <w:u w:val="single"/>
        </w:rPr>
      </w:pPr>
      <w:r w:rsidRPr="007F7706">
        <w:rPr>
          <w:rFonts w:ascii="Times New Roman" w:hAnsi="Times New Roman"/>
          <w:bCs/>
          <w:i/>
          <w:sz w:val="24"/>
          <w:szCs w:val="24"/>
          <w:u w:val="single"/>
        </w:rPr>
        <w:t xml:space="preserve">B2. </w:t>
      </w:r>
      <w:r w:rsidRPr="007F7706">
        <w:rPr>
          <w:rFonts w:ascii="Times New Roman" w:hAnsi="Times New Roman"/>
          <w:bCs/>
          <w:i/>
          <w:iCs/>
          <w:sz w:val="24"/>
          <w:szCs w:val="24"/>
          <w:u w:val="single"/>
        </w:rPr>
        <w:t>Détermination du caractère raisonnable du prix.</w:t>
      </w:r>
    </w:p>
    <w:p w14:paraId="2D3EF8CA" w14:textId="77777777" w:rsidR="00087C96" w:rsidRPr="007F7706" w:rsidRDefault="00087C96" w:rsidP="002A3461">
      <w:pPr>
        <w:tabs>
          <w:tab w:val="left" w:pos="576"/>
          <w:tab w:val="left" w:pos="612"/>
        </w:tabs>
        <w:spacing w:line="240" w:lineRule="auto"/>
        <w:jc w:val="both"/>
        <w:rPr>
          <w:rFonts w:ascii="Times New Roman" w:eastAsia="Times New Roman" w:hAnsi="Times New Roman" w:cs="Times New Roman"/>
          <w:bCs/>
          <w:sz w:val="24"/>
          <w:szCs w:val="24"/>
        </w:rPr>
      </w:pPr>
      <w:r w:rsidRPr="007F7706">
        <w:rPr>
          <w:rFonts w:ascii="Times New Roman" w:hAnsi="Times New Roman"/>
          <w:bCs/>
          <w:sz w:val="24"/>
          <w:szCs w:val="24"/>
        </w:rPr>
        <w:t>L</w:t>
      </w:r>
      <w:r w:rsidR="008B7164" w:rsidRPr="007F7706">
        <w:rPr>
          <w:rFonts w:ascii="Times New Roman" w:hAnsi="Times New Roman"/>
          <w:bCs/>
          <w:sz w:val="24"/>
          <w:szCs w:val="24"/>
        </w:rPr>
        <w:t>’</w:t>
      </w:r>
      <w:r w:rsidRPr="007F7706">
        <w:rPr>
          <w:rFonts w:ascii="Times New Roman" w:hAnsi="Times New Roman"/>
          <w:bCs/>
          <w:sz w:val="24"/>
          <w:szCs w:val="24"/>
        </w:rPr>
        <w:t>Examen des prix comprend également une évaluation du caractère raisonnable du prix conformément à la clause 34 des IS.</w:t>
      </w:r>
    </w:p>
    <w:p w14:paraId="63DB1953" w14:textId="77777777" w:rsidR="00087C96" w:rsidRPr="007F7706" w:rsidRDefault="00087C96" w:rsidP="002A3461">
      <w:pPr>
        <w:tabs>
          <w:tab w:val="left" w:pos="576"/>
        </w:tabs>
        <w:spacing w:line="240" w:lineRule="auto"/>
        <w:jc w:val="both"/>
        <w:rPr>
          <w:rFonts w:ascii="Times New Roman" w:eastAsia="Times New Roman" w:hAnsi="Times New Roman" w:cs="Times New Roman"/>
          <w:bCs/>
          <w:sz w:val="24"/>
          <w:szCs w:val="20"/>
        </w:rPr>
      </w:pPr>
      <w:r w:rsidRPr="007F7706">
        <w:rPr>
          <w:rFonts w:ascii="Times New Roman" w:hAnsi="Times New Roman"/>
          <w:bCs/>
          <w:sz w:val="24"/>
          <w:szCs w:val="20"/>
        </w:rPr>
        <w:t>Après avoir déterminé le Prix évalué de chaque Offre, le Maître d</w:t>
      </w:r>
      <w:r w:rsidR="008B7164" w:rsidRPr="007F7706">
        <w:rPr>
          <w:rFonts w:ascii="Times New Roman" w:hAnsi="Times New Roman"/>
          <w:bCs/>
          <w:sz w:val="24"/>
          <w:szCs w:val="20"/>
        </w:rPr>
        <w:t>’</w:t>
      </w:r>
      <w:r w:rsidRPr="007F7706">
        <w:rPr>
          <w:rFonts w:ascii="Times New Roman" w:hAnsi="Times New Roman"/>
          <w:bCs/>
          <w:sz w:val="24"/>
          <w:szCs w:val="20"/>
        </w:rPr>
        <w:t xml:space="preserve">ouvrage classera les Offres de la moins élevée à la plus élevée. </w:t>
      </w:r>
    </w:p>
    <w:p w14:paraId="67676AFA" w14:textId="77777777" w:rsidR="00087C96" w:rsidRPr="007F7706" w:rsidRDefault="00087C96" w:rsidP="00E571E7">
      <w:pPr>
        <w:numPr>
          <w:ilvl w:val="0"/>
          <w:numId w:val="19"/>
        </w:numPr>
        <w:spacing w:line="240" w:lineRule="auto"/>
        <w:jc w:val="both"/>
        <w:rPr>
          <w:rFonts w:ascii="Times New Roman" w:eastAsia="Times New Roman" w:hAnsi="Times New Roman" w:cs="Times New Roman"/>
          <w:b/>
          <w:sz w:val="24"/>
          <w:szCs w:val="20"/>
        </w:rPr>
      </w:pPr>
      <w:r w:rsidRPr="007F7706">
        <w:rPr>
          <w:rFonts w:ascii="Times New Roman" w:hAnsi="Times New Roman"/>
          <w:b/>
          <w:sz w:val="24"/>
          <w:szCs w:val="20"/>
          <w:u w:val="single"/>
        </w:rPr>
        <w:t xml:space="preserve"> </w:t>
      </w:r>
      <w:r w:rsidRPr="007F7706">
        <w:rPr>
          <w:rFonts w:ascii="Times New Roman" w:hAnsi="Times New Roman"/>
          <w:b/>
          <w:sz w:val="24"/>
          <w:szCs w:val="20"/>
        </w:rPr>
        <w:t>Examen des qualifications.</w:t>
      </w:r>
    </w:p>
    <w:p w14:paraId="057FF342" w14:textId="77777777" w:rsidR="00087C96" w:rsidRPr="007F7706" w:rsidRDefault="00087C96" w:rsidP="002A3461">
      <w:pPr>
        <w:spacing w:line="240" w:lineRule="auto"/>
        <w:jc w:val="both"/>
        <w:rPr>
          <w:rFonts w:ascii="Times New Roman" w:eastAsia="Times New Roman" w:hAnsi="Times New Roman" w:cs="Times New Roman"/>
          <w:sz w:val="24"/>
          <w:szCs w:val="20"/>
        </w:rPr>
      </w:pPr>
      <w:r w:rsidRPr="007F7706">
        <w:rPr>
          <w:rFonts w:ascii="Times New Roman" w:hAnsi="Times New Roman"/>
          <w:i/>
          <w:sz w:val="24"/>
          <w:szCs w:val="20"/>
          <w:u w:val="single"/>
        </w:rPr>
        <w:t xml:space="preserve">C1. </w:t>
      </w:r>
      <w:r w:rsidRPr="007F7706">
        <w:rPr>
          <w:rFonts w:ascii="Times New Roman" w:hAnsi="Times New Roman"/>
          <w:sz w:val="24"/>
          <w:szCs w:val="20"/>
        </w:rPr>
        <w:t>Examen des qualifications. Ce processus sera mené pour déterminer si le Soumissionnaire satisfait aux exigences de qualification mentionnées à l</w:t>
      </w:r>
      <w:r w:rsidR="008B7164" w:rsidRPr="007F7706">
        <w:rPr>
          <w:rFonts w:ascii="Times New Roman" w:hAnsi="Times New Roman"/>
          <w:sz w:val="24"/>
          <w:szCs w:val="20"/>
        </w:rPr>
        <w:t>’</w:t>
      </w:r>
      <w:r w:rsidRPr="007F7706">
        <w:rPr>
          <w:rFonts w:ascii="Times New Roman" w:hAnsi="Times New Roman"/>
          <w:sz w:val="24"/>
          <w:szCs w:val="20"/>
        </w:rPr>
        <w:t xml:space="preserve">alinéa 30.1(c) des </w:t>
      </w:r>
      <w:r w:rsidR="00F55CF7" w:rsidRPr="007F7706">
        <w:rPr>
          <w:rFonts w:ascii="Times New Roman" w:hAnsi="Times New Roman"/>
          <w:sz w:val="24"/>
          <w:szCs w:val="20"/>
        </w:rPr>
        <w:t>IS,</w:t>
      </w:r>
      <w:r w:rsidRPr="007F7706">
        <w:rPr>
          <w:rFonts w:ascii="Times New Roman" w:hAnsi="Times New Roman"/>
          <w:sz w:val="24"/>
          <w:szCs w:val="20"/>
        </w:rPr>
        <w:t xml:space="preserve"> et à la section « Qualifications » ci-dessous. Cette décision se base sur l</w:t>
      </w:r>
      <w:r w:rsidR="008B7164" w:rsidRPr="007F7706">
        <w:rPr>
          <w:rFonts w:ascii="Times New Roman" w:hAnsi="Times New Roman"/>
          <w:sz w:val="24"/>
          <w:szCs w:val="20"/>
        </w:rPr>
        <w:t>’</w:t>
      </w:r>
      <w:r w:rsidRPr="007F7706">
        <w:rPr>
          <w:rFonts w:ascii="Times New Roman" w:hAnsi="Times New Roman"/>
          <w:sz w:val="24"/>
          <w:szCs w:val="20"/>
        </w:rPr>
        <w:t>examen des pièces justificatives attestant des qualifications du Soumissionnaire</w:t>
      </w:r>
      <w:r w:rsidR="00576838" w:rsidRPr="007F7706">
        <w:rPr>
          <w:rFonts w:ascii="Times New Roman" w:hAnsi="Times New Roman"/>
          <w:sz w:val="24"/>
          <w:szCs w:val="20"/>
        </w:rPr>
        <w:t>,</w:t>
      </w:r>
      <w:r w:rsidRPr="007F7706">
        <w:rPr>
          <w:rFonts w:ascii="Times New Roman" w:hAnsi="Times New Roman"/>
          <w:sz w:val="24"/>
          <w:szCs w:val="20"/>
        </w:rPr>
        <w:t xml:space="preserve"> présentées par ce dernier, conformément aux stipulations de la Section IV. Formulaires de soumission de l</w:t>
      </w:r>
      <w:r w:rsidR="008B7164" w:rsidRPr="007F7706">
        <w:rPr>
          <w:rFonts w:ascii="Times New Roman" w:hAnsi="Times New Roman"/>
          <w:sz w:val="24"/>
          <w:szCs w:val="20"/>
        </w:rPr>
        <w:t>’</w:t>
      </w:r>
      <w:r w:rsidRPr="007F7706">
        <w:rPr>
          <w:rFonts w:ascii="Times New Roman" w:hAnsi="Times New Roman"/>
          <w:sz w:val="24"/>
          <w:szCs w:val="20"/>
        </w:rPr>
        <w:t>offre technique et de l</w:t>
      </w:r>
      <w:r w:rsidR="008B7164" w:rsidRPr="007F7706">
        <w:rPr>
          <w:rFonts w:ascii="Times New Roman" w:hAnsi="Times New Roman"/>
          <w:sz w:val="24"/>
          <w:szCs w:val="20"/>
        </w:rPr>
        <w:t>’</w:t>
      </w:r>
      <w:r w:rsidRPr="007F7706">
        <w:rPr>
          <w:rFonts w:ascii="Times New Roman" w:hAnsi="Times New Roman"/>
          <w:sz w:val="24"/>
          <w:szCs w:val="20"/>
        </w:rPr>
        <w:t>offre financière, sur les performances passées du Soumissionnaire, ses références et sur toute autre source, à la seule discrétion du Maître d</w:t>
      </w:r>
      <w:r w:rsidR="008B7164" w:rsidRPr="007F7706">
        <w:rPr>
          <w:rFonts w:ascii="Times New Roman" w:hAnsi="Times New Roman"/>
          <w:sz w:val="24"/>
          <w:szCs w:val="20"/>
        </w:rPr>
        <w:t>’</w:t>
      </w:r>
      <w:r w:rsidRPr="007F7706">
        <w:rPr>
          <w:rFonts w:ascii="Times New Roman" w:hAnsi="Times New Roman"/>
          <w:sz w:val="24"/>
          <w:szCs w:val="20"/>
        </w:rPr>
        <w:t>ouvrage. Toutes les exigences de qualification seront jugées comme étant satisfaites ou non satisfaites. Le Soumissionnaire doit posséder les qualifications requises pour qu</w:t>
      </w:r>
      <w:r w:rsidR="008B7164" w:rsidRPr="007F7706">
        <w:rPr>
          <w:rFonts w:ascii="Times New Roman" w:hAnsi="Times New Roman"/>
          <w:sz w:val="24"/>
          <w:szCs w:val="20"/>
        </w:rPr>
        <w:t>’</w:t>
      </w:r>
      <w:r w:rsidRPr="007F7706">
        <w:rPr>
          <w:rFonts w:ascii="Times New Roman" w:hAnsi="Times New Roman"/>
          <w:sz w:val="24"/>
          <w:szCs w:val="20"/>
        </w:rPr>
        <w:t xml:space="preserve">un marché puisse lui être attribué. </w:t>
      </w:r>
    </w:p>
    <w:p w14:paraId="18A3D6D0" w14:textId="77777777" w:rsidR="00087C96" w:rsidRPr="007F7706" w:rsidRDefault="00087C96" w:rsidP="002A3461">
      <w:pPr>
        <w:tabs>
          <w:tab w:val="left" w:pos="576"/>
        </w:tabs>
        <w:spacing w:line="240" w:lineRule="auto"/>
        <w:ind w:left="576"/>
        <w:jc w:val="both"/>
        <w:rPr>
          <w:rFonts w:ascii="Times New Roman" w:eastAsia="Times New Roman" w:hAnsi="Times New Roman" w:cs="Times New Roman"/>
          <w:bCs/>
          <w:sz w:val="24"/>
          <w:szCs w:val="20"/>
        </w:rPr>
      </w:pPr>
      <w:r w:rsidRPr="007F7706">
        <w:rPr>
          <w:rFonts w:ascii="Times New Roman" w:hAnsi="Times New Roman"/>
          <w:bCs/>
          <w:i/>
          <w:sz w:val="24"/>
          <w:szCs w:val="20"/>
          <w:u w:val="single"/>
        </w:rPr>
        <w:t>Lots multiples (contrats)</w:t>
      </w:r>
      <w:r w:rsidRPr="007F7706">
        <w:rPr>
          <w:rFonts w:ascii="Times New Roman" w:hAnsi="Times New Roman"/>
          <w:bCs/>
          <w:sz w:val="24"/>
          <w:szCs w:val="20"/>
        </w:rPr>
        <w:t>. Si un Soumissionnaire soumet des Offres (conformes évaluées les moins chères) gagnantes pour de</w:t>
      </w:r>
      <w:r w:rsidR="003D2BF9" w:rsidRPr="007F7706">
        <w:rPr>
          <w:rFonts w:ascii="Times New Roman" w:hAnsi="Times New Roman"/>
          <w:bCs/>
          <w:sz w:val="24"/>
          <w:szCs w:val="20"/>
        </w:rPr>
        <w:t>s</w:t>
      </w:r>
      <w:r w:rsidRPr="007F7706">
        <w:rPr>
          <w:rFonts w:ascii="Times New Roman" w:hAnsi="Times New Roman"/>
          <w:bCs/>
          <w:sz w:val="24"/>
          <w:szCs w:val="20"/>
        </w:rPr>
        <w:t xml:space="preserve"> lots (contrats) multiples, l</w:t>
      </w:r>
      <w:r w:rsidR="008B7164" w:rsidRPr="007F7706">
        <w:rPr>
          <w:rFonts w:ascii="Times New Roman" w:hAnsi="Times New Roman"/>
          <w:bCs/>
          <w:sz w:val="24"/>
          <w:szCs w:val="20"/>
        </w:rPr>
        <w:t>’</w:t>
      </w:r>
      <w:r w:rsidRPr="007F7706">
        <w:rPr>
          <w:rFonts w:ascii="Times New Roman" w:hAnsi="Times New Roman"/>
          <w:bCs/>
          <w:sz w:val="24"/>
          <w:szCs w:val="20"/>
        </w:rPr>
        <w:t xml:space="preserve">examen des qualifications comprendra également une évaluation de la capacité </w:t>
      </w:r>
      <w:r w:rsidR="003D2BF9" w:rsidRPr="007F7706">
        <w:rPr>
          <w:rFonts w:ascii="Times New Roman" w:hAnsi="Times New Roman"/>
          <w:bCs/>
          <w:sz w:val="24"/>
          <w:szCs w:val="20"/>
        </w:rPr>
        <w:t xml:space="preserve">(financière et technique) </w:t>
      </w:r>
      <w:r w:rsidRPr="007F7706">
        <w:rPr>
          <w:rFonts w:ascii="Times New Roman" w:hAnsi="Times New Roman"/>
          <w:bCs/>
          <w:sz w:val="24"/>
          <w:szCs w:val="20"/>
        </w:rPr>
        <w:t>du Soumissionnaire à satisfaire à l</w:t>
      </w:r>
      <w:r w:rsidR="008B7164" w:rsidRPr="007F7706">
        <w:rPr>
          <w:rFonts w:ascii="Times New Roman" w:hAnsi="Times New Roman"/>
          <w:bCs/>
          <w:sz w:val="24"/>
          <w:szCs w:val="20"/>
        </w:rPr>
        <w:t>’</w:t>
      </w:r>
      <w:r w:rsidRPr="007F7706">
        <w:rPr>
          <w:rFonts w:ascii="Times New Roman" w:hAnsi="Times New Roman"/>
          <w:bCs/>
          <w:sz w:val="24"/>
          <w:szCs w:val="20"/>
        </w:rPr>
        <w:t>ensemble des exigences de qualification.</w:t>
      </w:r>
    </w:p>
    <w:p w14:paraId="6074A701" w14:textId="77777777" w:rsidR="00087C96" w:rsidRPr="007F7706" w:rsidRDefault="00087C96" w:rsidP="002A3461">
      <w:pPr>
        <w:spacing w:line="240" w:lineRule="auto"/>
        <w:jc w:val="both"/>
        <w:rPr>
          <w:rFonts w:ascii="Times New Roman" w:eastAsia="Times New Roman" w:hAnsi="Times New Roman" w:cs="Times New Roman"/>
          <w:bCs/>
          <w:sz w:val="24"/>
          <w:szCs w:val="20"/>
        </w:rPr>
      </w:pPr>
      <w:r w:rsidRPr="007F7706">
        <w:rPr>
          <w:rFonts w:ascii="Times New Roman" w:hAnsi="Times New Roman"/>
          <w:i/>
          <w:sz w:val="24"/>
          <w:szCs w:val="20"/>
          <w:u w:val="single"/>
        </w:rPr>
        <w:t xml:space="preserve">C2. </w:t>
      </w:r>
      <w:r w:rsidRPr="007F7706">
        <w:rPr>
          <w:rFonts w:ascii="Times New Roman" w:hAnsi="Times New Roman"/>
          <w:i/>
          <w:iCs/>
          <w:sz w:val="24"/>
          <w:szCs w:val="20"/>
        </w:rPr>
        <w:t>Références et examen des performances passées.</w:t>
      </w:r>
      <w:r w:rsidRPr="007F7706">
        <w:rPr>
          <w:rFonts w:ascii="Times New Roman" w:hAnsi="Times New Roman"/>
          <w:sz w:val="24"/>
          <w:szCs w:val="20"/>
        </w:rPr>
        <w:t xml:space="preserve"> Conformément à la clause 36 des IS, les performances du Soumissionnaire dans le cadre de contrats antérieurs seront prises en compte pour déterminer si le soumissionnaire est qualifié pour se voir attribuer le Contrat. </w:t>
      </w:r>
      <w:r w:rsidRPr="007F7706">
        <w:rPr>
          <w:rFonts w:ascii="Times New Roman" w:hAnsi="Times New Roman"/>
          <w:bCs/>
          <w:sz w:val="24"/>
          <w:szCs w:val="20"/>
        </w:rPr>
        <w:t>Le Maître d</w:t>
      </w:r>
      <w:r w:rsidR="008B7164" w:rsidRPr="007F7706">
        <w:rPr>
          <w:rFonts w:ascii="Times New Roman" w:hAnsi="Times New Roman"/>
          <w:bCs/>
          <w:sz w:val="24"/>
          <w:szCs w:val="20"/>
        </w:rPr>
        <w:t>’</w:t>
      </w:r>
      <w:r w:rsidRPr="007F7706">
        <w:rPr>
          <w:rFonts w:ascii="Times New Roman" w:hAnsi="Times New Roman"/>
          <w:bCs/>
          <w:sz w:val="24"/>
          <w:szCs w:val="20"/>
        </w:rPr>
        <w:t>ouvrage se réserve le droit de vérifier les références concernant tout contrat antérieur fournies par le Soumissionnaire ou d</w:t>
      </w:r>
      <w:r w:rsidR="008B7164" w:rsidRPr="007F7706">
        <w:rPr>
          <w:rFonts w:ascii="Times New Roman" w:hAnsi="Times New Roman"/>
          <w:bCs/>
          <w:sz w:val="24"/>
          <w:szCs w:val="20"/>
        </w:rPr>
        <w:t>’</w:t>
      </w:r>
      <w:r w:rsidRPr="007F7706">
        <w:rPr>
          <w:rFonts w:ascii="Times New Roman" w:hAnsi="Times New Roman"/>
          <w:bCs/>
          <w:sz w:val="24"/>
          <w:szCs w:val="20"/>
        </w:rPr>
        <w:t>utiliser toute autre source à la discrétion du Maître d</w:t>
      </w:r>
      <w:r w:rsidR="008B7164" w:rsidRPr="007F7706">
        <w:rPr>
          <w:rFonts w:ascii="Times New Roman" w:hAnsi="Times New Roman"/>
          <w:bCs/>
          <w:sz w:val="24"/>
          <w:szCs w:val="20"/>
        </w:rPr>
        <w:t>’</w:t>
      </w:r>
      <w:r w:rsidRPr="007F7706">
        <w:rPr>
          <w:rFonts w:ascii="Times New Roman" w:hAnsi="Times New Roman"/>
          <w:bCs/>
          <w:sz w:val="24"/>
          <w:szCs w:val="20"/>
        </w:rPr>
        <w:t xml:space="preserve">ouvrage. </w:t>
      </w:r>
      <w:r w:rsidRPr="007F7706">
        <w:rPr>
          <w:rFonts w:ascii="Times New Roman" w:hAnsi="Times New Roman"/>
          <w:sz w:val="24"/>
        </w:rPr>
        <w:t>Si le Soumissionnaire (y compris l</w:t>
      </w:r>
      <w:r w:rsidR="008B7164" w:rsidRPr="007F7706">
        <w:rPr>
          <w:rFonts w:ascii="Times New Roman" w:hAnsi="Times New Roman"/>
          <w:sz w:val="24"/>
        </w:rPr>
        <w:t>’</w:t>
      </w:r>
      <w:r w:rsidRPr="007F7706">
        <w:rPr>
          <w:rFonts w:ascii="Times New Roman" w:hAnsi="Times New Roman"/>
          <w:sz w:val="24"/>
        </w:rPr>
        <w:t>un quelconque de ses associés ou membres de coentreprise/association) est ou a été partie à un contrat financé par la MCC (soit directement avec la MCC ou avec toute Entité du Millennium Challenge Account, quel que soit le lieu dans le monde), en qualité d</w:t>
      </w:r>
      <w:r w:rsidR="008B7164" w:rsidRPr="007F7706">
        <w:rPr>
          <w:rFonts w:ascii="Times New Roman" w:hAnsi="Times New Roman"/>
          <w:sz w:val="24"/>
        </w:rPr>
        <w:t>’</w:t>
      </w:r>
      <w:r w:rsidRPr="007F7706">
        <w:rPr>
          <w:rFonts w:ascii="Times New Roman" w:hAnsi="Times New Roman"/>
          <w:sz w:val="24"/>
        </w:rPr>
        <w:t>entrepreneur principal, de société affiliée, d</w:t>
      </w:r>
      <w:r w:rsidR="008B7164" w:rsidRPr="007F7706">
        <w:rPr>
          <w:rFonts w:ascii="Times New Roman" w:hAnsi="Times New Roman"/>
          <w:sz w:val="24"/>
        </w:rPr>
        <w:t>’</w:t>
      </w:r>
      <w:r w:rsidRPr="007F7706">
        <w:rPr>
          <w:rFonts w:ascii="Times New Roman" w:hAnsi="Times New Roman"/>
          <w:sz w:val="24"/>
        </w:rPr>
        <w:t>associé ou de filiale, de sous-traitant ou à tout autre titre, le Soumissionnaire doit inscrire ce contrat dans la liste de références jointe à son Offre, en utilisant le Formulaire de soumission des Offres, le formulaire REF-1 :</w:t>
      </w:r>
      <w:r w:rsidRPr="007F7706">
        <w:rPr>
          <w:rFonts w:ascii="Times New Roman" w:hAnsi="Times New Roman"/>
          <w:sz w:val="24"/>
          <w:szCs w:val="24"/>
        </w:rPr>
        <w:t xml:space="preserve"> Références des Contrats financés par la MCC. L</w:t>
      </w:r>
      <w:r w:rsidR="008B7164" w:rsidRPr="007F7706">
        <w:rPr>
          <w:rFonts w:ascii="Times New Roman" w:hAnsi="Times New Roman"/>
          <w:sz w:val="24"/>
          <w:szCs w:val="24"/>
        </w:rPr>
        <w:t>’</w:t>
      </w:r>
      <w:r w:rsidRPr="007F7706">
        <w:rPr>
          <w:rFonts w:ascii="Times New Roman" w:hAnsi="Times New Roman"/>
          <w:sz w:val="24"/>
          <w:szCs w:val="24"/>
        </w:rPr>
        <w:t>absence de tels contrats dans la liste peut amener le Maître d</w:t>
      </w:r>
      <w:r w:rsidR="008B7164" w:rsidRPr="007F7706">
        <w:rPr>
          <w:rFonts w:ascii="Times New Roman" w:hAnsi="Times New Roman"/>
          <w:sz w:val="24"/>
          <w:szCs w:val="24"/>
        </w:rPr>
        <w:t>’</w:t>
      </w:r>
      <w:r w:rsidRPr="007F7706">
        <w:rPr>
          <w:rFonts w:ascii="Times New Roman" w:hAnsi="Times New Roman"/>
          <w:sz w:val="24"/>
          <w:szCs w:val="24"/>
        </w:rPr>
        <w:t>ouvrage à émettre une appréciation négative concernant les performances passées du Soumissionnaire. Cependant, le fait de ne pas indiquer de tels contrats parce que le Soumissionnaire (y compris tout associé ou membre de sa coentreprise/de son association) n</w:t>
      </w:r>
      <w:r w:rsidR="008B7164" w:rsidRPr="007F7706">
        <w:rPr>
          <w:rFonts w:ascii="Times New Roman" w:hAnsi="Times New Roman"/>
          <w:sz w:val="24"/>
          <w:szCs w:val="24"/>
        </w:rPr>
        <w:t>’</w:t>
      </w:r>
      <w:r w:rsidRPr="007F7706">
        <w:rPr>
          <w:rFonts w:ascii="Times New Roman" w:hAnsi="Times New Roman"/>
          <w:sz w:val="24"/>
          <w:szCs w:val="24"/>
        </w:rPr>
        <w:t>a pas été partie à de tels contrats ne justifiera pas une appréciation négative de la part du Maître d</w:t>
      </w:r>
      <w:r w:rsidR="008B7164" w:rsidRPr="007F7706">
        <w:rPr>
          <w:rFonts w:ascii="Times New Roman" w:hAnsi="Times New Roman"/>
          <w:sz w:val="24"/>
          <w:szCs w:val="24"/>
        </w:rPr>
        <w:t>’</w:t>
      </w:r>
      <w:r w:rsidRPr="007F7706">
        <w:rPr>
          <w:rFonts w:ascii="Times New Roman" w:hAnsi="Times New Roman"/>
          <w:sz w:val="24"/>
          <w:szCs w:val="24"/>
        </w:rPr>
        <w:t xml:space="preserve">ouvrage concernant les performances passées du Soumissionnaire. </w:t>
      </w:r>
      <w:r w:rsidRPr="007F7706">
        <w:rPr>
          <w:rFonts w:ascii="Times New Roman" w:hAnsi="Times New Roman"/>
          <w:sz w:val="24"/>
        </w:rPr>
        <w:t>En d</w:t>
      </w:r>
      <w:r w:rsidR="008B7164" w:rsidRPr="007F7706">
        <w:rPr>
          <w:rFonts w:ascii="Times New Roman" w:hAnsi="Times New Roman"/>
          <w:sz w:val="24"/>
        </w:rPr>
        <w:t>’</w:t>
      </w:r>
      <w:r w:rsidRPr="007F7706">
        <w:rPr>
          <w:rFonts w:ascii="Times New Roman" w:hAnsi="Times New Roman"/>
          <w:sz w:val="24"/>
        </w:rPr>
        <w:t>autres termes, il n</w:t>
      </w:r>
      <w:r w:rsidR="008B7164" w:rsidRPr="007F7706">
        <w:rPr>
          <w:rFonts w:ascii="Times New Roman" w:hAnsi="Times New Roman"/>
          <w:sz w:val="24"/>
        </w:rPr>
        <w:t>’</w:t>
      </w:r>
      <w:r w:rsidRPr="007F7706">
        <w:rPr>
          <w:rFonts w:ascii="Times New Roman" w:hAnsi="Times New Roman"/>
          <w:sz w:val="24"/>
        </w:rPr>
        <w:t>est pas absolument nécessaire de justifier d</w:t>
      </w:r>
      <w:r w:rsidR="008B7164" w:rsidRPr="007F7706">
        <w:rPr>
          <w:rFonts w:ascii="Times New Roman" w:hAnsi="Times New Roman"/>
          <w:sz w:val="24"/>
        </w:rPr>
        <w:t>’</w:t>
      </w:r>
      <w:r w:rsidRPr="007F7706">
        <w:rPr>
          <w:rFonts w:ascii="Times New Roman" w:hAnsi="Times New Roman"/>
          <w:sz w:val="24"/>
        </w:rPr>
        <w:t>antécédents liés à un contrat financé par la MCC.</w:t>
      </w:r>
      <w:r w:rsidRPr="007F7706">
        <w:rPr>
          <w:rFonts w:ascii="Times New Roman" w:hAnsi="Times New Roman"/>
          <w:bCs/>
          <w:sz w:val="24"/>
          <w:szCs w:val="20"/>
        </w:rPr>
        <w:t xml:space="preserve"> </w:t>
      </w:r>
      <w:r w:rsidRPr="007F7706">
        <w:rPr>
          <w:rFonts w:ascii="Times New Roman" w:hAnsi="Times New Roman"/>
          <w:bCs/>
          <w:sz w:val="24"/>
        </w:rPr>
        <w:t>Le Maître d</w:t>
      </w:r>
      <w:r w:rsidR="008B7164" w:rsidRPr="007F7706">
        <w:rPr>
          <w:rFonts w:ascii="Times New Roman" w:hAnsi="Times New Roman"/>
          <w:bCs/>
          <w:sz w:val="24"/>
        </w:rPr>
        <w:t>’</w:t>
      </w:r>
      <w:r w:rsidRPr="007F7706">
        <w:rPr>
          <w:rFonts w:ascii="Times New Roman" w:hAnsi="Times New Roman"/>
          <w:bCs/>
          <w:sz w:val="24"/>
        </w:rPr>
        <w:t>ouvrage vérifiera les références, notamment les rapports d</w:t>
      </w:r>
      <w:r w:rsidR="008B7164" w:rsidRPr="007F7706">
        <w:rPr>
          <w:rFonts w:ascii="Times New Roman" w:hAnsi="Times New Roman"/>
          <w:bCs/>
          <w:sz w:val="24"/>
        </w:rPr>
        <w:t>’</w:t>
      </w:r>
      <w:r w:rsidRPr="007F7706">
        <w:rPr>
          <w:rFonts w:ascii="Times New Roman" w:hAnsi="Times New Roman"/>
          <w:bCs/>
          <w:sz w:val="24"/>
        </w:rPr>
        <w:t>évaluation des performances passées du Soumissionnaire, saisis dans le Système d</w:t>
      </w:r>
      <w:r w:rsidR="008B7164" w:rsidRPr="007F7706">
        <w:rPr>
          <w:rFonts w:ascii="Times New Roman" w:hAnsi="Times New Roman"/>
          <w:bCs/>
          <w:sz w:val="24"/>
        </w:rPr>
        <w:t>’</w:t>
      </w:r>
      <w:r w:rsidRPr="007F7706">
        <w:rPr>
          <w:rFonts w:ascii="Times New Roman" w:hAnsi="Times New Roman"/>
          <w:bCs/>
          <w:sz w:val="24"/>
        </w:rPr>
        <w:t>évaluation des performances passées de l</w:t>
      </w:r>
      <w:r w:rsidR="008B7164" w:rsidRPr="007F7706">
        <w:rPr>
          <w:rFonts w:ascii="Times New Roman" w:hAnsi="Times New Roman"/>
          <w:bCs/>
          <w:sz w:val="24"/>
        </w:rPr>
        <w:t>’</w:t>
      </w:r>
      <w:r w:rsidRPr="007F7706">
        <w:rPr>
          <w:rFonts w:ascii="Times New Roman" w:hAnsi="Times New Roman"/>
          <w:bCs/>
          <w:sz w:val="24"/>
        </w:rPr>
        <w:t>entreprise (SEPPE) de la MCC.</w:t>
      </w:r>
      <w:r w:rsidRPr="007F7706">
        <w:rPr>
          <w:rFonts w:ascii="Times New Roman" w:hAnsi="Times New Roman"/>
          <w:bCs/>
          <w:sz w:val="24"/>
          <w:szCs w:val="24"/>
        </w:rPr>
        <w:t xml:space="preserve"> </w:t>
      </w:r>
      <w:r w:rsidRPr="007F7706">
        <w:rPr>
          <w:rFonts w:ascii="Times New Roman" w:hAnsi="Times New Roman"/>
          <w:sz w:val="24"/>
          <w:szCs w:val="24"/>
        </w:rPr>
        <w:t>Une appréciation négative de l</w:t>
      </w:r>
      <w:r w:rsidR="008B7164" w:rsidRPr="007F7706">
        <w:rPr>
          <w:rFonts w:ascii="Times New Roman" w:hAnsi="Times New Roman"/>
          <w:sz w:val="24"/>
          <w:szCs w:val="24"/>
        </w:rPr>
        <w:t>’</w:t>
      </w:r>
      <w:r w:rsidRPr="007F7706">
        <w:rPr>
          <w:rFonts w:ascii="Times New Roman" w:hAnsi="Times New Roman"/>
          <w:sz w:val="24"/>
          <w:szCs w:val="24"/>
        </w:rPr>
        <w:t>expérience du Maître d</w:t>
      </w:r>
      <w:r w:rsidR="008B7164" w:rsidRPr="007F7706">
        <w:rPr>
          <w:rFonts w:ascii="Times New Roman" w:hAnsi="Times New Roman"/>
          <w:sz w:val="24"/>
          <w:szCs w:val="24"/>
        </w:rPr>
        <w:t>’</w:t>
      </w:r>
      <w:r w:rsidRPr="007F7706">
        <w:rPr>
          <w:rFonts w:ascii="Times New Roman" w:hAnsi="Times New Roman"/>
          <w:sz w:val="24"/>
          <w:szCs w:val="24"/>
        </w:rPr>
        <w:t>ouvrage dans des contrats antérieurs peut être un motif de disqualification du Soumissionnaire à la discrétion du Maître d</w:t>
      </w:r>
      <w:r w:rsidR="008B7164" w:rsidRPr="007F7706">
        <w:rPr>
          <w:rFonts w:ascii="Times New Roman" w:hAnsi="Times New Roman"/>
          <w:sz w:val="24"/>
          <w:szCs w:val="24"/>
        </w:rPr>
        <w:t>’</w:t>
      </w:r>
      <w:r w:rsidRPr="007F7706">
        <w:rPr>
          <w:rFonts w:ascii="Times New Roman" w:hAnsi="Times New Roman"/>
          <w:sz w:val="24"/>
          <w:szCs w:val="24"/>
        </w:rPr>
        <w:t>ouvrage.</w:t>
      </w:r>
    </w:p>
    <w:p w14:paraId="7637A91A" w14:textId="77777777" w:rsidR="00FB2EAE" w:rsidRPr="007F7706" w:rsidRDefault="006A6B4F" w:rsidP="006A6B4F">
      <w:pPr>
        <w:spacing w:after="0" w:line="240" w:lineRule="auto"/>
        <w:jc w:val="both"/>
        <w:rPr>
          <w:rFonts w:ascii="Times New Roman" w:hAnsi="Times New Roman"/>
          <w:sz w:val="24"/>
          <w:szCs w:val="20"/>
        </w:rPr>
        <w:sectPr w:rsidR="00FB2EAE" w:rsidRPr="007F7706" w:rsidSect="00FB2EAE">
          <w:headerReference w:type="default" r:id="rId37"/>
          <w:pgSz w:w="12240" w:h="15840" w:code="1"/>
          <w:pgMar w:top="720" w:right="1440" w:bottom="1440" w:left="1440" w:header="706" w:footer="706" w:gutter="0"/>
          <w:cols w:space="708"/>
          <w:docGrid w:linePitch="360"/>
        </w:sectPr>
      </w:pPr>
      <w:bookmarkStart w:id="515" w:name="_Hlk38185822"/>
      <w:r w:rsidRPr="007F7706">
        <w:rPr>
          <w:rFonts w:ascii="Times New Roman" w:hAnsi="Times New Roman"/>
          <w:sz w:val="24"/>
          <w:szCs w:val="20"/>
        </w:rPr>
        <w:t>Le Maître d</w:t>
      </w:r>
      <w:r w:rsidR="008B7164" w:rsidRPr="007F7706">
        <w:rPr>
          <w:rFonts w:ascii="Times New Roman" w:hAnsi="Times New Roman"/>
          <w:sz w:val="24"/>
          <w:szCs w:val="20"/>
        </w:rPr>
        <w:t>’</w:t>
      </w:r>
      <w:r w:rsidRPr="007F7706">
        <w:rPr>
          <w:rFonts w:ascii="Times New Roman" w:hAnsi="Times New Roman"/>
          <w:sz w:val="24"/>
          <w:szCs w:val="20"/>
        </w:rPr>
        <w:t>ouvrage se réserve le droit de contacter les personnes ou entités citées comme références dans les Formulaire REF-1 et REF-2 ainsi que toute autre source en vue de vérifier les références fournies et les performances passées.</w:t>
      </w:r>
      <w:bookmarkEnd w:id="515"/>
    </w:p>
    <w:p w14:paraId="505F3F2F" w14:textId="77777777" w:rsidR="009D44A4" w:rsidRPr="007F7706" w:rsidRDefault="009D44A4" w:rsidP="009D44A4">
      <w:pPr>
        <w:pStyle w:val="Heading4QEC"/>
      </w:pPr>
      <w:bookmarkStart w:id="516" w:name="_Toc58604827"/>
      <w:r w:rsidRPr="007F7706">
        <w:t>Tableaux des qualifications</w:t>
      </w:r>
      <w:bookmarkEnd w:id="516"/>
    </w:p>
    <w:p w14:paraId="7107C7E9" w14:textId="77777777" w:rsidR="00543368" w:rsidRPr="007F7706" w:rsidRDefault="00543368" w:rsidP="00543368">
      <w:pPr>
        <w:rPr>
          <w:rFonts w:ascii="Times New Roman" w:hAnsi="Times New Roman" w:cs="Times New Roman"/>
          <w:b/>
          <w:sz w:val="24"/>
          <w:szCs w:val="24"/>
          <w:u w:val="single"/>
        </w:rPr>
      </w:pPr>
      <w:bookmarkStart w:id="517" w:name="_Toc307575449"/>
      <w:bookmarkStart w:id="518" w:name="_Toc331027832"/>
      <w:bookmarkStart w:id="519" w:name="_Toc351536536"/>
      <w:bookmarkStart w:id="520" w:name="_Toc351641533"/>
      <w:r w:rsidRPr="007F7706">
        <w:rPr>
          <w:rFonts w:ascii="Times New Roman" w:hAnsi="Times New Roman"/>
          <w:b/>
          <w:sz w:val="24"/>
          <w:szCs w:val="24"/>
          <w:u w:val="single"/>
        </w:rPr>
        <w:t>Documents établissant les qualifications du Soumissionnaire</w:t>
      </w:r>
    </w:p>
    <w:p w14:paraId="528D2DAE" w14:textId="77777777" w:rsidR="00543368" w:rsidRPr="007F7706" w:rsidRDefault="00543368" w:rsidP="00543368">
      <w:pPr>
        <w:rPr>
          <w:rFonts w:ascii="Times New Roman" w:hAnsi="Times New Roman" w:cs="Times New Roman"/>
          <w:sz w:val="24"/>
          <w:szCs w:val="24"/>
        </w:rPr>
      </w:pPr>
      <w:r w:rsidRPr="007F7706">
        <w:rPr>
          <w:rFonts w:ascii="Times New Roman" w:hAnsi="Times New Roman"/>
          <w:sz w:val="24"/>
          <w:szCs w:val="24"/>
        </w:rPr>
        <w:t>Le Soumissionnaire fournit les informations demandées dans les fiches d</w:t>
      </w:r>
      <w:r w:rsidR="008B7164" w:rsidRPr="007F7706">
        <w:rPr>
          <w:rFonts w:ascii="Times New Roman" w:hAnsi="Times New Roman"/>
          <w:sz w:val="24"/>
          <w:szCs w:val="24"/>
        </w:rPr>
        <w:t>’</w:t>
      </w:r>
      <w:r w:rsidRPr="007F7706">
        <w:rPr>
          <w:rFonts w:ascii="Times New Roman" w:hAnsi="Times New Roman"/>
          <w:sz w:val="24"/>
          <w:szCs w:val="24"/>
        </w:rPr>
        <w:t>information correspondantes jointes à la Section IV. Formulaires de soumission de l</w:t>
      </w:r>
      <w:r w:rsidR="008B7164" w:rsidRPr="007F7706">
        <w:rPr>
          <w:rFonts w:ascii="Times New Roman" w:hAnsi="Times New Roman"/>
          <w:sz w:val="24"/>
          <w:szCs w:val="24"/>
        </w:rPr>
        <w:t>’</w:t>
      </w:r>
      <w:r w:rsidRPr="007F7706">
        <w:rPr>
          <w:rFonts w:ascii="Times New Roman" w:hAnsi="Times New Roman"/>
          <w:sz w:val="24"/>
          <w:szCs w:val="24"/>
        </w:rPr>
        <w:t>offre technique et de l</w:t>
      </w:r>
      <w:r w:rsidR="008B7164" w:rsidRPr="007F7706">
        <w:rPr>
          <w:rFonts w:ascii="Times New Roman" w:hAnsi="Times New Roman"/>
          <w:sz w:val="24"/>
          <w:szCs w:val="24"/>
        </w:rPr>
        <w:t>’</w:t>
      </w:r>
      <w:r w:rsidRPr="007F7706">
        <w:rPr>
          <w:rFonts w:ascii="Times New Roman" w:hAnsi="Times New Roman"/>
          <w:sz w:val="24"/>
          <w:szCs w:val="24"/>
        </w:rPr>
        <w:t>offre financière, pour établir que le Soumissionnaire répond aux exigences énoncées ci-dessous</w:t>
      </w:r>
      <w:r w:rsidR="006A2412" w:rsidRPr="007F7706">
        <w:rPr>
          <w:rFonts w:ascii="Times New Roman" w:hAnsi="Times New Roman"/>
          <w:sz w:val="24"/>
          <w:szCs w:val="24"/>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2"/>
        <w:gridCol w:w="2480"/>
        <w:gridCol w:w="1515"/>
        <w:gridCol w:w="2480"/>
        <w:gridCol w:w="1791"/>
        <w:gridCol w:w="1100"/>
        <w:gridCol w:w="1280"/>
        <w:gridCol w:w="1652"/>
      </w:tblGrid>
      <w:tr w:rsidR="00543368" w:rsidRPr="007F7706" w14:paraId="0A04810C" w14:textId="77777777" w:rsidTr="002D24B4">
        <w:trPr>
          <w:cantSplit/>
          <w:trHeight w:val="359"/>
          <w:tblHeader/>
          <w:jc w:val="center"/>
        </w:trPr>
        <w:tc>
          <w:tcPr>
            <w:tcW w:w="504" w:type="pct"/>
          </w:tcPr>
          <w:p w14:paraId="0D1E45C1" w14:textId="77777777" w:rsidR="00543368" w:rsidRPr="007F7706" w:rsidRDefault="00543368" w:rsidP="002E3829">
            <w:pPr>
              <w:spacing w:after="0"/>
              <w:jc w:val="center"/>
              <w:rPr>
                <w:rFonts w:ascii="Times New Roman" w:hAnsi="Times New Roman"/>
                <w:b/>
              </w:rPr>
            </w:pPr>
            <w:r w:rsidRPr="007F7706">
              <w:rPr>
                <w:rFonts w:ascii="Times New Roman" w:hAnsi="Times New Roman"/>
                <w:b/>
              </w:rPr>
              <w:t>Critère</w:t>
            </w:r>
          </w:p>
        </w:tc>
        <w:tc>
          <w:tcPr>
            <w:tcW w:w="3890" w:type="pct"/>
            <w:gridSpan w:val="6"/>
            <w:shd w:val="clear" w:color="auto" w:fill="BFBFBF" w:themeFill="background1" w:themeFillShade="BF"/>
          </w:tcPr>
          <w:p w14:paraId="5D66B2E9" w14:textId="77777777" w:rsidR="00543368" w:rsidRPr="007F7706" w:rsidRDefault="00543368" w:rsidP="002527CE">
            <w:pPr>
              <w:pStyle w:val="Heading4Forms"/>
            </w:pPr>
            <w:bookmarkStart w:id="521" w:name="_Toc496006430"/>
            <w:bookmarkStart w:id="522" w:name="_Toc496006831"/>
            <w:bookmarkStart w:id="523" w:name="_Toc496113482"/>
            <w:bookmarkStart w:id="524" w:name="_Toc496359153"/>
            <w:bookmarkStart w:id="525" w:name="_Toc496968116"/>
            <w:bookmarkStart w:id="526" w:name="_Toc498339860"/>
            <w:bookmarkStart w:id="527" w:name="_Toc498848207"/>
            <w:bookmarkStart w:id="528" w:name="_Toc499021785"/>
            <w:bookmarkStart w:id="529" w:name="_Toc499023468"/>
            <w:bookmarkStart w:id="530" w:name="_Toc501529950"/>
            <w:bookmarkStart w:id="531" w:name="_Toc503874228"/>
            <w:bookmarkStart w:id="532" w:name="_Toc23215164"/>
            <w:bookmarkStart w:id="533" w:name="_Toc331007385"/>
            <w:bookmarkStart w:id="534" w:name="_Toc331007774"/>
            <w:bookmarkStart w:id="535" w:name="_Toc331008067"/>
            <w:bookmarkStart w:id="536" w:name="_Toc331027808"/>
            <w:bookmarkStart w:id="537" w:name="_Toc360118814"/>
            <w:bookmarkStart w:id="538" w:name="_Toc360451764"/>
            <w:bookmarkStart w:id="539" w:name="_Toc54428312"/>
            <w:bookmarkStart w:id="540" w:name="_Toc54431566"/>
            <w:bookmarkStart w:id="541" w:name="_Toc54431806"/>
            <w:bookmarkStart w:id="542" w:name="_Toc54431890"/>
            <w:bookmarkStart w:id="543" w:name="_Toc54432109"/>
            <w:bookmarkStart w:id="544" w:name="_Toc54512151"/>
            <w:bookmarkStart w:id="545" w:name="_Toc54540073"/>
            <w:bookmarkStart w:id="546" w:name="_Toc54540366"/>
            <w:r w:rsidRPr="007F7706">
              <w:t>Éligibilité</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tc>
        <w:tc>
          <w:tcPr>
            <w:tcW w:w="606" w:type="pct"/>
            <w:shd w:val="clear" w:color="auto" w:fill="BFBFBF" w:themeFill="background1" w:themeFillShade="BF"/>
          </w:tcPr>
          <w:p w14:paraId="47EA7E85" w14:textId="77777777" w:rsidR="003922F7" w:rsidRPr="007F7706" w:rsidRDefault="003922F7" w:rsidP="002527CE">
            <w:pPr>
              <w:pStyle w:val="Heading4Forms"/>
            </w:pPr>
          </w:p>
        </w:tc>
      </w:tr>
      <w:tr w:rsidR="00543368" w:rsidRPr="007F7706" w14:paraId="715E0F1E" w14:textId="77777777" w:rsidTr="002D24B4">
        <w:trPr>
          <w:cantSplit/>
          <w:tblHeader/>
          <w:jc w:val="center"/>
        </w:trPr>
        <w:tc>
          <w:tcPr>
            <w:tcW w:w="504" w:type="pct"/>
            <w:vMerge w:val="restart"/>
          </w:tcPr>
          <w:p w14:paraId="69D75CD5" w14:textId="77777777" w:rsidR="00543368" w:rsidRPr="007F7706" w:rsidRDefault="00543368" w:rsidP="002E3829">
            <w:pPr>
              <w:spacing w:after="0"/>
              <w:ind w:left="360" w:hanging="360"/>
              <w:jc w:val="center"/>
              <w:rPr>
                <w:rFonts w:ascii="Times New Roman" w:hAnsi="Times New Roman"/>
                <w:b/>
              </w:rPr>
            </w:pPr>
          </w:p>
        </w:tc>
        <w:tc>
          <w:tcPr>
            <w:tcW w:w="909" w:type="pct"/>
            <w:vMerge w:val="restart"/>
            <w:tcBorders>
              <w:bottom w:val="nil"/>
            </w:tcBorders>
            <w:vAlign w:val="center"/>
          </w:tcPr>
          <w:p w14:paraId="06114F6B" w14:textId="77777777" w:rsidR="00543368" w:rsidRPr="007F7706" w:rsidRDefault="00543368" w:rsidP="002E3829">
            <w:pPr>
              <w:pStyle w:val="titulo"/>
              <w:spacing w:before="0" w:after="0"/>
              <w:ind w:left="0" w:right="-198" w:firstLine="0"/>
              <w:rPr>
                <w:rFonts w:ascii="Times New Roman" w:hAnsi="Times New Roman"/>
                <w:b w:val="0"/>
                <w:sz w:val="22"/>
              </w:rPr>
            </w:pPr>
            <w:r w:rsidRPr="007F7706">
              <w:rPr>
                <w:rFonts w:ascii="Times New Roman" w:hAnsi="Times New Roman"/>
                <w:sz w:val="22"/>
              </w:rPr>
              <w:t>Exigence</w:t>
            </w:r>
          </w:p>
        </w:tc>
        <w:tc>
          <w:tcPr>
            <w:tcW w:w="2526" w:type="pct"/>
            <w:gridSpan w:val="4"/>
            <w:vAlign w:val="center"/>
          </w:tcPr>
          <w:p w14:paraId="61206EE5" w14:textId="77777777" w:rsidR="00543368" w:rsidRPr="007F7706" w:rsidRDefault="00543368" w:rsidP="002E3829">
            <w:pPr>
              <w:pStyle w:val="titulo"/>
              <w:spacing w:before="0" w:after="0"/>
              <w:rPr>
                <w:rFonts w:ascii="Times New Roman" w:hAnsi="Times New Roman"/>
                <w:b w:val="0"/>
                <w:sz w:val="22"/>
              </w:rPr>
            </w:pPr>
            <w:r w:rsidRPr="007F7706">
              <w:rPr>
                <w:rFonts w:ascii="Times New Roman" w:hAnsi="Times New Roman"/>
                <w:sz w:val="22"/>
              </w:rPr>
              <w:t>Soumissionnaire</w:t>
            </w:r>
          </w:p>
        </w:tc>
        <w:tc>
          <w:tcPr>
            <w:tcW w:w="455" w:type="pct"/>
            <w:vMerge w:val="restart"/>
            <w:tcBorders>
              <w:bottom w:val="nil"/>
            </w:tcBorders>
            <w:vAlign w:val="center"/>
          </w:tcPr>
          <w:p w14:paraId="344B3BC8" w14:textId="77777777" w:rsidR="00543368" w:rsidRPr="007F7706" w:rsidRDefault="00543368" w:rsidP="002E3829">
            <w:pPr>
              <w:pStyle w:val="titulo"/>
              <w:spacing w:before="0" w:after="0"/>
              <w:ind w:left="0" w:firstLine="0"/>
              <w:rPr>
                <w:rFonts w:ascii="Times New Roman" w:hAnsi="Times New Roman"/>
                <w:b w:val="0"/>
                <w:sz w:val="22"/>
              </w:rPr>
            </w:pPr>
            <w:r w:rsidRPr="007F7706">
              <w:rPr>
                <w:rFonts w:ascii="Times New Roman" w:hAnsi="Times New Roman"/>
                <w:sz w:val="22"/>
              </w:rPr>
              <w:t>Documents requis</w:t>
            </w:r>
          </w:p>
        </w:tc>
        <w:tc>
          <w:tcPr>
            <w:tcW w:w="606" w:type="pct"/>
            <w:tcBorders>
              <w:bottom w:val="nil"/>
            </w:tcBorders>
          </w:tcPr>
          <w:p w14:paraId="45413369" w14:textId="77777777" w:rsidR="003922F7" w:rsidRPr="007F7706" w:rsidRDefault="003922F7" w:rsidP="002E3829">
            <w:pPr>
              <w:pStyle w:val="titulo"/>
              <w:spacing w:before="0" w:after="0"/>
              <w:ind w:left="0" w:firstLine="0"/>
              <w:rPr>
                <w:rFonts w:ascii="Times New Roman" w:hAnsi="Times New Roman"/>
                <w:sz w:val="22"/>
                <w:szCs w:val="22"/>
              </w:rPr>
            </w:pPr>
          </w:p>
        </w:tc>
      </w:tr>
      <w:tr w:rsidR="00543368" w:rsidRPr="007F7706" w14:paraId="15B25DF4" w14:textId="77777777" w:rsidTr="002D24B4">
        <w:trPr>
          <w:cantSplit/>
          <w:tblHeader/>
          <w:jc w:val="center"/>
        </w:trPr>
        <w:tc>
          <w:tcPr>
            <w:tcW w:w="504" w:type="pct"/>
            <w:vMerge/>
          </w:tcPr>
          <w:p w14:paraId="4076F925" w14:textId="77777777" w:rsidR="00543368" w:rsidRPr="007F7706" w:rsidRDefault="00543368" w:rsidP="002E3829">
            <w:pPr>
              <w:spacing w:after="0"/>
              <w:ind w:left="360" w:hanging="360"/>
              <w:jc w:val="center"/>
              <w:rPr>
                <w:rFonts w:ascii="Times New Roman" w:hAnsi="Times New Roman"/>
                <w:b/>
              </w:rPr>
            </w:pPr>
          </w:p>
        </w:tc>
        <w:tc>
          <w:tcPr>
            <w:tcW w:w="909" w:type="pct"/>
            <w:vMerge/>
            <w:tcBorders>
              <w:top w:val="nil"/>
              <w:bottom w:val="nil"/>
            </w:tcBorders>
            <w:vAlign w:val="center"/>
          </w:tcPr>
          <w:p w14:paraId="2F40D509" w14:textId="77777777" w:rsidR="00543368" w:rsidRPr="007F7706" w:rsidRDefault="00543368" w:rsidP="002E3829">
            <w:pPr>
              <w:spacing w:after="0"/>
              <w:ind w:left="360" w:hanging="360"/>
              <w:jc w:val="center"/>
              <w:rPr>
                <w:rFonts w:ascii="Times New Roman" w:hAnsi="Times New Roman"/>
                <w:b/>
              </w:rPr>
            </w:pPr>
          </w:p>
        </w:tc>
        <w:tc>
          <w:tcPr>
            <w:tcW w:w="556" w:type="pct"/>
            <w:vMerge w:val="restart"/>
            <w:vAlign w:val="center"/>
          </w:tcPr>
          <w:p w14:paraId="653996E1" w14:textId="77777777" w:rsidR="00543368" w:rsidRPr="007F7706" w:rsidRDefault="00543368" w:rsidP="002E3829">
            <w:pPr>
              <w:spacing w:after="0"/>
              <w:jc w:val="center"/>
              <w:rPr>
                <w:rFonts w:ascii="Times New Roman" w:hAnsi="Times New Roman"/>
                <w:b/>
              </w:rPr>
            </w:pPr>
            <w:r w:rsidRPr="007F7706">
              <w:rPr>
                <w:rFonts w:ascii="Times New Roman" w:hAnsi="Times New Roman"/>
                <w:b/>
              </w:rPr>
              <w:t>Entité unique</w:t>
            </w:r>
          </w:p>
        </w:tc>
        <w:tc>
          <w:tcPr>
            <w:tcW w:w="1970" w:type="pct"/>
            <w:gridSpan w:val="3"/>
            <w:vAlign w:val="center"/>
          </w:tcPr>
          <w:p w14:paraId="6D5E230E" w14:textId="77777777" w:rsidR="00543368" w:rsidRPr="007F7706" w:rsidRDefault="00543368" w:rsidP="002E3829">
            <w:pPr>
              <w:pStyle w:val="titulo"/>
              <w:spacing w:before="0" w:after="0"/>
              <w:rPr>
                <w:rFonts w:ascii="Times New Roman" w:hAnsi="Times New Roman"/>
                <w:b w:val="0"/>
                <w:sz w:val="22"/>
              </w:rPr>
            </w:pPr>
            <w:r w:rsidRPr="007F7706">
              <w:rPr>
                <w:rFonts w:ascii="Times New Roman" w:hAnsi="Times New Roman"/>
                <w:sz w:val="22"/>
              </w:rPr>
              <w:t>Coentreprise ou association</w:t>
            </w:r>
          </w:p>
        </w:tc>
        <w:tc>
          <w:tcPr>
            <w:tcW w:w="455" w:type="pct"/>
            <w:vMerge/>
            <w:tcBorders>
              <w:bottom w:val="nil"/>
            </w:tcBorders>
          </w:tcPr>
          <w:p w14:paraId="4F73D0D0" w14:textId="77777777" w:rsidR="00543368" w:rsidRPr="007F7706" w:rsidRDefault="00543368" w:rsidP="002E3829">
            <w:pPr>
              <w:pStyle w:val="titulo"/>
              <w:spacing w:before="0" w:after="0"/>
              <w:rPr>
                <w:rFonts w:ascii="Times New Roman" w:hAnsi="Times New Roman"/>
                <w:sz w:val="22"/>
              </w:rPr>
            </w:pPr>
          </w:p>
        </w:tc>
        <w:tc>
          <w:tcPr>
            <w:tcW w:w="606" w:type="pct"/>
            <w:tcBorders>
              <w:bottom w:val="nil"/>
            </w:tcBorders>
          </w:tcPr>
          <w:p w14:paraId="291E97CD" w14:textId="77777777" w:rsidR="003922F7" w:rsidRPr="007F7706" w:rsidRDefault="003922F7" w:rsidP="00C7403A">
            <w:pPr>
              <w:pStyle w:val="BodyText"/>
            </w:pPr>
            <w:r w:rsidRPr="007F7706">
              <w:rPr>
                <w:b/>
              </w:rPr>
              <w:t xml:space="preserve">Satisfait / Non satisfait </w:t>
            </w:r>
          </w:p>
        </w:tc>
      </w:tr>
      <w:tr w:rsidR="00543368" w:rsidRPr="007F7706" w14:paraId="7E927747" w14:textId="77777777" w:rsidTr="002D24B4">
        <w:trPr>
          <w:cantSplit/>
          <w:tblHeader/>
          <w:jc w:val="center"/>
        </w:trPr>
        <w:tc>
          <w:tcPr>
            <w:tcW w:w="504" w:type="pct"/>
            <w:vMerge/>
          </w:tcPr>
          <w:p w14:paraId="76CB223E" w14:textId="77777777" w:rsidR="00543368" w:rsidRPr="007F7706" w:rsidRDefault="00543368" w:rsidP="002E3829">
            <w:pPr>
              <w:spacing w:after="0"/>
              <w:ind w:left="360" w:hanging="360"/>
              <w:rPr>
                <w:rFonts w:ascii="Times New Roman" w:hAnsi="Times New Roman"/>
                <w:b/>
              </w:rPr>
            </w:pPr>
          </w:p>
        </w:tc>
        <w:tc>
          <w:tcPr>
            <w:tcW w:w="909" w:type="pct"/>
            <w:vMerge/>
            <w:tcBorders>
              <w:top w:val="nil"/>
            </w:tcBorders>
            <w:vAlign w:val="center"/>
          </w:tcPr>
          <w:p w14:paraId="69EDA519" w14:textId="77777777" w:rsidR="00543368" w:rsidRPr="007F7706" w:rsidRDefault="00543368" w:rsidP="002E3829">
            <w:pPr>
              <w:spacing w:after="0"/>
              <w:ind w:left="360" w:hanging="360"/>
              <w:jc w:val="center"/>
              <w:rPr>
                <w:rFonts w:ascii="Times New Roman" w:hAnsi="Times New Roman"/>
                <w:b/>
              </w:rPr>
            </w:pPr>
          </w:p>
        </w:tc>
        <w:tc>
          <w:tcPr>
            <w:tcW w:w="556" w:type="pct"/>
            <w:vMerge/>
            <w:vAlign w:val="center"/>
          </w:tcPr>
          <w:p w14:paraId="5CE3A498" w14:textId="77777777" w:rsidR="00543368" w:rsidRPr="007F7706" w:rsidRDefault="00543368" w:rsidP="002E3829">
            <w:pPr>
              <w:spacing w:after="0"/>
              <w:jc w:val="center"/>
              <w:rPr>
                <w:rFonts w:ascii="Times New Roman" w:hAnsi="Times New Roman"/>
                <w:b/>
              </w:rPr>
            </w:pPr>
          </w:p>
        </w:tc>
        <w:tc>
          <w:tcPr>
            <w:tcW w:w="909" w:type="pct"/>
            <w:tcBorders>
              <w:top w:val="nil"/>
            </w:tcBorders>
            <w:vAlign w:val="center"/>
          </w:tcPr>
          <w:p w14:paraId="242E465E" w14:textId="77777777" w:rsidR="00543368" w:rsidRPr="007F7706" w:rsidRDefault="00543368" w:rsidP="002E3829">
            <w:pPr>
              <w:spacing w:after="0" w:line="240" w:lineRule="auto"/>
              <w:jc w:val="center"/>
              <w:rPr>
                <w:rFonts w:ascii="Times New Roman" w:hAnsi="Times New Roman"/>
                <w:b/>
              </w:rPr>
            </w:pPr>
            <w:r w:rsidRPr="007F7706">
              <w:rPr>
                <w:rFonts w:ascii="Times New Roman" w:hAnsi="Times New Roman"/>
                <w:b/>
              </w:rPr>
              <w:t>Tous les membres</w:t>
            </w:r>
          </w:p>
        </w:tc>
        <w:tc>
          <w:tcPr>
            <w:tcW w:w="657" w:type="pct"/>
            <w:tcBorders>
              <w:top w:val="nil"/>
            </w:tcBorders>
          </w:tcPr>
          <w:p w14:paraId="1E4E5440" w14:textId="77777777" w:rsidR="00543368" w:rsidRPr="007F7706" w:rsidRDefault="00852B0A" w:rsidP="002E3829">
            <w:pPr>
              <w:pStyle w:val="titulo"/>
              <w:tabs>
                <w:tab w:val="left" w:pos="72"/>
                <w:tab w:val="left" w:pos="372"/>
                <w:tab w:val="left" w:pos="1182"/>
              </w:tabs>
              <w:spacing w:before="0" w:after="0"/>
              <w:ind w:left="0" w:firstLine="0"/>
              <w:rPr>
                <w:rFonts w:ascii="Times New Roman" w:hAnsi="Times New Roman"/>
                <w:b w:val="0"/>
                <w:sz w:val="22"/>
              </w:rPr>
            </w:pPr>
            <w:r w:rsidRPr="007F7706">
              <w:rPr>
                <w:rFonts w:ascii="Times New Roman" w:hAnsi="Times New Roman"/>
                <w:sz w:val="22"/>
              </w:rPr>
              <w:t>Chaque membre</w:t>
            </w:r>
          </w:p>
        </w:tc>
        <w:tc>
          <w:tcPr>
            <w:tcW w:w="404" w:type="pct"/>
            <w:tcBorders>
              <w:top w:val="nil"/>
            </w:tcBorders>
            <w:vAlign w:val="center"/>
          </w:tcPr>
          <w:p w14:paraId="3E02D565" w14:textId="77777777" w:rsidR="00543368" w:rsidRPr="007F7706" w:rsidRDefault="00543368" w:rsidP="002E3829">
            <w:pPr>
              <w:spacing w:after="0" w:line="240" w:lineRule="auto"/>
              <w:jc w:val="center"/>
              <w:rPr>
                <w:rFonts w:ascii="Times New Roman" w:hAnsi="Times New Roman"/>
                <w:b/>
              </w:rPr>
            </w:pPr>
            <w:r w:rsidRPr="007F7706">
              <w:rPr>
                <w:rFonts w:ascii="Times New Roman" w:hAnsi="Times New Roman"/>
                <w:b/>
              </w:rPr>
              <w:t>Au moins un membre</w:t>
            </w:r>
          </w:p>
        </w:tc>
        <w:tc>
          <w:tcPr>
            <w:tcW w:w="455" w:type="pct"/>
            <w:vMerge/>
            <w:tcBorders>
              <w:top w:val="nil"/>
            </w:tcBorders>
          </w:tcPr>
          <w:p w14:paraId="0DC15BBC" w14:textId="77777777" w:rsidR="00543368" w:rsidRPr="007F7706" w:rsidRDefault="00543368" w:rsidP="002E3829">
            <w:pPr>
              <w:spacing w:after="0"/>
              <w:rPr>
                <w:rFonts w:ascii="Times New Roman" w:hAnsi="Times New Roman"/>
                <w:b/>
              </w:rPr>
            </w:pPr>
          </w:p>
        </w:tc>
        <w:tc>
          <w:tcPr>
            <w:tcW w:w="606" w:type="pct"/>
            <w:tcBorders>
              <w:top w:val="nil"/>
            </w:tcBorders>
          </w:tcPr>
          <w:p w14:paraId="4DE8FF2E" w14:textId="77777777" w:rsidR="003922F7" w:rsidRPr="007F7706" w:rsidRDefault="003922F7" w:rsidP="002E3829">
            <w:pPr>
              <w:spacing w:after="0"/>
              <w:rPr>
                <w:rFonts w:ascii="Times New Roman" w:hAnsi="Times New Roman" w:cs="Times New Roman"/>
                <w:b/>
              </w:rPr>
            </w:pPr>
          </w:p>
        </w:tc>
      </w:tr>
      <w:tr w:rsidR="00543368" w:rsidRPr="007F7706" w14:paraId="4AF407A2" w14:textId="77777777" w:rsidTr="002D24B4">
        <w:trPr>
          <w:cantSplit/>
          <w:jc w:val="center"/>
        </w:trPr>
        <w:tc>
          <w:tcPr>
            <w:tcW w:w="504" w:type="pct"/>
          </w:tcPr>
          <w:p w14:paraId="53F6CA64" w14:textId="77777777" w:rsidR="00543368" w:rsidRPr="007F7706" w:rsidRDefault="00543368" w:rsidP="003B185E">
            <w:pPr>
              <w:rPr>
                <w:rFonts w:ascii="Times New Roman" w:hAnsi="Times New Roman"/>
              </w:rPr>
            </w:pPr>
            <w:bookmarkStart w:id="547" w:name="_Toc360451765"/>
            <w:r w:rsidRPr="007F7706">
              <w:rPr>
                <w:rFonts w:ascii="Times New Roman" w:hAnsi="Times New Roman"/>
                <w:b/>
              </w:rPr>
              <w:t>Nationalité</w:t>
            </w:r>
            <w:bookmarkEnd w:id="547"/>
          </w:p>
        </w:tc>
        <w:tc>
          <w:tcPr>
            <w:tcW w:w="909" w:type="pct"/>
          </w:tcPr>
          <w:p w14:paraId="3DBF31E0" w14:textId="77777777" w:rsidR="00543368" w:rsidRPr="007F7706" w:rsidRDefault="00543368" w:rsidP="00C04AC3">
            <w:pPr>
              <w:pStyle w:val="BodyTextIndent"/>
              <w:spacing w:after="0"/>
              <w:ind w:left="0"/>
              <w:jc w:val="left"/>
              <w:rPr>
                <w:sz w:val="22"/>
              </w:rPr>
            </w:pPr>
            <w:r w:rsidRPr="007F7706">
              <w:rPr>
                <w:sz w:val="22"/>
              </w:rPr>
              <w:t>Nationalité conformément à l</w:t>
            </w:r>
            <w:r w:rsidR="008B7164" w:rsidRPr="007F7706">
              <w:rPr>
                <w:sz w:val="22"/>
              </w:rPr>
              <w:t>’</w:t>
            </w:r>
            <w:r w:rsidRPr="007F7706">
              <w:rPr>
                <w:sz w:val="22"/>
              </w:rPr>
              <w:t>alinéa 5.3 des IS.</w:t>
            </w:r>
          </w:p>
        </w:tc>
        <w:tc>
          <w:tcPr>
            <w:tcW w:w="556" w:type="pct"/>
          </w:tcPr>
          <w:p w14:paraId="6AE92627"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Doit satisfaire aux exigences.</w:t>
            </w:r>
          </w:p>
        </w:tc>
        <w:tc>
          <w:tcPr>
            <w:tcW w:w="909" w:type="pct"/>
          </w:tcPr>
          <w:p w14:paraId="0D69A6D3"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La coentreprise ou autre association existante ou envisagée doit répondre aux exigences.</w:t>
            </w:r>
          </w:p>
        </w:tc>
        <w:tc>
          <w:tcPr>
            <w:tcW w:w="657" w:type="pct"/>
          </w:tcPr>
          <w:p w14:paraId="29319B7C" w14:textId="77777777" w:rsidR="00543368" w:rsidRPr="007F7706" w:rsidRDefault="00543368" w:rsidP="00C04AC3">
            <w:pPr>
              <w:tabs>
                <w:tab w:val="left" w:pos="72"/>
                <w:tab w:val="left" w:pos="1182"/>
              </w:tabs>
              <w:spacing w:after="0" w:line="240" w:lineRule="auto"/>
              <w:rPr>
                <w:rFonts w:ascii="Times New Roman" w:hAnsi="Times New Roman"/>
              </w:rPr>
            </w:pPr>
            <w:r w:rsidRPr="007F7706">
              <w:rPr>
                <w:rFonts w:ascii="Times New Roman" w:hAnsi="Times New Roman"/>
              </w:rPr>
              <w:t>Doit satisfaire aux exigences.</w:t>
            </w:r>
          </w:p>
        </w:tc>
        <w:tc>
          <w:tcPr>
            <w:tcW w:w="404" w:type="pct"/>
          </w:tcPr>
          <w:p w14:paraId="6F26ABAD" w14:textId="77777777" w:rsidR="00543368" w:rsidRPr="007F7706" w:rsidRDefault="00543368" w:rsidP="00C04AC3">
            <w:pPr>
              <w:spacing w:after="0" w:line="240" w:lineRule="auto"/>
              <w:jc w:val="center"/>
              <w:rPr>
                <w:rFonts w:ascii="Times New Roman" w:hAnsi="Times New Roman"/>
              </w:rPr>
            </w:pPr>
            <w:r w:rsidRPr="007F7706">
              <w:rPr>
                <w:rFonts w:ascii="Times New Roman" w:hAnsi="Times New Roman"/>
              </w:rPr>
              <w:t>s.o</w:t>
            </w:r>
          </w:p>
        </w:tc>
        <w:tc>
          <w:tcPr>
            <w:tcW w:w="455" w:type="pct"/>
          </w:tcPr>
          <w:p w14:paraId="3994FE90"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Formulaires ELI–1 et ELI-2, avec pièces jointes</w:t>
            </w:r>
            <w:r w:rsidRPr="007F7706">
              <w:rPr>
                <w:rFonts w:ascii="Times New Roman" w:hAnsi="Times New Roman"/>
              </w:rPr>
              <w:tab/>
            </w:r>
          </w:p>
        </w:tc>
        <w:tc>
          <w:tcPr>
            <w:tcW w:w="606" w:type="pct"/>
          </w:tcPr>
          <w:p w14:paraId="23F6B7C0" w14:textId="77777777" w:rsidR="003922F7" w:rsidRPr="007F7706" w:rsidRDefault="003922F7" w:rsidP="00C04AC3">
            <w:pPr>
              <w:spacing w:after="0" w:line="240" w:lineRule="auto"/>
              <w:rPr>
                <w:rFonts w:ascii="Times New Roman" w:hAnsi="Times New Roman" w:cs="Times New Roman"/>
              </w:rPr>
            </w:pPr>
          </w:p>
        </w:tc>
      </w:tr>
      <w:tr w:rsidR="00543368" w:rsidRPr="007F7706" w14:paraId="7B9CE420" w14:textId="77777777" w:rsidTr="002D24B4">
        <w:trPr>
          <w:cantSplit/>
          <w:jc w:val="center"/>
        </w:trPr>
        <w:tc>
          <w:tcPr>
            <w:tcW w:w="504" w:type="pct"/>
          </w:tcPr>
          <w:p w14:paraId="0ED5A540" w14:textId="77777777" w:rsidR="00543368" w:rsidRPr="007F7706" w:rsidRDefault="00543368" w:rsidP="003B185E">
            <w:pPr>
              <w:rPr>
                <w:rFonts w:ascii="Times New Roman" w:hAnsi="Times New Roman"/>
              </w:rPr>
            </w:pPr>
            <w:bookmarkStart w:id="548" w:name="_Toc331007387"/>
            <w:bookmarkStart w:id="549" w:name="_Toc331007776"/>
            <w:bookmarkStart w:id="550" w:name="_Toc331008069"/>
            <w:bookmarkStart w:id="551" w:name="_Toc331027810"/>
            <w:bookmarkStart w:id="552" w:name="_Toc360451766"/>
            <w:r w:rsidRPr="007F7706">
              <w:rPr>
                <w:rFonts w:ascii="Times New Roman" w:hAnsi="Times New Roman"/>
                <w:b/>
              </w:rPr>
              <w:t>Conflit d</w:t>
            </w:r>
            <w:r w:rsidR="008B7164" w:rsidRPr="007F7706">
              <w:rPr>
                <w:rFonts w:ascii="Times New Roman" w:hAnsi="Times New Roman"/>
                <w:b/>
              </w:rPr>
              <w:t>’</w:t>
            </w:r>
            <w:r w:rsidRPr="007F7706">
              <w:rPr>
                <w:rFonts w:ascii="Times New Roman" w:hAnsi="Times New Roman"/>
                <w:b/>
              </w:rPr>
              <w:t>intérêts</w:t>
            </w:r>
            <w:bookmarkEnd w:id="548"/>
            <w:bookmarkEnd w:id="549"/>
            <w:bookmarkEnd w:id="550"/>
            <w:bookmarkEnd w:id="551"/>
            <w:bookmarkEnd w:id="552"/>
          </w:p>
        </w:tc>
        <w:tc>
          <w:tcPr>
            <w:tcW w:w="909" w:type="pct"/>
          </w:tcPr>
          <w:p w14:paraId="35314218" w14:textId="77777777" w:rsidR="00543368" w:rsidRPr="007F7706" w:rsidRDefault="00543368" w:rsidP="00C04AC3">
            <w:pPr>
              <w:pStyle w:val="BodyTextIndent"/>
              <w:spacing w:after="0"/>
              <w:ind w:left="0"/>
              <w:jc w:val="left"/>
              <w:rPr>
                <w:sz w:val="22"/>
              </w:rPr>
            </w:pPr>
            <w:r w:rsidRPr="007F7706">
              <w:rPr>
                <w:sz w:val="22"/>
              </w:rPr>
              <w:t>Pas de conflit d</w:t>
            </w:r>
            <w:r w:rsidR="008B7164" w:rsidRPr="007F7706">
              <w:rPr>
                <w:sz w:val="22"/>
              </w:rPr>
              <w:t>’</w:t>
            </w:r>
            <w:r w:rsidRPr="007F7706">
              <w:rPr>
                <w:sz w:val="22"/>
              </w:rPr>
              <w:t>intérêt, tel que décrit à l</w:t>
            </w:r>
            <w:r w:rsidR="008B7164" w:rsidRPr="007F7706">
              <w:rPr>
                <w:sz w:val="22"/>
              </w:rPr>
              <w:t>’</w:t>
            </w:r>
            <w:r w:rsidRPr="007F7706">
              <w:rPr>
                <w:sz w:val="22"/>
              </w:rPr>
              <w:t>alinéa 5.7 des IS.</w:t>
            </w:r>
          </w:p>
        </w:tc>
        <w:tc>
          <w:tcPr>
            <w:tcW w:w="556" w:type="pct"/>
          </w:tcPr>
          <w:p w14:paraId="3DC17540"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Doit satisfaire aux exigences.</w:t>
            </w:r>
          </w:p>
        </w:tc>
        <w:tc>
          <w:tcPr>
            <w:tcW w:w="909" w:type="pct"/>
          </w:tcPr>
          <w:p w14:paraId="41BBEC9F"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La coentreprise ou autre association existante ou envisagée doit répondre aux exigences.</w:t>
            </w:r>
          </w:p>
        </w:tc>
        <w:tc>
          <w:tcPr>
            <w:tcW w:w="657" w:type="pct"/>
          </w:tcPr>
          <w:p w14:paraId="61715777" w14:textId="77777777" w:rsidR="00543368" w:rsidRPr="007F7706" w:rsidRDefault="00543368" w:rsidP="00C04AC3">
            <w:pPr>
              <w:tabs>
                <w:tab w:val="left" w:pos="1182"/>
              </w:tabs>
              <w:spacing w:after="0" w:line="240" w:lineRule="auto"/>
              <w:rPr>
                <w:rFonts w:ascii="Times New Roman" w:hAnsi="Times New Roman"/>
              </w:rPr>
            </w:pPr>
            <w:r w:rsidRPr="007F7706">
              <w:rPr>
                <w:rFonts w:ascii="Times New Roman" w:hAnsi="Times New Roman"/>
              </w:rPr>
              <w:t>Doit satisfaire aux exigences.</w:t>
            </w:r>
          </w:p>
        </w:tc>
        <w:tc>
          <w:tcPr>
            <w:tcW w:w="404" w:type="pct"/>
          </w:tcPr>
          <w:p w14:paraId="543569EA" w14:textId="77777777" w:rsidR="00543368" w:rsidRPr="007F7706" w:rsidRDefault="00543368" w:rsidP="00C04AC3">
            <w:pPr>
              <w:spacing w:after="0" w:line="240" w:lineRule="auto"/>
              <w:jc w:val="center"/>
              <w:rPr>
                <w:rFonts w:ascii="Times New Roman" w:hAnsi="Times New Roman"/>
              </w:rPr>
            </w:pPr>
            <w:r w:rsidRPr="007F7706">
              <w:rPr>
                <w:rFonts w:ascii="Times New Roman" w:hAnsi="Times New Roman"/>
              </w:rPr>
              <w:t>s.o</w:t>
            </w:r>
          </w:p>
        </w:tc>
        <w:tc>
          <w:tcPr>
            <w:tcW w:w="455" w:type="pct"/>
          </w:tcPr>
          <w:p w14:paraId="202D0F40"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Lettre de soumission</w:t>
            </w:r>
          </w:p>
        </w:tc>
        <w:tc>
          <w:tcPr>
            <w:tcW w:w="606" w:type="pct"/>
          </w:tcPr>
          <w:p w14:paraId="7BAECA89" w14:textId="77777777" w:rsidR="003922F7" w:rsidRPr="007F7706" w:rsidRDefault="003922F7" w:rsidP="00C04AC3">
            <w:pPr>
              <w:spacing w:after="0" w:line="240" w:lineRule="auto"/>
              <w:rPr>
                <w:rFonts w:ascii="Times New Roman" w:hAnsi="Times New Roman" w:cs="Times New Roman"/>
              </w:rPr>
            </w:pPr>
          </w:p>
        </w:tc>
      </w:tr>
      <w:tr w:rsidR="00543368" w:rsidRPr="007F7706" w14:paraId="248FB0E6" w14:textId="77777777" w:rsidTr="002D24B4">
        <w:trPr>
          <w:cantSplit/>
          <w:jc w:val="center"/>
        </w:trPr>
        <w:tc>
          <w:tcPr>
            <w:tcW w:w="504" w:type="pct"/>
          </w:tcPr>
          <w:p w14:paraId="4CE8914A" w14:textId="77777777" w:rsidR="00543368" w:rsidRPr="007F7706" w:rsidRDefault="00543368" w:rsidP="003B185E">
            <w:pPr>
              <w:rPr>
                <w:rFonts w:ascii="Times New Roman" w:hAnsi="Times New Roman"/>
              </w:rPr>
            </w:pPr>
            <w:bookmarkStart w:id="553" w:name="_Toc331007388"/>
            <w:bookmarkStart w:id="554" w:name="_Toc331007777"/>
            <w:bookmarkStart w:id="555" w:name="_Toc331008070"/>
            <w:bookmarkStart w:id="556" w:name="_Toc331027811"/>
            <w:bookmarkStart w:id="557" w:name="_Toc360451767"/>
            <w:r w:rsidRPr="007F7706">
              <w:rPr>
                <w:rFonts w:ascii="Times New Roman" w:hAnsi="Times New Roman"/>
                <w:b/>
              </w:rPr>
              <w:t>Inéligibilité</w:t>
            </w:r>
            <w:bookmarkEnd w:id="553"/>
            <w:bookmarkEnd w:id="554"/>
            <w:bookmarkEnd w:id="555"/>
            <w:bookmarkEnd w:id="556"/>
            <w:bookmarkEnd w:id="557"/>
          </w:p>
        </w:tc>
        <w:tc>
          <w:tcPr>
            <w:tcW w:w="909" w:type="pct"/>
          </w:tcPr>
          <w:p w14:paraId="111AB2DB" w14:textId="77777777" w:rsidR="00543368" w:rsidRPr="007F7706" w:rsidRDefault="00543368" w:rsidP="00C04AC3">
            <w:pPr>
              <w:pStyle w:val="BodyTextIndent"/>
              <w:spacing w:after="0"/>
              <w:ind w:left="0"/>
              <w:jc w:val="left"/>
              <w:rPr>
                <w:sz w:val="22"/>
              </w:rPr>
            </w:pPr>
            <w:r w:rsidRPr="007F7706">
              <w:rPr>
                <w:sz w:val="22"/>
              </w:rPr>
              <w:t>Ne pas avoir été déclaré inéligible sur la base d</w:t>
            </w:r>
            <w:r w:rsidR="008B7164" w:rsidRPr="007F7706">
              <w:rPr>
                <w:sz w:val="22"/>
              </w:rPr>
              <w:t>’</w:t>
            </w:r>
            <w:r w:rsidRPr="007F7706">
              <w:rPr>
                <w:sz w:val="22"/>
              </w:rPr>
              <w:t>un des critères visés à la clause 5 des IS.</w:t>
            </w:r>
          </w:p>
        </w:tc>
        <w:tc>
          <w:tcPr>
            <w:tcW w:w="556" w:type="pct"/>
          </w:tcPr>
          <w:p w14:paraId="484C2F69"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Doit satisfaire aux exigences.</w:t>
            </w:r>
          </w:p>
        </w:tc>
        <w:tc>
          <w:tcPr>
            <w:tcW w:w="909" w:type="pct"/>
          </w:tcPr>
          <w:p w14:paraId="2DC39D4C"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La coentreprise ou autre association existante ou envisagée doit répondre aux exigences.</w:t>
            </w:r>
          </w:p>
        </w:tc>
        <w:tc>
          <w:tcPr>
            <w:tcW w:w="657" w:type="pct"/>
          </w:tcPr>
          <w:p w14:paraId="44763165"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 xml:space="preserve">Doit satisfaire aux exigences. </w:t>
            </w:r>
          </w:p>
        </w:tc>
        <w:tc>
          <w:tcPr>
            <w:tcW w:w="404" w:type="pct"/>
          </w:tcPr>
          <w:p w14:paraId="0551BFCB" w14:textId="77777777" w:rsidR="00543368" w:rsidRPr="007F7706" w:rsidRDefault="00543368" w:rsidP="00DB737E">
            <w:pPr>
              <w:spacing w:after="0" w:line="240" w:lineRule="auto"/>
              <w:jc w:val="center"/>
              <w:rPr>
                <w:rFonts w:ascii="Times New Roman" w:hAnsi="Times New Roman"/>
              </w:rPr>
            </w:pPr>
            <w:r w:rsidRPr="007F7706">
              <w:rPr>
                <w:rFonts w:ascii="Times New Roman" w:hAnsi="Times New Roman"/>
              </w:rPr>
              <w:t>s.o</w:t>
            </w:r>
          </w:p>
        </w:tc>
        <w:tc>
          <w:tcPr>
            <w:tcW w:w="455" w:type="pct"/>
          </w:tcPr>
          <w:p w14:paraId="2C3788E4"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Lettre de soumission</w:t>
            </w:r>
          </w:p>
        </w:tc>
        <w:tc>
          <w:tcPr>
            <w:tcW w:w="606" w:type="pct"/>
          </w:tcPr>
          <w:p w14:paraId="698B6ADE" w14:textId="77777777" w:rsidR="003922F7" w:rsidRPr="007F7706" w:rsidRDefault="003922F7" w:rsidP="00C04AC3">
            <w:pPr>
              <w:spacing w:after="0" w:line="240" w:lineRule="auto"/>
              <w:rPr>
                <w:rFonts w:ascii="Times New Roman" w:hAnsi="Times New Roman" w:cs="Times New Roman"/>
              </w:rPr>
            </w:pPr>
          </w:p>
        </w:tc>
      </w:tr>
      <w:tr w:rsidR="00543368" w:rsidRPr="007F7706" w14:paraId="06438FEC" w14:textId="77777777" w:rsidTr="002D24B4">
        <w:trPr>
          <w:cantSplit/>
          <w:jc w:val="center"/>
        </w:trPr>
        <w:tc>
          <w:tcPr>
            <w:tcW w:w="504" w:type="pct"/>
          </w:tcPr>
          <w:p w14:paraId="378230C3" w14:textId="77777777" w:rsidR="00543368" w:rsidRPr="007F7706" w:rsidRDefault="00543368" w:rsidP="003B185E">
            <w:pPr>
              <w:rPr>
                <w:rFonts w:ascii="Times New Roman" w:hAnsi="Times New Roman"/>
              </w:rPr>
            </w:pPr>
            <w:bookmarkStart w:id="558" w:name="_Toc331007389"/>
            <w:bookmarkStart w:id="559" w:name="_Toc331007778"/>
            <w:bookmarkStart w:id="560" w:name="_Toc331008071"/>
            <w:bookmarkStart w:id="561" w:name="_Toc331027812"/>
            <w:bookmarkStart w:id="562" w:name="_Toc360451768"/>
            <w:r w:rsidRPr="007F7706">
              <w:rPr>
                <w:rFonts w:ascii="Times New Roman" w:hAnsi="Times New Roman"/>
                <w:b/>
              </w:rPr>
              <w:t xml:space="preserve">Entreprise </w:t>
            </w:r>
            <w:bookmarkEnd w:id="558"/>
            <w:bookmarkEnd w:id="559"/>
            <w:bookmarkEnd w:id="560"/>
            <w:bookmarkEnd w:id="561"/>
            <w:r w:rsidRPr="007F7706">
              <w:rPr>
                <w:rFonts w:ascii="Times New Roman" w:hAnsi="Times New Roman"/>
                <w:b/>
              </w:rPr>
              <w:t>publique</w:t>
            </w:r>
            <w:bookmarkEnd w:id="562"/>
          </w:p>
        </w:tc>
        <w:tc>
          <w:tcPr>
            <w:tcW w:w="909" w:type="pct"/>
          </w:tcPr>
          <w:p w14:paraId="18956E14" w14:textId="77777777" w:rsidR="00543368" w:rsidRPr="007F7706" w:rsidRDefault="00543368" w:rsidP="00C04AC3">
            <w:pPr>
              <w:pStyle w:val="BodyTextIndent"/>
              <w:spacing w:after="0"/>
              <w:ind w:left="0"/>
              <w:jc w:val="left"/>
              <w:rPr>
                <w:sz w:val="22"/>
              </w:rPr>
            </w:pPr>
            <w:r w:rsidRPr="007F7706">
              <w:rPr>
                <w:sz w:val="22"/>
              </w:rPr>
              <w:t>Respect des conditions prévues à l</w:t>
            </w:r>
            <w:r w:rsidR="008B7164" w:rsidRPr="007F7706">
              <w:rPr>
                <w:sz w:val="22"/>
              </w:rPr>
              <w:t>’</w:t>
            </w:r>
            <w:r w:rsidRPr="007F7706">
              <w:rPr>
                <w:sz w:val="22"/>
              </w:rPr>
              <w:t>alinéa 5.5 des IS.</w:t>
            </w:r>
          </w:p>
        </w:tc>
        <w:tc>
          <w:tcPr>
            <w:tcW w:w="556" w:type="pct"/>
          </w:tcPr>
          <w:p w14:paraId="37ACA273"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Doit satisfaire aux exigences.</w:t>
            </w:r>
          </w:p>
        </w:tc>
        <w:tc>
          <w:tcPr>
            <w:tcW w:w="909" w:type="pct"/>
          </w:tcPr>
          <w:p w14:paraId="74E0DD8E"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La coentreprise ou autre association existante ou envisagée doit répondre aux exigences.</w:t>
            </w:r>
          </w:p>
        </w:tc>
        <w:tc>
          <w:tcPr>
            <w:tcW w:w="657" w:type="pct"/>
          </w:tcPr>
          <w:p w14:paraId="71A0913C"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Doit satisfaire aux exigences.</w:t>
            </w:r>
          </w:p>
        </w:tc>
        <w:tc>
          <w:tcPr>
            <w:tcW w:w="404" w:type="pct"/>
          </w:tcPr>
          <w:p w14:paraId="37F0A65B" w14:textId="77777777" w:rsidR="00543368" w:rsidRPr="007F7706" w:rsidRDefault="00543368" w:rsidP="00DB737E">
            <w:pPr>
              <w:spacing w:after="0" w:line="240" w:lineRule="auto"/>
              <w:jc w:val="center"/>
              <w:rPr>
                <w:rFonts w:ascii="Times New Roman" w:hAnsi="Times New Roman"/>
              </w:rPr>
            </w:pPr>
            <w:r w:rsidRPr="007F7706">
              <w:rPr>
                <w:rFonts w:ascii="Times New Roman" w:hAnsi="Times New Roman"/>
              </w:rPr>
              <w:t>s.o</w:t>
            </w:r>
          </w:p>
        </w:tc>
        <w:tc>
          <w:tcPr>
            <w:tcW w:w="455" w:type="pct"/>
          </w:tcPr>
          <w:p w14:paraId="262AB8C4"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Formulaire ELI–3</w:t>
            </w:r>
          </w:p>
        </w:tc>
        <w:tc>
          <w:tcPr>
            <w:tcW w:w="606" w:type="pct"/>
          </w:tcPr>
          <w:p w14:paraId="4FFF0A86" w14:textId="77777777" w:rsidR="003922F7" w:rsidRPr="007F7706" w:rsidRDefault="003922F7" w:rsidP="00C04AC3">
            <w:pPr>
              <w:spacing w:after="0" w:line="240" w:lineRule="auto"/>
              <w:rPr>
                <w:rFonts w:ascii="Times New Roman" w:hAnsi="Times New Roman" w:cs="Times New Roman"/>
              </w:rPr>
            </w:pPr>
          </w:p>
        </w:tc>
      </w:tr>
    </w:tbl>
    <w:p w14:paraId="68F51105" w14:textId="77777777" w:rsidR="00543368" w:rsidRPr="007F7706" w:rsidRDefault="00543368" w:rsidP="007F5AB0">
      <w:pPr>
        <w:pStyle w:val="Footer"/>
        <w:rPr>
          <w:rFonts w:ascii="Times New Roman" w:hAnsi="Times New Roman" w:cs="Times New Roman"/>
          <w:b/>
          <w:sz w:val="24"/>
          <w:szCs w:val="24"/>
        </w:rPr>
      </w:pPr>
    </w:p>
    <w:tbl>
      <w:tblPr>
        <w:tblW w:w="45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2545"/>
        <w:gridCol w:w="1577"/>
        <w:gridCol w:w="1223"/>
        <w:gridCol w:w="1552"/>
        <w:gridCol w:w="1069"/>
        <w:gridCol w:w="1363"/>
        <w:gridCol w:w="1550"/>
      </w:tblGrid>
      <w:tr w:rsidR="00543368" w:rsidRPr="007F7706" w14:paraId="043E54F6" w14:textId="77777777" w:rsidTr="0092490E">
        <w:trPr>
          <w:trHeight w:val="350"/>
          <w:tblHeader/>
        </w:trPr>
        <w:tc>
          <w:tcPr>
            <w:tcW w:w="595" w:type="pct"/>
          </w:tcPr>
          <w:p w14:paraId="1C9AE72D" w14:textId="77777777" w:rsidR="00543368" w:rsidRPr="007F7706" w:rsidRDefault="00543368" w:rsidP="002E3829">
            <w:pPr>
              <w:spacing w:after="0"/>
              <w:jc w:val="center"/>
              <w:rPr>
                <w:rFonts w:ascii="Times New Roman" w:hAnsi="Times New Roman" w:cs="Times New Roman"/>
                <w:b/>
                <w:sz w:val="24"/>
                <w:szCs w:val="24"/>
              </w:rPr>
            </w:pPr>
            <w:r w:rsidRPr="007F7706">
              <w:br w:type="page"/>
            </w:r>
            <w:r w:rsidRPr="007F7706">
              <w:br w:type="page"/>
            </w:r>
            <w:r w:rsidRPr="007F7706">
              <w:br w:type="page"/>
            </w:r>
            <w:r w:rsidRPr="007F7706">
              <w:br w:type="page"/>
            </w:r>
            <w:r w:rsidRPr="007F7706">
              <w:rPr>
                <w:rFonts w:ascii="Times New Roman" w:hAnsi="Times New Roman"/>
                <w:b/>
                <w:sz w:val="24"/>
                <w:szCs w:val="24"/>
              </w:rPr>
              <w:t>Critère</w:t>
            </w:r>
          </w:p>
        </w:tc>
        <w:tc>
          <w:tcPr>
            <w:tcW w:w="3881" w:type="pct"/>
            <w:gridSpan w:val="6"/>
            <w:shd w:val="clear" w:color="auto" w:fill="BFBFBF" w:themeFill="background1" w:themeFillShade="BF"/>
          </w:tcPr>
          <w:p w14:paraId="7DA37492" w14:textId="77777777" w:rsidR="00543368" w:rsidRPr="007F7706" w:rsidRDefault="00543368" w:rsidP="002527CE">
            <w:pPr>
              <w:pStyle w:val="Heading4Forms"/>
            </w:pPr>
            <w:bookmarkStart w:id="563" w:name="_Toc331007390"/>
            <w:bookmarkStart w:id="564" w:name="_Toc331007779"/>
            <w:bookmarkStart w:id="565" w:name="_Toc331008072"/>
            <w:bookmarkStart w:id="566" w:name="_Toc331027813"/>
            <w:bookmarkStart w:id="567" w:name="_Toc360118815"/>
            <w:bookmarkStart w:id="568" w:name="_Toc360451769"/>
            <w:bookmarkStart w:id="569" w:name="_Toc54428313"/>
            <w:bookmarkStart w:id="570" w:name="_Toc54431567"/>
            <w:bookmarkStart w:id="571" w:name="_Toc54431807"/>
            <w:bookmarkStart w:id="572" w:name="_Toc54431891"/>
            <w:bookmarkStart w:id="573" w:name="_Toc54432110"/>
            <w:bookmarkStart w:id="574" w:name="_Toc54512152"/>
            <w:bookmarkStart w:id="575" w:name="_Toc54540074"/>
            <w:bookmarkStart w:id="576" w:name="_Toc54540367"/>
            <w:bookmarkStart w:id="577" w:name="_Toc498339861"/>
            <w:bookmarkStart w:id="578" w:name="_Toc498848208"/>
            <w:bookmarkStart w:id="579" w:name="_Toc499021786"/>
            <w:bookmarkStart w:id="580" w:name="_Toc499023469"/>
            <w:bookmarkStart w:id="581" w:name="_Toc501529951"/>
            <w:bookmarkStart w:id="582" w:name="_Toc503874229"/>
            <w:bookmarkStart w:id="583" w:name="_Toc23215165"/>
            <w:r w:rsidRPr="007F7706">
              <w:t>Antécédents d</w:t>
            </w:r>
            <w:r w:rsidR="008B7164" w:rsidRPr="007F7706">
              <w:t>’</w:t>
            </w:r>
            <w:r w:rsidRPr="007F7706">
              <w:t>inexécution de contrats</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tc>
        <w:tc>
          <w:tcPr>
            <w:tcW w:w="524" w:type="pct"/>
            <w:shd w:val="clear" w:color="auto" w:fill="BFBFBF" w:themeFill="background1" w:themeFillShade="BF"/>
          </w:tcPr>
          <w:p w14:paraId="02BC1355" w14:textId="77777777" w:rsidR="003922F7" w:rsidRPr="007F7706" w:rsidRDefault="003922F7" w:rsidP="002527CE">
            <w:pPr>
              <w:pStyle w:val="Heading4Forms"/>
            </w:pPr>
          </w:p>
        </w:tc>
      </w:tr>
      <w:tr w:rsidR="00543368" w:rsidRPr="007F7706" w14:paraId="6169C837" w14:textId="77777777" w:rsidTr="0092490E">
        <w:trPr>
          <w:cantSplit/>
          <w:tblHeader/>
        </w:trPr>
        <w:tc>
          <w:tcPr>
            <w:tcW w:w="595" w:type="pct"/>
            <w:vMerge w:val="restart"/>
          </w:tcPr>
          <w:p w14:paraId="664E13DF" w14:textId="77777777" w:rsidR="00543368" w:rsidRPr="007F7706" w:rsidRDefault="00543368" w:rsidP="002E3829">
            <w:pPr>
              <w:spacing w:after="0"/>
              <w:jc w:val="center"/>
              <w:rPr>
                <w:rFonts w:ascii="Times New Roman" w:hAnsi="Times New Roman" w:cs="Times New Roman"/>
                <w:b/>
                <w:sz w:val="24"/>
                <w:szCs w:val="24"/>
              </w:rPr>
            </w:pPr>
          </w:p>
        </w:tc>
        <w:tc>
          <w:tcPr>
            <w:tcW w:w="1065" w:type="pct"/>
            <w:vMerge w:val="restart"/>
            <w:vAlign w:val="center"/>
          </w:tcPr>
          <w:p w14:paraId="5C5D2CD0" w14:textId="77777777" w:rsidR="00543368" w:rsidRPr="007F7706" w:rsidRDefault="00543368" w:rsidP="002E3829">
            <w:pPr>
              <w:pStyle w:val="titulo"/>
              <w:spacing w:before="0" w:after="0"/>
              <w:rPr>
                <w:rFonts w:ascii="Times New Roman" w:hAnsi="Times New Roman"/>
                <w:b w:val="0"/>
                <w:szCs w:val="24"/>
              </w:rPr>
            </w:pPr>
            <w:r w:rsidRPr="007F7706">
              <w:rPr>
                <w:rFonts w:ascii="Times New Roman" w:hAnsi="Times New Roman"/>
                <w:szCs w:val="24"/>
              </w:rPr>
              <w:t>Exigence</w:t>
            </w:r>
          </w:p>
        </w:tc>
        <w:tc>
          <w:tcPr>
            <w:tcW w:w="2264" w:type="pct"/>
            <w:gridSpan w:val="4"/>
          </w:tcPr>
          <w:p w14:paraId="7D8D1E2C" w14:textId="77777777" w:rsidR="00543368" w:rsidRPr="007F7706" w:rsidRDefault="00543368" w:rsidP="002E3829">
            <w:pPr>
              <w:pStyle w:val="titulo"/>
              <w:spacing w:before="0" w:after="0"/>
              <w:rPr>
                <w:rFonts w:ascii="Times New Roman" w:hAnsi="Times New Roman"/>
                <w:b w:val="0"/>
                <w:szCs w:val="24"/>
              </w:rPr>
            </w:pPr>
            <w:r w:rsidRPr="007F7706">
              <w:rPr>
                <w:rFonts w:ascii="Times New Roman" w:hAnsi="Times New Roman"/>
                <w:szCs w:val="24"/>
              </w:rPr>
              <w:t>Soumissionnaire</w:t>
            </w:r>
          </w:p>
        </w:tc>
        <w:tc>
          <w:tcPr>
            <w:tcW w:w="552" w:type="pct"/>
            <w:vMerge w:val="restart"/>
            <w:vAlign w:val="center"/>
          </w:tcPr>
          <w:p w14:paraId="29CB6C6E" w14:textId="77777777" w:rsidR="00543368" w:rsidRPr="007F7706" w:rsidRDefault="00543368" w:rsidP="002E3829">
            <w:pPr>
              <w:spacing w:after="0"/>
              <w:ind w:left="36" w:hanging="36"/>
              <w:jc w:val="center"/>
              <w:rPr>
                <w:rFonts w:ascii="Times New Roman" w:hAnsi="Times New Roman" w:cs="Times New Roman"/>
                <w:b/>
                <w:sz w:val="24"/>
                <w:szCs w:val="24"/>
              </w:rPr>
            </w:pPr>
            <w:r w:rsidRPr="007F7706">
              <w:rPr>
                <w:rFonts w:ascii="Times New Roman" w:hAnsi="Times New Roman"/>
                <w:b/>
                <w:sz w:val="24"/>
                <w:szCs w:val="24"/>
              </w:rPr>
              <w:t>Documents requis</w:t>
            </w:r>
          </w:p>
        </w:tc>
        <w:tc>
          <w:tcPr>
            <w:tcW w:w="524" w:type="pct"/>
          </w:tcPr>
          <w:p w14:paraId="7C0B87E8" w14:textId="77777777" w:rsidR="003922F7" w:rsidRPr="007F7706" w:rsidRDefault="003922F7" w:rsidP="002E3829">
            <w:pPr>
              <w:spacing w:after="0"/>
              <w:ind w:left="36" w:hanging="36"/>
              <w:jc w:val="center"/>
              <w:rPr>
                <w:rFonts w:ascii="Times New Roman" w:hAnsi="Times New Roman"/>
                <w:b/>
                <w:sz w:val="24"/>
                <w:szCs w:val="24"/>
              </w:rPr>
            </w:pPr>
          </w:p>
        </w:tc>
      </w:tr>
      <w:tr w:rsidR="00543368" w:rsidRPr="007F7706" w14:paraId="1DDE7159" w14:textId="77777777" w:rsidTr="0092490E">
        <w:trPr>
          <w:cantSplit/>
          <w:tblHeader/>
        </w:trPr>
        <w:tc>
          <w:tcPr>
            <w:tcW w:w="595" w:type="pct"/>
            <w:vMerge/>
          </w:tcPr>
          <w:p w14:paraId="3232C66A" w14:textId="77777777" w:rsidR="00543368" w:rsidRPr="007F7706" w:rsidRDefault="00543368" w:rsidP="002E3829">
            <w:pPr>
              <w:spacing w:after="0"/>
              <w:rPr>
                <w:rFonts w:ascii="Times New Roman" w:hAnsi="Times New Roman" w:cs="Times New Roman"/>
                <w:b/>
                <w:sz w:val="24"/>
                <w:szCs w:val="24"/>
              </w:rPr>
            </w:pPr>
          </w:p>
        </w:tc>
        <w:tc>
          <w:tcPr>
            <w:tcW w:w="1065" w:type="pct"/>
            <w:vMerge/>
          </w:tcPr>
          <w:p w14:paraId="60F2A194" w14:textId="77777777" w:rsidR="00543368" w:rsidRPr="007F7706" w:rsidRDefault="00543368" w:rsidP="002E3829">
            <w:pPr>
              <w:spacing w:after="0"/>
              <w:rPr>
                <w:rFonts w:ascii="Times New Roman" w:hAnsi="Times New Roman" w:cs="Times New Roman"/>
                <w:b/>
                <w:sz w:val="24"/>
                <w:szCs w:val="24"/>
              </w:rPr>
            </w:pPr>
          </w:p>
        </w:tc>
        <w:tc>
          <w:tcPr>
            <w:tcW w:w="673" w:type="pct"/>
            <w:vMerge w:val="restart"/>
            <w:vAlign w:val="center"/>
          </w:tcPr>
          <w:p w14:paraId="572D9922"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Entité unique</w:t>
            </w:r>
          </w:p>
        </w:tc>
        <w:tc>
          <w:tcPr>
            <w:tcW w:w="1591" w:type="pct"/>
            <w:gridSpan w:val="3"/>
          </w:tcPr>
          <w:p w14:paraId="0B589C8C" w14:textId="77777777" w:rsidR="00543368" w:rsidRPr="007F7706" w:rsidRDefault="00543368" w:rsidP="002E3829">
            <w:pPr>
              <w:pStyle w:val="titulo"/>
              <w:spacing w:before="0" w:after="0"/>
              <w:rPr>
                <w:rFonts w:ascii="Times New Roman" w:hAnsi="Times New Roman"/>
                <w:b w:val="0"/>
                <w:szCs w:val="24"/>
              </w:rPr>
            </w:pPr>
            <w:r w:rsidRPr="007F7706">
              <w:rPr>
                <w:rFonts w:ascii="Times New Roman" w:hAnsi="Times New Roman"/>
                <w:szCs w:val="24"/>
              </w:rPr>
              <w:t>Coentreprise ou association</w:t>
            </w:r>
          </w:p>
        </w:tc>
        <w:tc>
          <w:tcPr>
            <w:tcW w:w="552" w:type="pct"/>
            <w:vMerge/>
          </w:tcPr>
          <w:p w14:paraId="617A6F9D" w14:textId="77777777" w:rsidR="00543368" w:rsidRPr="007F7706" w:rsidRDefault="00543368" w:rsidP="002E3829">
            <w:pPr>
              <w:spacing w:after="0"/>
              <w:ind w:left="36" w:hanging="36"/>
              <w:jc w:val="center"/>
              <w:rPr>
                <w:rFonts w:ascii="Times New Roman" w:hAnsi="Times New Roman" w:cs="Times New Roman"/>
                <w:b/>
                <w:sz w:val="24"/>
                <w:szCs w:val="24"/>
              </w:rPr>
            </w:pPr>
          </w:p>
        </w:tc>
        <w:tc>
          <w:tcPr>
            <w:tcW w:w="524" w:type="pct"/>
          </w:tcPr>
          <w:p w14:paraId="3118C230" w14:textId="77777777" w:rsidR="003922F7" w:rsidRPr="007F7706" w:rsidRDefault="003922F7" w:rsidP="002E3829">
            <w:pPr>
              <w:spacing w:after="0"/>
              <w:ind w:left="36" w:hanging="36"/>
              <w:jc w:val="center"/>
              <w:rPr>
                <w:rFonts w:ascii="Times New Roman" w:hAnsi="Times New Roman" w:cs="Times New Roman"/>
                <w:b/>
                <w:sz w:val="24"/>
                <w:szCs w:val="24"/>
              </w:rPr>
            </w:pPr>
          </w:p>
        </w:tc>
      </w:tr>
      <w:tr w:rsidR="00543368" w:rsidRPr="007F7706" w14:paraId="19E6DA0B" w14:textId="77777777" w:rsidTr="0092490E">
        <w:trPr>
          <w:cantSplit/>
          <w:trHeight w:val="600"/>
          <w:tblHeader/>
        </w:trPr>
        <w:tc>
          <w:tcPr>
            <w:tcW w:w="595" w:type="pct"/>
            <w:vMerge/>
          </w:tcPr>
          <w:p w14:paraId="79AF28DD" w14:textId="77777777" w:rsidR="00543368" w:rsidRPr="007F7706" w:rsidRDefault="00543368" w:rsidP="002E3829">
            <w:pPr>
              <w:spacing w:after="0"/>
              <w:rPr>
                <w:rFonts w:ascii="Times New Roman" w:hAnsi="Times New Roman" w:cs="Times New Roman"/>
                <w:b/>
                <w:sz w:val="24"/>
                <w:szCs w:val="24"/>
              </w:rPr>
            </w:pPr>
          </w:p>
        </w:tc>
        <w:tc>
          <w:tcPr>
            <w:tcW w:w="1065" w:type="pct"/>
            <w:vMerge/>
          </w:tcPr>
          <w:p w14:paraId="4FBF95B4" w14:textId="77777777" w:rsidR="00543368" w:rsidRPr="007F7706" w:rsidRDefault="00543368" w:rsidP="002E3829">
            <w:pPr>
              <w:spacing w:after="0"/>
              <w:rPr>
                <w:rFonts w:ascii="Times New Roman" w:hAnsi="Times New Roman" w:cs="Times New Roman"/>
                <w:b/>
                <w:sz w:val="24"/>
                <w:szCs w:val="24"/>
              </w:rPr>
            </w:pPr>
          </w:p>
        </w:tc>
        <w:tc>
          <w:tcPr>
            <w:tcW w:w="673" w:type="pct"/>
            <w:vMerge/>
          </w:tcPr>
          <w:p w14:paraId="03DEF821" w14:textId="77777777" w:rsidR="00543368" w:rsidRPr="007F7706" w:rsidRDefault="00543368" w:rsidP="002E3829">
            <w:pPr>
              <w:spacing w:after="0"/>
              <w:ind w:left="36" w:hanging="36"/>
              <w:jc w:val="center"/>
              <w:rPr>
                <w:rFonts w:ascii="Times New Roman" w:hAnsi="Times New Roman" w:cs="Times New Roman"/>
                <w:b/>
                <w:sz w:val="24"/>
                <w:szCs w:val="24"/>
              </w:rPr>
            </w:pPr>
          </w:p>
        </w:tc>
        <w:tc>
          <w:tcPr>
            <w:tcW w:w="495" w:type="pct"/>
          </w:tcPr>
          <w:p w14:paraId="1BE1C662"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Tous les membres</w:t>
            </w:r>
          </w:p>
        </w:tc>
        <w:tc>
          <w:tcPr>
            <w:tcW w:w="663" w:type="pct"/>
          </w:tcPr>
          <w:p w14:paraId="3F846083"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Chaque membre</w:t>
            </w:r>
          </w:p>
        </w:tc>
        <w:tc>
          <w:tcPr>
            <w:tcW w:w="433" w:type="pct"/>
          </w:tcPr>
          <w:p w14:paraId="5477634C"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Au moins un membre</w:t>
            </w:r>
          </w:p>
        </w:tc>
        <w:tc>
          <w:tcPr>
            <w:tcW w:w="552" w:type="pct"/>
            <w:vMerge/>
          </w:tcPr>
          <w:p w14:paraId="03292F0F" w14:textId="77777777" w:rsidR="00543368" w:rsidRPr="007F7706" w:rsidRDefault="00543368" w:rsidP="002E3829">
            <w:pPr>
              <w:spacing w:after="0"/>
              <w:ind w:left="36" w:hanging="36"/>
              <w:jc w:val="center"/>
              <w:rPr>
                <w:rFonts w:ascii="Times New Roman" w:hAnsi="Times New Roman" w:cs="Times New Roman"/>
                <w:b/>
                <w:sz w:val="24"/>
                <w:szCs w:val="24"/>
              </w:rPr>
            </w:pPr>
          </w:p>
        </w:tc>
        <w:tc>
          <w:tcPr>
            <w:tcW w:w="524" w:type="pct"/>
          </w:tcPr>
          <w:p w14:paraId="5DFEFAC2" w14:textId="77777777" w:rsidR="003922F7" w:rsidRPr="007F7706" w:rsidRDefault="003922F7" w:rsidP="002E3829">
            <w:pPr>
              <w:spacing w:after="0"/>
              <w:ind w:left="36" w:hanging="36"/>
              <w:jc w:val="center"/>
              <w:rPr>
                <w:rFonts w:ascii="Times New Roman" w:hAnsi="Times New Roman" w:cs="Times New Roman"/>
                <w:b/>
                <w:sz w:val="24"/>
                <w:szCs w:val="24"/>
              </w:rPr>
            </w:pPr>
            <w:r w:rsidRPr="007F7706">
              <w:rPr>
                <w:rFonts w:ascii="Times New Roman" w:hAnsi="Times New Roman" w:cs="Times New Roman"/>
                <w:b/>
                <w:sz w:val="24"/>
                <w:szCs w:val="24"/>
              </w:rPr>
              <w:t xml:space="preserve">Satisfait/Non satisfait </w:t>
            </w:r>
          </w:p>
        </w:tc>
      </w:tr>
      <w:tr w:rsidR="00543368" w:rsidRPr="007F7706" w14:paraId="0DE7D771" w14:textId="77777777" w:rsidTr="0092490E">
        <w:trPr>
          <w:trHeight w:val="5104"/>
        </w:trPr>
        <w:tc>
          <w:tcPr>
            <w:tcW w:w="595" w:type="pct"/>
          </w:tcPr>
          <w:p w14:paraId="4847A240" w14:textId="77777777" w:rsidR="00543368" w:rsidRPr="007F7706" w:rsidRDefault="00543368" w:rsidP="002E3829">
            <w:pPr>
              <w:spacing w:after="0"/>
              <w:rPr>
                <w:rFonts w:ascii="Times New Roman" w:hAnsi="Times New Roman" w:cs="Times New Roman"/>
                <w:sz w:val="24"/>
                <w:szCs w:val="24"/>
              </w:rPr>
            </w:pPr>
            <w:bookmarkStart w:id="584" w:name="_Toc496968124"/>
            <w:bookmarkStart w:id="585" w:name="_Toc331007391"/>
            <w:bookmarkStart w:id="586" w:name="_Toc331007780"/>
            <w:bookmarkStart w:id="587" w:name="_Toc331008073"/>
            <w:bookmarkStart w:id="588" w:name="_Toc331027814"/>
            <w:bookmarkStart w:id="589" w:name="_Toc360451770"/>
            <w:r w:rsidRPr="007F7706">
              <w:rPr>
                <w:rFonts w:ascii="Times New Roman" w:hAnsi="Times New Roman"/>
                <w:b/>
                <w:sz w:val="24"/>
                <w:szCs w:val="24"/>
              </w:rPr>
              <w:t>Antécédents de défaut d</w:t>
            </w:r>
            <w:r w:rsidR="008B7164" w:rsidRPr="007F7706">
              <w:rPr>
                <w:rFonts w:ascii="Times New Roman" w:hAnsi="Times New Roman"/>
                <w:b/>
                <w:sz w:val="24"/>
                <w:szCs w:val="24"/>
              </w:rPr>
              <w:t>’</w:t>
            </w:r>
            <w:r w:rsidRPr="007F7706">
              <w:rPr>
                <w:rFonts w:ascii="Times New Roman" w:hAnsi="Times New Roman"/>
                <w:b/>
                <w:sz w:val="24"/>
                <w:szCs w:val="24"/>
              </w:rPr>
              <w:t>exécution de contrats</w:t>
            </w:r>
            <w:bookmarkEnd w:id="584"/>
            <w:bookmarkEnd w:id="585"/>
            <w:bookmarkEnd w:id="586"/>
            <w:bookmarkEnd w:id="587"/>
            <w:bookmarkEnd w:id="588"/>
            <w:bookmarkEnd w:id="589"/>
          </w:p>
        </w:tc>
        <w:tc>
          <w:tcPr>
            <w:tcW w:w="1065" w:type="pct"/>
          </w:tcPr>
          <w:p w14:paraId="7F284B4F" w14:textId="77777777" w:rsidR="00543368" w:rsidRPr="007F7706" w:rsidRDefault="00543368" w:rsidP="002E3829">
            <w:pPr>
              <w:pStyle w:val="BodyTextIndent"/>
              <w:spacing w:after="0"/>
              <w:ind w:left="0"/>
              <w:jc w:val="left"/>
              <w:rPr>
                <w:b/>
                <w:szCs w:val="24"/>
              </w:rPr>
            </w:pPr>
            <w:r w:rsidRPr="007F7706">
              <w:t>Le défaut d</w:t>
            </w:r>
            <w:r w:rsidR="008B7164" w:rsidRPr="007F7706">
              <w:t>’</w:t>
            </w:r>
            <w:r w:rsidRPr="007F7706">
              <w:t>exécution d</w:t>
            </w:r>
            <w:r w:rsidR="008B7164" w:rsidRPr="007F7706">
              <w:t>’</w:t>
            </w:r>
            <w:r w:rsidRPr="007F7706">
              <w:t>un contrat (y compris les contrats résiliés pour un motif valable) n</w:t>
            </w:r>
            <w:r w:rsidR="008B7164" w:rsidRPr="007F7706">
              <w:t>’</w:t>
            </w:r>
            <w:r w:rsidRPr="007F7706">
              <w:t>a pas eu lieu dans les cinq (5) dernières années avant la date limite de soumission des Offres, déterminée grâce aux informations sur l</w:t>
            </w:r>
            <w:r w:rsidR="008B7164" w:rsidRPr="007F7706">
              <w:t>’</w:t>
            </w:r>
            <w:r w:rsidRPr="007F7706">
              <w:t>ensemble des procédures, litiges, arbitrages, actions, réclamations, enquêtes ou différends entièrement réglés. Une procédure, un litige, un arbitrage, une action, une réclamation, une enquête ou un différend a été entièrement réglé lorsqu</w:t>
            </w:r>
            <w:r w:rsidR="008B7164" w:rsidRPr="007F7706">
              <w:t>’</w:t>
            </w:r>
            <w:r w:rsidRPr="007F7706">
              <w:t xml:space="preserve">il a été résolu conformément au mécanisme de règlement des différends prévu au contrat et que toutes les voies de recours du Soumissionnaire ont été épuisées. </w:t>
            </w:r>
          </w:p>
        </w:tc>
        <w:tc>
          <w:tcPr>
            <w:tcW w:w="673" w:type="pct"/>
          </w:tcPr>
          <w:p w14:paraId="47DE22A4"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elle-même aux exigences, y compris en tant que membre passé ou existant d</w:t>
            </w:r>
            <w:r w:rsidR="008B7164" w:rsidRPr="007F7706">
              <w:rPr>
                <w:rFonts w:ascii="Times New Roman" w:hAnsi="Times New Roman"/>
                <w:sz w:val="24"/>
                <w:szCs w:val="24"/>
              </w:rPr>
              <w:t>’</w:t>
            </w:r>
            <w:r w:rsidRPr="007F7706">
              <w:rPr>
                <w:rFonts w:ascii="Times New Roman" w:hAnsi="Times New Roman"/>
                <w:sz w:val="24"/>
                <w:szCs w:val="24"/>
              </w:rPr>
              <w:t>une coentreprise ou autre association (non obligatoire si elle a été dans le passé membre d</w:t>
            </w:r>
            <w:r w:rsidR="008B7164" w:rsidRPr="007F7706">
              <w:rPr>
                <w:rFonts w:ascii="Times New Roman" w:hAnsi="Times New Roman"/>
                <w:sz w:val="24"/>
                <w:szCs w:val="24"/>
              </w:rPr>
              <w:t>’</w:t>
            </w:r>
            <w:r w:rsidRPr="007F7706">
              <w:rPr>
                <w:rFonts w:ascii="Times New Roman" w:hAnsi="Times New Roman"/>
                <w:sz w:val="24"/>
                <w:szCs w:val="24"/>
              </w:rPr>
              <w:t>une coentreprise ou autre association ayant une part de moins de vingt pour cent (20 %) dans le contrat).</w:t>
            </w:r>
          </w:p>
        </w:tc>
        <w:tc>
          <w:tcPr>
            <w:tcW w:w="495" w:type="pct"/>
          </w:tcPr>
          <w:p w14:paraId="2FE3BAAE" w14:textId="77777777" w:rsidR="00543368" w:rsidRPr="007F7706" w:rsidRDefault="00543368" w:rsidP="00DB737E">
            <w:pPr>
              <w:spacing w:after="0" w:line="240" w:lineRule="auto"/>
              <w:jc w:val="center"/>
              <w:rPr>
                <w:rFonts w:ascii="Times New Roman" w:eastAsia="Times New Roman" w:hAnsi="Times New Roman" w:cs="Times New Roman"/>
                <w:b/>
                <w:sz w:val="24"/>
                <w:szCs w:val="24"/>
              </w:rPr>
            </w:pPr>
            <w:r w:rsidRPr="007F7706">
              <w:rPr>
                <w:rFonts w:ascii="Times New Roman" w:hAnsi="Times New Roman"/>
                <w:sz w:val="24"/>
                <w:szCs w:val="24"/>
              </w:rPr>
              <w:t>s.o</w:t>
            </w:r>
          </w:p>
          <w:p w14:paraId="4E7D7B87" w14:textId="77777777" w:rsidR="00543368" w:rsidRPr="007F7706" w:rsidRDefault="00543368">
            <w:pPr>
              <w:spacing w:after="0" w:line="240" w:lineRule="auto"/>
              <w:rPr>
                <w:rFonts w:ascii="Times New Roman" w:hAnsi="Times New Roman" w:cs="Times New Roman"/>
                <w:sz w:val="24"/>
                <w:szCs w:val="24"/>
              </w:rPr>
            </w:pPr>
          </w:p>
        </w:tc>
        <w:tc>
          <w:tcPr>
            <w:tcW w:w="663" w:type="pct"/>
          </w:tcPr>
          <w:p w14:paraId="3EF8CD79"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elle-même aux </w:t>
            </w:r>
            <w:r w:rsidR="007F5AB0" w:rsidRPr="007F7706">
              <w:rPr>
                <w:rFonts w:ascii="Times New Roman" w:hAnsi="Times New Roman"/>
                <w:sz w:val="24"/>
                <w:szCs w:val="24"/>
              </w:rPr>
              <w:t>exigences, y</w:t>
            </w:r>
            <w:r w:rsidRPr="007F7706">
              <w:rPr>
                <w:rFonts w:ascii="Times New Roman" w:hAnsi="Times New Roman"/>
                <w:sz w:val="24"/>
                <w:szCs w:val="24"/>
              </w:rPr>
              <w:t xml:space="preserve"> compris en tant que membre passé ou existant d</w:t>
            </w:r>
            <w:r w:rsidR="008B7164" w:rsidRPr="007F7706">
              <w:rPr>
                <w:rFonts w:ascii="Times New Roman" w:hAnsi="Times New Roman"/>
                <w:sz w:val="24"/>
                <w:szCs w:val="24"/>
              </w:rPr>
              <w:t>’</w:t>
            </w:r>
            <w:r w:rsidRPr="007F7706">
              <w:rPr>
                <w:rFonts w:ascii="Times New Roman" w:hAnsi="Times New Roman"/>
                <w:sz w:val="24"/>
                <w:szCs w:val="24"/>
              </w:rPr>
              <w:t>une coentreprise ou autre association (non obligatoire si elle a été dans le passé membre d</w:t>
            </w:r>
            <w:r w:rsidR="008B7164" w:rsidRPr="007F7706">
              <w:rPr>
                <w:rFonts w:ascii="Times New Roman" w:hAnsi="Times New Roman"/>
                <w:sz w:val="24"/>
                <w:szCs w:val="24"/>
              </w:rPr>
              <w:t>’</w:t>
            </w:r>
            <w:r w:rsidRPr="007F7706">
              <w:rPr>
                <w:rFonts w:ascii="Times New Roman" w:hAnsi="Times New Roman"/>
                <w:sz w:val="24"/>
                <w:szCs w:val="24"/>
              </w:rPr>
              <w:t>une coentreprise ou autre association ayant une part de moins de vingt pour cent (20 %) dans le contrat).</w:t>
            </w:r>
          </w:p>
        </w:tc>
        <w:tc>
          <w:tcPr>
            <w:tcW w:w="433" w:type="pct"/>
          </w:tcPr>
          <w:p w14:paraId="69EF7638" w14:textId="77777777" w:rsidR="00543368" w:rsidRPr="007F7706" w:rsidRDefault="00543368" w:rsidP="00DB737E">
            <w:pPr>
              <w:spacing w:after="0" w:line="240" w:lineRule="auto"/>
              <w:jc w:val="center"/>
              <w:rPr>
                <w:rFonts w:ascii="Times New Roman" w:eastAsia="Times New Roman" w:hAnsi="Times New Roman" w:cs="Times New Roman"/>
                <w:b/>
                <w:sz w:val="24"/>
                <w:szCs w:val="24"/>
              </w:rPr>
            </w:pPr>
            <w:r w:rsidRPr="007F7706">
              <w:rPr>
                <w:rFonts w:ascii="Times New Roman" w:hAnsi="Times New Roman"/>
                <w:sz w:val="24"/>
                <w:szCs w:val="24"/>
              </w:rPr>
              <w:t>s.o</w:t>
            </w:r>
          </w:p>
        </w:tc>
        <w:tc>
          <w:tcPr>
            <w:tcW w:w="552" w:type="pct"/>
          </w:tcPr>
          <w:p w14:paraId="22972553"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Formulaire CON –1</w:t>
            </w:r>
          </w:p>
        </w:tc>
        <w:tc>
          <w:tcPr>
            <w:tcW w:w="524" w:type="pct"/>
          </w:tcPr>
          <w:p w14:paraId="1B7FB8F9" w14:textId="77777777" w:rsidR="003922F7" w:rsidRPr="007F7706" w:rsidRDefault="003922F7" w:rsidP="002E3829">
            <w:pPr>
              <w:spacing w:after="0" w:line="240" w:lineRule="auto"/>
              <w:rPr>
                <w:rFonts w:ascii="Times New Roman" w:hAnsi="Times New Roman"/>
                <w:sz w:val="24"/>
                <w:szCs w:val="24"/>
              </w:rPr>
            </w:pPr>
          </w:p>
        </w:tc>
      </w:tr>
      <w:tr w:rsidR="00543368" w:rsidRPr="007F7706" w14:paraId="5F8C8B38" w14:textId="77777777" w:rsidTr="0092490E">
        <w:trPr>
          <w:cantSplit/>
          <w:trHeight w:val="2057"/>
        </w:trPr>
        <w:tc>
          <w:tcPr>
            <w:tcW w:w="595" w:type="pct"/>
          </w:tcPr>
          <w:p w14:paraId="1240B942" w14:textId="77777777" w:rsidR="00543368" w:rsidRPr="007F7706" w:rsidRDefault="00543368" w:rsidP="002E3829">
            <w:pPr>
              <w:spacing w:after="0"/>
              <w:rPr>
                <w:rFonts w:ascii="Times New Roman" w:hAnsi="Times New Roman" w:cs="Times New Roman"/>
                <w:b/>
                <w:szCs w:val="24"/>
              </w:rPr>
            </w:pPr>
            <w:r w:rsidRPr="007F7706">
              <w:rPr>
                <w:rFonts w:ascii="Times New Roman" w:hAnsi="Times New Roman"/>
                <w:b/>
                <w:sz w:val="24"/>
                <w:szCs w:val="24"/>
              </w:rPr>
              <w:t>Défaut de signature d</w:t>
            </w:r>
            <w:r w:rsidR="008B7164" w:rsidRPr="007F7706">
              <w:rPr>
                <w:rFonts w:ascii="Times New Roman" w:hAnsi="Times New Roman"/>
                <w:b/>
                <w:sz w:val="24"/>
                <w:szCs w:val="24"/>
              </w:rPr>
              <w:t>’</w:t>
            </w:r>
            <w:r w:rsidRPr="007F7706">
              <w:rPr>
                <w:rFonts w:ascii="Times New Roman" w:hAnsi="Times New Roman"/>
                <w:b/>
                <w:sz w:val="24"/>
                <w:szCs w:val="24"/>
              </w:rPr>
              <w:t>un contrat</w:t>
            </w:r>
          </w:p>
        </w:tc>
        <w:tc>
          <w:tcPr>
            <w:tcW w:w="1065" w:type="pct"/>
          </w:tcPr>
          <w:p w14:paraId="580FDD16" w14:textId="77777777" w:rsidR="00543368" w:rsidRPr="007F7706" w:rsidRDefault="00543368" w:rsidP="002E3829">
            <w:pPr>
              <w:pStyle w:val="i"/>
              <w:tabs>
                <w:tab w:val="left" w:leader="dot" w:pos="8424"/>
              </w:tabs>
              <w:jc w:val="left"/>
              <w:rPr>
                <w:rFonts w:ascii="Times New Roman" w:hAnsi="Times New Roman"/>
                <w:b/>
                <w:szCs w:val="24"/>
              </w:rPr>
            </w:pPr>
            <w:r w:rsidRPr="007F7706">
              <w:rPr>
                <w:rFonts w:ascii="Times New Roman" w:hAnsi="Times New Roman"/>
                <w:szCs w:val="24"/>
              </w:rPr>
              <w:t>Le défaut de signature d</w:t>
            </w:r>
            <w:r w:rsidR="008B7164" w:rsidRPr="007F7706">
              <w:rPr>
                <w:rFonts w:ascii="Times New Roman" w:hAnsi="Times New Roman"/>
                <w:szCs w:val="24"/>
              </w:rPr>
              <w:t>’</w:t>
            </w:r>
            <w:r w:rsidRPr="007F7706">
              <w:rPr>
                <w:rFonts w:ascii="Times New Roman" w:hAnsi="Times New Roman"/>
                <w:szCs w:val="24"/>
              </w:rPr>
              <w:t>un contrat après la réception d</w:t>
            </w:r>
            <w:r w:rsidR="008B7164" w:rsidRPr="007F7706">
              <w:rPr>
                <w:rFonts w:ascii="Times New Roman" w:hAnsi="Times New Roman"/>
                <w:szCs w:val="24"/>
              </w:rPr>
              <w:t>’</w:t>
            </w:r>
            <w:r w:rsidRPr="007F7706">
              <w:rPr>
                <w:rFonts w:ascii="Times New Roman" w:hAnsi="Times New Roman"/>
                <w:szCs w:val="24"/>
              </w:rPr>
              <w:t>une notification d</w:t>
            </w:r>
            <w:r w:rsidR="008B7164" w:rsidRPr="007F7706">
              <w:rPr>
                <w:rFonts w:ascii="Times New Roman" w:hAnsi="Times New Roman"/>
                <w:szCs w:val="24"/>
              </w:rPr>
              <w:t>’</w:t>
            </w:r>
            <w:r w:rsidRPr="007F7706">
              <w:rPr>
                <w:rFonts w:ascii="Times New Roman" w:hAnsi="Times New Roman"/>
                <w:szCs w:val="24"/>
              </w:rPr>
              <w:t>adjudication ne s</w:t>
            </w:r>
            <w:r w:rsidR="008B7164" w:rsidRPr="007F7706">
              <w:rPr>
                <w:rFonts w:ascii="Times New Roman" w:hAnsi="Times New Roman"/>
                <w:szCs w:val="24"/>
              </w:rPr>
              <w:t>’</w:t>
            </w:r>
            <w:r w:rsidRPr="007F7706">
              <w:rPr>
                <w:rFonts w:ascii="Times New Roman" w:hAnsi="Times New Roman"/>
                <w:szCs w:val="24"/>
              </w:rPr>
              <w:t>est pas produit au cours des cinq dernières années. Tout écart doit être expliqué dans le formulaire de non-exécution de contrat.</w:t>
            </w:r>
          </w:p>
        </w:tc>
        <w:tc>
          <w:tcPr>
            <w:tcW w:w="673" w:type="pct"/>
          </w:tcPr>
          <w:p w14:paraId="73A17319" w14:textId="77777777" w:rsidR="00543368" w:rsidRPr="007F7706" w:rsidRDefault="00543368" w:rsidP="002E3829">
            <w:pPr>
              <w:pStyle w:val="Style11"/>
              <w:tabs>
                <w:tab w:val="left" w:leader="dot" w:pos="8424"/>
              </w:tabs>
              <w:spacing w:line="240" w:lineRule="auto"/>
              <w:jc w:val="left"/>
              <w:rPr>
                <w:b/>
              </w:rPr>
            </w:pPr>
            <w:r w:rsidRPr="007F7706">
              <w:t>Doit satisfaire aux exigences.</w:t>
            </w:r>
          </w:p>
        </w:tc>
        <w:tc>
          <w:tcPr>
            <w:tcW w:w="495" w:type="pct"/>
          </w:tcPr>
          <w:p w14:paraId="13C98BAF" w14:textId="77777777" w:rsidR="00543368" w:rsidRPr="007F7706" w:rsidRDefault="00543368" w:rsidP="002E3829">
            <w:pPr>
              <w:pStyle w:val="i"/>
              <w:tabs>
                <w:tab w:val="left" w:leader="dot" w:pos="8424"/>
              </w:tabs>
              <w:jc w:val="left"/>
              <w:rPr>
                <w:rFonts w:ascii="Times New Roman" w:hAnsi="Times New Roman"/>
                <w:b/>
                <w:szCs w:val="24"/>
              </w:rPr>
            </w:pPr>
            <w:r w:rsidRPr="007F7706">
              <w:rPr>
                <w:rFonts w:ascii="Times New Roman" w:hAnsi="Times New Roman"/>
                <w:szCs w:val="24"/>
              </w:rPr>
              <w:t>Doit satisfaire aux exigences.</w:t>
            </w:r>
          </w:p>
        </w:tc>
        <w:tc>
          <w:tcPr>
            <w:tcW w:w="663" w:type="pct"/>
          </w:tcPr>
          <w:p w14:paraId="360066F5" w14:textId="77777777" w:rsidR="00543368" w:rsidRPr="007F7706" w:rsidRDefault="00543368" w:rsidP="002E3829">
            <w:pPr>
              <w:pStyle w:val="i"/>
              <w:tabs>
                <w:tab w:val="left" w:leader="dot" w:pos="8424"/>
              </w:tabs>
              <w:jc w:val="left"/>
              <w:rPr>
                <w:rFonts w:ascii="Times New Roman" w:hAnsi="Times New Roman"/>
                <w:b/>
                <w:szCs w:val="24"/>
              </w:rPr>
            </w:pPr>
            <w:r w:rsidRPr="007F7706">
              <w:rPr>
                <w:rFonts w:ascii="Times New Roman" w:hAnsi="Times New Roman"/>
                <w:szCs w:val="24"/>
              </w:rPr>
              <w:t>Doit satisfaire aux exigences.</w:t>
            </w:r>
          </w:p>
        </w:tc>
        <w:tc>
          <w:tcPr>
            <w:tcW w:w="433" w:type="pct"/>
          </w:tcPr>
          <w:p w14:paraId="487A8930" w14:textId="77777777" w:rsidR="00543368" w:rsidRPr="007F7706" w:rsidRDefault="00543368" w:rsidP="002E3829">
            <w:pPr>
              <w:widowControl w:val="0"/>
              <w:autoSpaceDE w:val="0"/>
              <w:autoSpaceDN w:val="0"/>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s.o</w:t>
            </w:r>
          </w:p>
        </w:tc>
        <w:tc>
          <w:tcPr>
            <w:tcW w:w="552" w:type="pct"/>
          </w:tcPr>
          <w:p w14:paraId="1FEDDB85" w14:textId="77777777" w:rsidR="00543368" w:rsidRPr="007F7706" w:rsidRDefault="00543368" w:rsidP="002E3829">
            <w:pPr>
              <w:pStyle w:val="i"/>
              <w:tabs>
                <w:tab w:val="left" w:leader="dot" w:pos="8424"/>
              </w:tabs>
              <w:jc w:val="left"/>
              <w:rPr>
                <w:rFonts w:ascii="Times New Roman" w:hAnsi="Times New Roman"/>
                <w:b/>
                <w:szCs w:val="24"/>
              </w:rPr>
            </w:pPr>
            <w:r w:rsidRPr="007F7706">
              <w:rPr>
                <w:rFonts w:ascii="Times New Roman" w:hAnsi="Times New Roman"/>
                <w:szCs w:val="24"/>
              </w:rPr>
              <w:t>Formulaire CON-1</w:t>
            </w:r>
          </w:p>
        </w:tc>
        <w:tc>
          <w:tcPr>
            <w:tcW w:w="524" w:type="pct"/>
          </w:tcPr>
          <w:p w14:paraId="030B3212" w14:textId="77777777" w:rsidR="003922F7" w:rsidRPr="007F7706" w:rsidRDefault="003922F7" w:rsidP="002E3829">
            <w:pPr>
              <w:pStyle w:val="i"/>
              <w:tabs>
                <w:tab w:val="left" w:leader="dot" w:pos="8424"/>
              </w:tabs>
              <w:jc w:val="left"/>
              <w:rPr>
                <w:rFonts w:ascii="Times New Roman" w:hAnsi="Times New Roman"/>
                <w:szCs w:val="24"/>
              </w:rPr>
            </w:pPr>
          </w:p>
        </w:tc>
      </w:tr>
      <w:tr w:rsidR="00543368" w:rsidRPr="007F7706" w14:paraId="6F484798" w14:textId="77777777" w:rsidTr="0092490E">
        <w:trPr>
          <w:cantSplit/>
          <w:trHeight w:val="2960"/>
        </w:trPr>
        <w:tc>
          <w:tcPr>
            <w:tcW w:w="595" w:type="pct"/>
          </w:tcPr>
          <w:p w14:paraId="2DC5C368" w14:textId="77777777" w:rsidR="00543368" w:rsidRPr="007F7706" w:rsidRDefault="00543368" w:rsidP="002E3829">
            <w:pPr>
              <w:spacing w:after="0"/>
              <w:rPr>
                <w:rFonts w:ascii="Times New Roman" w:hAnsi="Times New Roman" w:cs="Times New Roman"/>
                <w:sz w:val="24"/>
                <w:szCs w:val="24"/>
              </w:rPr>
            </w:pPr>
            <w:bookmarkStart w:id="590" w:name="_Toc496968125"/>
            <w:bookmarkStart w:id="591" w:name="_Toc331007392"/>
            <w:bookmarkStart w:id="592" w:name="_Toc331007781"/>
            <w:bookmarkStart w:id="593" w:name="_Toc331008074"/>
            <w:bookmarkStart w:id="594" w:name="_Toc331027815"/>
            <w:bookmarkStart w:id="595" w:name="_Toc360451771"/>
            <w:r w:rsidRPr="007F7706">
              <w:rPr>
                <w:rFonts w:ascii="Times New Roman" w:hAnsi="Times New Roman"/>
                <w:b/>
                <w:sz w:val="24"/>
                <w:szCs w:val="24"/>
              </w:rPr>
              <w:t>Litiges en cours</w:t>
            </w:r>
            <w:bookmarkEnd w:id="590"/>
            <w:bookmarkEnd w:id="591"/>
            <w:bookmarkEnd w:id="592"/>
            <w:bookmarkEnd w:id="593"/>
            <w:bookmarkEnd w:id="594"/>
            <w:bookmarkEnd w:id="595"/>
          </w:p>
        </w:tc>
        <w:tc>
          <w:tcPr>
            <w:tcW w:w="1065" w:type="pct"/>
          </w:tcPr>
          <w:p w14:paraId="16E63205" w14:textId="77777777" w:rsidR="00543368" w:rsidRPr="007F7706" w:rsidRDefault="00543368" w:rsidP="002E3829">
            <w:pPr>
              <w:pStyle w:val="BodyTextIndent"/>
              <w:spacing w:after="0"/>
              <w:ind w:left="0"/>
              <w:jc w:val="left"/>
              <w:rPr>
                <w:b/>
                <w:szCs w:val="24"/>
              </w:rPr>
            </w:pPr>
            <w:r w:rsidRPr="007F7706">
              <w:t>L</w:t>
            </w:r>
            <w:r w:rsidR="008B7164" w:rsidRPr="007F7706">
              <w:t>’</w:t>
            </w:r>
            <w:r w:rsidRPr="007F7706">
              <w:t xml:space="preserve">ensemble des procès, litiges, arbitrages, actions en justice, plaintes, enquêtes ou différends en instance, ne doit pas représenter plus de dix pour cent (10 %) des actifs nets du Soumissionnaire. </w:t>
            </w:r>
          </w:p>
        </w:tc>
        <w:tc>
          <w:tcPr>
            <w:tcW w:w="673" w:type="pct"/>
          </w:tcPr>
          <w:p w14:paraId="18199700"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elle-même aux exigences, y compris en tant que membre d</w:t>
            </w:r>
            <w:r w:rsidR="008B7164" w:rsidRPr="007F7706">
              <w:rPr>
                <w:rFonts w:ascii="Times New Roman" w:hAnsi="Times New Roman"/>
                <w:sz w:val="24"/>
                <w:szCs w:val="24"/>
              </w:rPr>
              <w:t>’</w:t>
            </w:r>
            <w:r w:rsidRPr="007F7706">
              <w:rPr>
                <w:rFonts w:ascii="Times New Roman" w:hAnsi="Times New Roman"/>
                <w:sz w:val="24"/>
                <w:szCs w:val="24"/>
              </w:rPr>
              <w:t xml:space="preserve">une </w:t>
            </w:r>
            <w:r w:rsidR="008B16ED" w:rsidRPr="007F7706">
              <w:rPr>
                <w:rFonts w:ascii="Times New Roman" w:hAnsi="Times New Roman"/>
                <w:sz w:val="24"/>
                <w:szCs w:val="24"/>
              </w:rPr>
              <w:t>coentreprise passée</w:t>
            </w:r>
            <w:r w:rsidRPr="007F7706">
              <w:rPr>
                <w:rFonts w:ascii="Times New Roman" w:hAnsi="Times New Roman"/>
                <w:sz w:val="24"/>
                <w:szCs w:val="24"/>
              </w:rPr>
              <w:t xml:space="preserve"> ou existante ou autre association (non obligatoire si elle a été dans le passé membre d</w:t>
            </w:r>
            <w:r w:rsidR="008B7164" w:rsidRPr="007F7706">
              <w:rPr>
                <w:rFonts w:ascii="Times New Roman" w:hAnsi="Times New Roman"/>
                <w:sz w:val="24"/>
                <w:szCs w:val="24"/>
              </w:rPr>
              <w:t>’</w:t>
            </w:r>
            <w:r w:rsidRPr="007F7706">
              <w:rPr>
                <w:rFonts w:ascii="Times New Roman" w:hAnsi="Times New Roman"/>
                <w:sz w:val="24"/>
                <w:szCs w:val="24"/>
              </w:rPr>
              <w:t>une coentreprise ou autre association ayant une part de moins de vingt pour cent (20 %) dans le contrat).</w:t>
            </w:r>
          </w:p>
        </w:tc>
        <w:tc>
          <w:tcPr>
            <w:tcW w:w="495" w:type="pct"/>
          </w:tcPr>
          <w:p w14:paraId="28C2A2C8"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s.o</w:t>
            </w:r>
          </w:p>
        </w:tc>
        <w:tc>
          <w:tcPr>
            <w:tcW w:w="663" w:type="pct"/>
          </w:tcPr>
          <w:p w14:paraId="4DEBACF2" w14:textId="6256E3E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elle-même aux </w:t>
            </w:r>
            <w:r w:rsidR="002D24B4" w:rsidRPr="007F7706">
              <w:rPr>
                <w:rFonts w:ascii="Times New Roman" w:hAnsi="Times New Roman"/>
                <w:sz w:val="24"/>
                <w:szCs w:val="24"/>
              </w:rPr>
              <w:t>exigences, y</w:t>
            </w:r>
            <w:r w:rsidRPr="007F7706">
              <w:rPr>
                <w:rFonts w:ascii="Times New Roman" w:hAnsi="Times New Roman"/>
                <w:sz w:val="24"/>
                <w:szCs w:val="24"/>
              </w:rPr>
              <w:t xml:space="preserve"> compris en tant que membre d</w:t>
            </w:r>
            <w:r w:rsidR="008B7164" w:rsidRPr="007F7706">
              <w:rPr>
                <w:rFonts w:ascii="Times New Roman" w:hAnsi="Times New Roman"/>
                <w:sz w:val="24"/>
                <w:szCs w:val="24"/>
              </w:rPr>
              <w:t>’</w:t>
            </w:r>
            <w:r w:rsidRPr="007F7706">
              <w:rPr>
                <w:rFonts w:ascii="Times New Roman" w:hAnsi="Times New Roman"/>
                <w:sz w:val="24"/>
                <w:szCs w:val="24"/>
              </w:rPr>
              <w:t>une coentreprise passée ou existante ou autre association (non obligatoire si elle a été dans le passé membre d</w:t>
            </w:r>
            <w:r w:rsidR="008B7164" w:rsidRPr="007F7706">
              <w:rPr>
                <w:rFonts w:ascii="Times New Roman" w:hAnsi="Times New Roman"/>
                <w:sz w:val="24"/>
                <w:szCs w:val="24"/>
              </w:rPr>
              <w:t>’</w:t>
            </w:r>
            <w:r w:rsidRPr="007F7706">
              <w:rPr>
                <w:rFonts w:ascii="Times New Roman" w:hAnsi="Times New Roman"/>
                <w:sz w:val="24"/>
                <w:szCs w:val="24"/>
              </w:rPr>
              <w:t>une coentreprise ou autre association ayant une part de moins de vingt pour cent (20 %) dans le contrat).</w:t>
            </w:r>
          </w:p>
        </w:tc>
        <w:tc>
          <w:tcPr>
            <w:tcW w:w="433" w:type="pct"/>
          </w:tcPr>
          <w:p w14:paraId="65569508"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s.o</w:t>
            </w:r>
          </w:p>
        </w:tc>
        <w:tc>
          <w:tcPr>
            <w:tcW w:w="552" w:type="pct"/>
          </w:tcPr>
          <w:p w14:paraId="45A03AEF"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Formulaire CON-1</w:t>
            </w:r>
          </w:p>
        </w:tc>
        <w:tc>
          <w:tcPr>
            <w:tcW w:w="524" w:type="pct"/>
          </w:tcPr>
          <w:p w14:paraId="2F01B34C" w14:textId="77777777" w:rsidR="003922F7" w:rsidRPr="007F7706" w:rsidRDefault="003922F7" w:rsidP="002E3829">
            <w:pPr>
              <w:spacing w:after="0" w:line="240" w:lineRule="auto"/>
              <w:rPr>
                <w:rFonts w:ascii="Times New Roman" w:hAnsi="Times New Roman"/>
                <w:sz w:val="24"/>
                <w:szCs w:val="24"/>
              </w:rPr>
            </w:pPr>
          </w:p>
        </w:tc>
      </w:tr>
    </w:tbl>
    <w:p w14:paraId="42EF7C05" w14:textId="77777777" w:rsidR="0097158E" w:rsidRPr="007F7706" w:rsidRDefault="0097158E" w:rsidP="00543368">
      <w:pPr>
        <w:pStyle w:val="Footer"/>
        <w:ind w:left="1440" w:hanging="720"/>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3"/>
        <w:gridCol w:w="3638"/>
        <w:gridCol w:w="1258"/>
        <w:gridCol w:w="1269"/>
        <w:gridCol w:w="1389"/>
        <w:gridCol w:w="1375"/>
        <w:gridCol w:w="1619"/>
        <w:gridCol w:w="1619"/>
      </w:tblGrid>
      <w:tr w:rsidR="00543368" w:rsidRPr="007F7706" w14:paraId="0F7E8149" w14:textId="77777777" w:rsidTr="002D24B4">
        <w:trPr>
          <w:tblHeader/>
          <w:jc w:val="center"/>
        </w:trPr>
        <w:tc>
          <w:tcPr>
            <w:tcW w:w="550" w:type="pct"/>
            <w:vAlign w:val="center"/>
          </w:tcPr>
          <w:p w14:paraId="78759192" w14:textId="77777777" w:rsidR="00543368" w:rsidRPr="007F7706" w:rsidRDefault="0097158E" w:rsidP="002E3829">
            <w:pPr>
              <w:spacing w:after="0"/>
              <w:jc w:val="center"/>
              <w:rPr>
                <w:rFonts w:ascii="Times New Roman" w:hAnsi="Times New Roman" w:cs="Times New Roman"/>
                <w:b/>
                <w:sz w:val="24"/>
                <w:szCs w:val="24"/>
              </w:rPr>
            </w:pPr>
            <w:r w:rsidRPr="007F7706">
              <w:br w:type="page"/>
            </w:r>
            <w:r w:rsidR="00543368" w:rsidRPr="007F7706">
              <w:rPr>
                <w:rFonts w:ascii="Times New Roman" w:hAnsi="Times New Roman"/>
                <w:b/>
                <w:sz w:val="24"/>
                <w:szCs w:val="24"/>
              </w:rPr>
              <w:t>Critère</w:t>
            </w:r>
          </w:p>
        </w:tc>
        <w:tc>
          <w:tcPr>
            <w:tcW w:w="3858" w:type="pct"/>
            <w:gridSpan w:val="6"/>
            <w:shd w:val="clear" w:color="auto" w:fill="BFBFBF" w:themeFill="background1" w:themeFillShade="BF"/>
            <w:vAlign w:val="center"/>
          </w:tcPr>
          <w:p w14:paraId="515E925D" w14:textId="77777777" w:rsidR="00543368" w:rsidRPr="007F7706" w:rsidRDefault="00543368" w:rsidP="002527CE">
            <w:pPr>
              <w:pStyle w:val="Heading4Forms"/>
            </w:pPr>
            <w:bookmarkStart w:id="596" w:name="_Toc498339862"/>
            <w:bookmarkStart w:id="597" w:name="_Toc498848209"/>
            <w:bookmarkStart w:id="598" w:name="_Toc499021787"/>
            <w:bookmarkStart w:id="599" w:name="_Toc499023470"/>
            <w:bookmarkStart w:id="600" w:name="_Toc501529952"/>
            <w:bookmarkStart w:id="601" w:name="_Toc503874230"/>
            <w:bookmarkStart w:id="602" w:name="_Toc23215166"/>
            <w:bookmarkStart w:id="603" w:name="_Toc331007393"/>
            <w:bookmarkStart w:id="604" w:name="_Toc331007782"/>
            <w:bookmarkStart w:id="605" w:name="_Toc331008075"/>
            <w:bookmarkStart w:id="606" w:name="_Toc331027816"/>
            <w:bookmarkStart w:id="607" w:name="_Toc360118816"/>
            <w:bookmarkStart w:id="608" w:name="_Toc360451772"/>
            <w:bookmarkStart w:id="609" w:name="_Toc54428314"/>
            <w:bookmarkStart w:id="610" w:name="_Toc54431568"/>
            <w:bookmarkStart w:id="611" w:name="_Toc54431808"/>
            <w:bookmarkStart w:id="612" w:name="_Toc54431892"/>
            <w:bookmarkStart w:id="613" w:name="_Toc54432111"/>
            <w:bookmarkStart w:id="614" w:name="_Toc54512153"/>
            <w:bookmarkStart w:id="615" w:name="_Toc54540075"/>
            <w:bookmarkStart w:id="616" w:name="_Toc54540368"/>
            <w:r w:rsidRPr="007F7706">
              <w:t>Situation financière</w:t>
            </w:r>
            <w:bookmarkEnd w:id="596"/>
            <w:bookmarkEnd w:id="597"/>
            <w:bookmarkEnd w:id="598"/>
            <w:bookmarkEnd w:id="599"/>
            <w:bookmarkEnd w:id="600"/>
            <w:bookmarkEnd w:id="601"/>
            <w:bookmarkEnd w:id="602"/>
            <w:r w:rsidRPr="007F7706">
              <w:rPr>
                <w:rStyle w:val="FootnoteReference"/>
                <w:sz w:val="24"/>
                <w:szCs w:val="24"/>
              </w:rPr>
              <w:footnoteReference w:id="10"/>
            </w:r>
            <w:r w:rsidRPr="007F7706">
              <w:t>/</w:t>
            </w:r>
            <w:r w:rsidRPr="007F7706">
              <w:rPr>
                <w:rStyle w:val="FootnoteReference"/>
                <w:sz w:val="24"/>
                <w:szCs w:val="24"/>
              </w:rPr>
              <w:footnoteReference w:id="11"/>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tc>
        <w:tc>
          <w:tcPr>
            <w:tcW w:w="592" w:type="pct"/>
            <w:shd w:val="clear" w:color="auto" w:fill="BFBFBF" w:themeFill="background1" w:themeFillShade="BF"/>
          </w:tcPr>
          <w:p w14:paraId="3421CB3C" w14:textId="77777777" w:rsidR="003922F7" w:rsidRPr="007F7706" w:rsidRDefault="003922F7" w:rsidP="002527CE">
            <w:pPr>
              <w:pStyle w:val="Heading4Forms"/>
            </w:pPr>
          </w:p>
        </w:tc>
      </w:tr>
      <w:tr w:rsidR="00543368" w:rsidRPr="007F7706" w14:paraId="5B9119DE" w14:textId="77777777" w:rsidTr="002D24B4">
        <w:trPr>
          <w:tblHeader/>
          <w:jc w:val="center"/>
        </w:trPr>
        <w:tc>
          <w:tcPr>
            <w:tcW w:w="550" w:type="pct"/>
            <w:vMerge w:val="restart"/>
            <w:vAlign w:val="center"/>
          </w:tcPr>
          <w:p w14:paraId="033281C0" w14:textId="77777777" w:rsidR="00543368" w:rsidRPr="007F7706" w:rsidRDefault="00543368" w:rsidP="002E3829">
            <w:pPr>
              <w:spacing w:after="0"/>
              <w:jc w:val="center"/>
              <w:rPr>
                <w:rFonts w:ascii="Times New Roman" w:hAnsi="Times New Roman" w:cs="Times New Roman"/>
                <w:b/>
                <w:sz w:val="24"/>
                <w:szCs w:val="24"/>
              </w:rPr>
            </w:pPr>
            <w:r w:rsidRPr="007F7706">
              <w:rPr>
                <w:rFonts w:ascii="Times New Roman" w:hAnsi="Times New Roman"/>
                <w:b/>
                <w:sz w:val="24"/>
                <w:szCs w:val="24"/>
              </w:rPr>
              <w:t>Sous-critère</w:t>
            </w:r>
          </w:p>
        </w:tc>
        <w:tc>
          <w:tcPr>
            <w:tcW w:w="3266" w:type="pct"/>
            <w:gridSpan w:val="5"/>
          </w:tcPr>
          <w:p w14:paraId="43A84704" w14:textId="77777777" w:rsidR="00543368" w:rsidRPr="007F7706" w:rsidRDefault="00543368" w:rsidP="002E3829">
            <w:pPr>
              <w:pStyle w:val="titulo"/>
              <w:spacing w:before="0" w:after="0"/>
              <w:rPr>
                <w:rFonts w:ascii="Times New Roman" w:hAnsi="Times New Roman"/>
                <w:b w:val="0"/>
                <w:szCs w:val="24"/>
              </w:rPr>
            </w:pPr>
            <w:r w:rsidRPr="007F7706">
              <w:rPr>
                <w:rFonts w:ascii="Times New Roman" w:hAnsi="Times New Roman"/>
                <w:szCs w:val="24"/>
              </w:rPr>
              <w:t>Critères</w:t>
            </w:r>
          </w:p>
        </w:tc>
        <w:tc>
          <w:tcPr>
            <w:tcW w:w="592" w:type="pct"/>
            <w:vMerge w:val="restart"/>
            <w:vAlign w:val="center"/>
          </w:tcPr>
          <w:p w14:paraId="29B93B00" w14:textId="77777777" w:rsidR="00543368" w:rsidRPr="007F7706" w:rsidRDefault="00543368" w:rsidP="002E3829">
            <w:pPr>
              <w:pStyle w:val="titulo"/>
              <w:spacing w:before="0" w:after="0"/>
              <w:ind w:left="0" w:hanging="18"/>
              <w:rPr>
                <w:rFonts w:ascii="Times New Roman" w:hAnsi="Times New Roman"/>
                <w:b w:val="0"/>
                <w:szCs w:val="24"/>
              </w:rPr>
            </w:pPr>
            <w:r w:rsidRPr="007F7706">
              <w:rPr>
                <w:rFonts w:ascii="Times New Roman" w:hAnsi="Times New Roman"/>
                <w:szCs w:val="24"/>
              </w:rPr>
              <w:t>Documents requis</w:t>
            </w:r>
          </w:p>
        </w:tc>
        <w:tc>
          <w:tcPr>
            <w:tcW w:w="592" w:type="pct"/>
            <w:vMerge w:val="restart"/>
          </w:tcPr>
          <w:p w14:paraId="4219319D" w14:textId="77777777" w:rsidR="003922F7" w:rsidRPr="007F7706" w:rsidRDefault="003922F7" w:rsidP="002E3829">
            <w:pPr>
              <w:pStyle w:val="titulo"/>
              <w:spacing w:before="0" w:after="0"/>
              <w:ind w:left="0" w:hanging="18"/>
              <w:rPr>
                <w:rFonts w:ascii="Times New Roman" w:hAnsi="Times New Roman"/>
                <w:szCs w:val="24"/>
              </w:rPr>
            </w:pPr>
            <w:r w:rsidRPr="007F7706">
              <w:rPr>
                <w:rFonts w:ascii="Times New Roman" w:hAnsi="Times New Roman"/>
                <w:szCs w:val="24"/>
              </w:rPr>
              <w:t xml:space="preserve">Satisfait/Non satisfait </w:t>
            </w:r>
          </w:p>
        </w:tc>
      </w:tr>
      <w:tr w:rsidR="00543368" w:rsidRPr="007F7706" w14:paraId="0B2A010E" w14:textId="77777777" w:rsidTr="002D24B4">
        <w:trPr>
          <w:tblHeader/>
          <w:jc w:val="center"/>
        </w:trPr>
        <w:tc>
          <w:tcPr>
            <w:tcW w:w="550" w:type="pct"/>
            <w:vMerge/>
          </w:tcPr>
          <w:p w14:paraId="689A3E93" w14:textId="77777777" w:rsidR="00543368" w:rsidRPr="007F7706" w:rsidRDefault="00543368" w:rsidP="002E3829">
            <w:pPr>
              <w:spacing w:after="0"/>
              <w:jc w:val="center"/>
              <w:rPr>
                <w:rFonts w:ascii="Times New Roman" w:hAnsi="Times New Roman" w:cs="Times New Roman"/>
                <w:b/>
                <w:sz w:val="24"/>
                <w:szCs w:val="24"/>
              </w:rPr>
            </w:pPr>
          </w:p>
        </w:tc>
        <w:tc>
          <w:tcPr>
            <w:tcW w:w="1331" w:type="pct"/>
            <w:vMerge w:val="restart"/>
            <w:vAlign w:val="center"/>
          </w:tcPr>
          <w:p w14:paraId="005F80F2" w14:textId="77777777" w:rsidR="00543368" w:rsidRPr="007F7706" w:rsidRDefault="00543368" w:rsidP="002E3829">
            <w:pPr>
              <w:pStyle w:val="titulo"/>
              <w:spacing w:before="0" w:after="0"/>
              <w:ind w:left="0" w:firstLine="0"/>
              <w:rPr>
                <w:rFonts w:ascii="Times New Roman" w:hAnsi="Times New Roman"/>
                <w:b w:val="0"/>
                <w:szCs w:val="24"/>
              </w:rPr>
            </w:pPr>
            <w:r w:rsidRPr="007F7706">
              <w:rPr>
                <w:rFonts w:ascii="Times New Roman" w:hAnsi="Times New Roman"/>
                <w:szCs w:val="24"/>
              </w:rPr>
              <w:t>Exigences indicatives</w:t>
            </w:r>
          </w:p>
        </w:tc>
        <w:tc>
          <w:tcPr>
            <w:tcW w:w="1935" w:type="pct"/>
            <w:gridSpan w:val="4"/>
            <w:tcBorders>
              <w:bottom w:val="single" w:sz="4" w:space="0" w:color="auto"/>
            </w:tcBorders>
          </w:tcPr>
          <w:p w14:paraId="6AE27AD6" w14:textId="77777777" w:rsidR="00543368" w:rsidRPr="007F7706" w:rsidRDefault="00543368" w:rsidP="002E3829">
            <w:pPr>
              <w:pStyle w:val="titulo"/>
              <w:spacing w:before="0" w:after="0"/>
              <w:rPr>
                <w:rFonts w:ascii="Times New Roman" w:hAnsi="Times New Roman"/>
                <w:b w:val="0"/>
                <w:szCs w:val="24"/>
              </w:rPr>
            </w:pPr>
            <w:r w:rsidRPr="007F7706">
              <w:rPr>
                <w:rFonts w:ascii="Times New Roman" w:hAnsi="Times New Roman"/>
                <w:szCs w:val="24"/>
              </w:rPr>
              <w:t>Soumissionnaire</w:t>
            </w:r>
          </w:p>
        </w:tc>
        <w:tc>
          <w:tcPr>
            <w:tcW w:w="592" w:type="pct"/>
            <w:vMerge/>
          </w:tcPr>
          <w:p w14:paraId="0D8F430E" w14:textId="77777777" w:rsidR="00543368" w:rsidRPr="007F7706" w:rsidRDefault="00543368" w:rsidP="002E3829">
            <w:pPr>
              <w:pStyle w:val="titulo"/>
              <w:spacing w:before="0" w:after="0"/>
              <w:rPr>
                <w:rFonts w:ascii="Times New Roman" w:hAnsi="Times New Roman"/>
                <w:b w:val="0"/>
                <w:szCs w:val="24"/>
              </w:rPr>
            </w:pPr>
          </w:p>
        </w:tc>
        <w:tc>
          <w:tcPr>
            <w:tcW w:w="592" w:type="pct"/>
            <w:vMerge/>
          </w:tcPr>
          <w:p w14:paraId="4C0C33BF" w14:textId="77777777" w:rsidR="003922F7" w:rsidRPr="007F7706" w:rsidRDefault="003922F7" w:rsidP="002E3829">
            <w:pPr>
              <w:pStyle w:val="titulo"/>
              <w:spacing w:before="0" w:after="0"/>
              <w:rPr>
                <w:rFonts w:ascii="Times New Roman" w:hAnsi="Times New Roman"/>
                <w:b w:val="0"/>
                <w:szCs w:val="24"/>
              </w:rPr>
            </w:pPr>
          </w:p>
        </w:tc>
      </w:tr>
      <w:tr w:rsidR="00543368" w:rsidRPr="007F7706" w14:paraId="5B2091D1" w14:textId="77777777" w:rsidTr="002D24B4">
        <w:trPr>
          <w:tblHeader/>
          <w:jc w:val="center"/>
        </w:trPr>
        <w:tc>
          <w:tcPr>
            <w:tcW w:w="550" w:type="pct"/>
            <w:vMerge/>
          </w:tcPr>
          <w:p w14:paraId="65772151" w14:textId="77777777" w:rsidR="00543368" w:rsidRPr="007F7706" w:rsidRDefault="00543368" w:rsidP="002E3829">
            <w:pPr>
              <w:spacing w:after="0"/>
              <w:ind w:hanging="360"/>
              <w:jc w:val="center"/>
              <w:rPr>
                <w:rFonts w:ascii="Times New Roman" w:hAnsi="Times New Roman" w:cs="Times New Roman"/>
                <w:b/>
                <w:sz w:val="24"/>
                <w:szCs w:val="24"/>
              </w:rPr>
            </w:pPr>
          </w:p>
        </w:tc>
        <w:tc>
          <w:tcPr>
            <w:tcW w:w="1331" w:type="pct"/>
            <w:vMerge/>
          </w:tcPr>
          <w:p w14:paraId="26461936" w14:textId="77777777" w:rsidR="00543368" w:rsidRPr="007F7706" w:rsidRDefault="00543368" w:rsidP="002E3829">
            <w:pPr>
              <w:spacing w:after="0"/>
              <w:jc w:val="center"/>
              <w:rPr>
                <w:rFonts w:ascii="Times New Roman" w:hAnsi="Times New Roman" w:cs="Times New Roman"/>
                <w:b/>
                <w:sz w:val="24"/>
                <w:szCs w:val="24"/>
              </w:rPr>
            </w:pPr>
          </w:p>
        </w:tc>
        <w:tc>
          <w:tcPr>
            <w:tcW w:w="460" w:type="pct"/>
            <w:vMerge w:val="restart"/>
            <w:tcBorders>
              <w:bottom w:val="nil"/>
            </w:tcBorders>
            <w:vAlign w:val="center"/>
          </w:tcPr>
          <w:p w14:paraId="6A41FEF6"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Entité unique</w:t>
            </w:r>
          </w:p>
        </w:tc>
        <w:tc>
          <w:tcPr>
            <w:tcW w:w="1475" w:type="pct"/>
            <w:gridSpan w:val="3"/>
          </w:tcPr>
          <w:p w14:paraId="00DF151D" w14:textId="77777777" w:rsidR="00543368" w:rsidRPr="007F7706" w:rsidRDefault="00543368" w:rsidP="002E3829">
            <w:pPr>
              <w:pStyle w:val="titulo"/>
              <w:spacing w:before="0" w:after="0"/>
              <w:rPr>
                <w:rFonts w:ascii="Times New Roman" w:hAnsi="Times New Roman"/>
                <w:b w:val="0"/>
                <w:szCs w:val="24"/>
              </w:rPr>
            </w:pPr>
            <w:r w:rsidRPr="007F7706">
              <w:rPr>
                <w:rFonts w:ascii="Times New Roman" w:hAnsi="Times New Roman"/>
                <w:szCs w:val="24"/>
              </w:rPr>
              <w:t xml:space="preserve">Coentreprise </w:t>
            </w:r>
          </w:p>
        </w:tc>
        <w:tc>
          <w:tcPr>
            <w:tcW w:w="592" w:type="pct"/>
            <w:vMerge/>
          </w:tcPr>
          <w:p w14:paraId="0939A2AD" w14:textId="77777777" w:rsidR="00543368" w:rsidRPr="007F7706" w:rsidRDefault="00543368" w:rsidP="002E3829">
            <w:pPr>
              <w:pStyle w:val="titulo"/>
              <w:spacing w:before="0" w:after="0"/>
              <w:rPr>
                <w:rFonts w:ascii="Times New Roman" w:hAnsi="Times New Roman"/>
                <w:szCs w:val="24"/>
              </w:rPr>
            </w:pPr>
          </w:p>
        </w:tc>
        <w:tc>
          <w:tcPr>
            <w:tcW w:w="592" w:type="pct"/>
            <w:vMerge/>
          </w:tcPr>
          <w:p w14:paraId="03226F9D" w14:textId="77777777" w:rsidR="003922F7" w:rsidRPr="007F7706" w:rsidRDefault="003922F7" w:rsidP="002E3829">
            <w:pPr>
              <w:pStyle w:val="titulo"/>
              <w:spacing w:before="0" w:after="0"/>
              <w:rPr>
                <w:rFonts w:ascii="Times New Roman" w:hAnsi="Times New Roman"/>
                <w:szCs w:val="24"/>
              </w:rPr>
            </w:pPr>
          </w:p>
        </w:tc>
      </w:tr>
      <w:tr w:rsidR="00543368" w:rsidRPr="007F7706" w14:paraId="4ACCC5C0" w14:textId="77777777" w:rsidTr="002D24B4">
        <w:trPr>
          <w:trHeight w:val="980"/>
          <w:tblHeader/>
          <w:jc w:val="center"/>
        </w:trPr>
        <w:tc>
          <w:tcPr>
            <w:tcW w:w="550" w:type="pct"/>
            <w:vMerge/>
            <w:tcBorders>
              <w:bottom w:val="single" w:sz="4" w:space="0" w:color="auto"/>
            </w:tcBorders>
          </w:tcPr>
          <w:p w14:paraId="0B86F4D5" w14:textId="77777777" w:rsidR="00543368" w:rsidRPr="007F7706" w:rsidRDefault="00543368" w:rsidP="002E3829">
            <w:pPr>
              <w:spacing w:after="0"/>
              <w:ind w:left="360" w:hanging="360"/>
              <w:rPr>
                <w:rFonts w:ascii="Times New Roman" w:hAnsi="Times New Roman" w:cs="Times New Roman"/>
                <w:b/>
                <w:sz w:val="24"/>
                <w:szCs w:val="24"/>
              </w:rPr>
            </w:pPr>
          </w:p>
        </w:tc>
        <w:tc>
          <w:tcPr>
            <w:tcW w:w="1331" w:type="pct"/>
            <w:vMerge/>
            <w:tcBorders>
              <w:bottom w:val="single" w:sz="4" w:space="0" w:color="auto"/>
            </w:tcBorders>
          </w:tcPr>
          <w:p w14:paraId="536B3F68" w14:textId="77777777" w:rsidR="00543368" w:rsidRPr="007F7706" w:rsidRDefault="00543368" w:rsidP="002E3829">
            <w:pPr>
              <w:spacing w:after="0"/>
              <w:ind w:left="360" w:hanging="360"/>
              <w:rPr>
                <w:rFonts w:ascii="Times New Roman" w:hAnsi="Times New Roman" w:cs="Times New Roman"/>
                <w:b/>
                <w:sz w:val="24"/>
                <w:szCs w:val="24"/>
              </w:rPr>
            </w:pPr>
          </w:p>
        </w:tc>
        <w:tc>
          <w:tcPr>
            <w:tcW w:w="460" w:type="pct"/>
            <w:vMerge/>
            <w:tcBorders>
              <w:bottom w:val="single" w:sz="4" w:space="0" w:color="auto"/>
            </w:tcBorders>
          </w:tcPr>
          <w:p w14:paraId="546C632E" w14:textId="77777777" w:rsidR="00543368" w:rsidRPr="007F7706" w:rsidRDefault="00543368" w:rsidP="002E3829">
            <w:pPr>
              <w:keepNext/>
              <w:spacing w:after="0"/>
              <w:rPr>
                <w:rFonts w:ascii="Times New Roman" w:hAnsi="Times New Roman" w:cs="Times New Roman"/>
                <w:b/>
                <w:sz w:val="24"/>
                <w:szCs w:val="24"/>
              </w:rPr>
            </w:pPr>
          </w:p>
        </w:tc>
        <w:tc>
          <w:tcPr>
            <w:tcW w:w="464" w:type="pct"/>
            <w:tcBorders>
              <w:bottom w:val="single" w:sz="4" w:space="0" w:color="auto"/>
            </w:tcBorders>
            <w:vAlign w:val="center"/>
          </w:tcPr>
          <w:p w14:paraId="5D25B2DA"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Tous les membres</w:t>
            </w:r>
          </w:p>
        </w:tc>
        <w:tc>
          <w:tcPr>
            <w:tcW w:w="508" w:type="pct"/>
            <w:tcBorders>
              <w:bottom w:val="single" w:sz="4" w:space="0" w:color="auto"/>
            </w:tcBorders>
            <w:vAlign w:val="center"/>
          </w:tcPr>
          <w:p w14:paraId="0A4B388E"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Chaque membre</w:t>
            </w:r>
          </w:p>
        </w:tc>
        <w:tc>
          <w:tcPr>
            <w:tcW w:w="503" w:type="pct"/>
            <w:tcBorders>
              <w:bottom w:val="single" w:sz="4" w:space="0" w:color="auto"/>
            </w:tcBorders>
            <w:vAlign w:val="center"/>
          </w:tcPr>
          <w:p w14:paraId="02C54D85"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 xml:space="preserve">Au moins un </w:t>
            </w:r>
          </w:p>
          <w:p w14:paraId="663BA80D"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membre</w:t>
            </w:r>
          </w:p>
        </w:tc>
        <w:tc>
          <w:tcPr>
            <w:tcW w:w="592" w:type="pct"/>
            <w:vMerge/>
            <w:tcBorders>
              <w:bottom w:val="single" w:sz="4" w:space="0" w:color="auto"/>
            </w:tcBorders>
          </w:tcPr>
          <w:p w14:paraId="19AAF888" w14:textId="77777777" w:rsidR="00543368" w:rsidRPr="007F7706" w:rsidRDefault="00543368" w:rsidP="002E3829">
            <w:pPr>
              <w:spacing w:after="0"/>
              <w:rPr>
                <w:rFonts w:ascii="Times New Roman" w:hAnsi="Times New Roman" w:cs="Times New Roman"/>
                <w:b/>
                <w:sz w:val="24"/>
                <w:szCs w:val="24"/>
              </w:rPr>
            </w:pPr>
          </w:p>
        </w:tc>
        <w:tc>
          <w:tcPr>
            <w:tcW w:w="592" w:type="pct"/>
            <w:vMerge/>
            <w:tcBorders>
              <w:bottom w:val="single" w:sz="4" w:space="0" w:color="auto"/>
            </w:tcBorders>
          </w:tcPr>
          <w:p w14:paraId="4F0D42E9" w14:textId="77777777" w:rsidR="003922F7" w:rsidRPr="007F7706" w:rsidRDefault="003922F7" w:rsidP="002E3829">
            <w:pPr>
              <w:spacing w:after="0"/>
              <w:rPr>
                <w:rFonts w:ascii="Times New Roman" w:hAnsi="Times New Roman" w:cs="Times New Roman"/>
                <w:b/>
                <w:sz w:val="24"/>
                <w:szCs w:val="24"/>
              </w:rPr>
            </w:pPr>
          </w:p>
        </w:tc>
      </w:tr>
      <w:tr w:rsidR="00543368" w:rsidRPr="007F7706" w14:paraId="416EB03E" w14:textId="77777777" w:rsidTr="002D24B4">
        <w:trPr>
          <w:trHeight w:val="1835"/>
          <w:jc w:val="center"/>
        </w:trPr>
        <w:tc>
          <w:tcPr>
            <w:tcW w:w="550" w:type="pct"/>
            <w:tcBorders>
              <w:bottom w:val="single" w:sz="4" w:space="0" w:color="auto"/>
            </w:tcBorders>
          </w:tcPr>
          <w:p w14:paraId="2CCB402D" w14:textId="77777777" w:rsidR="00543368" w:rsidRPr="007F7706" w:rsidRDefault="00543368" w:rsidP="002E3829">
            <w:pPr>
              <w:spacing w:after="0"/>
              <w:rPr>
                <w:rFonts w:ascii="Times New Roman" w:hAnsi="Times New Roman" w:cs="Times New Roman"/>
                <w:sz w:val="24"/>
                <w:szCs w:val="24"/>
              </w:rPr>
            </w:pPr>
            <w:bookmarkStart w:id="617" w:name="_Toc331007394"/>
            <w:bookmarkStart w:id="618" w:name="_Toc331007783"/>
            <w:bookmarkStart w:id="619" w:name="_Toc331008076"/>
            <w:bookmarkStart w:id="620" w:name="_Toc331027817"/>
            <w:bookmarkStart w:id="621" w:name="_Toc360451773"/>
            <w:r w:rsidRPr="007F7706">
              <w:rPr>
                <w:rFonts w:ascii="Times New Roman" w:hAnsi="Times New Roman"/>
                <w:b/>
                <w:sz w:val="24"/>
                <w:szCs w:val="24"/>
              </w:rPr>
              <w:t>Antécédents financiers</w:t>
            </w:r>
            <w:bookmarkEnd w:id="617"/>
            <w:bookmarkEnd w:id="618"/>
            <w:bookmarkEnd w:id="619"/>
            <w:bookmarkEnd w:id="620"/>
            <w:bookmarkEnd w:id="621"/>
          </w:p>
        </w:tc>
        <w:tc>
          <w:tcPr>
            <w:tcW w:w="1331" w:type="pct"/>
            <w:tcBorders>
              <w:bottom w:val="single" w:sz="4" w:space="0" w:color="auto"/>
            </w:tcBorders>
          </w:tcPr>
          <w:p w14:paraId="0C69C7A2" w14:textId="77777777" w:rsidR="00543368" w:rsidRPr="007F7706" w:rsidRDefault="00543368" w:rsidP="002E3829">
            <w:pPr>
              <w:pStyle w:val="BodyTextIndent"/>
              <w:spacing w:after="0"/>
              <w:ind w:left="0"/>
              <w:jc w:val="left"/>
              <w:rPr>
                <w:b/>
                <w:szCs w:val="24"/>
              </w:rPr>
            </w:pPr>
            <w:r w:rsidRPr="007F7706">
              <w:t>Soumission des états financiers vérifiés, y compris les bilans, états financiers et états des flux de trésorerie ou, si cela n</w:t>
            </w:r>
            <w:r w:rsidR="008B7164" w:rsidRPr="007F7706">
              <w:t>’</w:t>
            </w:r>
            <w:r w:rsidRPr="007F7706">
              <w:t>est pas requis par la législation du pays du Soumissionnaire, d</w:t>
            </w:r>
            <w:r w:rsidR="008B7164" w:rsidRPr="007F7706">
              <w:t>’</w:t>
            </w:r>
            <w:r w:rsidRPr="007F7706">
              <w:t>autres états financiers jugés acceptables par le Maître d</w:t>
            </w:r>
            <w:r w:rsidR="008B7164" w:rsidRPr="007F7706">
              <w:t>’</w:t>
            </w:r>
            <w:r w:rsidRPr="007F7706">
              <w:t>ouvrage, pour les cinq (5) dernières années, démontrant la solidité actuelle de la position financière du Soumissionnaire et sa rentabilité à long terme, et prouvant ce qui suit :</w:t>
            </w:r>
          </w:p>
          <w:p w14:paraId="511C37B1" w14:textId="77777777" w:rsidR="00543368" w:rsidRPr="007F7706" w:rsidRDefault="00543368" w:rsidP="00E418BC">
            <w:pPr>
              <w:pStyle w:val="Style11"/>
              <w:numPr>
                <w:ilvl w:val="0"/>
                <w:numId w:val="36"/>
              </w:numPr>
              <w:tabs>
                <w:tab w:val="left" w:leader="dot" w:pos="8424"/>
              </w:tabs>
              <w:spacing w:line="240" w:lineRule="auto"/>
              <w:jc w:val="left"/>
              <w:rPr>
                <w:b/>
              </w:rPr>
            </w:pPr>
            <w:r w:rsidRPr="007F7706">
              <w:t>Ratio d</w:t>
            </w:r>
            <w:r w:rsidR="008B7164" w:rsidRPr="007F7706">
              <w:t>’</w:t>
            </w:r>
            <w:r w:rsidRPr="007F7706">
              <w:t xml:space="preserve">endettement à court terme moyen (Actif à court terme/Passif à court terme) ≥ </w:t>
            </w:r>
            <w:r w:rsidR="00E418BC" w:rsidRPr="007F7706">
              <w:t>0.3</w:t>
            </w:r>
          </w:p>
          <w:p w14:paraId="429150BA" w14:textId="77777777" w:rsidR="00543368" w:rsidRPr="007F7706" w:rsidRDefault="00543368">
            <w:pPr>
              <w:pStyle w:val="Style11"/>
              <w:tabs>
                <w:tab w:val="left" w:leader="dot" w:pos="8424"/>
              </w:tabs>
              <w:spacing w:line="240" w:lineRule="auto"/>
              <w:jc w:val="left"/>
              <w:rPr>
                <w:lang w:eastAsia="en-US"/>
              </w:rPr>
            </w:pPr>
          </w:p>
          <w:p w14:paraId="5BD2B7BA" w14:textId="77777777" w:rsidR="00543368" w:rsidRPr="007F7706" w:rsidRDefault="00543368" w:rsidP="00E571E7">
            <w:pPr>
              <w:pStyle w:val="P3Header1-Clauses"/>
              <w:numPr>
                <w:ilvl w:val="0"/>
                <w:numId w:val="36"/>
              </w:numPr>
              <w:spacing w:after="0"/>
              <w:jc w:val="left"/>
              <w:rPr>
                <w:szCs w:val="24"/>
              </w:rPr>
            </w:pPr>
            <w:r w:rsidRPr="007F7706">
              <w:t>Ratio d</w:t>
            </w:r>
            <w:r w:rsidR="008B7164" w:rsidRPr="007F7706">
              <w:t>’</w:t>
            </w:r>
            <w:r w:rsidRPr="007F7706">
              <w:t xml:space="preserve">endettement moyen (Endettement total/Actif total) ≤ </w:t>
            </w:r>
            <w:r w:rsidR="00E418BC" w:rsidRPr="007F7706">
              <w:t>0.5</w:t>
            </w:r>
          </w:p>
        </w:tc>
        <w:tc>
          <w:tcPr>
            <w:tcW w:w="460" w:type="pct"/>
            <w:tcBorders>
              <w:bottom w:val="single" w:sz="4" w:space="0" w:color="auto"/>
            </w:tcBorders>
          </w:tcPr>
          <w:p w14:paraId="3DDF3156"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64" w:type="pct"/>
            <w:tcBorders>
              <w:bottom w:val="single" w:sz="4" w:space="0" w:color="auto"/>
            </w:tcBorders>
          </w:tcPr>
          <w:p w14:paraId="3674971F"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s.o</w:t>
            </w:r>
          </w:p>
        </w:tc>
        <w:tc>
          <w:tcPr>
            <w:tcW w:w="508" w:type="pct"/>
            <w:tcBorders>
              <w:bottom w:val="single" w:sz="4" w:space="0" w:color="auto"/>
            </w:tcBorders>
          </w:tcPr>
          <w:p w14:paraId="31D642CD"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503" w:type="pct"/>
            <w:tcBorders>
              <w:bottom w:val="single" w:sz="4" w:space="0" w:color="auto"/>
            </w:tcBorders>
          </w:tcPr>
          <w:p w14:paraId="03CD7157"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s.o</w:t>
            </w:r>
          </w:p>
        </w:tc>
        <w:tc>
          <w:tcPr>
            <w:tcW w:w="592" w:type="pct"/>
            <w:tcBorders>
              <w:bottom w:val="single" w:sz="4" w:space="0" w:color="auto"/>
            </w:tcBorders>
          </w:tcPr>
          <w:p w14:paraId="7B81D94A" w14:textId="77777777" w:rsidR="00543368" w:rsidRPr="007F7706" w:rsidRDefault="00543368" w:rsidP="002E3829">
            <w:pPr>
              <w:pStyle w:val="Outline"/>
              <w:numPr>
                <w:ilvl w:val="0"/>
                <w:numId w:val="0"/>
              </w:numPr>
              <w:spacing w:before="0"/>
              <w:rPr>
                <w:b/>
                <w:kern w:val="0"/>
                <w:szCs w:val="24"/>
              </w:rPr>
            </w:pPr>
            <w:r w:rsidRPr="007F7706">
              <w:t>Formulaire FIN-1 avec pièces jointes</w:t>
            </w:r>
          </w:p>
        </w:tc>
        <w:tc>
          <w:tcPr>
            <w:tcW w:w="592" w:type="pct"/>
            <w:tcBorders>
              <w:bottom w:val="single" w:sz="4" w:space="0" w:color="auto"/>
            </w:tcBorders>
          </w:tcPr>
          <w:p w14:paraId="3F79DF0C" w14:textId="77777777" w:rsidR="003922F7" w:rsidRPr="007F7706" w:rsidRDefault="003922F7" w:rsidP="002E3829">
            <w:pPr>
              <w:pStyle w:val="Outline"/>
              <w:numPr>
                <w:ilvl w:val="0"/>
                <w:numId w:val="0"/>
              </w:numPr>
              <w:spacing w:before="0"/>
            </w:pPr>
          </w:p>
        </w:tc>
      </w:tr>
      <w:tr w:rsidR="00543368" w:rsidRPr="007F7706" w14:paraId="0E8D8E45" w14:textId="77777777" w:rsidTr="002D24B4">
        <w:trPr>
          <w:trHeight w:val="826"/>
          <w:jc w:val="center"/>
        </w:trPr>
        <w:tc>
          <w:tcPr>
            <w:tcW w:w="550" w:type="pct"/>
            <w:tcBorders>
              <w:top w:val="single" w:sz="4" w:space="0" w:color="auto"/>
              <w:bottom w:val="single" w:sz="6" w:space="0" w:color="000000"/>
            </w:tcBorders>
          </w:tcPr>
          <w:p w14:paraId="4E6C0F0B" w14:textId="77777777" w:rsidR="00543368" w:rsidRPr="007F7706" w:rsidRDefault="00543368" w:rsidP="002E3829">
            <w:pPr>
              <w:spacing w:after="0"/>
              <w:rPr>
                <w:rFonts w:ascii="Times New Roman" w:hAnsi="Times New Roman" w:cs="Times New Roman"/>
                <w:sz w:val="24"/>
                <w:szCs w:val="24"/>
              </w:rPr>
            </w:pPr>
            <w:bookmarkStart w:id="622" w:name="_Toc360451774"/>
            <w:r w:rsidRPr="007F7706">
              <w:rPr>
                <w:rFonts w:ascii="Times New Roman" w:hAnsi="Times New Roman"/>
                <w:b/>
                <w:sz w:val="24"/>
                <w:szCs w:val="24"/>
              </w:rPr>
              <w:t>Chiffre d</w:t>
            </w:r>
            <w:r w:rsidR="008B7164" w:rsidRPr="007F7706">
              <w:rPr>
                <w:rFonts w:ascii="Times New Roman" w:hAnsi="Times New Roman"/>
                <w:b/>
                <w:sz w:val="24"/>
                <w:szCs w:val="24"/>
              </w:rPr>
              <w:t>’</w:t>
            </w:r>
            <w:r w:rsidRPr="007F7706">
              <w:rPr>
                <w:rFonts w:ascii="Times New Roman" w:hAnsi="Times New Roman"/>
                <w:b/>
                <w:sz w:val="24"/>
                <w:szCs w:val="24"/>
              </w:rPr>
              <w:t>affaires annuel moyen</w:t>
            </w:r>
            <w:bookmarkEnd w:id="622"/>
          </w:p>
        </w:tc>
        <w:tc>
          <w:tcPr>
            <w:tcW w:w="1331" w:type="pct"/>
            <w:tcBorders>
              <w:top w:val="single" w:sz="4" w:space="0" w:color="auto"/>
              <w:bottom w:val="single" w:sz="6" w:space="0" w:color="000000"/>
            </w:tcBorders>
          </w:tcPr>
          <w:p w14:paraId="2289EEA4" w14:textId="77777777" w:rsidR="00543368" w:rsidRPr="007F7706" w:rsidRDefault="00543368" w:rsidP="00272A12">
            <w:pPr>
              <w:spacing w:after="0" w:line="240" w:lineRule="auto"/>
              <w:rPr>
                <w:rFonts w:ascii="Times New Roman" w:eastAsia="Times New Roman" w:hAnsi="Times New Roman" w:cs="Times New Roman"/>
                <w:b/>
                <w:sz w:val="24"/>
                <w:szCs w:val="24"/>
              </w:rPr>
            </w:pPr>
            <w:bookmarkStart w:id="623" w:name="_Toc331007396"/>
            <w:bookmarkStart w:id="624" w:name="_Toc331007785"/>
            <w:bookmarkStart w:id="625" w:name="_Toc331008078"/>
            <w:bookmarkStart w:id="626" w:name="_Toc331027819"/>
            <w:bookmarkStart w:id="627" w:name="_Toc360451775"/>
            <w:r w:rsidRPr="007F7706">
              <w:rPr>
                <w:rFonts w:ascii="Times New Roman" w:hAnsi="Times New Roman"/>
                <w:sz w:val="24"/>
                <w:szCs w:val="24"/>
              </w:rPr>
              <w:t>Avoir un minimum de chiffre d</w:t>
            </w:r>
            <w:r w:rsidR="008B7164" w:rsidRPr="007F7706">
              <w:rPr>
                <w:rFonts w:ascii="Times New Roman" w:hAnsi="Times New Roman"/>
                <w:sz w:val="24"/>
                <w:szCs w:val="24"/>
              </w:rPr>
              <w:t>’</w:t>
            </w:r>
            <w:r w:rsidRPr="007F7706">
              <w:rPr>
                <w:rFonts w:ascii="Times New Roman" w:hAnsi="Times New Roman"/>
                <w:sz w:val="24"/>
                <w:szCs w:val="24"/>
              </w:rPr>
              <w:t xml:space="preserve">affaires annuel moyen de </w:t>
            </w:r>
            <w:r w:rsidRPr="007F7706">
              <w:rPr>
                <w:rFonts w:ascii="Times New Roman" w:hAnsi="Times New Roman"/>
                <w:b/>
                <w:sz w:val="24"/>
                <w:szCs w:val="24"/>
              </w:rPr>
              <w:t>[</w:t>
            </w:r>
            <w:r w:rsidR="00272A12" w:rsidRPr="007F7706">
              <w:rPr>
                <w:rFonts w:ascii="Times New Roman" w:hAnsi="Times New Roman"/>
                <w:b/>
                <w:sz w:val="24"/>
                <w:szCs w:val="24"/>
              </w:rPr>
              <w:t xml:space="preserve">140 </w:t>
            </w:r>
            <w:r w:rsidR="007F5AB0" w:rsidRPr="007F7706">
              <w:rPr>
                <w:rFonts w:ascii="Times New Roman" w:hAnsi="Times New Roman"/>
                <w:b/>
                <w:sz w:val="24"/>
                <w:szCs w:val="24"/>
              </w:rPr>
              <w:t>000 000</w:t>
            </w:r>
            <w:r w:rsidRPr="007F7706">
              <w:rPr>
                <w:rFonts w:ascii="Times New Roman" w:hAnsi="Times New Roman"/>
                <w:b/>
                <w:sz w:val="24"/>
                <w:szCs w:val="24"/>
              </w:rPr>
              <w:t>]</w:t>
            </w:r>
            <w:r w:rsidR="00BF1683" w:rsidRPr="007F7706">
              <w:rPr>
                <w:rFonts w:ascii="Times New Roman" w:hAnsi="Times New Roman"/>
                <w:b/>
                <w:sz w:val="24"/>
                <w:szCs w:val="24"/>
              </w:rPr>
              <w:t xml:space="preserve"> pour la soumission au lot N°1 et [</w:t>
            </w:r>
            <w:r w:rsidR="00272A12" w:rsidRPr="007F7706">
              <w:rPr>
                <w:rFonts w:ascii="Times New Roman" w:hAnsi="Times New Roman"/>
                <w:b/>
                <w:sz w:val="24"/>
                <w:szCs w:val="24"/>
              </w:rPr>
              <w:t xml:space="preserve">60 </w:t>
            </w:r>
            <w:r w:rsidR="00BF1683" w:rsidRPr="007F7706">
              <w:rPr>
                <w:rFonts w:ascii="Times New Roman" w:hAnsi="Times New Roman"/>
                <w:b/>
                <w:sz w:val="24"/>
                <w:szCs w:val="24"/>
              </w:rPr>
              <w:t>000 000]</w:t>
            </w:r>
            <w:r w:rsidRPr="007F7706">
              <w:rPr>
                <w:rFonts w:ascii="Times New Roman" w:hAnsi="Times New Roman"/>
                <w:b/>
                <w:sz w:val="24"/>
                <w:szCs w:val="24"/>
              </w:rPr>
              <w:t>,</w:t>
            </w:r>
            <w:r w:rsidRPr="007F7706">
              <w:rPr>
                <w:rFonts w:ascii="Times New Roman" w:hAnsi="Times New Roman"/>
                <w:sz w:val="24"/>
                <w:szCs w:val="24"/>
              </w:rPr>
              <w:t xml:space="preserve"> </w:t>
            </w:r>
            <w:r w:rsidR="0069052F" w:rsidRPr="007F7706">
              <w:rPr>
                <w:rFonts w:ascii="Times New Roman" w:hAnsi="Times New Roman"/>
                <w:sz w:val="24"/>
                <w:szCs w:val="24"/>
              </w:rPr>
              <w:t xml:space="preserve">pour </w:t>
            </w:r>
            <w:r w:rsidR="00BF1683" w:rsidRPr="007F7706">
              <w:rPr>
                <w:rFonts w:ascii="Times New Roman" w:hAnsi="Times New Roman"/>
                <w:sz w:val="24"/>
                <w:szCs w:val="24"/>
              </w:rPr>
              <w:t xml:space="preserve">la soumission au </w:t>
            </w:r>
            <w:r w:rsidR="0069052F" w:rsidRPr="007F7706">
              <w:rPr>
                <w:rFonts w:ascii="Times New Roman" w:hAnsi="Times New Roman"/>
                <w:sz w:val="24"/>
                <w:szCs w:val="24"/>
              </w:rPr>
              <w:t>lot</w:t>
            </w:r>
            <w:r w:rsidR="00BF1683" w:rsidRPr="007F7706">
              <w:rPr>
                <w:rFonts w:ascii="Times New Roman" w:hAnsi="Times New Roman"/>
                <w:sz w:val="24"/>
                <w:szCs w:val="24"/>
              </w:rPr>
              <w:t xml:space="preserve"> N°2</w:t>
            </w:r>
            <w:r w:rsidR="0069052F" w:rsidRPr="007F7706">
              <w:rPr>
                <w:rFonts w:ascii="Times New Roman" w:hAnsi="Times New Roman"/>
                <w:sz w:val="24"/>
                <w:szCs w:val="24"/>
              </w:rPr>
              <w:t xml:space="preserve"> </w:t>
            </w:r>
            <w:r w:rsidRPr="007F7706">
              <w:rPr>
                <w:rFonts w:ascii="Times New Roman" w:hAnsi="Times New Roman"/>
                <w:sz w:val="24"/>
                <w:szCs w:val="24"/>
              </w:rPr>
              <w:t xml:space="preserve">qui correspond au total des paiements mandatés reçus pour des contrats en cours ou achevés, au cours </w:t>
            </w:r>
            <w:r w:rsidR="0069052F" w:rsidRPr="007F7706">
              <w:rPr>
                <w:rFonts w:ascii="Times New Roman" w:hAnsi="Times New Roman"/>
                <w:sz w:val="24"/>
                <w:szCs w:val="24"/>
              </w:rPr>
              <w:t xml:space="preserve">des </w:t>
            </w:r>
            <w:r w:rsidR="0069052F" w:rsidRPr="007F7706">
              <w:rPr>
                <w:rFonts w:ascii="Times New Roman" w:hAnsi="Times New Roman"/>
                <w:b/>
                <w:bCs/>
                <w:sz w:val="24"/>
                <w:szCs w:val="24"/>
              </w:rPr>
              <w:t>(</w:t>
            </w:r>
            <w:r w:rsidRPr="007F7706">
              <w:rPr>
                <w:rFonts w:ascii="Times New Roman" w:hAnsi="Times New Roman"/>
                <w:b/>
                <w:bCs/>
                <w:sz w:val="24"/>
                <w:szCs w:val="24"/>
              </w:rPr>
              <w:t xml:space="preserve">5) dernières </w:t>
            </w:r>
            <w:bookmarkEnd w:id="623"/>
            <w:bookmarkEnd w:id="624"/>
            <w:bookmarkEnd w:id="625"/>
            <w:bookmarkEnd w:id="626"/>
            <w:r w:rsidR="007F5AB0" w:rsidRPr="007F7706">
              <w:rPr>
                <w:rFonts w:ascii="Times New Roman" w:hAnsi="Times New Roman"/>
                <w:b/>
                <w:bCs/>
                <w:sz w:val="24"/>
                <w:szCs w:val="24"/>
              </w:rPr>
              <w:t>années</w:t>
            </w:r>
            <w:r w:rsidR="007F5AB0" w:rsidRPr="007F7706">
              <w:rPr>
                <w:rFonts w:ascii="Times New Roman" w:hAnsi="Times New Roman"/>
                <w:sz w:val="24"/>
                <w:szCs w:val="24"/>
              </w:rPr>
              <w:t>.</w:t>
            </w:r>
            <w:r w:rsidRPr="007F7706">
              <w:rPr>
                <w:rFonts w:ascii="Times New Roman" w:hAnsi="Times New Roman"/>
                <w:sz w:val="24"/>
                <w:szCs w:val="24"/>
              </w:rPr>
              <w:t xml:space="preserve"> Les valeurs déterminant le chiffre d</w:t>
            </w:r>
            <w:r w:rsidR="008B7164" w:rsidRPr="007F7706">
              <w:rPr>
                <w:rFonts w:ascii="Times New Roman" w:hAnsi="Times New Roman"/>
                <w:sz w:val="24"/>
                <w:szCs w:val="24"/>
              </w:rPr>
              <w:t>’</w:t>
            </w:r>
            <w:r w:rsidRPr="007F7706">
              <w:rPr>
                <w:rFonts w:ascii="Times New Roman" w:hAnsi="Times New Roman"/>
                <w:sz w:val="24"/>
                <w:szCs w:val="24"/>
              </w:rPr>
              <w:t xml:space="preserve">affaires annuel des activités de construction doivent être démontrées dans les états financiers vérifiés (comptes de résultats) des </w:t>
            </w:r>
            <w:r w:rsidRPr="007F7706">
              <w:rPr>
                <w:rFonts w:ascii="Times New Roman" w:hAnsi="Times New Roman"/>
                <w:b/>
                <w:bCs/>
                <w:sz w:val="24"/>
                <w:szCs w:val="24"/>
              </w:rPr>
              <w:t>cinq (5) dernières années</w:t>
            </w:r>
            <w:r w:rsidRPr="007F7706">
              <w:rPr>
                <w:rFonts w:ascii="Times New Roman" w:hAnsi="Times New Roman"/>
                <w:sz w:val="24"/>
                <w:szCs w:val="24"/>
              </w:rPr>
              <w:t xml:space="preserve"> et doivent être considérées comme données à titre indicatif.</w:t>
            </w:r>
            <w:bookmarkEnd w:id="627"/>
          </w:p>
        </w:tc>
        <w:tc>
          <w:tcPr>
            <w:tcW w:w="460" w:type="pct"/>
            <w:tcBorders>
              <w:top w:val="single" w:sz="4" w:space="0" w:color="auto"/>
              <w:bottom w:val="single" w:sz="6" w:space="0" w:color="000000"/>
            </w:tcBorders>
          </w:tcPr>
          <w:p w14:paraId="2094D4A9"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64" w:type="pct"/>
            <w:tcBorders>
              <w:top w:val="single" w:sz="4" w:space="0" w:color="auto"/>
              <w:bottom w:val="single" w:sz="6" w:space="0" w:color="000000"/>
            </w:tcBorders>
          </w:tcPr>
          <w:p w14:paraId="08AF0B06"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508" w:type="pct"/>
            <w:tcBorders>
              <w:top w:val="single" w:sz="4" w:space="0" w:color="auto"/>
              <w:bottom w:val="single" w:sz="6" w:space="0" w:color="000000"/>
            </w:tcBorders>
          </w:tcPr>
          <w:p w14:paraId="3E469E6D"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w:t>
            </w:r>
          </w:p>
          <w:p w14:paraId="36388CBF"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25 % des exigences.</w:t>
            </w:r>
          </w:p>
          <w:p w14:paraId="327C4A5D" w14:textId="77777777" w:rsidR="00543368" w:rsidRPr="007F7706" w:rsidRDefault="00543368">
            <w:pPr>
              <w:spacing w:after="0" w:line="240" w:lineRule="auto"/>
              <w:rPr>
                <w:rFonts w:ascii="Times New Roman" w:hAnsi="Times New Roman" w:cs="Times New Roman"/>
                <w:sz w:val="24"/>
                <w:szCs w:val="24"/>
              </w:rPr>
            </w:pPr>
          </w:p>
        </w:tc>
        <w:tc>
          <w:tcPr>
            <w:tcW w:w="503" w:type="pct"/>
            <w:tcBorders>
              <w:top w:val="single" w:sz="4" w:space="0" w:color="auto"/>
              <w:bottom w:val="single" w:sz="6" w:space="0" w:color="000000"/>
            </w:tcBorders>
          </w:tcPr>
          <w:p w14:paraId="653D967E"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w:t>
            </w:r>
          </w:p>
          <w:p w14:paraId="06C34F45"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55 % des exigences</w:t>
            </w:r>
            <w:r w:rsidR="008B16ED" w:rsidRPr="007F7706">
              <w:rPr>
                <w:rFonts w:ascii="Times New Roman" w:hAnsi="Times New Roman"/>
                <w:sz w:val="24"/>
                <w:szCs w:val="24"/>
              </w:rPr>
              <w:t xml:space="preserve"> (chef de file)</w:t>
            </w:r>
            <w:r w:rsidRPr="007F7706">
              <w:rPr>
                <w:rFonts w:ascii="Times New Roman" w:hAnsi="Times New Roman"/>
                <w:sz w:val="24"/>
                <w:szCs w:val="24"/>
              </w:rPr>
              <w:t>.</w:t>
            </w:r>
          </w:p>
        </w:tc>
        <w:tc>
          <w:tcPr>
            <w:tcW w:w="592" w:type="pct"/>
            <w:tcBorders>
              <w:top w:val="single" w:sz="4" w:space="0" w:color="auto"/>
              <w:bottom w:val="single" w:sz="6" w:space="0" w:color="000000"/>
            </w:tcBorders>
          </w:tcPr>
          <w:p w14:paraId="0DC4C856"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Formulaire FIN-2</w:t>
            </w:r>
          </w:p>
        </w:tc>
        <w:tc>
          <w:tcPr>
            <w:tcW w:w="592" w:type="pct"/>
            <w:tcBorders>
              <w:top w:val="single" w:sz="4" w:space="0" w:color="auto"/>
              <w:bottom w:val="single" w:sz="6" w:space="0" w:color="000000"/>
            </w:tcBorders>
          </w:tcPr>
          <w:p w14:paraId="51463C8B" w14:textId="77777777" w:rsidR="003922F7" w:rsidRPr="007F7706" w:rsidRDefault="003922F7" w:rsidP="002E3829">
            <w:pPr>
              <w:spacing w:after="0" w:line="240" w:lineRule="auto"/>
              <w:rPr>
                <w:rFonts w:ascii="Times New Roman" w:hAnsi="Times New Roman"/>
                <w:sz w:val="24"/>
                <w:szCs w:val="24"/>
              </w:rPr>
            </w:pPr>
          </w:p>
        </w:tc>
      </w:tr>
      <w:tr w:rsidR="00543368" w:rsidRPr="007F7706" w14:paraId="6CD59CD4" w14:textId="77777777" w:rsidTr="002D24B4">
        <w:trPr>
          <w:trHeight w:val="840"/>
          <w:jc w:val="center"/>
        </w:trPr>
        <w:tc>
          <w:tcPr>
            <w:tcW w:w="550" w:type="pct"/>
          </w:tcPr>
          <w:p w14:paraId="6797A483" w14:textId="77777777" w:rsidR="00543368" w:rsidRPr="007F7706" w:rsidRDefault="00543368" w:rsidP="002E3829">
            <w:pPr>
              <w:spacing w:after="0"/>
              <w:rPr>
                <w:rFonts w:ascii="Times New Roman" w:hAnsi="Times New Roman" w:cs="Times New Roman"/>
                <w:sz w:val="24"/>
                <w:szCs w:val="24"/>
              </w:rPr>
            </w:pPr>
            <w:bookmarkStart w:id="628" w:name="_Toc331007397"/>
            <w:bookmarkStart w:id="629" w:name="_Toc331007786"/>
            <w:bookmarkStart w:id="630" w:name="_Toc331008079"/>
            <w:bookmarkStart w:id="631" w:name="_Toc331027820"/>
            <w:bookmarkStart w:id="632" w:name="_Toc360451776"/>
            <w:r w:rsidRPr="007F7706">
              <w:rPr>
                <w:rFonts w:ascii="Times New Roman" w:hAnsi="Times New Roman"/>
                <w:b/>
                <w:sz w:val="24"/>
                <w:szCs w:val="24"/>
              </w:rPr>
              <w:t>Ressources financières</w:t>
            </w:r>
            <w:bookmarkEnd w:id="628"/>
            <w:bookmarkEnd w:id="629"/>
            <w:bookmarkEnd w:id="630"/>
            <w:bookmarkEnd w:id="631"/>
            <w:bookmarkEnd w:id="632"/>
          </w:p>
        </w:tc>
        <w:tc>
          <w:tcPr>
            <w:tcW w:w="1331" w:type="pct"/>
          </w:tcPr>
          <w:p w14:paraId="3F8F1F50" w14:textId="77777777" w:rsidR="00543368" w:rsidRPr="007F7706" w:rsidRDefault="00543368" w:rsidP="002E3829">
            <w:pPr>
              <w:spacing w:after="0" w:line="240" w:lineRule="auto"/>
              <w:rPr>
                <w:rFonts w:ascii="Times New Roman" w:eastAsia="Times New Roman" w:hAnsi="Times New Roman" w:cs="Times New Roman"/>
                <w:b/>
                <w:sz w:val="24"/>
                <w:szCs w:val="24"/>
              </w:rPr>
            </w:pPr>
            <w:bookmarkStart w:id="633" w:name="_Toc331007398"/>
            <w:bookmarkStart w:id="634" w:name="_Toc331007787"/>
            <w:bookmarkStart w:id="635" w:name="_Toc331008080"/>
            <w:bookmarkStart w:id="636" w:name="_Toc331027821"/>
            <w:bookmarkStart w:id="637" w:name="_Toc360451777"/>
            <w:r w:rsidRPr="007F7706">
              <w:rPr>
                <w:rFonts w:ascii="Times New Roman" w:hAnsi="Times New Roman"/>
                <w:sz w:val="24"/>
                <w:szCs w:val="24"/>
              </w:rPr>
              <w:t>Le Soumissionnaire doit prouver son accès à des ressources financières ou leur disponibilité, comme des avoirs liquides, des lignes de crédit et d</w:t>
            </w:r>
            <w:r w:rsidR="008B7164" w:rsidRPr="007F7706">
              <w:rPr>
                <w:rFonts w:ascii="Times New Roman" w:hAnsi="Times New Roman"/>
                <w:sz w:val="24"/>
                <w:szCs w:val="24"/>
              </w:rPr>
              <w:t>’</w:t>
            </w:r>
            <w:r w:rsidRPr="007F7706">
              <w:rPr>
                <w:rFonts w:ascii="Times New Roman" w:hAnsi="Times New Roman"/>
                <w:sz w:val="24"/>
                <w:szCs w:val="24"/>
              </w:rPr>
              <w:t>autres moyens financiers, autres que des paiements contractuels anticipés, afin de couvrir :</w:t>
            </w:r>
            <w:bookmarkEnd w:id="633"/>
            <w:bookmarkEnd w:id="634"/>
            <w:bookmarkEnd w:id="635"/>
            <w:bookmarkEnd w:id="636"/>
            <w:bookmarkEnd w:id="637"/>
            <w:r w:rsidRPr="007F7706">
              <w:rPr>
                <w:rFonts w:ascii="Times New Roman" w:hAnsi="Times New Roman"/>
                <w:sz w:val="24"/>
                <w:szCs w:val="24"/>
              </w:rPr>
              <w:t xml:space="preserve"> </w:t>
            </w:r>
          </w:p>
          <w:p w14:paraId="70B12537" w14:textId="77777777" w:rsidR="00543368" w:rsidRPr="007F7706" w:rsidRDefault="00543368" w:rsidP="002E3829">
            <w:pPr>
              <w:spacing w:after="0" w:line="240" w:lineRule="auto"/>
              <w:rPr>
                <w:rFonts w:ascii="Times New Roman" w:eastAsia="Times New Roman" w:hAnsi="Times New Roman" w:cs="Times New Roman"/>
                <w:b/>
                <w:sz w:val="24"/>
                <w:szCs w:val="24"/>
              </w:rPr>
            </w:pPr>
            <w:bookmarkStart w:id="638" w:name="_Toc331007399"/>
            <w:bookmarkStart w:id="639" w:name="_Toc331007788"/>
            <w:bookmarkStart w:id="640" w:name="_Toc331008081"/>
            <w:bookmarkStart w:id="641" w:name="_Toc331027822"/>
            <w:bookmarkStart w:id="642" w:name="_Toc360451778"/>
            <w:r w:rsidRPr="007F7706">
              <w:rPr>
                <w:rFonts w:ascii="Times New Roman" w:hAnsi="Times New Roman"/>
                <w:sz w:val="24"/>
                <w:szCs w:val="24"/>
              </w:rPr>
              <w:t>i) les besoins en financement suivants :</w:t>
            </w:r>
            <w:bookmarkEnd w:id="638"/>
            <w:bookmarkEnd w:id="639"/>
            <w:bookmarkEnd w:id="640"/>
            <w:bookmarkEnd w:id="641"/>
            <w:bookmarkEnd w:id="642"/>
          </w:p>
          <w:p w14:paraId="56ED910F" w14:textId="77777777" w:rsidR="00543368" w:rsidRPr="007F7706" w:rsidRDefault="0057248D" w:rsidP="002E3829">
            <w:pPr>
              <w:spacing w:after="0" w:line="240" w:lineRule="auto"/>
              <w:rPr>
                <w:rFonts w:ascii="Times New Roman" w:eastAsia="Times New Roman" w:hAnsi="Times New Roman" w:cs="Times New Roman"/>
                <w:b/>
                <w:sz w:val="24"/>
                <w:szCs w:val="24"/>
              </w:rPr>
            </w:pPr>
            <w:r w:rsidRPr="007F7706">
              <w:rPr>
                <w:rFonts w:ascii="Times New Roman" w:eastAsia="Times New Roman" w:hAnsi="Times New Roman" w:cs="Times New Roman"/>
                <w:b/>
                <w:sz w:val="24"/>
                <w:szCs w:val="24"/>
              </w:rPr>
              <w:t xml:space="preserve">soixante-quinze millions (75 000 000) F CFA </w:t>
            </w:r>
            <w:r w:rsidR="003922F7" w:rsidRPr="007F7706">
              <w:rPr>
                <w:rFonts w:ascii="Times New Roman" w:eastAsia="Times New Roman" w:hAnsi="Times New Roman" w:cs="Times New Roman"/>
                <w:b/>
                <w:sz w:val="24"/>
                <w:szCs w:val="24"/>
              </w:rPr>
              <w:t xml:space="preserve">pour la soumission au lot N°1 et cinquante millions (50 000 000) F CFA </w:t>
            </w:r>
            <w:r w:rsidR="00BE14E0" w:rsidRPr="007F7706">
              <w:rPr>
                <w:rFonts w:ascii="Times New Roman" w:eastAsia="Times New Roman" w:hAnsi="Times New Roman" w:cs="Times New Roman"/>
                <w:b/>
                <w:sz w:val="24"/>
                <w:szCs w:val="24"/>
              </w:rPr>
              <w:t xml:space="preserve"> </w:t>
            </w:r>
            <w:r w:rsidR="00CA759B" w:rsidRPr="007F7706">
              <w:rPr>
                <w:rFonts w:ascii="Times New Roman" w:eastAsia="Times New Roman" w:hAnsi="Times New Roman" w:cs="Times New Roman"/>
                <w:b/>
                <w:sz w:val="24"/>
                <w:szCs w:val="24"/>
              </w:rPr>
              <w:t xml:space="preserve">pour la </w:t>
            </w:r>
            <w:r w:rsidR="007F5AB0" w:rsidRPr="007F7706">
              <w:rPr>
                <w:rFonts w:ascii="Times New Roman" w:eastAsia="Times New Roman" w:hAnsi="Times New Roman" w:cs="Times New Roman"/>
                <w:b/>
                <w:sz w:val="24"/>
                <w:szCs w:val="24"/>
              </w:rPr>
              <w:t>soumission</w:t>
            </w:r>
            <w:r w:rsidR="00CA759B" w:rsidRPr="007F7706">
              <w:rPr>
                <w:rFonts w:ascii="Times New Roman" w:eastAsia="Times New Roman" w:hAnsi="Times New Roman" w:cs="Times New Roman"/>
                <w:b/>
                <w:sz w:val="24"/>
                <w:szCs w:val="24"/>
              </w:rPr>
              <w:t xml:space="preserve"> au lot N°2</w:t>
            </w:r>
          </w:p>
          <w:p w14:paraId="72E2E3CF" w14:textId="77777777" w:rsidR="00543368" w:rsidRPr="007F7706" w:rsidRDefault="00543368" w:rsidP="002E3829">
            <w:pPr>
              <w:spacing w:after="0" w:line="240" w:lineRule="auto"/>
              <w:rPr>
                <w:rFonts w:ascii="Times New Roman" w:eastAsia="Times New Roman" w:hAnsi="Times New Roman" w:cs="Times New Roman"/>
                <w:b/>
                <w:sz w:val="24"/>
                <w:szCs w:val="24"/>
              </w:rPr>
            </w:pPr>
            <w:bookmarkStart w:id="643" w:name="_Toc331007401"/>
            <w:bookmarkStart w:id="644" w:name="_Toc331007790"/>
            <w:bookmarkStart w:id="645" w:name="_Toc331008083"/>
            <w:bookmarkStart w:id="646" w:name="_Toc331027824"/>
            <w:bookmarkStart w:id="647" w:name="_Toc360451780"/>
            <w:r w:rsidRPr="007F7706">
              <w:rPr>
                <w:rFonts w:ascii="Times New Roman" w:hAnsi="Times New Roman"/>
                <w:sz w:val="24"/>
                <w:szCs w:val="24"/>
              </w:rPr>
              <w:t>et</w:t>
            </w:r>
            <w:bookmarkEnd w:id="643"/>
            <w:bookmarkEnd w:id="644"/>
            <w:bookmarkEnd w:id="645"/>
            <w:bookmarkEnd w:id="646"/>
            <w:bookmarkEnd w:id="647"/>
            <w:r w:rsidRPr="007F7706">
              <w:rPr>
                <w:rFonts w:ascii="Times New Roman" w:hAnsi="Times New Roman"/>
                <w:sz w:val="24"/>
                <w:szCs w:val="24"/>
              </w:rPr>
              <w:t xml:space="preserve"> </w:t>
            </w:r>
          </w:p>
          <w:p w14:paraId="054A639B" w14:textId="77777777" w:rsidR="00543368" w:rsidRPr="007F7706" w:rsidRDefault="00543368" w:rsidP="002E3829">
            <w:pPr>
              <w:spacing w:after="0" w:line="240" w:lineRule="auto"/>
              <w:rPr>
                <w:rFonts w:ascii="Times New Roman" w:eastAsia="Times New Roman" w:hAnsi="Times New Roman" w:cs="Times New Roman"/>
                <w:b/>
                <w:sz w:val="24"/>
                <w:szCs w:val="24"/>
              </w:rPr>
            </w:pPr>
            <w:bookmarkStart w:id="648" w:name="_Toc331007402"/>
            <w:bookmarkStart w:id="649" w:name="_Toc331007791"/>
            <w:bookmarkStart w:id="650" w:name="_Toc331008084"/>
            <w:bookmarkStart w:id="651" w:name="_Toc331027825"/>
            <w:bookmarkStart w:id="652" w:name="_Toc360451781"/>
            <w:r w:rsidRPr="007F7706">
              <w:rPr>
                <w:rFonts w:ascii="Times New Roman" w:hAnsi="Times New Roman"/>
                <w:sz w:val="24"/>
                <w:szCs w:val="24"/>
              </w:rPr>
              <w:t>ii) les besoins en financement pour ce contrat et les autres engagements en cours.</w:t>
            </w:r>
            <w:bookmarkEnd w:id="648"/>
            <w:bookmarkEnd w:id="649"/>
            <w:bookmarkEnd w:id="650"/>
            <w:bookmarkEnd w:id="651"/>
            <w:bookmarkEnd w:id="652"/>
          </w:p>
        </w:tc>
        <w:tc>
          <w:tcPr>
            <w:tcW w:w="460" w:type="pct"/>
            <w:tcBorders>
              <w:bottom w:val="single" w:sz="4" w:space="0" w:color="auto"/>
            </w:tcBorders>
          </w:tcPr>
          <w:p w14:paraId="11DBD7E6"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64" w:type="pct"/>
            <w:tcBorders>
              <w:bottom w:val="single" w:sz="4" w:space="0" w:color="auto"/>
            </w:tcBorders>
          </w:tcPr>
          <w:p w14:paraId="39F65AF0"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508" w:type="pct"/>
            <w:tcBorders>
              <w:bottom w:val="single" w:sz="4" w:space="0" w:color="auto"/>
            </w:tcBorders>
          </w:tcPr>
          <w:p w14:paraId="3B0B6E7F"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w:t>
            </w:r>
          </w:p>
          <w:p w14:paraId="409AD8A6"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25 % des exigences.</w:t>
            </w:r>
          </w:p>
          <w:p w14:paraId="0F764255" w14:textId="77777777" w:rsidR="00543368" w:rsidRPr="007F7706" w:rsidRDefault="00543368">
            <w:pPr>
              <w:spacing w:after="0" w:line="240" w:lineRule="auto"/>
              <w:rPr>
                <w:rFonts w:ascii="Times New Roman" w:hAnsi="Times New Roman" w:cs="Times New Roman"/>
                <w:sz w:val="24"/>
                <w:szCs w:val="24"/>
              </w:rPr>
            </w:pPr>
          </w:p>
          <w:p w14:paraId="46DB6B2E" w14:textId="77777777" w:rsidR="00543368" w:rsidRPr="007F7706" w:rsidRDefault="00543368">
            <w:pPr>
              <w:spacing w:after="0" w:line="240" w:lineRule="auto"/>
              <w:rPr>
                <w:rFonts w:ascii="Times New Roman" w:hAnsi="Times New Roman" w:cs="Times New Roman"/>
                <w:sz w:val="24"/>
                <w:szCs w:val="24"/>
              </w:rPr>
            </w:pPr>
          </w:p>
        </w:tc>
        <w:tc>
          <w:tcPr>
            <w:tcW w:w="503" w:type="pct"/>
            <w:tcBorders>
              <w:bottom w:val="single" w:sz="4" w:space="0" w:color="auto"/>
            </w:tcBorders>
          </w:tcPr>
          <w:p w14:paraId="6AAB954E"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w:t>
            </w:r>
          </w:p>
          <w:p w14:paraId="538BCA1F"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55 % des exigences.</w:t>
            </w:r>
          </w:p>
        </w:tc>
        <w:tc>
          <w:tcPr>
            <w:tcW w:w="592" w:type="pct"/>
            <w:tcBorders>
              <w:bottom w:val="single" w:sz="4" w:space="0" w:color="auto"/>
            </w:tcBorders>
          </w:tcPr>
          <w:p w14:paraId="34D5D99C" w14:textId="77777777" w:rsidR="00543368" w:rsidRPr="007F7706" w:rsidRDefault="00543368" w:rsidP="002E3829">
            <w:pPr>
              <w:spacing w:after="0" w:line="240" w:lineRule="auto"/>
              <w:ind w:left="72"/>
              <w:outlineLvl w:val="4"/>
              <w:rPr>
                <w:rFonts w:ascii="Times New Roman" w:eastAsia="Times New Roman" w:hAnsi="Times New Roman" w:cs="Times New Roman"/>
                <w:b/>
                <w:sz w:val="24"/>
                <w:szCs w:val="24"/>
              </w:rPr>
            </w:pPr>
            <w:r w:rsidRPr="007F7706">
              <w:rPr>
                <w:rFonts w:ascii="Times New Roman" w:hAnsi="Times New Roman"/>
                <w:sz w:val="24"/>
                <w:szCs w:val="24"/>
              </w:rPr>
              <w:t>Formulaires FIN-3 et FIN-4</w:t>
            </w:r>
          </w:p>
          <w:p w14:paraId="0B0A010E" w14:textId="77777777" w:rsidR="00543368" w:rsidRPr="007F7706" w:rsidRDefault="00543368">
            <w:pPr>
              <w:spacing w:after="0" w:line="240" w:lineRule="auto"/>
              <w:rPr>
                <w:rFonts w:ascii="Times New Roman" w:hAnsi="Times New Roman" w:cs="Times New Roman"/>
                <w:sz w:val="24"/>
                <w:szCs w:val="24"/>
              </w:rPr>
            </w:pPr>
          </w:p>
        </w:tc>
        <w:tc>
          <w:tcPr>
            <w:tcW w:w="592" w:type="pct"/>
            <w:tcBorders>
              <w:bottom w:val="single" w:sz="4" w:space="0" w:color="auto"/>
            </w:tcBorders>
          </w:tcPr>
          <w:p w14:paraId="19D71F39" w14:textId="77777777" w:rsidR="003922F7" w:rsidRPr="007F7706" w:rsidRDefault="003922F7" w:rsidP="002E3829">
            <w:pPr>
              <w:spacing w:after="0" w:line="240" w:lineRule="auto"/>
              <w:ind w:left="72"/>
              <w:outlineLvl w:val="4"/>
              <w:rPr>
                <w:rFonts w:ascii="Times New Roman" w:hAnsi="Times New Roman"/>
                <w:sz w:val="24"/>
                <w:szCs w:val="24"/>
              </w:rPr>
            </w:pPr>
          </w:p>
        </w:tc>
      </w:tr>
    </w:tbl>
    <w:p w14:paraId="59EE6A06" w14:textId="77777777" w:rsidR="009170CC" w:rsidRPr="007F7706" w:rsidRDefault="009170CC" w:rsidP="00543368">
      <w:pPr>
        <w:pStyle w:val="Footer"/>
        <w:ind w:left="1440" w:hanging="720"/>
        <w:rPr>
          <w:rFonts w:ascii="Times New Roman" w:hAnsi="Times New Roman" w:cs="Times New Roman"/>
          <w:b/>
          <w:sz w:val="24"/>
          <w:szCs w:val="24"/>
        </w:rPr>
      </w:pPr>
      <w:r w:rsidRPr="007F7706">
        <w:br w:type="page"/>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1"/>
        <w:gridCol w:w="3010"/>
        <w:gridCol w:w="14"/>
        <w:gridCol w:w="1982"/>
        <w:gridCol w:w="1405"/>
        <w:gridCol w:w="36"/>
        <w:gridCol w:w="1260"/>
        <w:gridCol w:w="44"/>
        <w:gridCol w:w="1334"/>
        <w:gridCol w:w="68"/>
        <w:gridCol w:w="1348"/>
        <w:gridCol w:w="1340"/>
      </w:tblGrid>
      <w:tr w:rsidR="00543368" w:rsidRPr="007F7706" w14:paraId="0587D233" w14:textId="77777777" w:rsidTr="00C7403A">
        <w:trPr>
          <w:cantSplit/>
          <w:tblHeader/>
        </w:trPr>
        <w:tc>
          <w:tcPr>
            <w:tcW w:w="665" w:type="pct"/>
            <w:vAlign w:val="center"/>
          </w:tcPr>
          <w:p w14:paraId="2A664F82" w14:textId="77777777" w:rsidR="00543368" w:rsidRPr="007F7706" w:rsidRDefault="00543368" w:rsidP="00953FA6">
            <w:pPr>
              <w:spacing w:after="0"/>
              <w:jc w:val="center"/>
              <w:rPr>
                <w:rFonts w:ascii="Times New Roman" w:hAnsi="Times New Roman" w:cs="Times New Roman"/>
                <w:b/>
                <w:sz w:val="24"/>
                <w:szCs w:val="24"/>
              </w:rPr>
            </w:pPr>
            <w:r w:rsidRPr="007F7706">
              <w:rPr>
                <w:rFonts w:ascii="Times New Roman" w:hAnsi="Times New Roman"/>
                <w:b/>
                <w:sz w:val="24"/>
                <w:szCs w:val="24"/>
              </w:rPr>
              <w:br w:type="page"/>
              <w:t>Critère</w:t>
            </w:r>
          </w:p>
        </w:tc>
        <w:tc>
          <w:tcPr>
            <w:tcW w:w="3845" w:type="pct"/>
            <w:gridSpan w:val="11"/>
            <w:shd w:val="clear" w:color="auto" w:fill="BFBFBF" w:themeFill="background1" w:themeFillShade="BF"/>
            <w:vAlign w:val="center"/>
          </w:tcPr>
          <w:p w14:paraId="3204F436" w14:textId="77777777" w:rsidR="00543368" w:rsidRPr="007F7706" w:rsidRDefault="00543368" w:rsidP="002527CE">
            <w:pPr>
              <w:pStyle w:val="Heading4Forms"/>
            </w:pPr>
            <w:bookmarkStart w:id="653" w:name="_Toc498339863"/>
            <w:bookmarkStart w:id="654" w:name="_Toc498848210"/>
            <w:bookmarkStart w:id="655" w:name="_Toc499021788"/>
            <w:bookmarkStart w:id="656" w:name="_Toc499023471"/>
            <w:bookmarkStart w:id="657" w:name="_Toc501529953"/>
            <w:bookmarkStart w:id="658" w:name="_Toc503874231"/>
            <w:bookmarkStart w:id="659" w:name="_Toc23215167"/>
            <w:bookmarkStart w:id="660" w:name="_Toc331007403"/>
            <w:bookmarkStart w:id="661" w:name="_Toc331007792"/>
            <w:bookmarkStart w:id="662" w:name="_Toc331008085"/>
            <w:bookmarkStart w:id="663" w:name="_Toc331027826"/>
            <w:bookmarkStart w:id="664" w:name="_Toc360118817"/>
            <w:bookmarkStart w:id="665" w:name="_Toc360451782"/>
            <w:bookmarkStart w:id="666" w:name="_Toc54428315"/>
            <w:bookmarkStart w:id="667" w:name="_Toc54431569"/>
            <w:bookmarkStart w:id="668" w:name="_Toc54431809"/>
            <w:bookmarkStart w:id="669" w:name="_Toc54431893"/>
            <w:bookmarkStart w:id="670" w:name="_Toc54432112"/>
            <w:bookmarkStart w:id="671" w:name="_Toc54512154"/>
            <w:bookmarkStart w:id="672" w:name="_Toc54540076"/>
            <w:bookmarkStart w:id="673" w:name="_Toc54540369"/>
            <w:r w:rsidRPr="007F7706">
              <w:t>Expérience</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tc>
        <w:tc>
          <w:tcPr>
            <w:tcW w:w="490" w:type="pct"/>
            <w:shd w:val="clear" w:color="auto" w:fill="BFBFBF" w:themeFill="background1" w:themeFillShade="BF"/>
          </w:tcPr>
          <w:p w14:paraId="0319881F" w14:textId="77777777" w:rsidR="003922F7" w:rsidRPr="007F7706" w:rsidRDefault="003922F7" w:rsidP="002527CE">
            <w:pPr>
              <w:pStyle w:val="Heading4Forms"/>
            </w:pPr>
          </w:p>
        </w:tc>
      </w:tr>
      <w:tr w:rsidR="00543368" w:rsidRPr="007F7706" w14:paraId="6793DBF9" w14:textId="77777777" w:rsidTr="00C7403A">
        <w:trPr>
          <w:cantSplit/>
          <w:trHeight w:val="180"/>
          <w:tblHeader/>
        </w:trPr>
        <w:tc>
          <w:tcPr>
            <w:tcW w:w="669" w:type="pct"/>
            <w:gridSpan w:val="2"/>
            <w:vMerge w:val="restart"/>
            <w:vAlign w:val="center"/>
          </w:tcPr>
          <w:p w14:paraId="4697A634" w14:textId="77777777" w:rsidR="00543368" w:rsidRPr="007F7706" w:rsidRDefault="00543368" w:rsidP="00953FA6">
            <w:pPr>
              <w:spacing w:after="0"/>
              <w:ind w:hanging="360"/>
              <w:jc w:val="center"/>
              <w:rPr>
                <w:rFonts w:ascii="Times New Roman" w:hAnsi="Times New Roman" w:cs="Times New Roman"/>
                <w:b/>
                <w:sz w:val="24"/>
                <w:szCs w:val="24"/>
              </w:rPr>
            </w:pPr>
            <w:r w:rsidRPr="007F7706">
              <w:rPr>
                <w:rFonts w:ascii="Times New Roman" w:hAnsi="Times New Roman"/>
                <w:b/>
                <w:sz w:val="24"/>
                <w:szCs w:val="24"/>
              </w:rPr>
              <w:t>Sous-critère</w:t>
            </w:r>
          </w:p>
        </w:tc>
        <w:tc>
          <w:tcPr>
            <w:tcW w:w="3323" w:type="pct"/>
            <w:gridSpan w:val="8"/>
          </w:tcPr>
          <w:p w14:paraId="42CFE1C9" w14:textId="77777777" w:rsidR="00543368" w:rsidRPr="007F7706" w:rsidRDefault="00543368" w:rsidP="00953FA6">
            <w:pPr>
              <w:pStyle w:val="titulo"/>
              <w:spacing w:before="0" w:after="0"/>
              <w:ind w:left="0"/>
              <w:rPr>
                <w:rFonts w:ascii="Times New Roman" w:hAnsi="Times New Roman"/>
                <w:b w:val="0"/>
                <w:szCs w:val="24"/>
              </w:rPr>
            </w:pPr>
            <w:r w:rsidRPr="007F7706">
              <w:rPr>
                <w:rFonts w:ascii="Times New Roman" w:hAnsi="Times New Roman"/>
                <w:szCs w:val="24"/>
              </w:rPr>
              <w:t>Critères</w:t>
            </w:r>
          </w:p>
        </w:tc>
        <w:tc>
          <w:tcPr>
            <w:tcW w:w="518" w:type="pct"/>
            <w:gridSpan w:val="2"/>
            <w:vMerge w:val="restart"/>
            <w:vAlign w:val="center"/>
          </w:tcPr>
          <w:p w14:paraId="3C15C2D2" w14:textId="77777777" w:rsidR="00543368" w:rsidRPr="007F7706" w:rsidRDefault="00543368" w:rsidP="00953FA6">
            <w:pPr>
              <w:pStyle w:val="titulo"/>
              <w:spacing w:before="0" w:after="0"/>
              <w:ind w:left="0" w:firstLine="0"/>
              <w:rPr>
                <w:rFonts w:ascii="Times New Roman" w:hAnsi="Times New Roman"/>
                <w:b w:val="0"/>
                <w:szCs w:val="24"/>
              </w:rPr>
            </w:pPr>
            <w:r w:rsidRPr="007F7706">
              <w:rPr>
                <w:rFonts w:ascii="Times New Roman" w:hAnsi="Times New Roman"/>
                <w:szCs w:val="24"/>
              </w:rPr>
              <w:t>Documents requis</w:t>
            </w:r>
          </w:p>
        </w:tc>
        <w:tc>
          <w:tcPr>
            <w:tcW w:w="490" w:type="pct"/>
            <w:vMerge w:val="restart"/>
          </w:tcPr>
          <w:p w14:paraId="29DFD439" w14:textId="77777777" w:rsidR="003922F7" w:rsidRPr="007F7706" w:rsidRDefault="003922F7" w:rsidP="00953FA6">
            <w:pPr>
              <w:pStyle w:val="titulo"/>
              <w:spacing w:before="0" w:after="0"/>
              <w:ind w:left="0" w:firstLine="0"/>
              <w:rPr>
                <w:rFonts w:ascii="Times New Roman" w:hAnsi="Times New Roman"/>
                <w:szCs w:val="24"/>
              </w:rPr>
            </w:pPr>
            <w:r w:rsidRPr="007F7706">
              <w:rPr>
                <w:rFonts w:ascii="Times New Roman" w:hAnsi="Times New Roman"/>
                <w:szCs w:val="24"/>
              </w:rPr>
              <w:t>Satisfait/</w:t>
            </w:r>
          </w:p>
          <w:p w14:paraId="0ADD51B2" w14:textId="77777777" w:rsidR="003922F7" w:rsidRPr="007F7706" w:rsidRDefault="003922F7" w:rsidP="00953FA6">
            <w:pPr>
              <w:pStyle w:val="titulo"/>
              <w:spacing w:before="0" w:after="0"/>
              <w:ind w:left="0" w:firstLine="0"/>
              <w:rPr>
                <w:rFonts w:ascii="Times New Roman" w:hAnsi="Times New Roman"/>
                <w:szCs w:val="24"/>
              </w:rPr>
            </w:pPr>
            <w:r w:rsidRPr="007F7706">
              <w:rPr>
                <w:rFonts w:ascii="Times New Roman" w:hAnsi="Times New Roman"/>
                <w:szCs w:val="24"/>
              </w:rPr>
              <w:t>Non satisfait</w:t>
            </w:r>
          </w:p>
        </w:tc>
      </w:tr>
      <w:tr w:rsidR="00492E12" w:rsidRPr="007F7706" w14:paraId="55AFEF58" w14:textId="77777777" w:rsidTr="00C7403A">
        <w:trPr>
          <w:cantSplit/>
          <w:trHeight w:val="342"/>
          <w:tblHeader/>
        </w:trPr>
        <w:tc>
          <w:tcPr>
            <w:tcW w:w="669" w:type="pct"/>
            <w:gridSpan w:val="2"/>
            <w:vMerge/>
          </w:tcPr>
          <w:p w14:paraId="2E6AD625" w14:textId="77777777" w:rsidR="00543368" w:rsidRPr="007F7706" w:rsidRDefault="00543368" w:rsidP="00953FA6">
            <w:pPr>
              <w:spacing w:after="0"/>
              <w:ind w:hanging="360"/>
              <w:jc w:val="center"/>
              <w:rPr>
                <w:rFonts w:ascii="Times New Roman" w:hAnsi="Times New Roman" w:cs="Times New Roman"/>
                <w:b/>
                <w:sz w:val="24"/>
                <w:szCs w:val="24"/>
              </w:rPr>
            </w:pPr>
          </w:p>
        </w:tc>
        <w:tc>
          <w:tcPr>
            <w:tcW w:w="1101" w:type="pct"/>
            <w:vMerge w:val="restart"/>
            <w:vAlign w:val="center"/>
          </w:tcPr>
          <w:p w14:paraId="53A6187D" w14:textId="77777777" w:rsidR="00543368" w:rsidRPr="007F7706" w:rsidRDefault="00543368" w:rsidP="00953FA6">
            <w:pPr>
              <w:spacing w:after="0"/>
              <w:ind w:hanging="360"/>
              <w:jc w:val="center"/>
              <w:rPr>
                <w:rFonts w:ascii="Times New Roman" w:eastAsia="Times New Roman" w:hAnsi="Times New Roman" w:cs="Times New Roman"/>
                <w:b/>
                <w:sz w:val="24"/>
                <w:szCs w:val="24"/>
              </w:rPr>
            </w:pPr>
            <w:r w:rsidRPr="007F7706">
              <w:rPr>
                <w:rFonts w:ascii="Times New Roman" w:hAnsi="Times New Roman"/>
                <w:b/>
                <w:sz w:val="24"/>
                <w:szCs w:val="24"/>
              </w:rPr>
              <w:t>Exigences indicatives</w:t>
            </w:r>
          </w:p>
        </w:tc>
        <w:tc>
          <w:tcPr>
            <w:tcW w:w="2222" w:type="pct"/>
            <w:gridSpan w:val="7"/>
            <w:vAlign w:val="center"/>
          </w:tcPr>
          <w:p w14:paraId="26066574" w14:textId="77777777" w:rsidR="00543368" w:rsidRPr="007F7706" w:rsidRDefault="00543368" w:rsidP="00953FA6">
            <w:pPr>
              <w:pStyle w:val="titulo"/>
              <w:spacing w:before="0" w:after="0"/>
              <w:ind w:left="0"/>
              <w:rPr>
                <w:rFonts w:ascii="Times New Roman" w:hAnsi="Times New Roman"/>
                <w:b w:val="0"/>
                <w:szCs w:val="24"/>
              </w:rPr>
            </w:pPr>
            <w:r w:rsidRPr="007F7706">
              <w:rPr>
                <w:rFonts w:ascii="Times New Roman" w:hAnsi="Times New Roman"/>
                <w:szCs w:val="24"/>
              </w:rPr>
              <w:t>Soumissionnaire</w:t>
            </w:r>
          </w:p>
        </w:tc>
        <w:tc>
          <w:tcPr>
            <w:tcW w:w="518" w:type="pct"/>
            <w:gridSpan w:val="2"/>
            <w:vMerge/>
          </w:tcPr>
          <w:p w14:paraId="5E6ED826" w14:textId="77777777" w:rsidR="00543368" w:rsidRPr="007F7706" w:rsidRDefault="00543368" w:rsidP="00953FA6">
            <w:pPr>
              <w:spacing w:after="0"/>
              <w:jc w:val="center"/>
              <w:rPr>
                <w:rFonts w:ascii="Times New Roman" w:hAnsi="Times New Roman" w:cs="Times New Roman"/>
                <w:b/>
                <w:sz w:val="24"/>
                <w:szCs w:val="24"/>
              </w:rPr>
            </w:pPr>
          </w:p>
        </w:tc>
        <w:tc>
          <w:tcPr>
            <w:tcW w:w="490" w:type="pct"/>
            <w:vMerge/>
          </w:tcPr>
          <w:p w14:paraId="5D670ECE" w14:textId="77777777" w:rsidR="003922F7" w:rsidRPr="007F7706" w:rsidRDefault="003922F7" w:rsidP="00953FA6">
            <w:pPr>
              <w:spacing w:after="0"/>
              <w:jc w:val="center"/>
              <w:rPr>
                <w:rFonts w:ascii="Times New Roman" w:hAnsi="Times New Roman" w:cs="Times New Roman"/>
                <w:b/>
                <w:sz w:val="24"/>
                <w:szCs w:val="24"/>
              </w:rPr>
            </w:pPr>
          </w:p>
        </w:tc>
      </w:tr>
      <w:tr w:rsidR="00492E12" w:rsidRPr="007F7706" w14:paraId="729F50D4" w14:textId="77777777" w:rsidTr="00C7403A">
        <w:trPr>
          <w:cantSplit/>
          <w:tblHeader/>
        </w:trPr>
        <w:tc>
          <w:tcPr>
            <w:tcW w:w="669" w:type="pct"/>
            <w:gridSpan w:val="2"/>
            <w:vMerge/>
          </w:tcPr>
          <w:p w14:paraId="597DDC22" w14:textId="77777777" w:rsidR="00543368" w:rsidRPr="007F7706" w:rsidRDefault="00543368" w:rsidP="00953FA6">
            <w:pPr>
              <w:spacing w:after="0"/>
              <w:ind w:hanging="360"/>
              <w:jc w:val="center"/>
              <w:rPr>
                <w:rFonts w:ascii="Times New Roman" w:hAnsi="Times New Roman" w:cs="Times New Roman"/>
                <w:b/>
                <w:sz w:val="24"/>
                <w:szCs w:val="24"/>
              </w:rPr>
            </w:pPr>
          </w:p>
        </w:tc>
        <w:tc>
          <w:tcPr>
            <w:tcW w:w="1101" w:type="pct"/>
            <w:vMerge/>
            <w:vAlign w:val="center"/>
          </w:tcPr>
          <w:p w14:paraId="4C72E409" w14:textId="77777777" w:rsidR="00543368" w:rsidRPr="007F7706" w:rsidRDefault="00543368" w:rsidP="00953FA6">
            <w:pPr>
              <w:spacing w:after="0"/>
              <w:ind w:hanging="360"/>
              <w:jc w:val="center"/>
              <w:rPr>
                <w:rFonts w:ascii="Times New Roman" w:hAnsi="Times New Roman" w:cs="Times New Roman"/>
                <w:b/>
                <w:sz w:val="24"/>
                <w:szCs w:val="24"/>
              </w:rPr>
            </w:pPr>
          </w:p>
        </w:tc>
        <w:tc>
          <w:tcPr>
            <w:tcW w:w="730" w:type="pct"/>
            <w:gridSpan w:val="2"/>
            <w:vMerge w:val="restart"/>
            <w:vAlign w:val="center"/>
          </w:tcPr>
          <w:p w14:paraId="6EA30562" w14:textId="77777777" w:rsidR="00543368" w:rsidRPr="007F7706" w:rsidRDefault="00543368" w:rsidP="00953FA6">
            <w:pPr>
              <w:pStyle w:val="titulo"/>
              <w:spacing w:before="0" w:after="0"/>
              <w:ind w:left="0" w:firstLine="0"/>
              <w:rPr>
                <w:rFonts w:ascii="Times New Roman" w:hAnsi="Times New Roman"/>
                <w:b w:val="0"/>
                <w:szCs w:val="24"/>
              </w:rPr>
            </w:pPr>
            <w:r w:rsidRPr="007F7706">
              <w:rPr>
                <w:rFonts w:ascii="Times New Roman" w:hAnsi="Times New Roman"/>
                <w:szCs w:val="24"/>
              </w:rPr>
              <w:t>Entité unique</w:t>
            </w:r>
          </w:p>
        </w:tc>
        <w:tc>
          <w:tcPr>
            <w:tcW w:w="1492" w:type="pct"/>
            <w:gridSpan w:val="5"/>
            <w:vAlign w:val="center"/>
          </w:tcPr>
          <w:p w14:paraId="7F1271D1" w14:textId="77777777" w:rsidR="00543368" w:rsidRPr="007F7706" w:rsidRDefault="00543368" w:rsidP="00953FA6">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Coentreprise</w:t>
            </w:r>
          </w:p>
        </w:tc>
        <w:tc>
          <w:tcPr>
            <w:tcW w:w="518" w:type="pct"/>
            <w:gridSpan w:val="2"/>
            <w:vMerge/>
          </w:tcPr>
          <w:p w14:paraId="01A54A74" w14:textId="77777777" w:rsidR="00543368" w:rsidRPr="007F7706" w:rsidRDefault="00543368" w:rsidP="00953FA6">
            <w:pPr>
              <w:spacing w:after="0"/>
              <w:jc w:val="center"/>
              <w:rPr>
                <w:rFonts w:ascii="Times New Roman" w:hAnsi="Times New Roman" w:cs="Times New Roman"/>
                <w:b/>
                <w:sz w:val="24"/>
                <w:szCs w:val="24"/>
              </w:rPr>
            </w:pPr>
          </w:p>
        </w:tc>
        <w:tc>
          <w:tcPr>
            <w:tcW w:w="490" w:type="pct"/>
            <w:vMerge/>
          </w:tcPr>
          <w:p w14:paraId="3D25EA6E" w14:textId="77777777" w:rsidR="003922F7" w:rsidRPr="007F7706" w:rsidRDefault="003922F7" w:rsidP="00953FA6">
            <w:pPr>
              <w:spacing w:after="0"/>
              <w:jc w:val="center"/>
              <w:rPr>
                <w:rFonts w:ascii="Times New Roman" w:hAnsi="Times New Roman" w:cs="Times New Roman"/>
                <w:b/>
                <w:sz w:val="24"/>
                <w:szCs w:val="24"/>
              </w:rPr>
            </w:pPr>
          </w:p>
        </w:tc>
      </w:tr>
      <w:tr w:rsidR="00492E12" w:rsidRPr="007F7706" w14:paraId="3634DA4A" w14:textId="77777777" w:rsidTr="00C7403A">
        <w:trPr>
          <w:cantSplit/>
          <w:tblHeader/>
        </w:trPr>
        <w:tc>
          <w:tcPr>
            <w:tcW w:w="669" w:type="pct"/>
            <w:gridSpan w:val="2"/>
            <w:vMerge/>
          </w:tcPr>
          <w:p w14:paraId="64ECDCA2" w14:textId="77777777" w:rsidR="00543368" w:rsidRPr="007F7706" w:rsidRDefault="00543368" w:rsidP="00953FA6">
            <w:pPr>
              <w:spacing w:after="0"/>
              <w:ind w:hanging="360"/>
              <w:jc w:val="center"/>
              <w:rPr>
                <w:rFonts w:ascii="Times New Roman" w:hAnsi="Times New Roman" w:cs="Times New Roman"/>
                <w:b/>
                <w:sz w:val="24"/>
                <w:szCs w:val="24"/>
              </w:rPr>
            </w:pPr>
          </w:p>
        </w:tc>
        <w:tc>
          <w:tcPr>
            <w:tcW w:w="1101" w:type="pct"/>
            <w:vMerge/>
            <w:vAlign w:val="center"/>
          </w:tcPr>
          <w:p w14:paraId="6DD92A5C" w14:textId="77777777" w:rsidR="00543368" w:rsidRPr="007F7706" w:rsidRDefault="00543368" w:rsidP="00953FA6">
            <w:pPr>
              <w:spacing w:after="0"/>
              <w:ind w:hanging="360"/>
              <w:jc w:val="center"/>
              <w:rPr>
                <w:rFonts w:ascii="Times New Roman" w:hAnsi="Times New Roman" w:cs="Times New Roman"/>
                <w:b/>
                <w:sz w:val="24"/>
                <w:szCs w:val="24"/>
              </w:rPr>
            </w:pPr>
          </w:p>
        </w:tc>
        <w:tc>
          <w:tcPr>
            <w:tcW w:w="730" w:type="pct"/>
            <w:gridSpan w:val="2"/>
            <w:vMerge/>
            <w:vAlign w:val="center"/>
          </w:tcPr>
          <w:p w14:paraId="3F3B00C3" w14:textId="77777777" w:rsidR="00543368" w:rsidRPr="007F7706" w:rsidRDefault="00543368" w:rsidP="00953FA6">
            <w:pPr>
              <w:spacing w:after="0"/>
              <w:jc w:val="center"/>
              <w:rPr>
                <w:rFonts w:ascii="Times New Roman" w:hAnsi="Times New Roman" w:cs="Times New Roman"/>
                <w:b/>
                <w:sz w:val="24"/>
                <w:szCs w:val="24"/>
              </w:rPr>
            </w:pPr>
          </w:p>
        </w:tc>
        <w:tc>
          <w:tcPr>
            <w:tcW w:w="514" w:type="pct"/>
            <w:vAlign w:val="center"/>
          </w:tcPr>
          <w:p w14:paraId="5598FDB3" w14:textId="77777777" w:rsidR="00543368" w:rsidRPr="007F7706" w:rsidRDefault="00543368" w:rsidP="00953FA6">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Tous les membres</w:t>
            </w:r>
          </w:p>
        </w:tc>
        <w:tc>
          <w:tcPr>
            <w:tcW w:w="490" w:type="pct"/>
            <w:gridSpan w:val="3"/>
            <w:vAlign w:val="center"/>
          </w:tcPr>
          <w:p w14:paraId="69499318" w14:textId="77777777" w:rsidR="00543368" w:rsidRPr="007F7706" w:rsidRDefault="00543368" w:rsidP="00953FA6">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Chaque membre</w:t>
            </w:r>
          </w:p>
        </w:tc>
        <w:tc>
          <w:tcPr>
            <w:tcW w:w="488" w:type="pct"/>
            <w:vAlign w:val="center"/>
          </w:tcPr>
          <w:p w14:paraId="469CDC1B" w14:textId="77777777" w:rsidR="00543368" w:rsidRPr="007F7706" w:rsidRDefault="00543368" w:rsidP="00953FA6">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Au moins un membre</w:t>
            </w:r>
          </w:p>
        </w:tc>
        <w:tc>
          <w:tcPr>
            <w:tcW w:w="518" w:type="pct"/>
            <w:gridSpan w:val="2"/>
            <w:vMerge/>
          </w:tcPr>
          <w:p w14:paraId="0AB4D03A" w14:textId="77777777" w:rsidR="00543368" w:rsidRPr="007F7706" w:rsidRDefault="00543368" w:rsidP="00953FA6">
            <w:pPr>
              <w:spacing w:after="0"/>
              <w:jc w:val="center"/>
              <w:rPr>
                <w:rFonts w:ascii="Times New Roman" w:hAnsi="Times New Roman" w:cs="Times New Roman"/>
                <w:b/>
                <w:sz w:val="24"/>
                <w:szCs w:val="24"/>
              </w:rPr>
            </w:pPr>
          </w:p>
        </w:tc>
        <w:tc>
          <w:tcPr>
            <w:tcW w:w="490" w:type="pct"/>
            <w:vMerge/>
          </w:tcPr>
          <w:p w14:paraId="55A5016F" w14:textId="77777777" w:rsidR="003922F7" w:rsidRPr="007F7706" w:rsidRDefault="003922F7" w:rsidP="00953FA6">
            <w:pPr>
              <w:spacing w:after="0"/>
              <w:jc w:val="center"/>
              <w:rPr>
                <w:rFonts w:ascii="Times New Roman" w:hAnsi="Times New Roman" w:cs="Times New Roman"/>
                <w:b/>
                <w:sz w:val="24"/>
                <w:szCs w:val="24"/>
              </w:rPr>
            </w:pPr>
          </w:p>
        </w:tc>
      </w:tr>
      <w:tr w:rsidR="00492E12" w:rsidRPr="007F7706" w14:paraId="05657229" w14:textId="77777777" w:rsidTr="00C7403A">
        <w:trPr>
          <w:trHeight w:val="600"/>
        </w:trPr>
        <w:tc>
          <w:tcPr>
            <w:tcW w:w="669" w:type="pct"/>
            <w:gridSpan w:val="2"/>
          </w:tcPr>
          <w:p w14:paraId="24A70FFE" w14:textId="77777777" w:rsidR="00543368" w:rsidRPr="007F7706" w:rsidRDefault="00543368" w:rsidP="00953FA6">
            <w:pPr>
              <w:spacing w:after="0"/>
              <w:rPr>
                <w:rFonts w:ascii="Times New Roman" w:hAnsi="Times New Roman" w:cs="Times New Roman"/>
                <w:sz w:val="24"/>
                <w:szCs w:val="24"/>
              </w:rPr>
            </w:pPr>
            <w:bookmarkStart w:id="674" w:name="_Toc496968138"/>
            <w:bookmarkStart w:id="675" w:name="_Toc331007404"/>
            <w:bookmarkStart w:id="676" w:name="_Toc331007793"/>
            <w:bookmarkStart w:id="677" w:name="_Toc331008086"/>
            <w:bookmarkStart w:id="678" w:name="_Toc331027827"/>
            <w:bookmarkStart w:id="679" w:name="_Toc360451783"/>
            <w:r w:rsidRPr="007F7706">
              <w:rPr>
                <w:rFonts w:ascii="Times New Roman" w:hAnsi="Times New Roman"/>
                <w:b/>
                <w:sz w:val="24"/>
                <w:szCs w:val="24"/>
              </w:rPr>
              <w:t xml:space="preserve">Expérience générale </w:t>
            </w:r>
            <w:bookmarkEnd w:id="674"/>
            <w:bookmarkEnd w:id="675"/>
            <w:bookmarkEnd w:id="676"/>
            <w:bookmarkEnd w:id="677"/>
            <w:bookmarkEnd w:id="678"/>
            <w:bookmarkEnd w:id="679"/>
          </w:p>
        </w:tc>
        <w:tc>
          <w:tcPr>
            <w:tcW w:w="1101" w:type="pct"/>
          </w:tcPr>
          <w:p w14:paraId="381D4536" w14:textId="77777777" w:rsidR="00543368" w:rsidRPr="007F7706" w:rsidRDefault="00543368" w:rsidP="00953FA6">
            <w:pPr>
              <w:pStyle w:val="Outline"/>
              <w:numPr>
                <w:ilvl w:val="0"/>
                <w:numId w:val="0"/>
              </w:numPr>
              <w:spacing w:before="0"/>
              <w:rPr>
                <w:b/>
                <w:kern w:val="0"/>
                <w:szCs w:val="24"/>
              </w:rPr>
            </w:pPr>
            <w:r w:rsidRPr="007F7706">
              <w:t>Expérience dans le cadre de contrats, à titre d</w:t>
            </w:r>
            <w:r w:rsidR="008B7164" w:rsidRPr="007F7706">
              <w:t>’</w:t>
            </w:r>
            <w:r w:rsidRPr="007F7706">
              <w:t>entrepreneur, de sous-traitant ou d</w:t>
            </w:r>
            <w:r w:rsidR="008B7164" w:rsidRPr="007F7706">
              <w:t>’</w:t>
            </w:r>
            <w:r w:rsidRPr="007F7706">
              <w:t>ensemblier au cours des 5 dernières années précédant la date limite de soumission des Offres, avec un minimum de</w:t>
            </w:r>
            <w:r w:rsidR="00F96CD6" w:rsidRPr="007F7706">
              <w:t xml:space="preserve"> quatre</w:t>
            </w:r>
            <w:r w:rsidRPr="007F7706">
              <w:t xml:space="preserve"> </w:t>
            </w:r>
            <w:r w:rsidR="00F96CD6" w:rsidRPr="007F7706">
              <w:t>(4)</w:t>
            </w:r>
            <w:r w:rsidRPr="007F7706">
              <w:t xml:space="preserve"> mois d</w:t>
            </w:r>
            <w:r w:rsidR="008B7164" w:rsidRPr="007F7706">
              <w:t>’</w:t>
            </w:r>
            <w:r w:rsidRPr="007F7706">
              <w:t>activité par an.</w:t>
            </w:r>
          </w:p>
        </w:tc>
        <w:tc>
          <w:tcPr>
            <w:tcW w:w="730" w:type="pct"/>
            <w:gridSpan w:val="2"/>
            <w:tcBorders>
              <w:bottom w:val="single" w:sz="4" w:space="0" w:color="auto"/>
            </w:tcBorders>
          </w:tcPr>
          <w:p w14:paraId="55F4FC76" w14:textId="77777777" w:rsidR="00543368" w:rsidRPr="007F7706"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aux exigences. </w:t>
            </w:r>
          </w:p>
        </w:tc>
        <w:tc>
          <w:tcPr>
            <w:tcW w:w="514" w:type="pct"/>
            <w:tcBorders>
              <w:bottom w:val="single" w:sz="4" w:space="0" w:color="auto"/>
            </w:tcBorders>
          </w:tcPr>
          <w:p w14:paraId="32861E86" w14:textId="77777777" w:rsidR="00543368" w:rsidRPr="007F7706"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s.o</w:t>
            </w:r>
          </w:p>
        </w:tc>
        <w:tc>
          <w:tcPr>
            <w:tcW w:w="490" w:type="pct"/>
            <w:gridSpan w:val="3"/>
            <w:tcBorders>
              <w:bottom w:val="single" w:sz="4" w:space="0" w:color="auto"/>
            </w:tcBorders>
          </w:tcPr>
          <w:p w14:paraId="5E4DC47C" w14:textId="77777777" w:rsidR="00543368" w:rsidRPr="007F7706"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w:t>
            </w:r>
          </w:p>
          <w:p w14:paraId="68779FA9" w14:textId="77777777" w:rsidR="00543368" w:rsidRPr="007F7706"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aux exigences </w:t>
            </w:r>
          </w:p>
        </w:tc>
        <w:tc>
          <w:tcPr>
            <w:tcW w:w="488" w:type="pct"/>
            <w:tcBorders>
              <w:bottom w:val="single" w:sz="4" w:space="0" w:color="auto"/>
            </w:tcBorders>
          </w:tcPr>
          <w:p w14:paraId="503515B2" w14:textId="77777777" w:rsidR="00543368" w:rsidRPr="007F7706"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s.o</w:t>
            </w:r>
          </w:p>
        </w:tc>
        <w:tc>
          <w:tcPr>
            <w:tcW w:w="518" w:type="pct"/>
            <w:gridSpan w:val="2"/>
          </w:tcPr>
          <w:p w14:paraId="1F8E3ECF" w14:textId="77777777" w:rsidR="00543368" w:rsidRPr="007F7706"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Formulaire EXP-1</w:t>
            </w:r>
          </w:p>
        </w:tc>
        <w:tc>
          <w:tcPr>
            <w:tcW w:w="490" w:type="pct"/>
          </w:tcPr>
          <w:p w14:paraId="2F0C4951" w14:textId="77777777" w:rsidR="003922F7" w:rsidRPr="007F7706" w:rsidRDefault="003922F7" w:rsidP="00953FA6">
            <w:pPr>
              <w:spacing w:after="0" w:line="240" w:lineRule="auto"/>
              <w:rPr>
                <w:rFonts w:ascii="Times New Roman" w:hAnsi="Times New Roman"/>
                <w:sz w:val="24"/>
                <w:szCs w:val="24"/>
              </w:rPr>
            </w:pPr>
          </w:p>
        </w:tc>
      </w:tr>
      <w:tr w:rsidR="00543368" w:rsidRPr="007F7706" w14:paraId="6FF014E3" w14:textId="77777777" w:rsidTr="008062BF">
        <w:trPr>
          <w:trHeight w:val="826"/>
        </w:trPr>
        <w:tc>
          <w:tcPr>
            <w:tcW w:w="665" w:type="pct"/>
            <w:tcBorders>
              <w:bottom w:val="single" w:sz="6" w:space="0" w:color="000000"/>
            </w:tcBorders>
          </w:tcPr>
          <w:p w14:paraId="1FD9382F" w14:textId="77777777" w:rsidR="00543368" w:rsidRPr="007F7706" w:rsidRDefault="00543368" w:rsidP="00953FA6">
            <w:pPr>
              <w:spacing w:after="0"/>
              <w:rPr>
                <w:rFonts w:ascii="Times New Roman" w:hAnsi="Times New Roman" w:cs="Times New Roman"/>
                <w:b/>
                <w:szCs w:val="24"/>
              </w:rPr>
            </w:pPr>
            <w:r w:rsidRPr="007F7706">
              <w:rPr>
                <w:rFonts w:ascii="Times New Roman" w:hAnsi="Times New Roman"/>
                <w:b/>
                <w:sz w:val="24"/>
                <w:szCs w:val="24"/>
              </w:rPr>
              <w:t>Expérience similaire</w:t>
            </w:r>
          </w:p>
        </w:tc>
        <w:tc>
          <w:tcPr>
            <w:tcW w:w="1110" w:type="pct"/>
            <w:gridSpan w:val="3"/>
            <w:tcBorders>
              <w:top w:val="single" w:sz="4" w:space="0" w:color="auto"/>
              <w:bottom w:val="single" w:sz="4" w:space="0" w:color="auto"/>
            </w:tcBorders>
          </w:tcPr>
          <w:p w14:paraId="6B4D19C5" w14:textId="77777777" w:rsidR="00543368" w:rsidRPr="007F7706" w:rsidRDefault="00543368" w:rsidP="00953FA6">
            <w:pPr>
              <w:spacing w:after="0" w:line="240" w:lineRule="auto"/>
              <w:rPr>
                <w:rFonts w:ascii="Times New Roman" w:eastAsia="Times New Roman" w:hAnsi="Times New Roman" w:cs="Times New Roman"/>
                <w:b/>
                <w:sz w:val="24"/>
                <w:szCs w:val="24"/>
              </w:rPr>
            </w:pPr>
            <w:bookmarkStart w:id="680" w:name="_Toc331007405"/>
            <w:bookmarkStart w:id="681" w:name="_Toc331007794"/>
            <w:bookmarkStart w:id="682" w:name="_Toc331008087"/>
            <w:bookmarkStart w:id="683" w:name="_Toc331027828"/>
            <w:bookmarkStart w:id="684" w:name="_Toc360451784"/>
            <w:r w:rsidRPr="007F7706">
              <w:rPr>
                <w:rFonts w:ascii="Times New Roman" w:hAnsi="Times New Roman"/>
                <w:sz w:val="24"/>
                <w:szCs w:val="24"/>
              </w:rPr>
              <w:t>Participation à titre d</w:t>
            </w:r>
            <w:r w:rsidR="008B7164" w:rsidRPr="007F7706">
              <w:rPr>
                <w:rFonts w:ascii="Times New Roman" w:hAnsi="Times New Roman"/>
                <w:sz w:val="24"/>
                <w:szCs w:val="24"/>
              </w:rPr>
              <w:t>’</w:t>
            </w:r>
            <w:r w:rsidRPr="007F7706">
              <w:rPr>
                <w:rFonts w:ascii="Times New Roman" w:hAnsi="Times New Roman"/>
                <w:sz w:val="24"/>
                <w:szCs w:val="24"/>
              </w:rPr>
              <w:t>entrepreneur, d</w:t>
            </w:r>
            <w:r w:rsidR="008B7164" w:rsidRPr="007F7706">
              <w:rPr>
                <w:rFonts w:ascii="Times New Roman" w:hAnsi="Times New Roman"/>
                <w:sz w:val="24"/>
                <w:szCs w:val="24"/>
              </w:rPr>
              <w:t>’</w:t>
            </w:r>
            <w:r w:rsidRPr="007F7706">
              <w:rPr>
                <w:rFonts w:ascii="Times New Roman" w:hAnsi="Times New Roman"/>
                <w:sz w:val="24"/>
                <w:szCs w:val="24"/>
              </w:rPr>
              <w:t xml:space="preserve">ensemblier ou de sous-traitant dans au moins </w:t>
            </w:r>
            <w:r w:rsidR="00AC566C" w:rsidRPr="007F7706">
              <w:rPr>
                <w:rFonts w:ascii="Times New Roman" w:hAnsi="Times New Roman"/>
                <w:sz w:val="24"/>
                <w:szCs w:val="24"/>
              </w:rPr>
              <w:t xml:space="preserve">trois </w:t>
            </w:r>
            <w:r w:rsidR="00AC566C" w:rsidRPr="007F7706">
              <w:rPr>
                <w:rFonts w:ascii="Times New Roman" w:hAnsi="Times New Roman"/>
                <w:b/>
                <w:bCs/>
                <w:sz w:val="24"/>
                <w:szCs w:val="24"/>
              </w:rPr>
              <w:t>(3)</w:t>
            </w:r>
            <w:r w:rsidRPr="007F7706">
              <w:rPr>
                <w:rFonts w:ascii="Times New Roman" w:hAnsi="Times New Roman"/>
                <w:b/>
                <w:sz w:val="24"/>
                <w:szCs w:val="24"/>
              </w:rPr>
              <w:t xml:space="preserve"> contrats au cours des </w:t>
            </w:r>
            <w:r w:rsidR="00AC566C" w:rsidRPr="007F7706">
              <w:rPr>
                <w:rFonts w:ascii="Times New Roman" w:hAnsi="Times New Roman"/>
                <w:b/>
                <w:sz w:val="24"/>
                <w:szCs w:val="24"/>
              </w:rPr>
              <w:t>5</w:t>
            </w:r>
            <w:r w:rsidRPr="007F7706">
              <w:rPr>
                <w:rStyle w:val="FootnoteReference"/>
                <w:rFonts w:ascii="Times New Roman" w:hAnsi="Times New Roman"/>
                <w:b/>
                <w:sz w:val="24"/>
                <w:szCs w:val="24"/>
              </w:rPr>
              <w:t xml:space="preserve"> </w:t>
            </w:r>
            <w:r w:rsidRPr="007F7706">
              <w:rPr>
                <w:rFonts w:ascii="Times New Roman" w:hAnsi="Times New Roman"/>
                <w:b/>
                <w:sz w:val="24"/>
                <w:szCs w:val="24"/>
              </w:rPr>
              <w:t>dernières années</w:t>
            </w:r>
            <w:r w:rsidRPr="007F7706">
              <w:rPr>
                <w:rFonts w:ascii="Times New Roman" w:hAnsi="Times New Roman"/>
                <w:sz w:val="24"/>
                <w:szCs w:val="24"/>
              </w:rPr>
              <w:t>, qui ont été menés à bien et achevés pour l</w:t>
            </w:r>
            <w:r w:rsidR="008B7164" w:rsidRPr="007F7706">
              <w:rPr>
                <w:rFonts w:ascii="Times New Roman" w:hAnsi="Times New Roman"/>
                <w:sz w:val="24"/>
                <w:szCs w:val="24"/>
              </w:rPr>
              <w:t>’</w:t>
            </w:r>
            <w:r w:rsidRPr="007F7706">
              <w:rPr>
                <w:rFonts w:ascii="Times New Roman" w:hAnsi="Times New Roman"/>
                <w:sz w:val="24"/>
                <w:szCs w:val="24"/>
              </w:rPr>
              <w:t>essentiel, et qui sont similaires aux Travaux proposés. La similitude porte sur la taille physique, la complexité, les méthodes/technologies utilisées ou autres caractéristiques, telles que décrites à la Section V, Énoncé des Travaux.</w:t>
            </w:r>
            <w:bookmarkEnd w:id="680"/>
            <w:bookmarkEnd w:id="681"/>
            <w:bookmarkEnd w:id="682"/>
            <w:bookmarkEnd w:id="683"/>
            <w:bookmarkEnd w:id="684"/>
          </w:p>
        </w:tc>
        <w:tc>
          <w:tcPr>
            <w:tcW w:w="725" w:type="pct"/>
            <w:tcBorders>
              <w:top w:val="single" w:sz="4" w:space="0" w:color="auto"/>
              <w:bottom w:val="single" w:sz="4" w:space="0" w:color="auto"/>
            </w:tcBorders>
          </w:tcPr>
          <w:p w14:paraId="07E28B56" w14:textId="77777777" w:rsidR="00543368" w:rsidRPr="007F7706"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527" w:type="pct"/>
            <w:gridSpan w:val="2"/>
            <w:tcBorders>
              <w:top w:val="single" w:sz="4" w:space="0" w:color="auto"/>
              <w:bottom w:val="single" w:sz="4" w:space="0" w:color="auto"/>
            </w:tcBorders>
          </w:tcPr>
          <w:p w14:paraId="190823F5" w14:textId="77777777" w:rsidR="00543368" w:rsidRPr="007F7706" w:rsidRDefault="00543368" w:rsidP="00953FA6">
            <w:pPr>
              <w:spacing w:after="0" w:line="240" w:lineRule="auto"/>
              <w:rPr>
                <w:rFonts w:ascii="Times New Roman" w:eastAsia="Times New Roman" w:hAnsi="Times New Roman" w:cs="Times New Roman"/>
                <w:b/>
                <w:spacing w:val="-4"/>
                <w:sz w:val="24"/>
                <w:szCs w:val="24"/>
              </w:rPr>
            </w:pPr>
            <w:r w:rsidRPr="007F7706">
              <w:rPr>
                <w:rFonts w:ascii="Times New Roman" w:hAnsi="Times New Roman"/>
                <w:sz w:val="24"/>
                <w:szCs w:val="24"/>
              </w:rPr>
              <w:t xml:space="preserve"> s.o  </w:t>
            </w:r>
          </w:p>
        </w:tc>
        <w:tc>
          <w:tcPr>
            <w:tcW w:w="461" w:type="pct"/>
            <w:tcBorders>
              <w:top w:val="single" w:sz="4" w:space="0" w:color="auto"/>
              <w:bottom w:val="single" w:sz="4" w:space="0" w:color="auto"/>
            </w:tcBorders>
          </w:tcPr>
          <w:p w14:paraId="68582CF1" w14:textId="77777777" w:rsidR="00543368" w:rsidRPr="007F7706"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w:t>
            </w:r>
          </w:p>
          <w:p w14:paraId="19C10992" w14:textId="77777777" w:rsidR="00543368" w:rsidRPr="007F7706"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aux exigences</w:t>
            </w:r>
          </w:p>
        </w:tc>
        <w:tc>
          <w:tcPr>
            <w:tcW w:w="529" w:type="pct"/>
            <w:gridSpan w:val="3"/>
            <w:tcBorders>
              <w:top w:val="single" w:sz="4" w:space="0" w:color="auto"/>
              <w:bottom w:val="single" w:sz="4" w:space="0" w:color="auto"/>
            </w:tcBorders>
          </w:tcPr>
          <w:p w14:paraId="1D98EEB9" w14:textId="77777777" w:rsidR="00543368" w:rsidRPr="007F7706" w:rsidRDefault="00543368" w:rsidP="00953FA6">
            <w:pPr>
              <w:spacing w:after="0" w:line="240" w:lineRule="auto"/>
              <w:rPr>
                <w:rFonts w:ascii="Times New Roman" w:eastAsia="Times New Roman" w:hAnsi="Times New Roman" w:cs="Times New Roman"/>
                <w:b/>
                <w:spacing w:val="-4"/>
                <w:sz w:val="24"/>
                <w:szCs w:val="24"/>
              </w:rPr>
            </w:pPr>
            <w:r w:rsidRPr="007F7706">
              <w:rPr>
                <w:rFonts w:ascii="Times New Roman" w:hAnsi="Times New Roman"/>
                <w:sz w:val="24"/>
                <w:szCs w:val="24"/>
              </w:rPr>
              <w:t xml:space="preserve"> s.o</w:t>
            </w:r>
          </w:p>
        </w:tc>
        <w:tc>
          <w:tcPr>
            <w:tcW w:w="493" w:type="pct"/>
            <w:tcBorders>
              <w:top w:val="single" w:sz="4" w:space="0" w:color="auto"/>
              <w:bottom w:val="single" w:sz="4" w:space="0" w:color="auto"/>
            </w:tcBorders>
          </w:tcPr>
          <w:p w14:paraId="0F0AEA07" w14:textId="77777777" w:rsidR="00543368" w:rsidRPr="007F7706"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Formulaire EXP-2</w:t>
            </w:r>
          </w:p>
          <w:p w14:paraId="30C0D893" w14:textId="77777777" w:rsidR="00543368" w:rsidRPr="007F7706" w:rsidRDefault="00543368" w:rsidP="00953FA6">
            <w:pPr>
              <w:spacing w:after="0" w:line="240" w:lineRule="auto"/>
              <w:rPr>
                <w:rFonts w:ascii="Times New Roman" w:hAnsi="Times New Roman" w:cs="Times New Roman"/>
                <w:sz w:val="24"/>
                <w:szCs w:val="24"/>
              </w:rPr>
            </w:pPr>
          </w:p>
        </w:tc>
        <w:tc>
          <w:tcPr>
            <w:tcW w:w="490" w:type="pct"/>
            <w:tcBorders>
              <w:top w:val="single" w:sz="4" w:space="0" w:color="auto"/>
              <w:bottom w:val="single" w:sz="4" w:space="0" w:color="auto"/>
            </w:tcBorders>
          </w:tcPr>
          <w:p w14:paraId="7141448F" w14:textId="77777777" w:rsidR="003922F7" w:rsidRPr="007F7706" w:rsidRDefault="003922F7" w:rsidP="00953FA6">
            <w:pPr>
              <w:spacing w:after="0" w:line="240" w:lineRule="auto"/>
              <w:rPr>
                <w:rFonts w:ascii="Times New Roman" w:hAnsi="Times New Roman"/>
                <w:sz w:val="24"/>
                <w:szCs w:val="24"/>
              </w:rPr>
            </w:pPr>
          </w:p>
        </w:tc>
      </w:tr>
      <w:tr w:rsidR="00E90400" w:rsidRPr="007F7706" w14:paraId="0D41BD12" w14:textId="77777777" w:rsidTr="00C7403A">
        <w:trPr>
          <w:trHeight w:val="585"/>
        </w:trPr>
        <w:tc>
          <w:tcPr>
            <w:tcW w:w="665" w:type="pct"/>
            <w:tcBorders>
              <w:bottom w:val="single" w:sz="6" w:space="0" w:color="000000"/>
            </w:tcBorders>
          </w:tcPr>
          <w:p w14:paraId="685E3AE1" w14:textId="77777777" w:rsidR="00E90400" w:rsidRPr="007F7706" w:rsidRDefault="00E90400" w:rsidP="00953FA6">
            <w:pPr>
              <w:spacing w:after="0"/>
              <w:rPr>
                <w:rFonts w:ascii="Times New Roman" w:hAnsi="Times New Roman" w:cs="Times New Roman"/>
                <w:b/>
                <w:sz w:val="24"/>
                <w:szCs w:val="24"/>
              </w:rPr>
            </w:pPr>
            <w:bookmarkStart w:id="685" w:name="_Toc331007406"/>
            <w:bookmarkStart w:id="686" w:name="_Toc331007795"/>
            <w:bookmarkStart w:id="687" w:name="_Toc331008088"/>
            <w:bookmarkStart w:id="688" w:name="_Toc331027829"/>
            <w:bookmarkStart w:id="689" w:name="_Toc360451785"/>
            <w:r w:rsidRPr="007F7706">
              <w:rPr>
                <w:rFonts w:ascii="Times New Roman" w:hAnsi="Times New Roman"/>
                <w:b/>
                <w:sz w:val="24"/>
                <w:szCs w:val="24"/>
              </w:rPr>
              <w:t xml:space="preserve">Expérience spécifique dans les activités </w:t>
            </w:r>
            <w:bookmarkEnd w:id="685"/>
            <w:bookmarkEnd w:id="686"/>
            <w:bookmarkEnd w:id="687"/>
            <w:bookmarkEnd w:id="688"/>
            <w:r w:rsidRPr="007F7706">
              <w:rPr>
                <w:rFonts w:ascii="Times New Roman" w:hAnsi="Times New Roman"/>
                <w:b/>
                <w:sz w:val="24"/>
                <w:szCs w:val="24"/>
              </w:rPr>
              <w:t>majeures</w:t>
            </w:r>
            <w:bookmarkEnd w:id="689"/>
            <w:r w:rsidRPr="007F7706">
              <w:rPr>
                <w:rFonts w:ascii="Times New Roman" w:hAnsi="Times New Roman"/>
                <w:b/>
                <w:sz w:val="24"/>
                <w:szCs w:val="24"/>
              </w:rPr>
              <w:t xml:space="preserve"> </w:t>
            </w:r>
          </w:p>
        </w:tc>
        <w:tc>
          <w:tcPr>
            <w:tcW w:w="1110" w:type="pct"/>
            <w:gridSpan w:val="3"/>
            <w:tcBorders>
              <w:bottom w:val="single" w:sz="6" w:space="0" w:color="000000"/>
            </w:tcBorders>
          </w:tcPr>
          <w:p w14:paraId="0205B1AB" w14:textId="77777777" w:rsidR="00801ECE" w:rsidRPr="007F7706" w:rsidRDefault="00E90400" w:rsidP="00953FA6">
            <w:pPr>
              <w:spacing w:after="0" w:line="240" w:lineRule="auto"/>
              <w:rPr>
                <w:rFonts w:ascii="Times New Roman" w:hAnsi="Times New Roman"/>
                <w:sz w:val="24"/>
                <w:szCs w:val="24"/>
              </w:rPr>
            </w:pPr>
            <w:r w:rsidRPr="007F7706">
              <w:rPr>
                <w:rFonts w:ascii="Times New Roman" w:hAnsi="Times New Roman"/>
                <w:sz w:val="24"/>
                <w:szCs w:val="24"/>
              </w:rPr>
              <w:t>Pour les contrats référencés ci-dessus ou autres contrats qui auraient été exécutés pendant la période mentionnée ci-dessus, une expérience minimale dans les principales activités suivantes :</w:t>
            </w:r>
          </w:p>
          <w:p w14:paraId="2F7D9E20" w14:textId="77777777" w:rsidR="007779C7" w:rsidRPr="007F7706" w:rsidRDefault="00801ECE" w:rsidP="00953FA6">
            <w:pPr>
              <w:spacing w:after="0" w:line="240" w:lineRule="auto"/>
              <w:rPr>
                <w:rFonts w:ascii="Times New Roman" w:hAnsi="Times New Roman" w:cs="Times New Roman"/>
                <w:sz w:val="24"/>
                <w:szCs w:val="24"/>
              </w:rPr>
            </w:pPr>
            <w:r w:rsidRPr="007F7706">
              <w:rPr>
                <w:rFonts w:ascii="Times New Roman" w:hAnsi="Times New Roman"/>
                <w:sz w:val="24"/>
                <w:szCs w:val="24"/>
              </w:rPr>
              <w:t>Construction d</w:t>
            </w:r>
            <w:r w:rsidR="007779C7" w:rsidRPr="007F7706">
              <w:rPr>
                <w:rFonts w:ascii="Times New Roman" w:hAnsi="Times New Roman"/>
                <w:sz w:val="24"/>
                <w:szCs w:val="24"/>
              </w:rPr>
              <w:t>’infrastructures rural</w:t>
            </w:r>
            <w:r w:rsidRPr="007F7706">
              <w:rPr>
                <w:rFonts w:ascii="Times New Roman" w:hAnsi="Times New Roman"/>
                <w:sz w:val="24"/>
                <w:szCs w:val="24"/>
              </w:rPr>
              <w:t>e</w:t>
            </w:r>
            <w:r w:rsidR="007779C7" w:rsidRPr="007F7706">
              <w:rPr>
                <w:rFonts w:ascii="Times New Roman" w:hAnsi="Times New Roman"/>
                <w:sz w:val="24"/>
                <w:szCs w:val="24"/>
              </w:rPr>
              <w:t>s (balisage, classes, Case de santé, hangars des marchés ruraux, etc.)</w:t>
            </w:r>
            <w:r w:rsidR="00E90400" w:rsidRPr="007F7706">
              <w:rPr>
                <w:rFonts w:ascii="Times New Roman" w:hAnsi="Times New Roman"/>
                <w:sz w:val="24"/>
                <w:szCs w:val="24"/>
              </w:rPr>
              <w:t xml:space="preserve"> </w:t>
            </w:r>
          </w:p>
        </w:tc>
        <w:tc>
          <w:tcPr>
            <w:tcW w:w="725" w:type="pct"/>
            <w:tcBorders>
              <w:top w:val="nil"/>
              <w:bottom w:val="single" w:sz="6" w:space="0" w:color="000000"/>
            </w:tcBorders>
          </w:tcPr>
          <w:p w14:paraId="01280387" w14:textId="77777777" w:rsidR="00E90400" w:rsidRPr="007F7706" w:rsidRDefault="00E90400"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p w14:paraId="771C0A9C" w14:textId="77777777" w:rsidR="00E90400" w:rsidRPr="007F7706" w:rsidRDefault="00E90400" w:rsidP="00953FA6">
            <w:pPr>
              <w:spacing w:after="0" w:line="240" w:lineRule="auto"/>
              <w:rPr>
                <w:rFonts w:ascii="Times New Roman" w:hAnsi="Times New Roman" w:cs="Times New Roman"/>
                <w:sz w:val="24"/>
                <w:szCs w:val="24"/>
              </w:rPr>
            </w:pPr>
          </w:p>
          <w:p w14:paraId="09D00833" w14:textId="77777777" w:rsidR="00E90400" w:rsidRPr="007F7706" w:rsidRDefault="00E90400" w:rsidP="00953FA6">
            <w:pPr>
              <w:spacing w:after="0" w:line="240" w:lineRule="auto"/>
              <w:rPr>
                <w:rFonts w:ascii="Times New Roman" w:hAnsi="Times New Roman" w:cs="Times New Roman"/>
                <w:sz w:val="24"/>
                <w:szCs w:val="24"/>
              </w:rPr>
            </w:pPr>
          </w:p>
          <w:p w14:paraId="0CD73F68" w14:textId="77777777" w:rsidR="00E90400" w:rsidRPr="007F7706" w:rsidRDefault="00E90400" w:rsidP="00953FA6">
            <w:pPr>
              <w:spacing w:after="0" w:line="240" w:lineRule="auto"/>
              <w:rPr>
                <w:rFonts w:ascii="Times New Roman" w:hAnsi="Times New Roman" w:cs="Times New Roman"/>
                <w:sz w:val="24"/>
                <w:szCs w:val="24"/>
              </w:rPr>
            </w:pPr>
          </w:p>
          <w:p w14:paraId="38A83912" w14:textId="77777777" w:rsidR="00E90400" w:rsidRPr="007F7706" w:rsidRDefault="00E90400" w:rsidP="00953FA6">
            <w:pPr>
              <w:spacing w:after="0" w:line="240" w:lineRule="auto"/>
              <w:rPr>
                <w:rFonts w:ascii="Times New Roman" w:hAnsi="Times New Roman" w:cs="Times New Roman"/>
                <w:sz w:val="24"/>
                <w:szCs w:val="24"/>
              </w:rPr>
            </w:pPr>
          </w:p>
          <w:p w14:paraId="28A23B89" w14:textId="77777777" w:rsidR="00E90400" w:rsidRPr="007F7706" w:rsidRDefault="00E90400" w:rsidP="00953FA6">
            <w:pPr>
              <w:spacing w:after="0" w:line="240" w:lineRule="auto"/>
              <w:rPr>
                <w:rFonts w:ascii="Times New Roman" w:hAnsi="Times New Roman" w:cs="Times New Roman"/>
                <w:sz w:val="24"/>
                <w:szCs w:val="24"/>
              </w:rPr>
            </w:pPr>
          </w:p>
          <w:p w14:paraId="72D2C1FF" w14:textId="77777777" w:rsidR="00E90400" w:rsidRPr="007F7706" w:rsidRDefault="00E90400" w:rsidP="00953FA6">
            <w:pPr>
              <w:spacing w:after="0" w:line="240" w:lineRule="auto"/>
              <w:rPr>
                <w:rFonts w:ascii="Times New Roman" w:hAnsi="Times New Roman" w:cs="Times New Roman"/>
                <w:sz w:val="24"/>
                <w:szCs w:val="24"/>
              </w:rPr>
            </w:pPr>
          </w:p>
          <w:p w14:paraId="1A693B91" w14:textId="77777777" w:rsidR="00E90400" w:rsidRPr="007F7706" w:rsidRDefault="00E90400" w:rsidP="00953FA6">
            <w:pPr>
              <w:spacing w:after="0" w:line="240" w:lineRule="auto"/>
              <w:rPr>
                <w:rFonts w:ascii="Times New Roman" w:hAnsi="Times New Roman" w:cs="Times New Roman"/>
                <w:sz w:val="24"/>
                <w:szCs w:val="24"/>
              </w:rPr>
            </w:pPr>
          </w:p>
        </w:tc>
        <w:tc>
          <w:tcPr>
            <w:tcW w:w="527" w:type="pct"/>
            <w:gridSpan w:val="2"/>
            <w:tcBorders>
              <w:top w:val="nil"/>
              <w:bottom w:val="single" w:sz="6" w:space="0" w:color="000000"/>
            </w:tcBorders>
          </w:tcPr>
          <w:p w14:paraId="521EDAC1" w14:textId="77777777" w:rsidR="00E90400" w:rsidRPr="007F7706" w:rsidRDefault="00E90400" w:rsidP="00953FA6">
            <w:pPr>
              <w:spacing w:after="0" w:line="240" w:lineRule="auto"/>
              <w:rPr>
                <w:rFonts w:ascii="Times New Roman" w:hAnsi="Times New Roman" w:cs="Times New Roman"/>
                <w:spacing w:val="-4"/>
                <w:sz w:val="24"/>
                <w:szCs w:val="24"/>
              </w:rPr>
            </w:pPr>
            <w:r w:rsidRPr="007F7706">
              <w:rPr>
                <w:rFonts w:ascii="Times New Roman" w:hAnsi="Times New Roman"/>
                <w:sz w:val="24"/>
                <w:szCs w:val="24"/>
              </w:rPr>
              <w:t>Doit satisfaire aux exigences.</w:t>
            </w:r>
          </w:p>
        </w:tc>
        <w:tc>
          <w:tcPr>
            <w:tcW w:w="461" w:type="pct"/>
            <w:tcBorders>
              <w:top w:val="nil"/>
              <w:bottom w:val="single" w:sz="6" w:space="0" w:color="000000"/>
            </w:tcBorders>
          </w:tcPr>
          <w:p w14:paraId="04BAF6FB" w14:textId="77777777" w:rsidR="00E90400" w:rsidRPr="007F7706" w:rsidRDefault="00E90400" w:rsidP="00953FA6">
            <w:pPr>
              <w:spacing w:after="0" w:line="240" w:lineRule="auto"/>
              <w:rPr>
                <w:rFonts w:ascii="Times New Roman" w:hAnsi="Times New Roman" w:cs="Times New Roman"/>
                <w:sz w:val="24"/>
                <w:szCs w:val="24"/>
              </w:rPr>
            </w:pPr>
            <w:r w:rsidRPr="007F7706">
              <w:rPr>
                <w:rFonts w:ascii="Times New Roman" w:hAnsi="Times New Roman"/>
                <w:sz w:val="24"/>
                <w:szCs w:val="24"/>
              </w:rPr>
              <w:t>s.o</w:t>
            </w:r>
          </w:p>
        </w:tc>
        <w:tc>
          <w:tcPr>
            <w:tcW w:w="529" w:type="pct"/>
            <w:gridSpan w:val="3"/>
            <w:tcBorders>
              <w:top w:val="nil"/>
              <w:bottom w:val="single" w:sz="6" w:space="0" w:color="000000"/>
            </w:tcBorders>
          </w:tcPr>
          <w:p w14:paraId="13A1BEFF" w14:textId="77777777" w:rsidR="00801ECE" w:rsidRPr="007F7706" w:rsidRDefault="00801ECE" w:rsidP="00953FA6">
            <w:pPr>
              <w:spacing w:after="0" w:line="240" w:lineRule="auto"/>
              <w:rPr>
                <w:rFonts w:ascii="Times New Roman" w:hAnsi="Times New Roman"/>
                <w:sz w:val="24"/>
                <w:szCs w:val="24"/>
              </w:rPr>
            </w:pPr>
            <w:r w:rsidRPr="007F7706">
              <w:rPr>
                <w:rFonts w:ascii="Times New Roman" w:hAnsi="Times New Roman"/>
                <w:sz w:val="24"/>
                <w:szCs w:val="24"/>
              </w:rPr>
              <w:t>Doit satisfaire aux exigences.</w:t>
            </w:r>
          </w:p>
          <w:p w14:paraId="3F28FEE0" w14:textId="77777777" w:rsidR="00E90400" w:rsidRPr="007F7706" w:rsidRDefault="00E90400" w:rsidP="00953FA6">
            <w:pPr>
              <w:spacing w:after="0" w:line="240" w:lineRule="auto"/>
              <w:rPr>
                <w:rFonts w:ascii="Times New Roman" w:hAnsi="Times New Roman" w:cs="Times New Roman"/>
                <w:sz w:val="24"/>
                <w:szCs w:val="24"/>
              </w:rPr>
            </w:pPr>
          </w:p>
        </w:tc>
        <w:tc>
          <w:tcPr>
            <w:tcW w:w="493" w:type="pct"/>
            <w:tcBorders>
              <w:bottom w:val="single" w:sz="6" w:space="0" w:color="000000"/>
            </w:tcBorders>
          </w:tcPr>
          <w:p w14:paraId="22C6A0BB" w14:textId="77777777" w:rsidR="00E90400" w:rsidRPr="007F7706" w:rsidRDefault="00E90400" w:rsidP="00953FA6">
            <w:pPr>
              <w:spacing w:after="0" w:line="240" w:lineRule="auto"/>
              <w:rPr>
                <w:rFonts w:ascii="Times New Roman" w:hAnsi="Times New Roman"/>
                <w:sz w:val="24"/>
                <w:szCs w:val="24"/>
              </w:rPr>
            </w:pPr>
            <w:r w:rsidRPr="007F7706">
              <w:rPr>
                <w:rFonts w:ascii="Times New Roman" w:hAnsi="Times New Roman"/>
                <w:sz w:val="24"/>
                <w:szCs w:val="24"/>
              </w:rPr>
              <w:t xml:space="preserve">Formulaire EXP-3 </w:t>
            </w:r>
          </w:p>
          <w:p w14:paraId="3910F91B" w14:textId="77777777" w:rsidR="007779C7" w:rsidRPr="007F7706" w:rsidRDefault="007779C7" w:rsidP="00953FA6">
            <w:pPr>
              <w:spacing w:after="0" w:line="240" w:lineRule="auto"/>
              <w:rPr>
                <w:rFonts w:ascii="Times New Roman" w:hAnsi="Times New Roman" w:cs="Times New Roman"/>
                <w:sz w:val="24"/>
                <w:szCs w:val="24"/>
              </w:rPr>
            </w:pPr>
          </w:p>
        </w:tc>
        <w:tc>
          <w:tcPr>
            <w:tcW w:w="490" w:type="pct"/>
            <w:tcBorders>
              <w:bottom w:val="single" w:sz="6" w:space="0" w:color="000000"/>
            </w:tcBorders>
          </w:tcPr>
          <w:p w14:paraId="5B314C1C" w14:textId="77777777" w:rsidR="003922F7" w:rsidRPr="007F7706" w:rsidRDefault="003922F7" w:rsidP="00953FA6">
            <w:pPr>
              <w:spacing w:after="0" w:line="240" w:lineRule="auto"/>
              <w:rPr>
                <w:rFonts w:ascii="Times New Roman" w:hAnsi="Times New Roman"/>
                <w:sz w:val="24"/>
                <w:szCs w:val="24"/>
              </w:rPr>
            </w:pPr>
          </w:p>
        </w:tc>
      </w:tr>
      <w:tr w:rsidR="00543368" w:rsidRPr="007F7706" w14:paraId="13D1972A" w14:textId="77777777" w:rsidTr="00C7403A">
        <w:trPr>
          <w:cantSplit/>
        </w:trPr>
        <w:tc>
          <w:tcPr>
            <w:tcW w:w="665" w:type="pct"/>
            <w:tcBorders>
              <w:top w:val="single" w:sz="6" w:space="0" w:color="000000"/>
              <w:bottom w:val="single" w:sz="6" w:space="0" w:color="000000"/>
            </w:tcBorders>
          </w:tcPr>
          <w:p w14:paraId="2DFF086C" w14:textId="77777777" w:rsidR="00543368" w:rsidRPr="007F7706" w:rsidRDefault="00543368" w:rsidP="00953FA6">
            <w:pPr>
              <w:spacing w:after="0"/>
              <w:rPr>
                <w:rFonts w:ascii="Times New Roman" w:hAnsi="Times New Roman" w:cs="Times New Roman"/>
                <w:b/>
                <w:sz w:val="24"/>
                <w:szCs w:val="24"/>
              </w:rPr>
            </w:pPr>
            <w:r w:rsidRPr="007F7706">
              <w:rPr>
                <w:rFonts w:ascii="Times New Roman" w:hAnsi="Times New Roman"/>
                <w:b/>
                <w:sz w:val="24"/>
                <w:szCs w:val="24"/>
              </w:rPr>
              <w:t>Expérience en matière de gestion de l</w:t>
            </w:r>
            <w:r w:rsidR="008B7164" w:rsidRPr="007F7706">
              <w:rPr>
                <w:rFonts w:ascii="Times New Roman" w:hAnsi="Times New Roman"/>
                <w:b/>
                <w:sz w:val="24"/>
                <w:szCs w:val="24"/>
              </w:rPr>
              <w:t>’</w:t>
            </w:r>
            <w:r w:rsidRPr="007F7706">
              <w:rPr>
                <w:rFonts w:ascii="Times New Roman" w:hAnsi="Times New Roman"/>
                <w:b/>
                <w:sz w:val="24"/>
                <w:szCs w:val="24"/>
              </w:rPr>
              <w:t>impact environnemental et social</w:t>
            </w:r>
          </w:p>
        </w:tc>
        <w:tc>
          <w:tcPr>
            <w:tcW w:w="1110" w:type="pct"/>
            <w:gridSpan w:val="3"/>
            <w:tcBorders>
              <w:top w:val="single" w:sz="6" w:space="0" w:color="000000"/>
              <w:bottom w:val="single" w:sz="6" w:space="0" w:color="000000"/>
            </w:tcBorders>
          </w:tcPr>
          <w:p w14:paraId="2BF2E982" w14:textId="77777777" w:rsidR="00E44151" w:rsidRPr="007F7706" w:rsidRDefault="00E44151" w:rsidP="00953FA6">
            <w:pPr>
              <w:spacing w:after="0" w:line="240" w:lineRule="auto"/>
              <w:rPr>
                <w:rFonts w:ascii="Times New Roman" w:hAnsi="Times New Roman"/>
                <w:sz w:val="24"/>
                <w:szCs w:val="24"/>
              </w:rPr>
            </w:pPr>
            <w:r w:rsidRPr="007F7706">
              <w:rPr>
                <w:rFonts w:ascii="Times New Roman" w:hAnsi="Times New Roman"/>
                <w:sz w:val="24"/>
                <w:szCs w:val="24"/>
              </w:rPr>
              <w:t>Expérience suffisante en matière de gestion de l’impact environnemental et social dans des projets similaires au cours des cinq (5) années précédant la date limite de soumission des Offres.</w:t>
            </w:r>
            <w:r w:rsidRPr="007F7706" w:rsidDel="00E44151">
              <w:rPr>
                <w:rFonts w:ascii="Times New Roman" w:hAnsi="Times New Roman"/>
                <w:sz w:val="24"/>
                <w:szCs w:val="24"/>
              </w:rPr>
              <w:t xml:space="preserve"> </w:t>
            </w:r>
          </w:p>
          <w:p w14:paraId="20F4E4A3" w14:textId="77777777" w:rsidR="00543368" w:rsidRPr="007F7706" w:rsidRDefault="00C1740A"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 </w:t>
            </w:r>
          </w:p>
        </w:tc>
        <w:tc>
          <w:tcPr>
            <w:tcW w:w="725" w:type="pct"/>
            <w:tcBorders>
              <w:top w:val="single" w:sz="6" w:space="0" w:color="000000"/>
              <w:bottom w:val="single" w:sz="6" w:space="0" w:color="000000"/>
            </w:tcBorders>
          </w:tcPr>
          <w:p w14:paraId="6DF414D5" w14:textId="77777777" w:rsidR="00543368" w:rsidRPr="007F7706" w:rsidRDefault="00E44151"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527" w:type="pct"/>
            <w:gridSpan w:val="2"/>
            <w:tcBorders>
              <w:top w:val="single" w:sz="6" w:space="0" w:color="000000"/>
              <w:bottom w:val="single" w:sz="6" w:space="0" w:color="000000"/>
            </w:tcBorders>
          </w:tcPr>
          <w:p w14:paraId="47D0247E" w14:textId="77777777" w:rsidR="00543368" w:rsidRPr="007F7706" w:rsidRDefault="00E44151"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61" w:type="pct"/>
            <w:tcBorders>
              <w:top w:val="single" w:sz="6" w:space="0" w:color="000000"/>
              <w:bottom w:val="single" w:sz="6" w:space="0" w:color="000000"/>
            </w:tcBorders>
          </w:tcPr>
          <w:p w14:paraId="1714CC05" w14:textId="77777777" w:rsidR="00543368" w:rsidRPr="007F7706" w:rsidDel="00581AFD"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s.o</w:t>
            </w:r>
          </w:p>
        </w:tc>
        <w:tc>
          <w:tcPr>
            <w:tcW w:w="529" w:type="pct"/>
            <w:gridSpan w:val="3"/>
            <w:tcBorders>
              <w:top w:val="single" w:sz="6" w:space="0" w:color="000000"/>
              <w:bottom w:val="single" w:sz="6" w:space="0" w:color="000000"/>
            </w:tcBorders>
          </w:tcPr>
          <w:p w14:paraId="13E391EB" w14:textId="77777777" w:rsidR="00543368" w:rsidRPr="007F7706" w:rsidRDefault="00E44151"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93" w:type="pct"/>
            <w:tcBorders>
              <w:top w:val="single" w:sz="6" w:space="0" w:color="000000"/>
              <w:bottom w:val="single" w:sz="6" w:space="0" w:color="000000"/>
            </w:tcBorders>
          </w:tcPr>
          <w:p w14:paraId="1C619D65" w14:textId="77777777" w:rsidR="00543368" w:rsidRPr="007F7706"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EXP-4.</w:t>
            </w:r>
          </w:p>
        </w:tc>
        <w:tc>
          <w:tcPr>
            <w:tcW w:w="490" w:type="pct"/>
            <w:tcBorders>
              <w:top w:val="single" w:sz="6" w:space="0" w:color="000000"/>
              <w:bottom w:val="single" w:sz="6" w:space="0" w:color="000000"/>
            </w:tcBorders>
          </w:tcPr>
          <w:p w14:paraId="67DFE7EF" w14:textId="77777777" w:rsidR="003922F7" w:rsidRPr="007F7706" w:rsidRDefault="003922F7" w:rsidP="00953FA6">
            <w:pPr>
              <w:spacing w:after="0" w:line="240" w:lineRule="auto"/>
              <w:rPr>
                <w:rFonts w:ascii="Times New Roman" w:hAnsi="Times New Roman"/>
                <w:sz w:val="24"/>
                <w:szCs w:val="24"/>
              </w:rPr>
            </w:pPr>
          </w:p>
        </w:tc>
      </w:tr>
      <w:tr w:rsidR="00543368" w:rsidRPr="007F7706" w14:paraId="214B5232" w14:textId="77777777" w:rsidTr="00C7403A">
        <w:trPr>
          <w:cantSplit/>
        </w:trPr>
        <w:tc>
          <w:tcPr>
            <w:tcW w:w="665" w:type="pct"/>
            <w:tcBorders>
              <w:top w:val="single" w:sz="6" w:space="0" w:color="000000"/>
              <w:bottom w:val="single" w:sz="4" w:space="0" w:color="auto"/>
            </w:tcBorders>
          </w:tcPr>
          <w:p w14:paraId="6AA0E9D7" w14:textId="77777777" w:rsidR="00543368" w:rsidRPr="007F7706" w:rsidRDefault="00543368" w:rsidP="00953FA6">
            <w:pPr>
              <w:spacing w:after="0"/>
              <w:rPr>
                <w:rFonts w:ascii="Times New Roman" w:hAnsi="Times New Roman" w:cs="Times New Roman"/>
                <w:sz w:val="24"/>
                <w:szCs w:val="24"/>
              </w:rPr>
            </w:pPr>
            <w:bookmarkStart w:id="690" w:name="_Toc360451786"/>
            <w:r w:rsidRPr="007F7706">
              <w:rPr>
                <w:rFonts w:ascii="Times New Roman" w:hAnsi="Times New Roman"/>
                <w:b/>
                <w:sz w:val="24"/>
                <w:szCs w:val="24"/>
              </w:rPr>
              <w:t>Expérience dans la gestion en matière de santé et de sécurité</w:t>
            </w:r>
            <w:bookmarkEnd w:id="690"/>
          </w:p>
        </w:tc>
        <w:tc>
          <w:tcPr>
            <w:tcW w:w="1110" w:type="pct"/>
            <w:gridSpan w:val="3"/>
            <w:tcBorders>
              <w:top w:val="single" w:sz="6" w:space="0" w:color="000000"/>
              <w:bottom w:val="single" w:sz="4" w:space="0" w:color="auto"/>
            </w:tcBorders>
          </w:tcPr>
          <w:p w14:paraId="3A37D72A" w14:textId="77777777" w:rsidR="00543368" w:rsidRPr="007F7706" w:rsidRDefault="00E44151"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Expérience suffisante en matière de gestion de l’impact sur la santé et la sécurité dans des projets similaires au cours des cinq (5) années précédant la date limite de soumission des Offres.</w:t>
            </w:r>
          </w:p>
        </w:tc>
        <w:tc>
          <w:tcPr>
            <w:tcW w:w="725" w:type="pct"/>
            <w:tcBorders>
              <w:top w:val="single" w:sz="6" w:space="0" w:color="000000"/>
              <w:bottom w:val="single" w:sz="4" w:space="0" w:color="auto"/>
            </w:tcBorders>
          </w:tcPr>
          <w:p w14:paraId="0B463BFB" w14:textId="77777777" w:rsidR="00543368" w:rsidRPr="007F7706" w:rsidRDefault="00E44151"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527" w:type="pct"/>
            <w:gridSpan w:val="2"/>
            <w:tcBorders>
              <w:top w:val="single" w:sz="6" w:space="0" w:color="000000"/>
              <w:bottom w:val="single" w:sz="4" w:space="0" w:color="auto"/>
            </w:tcBorders>
          </w:tcPr>
          <w:p w14:paraId="2077B7DE" w14:textId="77777777" w:rsidR="00543368" w:rsidRPr="007F7706" w:rsidRDefault="008C2573"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61" w:type="pct"/>
            <w:tcBorders>
              <w:top w:val="single" w:sz="6" w:space="0" w:color="000000"/>
              <w:bottom w:val="single" w:sz="4" w:space="0" w:color="auto"/>
            </w:tcBorders>
          </w:tcPr>
          <w:p w14:paraId="2BD59585" w14:textId="77777777" w:rsidR="00543368" w:rsidRPr="007F7706" w:rsidDel="00581AFD"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s.o</w:t>
            </w:r>
          </w:p>
        </w:tc>
        <w:tc>
          <w:tcPr>
            <w:tcW w:w="529" w:type="pct"/>
            <w:gridSpan w:val="3"/>
            <w:tcBorders>
              <w:top w:val="single" w:sz="6" w:space="0" w:color="000000"/>
              <w:bottom w:val="single" w:sz="4" w:space="0" w:color="auto"/>
            </w:tcBorders>
          </w:tcPr>
          <w:p w14:paraId="3BD5C8F0" w14:textId="77777777" w:rsidR="00543368" w:rsidRPr="007F7706" w:rsidRDefault="00E44151"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93" w:type="pct"/>
            <w:tcBorders>
              <w:top w:val="single" w:sz="6" w:space="0" w:color="000000"/>
              <w:bottom w:val="single" w:sz="4" w:space="0" w:color="auto"/>
            </w:tcBorders>
          </w:tcPr>
          <w:p w14:paraId="138A6CD1" w14:textId="77777777" w:rsidR="00543368" w:rsidRPr="007F7706" w:rsidRDefault="00543368" w:rsidP="00953FA6">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EXP-5.</w:t>
            </w:r>
          </w:p>
        </w:tc>
        <w:tc>
          <w:tcPr>
            <w:tcW w:w="490" w:type="pct"/>
            <w:tcBorders>
              <w:top w:val="single" w:sz="6" w:space="0" w:color="000000"/>
              <w:bottom w:val="single" w:sz="4" w:space="0" w:color="auto"/>
            </w:tcBorders>
          </w:tcPr>
          <w:p w14:paraId="407D484C" w14:textId="77777777" w:rsidR="003922F7" w:rsidRPr="007F7706" w:rsidRDefault="003922F7" w:rsidP="00953FA6">
            <w:pPr>
              <w:spacing w:after="0" w:line="240" w:lineRule="auto"/>
              <w:rPr>
                <w:rFonts w:ascii="Times New Roman" w:hAnsi="Times New Roman"/>
                <w:sz w:val="24"/>
                <w:szCs w:val="24"/>
              </w:rPr>
            </w:pPr>
          </w:p>
        </w:tc>
      </w:tr>
    </w:tbl>
    <w:p w14:paraId="619CFFAF" w14:textId="77777777" w:rsidR="00543368" w:rsidRPr="007F7706" w:rsidRDefault="00543368" w:rsidP="00543368">
      <w:pPr>
        <w:pStyle w:val="Footer"/>
        <w:ind w:left="90"/>
        <w:rPr>
          <w:rFonts w:ascii="Times New Roman" w:hAnsi="Times New Roman" w:cs="Times New Roman"/>
          <w:b/>
          <w:sz w:val="24"/>
          <w:szCs w:val="24"/>
        </w:rPr>
        <w:sectPr w:rsidR="00543368" w:rsidRPr="007F7706" w:rsidSect="00FB2EAE">
          <w:pgSz w:w="15840" w:h="12240" w:orient="landscape" w:code="1"/>
          <w:pgMar w:top="1440" w:right="720" w:bottom="1440" w:left="1440" w:header="706" w:footer="706" w:gutter="0"/>
          <w:cols w:space="708"/>
          <w:docGrid w:linePitch="360"/>
        </w:sectPr>
      </w:pPr>
    </w:p>
    <w:p w14:paraId="5F09CD44" w14:textId="77777777" w:rsidR="00543368" w:rsidRPr="007F7706" w:rsidRDefault="00543368" w:rsidP="002527CE">
      <w:pPr>
        <w:pStyle w:val="Heading4Forms"/>
      </w:pPr>
      <w:bookmarkStart w:id="691" w:name="_Toc54428316"/>
      <w:bookmarkStart w:id="692" w:name="_Toc54431570"/>
      <w:bookmarkStart w:id="693" w:name="_Toc54431810"/>
      <w:bookmarkStart w:id="694" w:name="_Toc54431894"/>
      <w:bookmarkStart w:id="695" w:name="_Toc54432113"/>
      <w:bookmarkStart w:id="696" w:name="_Toc54512155"/>
      <w:bookmarkStart w:id="697" w:name="_Toc54540077"/>
      <w:bookmarkStart w:id="698" w:name="_Toc54540370"/>
      <w:r w:rsidRPr="007F7706">
        <w:t>Matériel</w:t>
      </w:r>
      <w:bookmarkEnd w:id="691"/>
      <w:bookmarkEnd w:id="692"/>
      <w:bookmarkEnd w:id="693"/>
      <w:bookmarkEnd w:id="694"/>
      <w:bookmarkEnd w:id="695"/>
      <w:bookmarkEnd w:id="696"/>
      <w:bookmarkEnd w:id="697"/>
      <w:bookmarkEnd w:id="698"/>
    </w:p>
    <w:p w14:paraId="16148ABD" w14:textId="77777777" w:rsidR="00E90400" w:rsidRPr="007F7706" w:rsidRDefault="00E90400" w:rsidP="00E90400">
      <w:pPr>
        <w:tabs>
          <w:tab w:val="right" w:pos="7254"/>
        </w:tabs>
        <w:spacing w:line="240" w:lineRule="auto"/>
        <w:ind w:left="720"/>
        <w:rPr>
          <w:rFonts w:ascii="Times New Roman" w:hAnsi="Times New Roman" w:cs="Times New Roman"/>
          <w:sz w:val="24"/>
          <w:szCs w:val="24"/>
        </w:rPr>
      </w:pPr>
    </w:p>
    <w:p w14:paraId="2D1B30C1" w14:textId="77777777" w:rsidR="00543368" w:rsidRPr="007F7706" w:rsidRDefault="00543368" w:rsidP="00E90400">
      <w:pPr>
        <w:tabs>
          <w:tab w:val="right" w:pos="7254"/>
        </w:tabs>
        <w:spacing w:line="240" w:lineRule="auto"/>
        <w:jc w:val="both"/>
        <w:rPr>
          <w:rFonts w:ascii="Times New Roman" w:hAnsi="Times New Roman"/>
          <w:sz w:val="24"/>
          <w:szCs w:val="24"/>
        </w:rPr>
      </w:pPr>
      <w:r w:rsidRPr="007F7706">
        <w:rPr>
          <w:rFonts w:ascii="Times New Roman" w:hAnsi="Times New Roman"/>
          <w:sz w:val="24"/>
          <w:szCs w:val="24"/>
        </w:rPr>
        <w:t>Le Soumissionnaire doit établir qu</w:t>
      </w:r>
      <w:r w:rsidR="008B7164" w:rsidRPr="007F7706">
        <w:rPr>
          <w:rFonts w:ascii="Times New Roman" w:hAnsi="Times New Roman"/>
          <w:sz w:val="24"/>
          <w:szCs w:val="24"/>
        </w:rPr>
        <w:t>’</w:t>
      </w:r>
      <w:r w:rsidRPr="007F7706">
        <w:rPr>
          <w:rFonts w:ascii="Times New Roman" w:hAnsi="Times New Roman"/>
          <w:sz w:val="24"/>
          <w:szCs w:val="24"/>
        </w:rPr>
        <w:t>il a, au moins, accès aux principaux équipements (qu</w:t>
      </w:r>
      <w:r w:rsidR="008B7164" w:rsidRPr="007F7706">
        <w:rPr>
          <w:rFonts w:ascii="Times New Roman" w:hAnsi="Times New Roman"/>
          <w:sz w:val="24"/>
          <w:szCs w:val="24"/>
        </w:rPr>
        <w:t>’</w:t>
      </w:r>
      <w:r w:rsidRPr="007F7706">
        <w:rPr>
          <w:rFonts w:ascii="Times New Roman" w:hAnsi="Times New Roman"/>
          <w:sz w:val="24"/>
          <w:szCs w:val="24"/>
        </w:rPr>
        <w:t>il possède ou loue) indiqués ci-dessous ou doit proposer d</w:t>
      </w:r>
      <w:r w:rsidR="008B7164" w:rsidRPr="007F7706">
        <w:rPr>
          <w:rFonts w:ascii="Times New Roman" w:hAnsi="Times New Roman"/>
          <w:sz w:val="24"/>
          <w:szCs w:val="24"/>
        </w:rPr>
        <w:t>’</w:t>
      </w:r>
      <w:r w:rsidRPr="007F7706">
        <w:rPr>
          <w:rFonts w:ascii="Times New Roman" w:hAnsi="Times New Roman"/>
          <w:sz w:val="24"/>
          <w:szCs w:val="24"/>
        </w:rPr>
        <w:t>autres équipements qui satisfont aux exigences du contrat :</w:t>
      </w:r>
    </w:p>
    <w:p w14:paraId="072A2985" w14:textId="77777777" w:rsidR="009A7EDE" w:rsidRPr="007F7706" w:rsidRDefault="009A7EDE" w:rsidP="00E90400">
      <w:pPr>
        <w:tabs>
          <w:tab w:val="right" w:pos="7254"/>
        </w:tabs>
        <w:spacing w:line="240" w:lineRule="auto"/>
        <w:jc w:val="both"/>
        <w:rPr>
          <w:rFonts w:ascii="Times New Roman" w:hAnsi="Times New Roman" w:cs="Times New Roman"/>
          <w:b/>
          <w:bCs/>
          <w:sz w:val="24"/>
          <w:szCs w:val="24"/>
        </w:rPr>
      </w:pPr>
      <w:r w:rsidRPr="007F7706">
        <w:rPr>
          <w:rFonts w:ascii="Times New Roman" w:hAnsi="Times New Roman" w:cs="Times New Roman"/>
          <w:b/>
          <w:bCs/>
          <w:sz w:val="24"/>
          <w:szCs w:val="24"/>
        </w:rPr>
        <w:t>Moyen matériel lot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
        <w:gridCol w:w="4605"/>
        <w:gridCol w:w="2111"/>
        <w:gridCol w:w="2109"/>
      </w:tblGrid>
      <w:tr w:rsidR="00543368" w:rsidRPr="007F7706" w14:paraId="1ADE1F52" w14:textId="77777777" w:rsidTr="00C7403A">
        <w:trPr>
          <w:jc w:val="center"/>
        </w:trPr>
        <w:tc>
          <w:tcPr>
            <w:tcW w:w="276" w:type="pct"/>
            <w:tcBorders>
              <w:top w:val="single" w:sz="8" w:space="0" w:color="auto"/>
              <w:left w:val="single" w:sz="8" w:space="0" w:color="auto"/>
              <w:bottom w:val="single" w:sz="8" w:space="0" w:color="auto"/>
              <w:right w:val="single" w:sz="8" w:space="0" w:color="auto"/>
            </w:tcBorders>
            <w:vAlign w:val="center"/>
          </w:tcPr>
          <w:p w14:paraId="778778C7" w14:textId="77777777" w:rsidR="00543368" w:rsidRPr="007F7706" w:rsidRDefault="00543368" w:rsidP="00B411A1">
            <w:pPr>
              <w:jc w:val="center"/>
              <w:rPr>
                <w:rFonts w:ascii="Times New Roman" w:hAnsi="Times New Roman"/>
                <w:b/>
                <w:sz w:val="20"/>
              </w:rPr>
            </w:pPr>
            <w:r w:rsidRPr="007F7706">
              <w:rPr>
                <w:rFonts w:ascii="Times New Roman" w:hAnsi="Times New Roman"/>
                <w:b/>
                <w:sz w:val="20"/>
              </w:rPr>
              <w:t>N°</w:t>
            </w:r>
          </w:p>
        </w:tc>
        <w:tc>
          <w:tcPr>
            <w:tcW w:w="2465" w:type="pct"/>
            <w:tcBorders>
              <w:top w:val="single" w:sz="8" w:space="0" w:color="auto"/>
              <w:left w:val="single" w:sz="8" w:space="0" w:color="auto"/>
              <w:bottom w:val="single" w:sz="8" w:space="0" w:color="auto"/>
              <w:right w:val="single" w:sz="8" w:space="0" w:color="auto"/>
            </w:tcBorders>
            <w:vAlign w:val="center"/>
          </w:tcPr>
          <w:p w14:paraId="2331639B" w14:textId="77777777" w:rsidR="00543368" w:rsidRPr="007F7706" w:rsidRDefault="00543368" w:rsidP="00B411A1">
            <w:pPr>
              <w:jc w:val="center"/>
              <w:rPr>
                <w:rFonts w:ascii="Times New Roman" w:hAnsi="Times New Roman"/>
                <w:b/>
                <w:sz w:val="20"/>
              </w:rPr>
            </w:pPr>
            <w:r w:rsidRPr="007F7706">
              <w:rPr>
                <w:rFonts w:ascii="Times New Roman" w:hAnsi="Times New Roman"/>
                <w:b/>
                <w:sz w:val="20"/>
              </w:rPr>
              <w:t>Type et caractéristiques des équipements</w:t>
            </w:r>
          </w:p>
        </w:tc>
        <w:tc>
          <w:tcPr>
            <w:tcW w:w="1130" w:type="pct"/>
            <w:tcBorders>
              <w:top w:val="single" w:sz="8" w:space="0" w:color="auto"/>
              <w:left w:val="single" w:sz="8" w:space="0" w:color="auto"/>
              <w:bottom w:val="single" w:sz="8" w:space="0" w:color="auto"/>
              <w:right w:val="single" w:sz="8" w:space="0" w:color="auto"/>
            </w:tcBorders>
            <w:vAlign w:val="center"/>
          </w:tcPr>
          <w:p w14:paraId="38C6E7C8" w14:textId="77777777" w:rsidR="00543368" w:rsidRPr="007F7706" w:rsidRDefault="00543368" w:rsidP="00B411A1">
            <w:pPr>
              <w:jc w:val="center"/>
              <w:rPr>
                <w:rFonts w:ascii="Times New Roman" w:hAnsi="Times New Roman"/>
                <w:b/>
                <w:sz w:val="20"/>
              </w:rPr>
            </w:pPr>
            <w:r w:rsidRPr="007F7706">
              <w:rPr>
                <w:rFonts w:ascii="Times New Roman" w:hAnsi="Times New Roman"/>
                <w:b/>
                <w:sz w:val="20"/>
              </w:rPr>
              <w:t>Nombre minimum requis</w:t>
            </w:r>
          </w:p>
        </w:tc>
        <w:tc>
          <w:tcPr>
            <w:tcW w:w="1129" w:type="pct"/>
            <w:tcBorders>
              <w:top w:val="single" w:sz="8" w:space="0" w:color="auto"/>
              <w:left w:val="single" w:sz="8" w:space="0" w:color="auto"/>
              <w:bottom w:val="single" w:sz="8" w:space="0" w:color="auto"/>
              <w:right w:val="single" w:sz="8" w:space="0" w:color="auto"/>
            </w:tcBorders>
          </w:tcPr>
          <w:p w14:paraId="41B6BF85" w14:textId="77777777" w:rsidR="00843DF3" w:rsidRPr="007F7706" w:rsidRDefault="00843DF3" w:rsidP="00B411A1">
            <w:pPr>
              <w:jc w:val="center"/>
              <w:rPr>
                <w:rFonts w:ascii="Times New Roman" w:hAnsi="Times New Roman"/>
                <w:b/>
                <w:sz w:val="20"/>
              </w:rPr>
            </w:pPr>
            <w:r w:rsidRPr="007F7706">
              <w:rPr>
                <w:rFonts w:ascii="Times New Roman" w:hAnsi="Times New Roman"/>
                <w:b/>
                <w:sz w:val="20"/>
              </w:rPr>
              <w:t>Satisfait/ Non satisfait</w:t>
            </w:r>
          </w:p>
        </w:tc>
      </w:tr>
      <w:tr w:rsidR="00543368" w:rsidRPr="007F7706" w14:paraId="32CDFDD2" w14:textId="77777777" w:rsidTr="00C7403A">
        <w:trPr>
          <w:jc w:val="center"/>
        </w:trPr>
        <w:tc>
          <w:tcPr>
            <w:tcW w:w="276" w:type="pct"/>
            <w:tcBorders>
              <w:top w:val="single" w:sz="8" w:space="0" w:color="auto"/>
            </w:tcBorders>
          </w:tcPr>
          <w:p w14:paraId="566443A3" w14:textId="77777777" w:rsidR="00543368" w:rsidRPr="007F7706" w:rsidRDefault="00543368" w:rsidP="00B411A1">
            <w:pPr>
              <w:pStyle w:val="Header"/>
              <w:spacing w:after="200"/>
              <w:jc w:val="center"/>
              <w:rPr>
                <w:rFonts w:ascii="Times New Roman" w:hAnsi="Times New Roman" w:cs="Times New Roman"/>
                <w:sz w:val="20"/>
                <w:szCs w:val="20"/>
              </w:rPr>
            </w:pPr>
            <w:r w:rsidRPr="007F7706">
              <w:rPr>
                <w:rFonts w:ascii="Times New Roman" w:hAnsi="Times New Roman"/>
                <w:sz w:val="20"/>
                <w:szCs w:val="20"/>
              </w:rPr>
              <w:t>1</w:t>
            </w:r>
          </w:p>
        </w:tc>
        <w:tc>
          <w:tcPr>
            <w:tcW w:w="2465" w:type="pct"/>
            <w:tcBorders>
              <w:top w:val="single" w:sz="8" w:space="0" w:color="auto"/>
            </w:tcBorders>
          </w:tcPr>
          <w:p w14:paraId="5F839C8E" w14:textId="77777777" w:rsidR="00543368" w:rsidRPr="007F7706" w:rsidRDefault="00AD6738" w:rsidP="00B411A1">
            <w:pPr>
              <w:rPr>
                <w:rFonts w:ascii="Times New Roman" w:hAnsi="Times New Roman" w:cs="Times New Roman"/>
                <w:sz w:val="20"/>
                <w:szCs w:val="20"/>
              </w:rPr>
            </w:pPr>
            <w:r w:rsidRPr="007F7706">
              <w:rPr>
                <w:rFonts w:ascii="Times New Roman" w:hAnsi="Times New Roman" w:cs="Times New Roman"/>
                <w:sz w:val="20"/>
                <w:szCs w:val="20"/>
              </w:rPr>
              <w:t xml:space="preserve">Camions </w:t>
            </w:r>
            <w:r w:rsidR="00DD6FB5" w:rsidRPr="007F7706">
              <w:rPr>
                <w:rFonts w:ascii="Times New Roman" w:hAnsi="Times New Roman" w:cs="Times New Roman"/>
                <w:sz w:val="20"/>
                <w:szCs w:val="20"/>
              </w:rPr>
              <w:t>ou</w:t>
            </w:r>
            <w:r w:rsidRPr="007F7706">
              <w:rPr>
                <w:rFonts w:ascii="Times New Roman" w:hAnsi="Times New Roman" w:cs="Times New Roman"/>
                <w:sz w:val="20"/>
                <w:szCs w:val="20"/>
              </w:rPr>
              <w:t xml:space="preserve"> camionnettes avec pièces justificatives</w:t>
            </w:r>
          </w:p>
        </w:tc>
        <w:tc>
          <w:tcPr>
            <w:tcW w:w="1130" w:type="pct"/>
            <w:tcBorders>
              <w:top w:val="single" w:sz="8" w:space="0" w:color="auto"/>
            </w:tcBorders>
          </w:tcPr>
          <w:p w14:paraId="5719D358" w14:textId="77777777" w:rsidR="00543368" w:rsidRPr="007F7706" w:rsidRDefault="00AD6738" w:rsidP="00B411A1">
            <w:pPr>
              <w:rPr>
                <w:rFonts w:ascii="Times New Roman" w:hAnsi="Times New Roman" w:cs="Times New Roman"/>
                <w:sz w:val="20"/>
                <w:szCs w:val="20"/>
              </w:rPr>
            </w:pPr>
            <w:r w:rsidRPr="007F7706">
              <w:rPr>
                <w:rFonts w:ascii="Times New Roman" w:hAnsi="Times New Roman" w:cs="Times New Roman"/>
                <w:sz w:val="20"/>
                <w:szCs w:val="20"/>
              </w:rPr>
              <w:t>3</w:t>
            </w:r>
          </w:p>
        </w:tc>
        <w:tc>
          <w:tcPr>
            <w:tcW w:w="1129" w:type="pct"/>
            <w:tcBorders>
              <w:top w:val="single" w:sz="8" w:space="0" w:color="auto"/>
            </w:tcBorders>
          </w:tcPr>
          <w:p w14:paraId="14CDB60E" w14:textId="77777777" w:rsidR="00843DF3" w:rsidRPr="007F7706" w:rsidRDefault="00843DF3" w:rsidP="00B411A1">
            <w:pPr>
              <w:rPr>
                <w:rFonts w:ascii="Times New Roman" w:hAnsi="Times New Roman" w:cs="Times New Roman"/>
                <w:sz w:val="20"/>
                <w:szCs w:val="20"/>
              </w:rPr>
            </w:pPr>
          </w:p>
        </w:tc>
      </w:tr>
      <w:tr w:rsidR="00DD6FB5" w:rsidRPr="007F7706" w14:paraId="4AC90746" w14:textId="77777777" w:rsidTr="00C7403A">
        <w:trPr>
          <w:jc w:val="center"/>
        </w:trPr>
        <w:tc>
          <w:tcPr>
            <w:tcW w:w="276" w:type="pct"/>
          </w:tcPr>
          <w:p w14:paraId="238F26C0" w14:textId="77777777" w:rsidR="00DD6FB5" w:rsidRPr="007F7706" w:rsidRDefault="00E0671A" w:rsidP="00B411A1">
            <w:pPr>
              <w:jc w:val="center"/>
              <w:rPr>
                <w:rFonts w:ascii="Times New Roman" w:hAnsi="Times New Roman"/>
                <w:sz w:val="20"/>
                <w:szCs w:val="20"/>
              </w:rPr>
            </w:pPr>
            <w:r w:rsidRPr="007F7706">
              <w:rPr>
                <w:rFonts w:ascii="Times New Roman" w:hAnsi="Times New Roman"/>
                <w:sz w:val="20"/>
                <w:szCs w:val="20"/>
              </w:rPr>
              <w:t>2</w:t>
            </w:r>
          </w:p>
        </w:tc>
        <w:tc>
          <w:tcPr>
            <w:tcW w:w="2465" w:type="pct"/>
          </w:tcPr>
          <w:p w14:paraId="45CE55D6" w14:textId="77777777" w:rsidR="00DD6FB5" w:rsidRPr="007F7706" w:rsidRDefault="00DD6FB5">
            <w:pPr>
              <w:rPr>
                <w:rFonts w:ascii="Times New Roman" w:eastAsiaTheme="minorEastAsia" w:hAnsi="Times New Roman"/>
                <w:sz w:val="20"/>
              </w:rPr>
            </w:pPr>
            <w:r w:rsidRPr="007F7706">
              <w:rPr>
                <w:rFonts w:ascii="Times New Roman" w:eastAsiaTheme="minorEastAsia" w:hAnsi="Times New Roman"/>
                <w:sz w:val="20"/>
              </w:rPr>
              <w:t xml:space="preserve">Citernes d’eau ou Cuves à eau pour le </w:t>
            </w:r>
            <w:r w:rsidR="00E0671A" w:rsidRPr="007F7706">
              <w:rPr>
                <w:rFonts w:ascii="Times New Roman" w:eastAsiaTheme="minorEastAsia" w:hAnsi="Times New Roman"/>
                <w:sz w:val="20"/>
              </w:rPr>
              <w:t>t</w:t>
            </w:r>
            <w:r w:rsidRPr="007F7706">
              <w:rPr>
                <w:rFonts w:ascii="Times New Roman" w:eastAsiaTheme="minorEastAsia" w:hAnsi="Times New Roman"/>
                <w:sz w:val="20"/>
              </w:rPr>
              <w:t xml:space="preserve">ransport d’eau </w:t>
            </w:r>
          </w:p>
        </w:tc>
        <w:tc>
          <w:tcPr>
            <w:tcW w:w="1130" w:type="pct"/>
          </w:tcPr>
          <w:p w14:paraId="17BFD487" w14:textId="77777777" w:rsidR="00DD6FB5" w:rsidRPr="007F7706" w:rsidRDefault="00D23D0A" w:rsidP="00B411A1">
            <w:pPr>
              <w:rPr>
                <w:rFonts w:ascii="Times New Roman" w:hAnsi="Times New Roman" w:cs="Times New Roman"/>
                <w:sz w:val="20"/>
                <w:szCs w:val="20"/>
                <w:u w:val="single"/>
              </w:rPr>
            </w:pPr>
            <w:r w:rsidRPr="007F7706">
              <w:rPr>
                <w:rFonts w:ascii="Times New Roman" w:hAnsi="Times New Roman" w:cs="Times New Roman"/>
                <w:sz w:val="20"/>
                <w:szCs w:val="20"/>
                <w:u w:val="single"/>
              </w:rPr>
              <w:t>1</w:t>
            </w:r>
          </w:p>
        </w:tc>
        <w:tc>
          <w:tcPr>
            <w:tcW w:w="1129" w:type="pct"/>
          </w:tcPr>
          <w:p w14:paraId="3548F418" w14:textId="77777777" w:rsidR="00843DF3" w:rsidRPr="007F7706" w:rsidRDefault="00843DF3" w:rsidP="00B411A1">
            <w:pPr>
              <w:rPr>
                <w:rFonts w:ascii="Times New Roman" w:hAnsi="Times New Roman" w:cs="Times New Roman"/>
                <w:sz w:val="20"/>
                <w:szCs w:val="20"/>
                <w:u w:val="single"/>
              </w:rPr>
            </w:pPr>
          </w:p>
        </w:tc>
      </w:tr>
      <w:tr w:rsidR="00543368" w:rsidRPr="007F7706" w14:paraId="38CB8A7A" w14:textId="77777777" w:rsidTr="00C7403A">
        <w:trPr>
          <w:jc w:val="center"/>
        </w:trPr>
        <w:tc>
          <w:tcPr>
            <w:tcW w:w="276" w:type="pct"/>
          </w:tcPr>
          <w:p w14:paraId="1D28D802" w14:textId="77777777" w:rsidR="00543368" w:rsidRPr="007F7706" w:rsidRDefault="00E0671A" w:rsidP="00B411A1">
            <w:pPr>
              <w:jc w:val="center"/>
              <w:rPr>
                <w:rFonts w:ascii="Times New Roman" w:hAnsi="Times New Roman" w:cs="Times New Roman"/>
                <w:sz w:val="20"/>
                <w:szCs w:val="20"/>
              </w:rPr>
            </w:pPr>
            <w:r w:rsidRPr="007F7706">
              <w:rPr>
                <w:rFonts w:ascii="Times New Roman" w:hAnsi="Times New Roman"/>
                <w:sz w:val="20"/>
                <w:szCs w:val="20"/>
              </w:rPr>
              <w:t>3</w:t>
            </w:r>
          </w:p>
        </w:tc>
        <w:tc>
          <w:tcPr>
            <w:tcW w:w="2465" w:type="pct"/>
          </w:tcPr>
          <w:p w14:paraId="42F37475" w14:textId="77777777" w:rsidR="00543368" w:rsidRPr="007F7706" w:rsidRDefault="00AD6738">
            <w:pPr>
              <w:rPr>
                <w:rFonts w:ascii="Times New Roman" w:hAnsi="Times New Roman" w:cs="Times New Roman"/>
                <w:sz w:val="20"/>
                <w:szCs w:val="20"/>
              </w:rPr>
            </w:pPr>
            <w:r w:rsidRPr="007F7706">
              <w:rPr>
                <w:rFonts w:ascii="Times New Roman" w:eastAsiaTheme="minorEastAsia" w:hAnsi="Times New Roman"/>
                <w:sz w:val="20"/>
              </w:rPr>
              <w:t xml:space="preserve">Citernes </w:t>
            </w:r>
            <w:r w:rsidR="00DD6FB5" w:rsidRPr="007F7706">
              <w:rPr>
                <w:rFonts w:ascii="Times New Roman" w:eastAsiaTheme="minorEastAsia" w:hAnsi="Times New Roman"/>
                <w:sz w:val="20"/>
              </w:rPr>
              <w:t xml:space="preserve">ou </w:t>
            </w:r>
            <w:r w:rsidRPr="007F7706">
              <w:rPr>
                <w:rFonts w:ascii="Times New Roman" w:eastAsiaTheme="minorEastAsia" w:hAnsi="Times New Roman"/>
                <w:sz w:val="20"/>
              </w:rPr>
              <w:t>Cu</w:t>
            </w:r>
            <w:r w:rsidR="00DD6FB5" w:rsidRPr="007F7706">
              <w:rPr>
                <w:rFonts w:ascii="Times New Roman" w:eastAsiaTheme="minorEastAsia" w:hAnsi="Times New Roman"/>
                <w:sz w:val="20"/>
              </w:rPr>
              <w:t>v</w:t>
            </w:r>
            <w:r w:rsidRPr="007F7706">
              <w:rPr>
                <w:rFonts w:ascii="Times New Roman" w:eastAsiaTheme="minorEastAsia" w:hAnsi="Times New Roman"/>
                <w:sz w:val="20"/>
              </w:rPr>
              <w:t xml:space="preserve">es </w:t>
            </w:r>
            <w:r w:rsidR="00DD6FB5" w:rsidRPr="007F7706">
              <w:rPr>
                <w:rFonts w:ascii="Times New Roman" w:eastAsiaTheme="minorEastAsia" w:hAnsi="Times New Roman"/>
                <w:sz w:val="20"/>
              </w:rPr>
              <w:t xml:space="preserve">à eau </w:t>
            </w:r>
            <w:r w:rsidRPr="007F7706">
              <w:rPr>
                <w:rFonts w:ascii="Times New Roman" w:eastAsiaTheme="minorEastAsia" w:hAnsi="Times New Roman"/>
                <w:sz w:val="20"/>
              </w:rPr>
              <w:t>ou bassins de stockage</w:t>
            </w:r>
            <w:r w:rsidR="00FD22C0" w:rsidRPr="007F7706">
              <w:rPr>
                <w:rFonts w:ascii="Times New Roman" w:eastAsiaTheme="minorEastAsia" w:hAnsi="Times New Roman"/>
                <w:sz w:val="20"/>
              </w:rPr>
              <w:t xml:space="preserve"> d’</w:t>
            </w:r>
            <w:r w:rsidR="00DD6FB5" w:rsidRPr="007F7706">
              <w:rPr>
                <w:rFonts w:ascii="Times New Roman" w:eastAsiaTheme="minorEastAsia" w:hAnsi="Times New Roman"/>
                <w:sz w:val="20"/>
              </w:rPr>
              <w:t>eau</w:t>
            </w:r>
          </w:p>
        </w:tc>
        <w:tc>
          <w:tcPr>
            <w:tcW w:w="1130" w:type="pct"/>
          </w:tcPr>
          <w:p w14:paraId="10C77B08" w14:textId="77777777" w:rsidR="00543368" w:rsidRPr="007F7706" w:rsidRDefault="00F707F1" w:rsidP="00B411A1">
            <w:pPr>
              <w:rPr>
                <w:rFonts w:ascii="Times New Roman" w:hAnsi="Times New Roman" w:cs="Times New Roman"/>
                <w:sz w:val="20"/>
                <w:szCs w:val="20"/>
                <w:u w:val="single"/>
              </w:rPr>
            </w:pPr>
            <w:r w:rsidRPr="007F7706">
              <w:rPr>
                <w:rFonts w:ascii="Times New Roman" w:hAnsi="Times New Roman" w:cs="Times New Roman"/>
                <w:sz w:val="20"/>
                <w:szCs w:val="20"/>
                <w:u w:val="single"/>
              </w:rPr>
              <w:t>4</w:t>
            </w:r>
          </w:p>
        </w:tc>
        <w:tc>
          <w:tcPr>
            <w:tcW w:w="1129" w:type="pct"/>
          </w:tcPr>
          <w:p w14:paraId="4FC7A32B" w14:textId="77777777" w:rsidR="00843DF3" w:rsidRPr="007F7706" w:rsidDel="00F707F1" w:rsidRDefault="00843DF3" w:rsidP="00B411A1">
            <w:pPr>
              <w:rPr>
                <w:rFonts w:ascii="Times New Roman" w:hAnsi="Times New Roman" w:cs="Times New Roman"/>
                <w:sz w:val="20"/>
                <w:szCs w:val="20"/>
                <w:u w:val="single"/>
              </w:rPr>
            </w:pPr>
          </w:p>
        </w:tc>
      </w:tr>
      <w:tr w:rsidR="00543368" w:rsidRPr="007F7706" w14:paraId="4A845B3C" w14:textId="77777777" w:rsidTr="00C7403A">
        <w:trPr>
          <w:jc w:val="center"/>
        </w:trPr>
        <w:tc>
          <w:tcPr>
            <w:tcW w:w="276" w:type="pct"/>
          </w:tcPr>
          <w:p w14:paraId="738C4CB3" w14:textId="77777777" w:rsidR="00543368" w:rsidRPr="007F7706" w:rsidRDefault="00E0671A" w:rsidP="00B411A1">
            <w:pPr>
              <w:pStyle w:val="Header"/>
              <w:spacing w:after="200"/>
              <w:jc w:val="center"/>
              <w:rPr>
                <w:rFonts w:ascii="Times New Roman" w:hAnsi="Times New Roman" w:cs="Times New Roman"/>
                <w:sz w:val="20"/>
                <w:szCs w:val="20"/>
              </w:rPr>
            </w:pPr>
            <w:r w:rsidRPr="007F7706">
              <w:rPr>
                <w:rFonts w:ascii="Times New Roman" w:hAnsi="Times New Roman"/>
                <w:sz w:val="20"/>
                <w:szCs w:val="20"/>
              </w:rPr>
              <w:t>4</w:t>
            </w:r>
          </w:p>
        </w:tc>
        <w:tc>
          <w:tcPr>
            <w:tcW w:w="2465" w:type="pct"/>
          </w:tcPr>
          <w:p w14:paraId="68675BD2" w14:textId="77777777" w:rsidR="00543368" w:rsidRPr="007F7706" w:rsidRDefault="009A7EDE" w:rsidP="00232807">
            <w:pPr>
              <w:rPr>
                <w:rFonts w:ascii="Times New Roman" w:hAnsi="Times New Roman"/>
                <w:sz w:val="20"/>
              </w:rPr>
            </w:pPr>
            <w:r w:rsidRPr="007F7706">
              <w:rPr>
                <w:rFonts w:ascii="Times New Roman" w:hAnsi="Times New Roman"/>
                <w:sz w:val="20"/>
              </w:rPr>
              <w:t>Moules métalliques pour confection des balises</w:t>
            </w:r>
            <w:r w:rsidR="00232807" w:rsidRPr="007F7706">
              <w:rPr>
                <w:rFonts w:ascii="Times New Roman" w:hAnsi="Times New Roman"/>
                <w:sz w:val="20"/>
              </w:rPr>
              <w:t xml:space="preserve"> (au moins 4 balises par moule) </w:t>
            </w:r>
          </w:p>
        </w:tc>
        <w:tc>
          <w:tcPr>
            <w:tcW w:w="1130" w:type="pct"/>
          </w:tcPr>
          <w:p w14:paraId="603A7D99" w14:textId="77777777" w:rsidR="00543368" w:rsidRPr="007F7706" w:rsidRDefault="00232807" w:rsidP="00B411A1">
            <w:pPr>
              <w:rPr>
                <w:rFonts w:ascii="Times New Roman" w:hAnsi="Times New Roman" w:cs="Times New Roman"/>
                <w:sz w:val="20"/>
                <w:szCs w:val="20"/>
                <w:u w:val="single"/>
              </w:rPr>
            </w:pPr>
            <w:r w:rsidRPr="007F7706">
              <w:rPr>
                <w:rFonts w:ascii="Times New Roman" w:hAnsi="Times New Roman" w:cs="Times New Roman"/>
                <w:sz w:val="20"/>
                <w:szCs w:val="20"/>
                <w:u w:val="single"/>
              </w:rPr>
              <w:t>D</w:t>
            </w:r>
            <w:r w:rsidR="00E0671A" w:rsidRPr="007F7706">
              <w:rPr>
                <w:rFonts w:ascii="Times New Roman" w:hAnsi="Times New Roman" w:cs="Times New Roman"/>
                <w:sz w:val="20"/>
                <w:szCs w:val="20"/>
                <w:u w:val="single"/>
              </w:rPr>
              <w:t>ix (</w:t>
            </w:r>
            <w:r w:rsidR="001F7AA2" w:rsidRPr="007F7706">
              <w:rPr>
                <w:rFonts w:ascii="Times New Roman" w:hAnsi="Times New Roman" w:cs="Times New Roman"/>
                <w:sz w:val="20"/>
                <w:szCs w:val="20"/>
                <w:u w:val="single"/>
              </w:rPr>
              <w:t>10</w:t>
            </w:r>
            <w:r w:rsidR="00E0671A" w:rsidRPr="007F7706">
              <w:rPr>
                <w:rFonts w:ascii="Times New Roman" w:hAnsi="Times New Roman" w:cs="Times New Roman"/>
                <w:sz w:val="20"/>
                <w:szCs w:val="20"/>
                <w:u w:val="single"/>
              </w:rPr>
              <w:t xml:space="preserve">) jeux de moules </w:t>
            </w:r>
          </w:p>
        </w:tc>
        <w:tc>
          <w:tcPr>
            <w:tcW w:w="1129" w:type="pct"/>
          </w:tcPr>
          <w:p w14:paraId="3EF14F84" w14:textId="77777777" w:rsidR="00843DF3" w:rsidRPr="007F7706" w:rsidRDefault="00843DF3" w:rsidP="00B411A1">
            <w:pPr>
              <w:rPr>
                <w:rFonts w:ascii="Times New Roman" w:hAnsi="Times New Roman" w:cs="Times New Roman"/>
                <w:sz w:val="20"/>
                <w:szCs w:val="20"/>
                <w:u w:val="single"/>
              </w:rPr>
            </w:pPr>
          </w:p>
        </w:tc>
      </w:tr>
      <w:tr w:rsidR="003865C7" w:rsidRPr="007F7706" w14:paraId="077802E5" w14:textId="77777777" w:rsidTr="00C7403A">
        <w:trPr>
          <w:jc w:val="center"/>
        </w:trPr>
        <w:tc>
          <w:tcPr>
            <w:tcW w:w="276" w:type="pct"/>
          </w:tcPr>
          <w:p w14:paraId="52ACF64C" w14:textId="77777777" w:rsidR="003865C7" w:rsidRPr="007F7706" w:rsidRDefault="003865C7" w:rsidP="00B411A1">
            <w:pPr>
              <w:pStyle w:val="Header"/>
              <w:spacing w:after="200"/>
              <w:jc w:val="center"/>
              <w:rPr>
                <w:rFonts w:ascii="Times New Roman" w:hAnsi="Times New Roman"/>
                <w:sz w:val="20"/>
                <w:szCs w:val="20"/>
              </w:rPr>
            </w:pPr>
            <w:r w:rsidRPr="007F7706">
              <w:rPr>
                <w:rFonts w:ascii="Times New Roman" w:hAnsi="Times New Roman"/>
                <w:sz w:val="20"/>
                <w:szCs w:val="20"/>
              </w:rPr>
              <w:t>5</w:t>
            </w:r>
          </w:p>
        </w:tc>
        <w:tc>
          <w:tcPr>
            <w:tcW w:w="2465" w:type="pct"/>
          </w:tcPr>
          <w:p w14:paraId="507191DB" w14:textId="77777777" w:rsidR="003865C7" w:rsidRPr="007F7706" w:rsidRDefault="0066109E" w:rsidP="00B411A1">
            <w:pPr>
              <w:rPr>
                <w:rFonts w:ascii="Times New Roman" w:hAnsi="Times New Roman" w:cs="Times New Roman"/>
              </w:rPr>
            </w:pPr>
            <w:r w:rsidRPr="007F7706">
              <w:rPr>
                <w:rFonts w:ascii="Times New Roman" w:hAnsi="Times New Roman" w:cs="Times New Roman"/>
              </w:rPr>
              <w:t>B</w:t>
            </w:r>
            <w:r w:rsidR="003865C7" w:rsidRPr="007F7706">
              <w:rPr>
                <w:rFonts w:ascii="Times New Roman" w:hAnsi="Times New Roman" w:cs="Times New Roman"/>
              </w:rPr>
              <w:t>étonnière</w:t>
            </w:r>
          </w:p>
        </w:tc>
        <w:tc>
          <w:tcPr>
            <w:tcW w:w="1130" w:type="pct"/>
          </w:tcPr>
          <w:p w14:paraId="2FF56D01" w14:textId="77777777" w:rsidR="003865C7" w:rsidRPr="007F7706" w:rsidRDefault="0066109E" w:rsidP="00B411A1">
            <w:pPr>
              <w:rPr>
                <w:rFonts w:ascii="Times New Roman" w:hAnsi="Times New Roman" w:cs="Times New Roman"/>
                <w:sz w:val="20"/>
                <w:szCs w:val="20"/>
                <w:u w:val="single"/>
              </w:rPr>
            </w:pPr>
            <w:r w:rsidRPr="007F7706">
              <w:rPr>
                <w:rFonts w:ascii="Times New Roman" w:hAnsi="Times New Roman" w:cs="Times New Roman"/>
                <w:sz w:val="20"/>
                <w:szCs w:val="20"/>
                <w:u w:val="single"/>
              </w:rPr>
              <w:t>4</w:t>
            </w:r>
          </w:p>
        </w:tc>
        <w:tc>
          <w:tcPr>
            <w:tcW w:w="1129" w:type="pct"/>
          </w:tcPr>
          <w:p w14:paraId="75638F29" w14:textId="77777777" w:rsidR="00843DF3" w:rsidRPr="007F7706" w:rsidRDefault="00843DF3" w:rsidP="00B411A1">
            <w:pPr>
              <w:rPr>
                <w:rFonts w:ascii="Times New Roman" w:hAnsi="Times New Roman" w:cs="Times New Roman"/>
                <w:sz w:val="20"/>
                <w:szCs w:val="20"/>
                <w:u w:val="single"/>
              </w:rPr>
            </w:pPr>
          </w:p>
        </w:tc>
      </w:tr>
      <w:tr w:rsidR="00543368" w:rsidRPr="007F7706" w14:paraId="2A318980" w14:textId="77777777" w:rsidTr="00C7403A">
        <w:trPr>
          <w:jc w:val="center"/>
        </w:trPr>
        <w:tc>
          <w:tcPr>
            <w:tcW w:w="276" w:type="pct"/>
          </w:tcPr>
          <w:p w14:paraId="2213CD5B" w14:textId="77777777" w:rsidR="00543368" w:rsidRPr="007F7706" w:rsidRDefault="005B017C" w:rsidP="00B411A1">
            <w:pPr>
              <w:jc w:val="center"/>
              <w:rPr>
                <w:rFonts w:ascii="Times New Roman" w:hAnsi="Times New Roman" w:cs="Times New Roman"/>
                <w:sz w:val="20"/>
                <w:szCs w:val="20"/>
              </w:rPr>
            </w:pPr>
            <w:r w:rsidRPr="007F7706">
              <w:rPr>
                <w:rFonts w:ascii="Times New Roman" w:hAnsi="Times New Roman" w:cs="Times New Roman"/>
                <w:sz w:val="20"/>
                <w:szCs w:val="20"/>
              </w:rPr>
              <w:t>6</w:t>
            </w:r>
          </w:p>
        </w:tc>
        <w:tc>
          <w:tcPr>
            <w:tcW w:w="2465" w:type="pct"/>
          </w:tcPr>
          <w:p w14:paraId="6CB9DE71" w14:textId="77777777" w:rsidR="00543368" w:rsidRPr="007F7706" w:rsidRDefault="009A7EDE" w:rsidP="00B411A1">
            <w:pPr>
              <w:rPr>
                <w:rFonts w:ascii="Times New Roman" w:hAnsi="Times New Roman"/>
                <w:sz w:val="20"/>
              </w:rPr>
            </w:pPr>
            <w:r w:rsidRPr="007F7706">
              <w:rPr>
                <w:rFonts w:ascii="Times New Roman" w:hAnsi="Times New Roman"/>
                <w:sz w:val="20"/>
              </w:rPr>
              <w:t xml:space="preserve">Petit matériel de maçon (truelles, équerres, barres à mine, fils à plomb, pioches, </w:t>
            </w:r>
            <w:r w:rsidR="00E0671A" w:rsidRPr="007F7706">
              <w:rPr>
                <w:rFonts w:ascii="Times New Roman" w:hAnsi="Times New Roman"/>
                <w:sz w:val="20"/>
              </w:rPr>
              <w:t>etc.</w:t>
            </w:r>
          </w:p>
        </w:tc>
        <w:tc>
          <w:tcPr>
            <w:tcW w:w="1130" w:type="pct"/>
          </w:tcPr>
          <w:p w14:paraId="319792B5" w14:textId="77777777" w:rsidR="00543368" w:rsidRPr="007F7706" w:rsidRDefault="00F707F1" w:rsidP="00B411A1">
            <w:pPr>
              <w:rPr>
                <w:rFonts w:ascii="Times New Roman" w:hAnsi="Times New Roman" w:cs="Times New Roman"/>
                <w:sz w:val="20"/>
                <w:szCs w:val="20"/>
                <w:u w:val="single"/>
              </w:rPr>
            </w:pPr>
            <w:r w:rsidRPr="007F7706">
              <w:rPr>
                <w:rFonts w:ascii="Times New Roman" w:hAnsi="Times New Roman" w:cs="Times New Roman"/>
                <w:sz w:val="20"/>
                <w:szCs w:val="20"/>
                <w:u w:val="single"/>
              </w:rPr>
              <w:t xml:space="preserve">Huit </w:t>
            </w:r>
            <w:r w:rsidR="009A7EDE" w:rsidRPr="007F7706">
              <w:rPr>
                <w:rFonts w:ascii="Times New Roman" w:hAnsi="Times New Roman" w:cs="Times New Roman"/>
                <w:sz w:val="20"/>
                <w:szCs w:val="20"/>
                <w:u w:val="single"/>
              </w:rPr>
              <w:t xml:space="preserve">lots </w:t>
            </w:r>
          </w:p>
        </w:tc>
        <w:tc>
          <w:tcPr>
            <w:tcW w:w="1129" w:type="pct"/>
          </w:tcPr>
          <w:p w14:paraId="1EE3F4C2" w14:textId="77777777" w:rsidR="00843DF3" w:rsidRPr="007F7706" w:rsidDel="00F707F1" w:rsidRDefault="00843DF3" w:rsidP="00B411A1">
            <w:pPr>
              <w:rPr>
                <w:rFonts w:ascii="Times New Roman" w:hAnsi="Times New Roman" w:cs="Times New Roman"/>
                <w:sz w:val="20"/>
                <w:szCs w:val="20"/>
                <w:u w:val="single"/>
              </w:rPr>
            </w:pPr>
          </w:p>
        </w:tc>
      </w:tr>
      <w:tr w:rsidR="00543368" w:rsidRPr="007F7706" w14:paraId="3EEE4382" w14:textId="77777777" w:rsidTr="00C7403A">
        <w:trPr>
          <w:jc w:val="center"/>
        </w:trPr>
        <w:tc>
          <w:tcPr>
            <w:tcW w:w="276" w:type="pct"/>
          </w:tcPr>
          <w:p w14:paraId="4974B0DE" w14:textId="77777777" w:rsidR="00543368" w:rsidRPr="007F7706" w:rsidRDefault="005B017C" w:rsidP="00B411A1">
            <w:pPr>
              <w:pStyle w:val="Header"/>
              <w:spacing w:after="200"/>
              <w:jc w:val="center"/>
              <w:rPr>
                <w:rFonts w:ascii="Times New Roman" w:hAnsi="Times New Roman" w:cs="Times New Roman"/>
                <w:sz w:val="20"/>
                <w:szCs w:val="20"/>
              </w:rPr>
            </w:pPr>
            <w:r w:rsidRPr="007F7706">
              <w:rPr>
                <w:rFonts w:ascii="Times New Roman" w:hAnsi="Times New Roman" w:cs="Times New Roman"/>
                <w:sz w:val="20"/>
                <w:szCs w:val="20"/>
              </w:rPr>
              <w:t>7</w:t>
            </w:r>
          </w:p>
        </w:tc>
        <w:tc>
          <w:tcPr>
            <w:tcW w:w="2465" w:type="pct"/>
          </w:tcPr>
          <w:p w14:paraId="1CB2056C" w14:textId="77777777" w:rsidR="00543368" w:rsidRPr="007F7706" w:rsidRDefault="009A7EDE" w:rsidP="009A7EDE">
            <w:pPr>
              <w:tabs>
                <w:tab w:val="left" w:pos="500"/>
              </w:tabs>
              <w:rPr>
                <w:rFonts w:ascii="Times New Roman" w:hAnsi="Times New Roman"/>
                <w:sz w:val="20"/>
              </w:rPr>
            </w:pPr>
            <w:r w:rsidRPr="007F7706">
              <w:rPr>
                <w:rFonts w:ascii="Times New Roman" w:hAnsi="Times New Roman"/>
                <w:sz w:val="20"/>
              </w:rPr>
              <w:t>Matériels du ferrailleurs (fer à couder, cisailles, tenaille, griffes, gabarits, etc.)</w:t>
            </w:r>
          </w:p>
        </w:tc>
        <w:tc>
          <w:tcPr>
            <w:tcW w:w="1130" w:type="pct"/>
          </w:tcPr>
          <w:p w14:paraId="7486D2BA" w14:textId="77777777" w:rsidR="00543368" w:rsidRPr="007F7706" w:rsidRDefault="00F707F1" w:rsidP="00B411A1">
            <w:pPr>
              <w:rPr>
                <w:rFonts w:ascii="Times New Roman" w:hAnsi="Times New Roman" w:cs="Times New Roman"/>
                <w:sz w:val="20"/>
                <w:szCs w:val="20"/>
                <w:u w:val="single"/>
              </w:rPr>
            </w:pPr>
            <w:r w:rsidRPr="007F7706">
              <w:rPr>
                <w:rFonts w:ascii="Times New Roman" w:hAnsi="Times New Roman" w:cs="Times New Roman"/>
                <w:sz w:val="20"/>
                <w:szCs w:val="20"/>
                <w:u w:val="single"/>
              </w:rPr>
              <w:t xml:space="preserve">Quatre </w:t>
            </w:r>
            <w:r w:rsidR="009A7EDE" w:rsidRPr="007F7706">
              <w:rPr>
                <w:rFonts w:ascii="Times New Roman" w:hAnsi="Times New Roman" w:cs="Times New Roman"/>
                <w:sz w:val="20"/>
                <w:szCs w:val="20"/>
                <w:u w:val="single"/>
              </w:rPr>
              <w:t xml:space="preserve">lots </w:t>
            </w:r>
          </w:p>
        </w:tc>
        <w:tc>
          <w:tcPr>
            <w:tcW w:w="1129" w:type="pct"/>
          </w:tcPr>
          <w:p w14:paraId="734F293F" w14:textId="77777777" w:rsidR="00843DF3" w:rsidRPr="007F7706" w:rsidRDefault="00843DF3" w:rsidP="00B411A1">
            <w:pPr>
              <w:rPr>
                <w:rFonts w:ascii="Times New Roman" w:hAnsi="Times New Roman" w:cs="Times New Roman"/>
                <w:sz w:val="20"/>
                <w:szCs w:val="20"/>
                <w:u w:val="single"/>
              </w:rPr>
            </w:pPr>
          </w:p>
        </w:tc>
      </w:tr>
      <w:tr w:rsidR="00543368" w:rsidRPr="007F7706" w14:paraId="656C92DE" w14:textId="77777777" w:rsidTr="00C7403A">
        <w:trPr>
          <w:jc w:val="center"/>
        </w:trPr>
        <w:tc>
          <w:tcPr>
            <w:tcW w:w="276" w:type="pct"/>
          </w:tcPr>
          <w:p w14:paraId="55A0A22D" w14:textId="77777777" w:rsidR="00543368" w:rsidRPr="007F7706" w:rsidRDefault="005B017C" w:rsidP="00B411A1">
            <w:pPr>
              <w:jc w:val="center"/>
              <w:rPr>
                <w:rFonts w:ascii="Times New Roman" w:hAnsi="Times New Roman" w:cs="Times New Roman"/>
                <w:sz w:val="20"/>
                <w:szCs w:val="20"/>
              </w:rPr>
            </w:pPr>
            <w:r w:rsidRPr="007F7706">
              <w:rPr>
                <w:rFonts w:ascii="Times New Roman" w:hAnsi="Times New Roman" w:cs="Times New Roman"/>
                <w:sz w:val="20"/>
                <w:szCs w:val="20"/>
              </w:rPr>
              <w:t>8</w:t>
            </w:r>
          </w:p>
        </w:tc>
        <w:tc>
          <w:tcPr>
            <w:tcW w:w="2465" w:type="pct"/>
          </w:tcPr>
          <w:p w14:paraId="0E7A6AEC" w14:textId="77777777" w:rsidR="00543368" w:rsidRPr="007F7706" w:rsidRDefault="009A7EDE" w:rsidP="009A7EDE">
            <w:pPr>
              <w:ind w:firstLine="113"/>
              <w:rPr>
                <w:rFonts w:ascii="Times New Roman" w:hAnsi="Times New Roman"/>
                <w:sz w:val="20"/>
              </w:rPr>
            </w:pPr>
            <w:r w:rsidRPr="007F7706">
              <w:rPr>
                <w:rFonts w:ascii="Times New Roman" w:hAnsi="Times New Roman"/>
                <w:sz w:val="20"/>
              </w:rPr>
              <w:t>Matériels du Peintre (pinceaux, roulettes, petits sceaux, etc.)</w:t>
            </w:r>
          </w:p>
        </w:tc>
        <w:tc>
          <w:tcPr>
            <w:tcW w:w="1130" w:type="pct"/>
          </w:tcPr>
          <w:p w14:paraId="096499A8" w14:textId="77777777" w:rsidR="00543368" w:rsidRPr="007F7706" w:rsidRDefault="00F707F1" w:rsidP="00B411A1">
            <w:pPr>
              <w:rPr>
                <w:rFonts w:ascii="Times New Roman" w:hAnsi="Times New Roman" w:cs="Times New Roman"/>
                <w:sz w:val="20"/>
                <w:szCs w:val="20"/>
                <w:u w:val="single"/>
              </w:rPr>
            </w:pPr>
            <w:r w:rsidRPr="007F7706">
              <w:rPr>
                <w:rFonts w:ascii="Times New Roman" w:hAnsi="Times New Roman" w:cs="Times New Roman"/>
                <w:sz w:val="20"/>
                <w:szCs w:val="20"/>
                <w:u w:val="single"/>
              </w:rPr>
              <w:t xml:space="preserve">Quatre </w:t>
            </w:r>
            <w:r w:rsidR="009A7EDE" w:rsidRPr="007F7706">
              <w:rPr>
                <w:rFonts w:ascii="Times New Roman" w:hAnsi="Times New Roman" w:cs="Times New Roman"/>
                <w:sz w:val="20"/>
                <w:szCs w:val="20"/>
                <w:u w:val="single"/>
              </w:rPr>
              <w:t>lots</w:t>
            </w:r>
          </w:p>
        </w:tc>
        <w:tc>
          <w:tcPr>
            <w:tcW w:w="1129" w:type="pct"/>
          </w:tcPr>
          <w:p w14:paraId="7367852A" w14:textId="77777777" w:rsidR="00843DF3" w:rsidRPr="007F7706" w:rsidRDefault="00843DF3" w:rsidP="00B411A1">
            <w:pPr>
              <w:rPr>
                <w:rFonts w:ascii="Times New Roman" w:hAnsi="Times New Roman" w:cs="Times New Roman"/>
                <w:sz w:val="20"/>
                <w:szCs w:val="20"/>
                <w:u w:val="single"/>
              </w:rPr>
            </w:pPr>
          </w:p>
        </w:tc>
      </w:tr>
      <w:tr w:rsidR="00543368" w:rsidRPr="007F7706" w14:paraId="2782D998" w14:textId="77777777" w:rsidTr="00C7403A">
        <w:trPr>
          <w:jc w:val="center"/>
        </w:trPr>
        <w:tc>
          <w:tcPr>
            <w:tcW w:w="276" w:type="pct"/>
            <w:vAlign w:val="center"/>
          </w:tcPr>
          <w:p w14:paraId="114B3D2C" w14:textId="77777777" w:rsidR="00543368" w:rsidRPr="007F7706" w:rsidRDefault="005B017C" w:rsidP="00B411A1">
            <w:pPr>
              <w:jc w:val="center"/>
              <w:rPr>
                <w:rFonts w:ascii="Times New Roman" w:hAnsi="Times New Roman" w:cs="Times New Roman"/>
                <w:sz w:val="20"/>
                <w:szCs w:val="20"/>
              </w:rPr>
            </w:pPr>
            <w:r w:rsidRPr="007F7706">
              <w:rPr>
                <w:rFonts w:ascii="Times New Roman" w:hAnsi="Times New Roman" w:cs="Times New Roman"/>
                <w:sz w:val="20"/>
                <w:szCs w:val="20"/>
              </w:rPr>
              <w:t>9</w:t>
            </w:r>
          </w:p>
        </w:tc>
        <w:tc>
          <w:tcPr>
            <w:tcW w:w="2465" w:type="pct"/>
          </w:tcPr>
          <w:p w14:paraId="0E767164" w14:textId="77777777" w:rsidR="00543368" w:rsidRPr="007F7706" w:rsidRDefault="009A7EDE" w:rsidP="00B411A1">
            <w:pPr>
              <w:rPr>
                <w:rFonts w:ascii="Times New Roman" w:hAnsi="Times New Roman"/>
                <w:sz w:val="20"/>
              </w:rPr>
            </w:pPr>
            <w:r w:rsidRPr="007F7706">
              <w:rPr>
                <w:rFonts w:ascii="Times New Roman" w:hAnsi="Times New Roman"/>
                <w:sz w:val="20"/>
              </w:rPr>
              <w:t xml:space="preserve">Boîte à pharmacie (tous les produits de première nécessité : aspirine, alcool, bandes, sparadrap, paire de ciseaux, </w:t>
            </w:r>
            <w:r w:rsidR="00D40C2A" w:rsidRPr="007F7706">
              <w:rPr>
                <w:rFonts w:ascii="Times New Roman" w:hAnsi="Times New Roman"/>
                <w:sz w:val="20"/>
              </w:rPr>
              <w:t xml:space="preserve">anti </w:t>
            </w:r>
            <w:r w:rsidR="007955A4" w:rsidRPr="007F7706">
              <w:rPr>
                <w:rFonts w:ascii="Times New Roman" w:hAnsi="Times New Roman"/>
                <w:sz w:val="20"/>
              </w:rPr>
              <w:t>venimeux</w:t>
            </w:r>
            <w:r w:rsidR="00D40C2A" w:rsidRPr="007F7706">
              <w:rPr>
                <w:rFonts w:ascii="Times New Roman" w:hAnsi="Times New Roman"/>
                <w:sz w:val="20"/>
              </w:rPr>
              <w:t xml:space="preserve">, </w:t>
            </w:r>
            <w:r w:rsidRPr="007F7706">
              <w:rPr>
                <w:rFonts w:ascii="Times New Roman" w:hAnsi="Times New Roman"/>
                <w:sz w:val="20"/>
              </w:rPr>
              <w:t>etc.)</w:t>
            </w:r>
          </w:p>
        </w:tc>
        <w:tc>
          <w:tcPr>
            <w:tcW w:w="1130" w:type="pct"/>
          </w:tcPr>
          <w:p w14:paraId="70E8C9D7" w14:textId="77777777" w:rsidR="00543368" w:rsidRPr="007F7706" w:rsidRDefault="00F707F1" w:rsidP="00B411A1">
            <w:pPr>
              <w:rPr>
                <w:rFonts w:ascii="Times New Roman" w:hAnsi="Times New Roman" w:cs="Times New Roman"/>
                <w:sz w:val="20"/>
                <w:szCs w:val="20"/>
                <w:u w:val="single"/>
              </w:rPr>
            </w:pPr>
            <w:r w:rsidRPr="007F7706">
              <w:rPr>
                <w:rFonts w:ascii="Times New Roman" w:hAnsi="Times New Roman" w:cs="Times New Roman"/>
                <w:sz w:val="20"/>
                <w:szCs w:val="20"/>
                <w:u w:val="single"/>
              </w:rPr>
              <w:t xml:space="preserve">Quatre </w:t>
            </w:r>
            <w:r w:rsidR="009A7EDE" w:rsidRPr="007F7706">
              <w:rPr>
                <w:rFonts w:ascii="Times New Roman" w:hAnsi="Times New Roman" w:cs="Times New Roman"/>
                <w:sz w:val="20"/>
                <w:szCs w:val="20"/>
                <w:u w:val="single"/>
              </w:rPr>
              <w:t>lots</w:t>
            </w:r>
          </w:p>
        </w:tc>
        <w:tc>
          <w:tcPr>
            <w:tcW w:w="1129" w:type="pct"/>
          </w:tcPr>
          <w:p w14:paraId="2D942602" w14:textId="77777777" w:rsidR="00843DF3" w:rsidRPr="007F7706" w:rsidDel="00F707F1" w:rsidRDefault="00843DF3" w:rsidP="00B411A1">
            <w:pPr>
              <w:rPr>
                <w:rFonts w:ascii="Times New Roman" w:hAnsi="Times New Roman" w:cs="Times New Roman"/>
                <w:sz w:val="20"/>
                <w:szCs w:val="20"/>
                <w:u w:val="single"/>
              </w:rPr>
            </w:pPr>
          </w:p>
        </w:tc>
      </w:tr>
      <w:tr w:rsidR="009A7EDE" w:rsidRPr="007F7706" w14:paraId="749BCFFB" w14:textId="77777777" w:rsidTr="00C7403A">
        <w:trPr>
          <w:jc w:val="center"/>
        </w:trPr>
        <w:tc>
          <w:tcPr>
            <w:tcW w:w="276" w:type="pct"/>
            <w:vAlign w:val="center"/>
          </w:tcPr>
          <w:p w14:paraId="61E25EE7" w14:textId="77777777" w:rsidR="00843DF3" w:rsidRPr="007F7706" w:rsidRDefault="00843DF3" w:rsidP="00B411A1">
            <w:pPr>
              <w:jc w:val="center"/>
              <w:rPr>
                <w:rFonts w:ascii="Times New Roman" w:hAnsi="Times New Roman" w:cs="Times New Roman"/>
                <w:sz w:val="20"/>
                <w:szCs w:val="20"/>
              </w:rPr>
            </w:pPr>
            <w:r w:rsidRPr="007F7706">
              <w:rPr>
                <w:rFonts w:ascii="Times New Roman" w:hAnsi="Times New Roman" w:cs="Times New Roman"/>
                <w:sz w:val="20"/>
                <w:szCs w:val="20"/>
              </w:rPr>
              <w:t>1</w:t>
            </w:r>
            <w:r w:rsidR="005B017C" w:rsidRPr="007F7706">
              <w:rPr>
                <w:rFonts w:ascii="Times New Roman" w:hAnsi="Times New Roman" w:cs="Times New Roman"/>
                <w:sz w:val="20"/>
                <w:szCs w:val="20"/>
              </w:rPr>
              <w:t>0</w:t>
            </w:r>
          </w:p>
          <w:p w14:paraId="445FB715" w14:textId="77777777" w:rsidR="00A725C5" w:rsidRPr="007F7706" w:rsidRDefault="00A725C5" w:rsidP="00B411A1">
            <w:pPr>
              <w:jc w:val="center"/>
              <w:rPr>
                <w:rFonts w:ascii="Times New Roman" w:hAnsi="Times New Roman" w:cs="Times New Roman"/>
                <w:sz w:val="20"/>
                <w:szCs w:val="20"/>
              </w:rPr>
            </w:pPr>
          </w:p>
          <w:p w14:paraId="26FF8170" w14:textId="77777777" w:rsidR="009A7EDE" w:rsidRPr="007F7706" w:rsidRDefault="009A7EDE" w:rsidP="00B411A1">
            <w:pPr>
              <w:jc w:val="center"/>
              <w:rPr>
                <w:rFonts w:ascii="Times New Roman" w:hAnsi="Times New Roman" w:cs="Times New Roman"/>
                <w:sz w:val="20"/>
                <w:szCs w:val="20"/>
              </w:rPr>
            </w:pPr>
          </w:p>
        </w:tc>
        <w:tc>
          <w:tcPr>
            <w:tcW w:w="2465" w:type="pct"/>
          </w:tcPr>
          <w:p w14:paraId="3315733D" w14:textId="77777777" w:rsidR="009A7EDE" w:rsidRPr="007F7706" w:rsidRDefault="009A7EDE" w:rsidP="00B411A1">
            <w:pPr>
              <w:rPr>
                <w:rFonts w:ascii="Times New Roman" w:hAnsi="Times New Roman"/>
                <w:sz w:val="20"/>
              </w:rPr>
            </w:pPr>
            <w:r w:rsidRPr="007F7706">
              <w:rPr>
                <w:rFonts w:ascii="Times New Roman" w:hAnsi="Times New Roman"/>
                <w:sz w:val="20"/>
              </w:rPr>
              <w:t>EPI : équipement de protection individuel (paire de gants, casques, chaussures de sécurité, baudrier, paire de lunettes de sécurité, etc.)</w:t>
            </w:r>
          </w:p>
        </w:tc>
        <w:tc>
          <w:tcPr>
            <w:tcW w:w="1130" w:type="pct"/>
          </w:tcPr>
          <w:p w14:paraId="58F2C4EC" w14:textId="77777777" w:rsidR="009A7EDE" w:rsidRPr="007F7706" w:rsidRDefault="00F707F1" w:rsidP="00D40C2A">
            <w:pPr>
              <w:rPr>
                <w:rFonts w:ascii="Times New Roman" w:hAnsi="Times New Roman" w:cs="Times New Roman"/>
                <w:sz w:val="20"/>
                <w:szCs w:val="20"/>
                <w:u w:val="single"/>
              </w:rPr>
            </w:pPr>
            <w:r w:rsidRPr="007F7706">
              <w:rPr>
                <w:rFonts w:ascii="Times New Roman" w:hAnsi="Times New Roman" w:cs="Times New Roman"/>
                <w:sz w:val="20"/>
                <w:szCs w:val="20"/>
                <w:u w:val="single"/>
              </w:rPr>
              <w:t xml:space="preserve">Quatre </w:t>
            </w:r>
            <w:r w:rsidR="009A7EDE" w:rsidRPr="007F7706">
              <w:rPr>
                <w:rFonts w:ascii="Times New Roman" w:hAnsi="Times New Roman" w:cs="Times New Roman"/>
                <w:sz w:val="20"/>
                <w:szCs w:val="20"/>
                <w:u w:val="single"/>
              </w:rPr>
              <w:t>lots</w:t>
            </w:r>
            <w:r w:rsidR="00D40C2A" w:rsidRPr="007F7706">
              <w:rPr>
                <w:rFonts w:ascii="Times New Roman" w:hAnsi="Times New Roman" w:cs="Times New Roman"/>
                <w:sz w:val="20"/>
                <w:szCs w:val="20"/>
                <w:u w:val="single"/>
              </w:rPr>
              <w:t xml:space="preserve"> (chaque lot comprend plusieurs kits d’EPI individuel couvrant l’ensemble du personnel)</w:t>
            </w:r>
          </w:p>
        </w:tc>
        <w:tc>
          <w:tcPr>
            <w:tcW w:w="1129" w:type="pct"/>
          </w:tcPr>
          <w:p w14:paraId="747982CC" w14:textId="77777777" w:rsidR="00843DF3" w:rsidRPr="007F7706" w:rsidRDefault="00843DF3" w:rsidP="00D40C2A">
            <w:pPr>
              <w:rPr>
                <w:rFonts w:ascii="Times New Roman" w:hAnsi="Times New Roman" w:cs="Times New Roman"/>
                <w:sz w:val="20"/>
                <w:szCs w:val="20"/>
                <w:u w:val="single"/>
              </w:rPr>
            </w:pPr>
          </w:p>
        </w:tc>
      </w:tr>
    </w:tbl>
    <w:p w14:paraId="1886C466" w14:textId="77777777" w:rsidR="00B411A1" w:rsidRPr="007F7706" w:rsidRDefault="00B411A1" w:rsidP="00B411A1">
      <w:pPr>
        <w:pStyle w:val="Footer"/>
        <w:ind w:left="360"/>
        <w:rPr>
          <w:rFonts w:ascii="Times New Roman" w:hAnsi="Times New Roman" w:cs="Times New Roman"/>
          <w:sz w:val="20"/>
          <w:szCs w:val="20"/>
        </w:rPr>
      </w:pPr>
    </w:p>
    <w:p w14:paraId="05294C68" w14:textId="77777777" w:rsidR="00F05187" w:rsidRPr="007F7706" w:rsidRDefault="00F05187" w:rsidP="00B411A1">
      <w:pPr>
        <w:pStyle w:val="Footer"/>
        <w:ind w:left="360"/>
        <w:rPr>
          <w:rFonts w:ascii="Times New Roman" w:hAnsi="Times New Roman" w:cs="Times New Roman"/>
          <w:sz w:val="20"/>
          <w:szCs w:val="20"/>
        </w:rPr>
      </w:pPr>
    </w:p>
    <w:p w14:paraId="1C64F2F9" w14:textId="77777777" w:rsidR="00F05187" w:rsidRPr="007F7706" w:rsidRDefault="00F05187" w:rsidP="00B411A1">
      <w:pPr>
        <w:pStyle w:val="Footer"/>
        <w:ind w:left="360"/>
        <w:rPr>
          <w:rFonts w:ascii="Times New Roman" w:hAnsi="Times New Roman" w:cs="Times New Roman"/>
          <w:sz w:val="20"/>
          <w:szCs w:val="20"/>
        </w:rPr>
      </w:pPr>
    </w:p>
    <w:p w14:paraId="67C9EEFB" w14:textId="77777777" w:rsidR="00F05187" w:rsidRPr="007F7706" w:rsidRDefault="00F05187" w:rsidP="00B411A1">
      <w:pPr>
        <w:pStyle w:val="Footer"/>
        <w:ind w:left="360"/>
        <w:rPr>
          <w:rFonts w:ascii="Times New Roman" w:hAnsi="Times New Roman" w:cs="Times New Roman"/>
          <w:sz w:val="20"/>
          <w:szCs w:val="20"/>
        </w:rPr>
      </w:pPr>
    </w:p>
    <w:p w14:paraId="48E1F9AF" w14:textId="77777777" w:rsidR="00F05187" w:rsidRPr="007F7706" w:rsidRDefault="00F05187" w:rsidP="00B411A1">
      <w:pPr>
        <w:pStyle w:val="Footer"/>
        <w:ind w:left="360"/>
        <w:rPr>
          <w:rFonts w:ascii="Times New Roman" w:hAnsi="Times New Roman" w:cs="Times New Roman"/>
          <w:sz w:val="20"/>
          <w:szCs w:val="20"/>
        </w:rPr>
      </w:pPr>
    </w:p>
    <w:p w14:paraId="20349AFF" w14:textId="77777777" w:rsidR="00F05187" w:rsidRPr="007F7706" w:rsidRDefault="00F05187" w:rsidP="00B411A1">
      <w:pPr>
        <w:pStyle w:val="Footer"/>
        <w:ind w:left="360"/>
        <w:rPr>
          <w:rFonts w:ascii="Times New Roman" w:hAnsi="Times New Roman" w:cs="Times New Roman"/>
          <w:sz w:val="20"/>
          <w:szCs w:val="20"/>
        </w:rPr>
      </w:pPr>
    </w:p>
    <w:p w14:paraId="1D2AFC1C" w14:textId="77777777" w:rsidR="00A725C5" w:rsidRPr="007F7706" w:rsidRDefault="00A725C5" w:rsidP="00B411A1">
      <w:pPr>
        <w:pStyle w:val="Footer"/>
        <w:ind w:left="360"/>
        <w:rPr>
          <w:rFonts w:ascii="Times New Roman" w:hAnsi="Times New Roman" w:cs="Times New Roman"/>
          <w:sz w:val="20"/>
          <w:szCs w:val="20"/>
        </w:rPr>
      </w:pPr>
    </w:p>
    <w:p w14:paraId="15167EFD" w14:textId="77777777" w:rsidR="00A725C5" w:rsidRPr="007F7706" w:rsidRDefault="00A725C5" w:rsidP="00B411A1">
      <w:pPr>
        <w:pStyle w:val="Footer"/>
        <w:ind w:left="360"/>
        <w:rPr>
          <w:rFonts w:ascii="Times New Roman" w:hAnsi="Times New Roman" w:cs="Times New Roman"/>
          <w:sz w:val="20"/>
          <w:szCs w:val="20"/>
        </w:rPr>
      </w:pPr>
    </w:p>
    <w:p w14:paraId="1B1267F6" w14:textId="77777777" w:rsidR="00A725C5" w:rsidRPr="007F7706" w:rsidRDefault="00A725C5" w:rsidP="00B411A1">
      <w:pPr>
        <w:pStyle w:val="Footer"/>
        <w:ind w:left="360"/>
        <w:rPr>
          <w:rFonts w:ascii="Times New Roman" w:hAnsi="Times New Roman" w:cs="Times New Roman"/>
          <w:sz w:val="20"/>
          <w:szCs w:val="20"/>
        </w:rPr>
      </w:pPr>
    </w:p>
    <w:p w14:paraId="2C2AF6C0" w14:textId="77777777" w:rsidR="00A725C5" w:rsidRPr="007F7706" w:rsidRDefault="00A725C5" w:rsidP="00B411A1">
      <w:pPr>
        <w:pStyle w:val="Footer"/>
        <w:ind w:left="360"/>
        <w:rPr>
          <w:rFonts w:ascii="Times New Roman" w:hAnsi="Times New Roman" w:cs="Times New Roman"/>
          <w:sz w:val="20"/>
          <w:szCs w:val="20"/>
        </w:rPr>
      </w:pPr>
    </w:p>
    <w:p w14:paraId="0748E7F0" w14:textId="77777777" w:rsidR="00F05187" w:rsidRPr="007F7706" w:rsidRDefault="00F05187" w:rsidP="00B411A1">
      <w:pPr>
        <w:pStyle w:val="Footer"/>
        <w:ind w:left="360"/>
        <w:rPr>
          <w:rFonts w:ascii="Times New Roman" w:hAnsi="Times New Roman" w:cs="Times New Roman"/>
          <w:sz w:val="20"/>
          <w:szCs w:val="20"/>
        </w:rPr>
      </w:pPr>
    </w:p>
    <w:p w14:paraId="12F6A0E8" w14:textId="77777777" w:rsidR="009A7EDE" w:rsidRPr="007F7706" w:rsidRDefault="009A7EDE" w:rsidP="00E90400">
      <w:pPr>
        <w:pStyle w:val="Footer"/>
        <w:spacing w:after="200"/>
        <w:rPr>
          <w:rFonts w:ascii="Times New Roman" w:hAnsi="Times New Roman"/>
          <w:b/>
          <w:bCs/>
          <w:sz w:val="24"/>
          <w:szCs w:val="24"/>
        </w:rPr>
      </w:pPr>
      <w:r w:rsidRPr="007F7706">
        <w:rPr>
          <w:rFonts w:ascii="Times New Roman" w:hAnsi="Times New Roman"/>
          <w:b/>
          <w:bCs/>
          <w:sz w:val="24"/>
          <w:szCs w:val="24"/>
        </w:rPr>
        <w:t xml:space="preserve">Moyen matériel lot 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
        <w:gridCol w:w="4605"/>
        <w:gridCol w:w="2111"/>
        <w:gridCol w:w="2109"/>
      </w:tblGrid>
      <w:tr w:rsidR="00E0671A" w:rsidRPr="007F7706" w14:paraId="51048F5A" w14:textId="77777777" w:rsidTr="0092490E">
        <w:tc>
          <w:tcPr>
            <w:tcW w:w="276" w:type="pct"/>
            <w:tcBorders>
              <w:top w:val="single" w:sz="8" w:space="0" w:color="auto"/>
              <w:left w:val="single" w:sz="8" w:space="0" w:color="auto"/>
              <w:bottom w:val="single" w:sz="8" w:space="0" w:color="auto"/>
              <w:right w:val="single" w:sz="8" w:space="0" w:color="auto"/>
            </w:tcBorders>
            <w:vAlign w:val="center"/>
          </w:tcPr>
          <w:p w14:paraId="1A879909" w14:textId="77777777" w:rsidR="00E0671A" w:rsidRPr="007F7706" w:rsidRDefault="00E0671A" w:rsidP="00CC5432">
            <w:pPr>
              <w:jc w:val="center"/>
              <w:rPr>
                <w:rFonts w:ascii="Times New Roman" w:hAnsi="Times New Roman"/>
                <w:b/>
                <w:sz w:val="20"/>
              </w:rPr>
            </w:pPr>
            <w:r w:rsidRPr="007F7706">
              <w:rPr>
                <w:rFonts w:ascii="Times New Roman" w:hAnsi="Times New Roman"/>
                <w:b/>
                <w:sz w:val="20"/>
              </w:rPr>
              <w:t>N°</w:t>
            </w:r>
          </w:p>
        </w:tc>
        <w:tc>
          <w:tcPr>
            <w:tcW w:w="2465" w:type="pct"/>
            <w:tcBorders>
              <w:top w:val="single" w:sz="8" w:space="0" w:color="auto"/>
              <w:left w:val="single" w:sz="8" w:space="0" w:color="auto"/>
              <w:bottom w:val="single" w:sz="8" w:space="0" w:color="auto"/>
              <w:right w:val="single" w:sz="8" w:space="0" w:color="auto"/>
            </w:tcBorders>
            <w:vAlign w:val="center"/>
          </w:tcPr>
          <w:p w14:paraId="5F069CF3" w14:textId="77777777" w:rsidR="00E0671A" w:rsidRPr="007F7706" w:rsidRDefault="00E0671A" w:rsidP="00CC5432">
            <w:pPr>
              <w:jc w:val="center"/>
              <w:rPr>
                <w:rFonts w:ascii="Times New Roman" w:hAnsi="Times New Roman"/>
                <w:b/>
                <w:sz w:val="20"/>
              </w:rPr>
            </w:pPr>
            <w:r w:rsidRPr="007F7706">
              <w:rPr>
                <w:rFonts w:ascii="Times New Roman" w:hAnsi="Times New Roman"/>
                <w:b/>
                <w:sz w:val="20"/>
              </w:rPr>
              <w:t>Type et caractéristiques des équipements</w:t>
            </w:r>
          </w:p>
        </w:tc>
        <w:tc>
          <w:tcPr>
            <w:tcW w:w="1130" w:type="pct"/>
            <w:tcBorders>
              <w:top w:val="single" w:sz="8" w:space="0" w:color="auto"/>
              <w:left w:val="single" w:sz="8" w:space="0" w:color="auto"/>
              <w:bottom w:val="single" w:sz="8" w:space="0" w:color="auto"/>
              <w:right w:val="single" w:sz="8" w:space="0" w:color="auto"/>
            </w:tcBorders>
            <w:vAlign w:val="center"/>
          </w:tcPr>
          <w:p w14:paraId="1BBFF657" w14:textId="77777777" w:rsidR="00E0671A" w:rsidRPr="007F7706" w:rsidRDefault="00E0671A" w:rsidP="00CC5432">
            <w:pPr>
              <w:jc w:val="center"/>
              <w:rPr>
                <w:rFonts w:ascii="Times New Roman" w:hAnsi="Times New Roman"/>
                <w:b/>
                <w:sz w:val="20"/>
              </w:rPr>
            </w:pPr>
            <w:r w:rsidRPr="007F7706">
              <w:rPr>
                <w:rFonts w:ascii="Times New Roman" w:hAnsi="Times New Roman"/>
                <w:b/>
                <w:sz w:val="20"/>
              </w:rPr>
              <w:t>Nombre minimum requis</w:t>
            </w:r>
          </w:p>
        </w:tc>
        <w:tc>
          <w:tcPr>
            <w:tcW w:w="1129" w:type="pct"/>
            <w:tcBorders>
              <w:top w:val="single" w:sz="8" w:space="0" w:color="auto"/>
              <w:left w:val="single" w:sz="8" w:space="0" w:color="auto"/>
              <w:bottom w:val="single" w:sz="8" w:space="0" w:color="auto"/>
              <w:right w:val="single" w:sz="8" w:space="0" w:color="auto"/>
            </w:tcBorders>
          </w:tcPr>
          <w:p w14:paraId="2E5A15D6" w14:textId="77777777" w:rsidR="00843DF3" w:rsidRPr="007F7706" w:rsidRDefault="00843DF3" w:rsidP="00CC5432">
            <w:pPr>
              <w:jc w:val="center"/>
              <w:rPr>
                <w:rFonts w:ascii="Times New Roman" w:hAnsi="Times New Roman"/>
                <w:b/>
                <w:sz w:val="20"/>
              </w:rPr>
            </w:pPr>
            <w:r w:rsidRPr="007F7706">
              <w:rPr>
                <w:rFonts w:ascii="Times New Roman" w:hAnsi="Times New Roman"/>
                <w:b/>
                <w:sz w:val="20"/>
              </w:rPr>
              <w:t>Satisfait/ Non satisfait</w:t>
            </w:r>
          </w:p>
        </w:tc>
      </w:tr>
      <w:tr w:rsidR="00E0671A" w:rsidRPr="007F7706" w14:paraId="0EDD327D" w14:textId="77777777" w:rsidTr="0092490E">
        <w:tc>
          <w:tcPr>
            <w:tcW w:w="276" w:type="pct"/>
            <w:tcBorders>
              <w:top w:val="single" w:sz="8" w:space="0" w:color="auto"/>
            </w:tcBorders>
          </w:tcPr>
          <w:p w14:paraId="36FC5D04" w14:textId="77777777" w:rsidR="00E0671A" w:rsidRPr="007F7706" w:rsidRDefault="00E0671A" w:rsidP="00CC5432">
            <w:pPr>
              <w:pStyle w:val="Header"/>
              <w:spacing w:after="200"/>
              <w:jc w:val="center"/>
              <w:rPr>
                <w:rFonts w:ascii="Times New Roman" w:hAnsi="Times New Roman" w:cs="Times New Roman"/>
                <w:sz w:val="20"/>
                <w:szCs w:val="20"/>
              </w:rPr>
            </w:pPr>
            <w:r w:rsidRPr="007F7706">
              <w:rPr>
                <w:rFonts w:ascii="Times New Roman" w:hAnsi="Times New Roman"/>
                <w:sz w:val="20"/>
                <w:szCs w:val="20"/>
              </w:rPr>
              <w:t>1</w:t>
            </w:r>
          </w:p>
        </w:tc>
        <w:tc>
          <w:tcPr>
            <w:tcW w:w="2465" w:type="pct"/>
            <w:tcBorders>
              <w:top w:val="single" w:sz="8" w:space="0" w:color="auto"/>
            </w:tcBorders>
          </w:tcPr>
          <w:p w14:paraId="0A893CD2" w14:textId="77777777" w:rsidR="00E0671A" w:rsidRPr="007F7706" w:rsidRDefault="00E0671A" w:rsidP="00CC5432">
            <w:pPr>
              <w:rPr>
                <w:rFonts w:ascii="Times New Roman" w:hAnsi="Times New Roman" w:cs="Times New Roman"/>
                <w:sz w:val="20"/>
                <w:szCs w:val="20"/>
              </w:rPr>
            </w:pPr>
            <w:r w:rsidRPr="007F7706">
              <w:rPr>
                <w:rFonts w:ascii="Times New Roman" w:hAnsi="Times New Roman" w:cs="Times New Roman"/>
                <w:sz w:val="20"/>
                <w:szCs w:val="20"/>
              </w:rPr>
              <w:t>Camions ou camionnettes avec pièces justificatives</w:t>
            </w:r>
          </w:p>
        </w:tc>
        <w:tc>
          <w:tcPr>
            <w:tcW w:w="1130" w:type="pct"/>
            <w:tcBorders>
              <w:top w:val="single" w:sz="8" w:space="0" w:color="auto"/>
            </w:tcBorders>
          </w:tcPr>
          <w:p w14:paraId="4DEEFA03" w14:textId="77777777" w:rsidR="00E0671A" w:rsidRPr="007F7706" w:rsidRDefault="00E0671A" w:rsidP="00CC5432">
            <w:pPr>
              <w:rPr>
                <w:rFonts w:ascii="Times New Roman" w:hAnsi="Times New Roman" w:cs="Times New Roman"/>
                <w:sz w:val="20"/>
                <w:szCs w:val="20"/>
              </w:rPr>
            </w:pPr>
            <w:r w:rsidRPr="007F7706">
              <w:rPr>
                <w:rFonts w:ascii="Times New Roman" w:hAnsi="Times New Roman" w:cs="Times New Roman"/>
                <w:sz w:val="20"/>
                <w:szCs w:val="20"/>
              </w:rPr>
              <w:t>2</w:t>
            </w:r>
          </w:p>
        </w:tc>
        <w:tc>
          <w:tcPr>
            <w:tcW w:w="1129" w:type="pct"/>
            <w:tcBorders>
              <w:top w:val="single" w:sz="8" w:space="0" w:color="auto"/>
            </w:tcBorders>
          </w:tcPr>
          <w:p w14:paraId="63FA27FE" w14:textId="77777777" w:rsidR="00843DF3" w:rsidRPr="007F7706" w:rsidRDefault="00843DF3" w:rsidP="00CC5432">
            <w:pPr>
              <w:rPr>
                <w:rFonts w:ascii="Times New Roman" w:hAnsi="Times New Roman" w:cs="Times New Roman"/>
                <w:sz w:val="20"/>
                <w:szCs w:val="20"/>
              </w:rPr>
            </w:pPr>
          </w:p>
        </w:tc>
      </w:tr>
      <w:tr w:rsidR="00E0671A" w:rsidRPr="007F7706" w14:paraId="0ED6402E" w14:textId="77777777" w:rsidTr="0092490E">
        <w:tc>
          <w:tcPr>
            <w:tcW w:w="276" w:type="pct"/>
          </w:tcPr>
          <w:p w14:paraId="56E69883" w14:textId="77777777" w:rsidR="00E0671A" w:rsidRPr="007F7706" w:rsidRDefault="00E0671A" w:rsidP="00CC5432">
            <w:pPr>
              <w:jc w:val="center"/>
              <w:rPr>
                <w:rFonts w:ascii="Times New Roman" w:hAnsi="Times New Roman"/>
                <w:sz w:val="20"/>
                <w:szCs w:val="20"/>
              </w:rPr>
            </w:pPr>
            <w:r w:rsidRPr="007F7706">
              <w:rPr>
                <w:rFonts w:ascii="Times New Roman" w:hAnsi="Times New Roman"/>
                <w:sz w:val="20"/>
                <w:szCs w:val="20"/>
              </w:rPr>
              <w:t>2</w:t>
            </w:r>
          </w:p>
        </w:tc>
        <w:tc>
          <w:tcPr>
            <w:tcW w:w="2465" w:type="pct"/>
          </w:tcPr>
          <w:p w14:paraId="6775AEC8" w14:textId="77777777" w:rsidR="00E0671A" w:rsidRPr="007F7706" w:rsidRDefault="00E0671A" w:rsidP="00CC5432">
            <w:pPr>
              <w:rPr>
                <w:rFonts w:ascii="Times New Roman" w:eastAsiaTheme="minorEastAsia" w:hAnsi="Times New Roman"/>
                <w:sz w:val="20"/>
              </w:rPr>
            </w:pPr>
            <w:r w:rsidRPr="007F7706">
              <w:rPr>
                <w:rFonts w:ascii="Times New Roman" w:eastAsiaTheme="minorEastAsia" w:hAnsi="Times New Roman"/>
                <w:sz w:val="20"/>
              </w:rPr>
              <w:t xml:space="preserve">Citernes d’eau ou Cuves à eau pour le transport d’eau </w:t>
            </w:r>
          </w:p>
        </w:tc>
        <w:tc>
          <w:tcPr>
            <w:tcW w:w="1130" w:type="pct"/>
          </w:tcPr>
          <w:p w14:paraId="28BF1CA7" w14:textId="77777777" w:rsidR="00E0671A" w:rsidRPr="007F7706" w:rsidRDefault="00E0671A" w:rsidP="00CC5432">
            <w:pPr>
              <w:rPr>
                <w:rFonts w:ascii="Times New Roman" w:hAnsi="Times New Roman" w:cs="Times New Roman"/>
                <w:sz w:val="20"/>
                <w:szCs w:val="20"/>
                <w:u w:val="single"/>
              </w:rPr>
            </w:pPr>
            <w:r w:rsidRPr="007F7706">
              <w:rPr>
                <w:rFonts w:ascii="Times New Roman" w:hAnsi="Times New Roman" w:cs="Times New Roman"/>
                <w:sz w:val="20"/>
                <w:szCs w:val="20"/>
                <w:u w:val="single"/>
              </w:rPr>
              <w:t>1</w:t>
            </w:r>
          </w:p>
        </w:tc>
        <w:tc>
          <w:tcPr>
            <w:tcW w:w="1129" w:type="pct"/>
          </w:tcPr>
          <w:p w14:paraId="46BAFF05" w14:textId="77777777" w:rsidR="00843DF3" w:rsidRPr="007F7706" w:rsidRDefault="00843DF3" w:rsidP="00CC5432">
            <w:pPr>
              <w:rPr>
                <w:rFonts w:ascii="Times New Roman" w:hAnsi="Times New Roman" w:cs="Times New Roman"/>
                <w:sz w:val="20"/>
                <w:szCs w:val="20"/>
                <w:u w:val="single"/>
              </w:rPr>
            </w:pPr>
          </w:p>
        </w:tc>
      </w:tr>
      <w:tr w:rsidR="00E0671A" w:rsidRPr="007F7706" w14:paraId="1B36A516" w14:textId="77777777" w:rsidTr="0092490E">
        <w:tc>
          <w:tcPr>
            <w:tcW w:w="276" w:type="pct"/>
          </w:tcPr>
          <w:p w14:paraId="4C68E4A0" w14:textId="77777777" w:rsidR="00E0671A" w:rsidRPr="007F7706" w:rsidRDefault="00E0671A" w:rsidP="00CC5432">
            <w:pPr>
              <w:jc w:val="center"/>
              <w:rPr>
                <w:rFonts w:ascii="Times New Roman" w:hAnsi="Times New Roman" w:cs="Times New Roman"/>
                <w:sz w:val="20"/>
                <w:szCs w:val="20"/>
              </w:rPr>
            </w:pPr>
            <w:r w:rsidRPr="007F7706">
              <w:rPr>
                <w:rFonts w:ascii="Times New Roman" w:hAnsi="Times New Roman"/>
                <w:sz w:val="20"/>
                <w:szCs w:val="20"/>
              </w:rPr>
              <w:t>3</w:t>
            </w:r>
          </w:p>
        </w:tc>
        <w:tc>
          <w:tcPr>
            <w:tcW w:w="2465" w:type="pct"/>
          </w:tcPr>
          <w:p w14:paraId="6F17A5A4" w14:textId="77777777" w:rsidR="00E0671A" w:rsidRPr="007F7706" w:rsidRDefault="00E0671A" w:rsidP="00CC5432">
            <w:pPr>
              <w:rPr>
                <w:rFonts w:ascii="Times New Roman" w:hAnsi="Times New Roman" w:cs="Times New Roman"/>
                <w:sz w:val="20"/>
                <w:szCs w:val="20"/>
              </w:rPr>
            </w:pPr>
            <w:r w:rsidRPr="007F7706">
              <w:rPr>
                <w:rFonts w:ascii="Times New Roman" w:eastAsiaTheme="minorEastAsia" w:hAnsi="Times New Roman"/>
                <w:sz w:val="20"/>
              </w:rPr>
              <w:t>Citernes ou Cuves à eau ou bassins de stockage d’eau</w:t>
            </w:r>
          </w:p>
        </w:tc>
        <w:tc>
          <w:tcPr>
            <w:tcW w:w="1130" w:type="pct"/>
          </w:tcPr>
          <w:p w14:paraId="793A6469" w14:textId="77777777" w:rsidR="00E0671A" w:rsidRPr="007F7706" w:rsidRDefault="00E0671A" w:rsidP="00CC5432">
            <w:pPr>
              <w:rPr>
                <w:rFonts w:ascii="Times New Roman" w:hAnsi="Times New Roman" w:cs="Times New Roman"/>
                <w:sz w:val="20"/>
                <w:szCs w:val="20"/>
                <w:u w:val="single"/>
              </w:rPr>
            </w:pPr>
            <w:r w:rsidRPr="007F7706">
              <w:rPr>
                <w:rFonts w:ascii="Times New Roman" w:hAnsi="Times New Roman" w:cs="Times New Roman"/>
                <w:sz w:val="20"/>
                <w:szCs w:val="20"/>
                <w:u w:val="single"/>
              </w:rPr>
              <w:t>2</w:t>
            </w:r>
          </w:p>
        </w:tc>
        <w:tc>
          <w:tcPr>
            <w:tcW w:w="1129" w:type="pct"/>
          </w:tcPr>
          <w:p w14:paraId="502AF645" w14:textId="77777777" w:rsidR="00843DF3" w:rsidRPr="007F7706" w:rsidRDefault="00843DF3" w:rsidP="00CC5432">
            <w:pPr>
              <w:rPr>
                <w:rFonts w:ascii="Times New Roman" w:hAnsi="Times New Roman" w:cs="Times New Roman"/>
                <w:sz w:val="20"/>
                <w:szCs w:val="20"/>
                <w:u w:val="single"/>
              </w:rPr>
            </w:pPr>
          </w:p>
        </w:tc>
      </w:tr>
      <w:tr w:rsidR="00E0671A" w:rsidRPr="007F7706" w14:paraId="5FBDFE2A" w14:textId="77777777" w:rsidTr="0092490E">
        <w:tc>
          <w:tcPr>
            <w:tcW w:w="276" w:type="pct"/>
          </w:tcPr>
          <w:p w14:paraId="1A6805AD" w14:textId="77777777" w:rsidR="00E0671A" w:rsidRPr="007F7706" w:rsidRDefault="00E0671A" w:rsidP="00CC5432">
            <w:pPr>
              <w:pStyle w:val="Header"/>
              <w:spacing w:after="200"/>
              <w:jc w:val="center"/>
              <w:rPr>
                <w:rFonts w:ascii="Times New Roman" w:hAnsi="Times New Roman" w:cs="Times New Roman"/>
                <w:sz w:val="20"/>
                <w:szCs w:val="20"/>
              </w:rPr>
            </w:pPr>
            <w:r w:rsidRPr="007F7706">
              <w:rPr>
                <w:rFonts w:ascii="Times New Roman" w:hAnsi="Times New Roman"/>
                <w:sz w:val="20"/>
                <w:szCs w:val="20"/>
              </w:rPr>
              <w:t>4</w:t>
            </w:r>
          </w:p>
        </w:tc>
        <w:tc>
          <w:tcPr>
            <w:tcW w:w="2465" w:type="pct"/>
          </w:tcPr>
          <w:p w14:paraId="23AE78AB" w14:textId="77777777" w:rsidR="00E0671A" w:rsidRPr="007F7706" w:rsidRDefault="00E0671A" w:rsidP="00C07053">
            <w:pPr>
              <w:rPr>
                <w:rFonts w:ascii="Times New Roman" w:hAnsi="Times New Roman"/>
                <w:sz w:val="20"/>
              </w:rPr>
            </w:pPr>
            <w:r w:rsidRPr="007F7706">
              <w:rPr>
                <w:rFonts w:ascii="Times New Roman" w:hAnsi="Times New Roman"/>
                <w:sz w:val="20"/>
              </w:rPr>
              <w:t>Moules métalliques pour confection des balises</w:t>
            </w:r>
          </w:p>
        </w:tc>
        <w:tc>
          <w:tcPr>
            <w:tcW w:w="1130" w:type="pct"/>
          </w:tcPr>
          <w:p w14:paraId="77580226" w14:textId="77777777" w:rsidR="00E0671A" w:rsidRPr="007F7706" w:rsidRDefault="00F91AE0">
            <w:pPr>
              <w:rPr>
                <w:rFonts w:ascii="Times New Roman" w:hAnsi="Times New Roman" w:cs="Times New Roman"/>
                <w:sz w:val="20"/>
                <w:szCs w:val="20"/>
                <w:u w:val="single"/>
              </w:rPr>
            </w:pPr>
            <w:r w:rsidRPr="007F7706">
              <w:rPr>
                <w:rFonts w:ascii="Times New Roman" w:hAnsi="Times New Roman" w:cs="Times New Roman"/>
                <w:sz w:val="20"/>
                <w:szCs w:val="20"/>
                <w:u w:val="single"/>
              </w:rPr>
              <w:t>Q</w:t>
            </w:r>
            <w:r w:rsidR="00E0671A" w:rsidRPr="007F7706">
              <w:rPr>
                <w:rFonts w:ascii="Times New Roman" w:hAnsi="Times New Roman" w:cs="Times New Roman"/>
                <w:sz w:val="20"/>
                <w:szCs w:val="20"/>
                <w:u w:val="single"/>
              </w:rPr>
              <w:t xml:space="preserve">uatre (4) jeux de moules </w:t>
            </w:r>
          </w:p>
        </w:tc>
        <w:tc>
          <w:tcPr>
            <w:tcW w:w="1129" w:type="pct"/>
          </w:tcPr>
          <w:p w14:paraId="06575755" w14:textId="77777777" w:rsidR="00843DF3" w:rsidRPr="007F7706" w:rsidRDefault="00843DF3">
            <w:pPr>
              <w:rPr>
                <w:rFonts w:ascii="Times New Roman" w:hAnsi="Times New Roman" w:cs="Times New Roman"/>
                <w:sz w:val="20"/>
                <w:szCs w:val="20"/>
                <w:u w:val="single"/>
              </w:rPr>
            </w:pPr>
          </w:p>
        </w:tc>
      </w:tr>
      <w:tr w:rsidR="0066109E" w:rsidRPr="007F7706" w14:paraId="1D2F4CB8" w14:textId="77777777" w:rsidTr="0092490E">
        <w:tc>
          <w:tcPr>
            <w:tcW w:w="276" w:type="pct"/>
          </w:tcPr>
          <w:p w14:paraId="16CC8A7F" w14:textId="77777777" w:rsidR="0066109E" w:rsidRPr="007F7706" w:rsidRDefault="003D774A" w:rsidP="00CC5432">
            <w:pPr>
              <w:pStyle w:val="Header"/>
              <w:spacing w:after="200"/>
              <w:jc w:val="center"/>
              <w:rPr>
                <w:rFonts w:ascii="Times New Roman" w:hAnsi="Times New Roman"/>
                <w:sz w:val="20"/>
                <w:szCs w:val="20"/>
              </w:rPr>
            </w:pPr>
            <w:r w:rsidRPr="007F7706">
              <w:rPr>
                <w:rFonts w:ascii="Times New Roman" w:hAnsi="Times New Roman"/>
                <w:sz w:val="20"/>
                <w:szCs w:val="20"/>
              </w:rPr>
              <w:t>5</w:t>
            </w:r>
          </w:p>
        </w:tc>
        <w:tc>
          <w:tcPr>
            <w:tcW w:w="2465" w:type="pct"/>
          </w:tcPr>
          <w:p w14:paraId="3FE9D991" w14:textId="77777777" w:rsidR="0066109E" w:rsidRPr="007F7706" w:rsidRDefault="003D774A" w:rsidP="00CC5432">
            <w:pPr>
              <w:rPr>
                <w:rFonts w:ascii="Times New Roman" w:hAnsi="Times New Roman" w:cs="Times New Roman"/>
              </w:rPr>
            </w:pPr>
            <w:r w:rsidRPr="007F7706">
              <w:rPr>
                <w:rFonts w:ascii="Times New Roman" w:hAnsi="Times New Roman" w:cs="Times New Roman"/>
              </w:rPr>
              <w:t>Bétonnière</w:t>
            </w:r>
          </w:p>
        </w:tc>
        <w:tc>
          <w:tcPr>
            <w:tcW w:w="1130" w:type="pct"/>
          </w:tcPr>
          <w:p w14:paraId="094C68B2" w14:textId="77777777" w:rsidR="0066109E" w:rsidRPr="007F7706" w:rsidRDefault="003D774A">
            <w:pPr>
              <w:rPr>
                <w:rFonts w:ascii="Times New Roman" w:hAnsi="Times New Roman" w:cs="Times New Roman"/>
                <w:sz w:val="20"/>
                <w:szCs w:val="20"/>
                <w:u w:val="single"/>
              </w:rPr>
            </w:pPr>
            <w:r w:rsidRPr="007F7706">
              <w:rPr>
                <w:rFonts w:ascii="Times New Roman" w:hAnsi="Times New Roman" w:cs="Times New Roman"/>
                <w:sz w:val="20"/>
                <w:szCs w:val="20"/>
                <w:u w:val="single"/>
              </w:rPr>
              <w:t>2</w:t>
            </w:r>
          </w:p>
        </w:tc>
        <w:tc>
          <w:tcPr>
            <w:tcW w:w="1129" w:type="pct"/>
          </w:tcPr>
          <w:p w14:paraId="5359200C" w14:textId="77777777" w:rsidR="00843DF3" w:rsidRPr="007F7706" w:rsidRDefault="00843DF3">
            <w:pPr>
              <w:rPr>
                <w:rFonts w:ascii="Times New Roman" w:hAnsi="Times New Roman" w:cs="Times New Roman"/>
                <w:sz w:val="20"/>
                <w:szCs w:val="20"/>
                <w:u w:val="single"/>
              </w:rPr>
            </w:pPr>
          </w:p>
        </w:tc>
      </w:tr>
      <w:tr w:rsidR="00E0671A" w:rsidRPr="007F7706" w14:paraId="5E1B02F3" w14:textId="77777777" w:rsidTr="0092490E">
        <w:tc>
          <w:tcPr>
            <w:tcW w:w="276" w:type="pct"/>
          </w:tcPr>
          <w:p w14:paraId="3A9EF8F3" w14:textId="77777777" w:rsidR="00E0671A" w:rsidRPr="007F7706" w:rsidRDefault="00C20D96" w:rsidP="00CC5432">
            <w:pPr>
              <w:jc w:val="center"/>
              <w:rPr>
                <w:rFonts w:ascii="Times New Roman" w:hAnsi="Times New Roman" w:cs="Times New Roman"/>
                <w:sz w:val="20"/>
                <w:szCs w:val="20"/>
              </w:rPr>
            </w:pPr>
            <w:r w:rsidRPr="007F7706">
              <w:rPr>
                <w:rFonts w:ascii="Times New Roman" w:hAnsi="Times New Roman" w:cs="Times New Roman"/>
                <w:sz w:val="20"/>
                <w:szCs w:val="20"/>
              </w:rPr>
              <w:t>6</w:t>
            </w:r>
          </w:p>
        </w:tc>
        <w:tc>
          <w:tcPr>
            <w:tcW w:w="2465" w:type="pct"/>
          </w:tcPr>
          <w:p w14:paraId="7FC14E67" w14:textId="77777777" w:rsidR="00E0671A" w:rsidRPr="007F7706" w:rsidRDefault="00E0671A" w:rsidP="00C07053">
            <w:pPr>
              <w:rPr>
                <w:rFonts w:ascii="Times New Roman" w:hAnsi="Times New Roman"/>
                <w:sz w:val="20"/>
              </w:rPr>
            </w:pPr>
            <w:r w:rsidRPr="007F7706">
              <w:rPr>
                <w:rFonts w:ascii="Times New Roman" w:hAnsi="Times New Roman"/>
                <w:sz w:val="20"/>
              </w:rPr>
              <w:t>Petit matériel de maçon (truelles, équerres, barres à mine, fils à plomb, pioches, etc.</w:t>
            </w:r>
          </w:p>
        </w:tc>
        <w:tc>
          <w:tcPr>
            <w:tcW w:w="1130" w:type="pct"/>
          </w:tcPr>
          <w:p w14:paraId="35E9B43D" w14:textId="77777777" w:rsidR="00E0671A" w:rsidRPr="007F7706" w:rsidRDefault="00E0671A" w:rsidP="00CC5432">
            <w:pPr>
              <w:rPr>
                <w:rFonts w:ascii="Times New Roman" w:hAnsi="Times New Roman" w:cs="Times New Roman"/>
                <w:sz w:val="20"/>
                <w:szCs w:val="20"/>
                <w:u w:val="single"/>
              </w:rPr>
            </w:pPr>
            <w:r w:rsidRPr="007F7706">
              <w:rPr>
                <w:rFonts w:ascii="Times New Roman" w:hAnsi="Times New Roman" w:cs="Times New Roman"/>
                <w:sz w:val="20"/>
                <w:szCs w:val="20"/>
                <w:u w:val="single"/>
              </w:rPr>
              <w:t xml:space="preserve">Deux (02) lots </w:t>
            </w:r>
          </w:p>
        </w:tc>
        <w:tc>
          <w:tcPr>
            <w:tcW w:w="1129" w:type="pct"/>
          </w:tcPr>
          <w:p w14:paraId="61B45483" w14:textId="77777777" w:rsidR="00843DF3" w:rsidRPr="007F7706" w:rsidRDefault="00843DF3" w:rsidP="00CC5432">
            <w:pPr>
              <w:rPr>
                <w:rFonts w:ascii="Times New Roman" w:hAnsi="Times New Roman" w:cs="Times New Roman"/>
                <w:sz w:val="20"/>
                <w:szCs w:val="20"/>
                <w:u w:val="single"/>
              </w:rPr>
            </w:pPr>
          </w:p>
        </w:tc>
      </w:tr>
      <w:tr w:rsidR="00E0671A" w:rsidRPr="007F7706" w14:paraId="25797E72" w14:textId="77777777" w:rsidTr="0092490E">
        <w:tc>
          <w:tcPr>
            <w:tcW w:w="276" w:type="pct"/>
          </w:tcPr>
          <w:p w14:paraId="4D4D0A8E" w14:textId="77777777" w:rsidR="00E0671A" w:rsidRPr="007F7706" w:rsidRDefault="00C20D96" w:rsidP="00E0671A">
            <w:pPr>
              <w:pStyle w:val="Header"/>
              <w:spacing w:after="200"/>
              <w:jc w:val="center"/>
              <w:rPr>
                <w:rFonts w:ascii="Times New Roman" w:hAnsi="Times New Roman" w:cs="Times New Roman"/>
                <w:sz w:val="20"/>
                <w:szCs w:val="20"/>
              </w:rPr>
            </w:pPr>
            <w:r w:rsidRPr="007F7706">
              <w:rPr>
                <w:rFonts w:ascii="Times New Roman" w:hAnsi="Times New Roman" w:cs="Times New Roman"/>
                <w:sz w:val="20"/>
                <w:szCs w:val="20"/>
              </w:rPr>
              <w:t>7</w:t>
            </w:r>
          </w:p>
        </w:tc>
        <w:tc>
          <w:tcPr>
            <w:tcW w:w="2465" w:type="pct"/>
          </w:tcPr>
          <w:p w14:paraId="1F9AC11B" w14:textId="77777777" w:rsidR="00E0671A" w:rsidRPr="007F7706" w:rsidRDefault="00E0671A" w:rsidP="00E0671A">
            <w:pPr>
              <w:tabs>
                <w:tab w:val="left" w:pos="500"/>
              </w:tabs>
              <w:rPr>
                <w:rFonts w:ascii="Times New Roman" w:hAnsi="Times New Roman"/>
                <w:sz w:val="20"/>
              </w:rPr>
            </w:pPr>
            <w:r w:rsidRPr="007F7706">
              <w:rPr>
                <w:rFonts w:ascii="Times New Roman" w:hAnsi="Times New Roman"/>
                <w:sz w:val="20"/>
              </w:rPr>
              <w:t>Matériels du ferrailleurs (fer à couder, cisailles, tenaille, griffes, gabarits, etc.)</w:t>
            </w:r>
          </w:p>
        </w:tc>
        <w:tc>
          <w:tcPr>
            <w:tcW w:w="1130" w:type="pct"/>
          </w:tcPr>
          <w:p w14:paraId="0EEEE248" w14:textId="77777777" w:rsidR="00E0671A" w:rsidRPr="007F7706" w:rsidRDefault="00E0671A" w:rsidP="00E0671A">
            <w:pPr>
              <w:rPr>
                <w:rFonts w:ascii="Times New Roman" w:hAnsi="Times New Roman" w:cs="Times New Roman"/>
                <w:sz w:val="20"/>
                <w:szCs w:val="20"/>
                <w:u w:val="single"/>
              </w:rPr>
            </w:pPr>
            <w:r w:rsidRPr="007F7706">
              <w:rPr>
                <w:rFonts w:ascii="Times New Roman" w:hAnsi="Times New Roman" w:cs="Times New Roman"/>
                <w:sz w:val="20"/>
                <w:szCs w:val="20"/>
                <w:u w:val="single"/>
              </w:rPr>
              <w:t xml:space="preserve">Deux (02) lots </w:t>
            </w:r>
          </w:p>
        </w:tc>
        <w:tc>
          <w:tcPr>
            <w:tcW w:w="1129" w:type="pct"/>
          </w:tcPr>
          <w:p w14:paraId="7D6BA3D8" w14:textId="77777777" w:rsidR="00843DF3" w:rsidRPr="007F7706" w:rsidRDefault="00843DF3" w:rsidP="00E0671A">
            <w:pPr>
              <w:rPr>
                <w:rFonts w:ascii="Times New Roman" w:hAnsi="Times New Roman" w:cs="Times New Roman"/>
                <w:sz w:val="20"/>
                <w:szCs w:val="20"/>
                <w:u w:val="single"/>
              </w:rPr>
            </w:pPr>
          </w:p>
        </w:tc>
      </w:tr>
      <w:tr w:rsidR="00E0671A" w:rsidRPr="007F7706" w14:paraId="1A89A7C4" w14:textId="77777777" w:rsidTr="0092490E">
        <w:tc>
          <w:tcPr>
            <w:tcW w:w="276" w:type="pct"/>
          </w:tcPr>
          <w:p w14:paraId="40F4A153" w14:textId="77777777" w:rsidR="00E0671A" w:rsidRPr="007F7706" w:rsidRDefault="00C20D96" w:rsidP="00E0671A">
            <w:pPr>
              <w:jc w:val="center"/>
              <w:rPr>
                <w:rFonts w:ascii="Times New Roman" w:hAnsi="Times New Roman" w:cs="Times New Roman"/>
                <w:sz w:val="20"/>
                <w:szCs w:val="20"/>
              </w:rPr>
            </w:pPr>
            <w:r w:rsidRPr="007F7706">
              <w:rPr>
                <w:rFonts w:ascii="Times New Roman" w:hAnsi="Times New Roman" w:cs="Times New Roman"/>
                <w:sz w:val="20"/>
                <w:szCs w:val="20"/>
              </w:rPr>
              <w:t>8</w:t>
            </w:r>
          </w:p>
        </w:tc>
        <w:tc>
          <w:tcPr>
            <w:tcW w:w="2465" w:type="pct"/>
          </w:tcPr>
          <w:p w14:paraId="03DDB2B1" w14:textId="77777777" w:rsidR="00E0671A" w:rsidRPr="007F7706" w:rsidRDefault="00E0671A" w:rsidP="00E0671A">
            <w:pPr>
              <w:ind w:firstLine="113"/>
              <w:rPr>
                <w:rFonts w:ascii="Times New Roman" w:hAnsi="Times New Roman"/>
                <w:sz w:val="20"/>
              </w:rPr>
            </w:pPr>
            <w:r w:rsidRPr="007F7706">
              <w:rPr>
                <w:rFonts w:ascii="Times New Roman" w:hAnsi="Times New Roman"/>
                <w:sz w:val="20"/>
              </w:rPr>
              <w:t>Matériels du Peintre (pinceaux, roulettes, petits sceaux, etc.)</w:t>
            </w:r>
          </w:p>
        </w:tc>
        <w:tc>
          <w:tcPr>
            <w:tcW w:w="1130" w:type="pct"/>
          </w:tcPr>
          <w:p w14:paraId="6B1CD2FE" w14:textId="77777777" w:rsidR="00E0671A" w:rsidRPr="007F7706" w:rsidRDefault="00E0671A" w:rsidP="00E0671A">
            <w:pPr>
              <w:rPr>
                <w:rFonts w:ascii="Times New Roman" w:hAnsi="Times New Roman" w:cs="Times New Roman"/>
                <w:sz w:val="20"/>
                <w:szCs w:val="20"/>
                <w:u w:val="single"/>
              </w:rPr>
            </w:pPr>
            <w:r w:rsidRPr="007F7706">
              <w:rPr>
                <w:rFonts w:ascii="Times New Roman" w:hAnsi="Times New Roman" w:cs="Times New Roman"/>
                <w:sz w:val="20"/>
                <w:szCs w:val="20"/>
                <w:u w:val="single"/>
              </w:rPr>
              <w:t xml:space="preserve">Deux (02) lots </w:t>
            </w:r>
          </w:p>
        </w:tc>
        <w:tc>
          <w:tcPr>
            <w:tcW w:w="1129" w:type="pct"/>
          </w:tcPr>
          <w:p w14:paraId="4BD737EF" w14:textId="77777777" w:rsidR="00843DF3" w:rsidRPr="007F7706" w:rsidRDefault="00843DF3" w:rsidP="00E0671A">
            <w:pPr>
              <w:rPr>
                <w:rFonts w:ascii="Times New Roman" w:hAnsi="Times New Roman" w:cs="Times New Roman"/>
                <w:sz w:val="20"/>
                <w:szCs w:val="20"/>
                <w:u w:val="single"/>
              </w:rPr>
            </w:pPr>
          </w:p>
        </w:tc>
      </w:tr>
      <w:tr w:rsidR="00E0671A" w:rsidRPr="007F7706" w14:paraId="332E7CC5" w14:textId="77777777" w:rsidTr="0092490E">
        <w:tc>
          <w:tcPr>
            <w:tcW w:w="276" w:type="pct"/>
            <w:vAlign w:val="center"/>
          </w:tcPr>
          <w:p w14:paraId="2DF5B8CF" w14:textId="77777777" w:rsidR="00E0671A" w:rsidRPr="007F7706" w:rsidRDefault="00C20D96" w:rsidP="00D553F6">
            <w:pPr>
              <w:rPr>
                <w:rFonts w:ascii="Times New Roman" w:hAnsi="Times New Roman" w:cs="Times New Roman"/>
                <w:sz w:val="20"/>
                <w:szCs w:val="20"/>
              </w:rPr>
            </w:pPr>
            <w:r w:rsidRPr="007F7706">
              <w:rPr>
                <w:rFonts w:ascii="Times New Roman" w:hAnsi="Times New Roman" w:cs="Times New Roman"/>
                <w:sz w:val="20"/>
                <w:szCs w:val="20"/>
              </w:rPr>
              <w:t>9</w:t>
            </w:r>
          </w:p>
        </w:tc>
        <w:tc>
          <w:tcPr>
            <w:tcW w:w="2465" w:type="pct"/>
          </w:tcPr>
          <w:p w14:paraId="46BFB64A" w14:textId="77777777" w:rsidR="00E0671A" w:rsidRPr="007F7706" w:rsidRDefault="00E0671A" w:rsidP="00E0671A">
            <w:pPr>
              <w:rPr>
                <w:rFonts w:ascii="Times New Roman" w:hAnsi="Times New Roman"/>
                <w:sz w:val="20"/>
              </w:rPr>
            </w:pPr>
            <w:r w:rsidRPr="007F7706">
              <w:rPr>
                <w:rFonts w:ascii="Times New Roman" w:hAnsi="Times New Roman"/>
                <w:sz w:val="20"/>
              </w:rPr>
              <w:t>Boîte à pharmacie (tous les produits de première nécessité : aspirine, alcool, bandes, sparadrap, paire de ciseaux, etc.)</w:t>
            </w:r>
          </w:p>
        </w:tc>
        <w:tc>
          <w:tcPr>
            <w:tcW w:w="1130" w:type="pct"/>
          </w:tcPr>
          <w:p w14:paraId="43C10D99" w14:textId="77777777" w:rsidR="00E0671A" w:rsidRPr="007F7706" w:rsidRDefault="00E0671A" w:rsidP="00E0671A">
            <w:pPr>
              <w:rPr>
                <w:rFonts w:ascii="Times New Roman" w:hAnsi="Times New Roman" w:cs="Times New Roman"/>
                <w:sz w:val="20"/>
                <w:szCs w:val="20"/>
                <w:u w:val="single"/>
              </w:rPr>
            </w:pPr>
            <w:r w:rsidRPr="007F7706">
              <w:rPr>
                <w:rFonts w:ascii="Times New Roman" w:hAnsi="Times New Roman" w:cs="Times New Roman"/>
                <w:sz w:val="20"/>
                <w:szCs w:val="20"/>
                <w:u w:val="single"/>
              </w:rPr>
              <w:t xml:space="preserve">Deux (02) lots </w:t>
            </w:r>
          </w:p>
        </w:tc>
        <w:tc>
          <w:tcPr>
            <w:tcW w:w="1129" w:type="pct"/>
          </w:tcPr>
          <w:p w14:paraId="603382D1" w14:textId="77777777" w:rsidR="00843DF3" w:rsidRPr="007F7706" w:rsidRDefault="00843DF3" w:rsidP="00E0671A">
            <w:pPr>
              <w:rPr>
                <w:rFonts w:ascii="Times New Roman" w:hAnsi="Times New Roman" w:cs="Times New Roman"/>
                <w:sz w:val="20"/>
                <w:szCs w:val="20"/>
                <w:u w:val="single"/>
              </w:rPr>
            </w:pPr>
          </w:p>
        </w:tc>
      </w:tr>
      <w:tr w:rsidR="00E0671A" w:rsidRPr="007F7706" w14:paraId="13E657BD" w14:textId="77777777" w:rsidTr="0092490E">
        <w:tc>
          <w:tcPr>
            <w:tcW w:w="276" w:type="pct"/>
            <w:vAlign w:val="center"/>
          </w:tcPr>
          <w:p w14:paraId="19755A2D" w14:textId="77777777" w:rsidR="00E0671A" w:rsidRPr="007F7706" w:rsidRDefault="00843DF3" w:rsidP="00E0671A">
            <w:pPr>
              <w:jc w:val="center"/>
              <w:rPr>
                <w:rFonts w:ascii="Times New Roman" w:hAnsi="Times New Roman" w:cs="Times New Roman"/>
                <w:sz w:val="20"/>
                <w:szCs w:val="20"/>
              </w:rPr>
            </w:pPr>
            <w:r w:rsidRPr="007F7706">
              <w:rPr>
                <w:rFonts w:ascii="Times New Roman" w:hAnsi="Times New Roman" w:cs="Times New Roman"/>
                <w:sz w:val="20"/>
                <w:szCs w:val="20"/>
              </w:rPr>
              <w:t>1</w:t>
            </w:r>
            <w:r w:rsidR="00C20D96" w:rsidRPr="007F7706">
              <w:rPr>
                <w:rFonts w:ascii="Times New Roman" w:hAnsi="Times New Roman" w:cs="Times New Roman"/>
                <w:sz w:val="20"/>
                <w:szCs w:val="20"/>
              </w:rPr>
              <w:t>0</w:t>
            </w:r>
          </w:p>
        </w:tc>
        <w:tc>
          <w:tcPr>
            <w:tcW w:w="2465" w:type="pct"/>
          </w:tcPr>
          <w:p w14:paraId="46112433" w14:textId="77777777" w:rsidR="00E0671A" w:rsidRPr="007F7706" w:rsidRDefault="00E0671A" w:rsidP="00E0671A">
            <w:pPr>
              <w:rPr>
                <w:rFonts w:ascii="Times New Roman" w:hAnsi="Times New Roman"/>
                <w:sz w:val="20"/>
              </w:rPr>
            </w:pPr>
            <w:r w:rsidRPr="007F7706">
              <w:rPr>
                <w:rFonts w:ascii="Times New Roman" w:hAnsi="Times New Roman"/>
                <w:sz w:val="20"/>
              </w:rPr>
              <w:t>EPI : équipement de protection individuel (paire de gants, casques, chaussures de sécurité, baudrier, paire de lunettes de sécurité, etc.)</w:t>
            </w:r>
          </w:p>
        </w:tc>
        <w:tc>
          <w:tcPr>
            <w:tcW w:w="1130" w:type="pct"/>
          </w:tcPr>
          <w:p w14:paraId="1AA686AE" w14:textId="77777777" w:rsidR="00E0671A" w:rsidRPr="007F7706" w:rsidRDefault="00E0671A" w:rsidP="00E0671A">
            <w:pPr>
              <w:rPr>
                <w:rFonts w:ascii="Times New Roman" w:hAnsi="Times New Roman" w:cs="Times New Roman"/>
                <w:sz w:val="20"/>
                <w:szCs w:val="20"/>
                <w:u w:val="single"/>
              </w:rPr>
            </w:pPr>
            <w:r w:rsidRPr="007F7706">
              <w:rPr>
                <w:rFonts w:ascii="Times New Roman" w:hAnsi="Times New Roman" w:cs="Times New Roman"/>
                <w:sz w:val="20"/>
                <w:szCs w:val="20"/>
                <w:u w:val="single"/>
              </w:rPr>
              <w:t xml:space="preserve">Deux (02) lots </w:t>
            </w:r>
          </w:p>
        </w:tc>
        <w:tc>
          <w:tcPr>
            <w:tcW w:w="1129" w:type="pct"/>
          </w:tcPr>
          <w:p w14:paraId="01898600" w14:textId="77777777" w:rsidR="00843DF3" w:rsidRPr="007F7706" w:rsidRDefault="00843DF3" w:rsidP="00E0671A">
            <w:pPr>
              <w:rPr>
                <w:rFonts w:ascii="Times New Roman" w:hAnsi="Times New Roman" w:cs="Times New Roman"/>
                <w:sz w:val="20"/>
                <w:szCs w:val="20"/>
                <w:u w:val="single"/>
              </w:rPr>
            </w:pPr>
          </w:p>
        </w:tc>
      </w:tr>
    </w:tbl>
    <w:p w14:paraId="06C0A7CF" w14:textId="77777777" w:rsidR="00E0671A" w:rsidRPr="007F7706" w:rsidRDefault="00E0671A" w:rsidP="00E90400">
      <w:pPr>
        <w:pStyle w:val="Footer"/>
        <w:spacing w:after="200"/>
        <w:rPr>
          <w:rFonts w:ascii="Times New Roman" w:hAnsi="Times New Roman"/>
          <w:b/>
          <w:bCs/>
          <w:sz w:val="24"/>
          <w:szCs w:val="24"/>
        </w:rPr>
      </w:pPr>
    </w:p>
    <w:p w14:paraId="27F26D61" w14:textId="77777777" w:rsidR="00543368" w:rsidRPr="007F7706" w:rsidRDefault="00543368" w:rsidP="00E90400">
      <w:pPr>
        <w:pStyle w:val="Footer"/>
        <w:spacing w:after="200"/>
        <w:rPr>
          <w:rFonts w:ascii="Times New Roman" w:hAnsi="Times New Roman" w:cs="Times New Roman"/>
          <w:sz w:val="24"/>
          <w:szCs w:val="24"/>
        </w:rPr>
      </w:pPr>
      <w:r w:rsidRPr="007F7706">
        <w:rPr>
          <w:rFonts w:ascii="Times New Roman" w:hAnsi="Times New Roman"/>
          <w:sz w:val="24"/>
          <w:szCs w:val="24"/>
        </w:rPr>
        <w:t xml:space="preserve">Le soumissionnaire doit </w:t>
      </w:r>
      <w:r w:rsidR="00101222" w:rsidRPr="007F7706">
        <w:rPr>
          <w:rFonts w:ascii="Times New Roman" w:hAnsi="Times New Roman"/>
          <w:sz w:val="24"/>
          <w:szCs w:val="24"/>
        </w:rPr>
        <w:t xml:space="preserve">justifier et </w:t>
      </w:r>
      <w:r w:rsidRPr="007F7706">
        <w:rPr>
          <w:rFonts w:ascii="Times New Roman" w:hAnsi="Times New Roman"/>
          <w:sz w:val="24"/>
          <w:szCs w:val="24"/>
        </w:rPr>
        <w:t>fournir des détails supplémentaires</w:t>
      </w:r>
      <w:r w:rsidR="00F91AE0" w:rsidRPr="007F7706">
        <w:rPr>
          <w:rFonts w:ascii="Times New Roman" w:hAnsi="Times New Roman"/>
          <w:sz w:val="24"/>
          <w:szCs w:val="24"/>
        </w:rPr>
        <w:t xml:space="preserve"> (photos, support technique, dépliant, etc.)</w:t>
      </w:r>
      <w:r w:rsidRPr="007F7706">
        <w:rPr>
          <w:rFonts w:ascii="Times New Roman" w:hAnsi="Times New Roman"/>
          <w:sz w:val="24"/>
          <w:szCs w:val="24"/>
        </w:rPr>
        <w:t xml:space="preserve"> sur les équipements proposés</w:t>
      </w:r>
      <w:r w:rsidR="00F91AE0" w:rsidRPr="007F7706">
        <w:rPr>
          <w:rFonts w:ascii="Times New Roman" w:hAnsi="Times New Roman"/>
          <w:sz w:val="24"/>
          <w:szCs w:val="24"/>
        </w:rPr>
        <w:t>.</w:t>
      </w:r>
    </w:p>
    <w:p w14:paraId="1A5AF4C6" w14:textId="77777777" w:rsidR="00543368" w:rsidRPr="007F7706" w:rsidRDefault="00652A45" w:rsidP="00E90400">
      <w:pPr>
        <w:tabs>
          <w:tab w:val="left" w:pos="432"/>
          <w:tab w:val="left" w:pos="2952"/>
          <w:tab w:val="left" w:pos="5832"/>
        </w:tabs>
        <w:spacing w:line="240" w:lineRule="auto"/>
        <w:jc w:val="both"/>
        <w:rPr>
          <w:rFonts w:ascii="Times New Roman" w:hAnsi="Times New Roman" w:cs="Times New Roman"/>
          <w:sz w:val="24"/>
          <w:szCs w:val="24"/>
        </w:rPr>
      </w:pPr>
      <w:r w:rsidRPr="007F7706">
        <w:rPr>
          <w:rFonts w:ascii="Times New Roman" w:hAnsi="Times New Roman"/>
          <w:sz w:val="24"/>
          <w:szCs w:val="24"/>
        </w:rPr>
        <w:t xml:space="preserve">Pour se qualifier pour plusieurs lots, l'entrepreneur doit démontrer qu'il a accès à l'équipement énuméré pour les lots 1 et 2 combinés. </w:t>
      </w:r>
      <w:r w:rsidR="00543368" w:rsidRPr="007F7706">
        <w:rPr>
          <w:rFonts w:ascii="Times New Roman" w:hAnsi="Times New Roman"/>
          <w:sz w:val="24"/>
          <w:szCs w:val="24"/>
        </w:rPr>
        <w:t>Les Soumissionnaires doivent fournir des informations dans la section relative à la méthodologie et au programme de travail des Formulaires de soumission de l</w:t>
      </w:r>
      <w:r w:rsidR="008B7164" w:rsidRPr="007F7706">
        <w:rPr>
          <w:rFonts w:ascii="Times New Roman" w:hAnsi="Times New Roman"/>
          <w:sz w:val="24"/>
          <w:szCs w:val="24"/>
        </w:rPr>
        <w:t>’</w:t>
      </w:r>
      <w:r w:rsidR="00543368" w:rsidRPr="007F7706">
        <w:rPr>
          <w:rFonts w:ascii="Times New Roman" w:hAnsi="Times New Roman"/>
          <w:sz w:val="24"/>
          <w:szCs w:val="24"/>
        </w:rPr>
        <w:t>offre technique et de l</w:t>
      </w:r>
      <w:r w:rsidR="008B7164" w:rsidRPr="007F7706">
        <w:rPr>
          <w:rFonts w:ascii="Times New Roman" w:hAnsi="Times New Roman"/>
          <w:sz w:val="24"/>
          <w:szCs w:val="24"/>
        </w:rPr>
        <w:t>’</w:t>
      </w:r>
      <w:r w:rsidR="00543368" w:rsidRPr="007F7706">
        <w:rPr>
          <w:rFonts w:ascii="Times New Roman" w:hAnsi="Times New Roman"/>
          <w:sz w:val="24"/>
          <w:szCs w:val="24"/>
        </w:rPr>
        <w:t>offre financière sur la manière dont ces équipements seront utilisés si le Soumissionnaire remporte plusieurs lots. Le Maître d</w:t>
      </w:r>
      <w:r w:rsidR="008B7164" w:rsidRPr="007F7706">
        <w:rPr>
          <w:rFonts w:ascii="Times New Roman" w:hAnsi="Times New Roman"/>
          <w:sz w:val="24"/>
          <w:szCs w:val="24"/>
        </w:rPr>
        <w:t>’</w:t>
      </w:r>
      <w:r w:rsidR="00543368" w:rsidRPr="007F7706">
        <w:rPr>
          <w:rFonts w:ascii="Times New Roman" w:hAnsi="Times New Roman"/>
          <w:sz w:val="24"/>
          <w:szCs w:val="24"/>
        </w:rPr>
        <w:t>ouvrage se réserve le droit de demander le remplacement ou l</w:t>
      </w:r>
      <w:r w:rsidR="008B7164" w:rsidRPr="007F7706">
        <w:rPr>
          <w:rFonts w:ascii="Times New Roman" w:hAnsi="Times New Roman"/>
          <w:sz w:val="24"/>
          <w:szCs w:val="24"/>
        </w:rPr>
        <w:t>’</w:t>
      </w:r>
      <w:r w:rsidR="00543368" w:rsidRPr="007F7706">
        <w:rPr>
          <w:rFonts w:ascii="Times New Roman" w:hAnsi="Times New Roman"/>
          <w:sz w:val="24"/>
          <w:szCs w:val="24"/>
        </w:rPr>
        <w:t>ajout d</w:t>
      </w:r>
      <w:r w:rsidR="008B7164" w:rsidRPr="007F7706">
        <w:rPr>
          <w:rFonts w:ascii="Times New Roman" w:hAnsi="Times New Roman"/>
          <w:sz w:val="24"/>
          <w:szCs w:val="24"/>
        </w:rPr>
        <w:t>’</w:t>
      </w:r>
      <w:r w:rsidR="00543368" w:rsidRPr="007F7706">
        <w:rPr>
          <w:rFonts w:ascii="Times New Roman" w:hAnsi="Times New Roman"/>
          <w:sz w:val="24"/>
          <w:szCs w:val="24"/>
        </w:rPr>
        <w:t>équipements en cas d</w:t>
      </w:r>
      <w:r w:rsidR="008B7164" w:rsidRPr="007F7706">
        <w:rPr>
          <w:rFonts w:ascii="Times New Roman" w:hAnsi="Times New Roman"/>
          <w:sz w:val="24"/>
          <w:szCs w:val="24"/>
        </w:rPr>
        <w:t>’</w:t>
      </w:r>
      <w:r w:rsidR="00543368" w:rsidRPr="007F7706">
        <w:rPr>
          <w:rFonts w:ascii="Times New Roman" w:hAnsi="Times New Roman"/>
          <w:sz w:val="24"/>
          <w:szCs w:val="24"/>
        </w:rPr>
        <w:t xml:space="preserve">attribution de plusieurs lots. </w:t>
      </w:r>
    </w:p>
    <w:p w14:paraId="2E6D198C" w14:textId="77777777" w:rsidR="00E43308" w:rsidRPr="007F7706" w:rsidRDefault="00E43308" w:rsidP="002527CE">
      <w:pPr>
        <w:pStyle w:val="Heading4Forms"/>
      </w:pPr>
      <w:bookmarkStart w:id="699" w:name="_Toc54428317"/>
      <w:bookmarkStart w:id="700" w:name="_Toc54431571"/>
      <w:bookmarkStart w:id="701" w:name="_Toc54431811"/>
      <w:bookmarkStart w:id="702" w:name="_Toc54431895"/>
      <w:bookmarkStart w:id="703" w:name="_Toc54432114"/>
      <w:bookmarkStart w:id="704" w:name="_Toc54512156"/>
      <w:bookmarkStart w:id="705" w:name="_Toc54540078"/>
      <w:bookmarkStart w:id="706" w:name="_Toc54540371"/>
      <w:r w:rsidRPr="007F7706">
        <w:t xml:space="preserve">Personnel </w:t>
      </w:r>
      <w:bookmarkEnd w:id="699"/>
      <w:bookmarkEnd w:id="700"/>
      <w:bookmarkEnd w:id="701"/>
      <w:bookmarkEnd w:id="702"/>
      <w:bookmarkEnd w:id="703"/>
      <w:bookmarkEnd w:id="704"/>
      <w:bookmarkEnd w:id="705"/>
      <w:bookmarkEnd w:id="706"/>
    </w:p>
    <w:p w14:paraId="2A79E83D" w14:textId="77777777" w:rsidR="00E90400" w:rsidRPr="007F7706" w:rsidRDefault="00E90400" w:rsidP="002E3829">
      <w:pPr>
        <w:pStyle w:val="BodyText"/>
      </w:pPr>
    </w:p>
    <w:p w14:paraId="21CF3C39" w14:textId="77777777" w:rsidR="00E43308" w:rsidRPr="007F7706" w:rsidRDefault="00E43308" w:rsidP="002E3829">
      <w:pPr>
        <w:pStyle w:val="BodyText"/>
      </w:pPr>
      <w:r w:rsidRPr="007F7706">
        <w:t>Le Soumissionnaire doit démontrer qu</w:t>
      </w:r>
      <w:r w:rsidR="008B7164" w:rsidRPr="007F7706">
        <w:t>’</w:t>
      </w:r>
      <w:r w:rsidRPr="007F7706">
        <w:t xml:space="preserve">il dispose, au minimum, du Personnel clé suivant : </w:t>
      </w:r>
    </w:p>
    <w:p w14:paraId="2646208D" w14:textId="77777777" w:rsidR="00251B2D" w:rsidRPr="007F7706" w:rsidRDefault="00251B2D" w:rsidP="002E3829">
      <w:pPr>
        <w:pStyle w:val="BodyText"/>
        <w:rPr>
          <w:b/>
          <w:bCs/>
        </w:rPr>
      </w:pPr>
      <w:r w:rsidRPr="007F7706">
        <w:rPr>
          <w:b/>
          <w:bCs/>
        </w:rPr>
        <w:t xml:space="preserve">Personnel lot 1 </w:t>
      </w:r>
    </w:p>
    <w:tbl>
      <w:tblPr>
        <w:tblW w:w="5684" w:type="pct"/>
        <w:jc w:val="center"/>
        <w:tblCellMar>
          <w:left w:w="0" w:type="dxa"/>
          <w:right w:w="0" w:type="dxa"/>
        </w:tblCellMar>
        <w:tblLook w:val="01E0" w:firstRow="1" w:lastRow="1" w:firstColumn="1" w:lastColumn="1" w:noHBand="0" w:noVBand="0"/>
      </w:tblPr>
      <w:tblGrid>
        <w:gridCol w:w="483"/>
        <w:gridCol w:w="1671"/>
        <w:gridCol w:w="1130"/>
        <w:gridCol w:w="2255"/>
        <w:gridCol w:w="3811"/>
        <w:gridCol w:w="1277"/>
      </w:tblGrid>
      <w:tr w:rsidR="00E43308" w:rsidRPr="007F7706" w14:paraId="026B117F" w14:textId="77777777" w:rsidTr="00C7403A">
        <w:trPr>
          <w:trHeight w:hRule="exact" w:val="899"/>
          <w:jc w:val="center"/>
        </w:trPr>
        <w:tc>
          <w:tcPr>
            <w:tcW w:w="227" w:type="pct"/>
            <w:tcBorders>
              <w:top w:val="single" w:sz="5" w:space="0" w:color="000000"/>
              <w:left w:val="single" w:sz="5" w:space="0" w:color="000000"/>
              <w:bottom w:val="single" w:sz="5" w:space="0" w:color="000000"/>
              <w:right w:val="single" w:sz="5" w:space="0" w:color="000000"/>
            </w:tcBorders>
          </w:tcPr>
          <w:p w14:paraId="6B5B8824" w14:textId="77777777" w:rsidR="00E43308" w:rsidRPr="007F7706" w:rsidRDefault="00E43308" w:rsidP="00EC094E">
            <w:pPr>
              <w:pStyle w:val="TableParagraph"/>
              <w:spacing w:line="272" w:lineRule="exact"/>
              <w:ind w:left="104"/>
              <w:rPr>
                <w:rFonts w:ascii="Times New Roman" w:hAnsi="Times New Roman"/>
                <w:b/>
                <w:sz w:val="24"/>
              </w:rPr>
            </w:pPr>
            <w:r w:rsidRPr="007F7706">
              <w:rPr>
                <w:rFonts w:ascii="Times New Roman" w:hAnsi="Times New Roman"/>
                <w:b/>
                <w:sz w:val="24"/>
              </w:rPr>
              <w:t>Nb.</w:t>
            </w:r>
          </w:p>
        </w:tc>
        <w:tc>
          <w:tcPr>
            <w:tcW w:w="786" w:type="pct"/>
            <w:tcBorders>
              <w:top w:val="single" w:sz="5" w:space="0" w:color="000000"/>
              <w:left w:val="single" w:sz="5" w:space="0" w:color="000000"/>
              <w:bottom w:val="single" w:sz="5" w:space="0" w:color="000000"/>
              <w:right w:val="single" w:sz="5" w:space="0" w:color="000000"/>
            </w:tcBorders>
          </w:tcPr>
          <w:p w14:paraId="3182B724" w14:textId="77777777" w:rsidR="00E43308" w:rsidRPr="007F7706" w:rsidRDefault="00E43308" w:rsidP="00EC094E">
            <w:pPr>
              <w:pStyle w:val="TableParagraph"/>
              <w:spacing w:line="272" w:lineRule="exact"/>
              <w:ind w:left="99"/>
              <w:rPr>
                <w:rFonts w:ascii="Times New Roman" w:hAnsi="Times New Roman"/>
                <w:b/>
                <w:sz w:val="24"/>
              </w:rPr>
            </w:pPr>
            <w:r w:rsidRPr="007F7706">
              <w:rPr>
                <w:rFonts w:ascii="Times New Roman" w:hAnsi="Times New Roman"/>
                <w:b/>
                <w:sz w:val="24"/>
              </w:rPr>
              <w:t xml:space="preserve">Personnel </w:t>
            </w:r>
          </w:p>
        </w:tc>
        <w:tc>
          <w:tcPr>
            <w:tcW w:w="532" w:type="pct"/>
            <w:tcBorders>
              <w:top w:val="single" w:sz="5" w:space="0" w:color="000000"/>
              <w:left w:val="single" w:sz="5" w:space="0" w:color="000000"/>
              <w:bottom w:val="single" w:sz="5" w:space="0" w:color="000000"/>
              <w:right w:val="single" w:sz="5" w:space="0" w:color="000000"/>
            </w:tcBorders>
          </w:tcPr>
          <w:p w14:paraId="7EB8AB14" w14:textId="77777777" w:rsidR="00E43308" w:rsidRPr="007F7706" w:rsidRDefault="00E43308" w:rsidP="00EC094E">
            <w:pPr>
              <w:pStyle w:val="TableParagraph"/>
              <w:spacing w:line="274" w:lineRule="exact"/>
              <w:ind w:left="104" w:right="174"/>
              <w:rPr>
                <w:rFonts w:ascii="Times New Roman" w:hAnsi="Times New Roman"/>
                <w:b/>
                <w:sz w:val="24"/>
              </w:rPr>
            </w:pPr>
            <w:r w:rsidRPr="007F7706">
              <w:rPr>
                <w:rFonts w:ascii="Times New Roman" w:hAnsi="Times New Roman"/>
                <w:b/>
                <w:sz w:val="24"/>
              </w:rPr>
              <w:t>Nombre</w:t>
            </w:r>
          </w:p>
        </w:tc>
        <w:tc>
          <w:tcPr>
            <w:tcW w:w="1061" w:type="pct"/>
            <w:tcBorders>
              <w:top w:val="single" w:sz="5" w:space="0" w:color="000000"/>
              <w:left w:val="single" w:sz="5" w:space="0" w:color="000000"/>
              <w:bottom w:val="single" w:sz="5" w:space="0" w:color="000000"/>
              <w:right w:val="single" w:sz="5" w:space="0" w:color="000000"/>
            </w:tcBorders>
          </w:tcPr>
          <w:p w14:paraId="0D8817A7" w14:textId="77777777" w:rsidR="00E43308" w:rsidRPr="007F7706" w:rsidRDefault="00E43308" w:rsidP="00EC094E">
            <w:pPr>
              <w:pStyle w:val="TableParagraph"/>
              <w:spacing w:line="272" w:lineRule="exact"/>
              <w:ind w:left="99"/>
              <w:rPr>
                <w:rFonts w:ascii="Times New Roman" w:hAnsi="Times New Roman"/>
                <w:b/>
                <w:sz w:val="24"/>
              </w:rPr>
            </w:pPr>
            <w:r w:rsidRPr="007F7706">
              <w:rPr>
                <w:rFonts w:ascii="Times New Roman" w:hAnsi="Times New Roman"/>
                <w:b/>
                <w:sz w:val="24"/>
              </w:rPr>
              <w:t>Qualification minimale</w:t>
            </w:r>
          </w:p>
        </w:tc>
        <w:tc>
          <w:tcPr>
            <w:tcW w:w="1793" w:type="pct"/>
            <w:tcBorders>
              <w:top w:val="single" w:sz="5" w:space="0" w:color="000000"/>
              <w:left w:val="single" w:sz="5" w:space="0" w:color="000000"/>
              <w:bottom w:val="single" w:sz="5" w:space="0" w:color="000000"/>
              <w:right w:val="single" w:sz="5" w:space="0" w:color="000000"/>
            </w:tcBorders>
          </w:tcPr>
          <w:p w14:paraId="39001F09" w14:textId="77777777" w:rsidR="00E43308" w:rsidRPr="007F7706" w:rsidRDefault="00AF6192" w:rsidP="00EC094E">
            <w:pPr>
              <w:pStyle w:val="TableParagraph"/>
              <w:spacing w:line="272" w:lineRule="exact"/>
              <w:ind w:left="104"/>
              <w:rPr>
                <w:rFonts w:ascii="Times New Roman" w:hAnsi="Times New Roman"/>
                <w:b/>
                <w:sz w:val="24"/>
              </w:rPr>
            </w:pPr>
            <w:r w:rsidRPr="007F7706">
              <w:rPr>
                <w:rFonts w:ascii="Times New Roman" w:hAnsi="Times New Roman"/>
                <w:b/>
                <w:sz w:val="24"/>
              </w:rPr>
              <w:t>Expérience (En dessous de l’expérience demandée voir critère d’évaluation)</w:t>
            </w:r>
          </w:p>
        </w:tc>
        <w:tc>
          <w:tcPr>
            <w:tcW w:w="601" w:type="pct"/>
            <w:tcBorders>
              <w:top w:val="single" w:sz="5" w:space="0" w:color="000000"/>
              <w:left w:val="single" w:sz="5" w:space="0" w:color="000000"/>
              <w:bottom w:val="single" w:sz="5" w:space="0" w:color="000000"/>
              <w:right w:val="single" w:sz="5" w:space="0" w:color="000000"/>
            </w:tcBorders>
          </w:tcPr>
          <w:p w14:paraId="54B36D0B" w14:textId="77777777" w:rsidR="00843DF3" w:rsidRPr="007F7706" w:rsidRDefault="00843DF3" w:rsidP="00EC094E">
            <w:pPr>
              <w:pStyle w:val="TableParagraph"/>
              <w:spacing w:line="272" w:lineRule="exact"/>
              <w:ind w:left="104"/>
              <w:rPr>
                <w:rFonts w:ascii="Times New Roman" w:hAnsi="Times New Roman"/>
                <w:b/>
                <w:sz w:val="20"/>
              </w:rPr>
            </w:pPr>
            <w:r w:rsidRPr="007F7706">
              <w:rPr>
                <w:rFonts w:ascii="Times New Roman" w:hAnsi="Times New Roman"/>
                <w:b/>
                <w:sz w:val="20"/>
              </w:rPr>
              <w:t>Satisfait/ Non satisfait</w:t>
            </w:r>
          </w:p>
        </w:tc>
      </w:tr>
      <w:tr w:rsidR="00CF1469" w:rsidRPr="007F7706" w14:paraId="4061B58B" w14:textId="77777777" w:rsidTr="00C7403A">
        <w:trPr>
          <w:trHeight w:hRule="exact" w:val="558"/>
          <w:jc w:val="center"/>
        </w:trPr>
        <w:tc>
          <w:tcPr>
            <w:tcW w:w="227" w:type="pct"/>
            <w:tcBorders>
              <w:top w:val="single" w:sz="5" w:space="0" w:color="000000"/>
              <w:left w:val="single" w:sz="5" w:space="0" w:color="000000"/>
              <w:bottom w:val="single" w:sz="5" w:space="0" w:color="000000"/>
              <w:right w:val="single" w:sz="5" w:space="0" w:color="000000"/>
            </w:tcBorders>
          </w:tcPr>
          <w:p w14:paraId="608AE816" w14:textId="77777777" w:rsidR="008E4A9D" w:rsidRPr="007F7706" w:rsidRDefault="008E4A9D" w:rsidP="00EC094E">
            <w:pPr>
              <w:pStyle w:val="TableParagraph"/>
              <w:spacing w:line="267" w:lineRule="exact"/>
              <w:ind w:left="104"/>
              <w:rPr>
                <w:rFonts w:ascii="Times New Roman" w:hAnsi="Times New Roman"/>
                <w:sz w:val="24"/>
                <w:szCs w:val="24"/>
              </w:rPr>
            </w:pPr>
          </w:p>
        </w:tc>
        <w:tc>
          <w:tcPr>
            <w:tcW w:w="4172" w:type="pct"/>
            <w:gridSpan w:val="4"/>
            <w:tcBorders>
              <w:top w:val="single" w:sz="5" w:space="0" w:color="000000"/>
              <w:left w:val="single" w:sz="5" w:space="0" w:color="000000"/>
              <w:bottom w:val="single" w:sz="5" w:space="0" w:color="000000"/>
              <w:right w:val="single" w:sz="5" w:space="0" w:color="000000"/>
            </w:tcBorders>
          </w:tcPr>
          <w:p w14:paraId="4BF6819D" w14:textId="77777777" w:rsidR="00CF1469" w:rsidRPr="007F7706" w:rsidRDefault="003F7839" w:rsidP="00D553F6">
            <w:pPr>
              <w:pStyle w:val="TableParagraph"/>
              <w:spacing w:line="272" w:lineRule="exact"/>
              <w:ind w:left="104"/>
              <w:rPr>
                <w:rFonts w:ascii="Times New Roman" w:hAnsi="Times New Roman"/>
                <w:sz w:val="24"/>
              </w:rPr>
            </w:pPr>
            <w:r w:rsidRPr="007F7706">
              <w:rPr>
                <w:rFonts w:ascii="Times New Roman" w:hAnsi="Times New Roman"/>
                <w:sz w:val="24"/>
              </w:rPr>
              <w:t>Personnel clé</w:t>
            </w:r>
            <w:r w:rsidR="00031E65" w:rsidRPr="007F7706">
              <w:rPr>
                <w:rFonts w:ascii="Times New Roman" w:hAnsi="Times New Roman"/>
                <w:b/>
              </w:rPr>
              <w:t> </w:t>
            </w:r>
          </w:p>
        </w:tc>
        <w:tc>
          <w:tcPr>
            <w:tcW w:w="601" w:type="pct"/>
            <w:tcBorders>
              <w:top w:val="single" w:sz="5" w:space="0" w:color="000000"/>
              <w:left w:val="single" w:sz="5" w:space="0" w:color="000000"/>
              <w:bottom w:val="single" w:sz="5" w:space="0" w:color="000000"/>
              <w:right w:val="single" w:sz="5" w:space="0" w:color="000000"/>
            </w:tcBorders>
          </w:tcPr>
          <w:p w14:paraId="4AD74AE9" w14:textId="77777777" w:rsidR="00843DF3" w:rsidRPr="007F7706" w:rsidRDefault="00843DF3">
            <w:pPr>
              <w:pStyle w:val="TableParagraph"/>
              <w:spacing w:line="272" w:lineRule="exact"/>
              <w:ind w:left="104"/>
              <w:rPr>
                <w:rFonts w:ascii="Times New Roman" w:hAnsi="Times New Roman"/>
                <w:sz w:val="24"/>
              </w:rPr>
            </w:pPr>
          </w:p>
        </w:tc>
      </w:tr>
      <w:tr w:rsidR="00E43308" w:rsidRPr="007F7706" w14:paraId="5C9B5A12" w14:textId="77777777" w:rsidTr="00C7403A">
        <w:trPr>
          <w:trHeight w:hRule="exact" w:val="2280"/>
          <w:jc w:val="center"/>
        </w:trPr>
        <w:tc>
          <w:tcPr>
            <w:tcW w:w="227" w:type="pct"/>
            <w:tcBorders>
              <w:top w:val="single" w:sz="5" w:space="0" w:color="000000"/>
              <w:left w:val="single" w:sz="5" w:space="0" w:color="000000"/>
              <w:bottom w:val="single" w:sz="5" w:space="0" w:color="000000"/>
              <w:right w:val="single" w:sz="5" w:space="0" w:color="000000"/>
            </w:tcBorders>
          </w:tcPr>
          <w:p w14:paraId="7F7E7AB8" w14:textId="77777777" w:rsidR="00E43308" w:rsidRPr="007F7706" w:rsidRDefault="00E43308" w:rsidP="00EC094E">
            <w:pPr>
              <w:pStyle w:val="TableParagraph"/>
              <w:spacing w:line="267" w:lineRule="exact"/>
              <w:ind w:left="104"/>
              <w:rPr>
                <w:rFonts w:ascii="Times New Roman" w:eastAsia="Times New Roman" w:hAnsi="Times New Roman"/>
                <w:sz w:val="24"/>
                <w:szCs w:val="24"/>
              </w:rPr>
            </w:pPr>
            <w:r w:rsidRPr="007F7706">
              <w:rPr>
                <w:rFonts w:ascii="Times New Roman" w:hAnsi="Times New Roman"/>
                <w:sz w:val="24"/>
                <w:szCs w:val="24"/>
              </w:rPr>
              <w:t>1</w:t>
            </w:r>
          </w:p>
        </w:tc>
        <w:tc>
          <w:tcPr>
            <w:tcW w:w="786" w:type="pct"/>
            <w:tcBorders>
              <w:top w:val="single" w:sz="5" w:space="0" w:color="000000"/>
              <w:left w:val="single" w:sz="5" w:space="0" w:color="000000"/>
              <w:bottom w:val="single" w:sz="5" w:space="0" w:color="000000"/>
              <w:right w:val="single" w:sz="5" w:space="0" w:color="000000"/>
            </w:tcBorders>
          </w:tcPr>
          <w:p w14:paraId="3236F442" w14:textId="77777777" w:rsidR="00E43308" w:rsidRPr="007F7706" w:rsidRDefault="00251B2D" w:rsidP="00EC094E">
            <w:pPr>
              <w:pStyle w:val="TableParagraph"/>
              <w:spacing w:line="267" w:lineRule="exact"/>
              <w:ind w:left="99"/>
              <w:rPr>
                <w:rFonts w:ascii="Times New Roman" w:eastAsia="Times New Roman" w:hAnsi="Times New Roman"/>
                <w:sz w:val="24"/>
                <w:szCs w:val="24"/>
              </w:rPr>
            </w:pPr>
            <w:r w:rsidRPr="007F7706">
              <w:rPr>
                <w:rFonts w:ascii="Times New Roman" w:hAnsi="Times New Roman"/>
              </w:rPr>
              <w:t>Conducteur des travaux</w:t>
            </w:r>
          </w:p>
        </w:tc>
        <w:tc>
          <w:tcPr>
            <w:tcW w:w="532" w:type="pct"/>
            <w:tcBorders>
              <w:top w:val="single" w:sz="5" w:space="0" w:color="000000"/>
              <w:left w:val="single" w:sz="5" w:space="0" w:color="000000"/>
              <w:bottom w:val="single" w:sz="5" w:space="0" w:color="000000"/>
              <w:right w:val="single" w:sz="5" w:space="0" w:color="000000"/>
            </w:tcBorders>
          </w:tcPr>
          <w:p w14:paraId="014554EF" w14:textId="77777777" w:rsidR="00E43308" w:rsidRPr="007F7706" w:rsidRDefault="00251B2D" w:rsidP="00EC094E">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1</w:t>
            </w:r>
          </w:p>
        </w:tc>
        <w:tc>
          <w:tcPr>
            <w:tcW w:w="1061" w:type="pct"/>
            <w:tcBorders>
              <w:top w:val="single" w:sz="5" w:space="0" w:color="000000"/>
              <w:left w:val="single" w:sz="5" w:space="0" w:color="000000"/>
              <w:bottom w:val="single" w:sz="5" w:space="0" w:color="000000"/>
              <w:right w:val="single" w:sz="5" w:space="0" w:color="000000"/>
            </w:tcBorders>
          </w:tcPr>
          <w:p w14:paraId="5BD7F6D7" w14:textId="77777777" w:rsidR="00E43308" w:rsidRPr="007F7706" w:rsidRDefault="00251B2D" w:rsidP="00EC094E">
            <w:pPr>
              <w:pStyle w:val="TableParagraph"/>
              <w:spacing w:line="267" w:lineRule="exact"/>
              <w:ind w:left="99"/>
              <w:rPr>
                <w:rFonts w:ascii="Times New Roman" w:eastAsia="Times New Roman" w:hAnsi="Times New Roman"/>
                <w:sz w:val="24"/>
                <w:szCs w:val="24"/>
              </w:rPr>
            </w:pPr>
            <w:r w:rsidRPr="007F7706">
              <w:rPr>
                <w:rFonts w:ascii="Times New Roman" w:eastAsia="SimSun" w:hAnsi="Times New Roman"/>
                <w:lang w:eastAsia="zh-CN"/>
              </w:rPr>
              <w:t>Titulaire d'un diplôme de Technicien Supérieur (Bac +2) en Génie Civil, Génie Rural ou tout autre domaine similaire</w:t>
            </w:r>
          </w:p>
        </w:tc>
        <w:tc>
          <w:tcPr>
            <w:tcW w:w="1793" w:type="pct"/>
            <w:tcBorders>
              <w:top w:val="single" w:sz="5" w:space="0" w:color="000000"/>
              <w:left w:val="single" w:sz="5" w:space="0" w:color="000000"/>
              <w:bottom w:val="single" w:sz="5" w:space="0" w:color="000000"/>
              <w:right w:val="single" w:sz="5" w:space="0" w:color="000000"/>
            </w:tcBorders>
          </w:tcPr>
          <w:p w14:paraId="072581C8" w14:textId="77777777" w:rsidR="00E43308" w:rsidRPr="007F7706" w:rsidRDefault="00251B2D">
            <w:pPr>
              <w:pStyle w:val="TableParagraph"/>
              <w:spacing w:line="239" w:lineRule="auto"/>
              <w:ind w:left="104" w:right="365"/>
              <w:rPr>
                <w:rFonts w:ascii="Times New Roman" w:eastAsia="Times New Roman" w:hAnsi="Times New Roman"/>
                <w:sz w:val="24"/>
                <w:szCs w:val="24"/>
              </w:rPr>
            </w:pPr>
            <w:r w:rsidRPr="007F7706">
              <w:rPr>
                <w:rFonts w:ascii="Times New Roman" w:eastAsia="SimSun" w:hAnsi="Times New Roman"/>
                <w:lang w:eastAsia="zh-CN"/>
              </w:rPr>
              <w:t xml:space="preserve">Cinq (05) ans d’expériences </w:t>
            </w:r>
            <w:r w:rsidR="00FB0A8C" w:rsidRPr="007F7706">
              <w:rPr>
                <w:rFonts w:ascii="Times New Roman" w:eastAsia="SimSun" w:hAnsi="Times New Roman"/>
                <w:lang w:eastAsia="zh-CN"/>
              </w:rPr>
              <w:t xml:space="preserve">générales ; trois (03) expériences spécifiques </w:t>
            </w:r>
            <w:r w:rsidRPr="007F7706">
              <w:rPr>
                <w:rFonts w:ascii="Times New Roman" w:eastAsia="SimSun" w:hAnsi="Times New Roman"/>
                <w:lang w:eastAsia="zh-CN"/>
              </w:rPr>
              <w:t>en tant que Conducteur des travaux pour des travaux similaires</w:t>
            </w:r>
            <w:r w:rsidR="00FB0A8C" w:rsidRPr="007F7706">
              <w:rPr>
                <w:rFonts w:ascii="Times New Roman" w:eastAsia="SimSun" w:hAnsi="Times New Roman"/>
                <w:lang w:eastAsia="zh-CN"/>
              </w:rPr>
              <w:t xml:space="preserve"> </w:t>
            </w:r>
            <w:r w:rsidR="00843DF3" w:rsidRPr="007F7706">
              <w:rPr>
                <w:rFonts w:ascii="Times New Roman" w:eastAsia="SimSun" w:hAnsi="Times New Roman"/>
                <w:lang w:eastAsia="zh-CN"/>
              </w:rPr>
              <w:t xml:space="preserve">avec au moins une expérience spécifique pour de chantier avec mise en œuvre de l’EIES/PGES et HSS </w:t>
            </w:r>
          </w:p>
        </w:tc>
        <w:tc>
          <w:tcPr>
            <w:tcW w:w="601" w:type="pct"/>
            <w:tcBorders>
              <w:top w:val="single" w:sz="5" w:space="0" w:color="000000"/>
              <w:left w:val="single" w:sz="5" w:space="0" w:color="000000"/>
              <w:bottom w:val="single" w:sz="5" w:space="0" w:color="000000"/>
              <w:right w:val="single" w:sz="5" w:space="0" w:color="000000"/>
            </w:tcBorders>
          </w:tcPr>
          <w:p w14:paraId="44F09545" w14:textId="77777777" w:rsidR="00843DF3" w:rsidRPr="007F7706" w:rsidRDefault="00843DF3" w:rsidP="00FB0A8C">
            <w:pPr>
              <w:pStyle w:val="TableParagraph"/>
              <w:spacing w:line="239" w:lineRule="auto"/>
              <w:ind w:left="104" w:right="365"/>
              <w:rPr>
                <w:rFonts w:ascii="Times New Roman" w:eastAsia="SimSun" w:hAnsi="Times New Roman"/>
                <w:lang w:eastAsia="zh-CN"/>
              </w:rPr>
            </w:pPr>
          </w:p>
        </w:tc>
      </w:tr>
      <w:tr w:rsidR="00FB2EAE" w:rsidRPr="007F7706" w14:paraId="72A3FDEC" w14:textId="77777777" w:rsidTr="00C7403A">
        <w:trPr>
          <w:trHeight w:hRule="exact" w:val="2010"/>
          <w:jc w:val="center"/>
        </w:trPr>
        <w:tc>
          <w:tcPr>
            <w:tcW w:w="227" w:type="pct"/>
            <w:tcBorders>
              <w:top w:val="single" w:sz="5" w:space="0" w:color="000000"/>
              <w:left w:val="single" w:sz="5" w:space="0" w:color="000000"/>
              <w:bottom w:val="single" w:sz="5" w:space="0" w:color="000000"/>
              <w:right w:val="single" w:sz="5" w:space="0" w:color="000000"/>
            </w:tcBorders>
          </w:tcPr>
          <w:p w14:paraId="4EDB54DB" w14:textId="77777777" w:rsidR="00FB2EAE" w:rsidRPr="007F7706" w:rsidRDefault="00FB2EAE" w:rsidP="00063406">
            <w:pPr>
              <w:pStyle w:val="TableParagraph"/>
              <w:spacing w:line="267" w:lineRule="exact"/>
              <w:ind w:left="104"/>
              <w:rPr>
                <w:rFonts w:ascii="Times New Roman" w:hAnsi="Times New Roman"/>
                <w:sz w:val="24"/>
                <w:szCs w:val="24"/>
              </w:rPr>
            </w:pPr>
            <w:r w:rsidRPr="007F7706">
              <w:rPr>
                <w:rFonts w:ascii="Times New Roman" w:hAnsi="Times New Roman"/>
                <w:sz w:val="24"/>
                <w:szCs w:val="24"/>
              </w:rPr>
              <w:t>2</w:t>
            </w:r>
          </w:p>
        </w:tc>
        <w:tc>
          <w:tcPr>
            <w:tcW w:w="786" w:type="pct"/>
            <w:tcBorders>
              <w:top w:val="single" w:sz="5" w:space="0" w:color="000000"/>
              <w:left w:val="single" w:sz="5" w:space="0" w:color="000000"/>
              <w:bottom w:val="single" w:sz="5" w:space="0" w:color="000000"/>
              <w:right w:val="single" w:sz="5" w:space="0" w:color="000000"/>
            </w:tcBorders>
          </w:tcPr>
          <w:p w14:paraId="4F533A1D" w14:textId="77777777" w:rsidR="00FB2EAE" w:rsidRPr="007F7706" w:rsidRDefault="00FB2EAE" w:rsidP="00063406">
            <w:pPr>
              <w:pStyle w:val="TableParagraph"/>
              <w:spacing w:line="267" w:lineRule="exact"/>
              <w:ind w:left="99"/>
              <w:rPr>
                <w:rFonts w:ascii="Times New Roman" w:hAnsi="Times New Roman"/>
              </w:rPr>
            </w:pPr>
            <w:r w:rsidRPr="007F7706">
              <w:rPr>
                <w:rFonts w:ascii="Times New Roman" w:eastAsia="Arial" w:hAnsi="Times New Roman"/>
                <w:sz w:val="24"/>
                <w:szCs w:val="24"/>
              </w:rPr>
              <w:t>Responsable Environnement-Santé-Sécurité et Sociale</w:t>
            </w:r>
          </w:p>
        </w:tc>
        <w:tc>
          <w:tcPr>
            <w:tcW w:w="532" w:type="pct"/>
            <w:tcBorders>
              <w:top w:val="single" w:sz="5" w:space="0" w:color="000000"/>
              <w:left w:val="single" w:sz="5" w:space="0" w:color="000000"/>
              <w:bottom w:val="single" w:sz="5" w:space="0" w:color="000000"/>
              <w:right w:val="single" w:sz="5" w:space="0" w:color="000000"/>
            </w:tcBorders>
          </w:tcPr>
          <w:p w14:paraId="46E93B3C" w14:textId="77777777" w:rsidR="00FB2EAE" w:rsidRPr="007F7706" w:rsidRDefault="00FB2EAE"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1</w:t>
            </w:r>
          </w:p>
        </w:tc>
        <w:tc>
          <w:tcPr>
            <w:tcW w:w="1061" w:type="pct"/>
            <w:tcBorders>
              <w:top w:val="single" w:sz="5" w:space="0" w:color="000000"/>
              <w:left w:val="single" w:sz="5" w:space="0" w:color="000000"/>
              <w:bottom w:val="single" w:sz="5" w:space="0" w:color="000000"/>
              <w:right w:val="single" w:sz="5" w:space="0" w:color="000000"/>
            </w:tcBorders>
          </w:tcPr>
          <w:p w14:paraId="7C923852" w14:textId="77777777" w:rsidR="00FB2EAE" w:rsidRPr="007F7706" w:rsidRDefault="00FB2EAE">
            <w:pPr>
              <w:pStyle w:val="TableParagraph"/>
              <w:spacing w:line="267" w:lineRule="exact"/>
              <w:ind w:left="99"/>
              <w:rPr>
                <w:rFonts w:ascii="Times New Roman" w:eastAsia="SimSun" w:hAnsi="Times New Roman"/>
                <w:lang w:eastAsia="zh-CN"/>
              </w:rPr>
            </w:pPr>
            <w:r w:rsidRPr="007F7706">
              <w:rPr>
                <w:rFonts w:ascii="Times New Roman" w:eastAsia="SimSun" w:hAnsi="Times New Roman"/>
                <w:lang w:eastAsia="zh-CN"/>
              </w:rPr>
              <w:t xml:space="preserve">Titulaire d'un diplôme d’Ingénieur en Gestion de l’Environnement et des ressources naturelles (Bac +5) </w:t>
            </w:r>
          </w:p>
        </w:tc>
        <w:tc>
          <w:tcPr>
            <w:tcW w:w="1793" w:type="pct"/>
            <w:tcBorders>
              <w:top w:val="single" w:sz="5" w:space="0" w:color="000000"/>
              <w:left w:val="single" w:sz="5" w:space="0" w:color="000000"/>
              <w:bottom w:val="single" w:sz="5" w:space="0" w:color="000000"/>
              <w:right w:val="single" w:sz="5" w:space="0" w:color="000000"/>
            </w:tcBorders>
          </w:tcPr>
          <w:p w14:paraId="1087A597" w14:textId="3A14D780" w:rsidR="00FB2EAE" w:rsidRPr="007F7706" w:rsidRDefault="00FB2EAE">
            <w:pPr>
              <w:pStyle w:val="TableParagraph"/>
              <w:spacing w:line="239" w:lineRule="auto"/>
              <w:ind w:left="104" w:right="365"/>
              <w:rPr>
                <w:rFonts w:ascii="Times New Roman" w:eastAsia="SimSun" w:hAnsi="Times New Roman"/>
                <w:lang w:eastAsia="zh-CN"/>
              </w:rPr>
            </w:pPr>
            <w:r w:rsidRPr="007F7706">
              <w:rPr>
                <w:rFonts w:ascii="Times New Roman" w:eastAsia="SimSun" w:hAnsi="Times New Roman"/>
                <w:lang w:eastAsia="zh-CN"/>
              </w:rPr>
              <w:t xml:space="preserve">Cinq (05) ans d’expérience </w:t>
            </w:r>
            <w:r w:rsidR="008062BF" w:rsidRPr="007F7706">
              <w:rPr>
                <w:rFonts w:ascii="Times New Roman" w:eastAsia="SimSun" w:hAnsi="Times New Roman"/>
                <w:lang w:eastAsia="zh-CN"/>
              </w:rPr>
              <w:t>générale ;</w:t>
            </w:r>
            <w:r w:rsidRPr="007F7706">
              <w:rPr>
                <w:rFonts w:ascii="Times New Roman" w:eastAsia="SimSun" w:hAnsi="Times New Roman"/>
                <w:lang w:eastAsia="zh-CN"/>
              </w:rPr>
              <w:t xml:space="preserve"> trois (03) expériences spécifiques en tant que Environnementaliste avec au moins une (1) expérience spécifique pour la surveillance environnementale de chantier avec mise en œuvre de PGES et PHSS </w:t>
            </w:r>
          </w:p>
        </w:tc>
        <w:tc>
          <w:tcPr>
            <w:tcW w:w="601" w:type="pct"/>
            <w:tcBorders>
              <w:top w:val="single" w:sz="5" w:space="0" w:color="000000"/>
              <w:left w:val="single" w:sz="5" w:space="0" w:color="000000"/>
              <w:bottom w:val="single" w:sz="5" w:space="0" w:color="000000"/>
              <w:right w:val="single" w:sz="5" w:space="0" w:color="000000"/>
            </w:tcBorders>
          </w:tcPr>
          <w:p w14:paraId="3EE858D0" w14:textId="77777777" w:rsidR="00FB2EAE" w:rsidRPr="007F7706" w:rsidRDefault="00FB2EAE">
            <w:pPr>
              <w:pStyle w:val="TableParagraph"/>
              <w:spacing w:line="239" w:lineRule="auto"/>
              <w:ind w:left="104" w:right="365"/>
              <w:rPr>
                <w:rFonts w:ascii="Times New Roman" w:eastAsia="SimSun" w:hAnsi="Times New Roman"/>
                <w:lang w:eastAsia="zh-CN"/>
              </w:rPr>
            </w:pPr>
          </w:p>
        </w:tc>
      </w:tr>
      <w:tr w:rsidR="00063406" w:rsidRPr="007F7706" w14:paraId="298CDA47" w14:textId="77777777" w:rsidTr="00C7403A">
        <w:trPr>
          <w:trHeight w:hRule="exact" w:val="1686"/>
          <w:jc w:val="center"/>
        </w:trPr>
        <w:tc>
          <w:tcPr>
            <w:tcW w:w="227" w:type="pct"/>
            <w:tcBorders>
              <w:top w:val="single" w:sz="5" w:space="0" w:color="000000"/>
              <w:left w:val="single" w:sz="5" w:space="0" w:color="000000"/>
              <w:bottom w:val="single" w:sz="5" w:space="0" w:color="000000"/>
              <w:right w:val="single" w:sz="5" w:space="0" w:color="000000"/>
            </w:tcBorders>
          </w:tcPr>
          <w:p w14:paraId="18514930" w14:textId="77777777" w:rsidR="00063406" w:rsidRPr="007F7706" w:rsidRDefault="00063406" w:rsidP="00063406">
            <w:pPr>
              <w:pStyle w:val="TableParagraph"/>
              <w:spacing w:line="267" w:lineRule="exact"/>
              <w:ind w:left="104"/>
              <w:rPr>
                <w:rFonts w:ascii="Times New Roman" w:eastAsia="Times New Roman" w:hAnsi="Times New Roman"/>
                <w:sz w:val="24"/>
                <w:szCs w:val="24"/>
              </w:rPr>
            </w:pPr>
            <w:r w:rsidRPr="007F7706">
              <w:rPr>
                <w:rFonts w:ascii="Times New Roman" w:hAnsi="Times New Roman"/>
                <w:sz w:val="24"/>
                <w:szCs w:val="24"/>
              </w:rPr>
              <w:t>3</w:t>
            </w:r>
          </w:p>
        </w:tc>
        <w:tc>
          <w:tcPr>
            <w:tcW w:w="786" w:type="pct"/>
            <w:tcBorders>
              <w:top w:val="single" w:sz="5" w:space="0" w:color="000000"/>
              <w:left w:val="single" w:sz="5" w:space="0" w:color="000000"/>
              <w:bottom w:val="single" w:sz="5" w:space="0" w:color="000000"/>
              <w:right w:val="single" w:sz="5" w:space="0" w:color="000000"/>
            </w:tcBorders>
          </w:tcPr>
          <w:p w14:paraId="0171730F" w14:textId="77777777" w:rsidR="00063406" w:rsidRPr="007F7706" w:rsidRDefault="00063406" w:rsidP="00063406">
            <w:pPr>
              <w:pStyle w:val="TableParagraph"/>
              <w:spacing w:line="267" w:lineRule="exact"/>
              <w:ind w:left="99"/>
              <w:rPr>
                <w:rFonts w:ascii="Times New Roman" w:eastAsia="Times New Roman" w:hAnsi="Times New Roman"/>
                <w:sz w:val="24"/>
                <w:szCs w:val="24"/>
              </w:rPr>
            </w:pPr>
            <w:r w:rsidRPr="007F7706">
              <w:rPr>
                <w:rFonts w:ascii="Times New Roman" w:hAnsi="Times New Roman"/>
              </w:rPr>
              <w:t>Chefs de Chantier</w:t>
            </w:r>
          </w:p>
        </w:tc>
        <w:tc>
          <w:tcPr>
            <w:tcW w:w="532" w:type="pct"/>
            <w:tcBorders>
              <w:top w:val="single" w:sz="5" w:space="0" w:color="000000"/>
              <w:left w:val="single" w:sz="5" w:space="0" w:color="000000"/>
              <w:bottom w:val="single" w:sz="5" w:space="0" w:color="000000"/>
              <w:right w:val="single" w:sz="5" w:space="0" w:color="000000"/>
            </w:tcBorders>
          </w:tcPr>
          <w:p w14:paraId="7857B7E6" w14:textId="77777777" w:rsidR="00063406" w:rsidRPr="007F7706" w:rsidRDefault="00063406"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4</w:t>
            </w:r>
          </w:p>
        </w:tc>
        <w:tc>
          <w:tcPr>
            <w:tcW w:w="1061" w:type="pct"/>
            <w:tcBorders>
              <w:top w:val="single" w:sz="5" w:space="0" w:color="000000"/>
              <w:left w:val="single" w:sz="5" w:space="0" w:color="000000"/>
              <w:bottom w:val="single" w:sz="5" w:space="0" w:color="000000"/>
              <w:right w:val="single" w:sz="5" w:space="0" w:color="000000"/>
            </w:tcBorders>
          </w:tcPr>
          <w:p w14:paraId="5836EE43" w14:textId="77777777" w:rsidR="00063406" w:rsidRPr="007F7706" w:rsidRDefault="00063406" w:rsidP="00063406">
            <w:pPr>
              <w:pStyle w:val="TableParagraph"/>
              <w:spacing w:line="273" w:lineRule="exact"/>
              <w:ind w:left="99"/>
              <w:rPr>
                <w:rFonts w:ascii="Times New Roman" w:eastAsia="Times New Roman" w:hAnsi="Times New Roman"/>
                <w:sz w:val="24"/>
                <w:szCs w:val="24"/>
              </w:rPr>
            </w:pPr>
            <w:r w:rsidRPr="007F7706">
              <w:rPr>
                <w:rFonts w:ascii="Times New Roman" w:eastAsia="SimSun" w:hAnsi="Times New Roman"/>
                <w:lang w:eastAsia="zh-CN"/>
              </w:rPr>
              <w:t>Titulaire d'un diplôme d’Adjoint Technique (BEPC+4 ou Bac +1) en Génie Civil, Génie Rural ou tout autre domaine similaire</w:t>
            </w:r>
          </w:p>
        </w:tc>
        <w:tc>
          <w:tcPr>
            <w:tcW w:w="1793" w:type="pct"/>
            <w:tcBorders>
              <w:top w:val="single" w:sz="5" w:space="0" w:color="000000"/>
              <w:left w:val="single" w:sz="5" w:space="0" w:color="000000"/>
              <w:bottom w:val="single" w:sz="5" w:space="0" w:color="000000"/>
              <w:right w:val="single" w:sz="5" w:space="0" w:color="000000"/>
            </w:tcBorders>
          </w:tcPr>
          <w:p w14:paraId="4E5F6185" w14:textId="77777777" w:rsidR="00063406" w:rsidRPr="007F7706" w:rsidRDefault="00063406" w:rsidP="00063406">
            <w:pPr>
              <w:pStyle w:val="TableParagraph"/>
              <w:ind w:left="104" w:right="331"/>
              <w:rPr>
                <w:rFonts w:ascii="Times New Roman" w:eastAsia="Times New Roman" w:hAnsi="Times New Roman"/>
                <w:sz w:val="24"/>
                <w:szCs w:val="24"/>
              </w:rPr>
            </w:pPr>
            <w:r w:rsidRPr="007F7706">
              <w:rPr>
                <w:rFonts w:ascii="Times New Roman" w:hAnsi="Times New Roman"/>
              </w:rPr>
              <w:t>Cinq (05) ans d’expériences générales avec au moins trois expériences spécifiques en tant que Chef de Chantier pour des travaux similaires pour chaque expert</w:t>
            </w:r>
          </w:p>
        </w:tc>
        <w:tc>
          <w:tcPr>
            <w:tcW w:w="601" w:type="pct"/>
            <w:tcBorders>
              <w:top w:val="single" w:sz="5" w:space="0" w:color="000000"/>
              <w:left w:val="single" w:sz="5" w:space="0" w:color="000000"/>
              <w:bottom w:val="single" w:sz="5" w:space="0" w:color="000000"/>
              <w:right w:val="single" w:sz="5" w:space="0" w:color="000000"/>
            </w:tcBorders>
          </w:tcPr>
          <w:p w14:paraId="3C2D1BB6" w14:textId="77777777" w:rsidR="00843DF3" w:rsidRPr="007F7706" w:rsidRDefault="00843DF3" w:rsidP="00FB0A8C">
            <w:pPr>
              <w:pStyle w:val="TableParagraph"/>
              <w:ind w:left="104" w:right="331"/>
              <w:rPr>
                <w:rFonts w:ascii="Times New Roman" w:hAnsi="Times New Roman"/>
              </w:rPr>
            </w:pPr>
          </w:p>
        </w:tc>
      </w:tr>
      <w:tr w:rsidR="00063406" w:rsidRPr="007F7706" w14:paraId="6C3FC5DF" w14:textId="77777777" w:rsidTr="00C7403A">
        <w:trPr>
          <w:trHeight w:hRule="exact" w:val="424"/>
          <w:jc w:val="center"/>
        </w:trPr>
        <w:tc>
          <w:tcPr>
            <w:tcW w:w="227" w:type="pct"/>
            <w:tcBorders>
              <w:top w:val="single" w:sz="5" w:space="0" w:color="000000"/>
              <w:left w:val="single" w:sz="5" w:space="0" w:color="000000"/>
              <w:bottom w:val="single" w:sz="5" w:space="0" w:color="000000"/>
              <w:right w:val="single" w:sz="5" w:space="0" w:color="000000"/>
            </w:tcBorders>
          </w:tcPr>
          <w:p w14:paraId="1B9EA25F" w14:textId="77777777" w:rsidR="00063406" w:rsidRPr="007F7706" w:rsidRDefault="00EE2073" w:rsidP="00063406">
            <w:pPr>
              <w:pStyle w:val="TableParagraph"/>
              <w:spacing w:line="267" w:lineRule="exact"/>
              <w:ind w:left="104"/>
              <w:rPr>
                <w:rFonts w:ascii="Times New Roman" w:hAnsi="Times New Roman"/>
                <w:sz w:val="24"/>
                <w:szCs w:val="24"/>
              </w:rPr>
            </w:pPr>
            <w:r w:rsidRPr="007F7706">
              <w:rPr>
                <w:rFonts w:ascii="Times New Roman" w:hAnsi="Times New Roman"/>
                <w:sz w:val="24"/>
                <w:szCs w:val="24"/>
              </w:rPr>
              <w:t xml:space="preserve"> </w:t>
            </w:r>
          </w:p>
        </w:tc>
        <w:tc>
          <w:tcPr>
            <w:tcW w:w="4172" w:type="pct"/>
            <w:gridSpan w:val="4"/>
            <w:tcBorders>
              <w:top w:val="single" w:sz="5" w:space="0" w:color="000000"/>
              <w:left w:val="single" w:sz="5" w:space="0" w:color="000000"/>
              <w:bottom w:val="single" w:sz="5" w:space="0" w:color="000000"/>
              <w:right w:val="single" w:sz="5" w:space="0" w:color="000000"/>
            </w:tcBorders>
          </w:tcPr>
          <w:p w14:paraId="2FC7E26A" w14:textId="77777777" w:rsidR="00063406" w:rsidRPr="007F7706" w:rsidRDefault="00063406" w:rsidP="00063406">
            <w:pPr>
              <w:pStyle w:val="TableParagraph"/>
              <w:ind w:left="104" w:right="331"/>
              <w:rPr>
                <w:rFonts w:ascii="Times New Roman" w:hAnsi="Times New Roman"/>
              </w:rPr>
            </w:pPr>
            <w:r w:rsidRPr="007F7706">
              <w:rPr>
                <w:rFonts w:ascii="Times New Roman" w:hAnsi="Times New Roman"/>
                <w:sz w:val="24"/>
              </w:rPr>
              <w:t>Personnel non clé</w:t>
            </w:r>
            <w:r w:rsidRPr="007F7706">
              <w:rPr>
                <w:rFonts w:ascii="Times New Roman" w:hAnsi="Times New Roman"/>
                <w:b/>
              </w:rPr>
              <w:t> </w:t>
            </w:r>
          </w:p>
        </w:tc>
        <w:tc>
          <w:tcPr>
            <w:tcW w:w="601" w:type="pct"/>
            <w:tcBorders>
              <w:top w:val="single" w:sz="5" w:space="0" w:color="000000"/>
              <w:left w:val="single" w:sz="5" w:space="0" w:color="000000"/>
              <w:bottom w:val="single" w:sz="5" w:space="0" w:color="000000"/>
              <w:right w:val="single" w:sz="5" w:space="0" w:color="000000"/>
            </w:tcBorders>
          </w:tcPr>
          <w:p w14:paraId="2245D66D" w14:textId="77777777" w:rsidR="00843DF3" w:rsidRPr="007F7706" w:rsidRDefault="00843DF3" w:rsidP="00FB0A8C">
            <w:pPr>
              <w:pStyle w:val="TableParagraph"/>
              <w:ind w:left="104" w:right="331"/>
              <w:rPr>
                <w:rFonts w:ascii="Times New Roman" w:hAnsi="Times New Roman"/>
                <w:sz w:val="24"/>
              </w:rPr>
            </w:pPr>
          </w:p>
        </w:tc>
      </w:tr>
      <w:tr w:rsidR="00063406" w:rsidRPr="007F7706" w14:paraId="6484B669" w14:textId="77777777" w:rsidTr="00C7403A">
        <w:trPr>
          <w:trHeight w:hRule="exact" w:val="873"/>
          <w:jc w:val="center"/>
        </w:trPr>
        <w:tc>
          <w:tcPr>
            <w:tcW w:w="227" w:type="pct"/>
            <w:tcBorders>
              <w:top w:val="single" w:sz="5" w:space="0" w:color="000000"/>
              <w:left w:val="single" w:sz="5" w:space="0" w:color="000000"/>
              <w:bottom w:val="single" w:sz="5" w:space="0" w:color="000000"/>
              <w:right w:val="single" w:sz="5" w:space="0" w:color="000000"/>
            </w:tcBorders>
          </w:tcPr>
          <w:p w14:paraId="6596F7A4" w14:textId="77777777" w:rsidR="00063406" w:rsidRPr="007F7706" w:rsidRDefault="00EE2073" w:rsidP="00063406">
            <w:pPr>
              <w:pStyle w:val="TableParagraph"/>
              <w:spacing w:line="267" w:lineRule="exact"/>
              <w:ind w:left="104"/>
              <w:rPr>
                <w:rFonts w:ascii="Times New Roman" w:eastAsia="Times New Roman" w:hAnsi="Times New Roman"/>
                <w:sz w:val="24"/>
                <w:szCs w:val="24"/>
              </w:rPr>
            </w:pPr>
            <w:r w:rsidRPr="007F7706">
              <w:rPr>
                <w:rFonts w:ascii="Times New Roman" w:hAnsi="Times New Roman"/>
                <w:sz w:val="24"/>
                <w:szCs w:val="24"/>
              </w:rPr>
              <w:t>4</w:t>
            </w:r>
          </w:p>
        </w:tc>
        <w:tc>
          <w:tcPr>
            <w:tcW w:w="786" w:type="pct"/>
            <w:tcBorders>
              <w:top w:val="single" w:sz="5" w:space="0" w:color="000000"/>
              <w:left w:val="single" w:sz="5" w:space="0" w:color="000000"/>
              <w:bottom w:val="single" w:sz="5" w:space="0" w:color="000000"/>
              <w:right w:val="single" w:sz="5" w:space="0" w:color="000000"/>
            </w:tcBorders>
          </w:tcPr>
          <w:p w14:paraId="6BA743B0" w14:textId="77777777" w:rsidR="00063406" w:rsidRPr="007F7706" w:rsidRDefault="00063406" w:rsidP="00063406">
            <w:pPr>
              <w:pStyle w:val="TableParagraph"/>
              <w:spacing w:line="267" w:lineRule="exact"/>
              <w:ind w:left="99"/>
              <w:rPr>
                <w:rFonts w:ascii="Times New Roman" w:eastAsia="Times New Roman" w:hAnsi="Times New Roman"/>
                <w:sz w:val="24"/>
                <w:szCs w:val="24"/>
              </w:rPr>
            </w:pPr>
            <w:r w:rsidRPr="007F7706">
              <w:rPr>
                <w:rFonts w:ascii="Times New Roman" w:hAnsi="Times New Roman"/>
                <w:snapToGrid w:val="0"/>
              </w:rPr>
              <w:t>Maitres Maçons/chef d’équipe</w:t>
            </w:r>
          </w:p>
        </w:tc>
        <w:tc>
          <w:tcPr>
            <w:tcW w:w="532" w:type="pct"/>
            <w:tcBorders>
              <w:top w:val="single" w:sz="5" w:space="0" w:color="000000"/>
              <w:left w:val="single" w:sz="5" w:space="0" w:color="000000"/>
              <w:bottom w:val="single" w:sz="5" w:space="0" w:color="000000"/>
              <w:right w:val="single" w:sz="5" w:space="0" w:color="000000"/>
            </w:tcBorders>
          </w:tcPr>
          <w:p w14:paraId="0ADCB379" w14:textId="77777777" w:rsidR="00063406" w:rsidRPr="007F7706" w:rsidRDefault="00063406"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4</w:t>
            </w:r>
          </w:p>
        </w:tc>
        <w:tc>
          <w:tcPr>
            <w:tcW w:w="1061" w:type="pct"/>
            <w:tcBorders>
              <w:top w:val="single" w:sz="5" w:space="0" w:color="000000"/>
              <w:left w:val="single" w:sz="5" w:space="0" w:color="000000"/>
              <w:bottom w:val="single" w:sz="5" w:space="0" w:color="000000"/>
              <w:right w:val="single" w:sz="5" w:space="0" w:color="000000"/>
            </w:tcBorders>
          </w:tcPr>
          <w:p w14:paraId="4FDDD83C" w14:textId="77777777" w:rsidR="00063406" w:rsidRPr="007F7706" w:rsidRDefault="00063406" w:rsidP="00063406">
            <w:pPr>
              <w:pStyle w:val="TableParagraph"/>
              <w:tabs>
                <w:tab w:val="left" w:pos="530"/>
              </w:tabs>
              <w:spacing w:before="7" w:line="274" w:lineRule="exact"/>
              <w:ind w:left="99" w:right="148"/>
              <w:rPr>
                <w:rFonts w:ascii="Times New Roman" w:eastAsia="Times New Roman" w:hAnsi="Times New Roman"/>
                <w:sz w:val="24"/>
                <w:szCs w:val="24"/>
              </w:rPr>
            </w:pPr>
            <w:r w:rsidRPr="007F7706">
              <w:rPr>
                <w:rFonts w:ascii="Times New Roman" w:hAnsi="Times New Roman"/>
              </w:rPr>
              <w:t>7</w:t>
            </w:r>
            <w:r w:rsidRPr="007F7706">
              <w:rPr>
                <w:rFonts w:ascii="Times New Roman" w:hAnsi="Times New Roman"/>
                <w:vertAlign w:val="superscript"/>
              </w:rPr>
              <w:t>ème</w:t>
            </w:r>
            <w:r w:rsidRPr="007F7706">
              <w:rPr>
                <w:rFonts w:ascii="Times New Roman" w:hAnsi="Times New Roman"/>
              </w:rPr>
              <w:t xml:space="preserve"> catégorie ou plus</w:t>
            </w:r>
          </w:p>
        </w:tc>
        <w:tc>
          <w:tcPr>
            <w:tcW w:w="1793" w:type="pct"/>
            <w:tcBorders>
              <w:top w:val="single" w:sz="5" w:space="0" w:color="000000"/>
              <w:left w:val="single" w:sz="5" w:space="0" w:color="000000"/>
              <w:bottom w:val="single" w:sz="5" w:space="0" w:color="000000"/>
              <w:right w:val="single" w:sz="5" w:space="0" w:color="000000"/>
            </w:tcBorders>
          </w:tcPr>
          <w:p w14:paraId="0CBD673E" w14:textId="77777777" w:rsidR="00063406" w:rsidRPr="007F7706" w:rsidRDefault="00063406" w:rsidP="00063406">
            <w:pPr>
              <w:pStyle w:val="TableParagraph"/>
              <w:ind w:left="104" w:right="439"/>
              <w:rPr>
                <w:rFonts w:ascii="Times New Roman" w:eastAsia="Times New Roman" w:hAnsi="Times New Roman"/>
                <w:sz w:val="24"/>
                <w:szCs w:val="24"/>
              </w:rPr>
            </w:pPr>
            <w:r w:rsidRPr="007F7706">
              <w:rPr>
                <w:rFonts w:ascii="Times New Roman" w:hAnsi="Times New Roman"/>
              </w:rPr>
              <w:t>au moins 5 ans) d’expérience dans le domaine de construction et divers travaux de Génie Civil</w:t>
            </w:r>
          </w:p>
        </w:tc>
        <w:tc>
          <w:tcPr>
            <w:tcW w:w="601" w:type="pct"/>
            <w:tcBorders>
              <w:top w:val="single" w:sz="5" w:space="0" w:color="000000"/>
              <w:left w:val="single" w:sz="5" w:space="0" w:color="000000"/>
              <w:bottom w:val="single" w:sz="5" w:space="0" w:color="000000"/>
              <w:right w:val="single" w:sz="5" w:space="0" w:color="000000"/>
            </w:tcBorders>
          </w:tcPr>
          <w:p w14:paraId="592E6926" w14:textId="77777777" w:rsidR="00843DF3" w:rsidRPr="007F7706" w:rsidRDefault="00843DF3" w:rsidP="00EC094E">
            <w:pPr>
              <w:pStyle w:val="TableParagraph"/>
              <w:ind w:left="104" w:right="439"/>
              <w:rPr>
                <w:rFonts w:ascii="Times New Roman" w:hAnsi="Times New Roman"/>
              </w:rPr>
            </w:pPr>
          </w:p>
        </w:tc>
      </w:tr>
      <w:tr w:rsidR="00063406" w:rsidRPr="007F7706" w14:paraId="5E8F78E4" w14:textId="77777777" w:rsidTr="00C7403A">
        <w:trPr>
          <w:trHeight w:hRule="exact" w:val="843"/>
          <w:jc w:val="center"/>
        </w:trPr>
        <w:tc>
          <w:tcPr>
            <w:tcW w:w="227" w:type="pct"/>
            <w:tcBorders>
              <w:top w:val="single" w:sz="5" w:space="0" w:color="000000"/>
              <w:left w:val="single" w:sz="5" w:space="0" w:color="000000"/>
              <w:bottom w:val="single" w:sz="5" w:space="0" w:color="000000"/>
              <w:right w:val="single" w:sz="5" w:space="0" w:color="000000"/>
            </w:tcBorders>
          </w:tcPr>
          <w:p w14:paraId="5256D1A8" w14:textId="77777777" w:rsidR="00063406" w:rsidRPr="007F7706" w:rsidRDefault="00EE2073"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5</w:t>
            </w:r>
          </w:p>
        </w:tc>
        <w:tc>
          <w:tcPr>
            <w:tcW w:w="786" w:type="pct"/>
            <w:tcBorders>
              <w:top w:val="single" w:sz="5" w:space="0" w:color="000000"/>
              <w:left w:val="single" w:sz="5" w:space="0" w:color="000000"/>
              <w:bottom w:val="single" w:sz="5" w:space="0" w:color="000000"/>
              <w:right w:val="single" w:sz="5" w:space="0" w:color="000000"/>
            </w:tcBorders>
          </w:tcPr>
          <w:p w14:paraId="67B5E901" w14:textId="77777777" w:rsidR="00063406" w:rsidRPr="007F7706" w:rsidRDefault="00063406" w:rsidP="00063406">
            <w:pPr>
              <w:pStyle w:val="TableParagraph"/>
              <w:spacing w:line="267" w:lineRule="exact"/>
              <w:ind w:left="99"/>
              <w:rPr>
                <w:rFonts w:ascii="Times New Roman" w:eastAsia="Times New Roman" w:hAnsi="Times New Roman"/>
                <w:sz w:val="24"/>
                <w:szCs w:val="24"/>
              </w:rPr>
            </w:pPr>
            <w:r w:rsidRPr="007F7706">
              <w:rPr>
                <w:rFonts w:ascii="Times New Roman" w:hAnsi="Times New Roman"/>
                <w:snapToGrid w:val="0"/>
              </w:rPr>
              <w:t>Maçons</w:t>
            </w:r>
          </w:p>
        </w:tc>
        <w:tc>
          <w:tcPr>
            <w:tcW w:w="532" w:type="pct"/>
            <w:tcBorders>
              <w:top w:val="single" w:sz="5" w:space="0" w:color="000000"/>
              <w:left w:val="single" w:sz="5" w:space="0" w:color="000000"/>
              <w:bottom w:val="single" w:sz="5" w:space="0" w:color="000000"/>
              <w:right w:val="single" w:sz="5" w:space="0" w:color="000000"/>
            </w:tcBorders>
          </w:tcPr>
          <w:p w14:paraId="48B8B670" w14:textId="77777777" w:rsidR="00063406" w:rsidRPr="007F7706" w:rsidRDefault="00063406"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8</w:t>
            </w:r>
          </w:p>
        </w:tc>
        <w:tc>
          <w:tcPr>
            <w:tcW w:w="1061" w:type="pct"/>
            <w:tcBorders>
              <w:top w:val="single" w:sz="5" w:space="0" w:color="000000"/>
              <w:left w:val="single" w:sz="5" w:space="0" w:color="000000"/>
              <w:bottom w:val="single" w:sz="5" w:space="0" w:color="000000"/>
              <w:right w:val="single" w:sz="5" w:space="0" w:color="000000"/>
            </w:tcBorders>
          </w:tcPr>
          <w:p w14:paraId="713BAFD1" w14:textId="77777777" w:rsidR="00063406" w:rsidRPr="007F7706" w:rsidRDefault="00063406" w:rsidP="00063406">
            <w:pPr>
              <w:pStyle w:val="TableParagraph"/>
              <w:ind w:left="99" w:right="309"/>
              <w:rPr>
                <w:rFonts w:ascii="Times New Roman" w:eastAsia="Times New Roman" w:hAnsi="Times New Roman"/>
                <w:sz w:val="24"/>
                <w:szCs w:val="24"/>
              </w:rPr>
            </w:pPr>
            <w:r w:rsidRPr="007F7706">
              <w:rPr>
                <w:rFonts w:ascii="Times New Roman" w:hAnsi="Times New Roman"/>
              </w:rPr>
              <w:t>3</w:t>
            </w:r>
            <w:r w:rsidRPr="007F7706">
              <w:rPr>
                <w:rFonts w:ascii="Times New Roman" w:hAnsi="Times New Roman"/>
                <w:vertAlign w:val="superscript"/>
              </w:rPr>
              <w:t>ème</w:t>
            </w:r>
            <w:r w:rsidRPr="007F7706">
              <w:rPr>
                <w:rFonts w:ascii="Times New Roman" w:hAnsi="Times New Roman"/>
              </w:rPr>
              <w:t xml:space="preserve"> Catégorie ou plus </w:t>
            </w:r>
          </w:p>
        </w:tc>
        <w:tc>
          <w:tcPr>
            <w:tcW w:w="1793" w:type="pct"/>
            <w:tcBorders>
              <w:top w:val="single" w:sz="5" w:space="0" w:color="000000"/>
              <w:left w:val="single" w:sz="5" w:space="0" w:color="000000"/>
              <w:bottom w:val="single" w:sz="5" w:space="0" w:color="000000"/>
              <w:right w:val="single" w:sz="5" w:space="0" w:color="000000"/>
            </w:tcBorders>
          </w:tcPr>
          <w:p w14:paraId="19D4C98F" w14:textId="77777777" w:rsidR="00063406" w:rsidRPr="007F7706" w:rsidRDefault="00063406" w:rsidP="00063406">
            <w:pPr>
              <w:pStyle w:val="TableParagraph"/>
              <w:ind w:left="104" w:right="341"/>
              <w:jc w:val="both"/>
              <w:rPr>
                <w:rFonts w:ascii="Times New Roman" w:eastAsia="Times New Roman" w:hAnsi="Times New Roman"/>
                <w:sz w:val="24"/>
                <w:szCs w:val="24"/>
              </w:rPr>
            </w:pPr>
            <w:r w:rsidRPr="007F7706">
              <w:rPr>
                <w:rFonts w:ascii="Times New Roman" w:hAnsi="Times New Roman"/>
              </w:rPr>
              <w:t>Au moins 3 ans d’expérience dans le domaine de construction et divers travaux de Génie Civil</w:t>
            </w:r>
          </w:p>
        </w:tc>
        <w:tc>
          <w:tcPr>
            <w:tcW w:w="601" w:type="pct"/>
            <w:tcBorders>
              <w:top w:val="single" w:sz="5" w:space="0" w:color="000000"/>
              <w:left w:val="single" w:sz="5" w:space="0" w:color="000000"/>
              <w:bottom w:val="single" w:sz="5" w:space="0" w:color="000000"/>
              <w:right w:val="single" w:sz="5" w:space="0" w:color="000000"/>
            </w:tcBorders>
          </w:tcPr>
          <w:p w14:paraId="13452454" w14:textId="77777777" w:rsidR="00843DF3" w:rsidRPr="007F7706" w:rsidRDefault="00843DF3" w:rsidP="00AD5B5C">
            <w:pPr>
              <w:pStyle w:val="TableParagraph"/>
              <w:ind w:left="104" w:right="341"/>
              <w:jc w:val="both"/>
              <w:rPr>
                <w:rFonts w:ascii="Times New Roman" w:hAnsi="Times New Roman"/>
              </w:rPr>
            </w:pPr>
          </w:p>
        </w:tc>
      </w:tr>
      <w:tr w:rsidR="00063406" w:rsidRPr="007F7706" w14:paraId="49AFC4A3" w14:textId="77777777" w:rsidTr="00C7403A">
        <w:trPr>
          <w:trHeight w:hRule="exact" w:val="829"/>
          <w:jc w:val="center"/>
        </w:trPr>
        <w:tc>
          <w:tcPr>
            <w:tcW w:w="227" w:type="pct"/>
            <w:tcBorders>
              <w:top w:val="single" w:sz="5" w:space="0" w:color="000000"/>
              <w:left w:val="single" w:sz="5" w:space="0" w:color="000000"/>
              <w:bottom w:val="single" w:sz="5" w:space="0" w:color="000000"/>
              <w:right w:val="single" w:sz="5" w:space="0" w:color="000000"/>
            </w:tcBorders>
          </w:tcPr>
          <w:p w14:paraId="411D9C84" w14:textId="77777777" w:rsidR="00063406" w:rsidRPr="007F7706" w:rsidRDefault="00EE2073"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6</w:t>
            </w:r>
          </w:p>
        </w:tc>
        <w:tc>
          <w:tcPr>
            <w:tcW w:w="786" w:type="pct"/>
            <w:tcBorders>
              <w:top w:val="single" w:sz="5" w:space="0" w:color="000000"/>
              <w:left w:val="single" w:sz="5" w:space="0" w:color="000000"/>
              <w:bottom w:val="single" w:sz="5" w:space="0" w:color="000000"/>
              <w:right w:val="single" w:sz="5" w:space="0" w:color="000000"/>
            </w:tcBorders>
          </w:tcPr>
          <w:p w14:paraId="280A5E0E" w14:textId="77777777" w:rsidR="00063406" w:rsidRPr="007F7706" w:rsidRDefault="00063406" w:rsidP="00063406">
            <w:pPr>
              <w:pStyle w:val="TableParagraph"/>
              <w:spacing w:line="267" w:lineRule="exact"/>
              <w:ind w:left="99"/>
              <w:rPr>
                <w:rFonts w:ascii="Times New Roman" w:hAnsi="Times New Roman"/>
                <w:snapToGrid w:val="0"/>
              </w:rPr>
            </w:pPr>
            <w:r w:rsidRPr="007F7706">
              <w:rPr>
                <w:rFonts w:ascii="Times New Roman" w:hAnsi="Times New Roman"/>
                <w:snapToGrid w:val="0"/>
              </w:rPr>
              <w:t xml:space="preserve">Peintre </w:t>
            </w:r>
          </w:p>
        </w:tc>
        <w:tc>
          <w:tcPr>
            <w:tcW w:w="532" w:type="pct"/>
            <w:tcBorders>
              <w:top w:val="single" w:sz="5" w:space="0" w:color="000000"/>
              <w:left w:val="single" w:sz="5" w:space="0" w:color="000000"/>
              <w:bottom w:val="single" w:sz="5" w:space="0" w:color="000000"/>
              <w:right w:val="single" w:sz="5" w:space="0" w:color="000000"/>
            </w:tcBorders>
          </w:tcPr>
          <w:p w14:paraId="30C6FA5B" w14:textId="77777777" w:rsidR="00063406" w:rsidRPr="007F7706" w:rsidRDefault="00063406"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4</w:t>
            </w:r>
          </w:p>
        </w:tc>
        <w:tc>
          <w:tcPr>
            <w:tcW w:w="1061" w:type="pct"/>
            <w:tcBorders>
              <w:top w:val="single" w:sz="5" w:space="0" w:color="000000"/>
              <w:left w:val="single" w:sz="5" w:space="0" w:color="000000"/>
              <w:bottom w:val="single" w:sz="5" w:space="0" w:color="000000"/>
              <w:right w:val="single" w:sz="5" w:space="0" w:color="000000"/>
            </w:tcBorders>
          </w:tcPr>
          <w:p w14:paraId="5C7F4288" w14:textId="77777777" w:rsidR="00063406" w:rsidRPr="007F7706" w:rsidRDefault="00063406" w:rsidP="00063406">
            <w:pPr>
              <w:pStyle w:val="TableParagraph"/>
              <w:ind w:left="99" w:right="309"/>
              <w:rPr>
                <w:rFonts w:ascii="Times New Roman" w:hAnsi="Times New Roman"/>
              </w:rPr>
            </w:pPr>
            <w:r w:rsidRPr="007F7706">
              <w:rPr>
                <w:rFonts w:ascii="Times New Roman" w:hAnsi="Times New Roman"/>
              </w:rPr>
              <w:t>3</w:t>
            </w:r>
            <w:r w:rsidRPr="007F7706">
              <w:rPr>
                <w:rFonts w:ascii="Times New Roman" w:hAnsi="Times New Roman"/>
                <w:vertAlign w:val="superscript"/>
              </w:rPr>
              <w:t>ème</w:t>
            </w:r>
            <w:r w:rsidRPr="007F7706">
              <w:rPr>
                <w:rFonts w:ascii="Times New Roman" w:hAnsi="Times New Roman"/>
              </w:rPr>
              <w:t xml:space="preserve"> Catégorie ou plus</w:t>
            </w:r>
          </w:p>
        </w:tc>
        <w:tc>
          <w:tcPr>
            <w:tcW w:w="1793" w:type="pct"/>
            <w:tcBorders>
              <w:top w:val="single" w:sz="5" w:space="0" w:color="000000"/>
              <w:left w:val="single" w:sz="5" w:space="0" w:color="000000"/>
              <w:bottom w:val="single" w:sz="5" w:space="0" w:color="000000"/>
              <w:right w:val="single" w:sz="5" w:space="0" w:color="000000"/>
            </w:tcBorders>
          </w:tcPr>
          <w:p w14:paraId="19285491" w14:textId="77777777" w:rsidR="00063406" w:rsidRPr="007F7706" w:rsidRDefault="00063406" w:rsidP="00063406">
            <w:pPr>
              <w:pStyle w:val="TableParagraph"/>
              <w:ind w:right="341"/>
              <w:jc w:val="both"/>
              <w:rPr>
                <w:rFonts w:ascii="Times New Roman" w:hAnsi="Times New Roman"/>
              </w:rPr>
            </w:pPr>
            <w:r w:rsidRPr="007F7706">
              <w:rPr>
                <w:rFonts w:ascii="Times New Roman" w:hAnsi="Times New Roman"/>
              </w:rPr>
              <w:t>Au moins 3 ans d’expérience dans le domaine de construction et divers travaux de Génie Civil</w:t>
            </w:r>
          </w:p>
        </w:tc>
        <w:tc>
          <w:tcPr>
            <w:tcW w:w="601" w:type="pct"/>
            <w:tcBorders>
              <w:top w:val="single" w:sz="5" w:space="0" w:color="000000"/>
              <w:left w:val="single" w:sz="5" w:space="0" w:color="000000"/>
              <w:bottom w:val="single" w:sz="5" w:space="0" w:color="000000"/>
              <w:right w:val="single" w:sz="5" w:space="0" w:color="000000"/>
            </w:tcBorders>
          </w:tcPr>
          <w:p w14:paraId="3B410D80" w14:textId="77777777" w:rsidR="00843DF3" w:rsidRPr="007F7706" w:rsidRDefault="00843DF3" w:rsidP="00AD5B5C">
            <w:pPr>
              <w:pStyle w:val="TableParagraph"/>
              <w:ind w:right="341"/>
              <w:jc w:val="both"/>
              <w:rPr>
                <w:rFonts w:ascii="Times New Roman" w:hAnsi="Times New Roman"/>
              </w:rPr>
            </w:pPr>
          </w:p>
        </w:tc>
      </w:tr>
      <w:tr w:rsidR="00063406" w:rsidRPr="007F7706" w14:paraId="29D77288" w14:textId="77777777" w:rsidTr="00C7403A">
        <w:trPr>
          <w:trHeight w:hRule="exact" w:val="801"/>
          <w:jc w:val="center"/>
        </w:trPr>
        <w:tc>
          <w:tcPr>
            <w:tcW w:w="227" w:type="pct"/>
            <w:tcBorders>
              <w:top w:val="single" w:sz="5" w:space="0" w:color="000000"/>
              <w:left w:val="single" w:sz="5" w:space="0" w:color="000000"/>
              <w:bottom w:val="single" w:sz="5" w:space="0" w:color="000000"/>
              <w:right w:val="single" w:sz="5" w:space="0" w:color="000000"/>
            </w:tcBorders>
          </w:tcPr>
          <w:p w14:paraId="77177295" w14:textId="77777777" w:rsidR="00063406" w:rsidRPr="007F7706" w:rsidRDefault="00EE2073"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7</w:t>
            </w:r>
          </w:p>
        </w:tc>
        <w:tc>
          <w:tcPr>
            <w:tcW w:w="786" w:type="pct"/>
            <w:tcBorders>
              <w:top w:val="single" w:sz="5" w:space="0" w:color="000000"/>
              <w:left w:val="single" w:sz="5" w:space="0" w:color="000000"/>
              <w:bottom w:val="single" w:sz="5" w:space="0" w:color="000000"/>
              <w:right w:val="single" w:sz="5" w:space="0" w:color="000000"/>
            </w:tcBorders>
          </w:tcPr>
          <w:p w14:paraId="5993C85F" w14:textId="77777777" w:rsidR="00063406" w:rsidRPr="007F7706" w:rsidRDefault="00063406" w:rsidP="00063406">
            <w:pPr>
              <w:pStyle w:val="TableParagraph"/>
              <w:spacing w:line="267" w:lineRule="exact"/>
              <w:ind w:left="99"/>
              <w:rPr>
                <w:rFonts w:ascii="Times New Roman" w:hAnsi="Times New Roman"/>
                <w:snapToGrid w:val="0"/>
              </w:rPr>
            </w:pPr>
            <w:r w:rsidRPr="007F7706">
              <w:rPr>
                <w:rFonts w:ascii="Times New Roman" w:hAnsi="Times New Roman"/>
                <w:snapToGrid w:val="0"/>
              </w:rPr>
              <w:t>Ferrailleurs</w:t>
            </w:r>
          </w:p>
        </w:tc>
        <w:tc>
          <w:tcPr>
            <w:tcW w:w="532" w:type="pct"/>
            <w:tcBorders>
              <w:top w:val="single" w:sz="5" w:space="0" w:color="000000"/>
              <w:left w:val="single" w:sz="5" w:space="0" w:color="000000"/>
              <w:bottom w:val="single" w:sz="5" w:space="0" w:color="000000"/>
              <w:right w:val="single" w:sz="5" w:space="0" w:color="000000"/>
            </w:tcBorders>
          </w:tcPr>
          <w:p w14:paraId="157AC34D" w14:textId="77777777" w:rsidR="00063406" w:rsidRPr="007F7706" w:rsidRDefault="00063406"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4</w:t>
            </w:r>
          </w:p>
        </w:tc>
        <w:tc>
          <w:tcPr>
            <w:tcW w:w="1061" w:type="pct"/>
            <w:tcBorders>
              <w:top w:val="single" w:sz="5" w:space="0" w:color="000000"/>
              <w:left w:val="single" w:sz="5" w:space="0" w:color="000000"/>
              <w:bottom w:val="single" w:sz="5" w:space="0" w:color="000000"/>
              <w:right w:val="single" w:sz="5" w:space="0" w:color="000000"/>
            </w:tcBorders>
          </w:tcPr>
          <w:p w14:paraId="21A30BD5" w14:textId="77777777" w:rsidR="00063406" w:rsidRPr="007F7706" w:rsidRDefault="00063406" w:rsidP="00063406">
            <w:pPr>
              <w:pStyle w:val="TableParagraph"/>
              <w:ind w:left="99" w:right="309"/>
              <w:rPr>
                <w:rFonts w:ascii="Times New Roman" w:hAnsi="Times New Roman"/>
              </w:rPr>
            </w:pPr>
            <w:r w:rsidRPr="007F7706">
              <w:rPr>
                <w:rFonts w:ascii="Times New Roman" w:hAnsi="Times New Roman"/>
              </w:rPr>
              <w:t>3</w:t>
            </w:r>
            <w:r w:rsidRPr="007F7706">
              <w:rPr>
                <w:rFonts w:ascii="Times New Roman" w:hAnsi="Times New Roman"/>
                <w:vertAlign w:val="superscript"/>
              </w:rPr>
              <w:t>ème</w:t>
            </w:r>
            <w:r w:rsidRPr="007F7706">
              <w:rPr>
                <w:rFonts w:ascii="Times New Roman" w:hAnsi="Times New Roman"/>
              </w:rPr>
              <w:t xml:space="preserve"> Catégorie ou plus</w:t>
            </w:r>
          </w:p>
        </w:tc>
        <w:tc>
          <w:tcPr>
            <w:tcW w:w="1793" w:type="pct"/>
            <w:tcBorders>
              <w:top w:val="single" w:sz="5" w:space="0" w:color="000000"/>
              <w:left w:val="single" w:sz="5" w:space="0" w:color="000000"/>
              <w:bottom w:val="single" w:sz="5" w:space="0" w:color="000000"/>
              <w:right w:val="single" w:sz="5" w:space="0" w:color="000000"/>
            </w:tcBorders>
          </w:tcPr>
          <w:p w14:paraId="0709C053" w14:textId="77777777" w:rsidR="00063406" w:rsidRPr="007F7706" w:rsidRDefault="00063406" w:rsidP="00063406">
            <w:pPr>
              <w:pStyle w:val="TableParagraph"/>
              <w:ind w:right="341"/>
              <w:jc w:val="both"/>
              <w:rPr>
                <w:rFonts w:ascii="Times New Roman" w:hAnsi="Times New Roman"/>
              </w:rPr>
            </w:pPr>
            <w:r w:rsidRPr="007F7706">
              <w:rPr>
                <w:rFonts w:ascii="Times New Roman" w:hAnsi="Times New Roman"/>
              </w:rPr>
              <w:t>Au moins 3 ans d’expérience dans le domaine de construction et divers travaux de Génie Civil</w:t>
            </w:r>
          </w:p>
        </w:tc>
        <w:tc>
          <w:tcPr>
            <w:tcW w:w="601" w:type="pct"/>
            <w:tcBorders>
              <w:top w:val="single" w:sz="5" w:space="0" w:color="000000"/>
              <w:left w:val="single" w:sz="5" w:space="0" w:color="000000"/>
              <w:bottom w:val="single" w:sz="5" w:space="0" w:color="000000"/>
              <w:right w:val="single" w:sz="5" w:space="0" w:color="000000"/>
            </w:tcBorders>
          </w:tcPr>
          <w:p w14:paraId="1C23F0BE" w14:textId="77777777" w:rsidR="00843DF3" w:rsidRPr="007F7706" w:rsidRDefault="00843DF3" w:rsidP="00AD5B5C">
            <w:pPr>
              <w:pStyle w:val="TableParagraph"/>
              <w:ind w:right="341"/>
              <w:jc w:val="both"/>
              <w:rPr>
                <w:rFonts w:ascii="Times New Roman" w:hAnsi="Times New Roman"/>
              </w:rPr>
            </w:pPr>
          </w:p>
        </w:tc>
      </w:tr>
    </w:tbl>
    <w:p w14:paraId="49518626" w14:textId="77777777" w:rsidR="00AD5B5C" w:rsidRPr="007F7706" w:rsidRDefault="00AD5B5C" w:rsidP="00E90400">
      <w:pPr>
        <w:jc w:val="both"/>
        <w:rPr>
          <w:rFonts w:ascii="Times New Roman" w:hAnsi="Times New Roman" w:cs="Times New Roman"/>
          <w:b/>
          <w:bCs/>
          <w:szCs w:val="24"/>
        </w:rPr>
      </w:pPr>
    </w:p>
    <w:p w14:paraId="5794493A" w14:textId="77777777" w:rsidR="00AD5B5C" w:rsidRPr="007F7706" w:rsidRDefault="0003400F" w:rsidP="00492E12">
      <w:pPr>
        <w:rPr>
          <w:rFonts w:ascii="Times New Roman" w:hAnsi="Times New Roman" w:cs="Times New Roman"/>
          <w:b/>
          <w:bCs/>
          <w:sz w:val="24"/>
          <w:szCs w:val="24"/>
        </w:rPr>
      </w:pPr>
      <w:r w:rsidRPr="007F7706">
        <w:rPr>
          <w:rFonts w:ascii="Times New Roman" w:hAnsi="Times New Roman" w:cs="Times New Roman"/>
          <w:b/>
          <w:bCs/>
          <w:szCs w:val="24"/>
        </w:rPr>
        <w:br w:type="page"/>
      </w:r>
      <w:r w:rsidR="00AD5B5C" w:rsidRPr="007F7706">
        <w:rPr>
          <w:rFonts w:ascii="Times New Roman" w:hAnsi="Times New Roman" w:cs="Times New Roman"/>
          <w:b/>
          <w:bCs/>
          <w:sz w:val="24"/>
          <w:szCs w:val="24"/>
        </w:rPr>
        <w:t xml:space="preserve">Personnel lot 2 </w:t>
      </w:r>
    </w:p>
    <w:tbl>
      <w:tblPr>
        <w:tblW w:w="5467" w:type="pct"/>
        <w:jc w:val="center"/>
        <w:tblCellMar>
          <w:left w:w="0" w:type="dxa"/>
          <w:right w:w="0" w:type="dxa"/>
        </w:tblCellMar>
        <w:tblLook w:val="01E0" w:firstRow="1" w:lastRow="1" w:firstColumn="1" w:lastColumn="1" w:noHBand="0" w:noVBand="0"/>
      </w:tblPr>
      <w:tblGrid>
        <w:gridCol w:w="483"/>
        <w:gridCol w:w="1671"/>
        <w:gridCol w:w="1130"/>
        <w:gridCol w:w="2227"/>
        <w:gridCol w:w="3414"/>
        <w:gridCol w:w="1296"/>
      </w:tblGrid>
      <w:tr w:rsidR="00AD5B5C" w:rsidRPr="007F7706" w14:paraId="09C02A52" w14:textId="77777777" w:rsidTr="00C7403A">
        <w:trPr>
          <w:trHeight w:hRule="exact" w:val="1536"/>
          <w:jc w:val="center"/>
        </w:trPr>
        <w:tc>
          <w:tcPr>
            <w:tcW w:w="236" w:type="pct"/>
            <w:tcBorders>
              <w:top w:val="single" w:sz="5" w:space="0" w:color="000000"/>
              <w:left w:val="single" w:sz="5" w:space="0" w:color="000000"/>
              <w:bottom w:val="single" w:sz="5" w:space="0" w:color="000000"/>
              <w:right w:val="single" w:sz="5" w:space="0" w:color="000000"/>
            </w:tcBorders>
          </w:tcPr>
          <w:p w14:paraId="6ECA25B6" w14:textId="77777777" w:rsidR="00AD5B5C" w:rsidRPr="007F7706" w:rsidRDefault="00AD5B5C" w:rsidP="00643A69">
            <w:pPr>
              <w:pStyle w:val="TableParagraph"/>
              <w:spacing w:line="272" w:lineRule="exact"/>
              <w:ind w:left="104"/>
              <w:rPr>
                <w:rFonts w:ascii="Times New Roman" w:hAnsi="Times New Roman"/>
                <w:b/>
                <w:sz w:val="24"/>
              </w:rPr>
            </w:pPr>
            <w:r w:rsidRPr="007F7706">
              <w:rPr>
                <w:rFonts w:ascii="Times New Roman" w:hAnsi="Times New Roman"/>
                <w:b/>
                <w:sz w:val="24"/>
              </w:rPr>
              <w:t>Nb.</w:t>
            </w:r>
          </w:p>
        </w:tc>
        <w:tc>
          <w:tcPr>
            <w:tcW w:w="817" w:type="pct"/>
            <w:tcBorders>
              <w:top w:val="single" w:sz="5" w:space="0" w:color="000000"/>
              <w:left w:val="single" w:sz="5" w:space="0" w:color="000000"/>
              <w:bottom w:val="single" w:sz="5" w:space="0" w:color="000000"/>
              <w:right w:val="single" w:sz="5" w:space="0" w:color="000000"/>
            </w:tcBorders>
          </w:tcPr>
          <w:p w14:paraId="5C15A9AE" w14:textId="77777777" w:rsidR="00AD5B5C" w:rsidRPr="007F7706" w:rsidRDefault="00AD5B5C" w:rsidP="00643A69">
            <w:pPr>
              <w:pStyle w:val="TableParagraph"/>
              <w:spacing w:line="272" w:lineRule="exact"/>
              <w:ind w:left="99"/>
              <w:rPr>
                <w:rFonts w:ascii="Times New Roman" w:hAnsi="Times New Roman"/>
                <w:b/>
                <w:sz w:val="24"/>
              </w:rPr>
            </w:pPr>
            <w:r w:rsidRPr="007F7706">
              <w:rPr>
                <w:rFonts w:ascii="Times New Roman" w:hAnsi="Times New Roman"/>
                <w:b/>
                <w:sz w:val="24"/>
              </w:rPr>
              <w:t xml:space="preserve">Personnel </w:t>
            </w:r>
          </w:p>
        </w:tc>
        <w:tc>
          <w:tcPr>
            <w:tcW w:w="553" w:type="pct"/>
            <w:tcBorders>
              <w:top w:val="single" w:sz="5" w:space="0" w:color="000000"/>
              <w:left w:val="single" w:sz="5" w:space="0" w:color="000000"/>
              <w:bottom w:val="single" w:sz="5" w:space="0" w:color="000000"/>
              <w:right w:val="single" w:sz="5" w:space="0" w:color="000000"/>
            </w:tcBorders>
          </w:tcPr>
          <w:p w14:paraId="461B6E13" w14:textId="77777777" w:rsidR="00AD5B5C" w:rsidRPr="007F7706" w:rsidRDefault="00AD5B5C" w:rsidP="00643A69">
            <w:pPr>
              <w:pStyle w:val="TableParagraph"/>
              <w:spacing w:line="274" w:lineRule="exact"/>
              <w:ind w:left="104" w:right="174"/>
              <w:rPr>
                <w:rFonts w:ascii="Times New Roman" w:hAnsi="Times New Roman"/>
                <w:b/>
                <w:sz w:val="24"/>
              </w:rPr>
            </w:pPr>
            <w:r w:rsidRPr="007F7706">
              <w:rPr>
                <w:rFonts w:ascii="Times New Roman" w:hAnsi="Times New Roman"/>
                <w:b/>
                <w:sz w:val="24"/>
              </w:rPr>
              <w:t>Nombre</w:t>
            </w:r>
          </w:p>
        </w:tc>
        <w:tc>
          <w:tcPr>
            <w:tcW w:w="1090" w:type="pct"/>
            <w:tcBorders>
              <w:top w:val="single" w:sz="5" w:space="0" w:color="000000"/>
              <w:left w:val="single" w:sz="5" w:space="0" w:color="000000"/>
              <w:bottom w:val="single" w:sz="5" w:space="0" w:color="000000"/>
              <w:right w:val="single" w:sz="5" w:space="0" w:color="000000"/>
            </w:tcBorders>
          </w:tcPr>
          <w:p w14:paraId="255A9E07" w14:textId="77777777" w:rsidR="00AD5B5C" w:rsidRPr="007F7706" w:rsidRDefault="00AD5B5C" w:rsidP="00643A69">
            <w:pPr>
              <w:pStyle w:val="TableParagraph"/>
              <w:spacing w:line="272" w:lineRule="exact"/>
              <w:ind w:left="99"/>
              <w:rPr>
                <w:rFonts w:ascii="Times New Roman" w:hAnsi="Times New Roman"/>
                <w:b/>
                <w:sz w:val="24"/>
              </w:rPr>
            </w:pPr>
            <w:r w:rsidRPr="007F7706">
              <w:rPr>
                <w:rFonts w:ascii="Times New Roman" w:hAnsi="Times New Roman"/>
                <w:b/>
                <w:sz w:val="24"/>
              </w:rPr>
              <w:t>Qualification minimale</w:t>
            </w:r>
          </w:p>
        </w:tc>
        <w:tc>
          <w:tcPr>
            <w:tcW w:w="1669" w:type="pct"/>
            <w:tcBorders>
              <w:top w:val="single" w:sz="5" w:space="0" w:color="000000"/>
              <w:left w:val="single" w:sz="5" w:space="0" w:color="000000"/>
              <w:bottom w:val="single" w:sz="5" w:space="0" w:color="000000"/>
              <w:right w:val="single" w:sz="5" w:space="0" w:color="000000"/>
            </w:tcBorders>
          </w:tcPr>
          <w:p w14:paraId="206D4531" w14:textId="77777777" w:rsidR="00AD5B5C" w:rsidRPr="007F7706" w:rsidRDefault="00AD5B5C" w:rsidP="00643A69">
            <w:pPr>
              <w:pStyle w:val="TableParagraph"/>
              <w:spacing w:line="272" w:lineRule="exact"/>
              <w:ind w:left="104"/>
              <w:rPr>
                <w:rFonts w:ascii="Times New Roman" w:hAnsi="Times New Roman"/>
                <w:b/>
                <w:sz w:val="24"/>
              </w:rPr>
            </w:pPr>
            <w:r w:rsidRPr="007F7706">
              <w:rPr>
                <w:rFonts w:ascii="Times New Roman" w:hAnsi="Times New Roman"/>
                <w:sz w:val="24"/>
                <w:szCs w:val="24"/>
              </w:rPr>
              <w:t xml:space="preserve">Expérience </w:t>
            </w:r>
            <w:r w:rsidR="00AF6192" w:rsidRPr="007F7706">
              <w:rPr>
                <w:rFonts w:ascii="Times New Roman" w:hAnsi="Times New Roman"/>
                <w:sz w:val="24"/>
                <w:szCs w:val="24"/>
              </w:rPr>
              <w:t>(En dessous de l’expérience demandée voir critère d’évaluation)</w:t>
            </w:r>
          </w:p>
        </w:tc>
        <w:tc>
          <w:tcPr>
            <w:tcW w:w="634" w:type="pct"/>
            <w:tcBorders>
              <w:top w:val="single" w:sz="5" w:space="0" w:color="000000"/>
              <w:left w:val="single" w:sz="5" w:space="0" w:color="000000"/>
              <w:bottom w:val="single" w:sz="5" w:space="0" w:color="000000"/>
              <w:right w:val="single" w:sz="5" w:space="0" w:color="000000"/>
            </w:tcBorders>
          </w:tcPr>
          <w:p w14:paraId="1B0429B1" w14:textId="77777777" w:rsidR="00843DF3" w:rsidRPr="007F7706" w:rsidRDefault="00843DF3" w:rsidP="00643A69">
            <w:pPr>
              <w:pStyle w:val="TableParagraph"/>
              <w:spacing w:line="272" w:lineRule="exact"/>
              <w:ind w:left="104"/>
              <w:rPr>
                <w:rFonts w:ascii="Times New Roman" w:hAnsi="Times New Roman"/>
                <w:b/>
                <w:sz w:val="20"/>
              </w:rPr>
            </w:pPr>
            <w:r w:rsidRPr="007F7706">
              <w:rPr>
                <w:rFonts w:ascii="Times New Roman" w:hAnsi="Times New Roman"/>
                <w:b/>
                <w:sz w:val="20"/>
              </w:rPr>
              <w:t>Satisfait/ Non satisfait</w:t>
            </w:r>
          </w:p>
        </w:tc>
      </w:tr>
      <w:tr w:rsidR="005E4D0D" w:rsidRPr="007F7706" w14:paraId="4CE68CB6" w14:textId="77777777" w:rsidTr="00C7403A">
        <w:trPr>
          <w:trHeight w:hRule="exact" w:val="416"/>
          <w:jc w:val="center"/>
        </w:trPr>
        <w:tc>
          <w:tcPr>
            <w:tcW w:w="4366" w:type="pct"/>
            <w:gridSpan w:val="5"/>
            <w:tcBorders>
              <w:top w:val="single" w:sz="5" w:space="0" w:color="000000"/>
              <w:left w:val="single" w:sz="5" w:space="0" w:color="000000"/>
              <w:bottom w:val="single" w:sz="5" w:space="0" w:color="000000"/>
              <w:right w:val="single" w:sz="5" w:space="0" w:color="000000"/>
            </w:tcBorders>
          </w:tcPr>
          <w:p w14:paraId="2C24360D" w14:textId="77777777" w:rsidR="005E4D0D" w:rsidRPr="007F7706" w:rsidRDefault="003F7839" w:rsidP="00D553F6">
            <w:pPr>
              <w:pStyle w:val="TableParagraph"/>
              <w:spacing w:line="272" w:lineRule="exact"/>
              <w:ind w:left="104"/>
              <w:rPr>
                <w:rFonts w:ascii="Times New Roman" w:hAnsi="Times New Roman"/>
                <w:sz w:val="24"/>
              </w:rPr>
            </w:pPr>
            <w:r w:rsidRPr="007F7706">
              <w:rPr>
                <w:rFonts w:ascii="Times New Roman" w:hAnsi="Times New Roman"/>
                <w:sz w:val="24"/>
              </w:rPr>
              <w:t>Personnel clé</w:t>
            </w:r>
          </w:p>
        </w:tc>
        <w:tc>
          <w:tcPr>
            <w:tcW w:w="634" w:type="pct"/>
            <w:tcBorders>
              <w:top w:val="single" w:sz="5" w:space="0" w:color="000000"/>
              <w:left w:val="single" w:sz="5" w:space="0" w:color="000000"/>
              <w:bottom w:val="single" w:sz="5" w:space="0" w:color="000000"/>
              <w:right w:val="single" w:sz="5" w:space="0" w:color="000000"/>
            </w:tcBorders>
          </w:tcPr>
          <w:p w14:paraId="043A5549" w14:textId="77777777" w:rsidR="00843DF3" w:rsidRPr="007F7706" w:rsidRDefault="00843DF3">
            <w:pPr>
              <w:pStyle w:val="TableParagraph"/>
              <w:spacing w:line="272" w:lineRule="exact"/>
              <w:ind w:left="104"/>
              <w:rPr>
                <w:rFonts w:ascii="Times New Roman" w:hAnsi="Times New Roman"/>
                <w:sz w:val="24"/>
              </w:rPr>
            </w:pPr>
          </w:p>
        </w:tc>
      </w:tr>
      <w:tr w:rsidR="0003400F" w:rsidRPr="007F7706" w14:paraId="58FEAA9B" w14:textId="77777777" w:rsidTr="00C7403A">
        <w:trPr>
          <w:trHeight w:hRule="exact" w:val="2144"/>
          <w:jc w:val="center"/>
        </w:trPr>
        <w:tc>
          <w:tcPr>
            <w:tcW w:w="236" w:type="pct"/>
            <w:tcBorders>
              <w:top w:val="single" w:sz="5" w:space="0" w:color="000000"/>
              <w:left w:val="single" w:sz="5" w:space="0" w:color="000000"/>
              <w:bottom w:val="single" w:sz="5" w:space="0" w:color="000000"/>
              <w:right w:val="single" w:sz="5" w:space="0" w:color="000000"/>
            </w:tcBorders>
          </w:tcPr>
          <w:p w14:paraId="43B10EFD" w14:textId="77777777" w:rsidR="0003400F" w:rsidRPr="007F7706" w:rsidRDefault="0003400F" w:rsidP="0003400F">
            <w:pPr>
              <w:pStyle w:val="TableParagraph"/>
              <w:spacing w:line="267" w:lineRule="exact"/>
              <w:ind w:left="104"/>
              <w:rPr>
                <w:rFonts w:ascii="Times New Roman" w:eastAsia="Times New Roman" w:hAnsi="Times New Roman"/>
                <w:sz w:val="24"/>
                <w:szCs w:val="24"/>
              </w:rPr>
            </w:pPr>
            <w:r w:rsidRPr="007F7706">
              <w:rPr>
                <w:rFonts w:ascii="Times New Roman" w:hAnsi="Times New Roman"/>
                <w:sz w:val="24"/>
                <w:szCs w:val="24"/>
              </w:rPr>
              <w:t>1</w:t>
            </w:r>
          </w:p>
        </w:tc>
        <w:tc>
          <w:tcPr>
            <w:tcW w:w="817" w:type="pct"/>
            <w:tcBorders>
              <w:top w:val="single" w:sz="5" w:space="0" w:color="000000"/>
              <w:left w:val="single" w:sz="5" w:space="0" w:color="000000"/>
              <w:bottom w:val="single" w:sz="5" w:space="0" w:color="000000"/>
              <w:right w:val="single" w:sz="5" w:space="0" w:color="000000"/>
            </w:tcBorders>
          </w:tcPr>
          <w:p w14:paraId="7A98D6D3" w14:textId="77777777" w:rsidR="0003400F" w:rsidRPr="007F7706" w:rsidRDefault="0003400F" w:rsidP="0003400F">
            <w:pPr>
              <w:pStyle w:val="TableParagraph"/>
              <w:spacing w:line="267" w:lineRule="exact"/>
              <w:ind w:left="99"/>
              <w:rPr>
                <w:rFonts w:ascii="Times New Roman" w:eastAsia="Times New Roman" w:hAnsi="Times New Roman"/>
                <w:sz w:val="24"/>
                <w:szCs w:val="24"/>
              </w:rPr>
            </w:pPr>
            <w:r w:rsidRPr="007F7706">
              <w:rPr>
                <w:rFonts w:ascii="Times New Roman" w:hAnsi="Times New Roman"/>
              </w:rPr>
              <w:t>Conducteur des travaux</w:t>
            </w:r>
          </w:p>
        </w:tc>
        <w:tc>
          <w:tcPr>
            <w:tcW w:w="553" w:type="pct"/>
            <w:tcBorders>
              <w:top w:val="single" w:sz="5" w:space="0" w:color="000000"/>
              <w:left w:val="single" w:sz="5" w:space="0" w:color="000000"/>
              <w:bottom w:val="single" w:sz="5" w:space="0" w:color="000000"/>
              <w:right w:val="single" w:sz="5" w:space="0" w:color="000000"/>
            </w:tcBorders>
          </w:tcPr>
          <w:p w14:paraId="54765177" w14:textId="77777777" w:rsidR="0003400F" w:rsidRPr="007F7706" w:rsidRDefault="0003400F" w:rsidP="0003400F">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1</w:t>
            </w:r>
          </w:p>
        </w:tc>
        <w:tc>
          <w:tcPr>
            <w:tcW w:w="1090" w:type="pct"/>
            <w:tcBorders>
              <w:top w:val="single" w:sz="5" w:space="0" w:color="000000"/>
              <w:left w:val="single" w:sz="5" w:space="0" w:color="000000"/>
              <w:bottom w:val="single" w:sz="5" w:space="0" w:color="000000"/>
              <w:right w:val="single" w:sz="5" w:space="0" w:color="000000"/>
            </w:tcBorders>
          </w:tcPr>
          <w:p w14:paraId="5A2022F6" w14:textId="77777777" w:rsidR="0003400F" w:rsidRPr="007F7706" w:rsidRDefault="0003400F" w:rsidP="0003400F">
            <w:pPr>
              <w:pStyle w:val="TableParagraph"/>
              <w:spacing w:line="267" w:lineRule="exact"/>
              <w:ind w:left="99"/>
              <w:rPr>
                <w:rFonts w:ascii="Times New Roman" w:eastAsia="Times New Roman" w:hAnsi="Times New Roman"/>
                <w:sz w:val="24"/>
                <w:szCs w:val="24"/>
              </w:rPr>
            </w:pPr>
            <w:r w:rsidRPr="007F7706">
              <w:rPr>
                <w:rFonts w:ascii="Times New Roman" w:eastAsia="SimSun" w:hAnsi="Times New Roman"/>
                <w:lang w:eastAsia="zh-CN"/>
              </w:rPr>
              <w:t>Titulaire d'un diplôme de Technicien Supérieur (Bac +2) en Génie Civil, Génie Rural ou tout autre domaine similaire</w:t>
            </w:r>
          </w:p>
        </w:tc>
        <w:tc>
          <w:tcPr>
            <w:tcW w:w="1669" w:type="pct"/>
            <w:tcBorders>
              <w:top w:val="single" w:sz="5" w:space="0" w:color="000000"/>
              <w:left w:val="single" w:sz="5" w:space="0" w:color="000000"/>
              <w:bottom w:val="single" w:sz="5" w:space="0" w:color="000000"/>
              <w:right w:val="single" w:sz="5" w:space="0" w:color="000000"/>
            </w:tcBorders>
          </w:tcPr>
          <w:p w14:paraId="1DEA2451" w14:textId="77777777" w:rsidR="0003400F" w:rsidRPr="007F7706" w:rsidRDefault="0003400F">
            <w:pPr>
              <w:pStyle w:val="TableParagraph"/>
              <w:spacing w:line="239" w:lineRule="auto"/>
              <w:ind w:left="104" w:right="365"/>
              <w:rPr>
                <w:rFonts w:ascii="Times New Roman" w:eastAsia="Times New Roman" w:hAnsi="Times New Roman"/>
                <w:sz w:val="24"/>
                <w:szCs w:val="24"/>
              </w:rPr>
            </w:pPr>
            <w:r w:rsidRPr="007F7706">
              <w:rPr>
                <w:rFonts w:ascii="Times New Roman" w:eastAsia="SimSun" w:hAnsi="Times New Roman"/>
                <w:lang w:eastAsia="zh-CN"/>
              </w:rPr>
              <w:t xml:space="preserve">Cinq (05) ans d’expériences générales ; trois (03) expériences spécifiques en tant que Conducteur des travaux pour des travaux similaires </w:t>
            </w:r>
            <w:r w:rsidR="00843DF3" w:rsidRPr="007F7706">
              <w:rPr>
                <w:rFonts w:ascii="Times New Roman" w:eastAsia="SimSun" w:hAnsi="Times New Roman"/>
                <w:lang w:eastAsia="zh-CN"/>
              </w:rPr>
              <w:t xml:space="preserve">avec au moins une expérience spécifique pour de chantier avec mise en œuvre de l’EIES/PGES et HSS </w:t>
            </w:r>
          </w:p>
        </w:tc>
        <w:tc>
          <w:tcPr>
            <w:tcW w:w="634" w:type="pct"/>
            <w:tcBorders>
              <w:top w:val="single" w:sz="5" w:space="0" w:color="000000"/>
              <w:left w:val="single" w:sz="5" w:space="0" w:color="000000"/>
              <w:bottom w:val="single" w:sz="5" w:space="0" w:color="000000"/>
              <w:right w:val="single" w:sz="5" w:space="0" w:color="000000"/>
            </w:tcBorders>
          </w:tcPr>
          <w:p w14:paraId="3A7FEEF3" w14:textId="77777777" w:rsidR="00843DF3" w:rsidRPr="007F7706" w:rsidRDefault="00843DF3" w:rsidP="0003400F">
            <w:pPr>
              <w:pStyle w:val="TableParagraph"/>
              <w:spacing w:line="239" w:lineRule="auto"/>
              <w:ind w:left="104" w:right="365"/>
              <w:rPr>
                <w:rFonts w:ascii="Times New Roman" w:eastAsia="SimSun" w:hAnsi="Times New Roman"/>
                <w:lang w:eastAsia="zh-CN"/>
              </w:rPr>
            </w:pPr>
          </w:p>
        </w:tc>
      </w:tr>
      <w:tr w:rsidR="00D03660" w:rsidRPr="007F7706" w14:paraId="6D97E0C8" w14:textId="77777777" w:rsidTr="00C7403A">
        <w:trPr>
          <w:trHeight w:hRule="exact" w:val="2424"/>
          <w:jc w:val="center"/>
        </w:trPr>
        <w:tc>
          <w:tcPr>
            <w:tcW w:w="236" w:type="pct"/>
            <w:tcBorders>
              <w:top w:val="single" w:sz="5" w:space="0" w:color="000000"/>
              <w:left w:val="single" w:sz="5" w:space="0" w:color="000000"/>
              <w:bottom w:val="single" w:sz="5" w:space="0" w:color="000000"/>
              <w:right w:val="single" w:sz="5" w:space="0" w:color="000000"/>
            </w:tcBorders>
          </w:tcPr>
          <w:p w14:paraId="3CE3DD57" w14:textId="77777777" w:rsidR="00D03660" w:rsidRPr="007F7706" w:rsidRDefault="00D03660" w:rsidP="00063406">
            <w:pPr>
              <w:pStyle w:val="TableParagraph"/>
              <w:spacing w:line="267" w:lineRule="exact"/>
              <w:ind w:left="104"/>
              <w:rPr>
                <w:rFonts w:ascii="Times New Roman" w:hAnsi="Times New Roman"/>
                <w:sz w:val="24"/>
                <w:szCs w:val="24"/>
              </w:rPr>
            </w:pPr>
            <w:r w:rsidRPr="007F7706">
              <w:rPr>
                <w:rFonts w:ascii="Times New Roman" w:hAnsi="Times New Roman"/>
                <w:sz w:val="24"/>
                <w:szCs w:val="24"/>
              </w:rPr>
              <w:t>2</w:t>
            </w:r>
          </w:p>
        </w:tc>
        <w:tc>
          <w:tcPr>
            <w:tcW w:w="817" w:type="pct"/>
            <w:tcBorders>
              <w:top w:val="single" w:sz="5" w:space="0" w:color="000000"/>
              <w:left w:val="single" w:sz="5" w:space="0" w:color="000000"/>
              <w:bottom w:val="single" w:sz="5" w:space="0" w:color="000000"/>
              <w:right w:val="single" w:sz="5" w:space="0" w:color="000000"/>
            </w:tcBorders>
          </w:tcPr>
          <w:p w14:paraId="0CAF3511" w14:textId="77777777" w:rsidR="00D03660" w:rsidRPr="007F7706" w:rsidRDefault="00D03660" w:rsidP="00063406">
            <w:pPr>
              <w:pStyle w:val="TableParagraph"/>
              <w:spacing w:line="267" w:lineRule="exact"/>
              <w:ind w:left="99"/>
              <w:rPr>
                <w:rFonts w:ascii="Times New Roman" w:hAnsi="Times New Roman"/>
              </w:rPr>
            </w:pPr>
            <w:r w:rsidRPr="007F7706">
              <w:rPr>
                <w:rFonts w:ascii="Times New Roman" w:eastAsia="Arial" w:hAnsi="Times New Roman"/>
                <w:sz w:val="24"/>
                <w:szCs w:val="24"/>
              </w:rPr>
              <w:t>Responsable Environnement-Santé-Sécurité et Sociale</w:t>
            </w:r>
          </w:p>
        </w:tc>
        <w:tc>
          <w:tcPr>
            <w:tcW w:w="553" w:type="pct"/>
            <w:tcBorders>
              <w:top w:val="single" w:sz="5" w:space="0" w:color="000000"/>
              <w:left w:val="single" w:sz="5" w:space="0" w:color="000000"/>
              <w:bottom w:val="single" w:sz="5" w:space="0" w:color="000000"/>
              <w:right w:val="single" w:sz="5" w:space="0" w:color="000000"/>
            </w:tcBorders>
          </w:tcPr>
          <w:p w14:paraId="38937437" w14:textId="77777777" w:rsidR="00D03660" w:rsidRPr="007F7706" w:rsidRDefault="00D03660"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1</w:t>
            </w:r>
          </w:p>
        </w:tc>
        <w:tc>
          <w:tcPr>
            <w:tcW w:w="1090" w:type="pct"/>
            <w:tcBorders>
              <w:top w:val="single" w:sz="5" w:space="0" w:color="000000"/>
              <w:left w:val="single" w:sz="5" w:space="0" w:color="000000"/>
              <w:bottom w:val="single" w:sz="5" w:space="0" w:color="000000"/>
              <w:right w:val="single" w:sz="5" w:space="0" w:color="000000"/>
            </w:tcBorders>
          </w:tcPr>
          <w:p w14:paraId="0BDE2DD0" w14:textId="77777777" w:rsidR="00D03660" w:rsidRPr="007F7706" w:rsidRDefault="00D03660" w:rsidP="00063406">
            <w:pPr>
              <w:pStyle w:val="TableParagraph"/>
              <w:spacing w:line="267" w:lineRule="exact"/>
              <w:ind w:left="99"/>
              <w:rPr>
                <w:rFonts w:ascii="Times New Roman" w:eastAsia="SimSun" w:hAnsi="Times New Roman"/>
                <w:lang w:eastAsia="zh-CN"/>
              </w:rPr>
            </w:pPr>
            <w:r w:rsidRPr="007F7706">
              <w:rPr>
                <w:rFonts w:ascii="Times New Roman" w:eastAsia="SimSun" w:hAnsi="Times New Roman"/>
                <w:lang w:eastAsia="zh-CN"/>
              </w:rPr>
              <w:t xml:space="preserve">Titulaire d'un diplôme d’Ingénieur en Gestion de l’Environnement et des ressources naturelles (Bac +5) </w:t>
            </w:r>
          </w:p>
        </w:tc>
        <w:tc>
          <w:tcPr>
            <w:tcW w:w="1669" w:type="pct"/>
            <w:tcBorders>
              <w:top w:val="single" w:sz="5" w:space="0" w:color="000000"/>
              <w:left w:val="single" w:sz="5" w:space="0" w:color="000000"/>
              <w:bottom w:val="single" w:sz="5" w:space="0" w:color="000000"/>
              <w:right w:val="single" w:sz="5" w:space="0" w:color="000000"/>
            </w:tcBorders>
          </w:tcPr>
          <w:p w14:paraId="65903125" w14:textId="77777777" w:rsidR="00D03660" w:rsidRPr="007F7706" w:rsidRDefault="00D03660" w:rsidP="00063406">
            <w:pPr>
              <w:pStyle w:val="TableParagraph"/>
              <w:spacing w:line="239" w:lineRule="auto"/>
              <w:ind w:left="104" w:right="365"/>
              <w:rPr>
                <w:rFonts w:ascii="Times New Roman" w:eastAsia="SimSun" w:hAnsi="Times New Roman"/>
                <w:lang w:eastAsia="zh-CN"/>
              </w:rPr>
            </w:pPr>
            <w:r w:rsidRPr="007F7706">
              <w:rPr>
                <w:rFonts w:ascii="Times New Roman" w:eastAsia="SimSun" w:hAnsi="Times New Roman"/>
                <w:lang w:eastAsia="zh-CN"/>
              </w:rPr>
              <w:t xml:space="preserve">Cinq (05) ans d’expérience générale; trois (03) expériences spécifiques en tant que Environnementaliste avec au moins une (1) expérience spécifique pour la surveillance environnementale de chantier avec mise en œuvre de PGES et PHSS </w:t>
            </w:r>
          </w:p>
        </w:tc>
        <w:tc>
          <w:tcPr>
            <w:tcW w:w="634" w:type="pct"/>
            <w:tcBorders>
              <w:top w:val="single" w:sz="5" w:space="0" w:color="000000"/>
              <w:left w:val="single" w:sz="5" w:space="0" w:color="000000"/>
              <w:bottom w:val="single" w:sz="5" w:space="0" w:color="000000"/>
              <w:right w:val="single" w:sz="5" w:space="0" w:color="000000"/>
            </w:tcBorders>
          </w:tcPr>
          <w:p w14:paraId="67BA3533" w14:textId="77777777" w:rsidR="00D03660" w:rsidRPr="007F7706" w:rsidRDefault="00D03660" w:rsidP="00063406">
            <w:pPr>
              <w:pStyle w:val="TableParagraph"/>
              <w:spacing w:line="239" w:lineRule="auto"/>
              <w:ind w:left="104" w:right="365"/>
              <w:rPr>
                <w:rFonts w:ascii="Times New Roman" w:eastAsia="SimSun" w:hAnsi="Times New Roman"/>
                <w:lang w:eastAsia="zh-CN"/>
              </w:rPr>
            </w:pPr>
          </w:p>
        </w:tc>
      </w:tr>
      <w:tr w:rsidR="00063406" w:rsidRPr="007F7706" w14:paraId="3460FD31" w14:textId="77777777" w:rsidTr="00C7403A">
        <w:trPr>
          <w:trHeight w:hRule="exact" w:val="1806"/>
          <w:jc w:val="center"/>
        </w:trPr>
        <w:tc>
          <w:tcPr>
            <w:tcW w:w="236" w:type="pct"/>
            <w:tcBorders>
              <w:top w:val="single" w:sz="5" w:space="0" w:color="000000"/>
              <w:left w:val="single" w:sz="5" w:space="0" w:color="000000"/>
              <w:bottom w:val="single" w:sz="5" w:space="0" w:color="000000"/>
              <w:right w:val="single" w:sz="5" w:space="0" w:color="000000"/>
            </w:tcBorders>
          </w:tcPr>
          <w:p w14:paraId="76975123" w14:textId="77777777" w:rsidR="00063406" w:rsidRPr="007F7706" w:rsidRDefault="00063406" w:rsidP="00063406">
            <w:pPr>
              <w:pStyle w:val="TableParagraph"/>
              <w:spacing w:line="267" w:lineRule="exact"/>
              <w:ind w:left="104"/>
              <w:rPr>
                <w:rFonts w:ascii="Times New Roman" w:eastAsia="Times New Roman" w:hAnsi="Times New Roman"/>
                <w:sz w:val="24"/>
                <w:szCs w:val="24"/>
              </w:rPr>
            </w:pPr>
            <w:r w:rsidRPr="007F7706">
              <w:rPr>
                <w:rFonts w:ascii="Times New Roman" w:hAnsi="Times New Roman"/>
                <w:sz w:val="24"/>
                <w:szCs w:val="24"/>
              </w:rPr>
              <w:t>3</w:t>
            </w:r>
          </w:p>
        </w:tc>
        <w:tc>
          <w:tcPr>
            <w:tcW w:w="817" w:type="pct"/>
            <w:tcBorders>
              <w:top w:val="single" w:sz="5" w:space="0" w:color="000000"/>
              <w:left w:val="single" w:sz="5" w:space="0" w:color="000000"/>
              <w:bottom w:val="single" w:sz="5" w:space="0" w:color="000000"/>
              <w:right w:val="single" w:sz="5" w:space="0" w:color="000000"/>
            </w:tcBorders>
          </w:tcPr>
          <w:p w14:paraId="2610AEEB" w14:textId="77777777" w:rsidR="00063406" w:rsidRPr="007F7706" w:rsidRDefault="00063406" w:rsidP="00063406">
            <w:pPr>
              <w:pStyle w:val="TableParagraph"/>
              <w:spacing w:line="267" w:lineRule="exact"/>
              <w:ind w:left="99"/>
              <w:rPr>
                <w:rFonts w:ascii="Times New Roman" w:eastAsia="Times New Roman" w:hAnsi="Times New Roman"/>
                <w:sz w:val="24"/>
                <w:szCs w:val="24"/>
              </w:rPr>
            </w:pPr>
            <w:r w:rsidRPr="007F7706">
              <w:rPr>
                <w:rFonts w:ascii="Times New Roman" w:hAnsi="Times New Roman"/>
              </w:rPr>
              <w:t>Chefs de Chantier</w:t>
            </w:r>
          </w:p>
        </w:tc>
        <w:tc>
          <w:tcPr>
            <w:tcW w:w="553" w:type="pct"/>
            <w:tcBorders>
              <w:top w:val="single" w:sz="5" w:space="0" w:color="000000"/>
              <w:left w:val="single" w:sz="5" w:space="0" w:color="000000"/>
              <w:bottom w:val="single" w:sz="5" w:space="0" w:color="000000"/>
              <w:right w:val="single" w:sz="5" w:space="0" w:color="000000"/>
            </w:tcBorders>
          </w:tcPr>
          <w:p w14:paraId="691322F1" w14:textId="77777777" w:rsidR="00063406" w:rsidRPr="007F7706" w:rsidRDefault="00063406"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2</w:t>
            </w:r>
          </w:p>
        </w:tc>
        <w:tc>
          <w:tcPr>
            <w:tcW w:w="1090" w:type="pct"/>
            <w:tcBorders>
              <w:top w:val="single" w:sz="5" w:space="0" w:color="000000"/>
              <w:left w:val="single" w:sz="5" w:space="0" w:color="000000"/>
              <w:bottom w:val="single" w:sz="5" w:space="0" w:color="000000"/>
              <w:right w:val="single" w:sz="5" w:space="0" w:color="000000"/>
            </w:tcBorders>
          </w:tcPr>
          <w:p w14:paraId="1E3072E3" w14:textId="77777777" w:rsidR="00063406" w:rsidRPr="007F7706" w:rsidRDefault="00063406" w:rsidP="00063406">
            <w:pPr>
              <w:pStyle w:val="TableParagraph"/>
              <w:spacing w:line="273" w:lineRule="exact"/>
              <w:ind w:left="99"/>
              <w:rPr>
                <w:rFonts w:ascii="Times New Roman" w:eastAsia="Times New Roman" w:hAnsi="Times New Roman"/>
                <w:sz w:val="24"/>
                <w:szCs w:val="24"/>
              </w:rPr>
            </w:pPr>
            <w:r w:rsidRPr="007F7706">
              <w:rPr>
                <w:rFonts w:ascii="Times New Roman" w:eastAsia="SimSun" w:hAnsi="Times New Roman"/>
                <w:lang w:eastAsia="zh-CN"/>
              </w:rPr>
              <w:t>Titulaire d'un diplôme d’Adjoint Technique (BEPC+4 ou Bac +1) en Génie Civil, Génie Rural ou tout autre domaine similaire</w:t>
            </w:r>
          </w:p>
        </w:tc>
        <w:tc>
          <w:tcPr>
            <w:tcW w:w="1669" w:type="pct"/>
            <w:tcBorders>
              <w:top w:val="single" w:sz="5" w:space="0" w:color="000000"/>
              <w:left w:val="single" w:sz="5" w:space="0" w:color="000000"/>
              <w:bottom w:val="single" w:sz="5" w:space="0" w:color="000000"/>
              <w:right w:val="single" w:sz="5" w:space="0" w:color="000000"/>
            </w:tcBorders>
          </w:tcPr>
          <w:p w14:paraId="43B42131" w14:textId="77777777" w:rsidR="00063406" w:rsidRPr="007F7706" w:rsidRDefault="00063406" w:rsidP="00063406">
            <w:pPr>
              <w:pStyle w:val="TableParagraph"/>
              <w:ind w:left="104" w:right="331"/>
              <w:rPr>
                <w:rFonts w:ascii="Times New Roman" w:eastAsia="Times New Roman" w:hAnsi="Times New Roman"/>
                <w:sz w:val="24"/>
                <w:szCs w:val="24"/>
              </w:rPr>
            </w:pPr>
            <w:r w:rsidRPr="007F7706">
              <w:rPr>
                <w:rFonts w:ascii="Times New Roman" w:hAnsi="Times New Roman"/>
              </w:rPr>
              <w:t>Cinq (05) ans d’expériences générales avec au moins trois expériences spécifiques en tant que Chef de Chantier pour des travaux similaires pour chaque expert</w:t>
            </w:r>
          </w:p>
        </w:tc>
        <w:tc>
          <w:tcPr>
            <w:tcW w:w="634" w:type="pct"/>
            <w:tcBorders>
              <w:top w:val="single" w:sz="5" w:space="0" w:color="000000"/>
              <w:left w:val="single" w:sz="5" w:space="0" w:color="000000"/>
              <w:bottom w:val="single" w:sz="5" w:space="0" w:color="000000"/>
              <w:right w:val="single" w:sz="5" w:space="0" w:color="000000"/>
            </w:tcBorders>
          </w:tcPr>
          <w:p w14:paraId="706A2D83" w14:textId="77777777" w:rsidR="00843DF3" w:rsidRPr="007F7706" w:rsidRDefault="00843DF3" w:rsidP="0003400F">
            <w:pPr>
              <w:pStyle w:val="TableParagraph"/>
              <w:ind w:left="104" w:right="331"/>
              <w:rPr>
                <w:rFonts w:ascii="Times New Roman" w:hAnsi="Times New Roman"/>
              </w:rPr>
            </w:pPr>
          </w:p>
        </w:tc>
      </w:tr>
      <w:tr w:rsidR="00063406" w:rsidRPr="007F7706" w14:paraId="312229F2" w14:textId="77777777" w:rsidTr="00C7403A">
        <w:trPr>
          <w:trHeight w:hRule="exact" w:val="446"/>
          <w:jc w:val="center"/>
        </w:trPr>
        <w:tc>
          <w:tcPr>
            <w:tcW w:w="4366" w:type="pct"/>
            <w:gridSpan w:val="5"/>
            <w:tcBorders>
              <w:top w:val="single" w:sz="5" w:space="0" w:color="000000"/>
              <w:left w:val="single" w:sz="5" w:space="0" w:color="000000"/>
              <w:bottom w:val="single" w:sz="5" w:space="0" w:color="000000"/>
              <w:right w:val="single" w:sz="5" w:space="0" w:color="000000"/>
            </w:tcBorders>
          </w:tcPr>
          <w:p w14:paraId="07DE0B5C" w14:textId="77777777" w:rsidR="00063406" w:rsidRPr="007F7706" w:rsidRDefault="00063406" w:rsidP="00D553F6">
            <w:pPr>
              <w:pStyle w:val="TableParagraph"/>
              <w:ind w:left="104" w:right="331"/>
              <w:rPr>
                <w:rFonts w:ascii="Times New Roman" w:hAnsi="Times New Roman"/>
                <w:b/>
                <w:bCs/>
              </w:rPr>
            </w:pPr>
            <w:r w:rsidRPr="007F7706">
              <w:rPr>
                <w:rFonts w:ascii="Times New Roman" w:hAnsi="Times New Roman"/>
                <w:b/>
                <w:bCs/>
              </w:rPr>
              <w:t xml:space="preserve">Personnel non clé </w:t>
            </w:r>
          </w:p>
        </w:tc>
        <w:tc>
          <w:tcPr>
            <w:tcW w:w="634" w:type="pct"/>
            <w:tcBorders>
              <w:top w:val="single" w:sz="5" w:space="0" w:color="000000"/>
              <w:left w:val="single" w:sz="5" w:space="0" w:color="000000"/>
              <w:bottom w:val="single" w:sz="5" w:space="0" w:color="000000"/>
              <w:right w:val="single" w:sz="5" w:space="0" w:color="000000"/>
            </w:tcBorders>
          </w:tcPr>
          <w:p w14:paraId="6C6671A1" w14:textId="77777777" w:rsidR="00843DF3" w:rsidRPr="007F7706" w:rsidRDefault="00843DF3">
            <w:pPr>
              <w:pStyle w:val="TableParagraph"/>
              <w:ind w:left="104" w:right="331"/>
              <w:rPr>
                <w:rFonts w:ascii="Times New Roman" w:hAnsi="Times New Roman"/>
              </w:rPr>
            </w:pPr>
          </w:p>
        </w:tc>
      </w:tr>
      <w:tr w:rsidR="00063406" w:rsidRPr="007F7706" w14:paraId="715C85EC" w14:textId="77777777" w:rsidTr="00C7403A">
        <w:trPr>
          <w:trHeight w:hRule="exact" w:val="996"/>
          <w:jc w:val="center"/>
        </w:trPr>
        <w:tc>
          <w:tcPr>
            <w:tcW w:w="236" w:type="pct"/>
            <w:tcBorders>
              <w:top w:val="single" w:sz="5" w:space="0" w:color="000000"/>
              <w:left w:val="single" w:sz="5" w:space="0" w:color="000000"/>
              <w:bottom w:val="single" w:sz="5" w:space="0" w:color="000000"/>
              <w:right w:val="single" w:sz="5" w:space="0" w:color="000000"/>
            </w:tcBorders>
          </w:tcPr>
          <w:p w14:paraId="06AFF785" w14:textId="77777777" w:rsidR="00063406" w:rsidRPr="007F7706" w:rsidRDefault="00813150" w:rsidP="00063406">
            <w:pPr>
              <w:pStyle w:val="TableParagraph"/>
              <w:spacing w:line="267" w:lineRule="exact"/>
              <w:ind w:left="104"/>
              <w:rPr>
                <w:rFonts w:ascii="Times New Roman" w:eastAsia="Times New Roman" w:hAnsi="Times New Roman"/>
                <w:sz w:val="24"/>
                <w:szCs w:val="24"/>
              </w:rPr>
            </w:pPr>
            <w:r w:rsidRPr="007F7706">
              <w:rPr>
                <w:rFonts w:ascii="Times New Roman" w:hAnsi="Times New Roman"/>
                <w:sz w:val="24"/>
                <w:szCs w:val="24"/>
              </w:rPr>
              <w:t>4</w:t>
            </w:r>
          </w:p>
        </w:tc>
        <w:tc>
          <w:tcPr>
            <w:tcW w:w="817" w:type="pct"/>
            <w:tcBorders>
              <w:top w:val="single" w:sz="5" w:space="0" w:color="000000"/>
              <w:left w:val="single" w:sz="5" w:space="0" w:color="000000"/>
              <w:bottom w:val="single" w:sz="5" w:space="0" w:color="000000"/>
              <w:right w:val="single" w:sz="5" w:space="0" w:color="000000"/>
            </w:tcBorders>
          </w:tcPr>
          <w:p w14:paraId="27B74B30" w14:textId="77777777" w:rsidR="00063406" w:rsidRPr="007F7706" w:rsidRDefault="00063406" w:rsidP="00063406">
            <w:pPr>
              <w:pStyle w:val="TableParagraph"/>
              <w:spacing w:line="267" w:lineRule="exact"/>
              <w:ind w:left="99"/>
              <w:rPr>
                <w:rFonts w:ascii="Times New Roman" w:eastAsia="Times New Roman" w:hAnsi="Times New Roman"/>
                <w:sz w:val="24"/>
                <w:szCs w:val="24"/>
              </w:rPr>
            </w:pPr>
            <w:r w:rsidRPr="007F7706">
              <w:rPr>
                <w:rFonts w:ascii="Times New Roman" w:hAnsi="Times New Roman"/>
                <w:snapToGrid w:val="0"/>
              </w:rPr>
              <w:t>Maitres Maçons/chef d’équipe</w:t>
            </w:r>
          </w:p>
        </w:tc>
        <w:tc>
          <w:tcPr>
            <w:tcW w:w="553" w:type="pct"/>
            <w:tcBorders>
              <w:top w:val="single" w:sz="5" w:space="0" w:color="000000"/>
              <w:left w:val="single" w:sz="5" w:space="0" w:color="000000"/>
              <w:bottom w:val="single" w:sz="5" w:space="0" w:color="000000"/>
              <w:right w:val="single" w:sz="5" w:space="0" w:color="000000"/>
            </w:tcBorders>
          </w:tcPr>
          <w:p w14:paraId="3DCC27CF" w14:textId="77777777" w:rsidR="00063406" w:rsidRPr="007F7706" w:rsidRDefault="00063406"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2</w:t>
            </w:r>
          </w:p>
        </w:tc>
        <w:tc>
          <w:tcPr>
            <w:tcW w:w="1090" w:type="pct"/>
            <w:tcBorders>
              <w:top w:val="single" w:sz="5" w:space="0" w:color="000000"/>
              <w:left w:val="single" w:sz="5" w:space="0" w:color="000000"/>
              <w:bottom w:val="single" w:sz="5" w:space="0" w:color="000000"/>
              <w:right w:val="single" w:sz="5" w:space="0" w:color="000000"/>
            </w:tcBorders>
          </w:tcPr>
          <w:p w14:paraId="5C2012F4" w14:textId="77777777" w:rsidR="00063406" w:rsidRPr="007F7706" w:rsidRDefault="00063406" w:rsidP="00063406">
            <w:pPr>
              <w:pStyle w:val="TableParagraph"/>
              <w:tabs>
                <w:tab w:val="left" w:pos="530"/>
              </w:tabs>
              <w:spacing w:before="7" w:line="274" w:lineRule="exact"/>
              <w:ind w:left="99" w:right="148"/>
              <w:rPr>
                <w:rFonts w:ascii="Times New Roman" w:eastAsia="Times New Roman" w:hAnsi="Times New Roman"/>
                <w:sz w:val="24"/>
                <w:szCs w:val="24"/>
              </w:rPr>
            </w:pPr>
            <w:r w:rsidRPr="007F7706">
              <w:rPr>
                <w:rFonts w:ascii="Times New Roman" w:hAnsi="Times New Roman"/>
              </w:rPr>
              <w:t>7</w:t>
            </w:r>
            <w:r w:rsidRPr="007F7706">
              <w:rPr>
                <w:rFonts w:ascii="Times New Roman" w:hAnsi="Times New Roman"/>
                <w:vertAlign w:val="superscript"/>
              </w:rPr>
              <w:t>ème</w:t>
            </w:r>
            <w:r w:rsidRPr="007F7706">
              <w:rPr>
                <w:rFonts w:ascii="Times New Roman" w:hAnsi="Times New Roman"/>
              </w:rPr>
              <w:t xml:space="preserve"> catégorie ou plus</w:t>
            </w:r>
          </w:p>
        </w:tc>
        <w:tc>
          <w:tcPr>
            <w:tcW w:w="1669" w:type="pct"/>
            <w:tcBorders>
              <w:top w:val="single" w:sz="5" w:space="0" w:color="000000"/>
              <w:left w:val="single" w:sz="5" w:space="0" w:color="000000"/>
              <w:bottom w:val="single" w:sz="5" w:space="0" w:color="000000"/>
              <w:right w:val="single" w:sz="5" w:space="0" w:color="000000"/>
            </w:tcBorders>
          </w:tcPr>
          <w:p w14:paraId="558403EA" w14:textId="77777777" w:rsidR="00063406" w:rsidRPr="007F7706" w:rsidRDefault="00063406" w:rsidP="00063406">
            <w:pPr>
              <w:pStyle w:val="TableParagraph"/>
              <w:ind w:left="104" w:right="439"/>
              <w:rPr>
                <w:rFonts w:ascii="Times New Roman" w:eastAsia="Times New Roman" w:hAnsi="Times New Roman"/>
                <w:sz w:val="24"/>
                <w:szCs w:val="24"/>
              </w:rPr>
            </w:pPr>
            <w:r w:rsidRPr="007F7706">
              <w:rPr>
                <w:rFonts w:ascii="Times New Roman" w:hAnsi="Times New Roman"/>
              </w:rPr>
              <w:t>Au moins 5 ans) d’expérience dans le domaine de construction et divers travaux de Génie Civil</w:t>
            </w:r>
          </w:p>
        </w:tc>
        <w:tc>
          <w:tcPr>
            <w:tcW w:w="634" w:type="pct"/>
            <w:tcBorders>
              <w:top w:val="single" w:sz="5" w:space="0" w:color="000000"/>
              <w:left w:val="single" w:sz="5" w:space="0" w:color="000000"/>
              <w:bottom w:val="single" w:sz="5" w:space="0" w:color="000000"/>
              <w:right w:val="single" w:sz="5" w:space="0" w:color="000000"/>
            </w:tcBorders>
          </w:tcPr>
          <w:p w14:paraId="449709B7" w14:textId="77777777" w:rsidR="00843DF3" w:rsidRPr="007F7706" w:rsidRDefault="00843DF3" w:rsidP="00643A69">
            <w:pPr>
              <w:pStyle w:val="TableParagraph"/>
              <w:ind w:left="104" w:right="439"/>
              <w:rPr>
                <w:rFonts w:ascii="Times New Roman" w:hAnsi="Times New Roman"/>
              </w:rPr>
            </w:pPr>
          </w:p>
        </w:tc>
      </w:tr>
      <w:tr w:rsidR="00063406" w:rsidRPr="007F7706" w14:paraId="74E9CC8E" w14:textId="77777777" w:rsidTr="00C7403A">
        <w:trPr>
          <w:trHeight w:hRule="exact" w:val="869"/>
          <w:jc w:val="center"/>
        </w:trPr>
        <w:tc>
          <w:tcPr>
            <w:tcW w:w="236" w:type="pct"/>
            <w:tcBorders>
              <w:top w:val="single" w:sz="5" w:space="0" w:color="000000"/>
              <w:left w:val="single" w:sz="5" w:space="0" w:color="000000"/>
              <w:bottom w:val="single" w:sz="5" w:space="0" w:color="000000"/>
              <w:right w:val="single" w:sz="5" w:space="0" w:color="000000"/>
            </w:tcBorders>
          </w:tcPr>
          <w:p w14:paraId="058AA3C7" w14:textId="77777777" w:rsidR="00063406" w:rsidRPr="007F7706" w:rsidRDefault="00813150"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5</w:t>
            </w:r>
          </w:p>
        </w:tc>
        <w:tc>
          <w:tcPr>
            <w:tcW w:w="817" w:type="pct"/>
            <w:tcBorders>
              <w:top w:val="single" w:sz="5" w:space="0" w:color="000000"/>
              <w:left w:val="single" w:sz="5" w:space="0" w:color="000000"/>
              <w:bottom w:val="single" w:sz="5" w:space="0" w:color="000000"/>
              <w:right w:val="single" w:sz="5" w:space="0" w:color="000000"/>
            </w:tcBorders>
          </w:tcPr>
          <w:p w14:paraId="32B9B248" w14:textId="77777777" w:rsidR="00063406" w:rsidRPr="007F7706" w:rsidRDefault="00063406" w:rsidP="00063406">
            <w:pPr>
              <w:pStyle w:val="TableParagraph"/>
              <w:spacing w:line="267" w:lineRule="exact"/>
              <w:ind w:left="99"/>
              <w:rPr>
                <w:rFonts w:ascii="Times New Roman" w:eastAsia="Times New Roman" w:hAnsi="Times New Roman"/>
                <w:sz w:val="24"/>
                <w:szCs w:val="24"/>
              </w:rPr>
            </w:pPr>
            <w:r w:rsidRPr="007F7706">
              <w:rPr>
                <w:rFonts w:ascii="Times New Roman" w:hAnsi="Times New Roman"/>
                <w:snapToGrid w:val="0"/>
              </w:rPr>
              <w:t>Maçons</w:t>
            </w:r>
          </w:p>
        </w:tc>
        <w:tc>
          <w:tcPr>
            <w:tcW w:w="553" w:type="pct"/>
            <w:tcBorders>
              <w:top w:val="single" w:sz="5" w:space="0" w:color="000000"/>
              <w:left w:val="single" w:sz="5" w:space="0" w:color="000000"/>
              <w:bottom w:val="single" w:sz="5" w:space="0" w:color="000000"/>
              <w:right w:val="single" w:sz="5" w:space="0" w:color="000000"/>
            </w:tcBorders>
          </w:tcPr>
          <w:p w14:paraId="18F93559" w14:textId="77777777" w:rsidR="00063406" w:rsidRPr="007F7706" w:rsidRDefault="00063406"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4</w:t>
            </w:r>
          </w:p>
        </w:tc>
        <w:tc>
          <w:tcPr>
            <w:tcW w:w="1090" w:type="pct"/>
            <w:tcBorders>
              <w:top w:val="single" w:sz="5" w:space="0" w:color="000000"/>
              <w:left w:val="single" w:sz="5" w:space="0" w:color="000000"/>
              <w:bottom w:val="single" w:sz="5" w:space="0" w:color="000000"/>
              <w:right w:val="single" w:sz="5" w:space="0" w:color="000000"/>
            </w:tcBorders>
          </w:tcPr>
          <w:p w14:paraId="2B804BDC" w14:textId="77777777" w:rsidR="00063406" w:rsidRPr="007F7706" w:rsidRDefault="00063406" w:rsidP="00063406">
            <w:pPr>
              <w:pStyle w:val="TableParagraph"/>
              <w:ind w:left="99" w:right="309"/>
              <w:rPr>
                <w:rFonts w:ascii="Times New Roman" w:eastAsia="Times New Roman" w:hAnsi="Times New Roman"/>
                <w:sz w:val="24"/>
                <w:szCs w:val="24"/>
              </w:rPr>
            </w:pPr>
            <w:r w:rsidRPr="007F7706">
              <w:rPr>
                <w:rFonts w:ascii="Times New Roman" w:hAnsi="Times New Roman"/>
              </w:rPr>
              <w:t>3</w:t>
            </w:r>
            <w:r w:rsidRPr="007F7706">
              <w:rPr>
                <w:rFonts w:ascii="Times New Roman" w:hAnsi="Times New Roman"/>
                <w:vertAlign w:val="superscript"/>
              </w:rPr>
              <w:t>ème</w:t>
            </w:r>
            <w:r w:rsidRPr="007F7706">
              <w:rPr>
                <w:rFonts w:ascii="Times New Roman" w:hAnsi="Times New Roman"/>
              </w:rPr>
              <w:t xml:space="preserve"> Catégorie ou plus </w:t>
            </w:r>
          </w:p>
        </w:tc>
        <w:tc>
          <w:tcPr>
            <w:tcW w:w="1669" w:type="pct"/>
            <w:tcBorders>
              <w:top w:val="single" w:sz="5" w:space="0" w:color="000000"/>
              <w:left w:val="single" w:sz="5" w:space="0" w:color="000000"/>
              <w:bottom w:val="single" w:sz="5" w:space="0" w:color="000000"/>
              <w:right w:val="single" w:sz="5" w:space="0" w:color="000000"/>
            </w:tcBorders>
          </w:tcPr>
          <w:p w14:paraId="73EAF70F" w14:textId="77777777" w:rsidR="00063406" w:rsidRPr="007F7706" w:rsidRDefault="00063406" w:rsidP="00063406">
            <w:pPr>
              <w:pStyle w:val="TableParagraph"/>
              <w:ind w:left="104" w:right="341"/>
              <w:jc w:val="both"/>
              <w:rPr>
                <w:rFonts w:ascii="Times New Roman" w:eastAsia="Times New Roman" w:hAnsi="Times New Roman"/>
                <w:sz w:val="24"/>
                <w:szCs w:val="24"/>
              </w:rPr>
            </w:pPr>
            <w:r w:rsidRPr="007F7706">
              <w:rPr>
                <w:rFonts w:ascii="Times New Roman" w:hAnsi="Times New Roman"/>
              </w:rPr>
              <w:t>Au moins 3 ans d’expérience dans le domaine de construction et divers travaux de Génie Civil</w:t>
            </w:r>
          </w:p>
        </w:tc>
        <w:tc>
          <w:tcPr>
            <w:tcW w:w="634" w:type="pct"/>
            <w:tcBorders>
              <w:top w:val="single" w:sz="5" w:space="0" w:color="000000"/>
              <w:left w:val="single" w:sz="5" w:space="0" w:color="000000"/>
              <w:bottom w:val="single" w:sz="5" w:space="0" w:color="000000"/>
              <w:right w:val="single" w:sz="5" w:space="0" w:color="000000"/>
            </w:tcBorders>
          </w:tcPr>
          <w:p w14:paraId="1814E6E0" w14:textId="77777777" w:rsidR="00843DF3" w:rsidRPr="007F7706" w:rsidRDefault="00843DF3" w:rsidP="00643A69">
            <w:pPr>
              <w:pStyle w:val="TableParagraph"/>
              <w:ind w:left="104" w:right="341"/>
              <w:jc w:val="both"/>
              <w:rPr>
                <w:rFonts w:ascii="Times New Roman" w:hAnsi="Times New Roman"/>
              </w:rPr>
            </w:pPr>
          </w:p>
        </w:tc>
      </w:tr>
      <w:tr w:rsidR="00063406" w:rsidRPr="007F7706" w14:paraId="5FD7878F" w14:textId="77777777" w:rsidTr="00C7403A">
        <w:trPr>
          <w:trHeight w:hRule="exact" w:val="1088"/>
          <w:jc w:val="center"/>
        </w:trPr>
        <w:tc>
          <w:tcPr>
            <w:tcW w:w="236" w:type="pct"/>
            <w:tcBorders>
              <w:top w:val="single" w:sz="5" w:space="0" w:color="000000"/>
              <w:left w:val="single" w:sz="5" w:space="0" w:color="000000"/>
              <w:bottom w:val="single" w:sz="5" w:space="0" w:color="000000"/>
              <w:right w:val="single" w:sz="5" w:space="0" w:color="000000"/>
            </w:tcBorders>
          </w:tcPr>
          <w:p w14:paraId="485951BB" w14:textId="77777777" w:rsidR="00063406" w:rsidRPr="007F7706" w:rsidRDefault="00813150"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6</w:t>
            </w:r>
          </w:p>
        </w:tc>
        <w:tc>
          <w:tcPr>
            <w:tcW w:w="817" w:type="pct"/>
            <w:tcBorders>
              <w:top w:val="single" w:sz="5" w:space="0" w:color="000000"/>
              <w:left w:val="single" w:sz="5" w:space="0" w:color="000000"/>
              <w:bottom w:val="single" w:sz="5" w:space="0" w:color="000000"/>
              <w:right w:val="single" w:sz="5" w:space="0" w:color="000000"/>
            </w:tcBorders>
          </w:tcPr>
          <w:p w14:paraId="25A14D60" w14:textId="77777777" w:rsidR="00063406" w:rsidRPr="007F7706" w:rsidRDefault="00063406" w:rsidP="00063406">
            <w:pPr>
              <w:pStyle w:val="TableParagraph"/>
              <w:spacing w:line="267" w:lineRule="exact"/>
              <w:ind w:left="99"/>
              <w:rPr>
                <w:rFonts w:ascii="Times New Roman" w:hAnsi="Times New Roman"/>
                <w:snapToGrid w:val="0"/>
              </w:rPr>
            </w:pPr>
            <w:r w:rsidRPr="007F7706">
              <w:rPr>
                <w:rFonts w:ascii="Times New Roman" w:hAnsi="Times New Roman"/>
                <w:snapToGrid w:val="0"/>
              </w:rPr>
              <w:t xml:space="preserve">Peintre </w:t>
            </w:r>
          </w:p>
        </w:tc>
        <w:tc>
          <w:tcPr>
            <w:tcW w:w="553" w:type="pct"/>
            <w:tcBorders>
              <w:top w:val="single" w:sz="5" w:space="0" w:color="000000"/>
              <w:left w:val="single" w:sz="5" w:space="0" w:color="000000"/>
              <w:bottom w:val="single" w:sz="5" w:space="0" w:color="000000"/>
              <w:right w:val="single" w:sz="5" w:space="0" w:color="000000"/>
            </w:tcBorders>
          </w:tcPr>
          <w:p w14:paraId="38221891" w14:textId="77777777" w:rsidR="00063406" w:rsidRPr="007F7706" w:rsidRDefault="00063406"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2</w:t>
            </w:r>
          </w:p>
        </w:tc>
        <w:tc>
          <w:tcPr>
            <w:tcW w:w="1090" w:type="pct"/>
            <w:tcBorders>
              <w:top w:val="single" w:sz="5" w:space="0" w:color="000000"/>
              <w:left w:val="single" w:sz="5" w:space="0" w:color="000000"/>
              <w:bottom w:val="single" w:sz="5" w:space="0" w:color="000000"/>
              <w:right w:val="single" w:sz="5" w:space="0" w:color="000000"/>
            </w:tcBorders>
          </w:tcPr>
          <w:p w14:paraId="0F155177" w14:textId="77777777" w:rsidR="00063406" w:rsidRPr="007F7706" w:rsidRDefault="00063406" w:rsidP="00063406">
            <w:pPr>
              <w:pStyle w:val="TableParagraph"/>
              <w:ind w:left="99" w:right="309"/>
              <w:rPr>
                <w:rFonts w:ascii="Times New Roman" w:hAnsi="Times New Roman"/>
              </w:rPr>
            </w:pPr>
            <w:r w:rsidRPr="007F7706">
              <w:rPr>
                <w:rFonts w:ascii="Times New Roman" w:hAnsi="Times New Roman"/>
              </w:rPr>
              <w:t>3</w:t>
            </w:r>
            <w:r w:rsidRPr="007F7706">
              <w:rPr>
                <w:rFonts w:ascii="Times New Roman" w:hAnsi="Times New Roman"/>
                <w:vertAlign w:val="superscript"/>
              </w:rPr>
              <w:t>ème</w:t>
            </w:r>
            <w:r w:rsidRPr="007F7706">
              <w:rPr>
                <w:rFonts w:ascii="Times New Roman" w:hAnsi="Times New Roman"/>
              </w:rPr>
              <w:t xml:space="preserve"> Catégorie ou plus</w:t>
            </w:r>
          </w:p>
        </w:tc>
        <w:tc>
          <w:tcPr>
            <w:tcW w:w="1669" w:type="pct"/>
            <w:tcBorders>
              <w:top w:val="single" w:sz="5" w:space="0" w:color="000000"/>
              <w:left w:val="single" w:sz="5" w:space="0" w:color="000000"/>
              <w:bottom w:val="single" w:sz="5" w:space="0" w:color="000000"/>
              <w:right w:val="single" w:sz="5" w:space="0" w:color="000000"/>
            </w:tcBorders>
          </w:tcPr>
          <w:p w14:paraId="3FE2ED17" w14:textId="77777777" w:rsidR="00063406" w:rsidRPr="007F7706" w:rsidRDefault="00063406" w:rsidP="00063406">
            <w:pPr>
              <w:pStyle w:val="TableParagraph"/>
              <w:ind w:right="341"/>
              <w:jc w:val="both"/>
              <w:rPr>
                <w:rFonts w:ascii="Times New Roman" w:hAnsi="Times New Roman"/>
              </w:rPr>
            </w:pPr>
            <w:r w:rsidRPr="007F7706">
              <w:rPr>
                <w:rFonts w:ascii="Times New Roman" w:hAnsi="Times New Roman"/>
              </w:rPr>
              <w:t>Au moins 3 ans d’expérience dans le domaine de construction et divers travaux de Génie Civil</w:t>
            </w:r>
          </w:p>
        </w:tc>
        <w:tc>
          <w:tcPr>
            <w:tcW w:w="634" w:type="pct"/>
            <w:tcBorders>
              <w:top w:val="single" w:sz="5" w:space="0" w:color="000000"/>
              <w:left w:val="single" w:sz="5" w:space="0" w:color="000000"/>
              <w:bottom w:val="single" w:sz="5" w:space="0" w:color="000000"/>
              <w:right w:val="single" w:sz="5" w:space="0" w:color="000000"/>
            </w:tcBorders>
          </w:tcPr>
          <w:p w14:paraId="7FAE614B" w14:textId="77777777" w:rsidR="00843DF3" w:rsidRPr="007F7706" w:rsidRDefault="00843DF3" w:rsidP="00643A69">
            <w:pPr>
              <w:pStyle w:val="TableParagraph"/>
              <w:ind w:right="341"/>
              <w:jc w:val="both"/>
              <w:rPr>
                <w:rFonts w:ascii="Times New Roman" w:hAnsi="Times New Roman"/>
              </w:rPr>
            </w:pPr>
          </w:p>
        </w:tc>
      </w:tr>
      <w:tr w:rsidR="00063406" w:rsidRPr="007F7706" w14:paraId="1FCA4B90" w14:textId="77777777" w:rsidTr="00C7403A">
        <w:trPr>
          <w:trHeight w:hRule="exact" w:val="1088"/>
          <w:jc w:val="center"/>
        </w:trPr>
        <w:tc>
          <w:tcPr>
            <w:tcW w:w="236" w:type="pct"/>
            <w:tcBorders>
              <w:top w:val="single" w:sz="5" w:space="0" w:color="000000"/>
              <w:left w:val="single" w:sz="5" w:space="0" w:color="000000"/>
              <w:bottom w:val="single" w:sz="5" w:space="0" w:color="000000"/>
              <w:right w:val="single" w:sz="5" w:space="0" w:color="000000"/>
            </w:tcBorders>
          </w:tcPr>
          <w:p w14:paraId="6A7868F7" w14:textId="77777777" w:rsidR="00063406" w:rsidRPr="007F7706" w:rsidRDefault="00813150"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7</w:t>
            </w:r>
          </w:p>
        </w:tc>
        <w:tc>
          <w:tcPr>
            <w:tcW w:w="817" w:type="pct"/>
            <w:tcBorders>
              <w:top w:val="single" w:sz="5" w:space="0" w:color="000000"/>
              <w:left w:val="single" w:sz="5" w:space="0" w:color="000000"/>
              <w:bottom w:val="single" w:sz="5" w:space="0" w:color="000000"/>
              <w:right w:val="single" w:sz="5" w:space="0" w:color="000000"/>
            </w:tcBorders>
          </w:tcPr>
          <w:p w14:paraId="285FBAC7" w14:textId="77777777" w:rsidR="00063406" w:rsidRPr="007F7706" w:rsidRDefault="00063406" w:rsidP="00063406">
            <w:pPr>
              <w:pStyle w:val="TableParagraph"/>
              <w:spacing w:line="267" w:lineRule="exact"/>
              <w:ind w:left="99"/>
              <w:rPr>
                <w:rFonts w:ascii="Times New Roman" w:hAnsi="Times New Roman"/>
                <w:snapToGrid w:val="0"/>
              </w:rPr>
            </w:pPr>
            <w:r w:rsidRPr="007F7706">
              <w:rPr>
                <w:rFonts w:ascii="Times New Roman" w:hAnsi="Times New Roman"/>
                <w:snapToGrid w:val="0"/>
              </w:rPr>
              <w:t>Ferrailleurs</w:t>
            </w:r>
          </w:p>
        </w:tc>
        <w:tc>
          <w:tcPr>
            <w:tcW w:w="553" w:type="pct"/>
            <w:tcBorders>
              <w:top w:val="single" w:sz="5" w:space="0" w:color="000000"/>
              <w:left w:val="single" w:sz="5" w:space="0" w:color="000000"/>
              <w:bottom w:val="single" w:sz="5" w:space="0" w:color="000000"/>
              <w:right w:val="single" w:sz="5" w:space="0" w:color="000000"/>
            </w:tcBorders>
          </w:tcPr>
          <w:p w14:paraId="7B8D1F1C" w14:textId="77777777" w:rsidR="00063406" w:rsidRPr="007F7706" w:rsidRDefault="00063406"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2</w:t>
            </w:r>
          </w:p>
        </w:tc>
        <w:tc>
          <w:tcPr>
            <w:tcW w:w="1090" w:type="pct"/>
            <w:tcBorders>
              <w:top w:val="single" w:sz="5" w:space="0" w:color="000000"/>
              <w:left w:val="single" w:sz="5" w:space="0" w:color="000000"/>
              <w:bottom w:val="single" w:sz="5" w:space="0" w:color="000000"/>
              <w:right w:val="single" w:sz="5" w:space="0" w:color="000000"/>
            </w:tcBorders>
          </w:tcPr>
          <w:p w14:paraId="6FEF6590" w14:textId="77777777" w:rsidR="00063406" w:rsidRPr="007F7706" w:rsidRDefault="00063406" w:rsidP="00063406">
            <w:pPr>
              <w:pStyle w:val="TableParagraph"/>
              <w:ind w:left="99" w:right="309"/>
              <w:rPr>
                <w:rFonts w:ascii="Times New Roman" w:hAnsi="Times New Roman"/>
              </w:rPr>
            </w:pPr>
            <w:r w:rsidRPr="007F7706">
              <w:rPr>
                <w:rFonts w:ascii="Times New Roman" w:hAnsi="Times New Roman"/>
              </w:rPr>
              <w:t>3</w:t>
            </w:r>
            <w:r w:rsidRPr="007F7706">
              <w:rPr>
                <w:rFonts w:ascii="Times New Roman" w:hAnsi="Times New Roman"/>
                <w:vertAlign w:val="superscript"/>
              </w:rPr>
              <w:t>ème</w:t>
            </w:r>
            <w:r w:rsidRPr="007F7706">
              <w:rPr>
                <w:rFonts w:ascii="Times New Roman" w:hAnsi="Times New Roman"/>
              </w:rPr>
              <w:t xml:space="preserve"> Catégorie ou plus</w:t>
            </w:r>
          </w:p>
        </w:tc>
        <w:tc>
          <w:tcPr>
            <w:tcW w:w="1669" w:type="pct"/>
            <w:tcBorders>
              <w:top w:val="single" w:sz="5" w:space="0" w:color="000000"/>
              <w:left w:val="single" w:sz="5" w:space="0" w:color="000000"/>
              <w:bottom w:val="single" w:sz="5" w:space="0" w:color="000000"/>
              <w:right w:val="single" w:sz="5" w:space="0" w:color="000000"/>
            </w:tcBorders>
          </w:tcPr>
          <w:p w14:paraId="4E1830D6" w14:textId="77777777" w:rsidR="00063406" w:rsidRPr="007F7706" w:rsidRDefault="00063406" w:rsidP="00063406">
            <w:pPr>
              <w:pStyle w:val="TableParagraph"/>
              <w:ind w:right="341"/>
              <w:jc w:val="both"/>
              <w:rPr>
                <w:rFonts w:ascii="Times New Roman" w:hAnsi="Times New Roman"/>
              </w:rPr>
            </w:pPr>
            <w:r w:rsidRPr="007F7706">
              <w:rPr>
                <w:rFonts w:ascii="Times New Roman" w:hAnsi="Times New Roman"/>
              </w:rPr>
              <w:t>Au moins 3 ans d’expérience dans le domaine de construction et divers travaux de Génie Civil</w:t>
            </w:r>
          </w:p>
        </w:tc>
        <w:tc>
          <w:tcPr>
            <w:tcW w:w="634" w:type="pct"/>
            <w:tcBorders>
              <w:top w:val="single" w:sz="5" w:space="0" w:color="000000"/>
              <w:left w:val="single" w:sz="5" w:space="0" w:color="000000"/>
              <w:bottom w:val="single" w:sz="5" w:space="0" w:color="000000"/>
              <w:right w:val="single" w:sz="5" w:space="0" w:color="000000"/>
            </w:tcBorders>
          </w:tcPr>
          <w:p w14:paraId="11164E66" w14:textId="77777777" w:rsidR="00843DF3" w:rsidRPr="007F7706" w:rsidRDefault="00843DF3" w:rsidP="00643A69">
            <w:pPr>
              <w:pStyle w:val="TableParagraph"/>
              <w:ind w:right="341"/>
              <w:jc w:val="both"/>
              <w:rPr>
                <w:rFonts w:ascii="Times New Roman" w:hAnsi="Times New Roman"/>
              </w:rPr>
            </w:pPr>
          </w:p>
        </w:tc>
      </w:tr>
    </w:tbl>
    <w:p w14:paraId="2EC1A91B" w14:textId="30A8128D" w:rsidR="00E43308" w:rsidRPr="007F7706" w:rsidRDefault="00E43308" w:rsidP="00B521CB">
      <w:pPr>
        <w:pStyle w:val="BodyText"/>
        <w:spacing w:before="69"/>
        <w:ind w:right="116"/>
      </w:pPr>
      <w:r w:rsidRPr="007F7706">
        <w:t>Le Soumissionnaire doit joindre une copie du Curriculum vitae de chaque membre du Personnel clé</w:t>
      </w:r>
      <w:r w:rsidR="00030209" w:rsidRPr="007F7706">
        <w:t xml:space="preserve"> (</w:t>
      </w:r>
      <w:r w:rsidR="00B521CB" w:rsidRPr="007F7706">
        <w:t>Conducteur des travaux et Chefs de Chantier)</w:t>
      </w:r>
      <w:r w:rsidR="00DB737E" w:rsidRPr="007F7706">
        <w:t xml:space="preserve"> mis à jour et signé par l’employé concerné. Pour </w:t>
      </w:r>
      <w:r w:rsidR="00D23D0A" w:rsidRPr="007F7706">
        <w:t>les personnels</w:t>
      </w:r>
      <w:r w:rsidR="003F7839" w:rsidRPr="007F7706">
        <w:t xml:space="preserve"> </w:t>
      </w:r>
      <w:r w:rsidR="002D24B4" w:rsidRPr="007F7706">
        <w:t>non-clés</w:t>
      </w:r>
      <w:r w:rsidR="00DB737E" w:rsidRPr="007F7706">
        <w:t xml:space="preserve"> </w:t>
      </w:r>
      <w:r w:rsidR="00C05DA0" w:rsidRPr="007F7706">
        <w:t xml:space="preserve">joindre </w:t>
      </w:r>
      <w:r w:rsidR="00DB737E" w:rsidRPr="007F7706">
        <w:t>les attestations de travail</w:t>
      </w:r>
      <w:r w:rsidRPr="007F7706">
        <w:t>.</w:t>
      </w:r>
    </w:p>
    <w:p w14:paraId="568149D3" w14:textId="77777777" w:rsidR="00E43308" w:rsidRPr="007F7706" w:rsidRDefault="00E43308" w:rsidP="00E90400">
      <w:pPr>
        <w:pStyle w:val="BodyText"/>
        <w:spacing w:before="69"/>
        <w:ind w:right="116"/>
        <w:rPr>
          <w:szCs w:val="24"/>
        </w:rPr>
      </w:pPr>
      <w:r w:rsidRPr="007F7706">
        <w:t>Le Maître d</w:t>
      </w:r>
      <w:r w:rsidR="008B7164" w:rsidRPr="007F7706">
        <w:t>’</w:t>
      </w:r>
      <w:r w:rsidRPr="007F7706">
        <w:t>ouvrage se réserve le droit</w:t>
      </w:r>
      <w:r w:rsidR="00D30E9D" w:rsidRPr="007F7706">
        <w:t xml:space="preserve"> de</w:t>
      </w:r>
      <w:r w:rsidR="005A1ABC" w:rsidRPr="007F7706">
        <w:t xml:space="preserve"> </w:t>
      </w:r>
      <w:r w:rsidRPr="007F7706">
        <w:t>demander et de vérifier les références de chaque membre du Personnel clé désigné dans la liste du personnel clé.</w:t>
      </w:r>
    </w:p>
    <w:p w14:paraId="38F9F566" w14:textId="77777777" w:rsidR="00422262" w:rsidRPr="007F7706" w:rsidRDefault="00422262" w:rsidP="002E51EF">
      <w:pPr>
        <w:spacing w:line="240" w:lineRule="auto"/>
        <w:ind w:left="360"/>
        <w:jc w:val="both"/>
        <w:rPr>
          <w:rFonts w:ascii="Times New Roman" w:hAnsi="Times New Roman" w:cs="Times New Roman"/>
          <w:sz w:val="24"/>
          <w:szCs w:val="24"/>
        </w:rPr>
        <w:sectPr w:rsidR="00422262" w:rsidRPr="007F7706" w:rsidSect="00543368">
          <w:pgSz w:w="12240" w:h="15840" w:code="1"/>
          <w:pgMar w:top="720" w:right="1440" w:bottom="1440" w:left="1440" w:header="706" w:footer="706" w:gutter="0"/>
          <w:cols w:space="708"/>
          <w:docGrid w:linePitch="360"/>
        </w:sectPr>
      </w:pPr>
      <w:bookmarkStart w:id="707" w:name="_Hlk38202234"/>
      <w:bookmarkStart w:id="708" w:name="_Hlk38202651"/>
    </w:p>
    <w:p w14:paraId="68482A69" w14:textId="77777777" w:rsidR="00693E84" w:rsidRPr="007F7706" w:rsidRDefault="00693E84" w:rsidP="00BD60F7">
      <w:pPr>
        <w:pStyle w:val="Heading2aSections"/>
      </w:pPr>
      <w:bookmarkStart w:id="709" w:name="_Toc31859997"/>
      <w:bookmarkStart w:id="710" w:name="_Toc31861079"/>
      <w:bookmarkStart w:id="711" w:name="_Toc31861703"/>
      <w:bookmarkStart w:id="712" w:name="_Toc38710391"/>
      <w:bookmarkStart w:id="713" w:name="_Toc54284144"/>
      <w:bookmarkStart w:id="714" w:name="_Toc54285083"/>
      <w:bookmarkStart w:id="715" w:name="_Toc54285672"/>
      <w:bookmarkStart w:id="716" w:name="_Toc54285864"/>
      <w:bookmarkStart w:id="717" w:name="_Toc54285969"/>
      <w:bookmarkStart w:id="718" w:name="_Toc54286084"/>
      <w:bookmarkStart w:id="719" w:name="_Toc54286273"/>
      <w:bookmarkStart w:id="720" w:name="_Toc54329793"/>
      <w:bookmarkStart w:id="721" w:name="_Toc54330174"/>
      <w:bookmarkStart w:id="722" w:name="_Toc54334880"/>
      <w:bookmarkStart w:id="723" w:name="_Toc54335063"/>
      <w:bookmarkStart w:id="724" w:name="_Toc54335453"/>
      <w:bookmarkStart w:id="725" w:name="_Toc54431573"/>
      <w:bookmarkStart w:id="726" w:name="_Toc54512158"/>
      <w:bookmarkStart w:id="727" w:name="_Toc54532395"/>
      <w:bookmarkStart w:id="728" w:name="_Toc54533250"/>
      <w:bookmarkStart w:id="729" w:name="_Toc54533768"/>
      <w:bookmarkStart w:id="730" w:name="_Toc54535446"/>
      <w:bookmarkStart w:id="731" w:name="_Toc54595044"/>
      <w:bookmarkStart w:id="732" w:name="_Toc54825150"/>
      <w:bookmarkStart w:id="733" w:name="_Toc56787233"/>
      <w:bookmarkEnd w:id="517"/>
      <w:bookmarkEnd w:id="518"/>
      <w:bookmarkEnd w:id="519"/>
      <w:bookmarkEnd w:id="520"/>
      <w:bookmarkEnd w:id="707"/>
      <w:bookmarkEnd w:id="708"/>
      <w:r w:rsidRPr="007F7706">
        <w:t>Section IV</w:t>
      </w:r>
      <w:bookmarkEnd w:id="709"/>
      <w:bookmarkEnd w:id="710"/>
      <w:bookmarkEnd w:id="711"/>
      <w:bookmarkEnd w:id="712"/>
      <w:r w:rsidRPr="007F7706">
        <w:t>. Formulaires de soumission</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bookmarkStart w:id="734" w:name="_Hlk69481338"/>
    <w:p w14:paraId="338FEE9D" w14:textId="77777777" w:rsidR="00856280" w:rsidRPr="007F7706" w:rsidRDefault="002772ED">
      <w:pPr>
        <w:pStyle w:val="TOC2"/>
        <w:tabs>
          <w:tab w:val="left" w:pos="1134"/>
          <w:tab w:val="right" w:leader="dot" w:pos="9350"/>
        </w:tabs>
        <w:rPr>
          <w:rFonts w:asciiTheme="minorHAnsi" w:eastAsiaTheme="minorEastAsia" w:hAnsiTheme="minorHAnsi" w:cstheme="minorBidi"/>
          <w:b w:val="0"/>
          <w:bCs w:val="0"/>
          <w:smallCaps w:val="0"/>
          <w:noProof/>
          <w:szCs w:val="24"/>
        </w:rPr>
      </w:pPr>
      <w:r w:rsidRPr="007F7706">
        <w:fldChar w:fldCharType="begin"/>
      </w:r>
      <w:r w:rsidRPr="007F7706">
        <w:instrText xml:space="preserve"> TOC \h \z \t "Heading 2 Forms,3,Heading 1 Forms,2" </w:instrText>
      </w:r>
      <w:r w:rsidRPr="007F7706">
        <w:fldChar w:fldCharType="separate"/>
      </w:r>
      <w:hyperlink w:anchor="_Toc55657444" w:history="1">
        <w:r w:rsidR="00856280" w:rsidRPr="007F7706">
          <w:rPr>
            <w:rStyle w:val="Hyperlink"/>
            <w:noProof/>
          </w:rPr>
          <w:t>A.</w:t>
        </w:r>
        <w:r w:rsidR="00856280" w:rsidRPr="007F7706">
          <w:rPr>
            <w:rFonts w:asciiTheme="minorHAnsi" w:eastAsiaTheme="minorEastAsia" w:hAnsiTheme="minorHAnsi" w:cstheme="minorBidi"/>
            <w:b w:val="0"/>
            <w:bCs w:val="0"/>
            <w:smallCaps w:val="0"/>
            <w:noProof/>
            <w:szCs w:val="24"/>
          </w:rPr>
          <w:tab/>
        </w:r>
        <w:r w:rsidR="001A68E4" w:rsidRPr="007F7706">
          <w:rPr>
            <w:rStyle w:val="Hyperlink"/>
            <w:noProof/>
          </w:rPr>
          <w:t>Formulaires de so</w:t>
        </w:r>
        <w:r w:rsidR="00856280" w:rsidRPr="007F7706">
          <w:rPr>
            <w:rStyle w:val="Hyperlink"/>
            <w:noProof/>
          </w:rPr>
          <w:t>ubmission</w:t>
        </w:r>
        <w:r w:rsidR="00856280" w:rsidRPr="007F7706">
          <w:rPr>
            <w:noProof/>
            <w:webHidden/>
          </w:rPr>
          <w:tab/>
        </w:r>
        <w:r w:rsidR="00856280" w:rsidRPr="007F7706">
          <w:rPr>
            <w:noProof/>
            <w:webHidden/>
          </w:rPr>
          <w:fldChar w:fldCharType="begin"/>
        </w:r>
        <w:r w:rsidR="00856280" w:rsidRPr="007F7706">
          <w:rPr>
            <w:noProof/>
            <w:webHidden/>
          </w:rPr>
          <w:instrText xml:space="preserve"> PAGEREF _Toc55657444 \h </w:instrText>
        </w:r>
        <w:r w:rsidR="00856280" w:rsidRPr="007F7706">
          <w:rPr>
            <w:noProof/>
            <w:webHidden/>
          </w:rPr>
        </w:r>
        <w:r w:rsidR="00856280" w:rsidRPr="007F7706">
          <w:rPr>
            <w:noProof/>
            <w:webHidden/>
          </w:rPr>
          <w:fldChar w:fldCharType="separate"/>
        </w:r>
        <w:r w:rsidR="00E94CCA" w:rsidRPr="007F7706">
          <w:rPr>
            <w:noProof/>
            <w:webHidden/>
          </w:rPr>
          <w:t>71</w:t>
        </w:r>
        <w:r w:rsidR="00856280" w:rsidRPr="007F7706">
          <w:rPr>
            <w:noProof/>
            <w:webHidden/>
          </w:rPr>
          <w:fldChar w:fldCharType="end"/>
        </w:r>
      </w:hyperlink>
    </w:p>
    <w:p w14:paraId="33C1C92A" w14:textId="77777777" w:rsidR="00856280" w:rsidRPr="007F7706" w:rsidRDefault="007A583B" w:rsidP="003128C8">
      <w:pPr>
        <w:pStyle w:val="TOC3"/>
        <w:rPr>
          <w:rFonts w:asciiTheme="minorHAnsi" w:eastAsiaTheme="minorEastAsia" w:hAnsiTheme="minorHAnsi" w:cstheme="minorBidi"/>
          <w:szCs w:val="24"/>
        </w:rPr>
      </w:pPr>
      <w:hyperlink w:anchor="_Toc55657445" w:history="1">
        <w:r w:rsidR="00856280" w:rsidRPr="007F7706">
          <w:rPr>
            <w:rStyle w:val="Hyperlink"/>
          </w:rPr>
          <w:t>1.</w:t>
        </w:r>
        <w:r w:rsidR="00856280" w:rsidRPr="007F7706">
          <w:rPr>
            <w:rFonts w:asciiTheme="minorHAnsi" w:eastAsiaTheme="minorEastAsia" w:hAnsiTheme="minorHAnsi" w:cstheme="minorBidi"/>
            <w:szCs w:val="24"/>
          </w:rPr>
          <w:tab/>
        </w:r>
        <w:r w:rsidR="00856280" w:rsidRPr="007F7706">
          <w:rPr>
            <w:rStyle w:val="Hyperlink"/>
          </w:rPr>
          <w:t>Lettr</w:t>
        </w:r>
        <w:r w:rsidR="001A68E4" w:rsidRPr="007F7706">
          <w:rPr>
            <w:rStyle w:val="Hyperlink"/>
          </w:rPr>
          <w:t>e de s</w:t>
        </w:r>
        <w:r w:rsidR="00856280" w:rsidRPr="007F7706">
          <w:rPr>
            <w:rStyle w:val="Hyperlink"/>
          </w:rPr>
          <w:t>o</w:t>
        </w:r>
        <w:r w:rsidR="001A68E4" w:rsidRPr="007F7706">
          <w:rPr>
            <w:rStyle w:val="Hyperlink"/>
          </w:rPr>
          <w:t>umission de l</w:t>
        </w:r>
        <w:r w:rsidR="008B7164" w:rsidRPr="007F7706">
          <w:rPr>
            <w:rStyle w:val="Hyperlink"/>
          </w:rPr>
          <w:t>’</w:t>
        </w:r>
        <w:r w:rsidR="001A68E4" w:rsidRPr="007F7706">
          <w:rPr>
            <w:rStyle w:val="Hyperlink"/>
          </w:rPr>
          <w:t>Offre</w:t>
        </w:r>
        <w:r w:rsidR="00856280" w:rsidRPr="007F7706">
          <w:rPr>
            <w:webHidden/>
          </w:rPr>
          <w:tab/>
        </w:r>
        <w:r w:rsidR="00856280" w:rsidRPr="007F7706">
          <w:rPr>
            <w:webHidden/>
          </w:rPr>
          <w:fldChar w:fldCharType="begin"/>
        </w:r>
        <w:r w:rsidR="00856280" w:rsidRPr="007F7706">
          <w:rPr>
            <w:webHidden/>
          </w:rPr>
          <w:instrText xml:space="preserve"> PAGEREF _Toc55657445 \h </w:instrText>
        </w:r>
        <w:r w:rsidR="00856280" w:rsidRPr="007F7706">
          <w:rPr>
            <w:webHidden/>
          </w:rPr>
        </w:r>
        <w:r w:rsidR="00856280" w:rsidRPr="007F7706">
          <w:rPr>
            <w:webHidden/>
          </w:rPr>
          <w:fldChar w:fldCharType="separate"/>
        </w:r>
        <w:r w:rsidR="00E94CCA" w:rsidRPr="007F7706">
          <w:rPr>
            <w:webHidden/>
          </w:rPr>
          <w:t>72</w:t>
        </w:r>
        <w:r w:rsidR="00856280" w:rsidRPr="007F7706">
          <w:rPr>
            <w:webHidden/>
          </w:rPr>
          <w:fldChar w:fldCharType="end"/>
        </w:r>
      </w:hyperlink>
    </w:p>
    <w:p w14:paraId="2C4F18B7" w14:textId="77777777" w:rsidR="00856280" w:rsidRPr="007F7706" w:rsidRDefault="007A583B" w:rsidP="003128C8">
      <w:pPr>
        <w:pStyle w:val="TOC3"/>
        <w:rPr>
          <w:rFonts w:asciiTheme="minorHAnsi" w:eastAsiaTheme="minorEastAsia" w:hAnsiTheme="minorHAnsi" w:cstheme="minorBidi"/>
          <w:szCs w:val="24"/>
        </w:rPr>
      </w:pPr>
      <w:hyperlink w:anchor="_Toc55657446" w:history="1">
        <w:r w:rsidR="00856280" w:rsidRPr="007F7706">
          <w:rPr>
            <w:rStyle w:val="Hyperlink"/>
          </w:rPr>
          <w:t>2.</w:t>
        </w:r>
        <w:r w:rsidR="00856280" w:rsidRPr="007F7706">
          <w:rPr>
            <w:rFonts w:asciiTheme="minorHAnsi" w:eastAsiaTheme="minorEastAsia" w:hAnsiTheme="minorHAnsi" w:cstheme="minorBidi"/>
            <w:szCs w:val="24"/>
          </w:rPr>
          <w:tab/>
        </w:r>
        <w:r w:rsidR="001A68E4" w:rsidRPr="007F7706">
          <w:rPr>
            <w:rStyle w:val="Hyperlink"/>
          </w:rPr>
          <w:t>Modèle de Garantie d</w:t>
        </w:r>
        <w:r w:rsidR="008B7164" w:rsidRPr="007F7706">
          <w:rPr>
            <w:rStyle w:val="Hyperlink"/>
          </w:rPr>
          <w:t>’</w:t>
        </w:r>
        <w:r w:rsidR="00856280" w:rsidRPr="007F7706">
          <w:rPr>
            <w:rStyle w:val="Hyperlink"/>
          </w:rPr>
          <w:t>of</w:t>
        </w:r>
        <w:r w:rsidR="001A68E4" w:rsidRPr="007F7706">
          <w:rPr>
            <w:rStyle w:val="Hyperlink"/>
          </w:rPr>
          <w:t>fre</w:t>
        </w:r>
        <w:r w:rsidR="00856280" w:rsidRPr="007F7706">
          <w:rPr>
            <w:rStyle w:val="Hyperlink"/>
          </w:rPr>
          <w:t xml:space="preserve"> (</w:t>
        </w:r>
        <w:r w:rsidR="001A68E4" w:rsidRPr="007F7706">
          <w:rPr>
            <w:rStyle w:val="Hyperlink"/>
          </w:rPr>
          <w:t>G</w:t>
        </w:r>
        <w:r w:rsidR="00856280" w:rsidRPr="007F7706">
          <w:rPr>
            <w:rStyle w:val="Hyperlink"/>
          </w:rPr>
          <w:t>arant</w:t>
        </w:r>
        <w:r w:rsidR="001A68E4" w:rsidRPr="007F7706">
          <w:rPr>
            <w:rStyle w:val="Hyperlink"/>
          </w:rPr>
          <w:t>i</w:t>
        </w:r>
        <w:r w:rsidR="00856280" w:rsidRPr="007F7706">
          <w:rPr>
            <w:rStyle w:val="Hyperlink"/>
          </w:rPr>
          <w:t>e</w:t>
        </w:r>
        <w:r w:rsidR="001A68E4" w:rsidRPr="007F7706">
          <w:t xml:space="preserve"> b</w:t>
        </w:r>
        <w:r w:rsidR="001A68E4" w:rsidRPr="007F7706">
          <w:rPr>
            <w:rStyle w:val="Hyperlink"/>
          </w:rPr>
          <w:t>ancaire</w:t>
        </w:r>
        <w:r w:rsidR="00856280" w:rsidRPr="007F7706">
          <w:rPr>
            <w:rStyle w:val="Hyperlink"/>
          </w:rPr>
          <w:t>)</w:t>
        </w:r>
        <w:r w:rsidR="00856280" w:rsidRPr="007F7706">
          <w:rPr>
            <w:webHidden/>
          </w:rPr>
          <w:tab/>
        </w:r>
        <w:r w:rsidR="00856280" w:rsidRPr="007F7706">
          <w:rPr>
            <w:webHidden/>
          </w:rPr>
          <w:fldChar w:fldCharType="begin"/>
        </w:r>
        <w:r w:rsidR="00856280" w:rsidRPr="007F7706">
          <w:rPr>
            <w:webHidden/>
          </w:rPr>
          <w:instrText xml:space="preserve"> PAGEREF _Toc55657446 \h </w:instrText>
        </w:r>
        <w:r w:rsidR="00856280" w:rsidRPr="007F7706">
          <w:rPr>
            <w:webHidden/>
          </w:rPr>
        </w:r>
        <w:r w:rsidR="00856280" w:rsidRPr="007F7706">
          <w:rPr>
            <w:webHidden/>
          </w:rPr>
          <w:fldChar w:fldCharType="separate"/>
        </w:r>
        <w:r w:rsidR="00E94CCA" w:rsidRPr="007F7706">
          <w:rPr>
            <w:webHidden/>
          </w:rPr>
          <w:t>75</w:t>
        </w:r>
        <w:r w:rsidR="00856280" w:rsidRPr="007F7706">
          <w:rPr>
            <w:webHidden/>
          </w:rPr>
          <w:fldChar w:fldCharType="end"/>
        </w:r>
      </w:hyperlink>
    </w:p>
    <w:p w14:paraId="7173F0C1" w14:textId="77777777" w:rsidR="00856280" w:rsidRPr="007F7706" w:rsidRDefault="007A583B">
      <w:pPr>
        <w:pStyle w:val="TOC2"/>
        <w:tabs>
          <w:tab w:val="right" w:leader="dot" w:pos="9350"/>
        </w:tabs>
        <w:rPr>
          <w:rFonts w:asciiTheme="minorHAnsi" w:eastAsiaTheme="minorEastAsia" w:hAnsiTheme="minorHAnsi" w:cstheme="minorBidi"/>
          <w:b w:val="0"/>
          <w:bCs w:val="0"/>
          <w:smallCaps w:val="0"/>
          <w:noProof/>
          <w:szCs w:val="24"/>
        </w:rPr>
      </w:pPr>
      <w:hyperlink w:anchor="_Toc55657447" w:history="1">
        <w:r w:rsidR="00856280" w:rsidRPr="007F7706">
          <w:rPr>
            <w:rStyle w:val="Hyperlink"/>
            <w:noProof/>
          </w:rPr>
          <w:t>B.</w:t>
        </w:r>
        <w:r w:rsidR="00856280" w:rsidRPr="007F7706">
          <w:rPr>
            <w:rFonts w:asciiTheme="minorHAnsi" w:eastAsiaTheme="minorEastAsia" w:hAnsiTheme="minorHAnsi" w:cstheme="minorBidi"/>
            <w:b w:val="0"/>
            <w:bCs w:val="0"/>
            <w:smallCaps w:val="0"/>
            <w:noProof/>
            <w:szCs w:val="24"/>
          </w:rPr>
          <w:tab/>
        </w:r>
        <w:r w:rsidR="00856280" w:rsidRPr="007F7706">
          <w:rPr>
            <w:rStyle w:val="Hyperlink"/>
            <w:noProof/>
          </w:rPr>
          <w:t>Offr</w:t>
        </w:r>
        <w:r w:rsidR="001A68E4" w:rsidRPr="007F7706">
          <w:rPr>
            <w:rStyle w:val="Hyperlink"/>
            <w:noProof/>
          </w:rPr>
          <w:t>e</w:t>
        </w:r>
        <w:r w:rsidR="001A68E4" w:rsidRPr="007F7706">
          <w:rPr>
            <w:noProof/>
          </w:rPr>
          <w:t xml:space="preserve"> </w:t>
        </w:r>
        <w:r w:rsidR="001A68E4" w:rsidRPr="007F7706">
          <w:rPr>
            <w:rStyle w:val="Hyperlink"/>
            <w:noProof/>
          </w:rPr>
          <w:t>technique</w:t>
        </w:r>
        <w:r w:rsidR="00856280" w:rsidRPr="007F7706">
          <w:rPr>
            <w:noProof/>
            <w:webHidden/>
          </w:rPr>
          <w:tab/>
        </w:r>
        <w:r w:rsidR="00856280" w:rsidRPr="007F7706">
          <w:rPr>
            <w:noProof/>
            <w:webHidden/>
          </w:rPr>
          <w:fldChar w:fldCharType="begin"/>
        </w:r>
        <w:r w:rsidR="00856280" w:rsidRPr="007F7706">
          <w:rPr>
            <w:noProof/>
            <w:webHidden/>
          </w:rPr>
          <w:instrText xml:space="preserve"> PAGEREF _Toc55657447 \h </w:instrText>
        </w:r>
        <w:r w:rsidR="00856280" w:rsidRPr="007F7706">
          <w:rPr>
            <w:noProof/>
            <w:webHidden/>
          </w:rPr>
        </w:r>
        <w:r w:rsidR="00856280" w:rsidRPr="007F7706">
          <w:rPr>
            <w:noProof/>
            <w:webHidden/>
          </w:rPr>
          <w:fldChar w:fldCharType="separate"/>
        </w:r>
        <w:r w:rsidR="00E94CCA" w:rsidRPr="007F7706">
          <w:rPr>
            <w:noProof/>
            <w:webHidden/>
          </w:rPr>
          <w:t>82</w:t>
        </w:r>
        <w:r w:rsidR="00856280" w:rsidRPr="007F7706">
          <w:rPr>
            <w:noProof/>
            <w:webHidden/>
          </w:rPr>
          <w:fldChar w:fldCharType="end"/>
        </w:r>
      </w:hyperlink>
    </w:p>
    <w:p w14:paraId="07E818DF" w14:textId="77777777" w:rsidR="00856280" w:rsidRPr="007F7706" w:rsidRDefault="007A583B">
      <w:pPr>
        <w:pStyle w:val="TOC2"/>
        <w:tabs>
          <w:tab w:val="left" w:pos="1134"/>
          <w:tab w:val="right" w:leader="dot" w:pos="9350"/>
        </w:tabs>
        <w:rPr>
          <w:rFonts w:asciiTheme="minorHAnsi" w:eastAsiaTheme="minorEastAsia" w:hAnsiTheme="minorHAnsi" w:cstheme="minorBidi"/>
          <w:b w:val="0"/>
          <w:bCs w:val="0"/>
          <w:smallCaps w:val="0"/>
          <w:noProof/>
          <w:szCs w:val="24"/>
        </w:rPr>
      </w:pPr>
      <w:hyperlink w:anchor="_Toc55657448" w:history="1">
        <w:r w:rsidR="00856280" w:rsidRPr="007F7706">
          <w:rPr>
            <w:rStyle w:val="Hyperlink"/>
            <w:noProof/>
          </w:rPr>
          <w:t>C.</w:t>
        </w:r>
        <w:r w:rsidR="00856280" w:rsidRPr="007F7706">
          <w:rPr>
            <w:rFonts w:asciiTheme="minorHAnsi" w:eastAsiaTheme="minorEastAsia" w:hAnsiTheme="minorHAnsi" w:cstheme="minorBidi"/>
            <w:b w:val="0"/>
            <w:bCs w:val="0"/>
            <w:smallCaps w:val="0"/>
            <w:noProof/>
            <w:szCs w:val="24"/>
          </w:rPr>
          <w:tab/>
        </w:r>
        <w:r w:rsidR="001A68E4" w:rsidRPr="007F7706">
          <w:rPr>
            <w:rStyle w:val="Hyperlink"/>
            <w:noProof/>
          </w:rPr>
          <w:t>Formulaires de q</w:t>
        </w:r>
        <w:r w:rsidR="00856280" w:rsidRPr="007F7706">
          <w:rPr>
            <w:rStyle w:val="Hyperlink"/>
            <w:noProof/>
          </w:rPr>
          <w:t>ualification</w:t>
        </w:r>
        <w:r w:rsidR="001A68E4" w:rsidRPr="007F7706">
          <w:rPr>
            <w:rStyle w:val="Hyperlink"/>
            <w:noProof/>
          </w:rPr>
          <w:t xml:space="preserve"> du Soumissionnaire</w:t>
        </w:r>
        <w:r w:rsidR="00856280" w:rsidRPr="007F7706">
          <w:rPr>
            <w:noProof/>
            <w:webHidden/>
          </w:rPr>
          <w:tab/>
        </w:r>
        <w:r w:rsidR="00856280" w:rsidRPr="007F7706">
          <w:rPr>
            <w:noProof/>
            <w:webHidden/>
          </w:rPr>
          <w:fldChar w:fldCharType="begin"/>
        </w:r>
        <w:r w:rsidR="00856280" w:rsidRPr="007F7706">
          <w:rPr>
            <w:noProof/>
            <w:webHidden/>
          </w:rPr>
          <w:instrText xml:space="preserve"> PAGEREF _Toc55657448 \h </w:instrText>
        </w:r>
        <w:r w:rsidR="00856280" w:rsidRPr="007F7706">
          <w:rPr>
            <w:noProof/>
            <w:webHidden/>
          </w:rPr>
        </w:r>
        <w:r w:rsidR="00856280" w:rsidRPr="007F7706">
          <w:rPr>
            <w:noProof/>
            <w:webHidden/>
          </w:rPr>
          <w:fldChar w:fldCharType="separate"/>
        </w:r>
        <w:r w:rsidR="00E94CCA" w:rsidRPr="007F7706">
          <w:rPr>
            <w:noProof/>
            <w:webHidden/>
          </w:rPr>
          <w:t>85</w:t>
        </w:r>
        <w:r w:rsidR="00856280" w:rsidRPr="007F7706">
          <w:rPr>
            <w:noProof/>
            <w:webHidden/>
          </w:rPr>
          <w:fldChar w:fldCharType="end"/>
        </w:r>
      </w:hyperlink>
    </w:p>
    <w:p w14:paraId="6E0EE71E" w14:textId="77777777" w:rsidR="00856280" w:rsidRPr="007F7706" w:rsidRDefault="007A583B" w:rsidP="003128C8">
      <w:pPr>
        <w:pStyle w:val="TOC3"/>
        <w:rPr>
          <w:rFonts w:asciiTheme="minorHAnsi" w:eastAsiaTheme="minorEastAsia" w:hAnsiTheme="minorHAnsi" w:cstheme="minorBidi"/>
          <w:szCs w:val="24"/>
        </w:rPr>
      </w:pPr>
      <w:hyperlink w:anchor="_Toc55657449" w:history="1">
        <w:r w:rsidR="00856280" w:rsidRPr="007F7706">
          <w:rPr>
            <w:rStyle w:val="Hyperlink"/>
          </w:rPr>
          <w:t>3.</w:t>
        </w:r>
        <w:r w:rsidR="00856280" w:rsidRPr="007F7706">
          <w:rPr>
            <w:rFonts w:asciiTheme="minorHAnsi" w:eastAsiaTheme="minorEastAsia" w:hAnsiTheme="minorHAnsi" w:cstheme="minorBidi"/>
            <w:szCs w:val="24"/>
          </w:rPr>
          <w:tab/>
        </w:r>
        <w:r w:rsidR="001A68E4" w:rsidRPr="007F7706">
          <w:t>Formulaire ELI-1 : Renseignements sur le Soumissionnaire</w:t>
        </w:r>
        <w:r w:rsidR="00856280" w:rsidRPr="007F7706">
          <w:rPr>
            <w:webHidden/>
          </w:rPr>
          <w:tab/>
        </w:r>
        <w:r w:rsidR="00856280" w:rsidRPr="007F7706">
          <w:rPr>
            <w:webHidden/>
          </w:rPr>
          <w:fldChar w:fldCharType="begin"/>
        </w:r>
        <w:r w:rsidR="00856280" w:rsidRPr="007F7706">
          <w:rPr>
            <w:webHidden/>
          </w:rPr>
          <w:instrText xml:space="preserve"> PAGEREF _Toc55657449 \h </w:instrText>
        </w:r>
        <w:r w:rsidR="00856280" w:rsidRPr="007F7706">
          <w:rPr>
            <w:webHidden/>
          </w:rPr>
        </w:r>
        <w:r w:rsidR="00856280" w:rsidRPr="007F7706">
          <w:rPr>
            <w:webHidden/>
          </w:rPr>
          <w:fldChar w:fldCharType="separate"/>
        </w:r>
        <w:r w:rsidR="00E94CCA" w:rsidRPr="007F7706">
          <w:rPr>
            <w:webHidden/>
          </w:rPr>
          <w:t>86</w:t>
        </w:r>
        <w:r w:rsidR="00856280" w:rsidRPr="007F7706">
          <w:rPr>
            <w:webHidden/>
          </w:rPr>
          <w:fldChar w:fldCharType="end"/>
        </w:r>
      </w:hyperlink>
    </w:p>
    <w:p w14:paraId="4CC56E5F" w14:textId="77777777" w:rsidR="00856280" w:rsidRPr="007F7706" w:rsidRDefault="007A583B" w:rsidP="003128C8">
      <w:pPr>
        <w:pStyle w:val="TOC3"/>
        <w:rPr>
          <w:rFonts w:asciiTheme="minorHAnsi" w:eastAsiaTheme="minorEastAsia" w:hAnsiTheme="minorHAnsi" w:cstheme="minorBidi"/>
          <w:szCs w:val="24"/>
        </w:rPr>
      </w:pPr>
      <w:hyperlink w:anchor="_Toc55657450" w:history="1">
        <w:r w:rsidR="00856280" w:rsidRPr="007F7706">
          <w:rPr>
            <w:rStyle w:val="Hyperlink"/>
          </w:rPr>
          <w:t>4.</w:t>
        </w:r>
        <w:r w:rsidR="00856280" w:rsidRPr="007F7706">
          <w:rPr>
            <w:rFonts w:asciiTheme="minorHAnsi" w:eastAsiaTheme="minorEastAsia" w:hAnsiTheme="minorHAnsi" w:cstheme="minorBidi"/>
            <w:szCs w:val="24"/>
          </w:rPr>
          <w:tab/>
        </w:r>
        <w:r w:rsidR="001A68E4" w:rsidRPr="007F7706">
          <w:t>Formulaire ELI-2 : Renseignements sur les coentreprises/associations/sous-traitants</w:t>
        </w:r>
        <w:r w:rsidR="00856280" w:rsidRPr="007F7706">
          <w:rPr>
            <w:webHidden/>
          </w:rPr>
          <w:tab/>
        </w:r>
        <w:r w:rsidR="00856280" w:rsidRPr="007F7706">
          <w:rPr>
            <w:webHidden/>
          </w:rPr>
          <w:fldChar w:fldCharType="begin"/>
        </w:r>
        <w:r w:rsidR="00856280" w:rsidRPr="007F7706">
          <w:rPr>
            <w:webHidden/>
          </w:rPr>
          <w:instrText xml:space="preserve"> PAGEREF _Toc55657450 \h </w:instrText>
        </w:r>
        <w:r w:rsidR="00856280" w:rsidRPr="007F7706">
          <w:rPr>
            <w:webHidden/>
          </w:rPr>
        </w:r>
        <w:r w:rsidR="00856280" w:rsidRPr="007F7706">
          <w:rPr>
            <w:webHidden/>
          </w:rPr>
          <w:fldChar w:fldCharType="separate"/>
        </w:r>
        <w:r w:rsidR="00E94CCA" w:rsidRPr="007F7706">
          <w:rPr>
            <w:webHidden/>
          </w:rPr>
          <w:t>87</w:t>
        </w:r>
        <w:r w:rsidR="00856280" w:rsidRPr="007F7706">
          <w:rPr>
            <w:webHidden/>
          </w:rPr>
          <w:fldChar w:fldCharType="end"/>
        </w:r>
      </w:hyperlink>
    </w:p>
    <w:p w14:paraId="4D2811BF" w14:textId="77777777" w:rsidR="00856280" w:rsidRPr="007F7706" w:rsidRDefault="007A583B" w:rsidP="003128C8">
      <w:pPr>
        <w:pStyle w:val="TOC3"/>
        <w:rPr>
          <w:rFonts w:asciiTheme="minorHAnsi" w:eastAsiaTheme="minorEastAsia" w:hAnsiTheme="minorHAnsi" w:cstheme="minorBidi"/>
          <w:szCs w:val="24"/>
        </w:rPr>
      </w:pPr>
      <w:hyperlink w:anchor="_Toc55657451" w:history="1">
        <w:r w:rsidR="00856280" w:rsidRPr="007F7706">
          <w:rPr>
            <w:rStyle w:val="Hyperlink"/>
          </w:rPr>
          <w:t>5.</w:t>
        </w:r>
        <w:r w:rsidR="00856280" w:rsidRPr="007F7706">
          <w:rPr>
            <w:rFonts w:asciiTheme="minorHAnsi" w:eastAsiaTheme="minorEastAsia" w:hAnsiTheme="minorHAnsi" w:cstheme="minorBidi"/>
            <w:szCs w:val="24"/>
          </w:rPr>
          <w:tab/>
        </w:r>
        <w:r w:rsidR="001A68E4" w:rsidRPr="007F7706">
          <w:t>Formulaire ELI-3 : Formulaire de certification d</w:t>
        </w:r>
        <w:r w:rsidR="008B7164" w:rsidRPr="007F7706">
          <w:t>’</w:t>
        </w:r>
        <w:r w:rsidR="001A68E4" w:rsidRPr="007F7706">
          <w:t>Entreprise publique</w:t>
        </w:r>
        <w:r w:rsidR="00856280" w:rsidRPr="007F7706">
          <w:rPr>
            <w:webHidden/>
          </w:rPr>
          <w:tab/>
        </w:r>
        <w:r w:rsidR="00856280" w:rsidRPr="007F7706">
          <w:rPr>
            <w:webHidden/>
          </w:rPr>
          <w:fldChar w:fldCharType="begin"/>
        </w:r>
        <w:r w:rsidR="00856280" w:rsidRPr="007F7706">
          <w:rPr>
            <w:webHidden/>
          </w:rPr>
          <w:instrText xml:space="preserve"> PAGEREF _Toc55657451 \h </w:instrText>
        </w:r>
        <w:r w:rsidR="00856280" w:rsidRPr="007F7706">
          <w:rPr>
            <w:webHidden/>
          </w:rPr>
        </w:r>
        <w:r w:rsidR="00856280" w:rsidRPr="007F7706">
          <w:rPr>
            <w:webHidden/>
          </w:rPr>
          <w:fldChar w:fldCharType="separate"/>
        </w:r>
        <w:r w:rsidR="00E94CCA" w:rsidRPr="007F7706">
          <w:rPr>
            <w:webHidden/>
          </w:rPr>
          <w:t>88</w:t>
        </w:r>
        <w:r w:rsidR="00856280" w:rsidRPr="007F7706">
          <w:rPr>
            <w:webHidden/>
          </w:rPr>
          <w:fldChar w:fldCharType="end"/>
        </w:r>
      </w:hyperlink>
    </w:p>
    <w:p w14:paraId="153DA10F" w14:textId="77777777" w:rsidR="00856280" w:rsidRPr="007F7706" w:rsidRDefault="007A583B" w:rsidP="003128C8">
      <w:pPr>
        <w:pStyle w:val="TOC3"/>
        <w:rPr>
          <w:rFonts w:asciiTheme="minorHAnsi" w:eastAsiaTheme="minorEastAsia" w:hAnsiTheme="minorHAnsi" w:cstheme="minorBidi"/>
          <w:szCs w:val="24"/>
        </w:rPr>
      </w:pPr>
      <w:hyperlink w:anchor="_Toc55657452" w:history="1">
        <w:r w:rsidR="00856280" w:rsidRPr="007F7706">
          <w:rPr>
            <w:rStyle w:val="Hyperlink"/>
          </w:rPr>
          <w:t>6.</w:t>
        </w:r>
        <w:r w:rsidR="00856280" w:rsidRPr="007F7706">
          <w:rPr>
            <w:rFonts w:asciiTheme="minorHAnsi" w:eastAsiaTheme="minorEastAsia" w:hAnsiTheme="minorHAnsi" w:cstheme="minorBidi"/>
            <w:szCs w:val="24"/>
          </w:rPr>
          <w:tab/>
        </w:r>
        <w:r w:rsidR="001A68E4" w:rsidRPr="007F7706">
          <w:t>Formulaire CON-1 : Antécédents d</w:t>
        </w:r>
        <w:r w:rsidR="008B7164" w:rsidRPr="007F7706">
          <w:t>’</w:t>
        </w:r>
        <w:r w:rsidR="001A68E4" w:rsidRPr="007F7706">
          <w:t>inexécution de contrats</w:t>
        </w:r>
        <w:r w:rsidR="00856280" w:rsidRPr="007F7706">
          <w:rPr>
            <w:webHidden/>
          </w:rPr>
          <w:tab/>
        </w:r>
        <w:r w:rsidR="00856280" w:rsidRPr="007F7706">
          <w:rPr>
            <w:webHidden/>
          </w:rPr>
          <w:fldChar w:fldCharType="begin"/>
        </w:r>
        <w:r w:rsidR="00856280" w:rsidRPr="007F7706">
          <w:rPr>
            <w:webHidden/>
          </w:rPr>
          <w:instrText xml:space="preserve"> PAGEREF _Toc55657452 \h </w:instrText>
        </w:r>
        <w:r w:rsidR="00856280" w:rsidRPr="007F7706">
          <w:rPr>
            <w:webHidden/>
          </w:rPr>
        </w:r>
        <w:r w:rsidR="00856280" w:rsidRPr="007F7706">
          <w:rPr>
            <w:webHidden/>
          </w:rPr>
          <w:fldChar w:fldCharType="separate"/>
        </w:r>
        <w:r w:rsidR="00E94CCA" w:rsidRPr="007F7706">
          <w:rPr>
            <w:webHidden/>
          </w:rPr>
          <w:t>92</w:t>
        </w:r>
        <w:r w:rsidR="00856280" w:rsidRPr="007F7706">
          <w:rPr>
            <w:webHidden/>
          </w:rPr>
          <w:fldChar w:fldCharType="end"/>
        </w:r>
      </w:hyperlink>
    </w:p>
    <w:p w14:paraId="785879AA" w14:textId="77777777" w:rsidR="00856280" w:rsidRPr="007F7706" w:rsidRDefault="007A583B" w:rsidP="003128C8">
      <w:pPr>
        <w:pStyle w:val="TOC3"/>
        <w:rPr>
          <w:rFonts w:asciiTheme="minorHAnsi" w:eastAsiaTheme="minorEastAsia" w:hAnsiTheme="minorHAnsi" w:cstheme="minorBidi"/>
          <w:szCs w:val="24"/>
        </w:rPr>
      </w:pPr>
      <w:hyperlink w:anchor="_Toc55657453" w:history="1">
        <w:r w:rsidR="00856280" w:rsidRPr="007F7706">
          <w:rPr>
            <w:rStyle w:val="Hyperlink"/>
          </w:rPr>
          <w:t>7.</w:t>
        </w:r>
        <w:r w:rsidR="00856280" w:rsidRPr="007F7706">
          <w:rPr>
            <w:rFonts w:asciiTheme="minorHAnsi" w:eastAsiaTheme="minorEastAsia" w:hAnsiTheme="minorHAnsi" w:cstheme="minorBidi"/>
            <w:szCs w:val="24"/>
          </w:rPr>
          <w:tab/>
        </w:r>
        <w:r w:rsidR="001A68E4" w:rsidRPr="007F7706">
          <w:t>Formulaire CON-2 : Formulaire de certificat d</w:t>
        </w:r>
        <w:r w:rsidR="008B7164" w:rsidRPr="007F7706">
          <w:t>’</w:t>
        </w:r>
        <w:r w:rsidR="001A68E4" w:rsidRPr="007F7706">
          <w:t>observation des sanctions</w:t>
        </w:r>
        <w:r w:rsidR="00856280" w:rsidRPr="007F7706">
          <w:rPr>
            <w:webHidden/>
          </w:rPr>
          <w:tab/>
        </w:r>
        <w:r w:rsidR="00856280" w:rsidRPr="007F7706">
          <w:rPr>
            <w:webHidden/>
          </w:rPr>
          <w:fldChar w:fldCharType="begin"/>
        </w:r>
        <w:r w:rsidR="00856280" w:rsidRPr="007F7706">
          <w:rPr>
            <w:webHidden/>
          </w:rPr>
          <w:instrText xml:space="preserve"> PAGEREF _Toc55657453 \h </w:instrText>
        </w:r>
        <w:r w:rsidR="00856280" w:rsidRPr="007F7706">
          <w:rPr>
            <w:webHidden/>
          </w:rPr>
        </w:r>
        <w:r w:rsidR="00856280" w:rsidRPr="007F7706">
          <w:rPr>
            <w:webHidden/>
          </w:rPr>
          <w:fldChar w:fldCharType="separate"/>
        </w:r>
        <w:r w:rsidR="00E94CCA" w:rsidRPr="007F7706">
          <w:rPr>
            <w:webHidden/>
          </w:rPr>
          <w:t>95</w:t>
        </w:r>
        <w:r w:rsidR="00856280" w:rsidRPr="007F7706">
          <w:rPr>
            <w:webHidden/>
          </w:rPr>
          <w:fldChar w:fldCharType="end"/>
        </w:r>
      </w:hyperlink>
    </w:p>
    <w:p w14:paraId="754057F4" w14:textId="77777777" w:rsidR="00856280" w:rsidRPr="007F7706" w:rsidRDefault="007A583B" w:rsidP="003128C8">
      <w:pPr>
        <w:pStyle w:val="TOC3"/>
        <w:rPr>
          <w:rFonts w:asciiTheme="minorHAnsi" w:eastAsiaTheme="minorEastAsia" w:hAnsiTheme="minorHAnsi" w:cstheme="minorBidi"/>
          <w:szCs w:val="24"/>
        </w:rPr>
      </w:pPr>
      <w:hyperlink w:anchor="_Toc55657454" w:history="1">
        <w:r w:rsidR="00856280" w:rsidRPr="007F7706">
          <w:rPr>
            <w:rStyle w:val="Hyperlink"/>
          </w:rPr>
          <w:t>8.</w:t>
        </w:r>
        <w:r w:rsidR="00856280" w:rsidRPr="007F7706">
          <w:rPr>
            <w:rFonts w:asciiTheme="minorHAnsi" w:eastAsiaTheme="minorEastAsia" w:hAnsiTheme="minorHAnsi" w:cstheme="minorBidi"/>
            <w:szCs w:val="24"/>
          </w:rPr>
          <w:tab/>
        </w:r>
        <w:r w:rsidR="001A68E4" w:rsidRPr="007F7706">
          <w:rPr>
            <w:rStyle w:val="Hyperlink"/>
          </w:rPr>
          <w:t xml:space="preserve">Formulaire </w:t>
        </w:r>
        <w:r w:rsidR="00856280" w:rsidRPr="007F7706">
          <w:rPr>
            <w:rStyle w:val="Hyperlink"/>
          </w:rPr>
          <w:t>FIN-1</w:t>
        </w:r>
        <w:r w:rsidR="001A68E4" w:rsidRPr="007F7706">
          <w:rPr>
            <w:rStyle w:val="Hyperlink"/>
          </w:rPr>
          <w:t xml:space="preserve"> </w:t>
        </w:r>
        <w:r w:rsidR="00856280" w:rsidRPr="007F7706">
          <w:rPr>
            <w:rStyle w:val="Hyperlink"/>
          </w:rPr>
          <w:t xml:space="preserve">: </w:t>
        </w:r>
        <w:r w:rsidR="001A68E4" w:rsidRPr="007F7706">
          <w:rPr>
            <w:rStyle w:val="Hyperlink"/>
          </w:rPr>
          <w:t>Situation f</w:t>
        </w:r>
        <w:r w:rsidR="00856280" w:rsidRPr="007F7706">
          <w:rPr>
            <w:rStyle w:val="Hyperlink"/>
          </w:rPr>
          <w:t>inanci</w:t>
        </w:r>
        <w:r w:rsidR="001A68E4" w:rsidRPr="007F7706">
          <w:rPr>
            <w:rStyle w:val="Hyperlink"/>
          </w:rPr>
          <w:t>ère</w:t>
        </w:r>
        <w:r w:rsidR="00856280" w:rsidRPr="007F7706">
          <w:rPr>
            <w:webHidden/>
          </w:rPr>
          <w:tab/>
        </w:r>
        <w:r w:rsidR="00856280" w:rsidRPr="007F7706">
          <w:rPr>
            <w:webHidden/>
          </w:rPr>
          <w:fldChar w:fldCharType="begin"/>
        </w:r>
        <w:r w:rsidR="00856280" w:rsidRPr="007F7706">
          <w:rPr>
            <w:webHidden/>
          </w:rPr>
          <w:instrText xml:space="preserve"> PAGEREF _Toc55657454 \h </w:instrText>
        </w:r>
        <w:r w:rsidR="00856280" w:rsidRPr="007F7706">
          <w:rPr>
            <w:webHidden/>
          </w:rPr>
        </w:r>
        <w:r w:rsidR="00856280" w:rsidRPr="007F7706">
          <w:rPr>
            <w:webHidden/>
          </w:rPr>
          <w:fldChar w:fldCharType="separate"/>
        </w:r>
        <w:r w:rsidR="00E94CCA" w:rsidRPr="007F7706">
          <w:rPr>
            <w:webHidden/>
          </w:rPr>
          <w:t>102</w:t>
        </w:r>
        <w:r w:rsidR="00856280" w:rsidRPr="007F7706">
          <w:rPr>
            <w:webHidden/>
          </w:rPr>
          <w:fldChar w:fldCharType="end"/>
        </w:r>
      </w:hyperlink>
    </w:p>
    <w:p w14:paraId="407B2CBE" w14:textId="77777777" w:rsidR="00856280" w:rsidRPr="007F7706" w:rsidRDefault="007A583B" w:rsidP="003128C8">
      <w:pPr>
        <w:pStyle w:val="TOC3"/>
        <w:rPr>
          <w:rFonts w:asciiTheme="minorHAnsi" w:eastAsiaTheme="minorEastAsia" w:hAnsiTheme="minorHAnsi" w:cstheme="minorBidi"/>
          <w:szCs w:val="24"/>
        </w:rPr>
      </w:pPr>
      <w:hyperlink w:anchor="_Toc55657455" w:history="1">
        <w:r w:rsidR="00856280" w:rsidRPr="007F7706">
          <w:rPr>
            <w:rStyle w:val="Hyperlink"/>
          </w:rPr>
          <w:t>9.</w:t>
        </w:r>
        <w:r w:rsidR="00856280" w:rsidRPr="007F7706">
          <w:rPr>
            <w:rFonts w:asciiTheme="minorHAnsi" w:eastAsiaTheme="minorEastAsia" w:hAnsiTheme="minorHAnsi" w:cstheme="minorBidi"/>
            <w:szCs w:val="24"/>
          </w:rPr>
          <w:tab/>
        </w:r>
        <w:r w:rsidR="001A68E4" w:rsidRPr="007F7706">
          <w:rPr>
            <w:rStyle w:val="Hyperlink"/>
          </w:rPr>
          <w:t xml:space="preserve">Formulaire </w:t>
        </w:r>
        <w:r w:rsidR="00856280" w:rsidRPr="007F7706">
          <w:rPr>
            <w:rStyle w:val="Hyperlink"/>
          </w:rPr>
          <w:t>FIN-2</w:t>
        </w:r>
        <w:r w:rsidR="001A68E4" w:rsidRPr="007F7706">
          <w:rPr>
            <w:rStyle w:val="Hyperlink"/>
          </w:rPr>
          <w:t xml:space="preserve"> </w:t>
        </w:r>
        <w:r w:rsidR="00856280" w:rsidRPr="007F7706">
          <w:rPr>
            <w:rStyle w:val="Hyperlink"/>
          </w:rPr>
          <w:t xml:space="preserve">: </w:t>
        </w:r>
        <w:r w:rsidR="001A68E4" w:rsidRPr="007F7706">
          <w:t>Chiffre d</w:t>
        </w:r>
        <w:r w:rsidR="008B7164" w:rsidRPr="007F7706">
          <w:t>’</w:t>
        </w:r>
        <w:r w:rsidR="001A68E4" w:rsidRPr="007F7706">
          <w:t xml:space="preserve">affaires annuel moyen des activités de </w:t>
        </w:r>
        <w:r w:rsidR="001A68E4" w:rsidRPr="007F7706">
          <w:br/>
          <w:t>construction</w:t>
        </w:r>
        <w:r w:rsidR="00856280" w:rsidRPr="007F7706">
          <w:rPr>
            <w:webHidden/>
          </w:rPr>
          <w:tab/>
        </w:r>
        <w:r w:rsidR="00856280" w:rsidRPr="007F7706">
          <w:rPr>
            <w:webHidden/>
          </w:rPr>
          <w:fldChar w:fldCharType="begin"/>
        </w:r>
        <w:r w:rsidR="00856280" w:rsidRPr="007F7706">
          <w:rPr>
            <w:webHidden/>
          </w:rPr>
          <w:instrText xml:space="preserve"> PAGEREF _Toc55657455 \h </w:instrText>
        </w:r>
        <w:r w:rsidR="00856280" w:rsidRPr="007F7706">
          <w:rPr>
            <w:webHidden/>
          </w:rPr>
        </w:r>
        <w:r w:rsidR="00856280" w:rsidRPr="007F7706">
          <w:rPr>
            <w:webHidden/>
          </w:rPr>
          <w:fldChar w:fldCharType="separate"/>
        </w:r>
        <w:r w:rsidR="00E94CCA" w:rsidRPr="007F7706">
          <w:rPr>
            <w:webHidden/>
          </w:rPr>
          <w:t>103</w:t>
        </w:r>
        <w:r w:rsidR="00856280" w:rsidRPr="007F7706">
          <w:rPr>
            <w:webHidden/>
          </w:rPr>
          <w:fldChar w:fldCharType="end"/>
        </w:r>
      </w:hyperlink>
    </w:p>
    <w:p w14:paraId="50704DAA" w14:textId="77777777" w:rsidR="00856280" w:rsidRPr="007F7706" w:rsidRDefault="007A583B" w:rsidP="003128C8">
      <w:pPr>
        <w:pStyle w:val="TOC3"/>
        <w:rPr>
          <w:rFonts w:asciiTheme="minorHAnsi" w:eastAsiaTheme="minorEastAsia" w:hAnsiTheme="minorHAnsi" w:cstheme="minorBidi"/>
          <w:szCs w:val="24"/>
        </w:rPr>
      </w:pPr>
      <w:hyperlink w:anchor="_Toc55657456" w:history="1">
        <w:r w:rsidR="00856280" w:rsidRPr="007F7706">
          <w:rPr>
            <w:rStyle w:val="Hyperlink"/>
          </w:rPr>
          <w:t>10.</w:t>
        </w:r>
        <w:r w:rsidR="00856280" w:rsidRPr="007F7706">
          <w:rPr>
            <w:rFonts w:asciiTheme="minorHAnsi" w:eastAsiaTheme="minorEastAsia" w:hAnsiTheme="minorHAnsi" w:cstheme="minorBidi"/>
            <w:szCs w:val="24"/>
          </w:rPr>
          <w:tab/>
        </w:r>
        <w:r w:rsidR="00856280" w:rsidRPr="007F7706">
          <w:rPr>
            <w:rStyle w:val="Hyperlink"/>
          </w:rPr>
          <w:t>Form</w:t>
        </w:r>
        <w:r w:rsidR="00F55CF7" w:rsidRPr="007F7706">
          <w:rPr>
            <w:rStyle w:val="Hyperlink"/>
          </w:rPr>
          <w:t>ulaire</w:t>
        </w:r>
        <w:r w:rsidR="00856280" w:rsidRPr="007F7706">
          <w:rPr>
            <w:rStyle w:val="Hyperlink"/>
          </w:rPr>
          <w:t xml:space="preserve"> FIN-3</w:t>
        </w:r>
        <w:r w:rsidR="00F55CF7" w:rsidRPr="007F7706">
          <w:rPr>
            <w:rStyle w:val="Hyperlink"/>
          </w:rPr>
          <w:t xml:space="preserve"> </w:t>
        </w:r>
        <w:r w:rsidR="00856280" w:rsidRPr="007F7706">
          <w:rPr>
            <w:rStyle w:val="Hyperlink"/>
          </w:rPr>
          <w:t>: Res</w:t>
        </w:r>
        <w:r w:rsidR="00F55CF7" w:rsidRPr="007F7706">
          <w:rPr>
            <w:rStyle w:val="Hyperlink"/>
          </w:rPr>
          <w:t>s</w:t>
        </w:r>
        <w:r w:rsidR="00856280" w:rsidRPr="007F7706">
          <w:rPr>
            <w:rStyle w:val="Hyperlink"/>
          </w:rPr>
          <w:t>ources</w:t>
        </w:r>
        <w:r w:rsidR="00F55CF7" w:rsidRPr="007F7706">
          <w:t xml:space="preserve"> f</w:t>
        </w:r>
        <w:r w:rsidR="00F55CF7" w:rsidRPr="007F7706">
          <w:rPr>
            <w:rStyle w:val="Hyperlink"/>
          </w:rPr>
          <w:t>inancières</w:t>
        </w:r>
        <w:r w:rsidR="00856280" w:rsidRPr="007F7706">
          <w:rPr>
            <w:webHidden/>
          </w:rPr>
          <w:tab/>
        </w:r>
        <w:r w:rsidR="00856280" w:rsidRPr="007F7706">
          <w:rPr>
            <w:webHidden/>
          </w:rPr>
          <w:fldChar w:fldCharType="begin"/>
        </w:r>
        <w:r w:rsidR="00856280" w:rsidRPr="007F7706">
          <w:rPr>
            <w:webHidden/>
          </w:rPr>
          <w:instrText xml:space="preserve"> PAGEREF _Toc55657456 \h </w:instrText>
        </w:r>
        <w:r w:rsidR="00856280" w:rsidRPr="007F7706">
          <w:rPr>
            <w:webHidden/>
          </w:rPr>
        </w:r>
        <w:r w:rsidR="00856280" w:rsidRPr="007F7706">
          <w:rPr>
            <w:webHidden/>
          </w:rPr>
          <w:fldChar w:fldCharType="separate"/>
        </w:r>
        <w:r w:rsidR="00E94CCA" w:rsidRPr="007F7706">
          <w:rPr>
            <w:webHidden/>
          </w:rPr>
          <w:t>104</w:t>
        </w:r>
        <w:r w:rsidR="00856280" w:rsidRPr="007F7706">
          <w:rPr>
            <w:webHidden/>
          </w:rPr>
          <w:fldChar w:fldCharType="end"/>
        </w:r>
      </w:hyperlink>
    </w:p>
    <w:p w14:paraId="7F604806" w14:textId="77777777" w:rsidR="00856280" w:rsidRPr="007F7706" w:rsidRDefault="007A583B" w:rsidP="003128C8">
      <w:pPr>
        <w:pStyle w:val="TOC3"/>
        <w:rPr>
          <w:rFonts w:asciiTheme="minorHAnsi" w:eastAsiaTheme="minorEastAsia" w:hAnsiTheme="minorHAnsi" w:cstheme="minorBidi"/>
          <w:szCs w:val="24"/>
        </w:rPr>
      </w:pPr>
      <w:hyperlink w:anchor="_Toc55657457" w:history="1">
        <w:r w:rsidR="00856280" w:rsidRPr="007F7706">
          <w:rPr>
            <w:rStyle w:val="Hyperlink"/>
          </w:rPr>
          <w:t>11.</w:t>
        </w:r>
        <w:r w:rsidR="00856280" w:rsidRPr="007F7706">
          <w:rPr>
            <w:rFonts w:asciiTheme="minorHAnsi" w:eastAsiaTheme="minorEastAsia" w:hAnsiTheme="minorHAnsi" w:cstheme="minorBidi"/>
            <w:szCs w:val="24"/>
          </w:rPr>
          <w:tab/>
        </w:r>
        <w:r w:rsidR="00F55CF7" w:rsidRPr="007F7706">
          <w:t>Formulaire FIN-4 : Engagements contractuels actuels/Travaux en cours</w:t>
        </w:r>
        <w:r w:rsidR="00856280" w:rsidRPr="007F7706">
          <w:rPr>
            <w:webHidden/>
          </w:rPr>
          <w:tab/>
        </w:r>
        <w:r w:rsidR="00856280" w:rsidRPr="007F7706">
          <w:rPr>
            <w:webHidden/>
          </w:rPr>
          <w:fldChar w:fldCharType="begin"/>
        </w:r>
        <w:r w:rsidR="00856280" w:rsidRPr="007F7706">
          <w:rPr>
            <w:webHidden/>
          </w:rPr>
          <w:instrText xml:space="preserve"> PAGEREF _Toc55657457 \h </w:instrText>
        </w:r>
        <w:r w:rsidR="00856280" w:rsidRPr="007F7706">
          <w:rPr>
            <w:webHidden/>
          </w:rPr>
        </w:r>
        <w:r w:rsidR="00856280" w:rsidRPr="007F7706">
          <w:rPr>
            <w:webHidden/>
          </w:rPr>
          <w:fldChar w:fldCharType="separate"/>
        </w:r>
        <w:r w:rsidR="00E94CCA" w:rsidRPr="007F7706">
          <w:rPr>
            <w:webHidden/>
          </w:rPr>
          <w:t>105</w:t>
        </w:r>
        <w:r w:rsidR="00856280" w:rsidRPr="007F7706">
          <w:rPr>
            <w:webHidden/>
          </w:rPr>
          <w:fldChar w:fldCharType="end"/>
        </w:r>
      </w:hyperlink>
    </w:p>
    <w:p w14:paraId="2BB80325" w14:textId="77777777" w:rsidR="00856280" w:rsidRPr="007F7706" w:rsidRDefault="007A583B" w:rsidP="003128C8">
      <w:pPr>
        <w:pStyle w:val="TOC3"/>
        <w:rPr>
          <w:rFonts w:asciiTheme="minorHAnsi" w:eastAsiaTheme="minorEastAsia" w:hAnsiTheme="minorHAnsi" w:cstheme="minorBidi"/>
          <w:szCs w:val="24"/>
        </w:rPr>
      </w:pPr>
      <w:hyperlink w:anchor="_Toc55657458" w:history="1">
        <w:r w:rsidR="00856280" w:rsidRPr="007F7706">
          <w:rPr>
            <w:rStyle w:val="Hyperlink"/>
          </w:rPr>
          <w:t>12.</w:t>
        </w:r>
        <w:r w:rsidR="00856280" w:rsidRPr="007F7706">
          <w:rPr>
            <w:rFonts w:asciiTheme="minorHAnsi" w:eastAsiaTheme="minorEastAsia" w:hAnsiTheme="minorHAnsi" w:cstheme="minorBidi"/>
            <w:szCs w:val="24"/>
          </w:rPr>
          <w:tab/>
        </w:r>
        <w:r w:rsidR="00F55CF7" w:rsidRPr="007F7706">
          <w:t>Formulaire EXP-1 : Expérience générale en construction</w:t>
        </w:r>
        <w:r w:rsidR="00856280" w:rsidRPr="007F7706">
          <w:rPr>
            <w:webHidden/>
          </w:rPr>
          <w:tab/>
        </w:r>
        <w:r w:rsidR="00856280" w:rsidRPr="007F7706">
          <w:rPr>
            <w:webHidden/>
          </w:rPr>
          <w:fldChar w:fldCharType="begin"/>
        </w:r>
        <w:r w:rsidR="00856280" w:rsidRPr="007F7706">
          <w:rPr>
            <w:webHidden/>
          </w:rPr>
          <w:instrText xml:space="preserve"> PAGEREF _Toc55657458 \h </w:instrText>
        </w:r>
        <w:r w:rsidR="00856280" w:rsidRPr="007F7706">
          <w:rPr>
            <w:webHidden/>
          </w:rPr>
        </w:r>
        <w:r w:rsidR="00856280" w:rsidRPr="007F7706">
          <w:rPr>
            <w:webHidden/>
          </w:rPr>
          <w:fldChar w:fldCharType="separate"/>
        </w:r>
        <w:r w:rsidR="00E94CCA" w:rsidRPr="007F7706">
          <w:rPr>
            <w:webHidden/>
          </w:rPr>
          <w:t>106</w:t>
        </w:r>
        <w:r w:rsidR="00856280" w:rsidRPr="007F7706">
          <w:rPr>
            <w:webHidden/>
          </w:rPr>
          <w:fldChar w:fldCharType="end"/>
        </w:r>
      </w:hyperlink>
    </w:p>
    <w:p w14:paraId="4D5D6ABF" w14:textId="77777777" w:rsidR="00856280" w:rsidRPr="007F7706" w:rsidRDefault="007A583B" w:rsidP="003128C8">
      <w:pPr>
        <w:pStyle w:val="TOC3"/>
        <w:rPr>
          <w:rFonts w:asciiTheme="minorHAnsi" w:eastAsiaTheme="minorEastAsia" w:hAnsiTheme="minorHAnsi" w:cstheme="minorBidi"/>
          <w:szCs w:val="24"/>
        </w:rPr>
      </w:pPr>
      <w:hyperlink w:anchor="_Toc55657459" w:history="1">
        <w:r w:rsidR="00856280" w:rsidRPr="007F7706">
          <w:rPr>
            <w:rStyle w:val="Hyperlink"/>
          </w:rPr>
          <w:t>13.</w:t>
        </w:r>
        <w:r w:rsidR="00856280" w:rsidRPr="007F7706">
          <w:rPr>
            <w:rFonts w:asciiTheme="minorHAnsi" w:eastAsiaTheme="minorEastAsia" w:hAnsiTheme="minorHAnsi" w:cstheme="minorBidi"/>
            <w:szCs w:val="24"/>
          </w:rPr>
          <w:tab/>
        </w:r>
        <w:r w:rsidR="00F55CF7" w:rsidRPr="007F7706">
          <w:t>Formulaire EXP-2 : Expérience similaire dans le domaine de la construction</w:t>
        </w:r>
        <w:r w:rsidR="00856280" w:rsidRPr="007F7706">
          <w:rPr>
            <w:webHidden/>
          </w:rPr>
          <w:tab/>
        </w:r>
        <w:r w:rsidR="00856280" w:rsidRPr="007F7706">
          <w:rPr>
            <w:webHidden/>
          </w:rPr>
          <w:fldChar w:fldCharType="begin"/>
        </w:r>
        <w:r w:rsidR="00856280" w:rsidRPr="007F7706">
          <w:rPr>
            <w:webHidden/>
          </w:rPr>
          <w:instrText xml:space="preserve"> PAGEREF _Toc55657459 \h </w:instrText>
        </w:r>
        <w:r w:rsidR="00856280" w:rsidRPr="007F7706">
          <w:rPr>
            <w:webHidden/>
          </w:rPr>
        </w:r>
        <w:r w:rsidR="00856280" w:rsidRPr="007F7706">
          <w:rPr>
            <w:webHidden/>
          </w:rPr>
          <w:fldChar w:fldCharType="separate"/>
        </w:r>
        <w:r w:rsidR="00E94CCA" w:rsidRPr="007F7706">
          <w:rPr>
            <w:webHidden/>
          </w:rPr>
          <w:t>107</w:t>
        </w:r>
        <w:r w:rsidR="00856280" w:rsidRPr="007F7706">
          <w:rPr>
            <w:webHidden/>
          </w:rPr>
          <w:fldChar w:fldCharType="end"/>
        </w:r>
      </w:hyperlink>
    </w:p>
    <w:p w14:paraId="13D50618" w14:textId="77777777" w:rsidR="00856280" w:rsidRPr="007F7706" w:rsidRDefault="007A583B" w:rsidP="003128C8">
      <w:pPr>
        <w:pStyle w:val="TOC3"/>
        <w:rPr>
          <w:rFonts w:asciiTheme="minorHAnsi" w:eastAsiaTheme="minorEastAsia" w:hAnsiTheme="minorHAnsi" w:cstheme="minorBidi"/>
          <w:szCs w:val="24"/>
        </w:rPr>
      </w:pPr>
      <w:hyperlink w:anchor="_Toc55657460" w:history="1">
        <w:r w:rsidR="00856280" w:rsidRPr="007F7706">
          <w:rPr>
            <w:rStyle w:val="Hyperlink"/>
          </w:rPr>
          <w:t>14.</w:t>
        </w:r>
        <w:r w:rsidR="00856280" w:rsidRPr="007F7706">
          <w:rPr>
            <w:rFonts w:asciiTheme="minorHAnsi" w:eastAsiaTheme="minorEastAsia" w:hAnsiTheme="minorHAnsi" w:cstheme="minorBidi"/>
            <w:szCs w:val="24"/>
          </w:rPr>
          <w:tab/>
        </w:r>
        <w:r w:rsidR="00F55CF7" w:rsidRPr="007F7706">
          <w:t>Formulaire EXP-3 : Expérience spécifique dans les activités majeures du domaine de la construction</w:t>
        </w:r>
        <w:r w:rsidR="00856280" w:rsidRPr="007F7706">
          <w:rPr>
            <w:webHidden/>
          </w:rPr>
          <w:tab/>
        </w:r>
        <w:r w:rsidR="00856280" w:rsidRPr="007F7706">
          <w:rPr>
            <w:webHidden/>
          </w:rPr>
          <w:fldChar w:fldCharType="begin"/>
        </w:r>
        <w:r w:rsidR="00856280" w:rsidRPr="007F7706">
          <w:rPr>
            <w:webHidden/>
          </w:rPr>
          <w:instrText xml:space="preserve"> PAGEREF _Toc55657460 \h </w:instrText>
        </w:r>
        <w:r w:rsidR="00856280" w:rsidRPr="007F7706">
          <w:rPr>
            <w:webHidden/>
          </w:rPr>
        </w:r>
        <w:r w:rsidR="00856280" w:rsidRPr="007F7706">
          <w:rPr>
            <w:webHidden/>
          </w:rPr>
          <w:fldChar w:fldCharType="separate"/>
        </w:r>
        <w:r w:rsidR="00E94CCA" w:rsidRPr="007F7706">
          <w:rPr>
            <w:webHidden/>
          </w:rPr>
          <w:t>108</w:t>
        </w:r>
        <w:r w:rsidR="00856280" w:rsidRPr="007F7706">
          <w:rPr>
            <w:webHidden/>
          </w:rPr>
          <w:fldChar w:fldCharType="end"/>
        </w:r>
      </w:hyperlink>
    </w:p>
    <w:p w14:paraId="6E577EFD" w14:textId="77777777" w:rsidR="00856280" w:rsidRPr="007F7706" w:rsidRDefault="007A583B" w:rsidP="003128C8">
      <w:pPr>
        <w:pStyle w:val="TOC3"/>
        <w:rPr>
          <w:rFonts w:asciiTheme="minorHAnsi" w:eastAsiaTheme="minorEastAsia" w:hAnsiTheme="minorHAnsi" w:cstheme="minorBidi"/>
          <w:szCs w:val="24"/>
        </w:rPr>
      </w:pPr>
      <w:hyperlink w:anchor="_Toc55657461" w:history="1">
        <w:r w:rsidR="00856280" w:rsidRPr="007F7706">
          <w:rPr>
            <w:rStyle w:val="Hyperlink"/>
          </w:rPr>
          <w:t>15.</w:t>
        </w:r>
        <w:r w:rsidR="00856280" w:rsidRPr="007F7706">
          <w:rPr>
            <w:rFonts w:asciiTheme="minorHAnsi" w:eastAsiaTheme="minorEastAsia" w:hAnsiTheme="minorHAnsi" w:cstheme="minorBidi"/>
            <w:szCs w:val="24"/>
          </w:rPr>
          <w:tab/>
        </w:r>
        <w:r w:rsidR="00F55CF7" w:rsidRPr="007F7706">
          <w:t>Formulaire EXP-4 : Expérience en matière de gestion de l</w:t>
        </w:r>
        <w:r w:rsidR="008B7164" w:rsidRPr="007F7706">
          <w:t>’</w:t>
        </w:r>
        <w:r w:rsidR="00F55CF7" w:rsidRPr="007F7706">
          <w:t>impact environnemental et social (E&amp;S)</w:t>
        </w:r>
        <w:r w:rsidR="00856280" w:rsidRPr="007F7706">
          <w:rPr>
            <w:webHidden/>
          </w:rPr>
          <w:tab/>
        </w:r>
        <w:r w:rsidR="00856280" w:rsidRPr="007F7706">
          <w:rPr>
            <w:webHidden/>
          </w:rPr>
          <w:fldChar w:fldCharType="begin"/>
        </w:r>
        <w:r w:rsidR="00856280" w:rsidRPr="007F7706">
          <w:rPr>
            <w:webHidden/>
          </w:rPr>
          <w:instrText xml:space="preserve"> PAGEREF _Toc55657461 \h </w:instrText>
        </w:r>
        <w:r w:rsidR="00856280" w:rsidRPr="007F7706">
          <w:rPr>
            <w:webHidden/>
          </w:rPr>
        </w:r>
        <w:r w:rsidR="00856280" w:rsidRPr="007F7706">
          <w:rPr>
            <w:webHidden/>
          </w:rPr>
          <w:fldChar w:fldCharType="separate"/>
        </w:r>
        <w:r w:rsidR="00E94CCA" w:rsidRPr="007F7706">
          <w:rPr>
            <w:webHidden/>
          </w:rPr>
          <w:t>109</w:t>
        </w:r>
        <w:r w:rsidR="00856280" w:rsidRPr="007F7706">
          <w:rPr>
            <w:webHidden/>
          </w:rPr>
          <w:fldChar w:fldCharType="end"/>
        </w:r>
      </w:hyperlink>
    </w:p>
    <w:p w14:paraId="2DAF998F" w14:textId="77777777" w:rsidR="00856280" w:rsidRPr="007F7706" w:rsidRDefault="007A583B" w:rsidP="003128C8">
      <w:pPr>
        <w:pStyle w:val="TOC3"/>
        <w:rPr>
          <w:rFonts w:asciiTheme="minorHAnsi" w:eastAsiaTheme="minorEastAsia" w:hAnsiTheme="minorHAnsi" w:cstheme="minorBidi"/>
          <w:szCs w:val="24"/>
        </w:rPr>
      </w:pPr>
      <w:hyperlink w:anchor="_Toc55657462" w:history="1">
        <w:r w:rsidR="00856280" w:rsidRPr="007F7706">
          <w:rPr>
            <w:rStyle w:val="Hyperlink"/>
          </w:rPr>
          <w:t>16.</w:t>
        </w:r>
        <w:r w:rsidR="00856280" w:rsidRPr="007F7706">
          <w:rPr>
            <w:rFonts w:asciiTheme="minorHAnsi" w:eastAsiaTheme="minorEastAsia" w:hAnsiTheme="minorHAnsi" w:cstheme="minorBidi"/>
            <w:szCs w:val="24"/>
          </w:rPr>
          <w:tab/>
        </w:r>
        <w:r w:rsidR="00F55CF7" w:rsidRPr="007F7706">
          <w:t>Formulaire EXP-5 : Expérience en matière de gestion de l</w:t>
        </w:r>
        <w:r w:rsidR="008B7164" w:rsidRPr="007F7706">
          <w:t>’</w:t>
        </w:r>
        <w:r w:rsidR="00F55CF7" w:rsidRPr="007F7706">
          <w:t>impact sur la santé et la sécurité (S&amp;S)</w:t>
        </w:r>
        <w:r w:rsidR="00856280" w:rsidRPr="007F7706">
          <w:rPr>
            <w:webHidden/>
          </w:rPr>
          <w:tab/>
        </w:r>
        <w:r w:rsidR="00856280" w:rsidRPr="007F7706">
          <w:rPr>
            <w:webHidden/>
          </w:rPr>
          <w:fldChar w:fldCharType="begin"/>
        </w:r>
        <w:r w:rsidR="00856280" w:rsidRPr="007F7706">
          <w:rPr>
            <w:webHidden/>
          </w:rPr>
          <w:instrText xml:space="preserve"> PAGEREF _Toc55657462 \h </w:instrText>
        </w:r>
        <w:r w:rsidR="00856280" w:rsidRPr="007F7706">
          <w:rPr>
            <w:webHidden/>
          </w:rPr>
        </w:r>
        <w:r w:rsidR="00856280" w:rsidRPr="007F7706">
          <w:rPr>
            <w:webHidden/>
          </w:rPr>
          <w:fldChar w:fldCharType="separate"/>
        </w:r>
        <w:r w:rsidR="00E94CCA" w:rsidRPr="007F7706">
          <w:rPr>
            <w:webHidden/>
          </w:rPr>
          <w:t>110</w:t>
        </w:r>
        <w:r w:rsidR="00856280" w:rsidRPr="007F7706">
          <w:rPr>
            <w:webHidden/>
          </w:rPr>
          <w:fldChar w:fldCharType="end"/>
        </w:r>
      </w:hyperlink>
    </w:p>
    <w:p w14:paraId="44A2E149" w14:textId="77777777" w:rsidR="00856280" w:rsidRPr="007F7706" w:rsidRDefault="007A583B" w:rsidP="003128C8">
      <w:pPr>
        <w:pStyle w:val="TOC3"/>
        <w:rPr>
          <w:rFonts w:asciiTheme="minorHAnsi" w:eastAsiaTheme="minorEastAsia" w:hAnsiTheme="minorHAnsi" w:cstheme="minorBidi"/>
          <w:szCs w:val="24"/>
        </w:rPr>
      </w:pPr>
      <w:hyperlink w:anchor="_Toc55657463" w:history="1">
        <w:r w:rsidR="00856280" w:rsidRPr="007F7706">
          <w:rPr>
            <w:rStyle w:val="Hyperlink"/>
          </w:rPr>
          <w:t>17.</w:t>
        </w:r>
        <w:r w:rsidR="00856280" w:rsidRPr="007F7706">
          <w:rPr>
            <w:rFonts w:asciiTheme="minorHAnsi" w:eastAsiaTheme="minorEastAsia" w:hAnsiTheme="minorHAnsi" w:cstheme="minorBidi"/>
            <w:szCs w:val="24"/>
          </w:rPr>
          <w:tab/>
        </w:r>
        <w:r w:rsidR="00F55CF7" w:rsidRPr="007F7706">
          <w:t>Formulaire REF-1 : Références des contrats financés par la MCC</w:t>
        </w:r>
        <w:r w:rsidR="00856280" w:rsidRPr="007F7706">
          <w:rPr>
            <w:webHidden/>
          </w:rPr>
          <w:tab/>
        </w:r>
        <w:r w:rsidR="00856280" w:rsidRPr="007F7706">
          <w:rPr>
            <w:webHidden/>
          </w:rPr>
          <w:fldChar w:fldCharType="begin"/>
        </w:r>
        <w:r w:rsidR="00856280" w:rsidRPr="007F7706">
          <w:rPr>
            <w:webHidden/>
          </w:rPr>
          <w:instrText xml:space="preserve"> PAGEREF _Toc55657463 \h </w:instrText>
        </w:r>
        <w:r w:rsidR="00856280" w:rsidRPr="007F7706">
          <w:rPr>
            <w:webHidden/>
          </w:rPr>
        </w:r>
        <w:r w:rsidR="00856280" w:rsidRPr="007F7706">
          <w:rPr>
            <w:webHidden/>
          </w:rPr>
          <w:fldChar w:fldCharType="separate"/>
        </w:r>
        <w:r w:rsidR="00E94CCA" w:rsidRPr="007F7706">
          <w:rPr>
            <w:webHidden/>
          </w:rPr>
          <w:t>111</w:t>
        </w:r>
        <w:r w:rsidR="00856280" w:rsidRPr="007F7706">
          <w:rPr>
            <w:webHidden/>
          </w:rPr>
          <w:fldChar w:fldCharType="end"/>
        </w:r>
      </w:hyperlink>
    </w:p>
    <w:p w14:paraId="37A97B4C" w14:textId="77777777" w:rsidR="00856280" w:rsidRPr="007F7706" w:rsidRDefault="007A583B" w:rsidP="003128C8">
      <w:pPr>
        <w:pStyle w:val="TOC3"/>
        <w:rPr>
          <w:rFonts w:asciiTheme="minorHAnsi" w:eastAsiaTheme="minorEastAsia" w:hAnsiTheme="minorHAnsi" w:cstheme="minorBidi"/>
          <w:szCs w:val="24"/>
        </w:rPr>
      </w:pPr>
      <w:hyperlink w:anchor="_Toc55657464" w:history="1">
        <w:r w:rsidR="00856280" w:rsidRPr="007F7706">
          <w:rPr>
            <w:rStyle w:val="Hyperlink"/>
            <w:rFonts w:eastAsia="SimSun"/>
          </w:rPr>
          <w:t>18.</w:t>
        </w:r>
        <w:r w:rsidR="00856280" w:rsidRPr="007F7706">
          <w:rPr>
            <w:rFonts w:asciiTheme="minorHAnsi" w:eastAsiaTheme="minorEastAsia" w:hAnsiTheme="minorHAnsi" w:cstheme="minorBidi"/>
            <w:szCs w:val="24"/>
          </w:rPr>
          <w:tab/>
        </w:r>
        <w:r w:rsidR="00F55CF7" w:rsidRPr="007F7706">
          <w:rPr>
            <w:rStyle w:val="Hyperlink"/>
          </w:rPr>
          <w:t xml:space="preserve">Formulaire </w:t>
        </w:r>
        <w:r w:rsidR="00856280" w:rsidRPr="007F7706">
          <w:rPr>
            <w:rStyle w:val="Hyperlink"/>
            <w:rFonts w:eastAsia="SimSun"/>
          </w:rPr>
          <w:t xml:space="preserve">REF-2: </w:t>
        </w:r>
        <w:r w:rsidR="00F55CF7" w:rsidRPr="007F7706">
          <w:rPr>
            <w:rStyle w:val="Hyperlink"/>
            <w:rFonts w:eastAsia="SimSun"/>
          </w:rPr>
          <w:t>Références des contrats non financés par la MCC</w:t>
        </w:r>
        <w:r w:rsidR="00856280" w:rsidRPr="007F7706">
          <w:rPr>
            <w:webHidden/>
          </w:rPr>
          <w:tab/>
        </w:r>
        <w:r w:rsidR="00856280" w:rsidRPr="007F7706">
          <w:rPr>
            <w:webHidden/>
          </w:rPr>
          <w:fldChar w:fldCharType="begin"/>
        </w:r>
        <w:r w:rsidR="00856280" w:rsidRPr="007F7706">
          <w:rPr>
            <w:webHidden/>
          </w:rPr>
          <w:instrText xml:space="preserve"> PAGEREF _Toc55657464 \h </w:instrText>
        </w:r>
        <w:r w:rsidR="00856280" w:rsidRPr="007F7706">
          <w:rPr>
            <w:webHidden/>
          </w:rPr>
        </w:r>
        <w:r w:rsidR="00856280" w:rsidRPr="007F7706">
          <w:rPr>
            <w:webHidden/>
          </w:rPr>
          <w:fldChar w:fldCharType="separate"/>
        </w:r>
        <w:r w:rsidR="00E94CCA" w:rsidRPr="007F7706">
          <w:rPr>
            <w:webHidden/>
          </w:rPr>
          <w:t>112</w:t>
        </w:r>
        <w:r w:rsidR="00856280" w:rsidRPr="007F7706">
          <w:rPr>
            <w:webHidden/>
          </w:rPr>
          <w:fldChar w:fldCharType="end"/>
        </w:r>
      </w:hyperlink>
    </w:p>
    <w:p w14:paraId="7BEBDAE9" w14:textId="77777777" w:rsidR="00575E18" w:rsidRPr="007F7706" w:rsidRDefault="002772ED" w:rsidP="003128C8">
      <w:pPr>
        <w:pStyle w:val="TOC3"/>
      </w:pPr>
      <w:r w:rsidRPr="007F7706">
        <w:fldChar w:fldCharType="end"/>
      </w:r>
    </w:p>
    <w:p w14:paraId="223A27B7" w14:textId="77777777" w:rsidR="0092442D" w:rsidRPr="008062BF" w:rsidRDefault="008E62D6" w:rsidP="002527CE">
      <w:pPr>
        <w:pStyle w:val="Heading1Forms"/>
        <w:rPr>
          <w:color w:val="548DD4" w:themeColor="text2" w:themeTint="99"/>
        </w:rPr>
      </w:pPr>
      <w:bookmarkStart w:id="735" w:name="_Toc54433207"/>
      <w:bookmarkStart w:id="736" w:name="_Toc54433380"/>
      <w:bookmarkStart w:id="737" w:name="_Toc54433499"/>
      <w:bookmarkStart w:id="738" w:name="_Toc54477840"/>
      <w:bookmarkStart w:id="739" w:name="_Toc54478419"/>
      <w:bookmarkStart w:id="740" w:name="_Toc54480138"/>
      <w:bookmarkStart w:id="741" w:name="_Toc54502142"/>
      <w:bookmarkStart w:id="742" w:name="_Toc54503603"/>
      <w:bookmarkStart w:id="743" w:name="_Toc54433208"/>
      <w:bookmarkStart w:id="744" w:name="_Toc54433381"/>
      <w:bookmarkStart w:id="745" w:name="_Toc54433500"/>
      <w:bookmarkStart w:id="746" w:name="_Toc54477841"/>
      <w:bookmarkStart w:id="747" w:name="_Toc54478420"/>
      <w:bookmarkStart w:id="748" w:name="_Toc54480139"/>
      <w:bookmarkStart w:id="749" w:name="_Toc54502143"/>
      <w:bookmarkStart w:id="750" w:name="_Toc54503604"/>
      <w:bookmarkStart w:id="751" w:name="_Toc54428319"/>
      <w:bookmarkStart w:id="752" w:name="_Toc54432116"/>
      <w:bookmarkStart w:id="753" w:name="_Toc54790140"/>
      <w:bookmarkStart w:id="754" w:name="_Toc54820730"/>
      <w:bookmarkStart w:id="755" w:name="_Toc55657444"/>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r w:rsidRPr="008062BF">
        <w:rPr>
          <w:color w:val="548DD4" w:themeColor="text2" w:themeTint="99"/>
        </w:rPr>
        <w:t>Formulaires de soumission</w:t>
      </w:r>
      <w:bookmarkEnd w:id="751"/>
      <w:bookmarkEnd w:id="752"/>
      <w:bookmarkEnd w:id="753"/>
      <w:bookmarkEnd w:id="754"/>
      <w:bookmarkEnd w:id="755"/>
    </w:p>
    <w:p w14:paraId="2C124FC1" w14:textId="77777777" w:rsidR="00087C96" w:rsidRPr="007F7706" w:rsidRDefault="00087C96" w:rsidP="00CE484F">
      <w:pPr>
        <w:pStyle w:val="Heading2Forms"/>
      </w:pPr>
      <w:bookmarkStart w:id="756" w:name="_Toc54431574"/>
      <w:bookmarkStart w:id="757" w:name="_Toc54431813"/>
      <w:bookmarkStart w:id="758" w:name="_Toc54431897"/>
      <w:bookmarkStart w:id="759" w:name="_Toc54503606"/>
      <w:bookmarkStart w:id="760" w:name="_Toc31861704"/>
      <w:bookmarkStart w:id="761" w:name="_Toc38710392"/>
      <w:bookmarkStart w:id="762" w:name="_Toc54328483"/>
      <w:bookmarkStart w:id="763" w:name="_Toc54427715"/>
      <w:bookmarkStart w:id="764" w:name="_Toc54428151"/>
      <w:bookmarkStart w:id="765" w:name="_Toc54431575"/>
      <w:bookmarkStart w:id="766" w:name="_Toc54431814"/>
      <w:bookmarkStart w:id="767" w:name="_Toc54431898"/>
      <w:bookmarkStart w:id="768" w:name="_Toc54432117"/>
      <w:bookmarkStart w:id="769" w:name="_Toc54790141"/>
      <w:bookmarkStart w:id="770" w:name="_Toc54820731"/>
      <w:bookmarkStart w:id="771" w:name="_Toc54821144"/>
      <w:bookmarkStart w:id="772" w:name="_Toc55657445"/>
      <w:bookmarkEnd w:id="756"/>
      <w:bookmarkEnd w:id="757"/>
      <w:bookmarkEnd w:id="758"/>
      <w:bookmarkEnd w:id="759"/>
      <w:r w:rsidRPr="007F7706">
        <w:t>Lettre de soumission</w:t>
      </w:r>
      <w:bookmarkEnd w:id="760"/>
      <w:bookmarkEnd w:id="761"/>
      <w:bookmarkEnd w:id="762"/>
      <w:bookmarkEnd w:id="763"/>
      <w:bookmarkEnd w:id="764"/>
      <w:bookmarkEnd w:id="765"/>
      <w:bookmarkEnd w:id="766"/>
      <w:bookmarkEnd w:id="767"/>
      <w:bookmarkEnd w:id="768"/>
      <w:bookmarkEnd w:id="769"/>
      <w:bookmarkEnd w:id="770"/>
      <w:bookmarkEnd w:id="771"/>
      <w:bookmarkEnd w:id="772"/>
    </w:p>
    <w:p w14:paraId="558A6266" w14:textId="77777777" w:rsidR="00643A69" w:rsidRPr="007F7706" w:rsidRDefault="00643A69" w:rsidP="00643A69">
      <w:pPr>
        <w:jc w:val="both"/>
        <w:rPr>
          <w:rFonts w:ascii="Times New Roman" w:hAnsi="Times New Roman" w:cs="Times New Roman"/>
          <w:b/>
          <w:sz w:val="24"/>
          <w:szCs w:val="24"/>
        </w:rPr>
      </w:pPr>
      <w:r w:rsidRPr="007F7706">
        <w:rPr>
          <w:rFonts w:ascii="Times New Roman" w:hAnsi="Times New Roman" w:cs="Times New Roman"/>
          <w:b/>
          <w:sz w:val="24"/>
          <w:szCs w:val="24"/>
        </w:rPr>
        <w:t>Travaux de balisage des couloirs de passage internationaux pour l’Activité « Projet Régional d’Appui au Pastoralisme au Sahel (PRAPS) » du Projet des Communautés Résilientes au Climat (CRC) DANS LES REGIONS DE DOSSO &amp;TILLABERY</w:t>
      </w:r>
    </w:p>
    <w:p w14:paraId="38EDC13E" w14:textId="77777777" w:rsidR="00643A69" w:rsidRPr="007F7706" w:rsidRDefault="00643A69" w:rsidP="00643A69">
      <w:pPr>
        <w:tabs>
          <w:tab w:val="left" w:pos="-1440"/>
          <w:tab w:val="left" w:pos="-720"/>
        </w:tabs>
        <w:suppressAutoHyphens/>
        <w:spacing w:before="120" w:after="120"/>
        <w:jc w:val="center"/>
        <w:rPr>
          <w:rFonts w:ascii="Times New Roman" w:hAnsi="Times New Roman"/>
          <w:b/>
          <w:sz w:val="24"/>
          <w:szCs w:val="20"/>
        </w:rPr>
      </w:pPr>
      <w:r w:rsidRPr="007F7706">
        <w:rPr>
          <w:rFonts w:ascii="Times New Roman" w:hAnsi="Times New Roman"/>
          <w:b/>
          <w:sz w:val="24"/>
          <w:szCs w:val="20"/>
        </w:rPr>
        <w:t>CR/PRAPS/2/CB/167/20</w:t>
      </w:r>
    </w:p>
    <w:p w14:paraId="141B275E" w14:textId="77777777" w:rsidR="00643A69" w:rsidRPr="007F7706" w:rsidRDefault="00643A69" w:rsidP="00643A69">
      <w:pPr>
        <w:tabs>
          <w:tab w:val="left" w:pos="-1440"/>
          <w:tab w:val="left" w:pos="-720"/>
        </w:tabs>
        <w:suppressAutoHyphens/>
        <w:spacing w:before="120" w:after="120"/>
        <w:jc w:val="both"/>
        <w:rPr>
          <w:rFonts w:ascii="Times New Roman" w:eastAsia="Times New Roman" w:hAnsi="Times New Roman" w:cs="Times New Roman"/>
          <w:sz w:val="24"/>
          <w:szCs w:val="20"/>
        </w:rPr>
      </w:pPr>
      <w:r w:rsidRPr="007F7706">
        <w:rPr>
          <w:rFonts w:ascii="Times New Roman" w:eastAsia="Times New Roman" w:hAnsi="Times New Roman" w:cs="Times New Roman"/>
          <w:sz w:val="24"/>
          <w:szCs w:val="20"/>
        </w:rPr>
        <w:t xml:space="preserve">Lot 1 : </w:t>
      </w:r>
      <w:r w:rsidRPr="007F7706">
        <w:rPr>
          <w:rFonts w:ascii="Times New Roman" w:eastAsia="Times New Roman" w:hAnsi="Times New Roman" w:cs="Times New Roman"/>
          <w:b/>
          <w:bCs/>
          <w:sz w:val="24"/>
          <w:szCs w:val="20"/>
        </w:rPr>
        <w:t>corridors</w:t>
      </w:r>
      <w:r w:rsidRPr="007F7706">
        <w:rPr>
          <w:rFonts w:ascii="Times New Roman" w:eastAsia="Times New Roman" w:hAnsi="Times New Roman" w:cs="Times New Roman"/>
          <w:sz w:val="24"/>
          <w:szCs w:val="20"/>
        </w:rPr>
        <w:t xml:space="preserve"> </w:t>
      </w:r>
      <w:r w:rsidRPr="007F7706">
        <w:rPr>
          <w:rFonts w:ascii="Times New Roman" w:hAnsi="Times New Roman" w:cs="Times New Roman"/>
          <w:b/>
        </w:rPr>
        <w:t>d’une longueur de 447,8 km repartie entre la région de Tillabéry (176,5 km) et Dosso (271,3 km)</w:t>
      </w:r>
    </w:p>
    <w:p w14:paraId="70C1EB55" w14:textId="77777777" w:rsidR="00087C96" w:rsidRPr="007F7706" w:rsidRDefault="00643A69" w:rsidP="00643A69">
      <w:pPr>
        <w:tabs>
          <w:tab w:val="left" w:pos="-1440"/>
          <w:tab w:val="left" w:pos="-720"/>
        </w:tabs>
        <w:suppressAutoHyphens/>
        <w:spacing w:before="120" w:after="120"/>
        <w:rPr>
          <w:rFonts w:ascii="Times New Roman" w:eastAsia="Times New Roman" w:hAnsi="Times New Roman" w:cs="Times New Roman"/>
          <w:sz w:val="24"/>
          <w:szCs w:val="20"/>
        </w:rPr>
      </w:pPr>
      <w:r w:rsidRPr="007F7706">
        <w:rPr>
          <w:rFonts w:ascii="Times New Roman" w:hAnsi="Times New Roman" w:cs="Times New Roman"/>
          <w:bCs/>
        </w:rPr>
        <w:t xml:space="preserve">Lot 2 : </w:t>
      </w:r>
      <w:r w:rsidRPr="007F7706">
        <w:rPr>
          <w:rFonts w:ascii="Times New Roman" w:eastAsia="Times New Roman" w:hAnsi="Times New Roman" w:cs="Times New Roman"/>
          <w:b/>
          <w:bCs/>
          <w:sz w:val="24"/>
          <w:szCs w:val="20"/>
        </w:rPr>
        <w:t>corridors</w:t>
      </w:r>
      <w:r w:rsidRPr="007F7706">
        <w:rPr>
          <w:rFonts w:ascii="Times New Roman" w:hAnsi="Times New Roman" w:cs="Times New Roman"/>
          <w:b/>
        </w:rPr>
        <w:t xml:space="preserve"> d’une longueur de 185,6 km repartie entièrement dans la région de Dosso</w:t>
      </w:r>
    </w:p>
    <w:p w14:paraId="5A6DFFD5" w14:textId="77777777" w:rsidR="00643A69" w:rsidRPr="007F7706" w:rsidRDefault="00643A69" w:rsidP="00643A69">
      <w:pPr>
        <w:tabs>
          <w:tab w:val="left" w:pos="-1440"/>
          <w:tab w:val="left" w:pos="-720"/>
        </w:tabs>
        <w:suppressAutoHyphens/>
        <w:spacing w:before="120" w:after="120"/>
        <w:rPr>
          <w:rFonts w:ascii="Times New Roman" w:eastAsia="Times New Roman" w:hAnsi="Times New Roman" w:cs="Times New Roman"/>
          <w:sz w:val="24"/>
          <w:szCs w:val="20"/>
        </w:rPr>
      </w:pPr>
    </w:p>
    <w:p w14:paraId="48FC7435" w14:textId="77777777" w:rsidR="006162BE" w:rsidRPr="007F7706" w:rsidRDefault="00087C96" w:rsidP="00643A69">
      <w:pPr>
        <w:pStyle w:val="BDSDefault"/>
      </w:pPr>
      <w:r w:rsidRPr="007F7706">
        <w:rPr>
          <w:color w:val="000000"/>
        </w:rPr>
        <w:t xml:space="preserve">À : </w:t>
      </w:r>
      <w:r w:rsidRPr="007F7706">
        <w:rPr>
          <w:color w:val="000000"/>
        </w:rPr>
        <w:tab/>
      </w:r>
      <w:r w:rsidRPr="007F7706">
        <w:rPr>
          <w:color w:val="000000"/>
        </w:rPr>
        <w:tab/>
      </w:r>
      <w:r w:rsidR="00643A69" w:rsidRPr="007F7706">
        <w:rPr>
          <w:b/>
          <w:bCs/>
          <w:color w:val="000000"/>
        </w:rPr>
        <w:t>Monsieur le Directeur de la Passation des Marchés du</w:t>
      </w:r>
      <w:r w:rsidR="00643A69" w:rsidRPr="007F7706">
        <w:rPr>
          <w:color w:val="000000"/>
        </w:rPr>
        <w:t xml:space="preserve"> </w:t>
      </w:r>
      <w:r w:rsidR="00643A69" w:rsidRPr="007F7706">
        <w:rPr>
          <w:b/>
        </w:rPr>
        <w:t>Millennium Challenge Account – Niger (MCA- Niger)</w:t>
      </w:r>
      <w:r w:rsidR="00643A69" w:rsidRPr="007F7706">
        <w:t>.</w:t>
      </w:r>
    </w:p>
    <w:p w14:paraId="1802E954" w14:textId="77777777" w:rsidR="00087C96" w:rsidRPr="007F7706" w:rsidRDefault="00087C96" w:rsidP="00643A69">
      <w:pPr>
        <w:pStyle w:val="Text"/>
        <w:spacing w:before="0" w:after="0"/>
        <w:jc w:val="left"/>
        <w:rPr>
          <w:b/>
          <w:szCs w:val="24"/>
        </w:rPr>
      </w:pPr>
      <w:r w:rsidRPr="007F7706">
        <w:rPr>
          <w:szCs w:val="24"/>
        </w:rPr>
        <w:t>Adresse :</w:t>
      </w:r>
      <w:r w:rsidR="00643A69" w:rsidRPr="007F7706">
        <w:rPr>
          <w:szCs w:val="24"/>
        </w:rPr>
        <w:t xml:space="preserve"> </w:t>
      </w:r>
      <w:r w:rsidR="00643A69" w:rsidRPr="007F7706">
        <w:rPr>
          <w:b/>
          <w:szCs w:val="24"/>
        </w:rPr>
        <w:t>Avenue Mali Béro Niamey Immeuble MCA – Niger en face du lycée Bosso – 2ème étage.</w:t>
      </w:r>
    </w:p>
    <w:p w14:paraId="42BDE759" w14:textId="77777777" w:rsidR="00087C96" w:rsidRPr="007F7706" w:rsidRDefault="00087C96" w:rsidP="006162BE">
      <w:p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Monsieur,</w:t>
      </w:r>
    </w:p>
    <w:p w14:paraId="0A612524" w14:textId="77777777" w:rsidR="00087C96" w:rsidRPr="007F7706" w:rsidRDefault="00087C96" w:rsidP="006162BE">
      <w:p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Nous, les soussignés, déclarons et attestons que :</w:t>
      </w:r>
    </w:p>
    <w:p w14:paraId="4BDA8775"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Nous avons examiné le Dossier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appel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offres, y compris les Addenda émis conformément aux Instructions aux Soumissionnaires, et n</w:t>
      </w:r>
      <w:r w:rsidR="008B7164" w:rsidRPr="007F7706">
        <w:rPr>
          <w:rFonts w:ascii="Times New Roman" w:hAnsi="Times New Roman"/>
          <w:color w:val="000000"/>
          <w:sz w:val="24"/>
          <w:szCs w:val="24"/>
        </w:rPr>
        <w:t>’</w:t>
      </w:r>
      <w:r w:rsidRPr="007F7706">
        <w:rPr>
          <w:rFonts w:ascii="Times New Roman" w:hAnsi="Times New Roman"/>
          <w:color w:val="000000"/>
          <w:sz w:val="24"/>
          <w:szCs w:val="24"/>
        </w:rPr>
        <w:t>avons aucune réserve à leur égard.</w:t>
      </w:r>
    </w:p>
    <w:p w14:paraId="198B61E2"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Conformément aux Conditions du Contrat, aux Spécifications techniques, aux Dessins et plans techniques et au Devis quantitatif</w:t>
      </w:r>
      <w:r w:rsidR="00643A69" w:rsidRPr="007F7706">
        <w:rPr>
          <w:rFonts w:ascii="Times New Roman" w:hAnsi="Times New Roman" w:cs="Times New Roman"/>
          <w:sz w:val="24"/>
          <w:szCs w:val="24"/>
        </w:rPr>
        <w:t xml:space="preserve"> </w:t>
      </w:r>
      <w:r w:rsidRPr="007F7706">
        <w:rPr>
          <w:rFonts w:ascii="Times New Roman" w:hAnsi="Times New Roman"/>
          <w:sz w:val="24"/>
          <w:szCs w:val="24"/>
        </w:rPr>
        <w:t xml:space="preserve">et aux Addenda n° </w:t>
      </w:r>
      <w:r w:rsidRPr="007F7706">
        <w:rPr>
          <w:rFonts w:ascii="Times New Roman" w:hAnsi="Times New Roman"/>
          <w:b/>
          <w:sz w:val="24"/>
          <w:szCs w:val="24"/>
        </w:rPr>
        <w:t>[insérer le numéros d</w:t>
      </w:r>
      <w:r w:rsidR="008B7164" w:rsidRPr="007F7706">
        <w:rPr>
          <w:rFonts w:ascii="Times New Roman" w:hAnsi="Times New Roman"/>
          <w:b/>
          <w:sz w:val="24"/>
          <w:szCs w:val="24"/>
        </w:rPr>
        <w:t>’</w:t>
      </w:r>
      <w:r w:rsidRPr="007F7706">
        <w:rPr>
          <w:rFonts w:ascii="Times New Roman" w:hAnsi="Times New Roman"/>
          <w:b/>
          <w:sz w:val="24"/>
          <w:szCs w:val="24"/>
        </w:rPr>
        <w:t>Addenda]</w:t>
      </w:r>
      <w:r w:rsidRPr="007F7706">
        <w:rPr>
          <w:rFonts w:ascii="Times New Roman" w:hAnsi="Times New Roman"/>
          <w:sz w:val="24"/>
          <w:szCs w:val="24"/>
        </w:rPr>
        <w:t xml:space="preserve"> pour l</w:t>
      </w:r>
      <w:r w:rsidR="008B7164" w:rsidRPr="007F7706">
        <w:rPr>
          <w:rFonts w:ascii="Times New Roman" w:hAnsi="Times New Roman"/>
          <w:sz w:val="24"/>
          <w:szCs w:val="24"/>
        </w:rPr>
        <w:t>’</w:t>
      </w:r>
      <w:r w:rsidRPr="007F7706">
        <w:rPr>
          <w:rFonts w:ascii="Times New Roman" w:hAnsi="Times New Roman"/>
          <w:sz w:val="24"/>
          <w:szCs w:val="24"/>
        </w:rPr>
        <w:t>exécution des Travaux susmentionnés, nous proposons de concevoir, de construire et d</w:t>
      </w:r>
      <w:r w:rsidR="008B7164" w:rsidRPr="007F7706">
        <w:rPr>
          <w:rFonts w:ascii="Times New Roman" w:hAnsi="Times New Roman"/>
          <w:sz w:val="24"/>
          <w:szCs w:val="24"/>
        </w:rPr>
        <w:t>’</w:t>
      </w:r>
      <w:r w:rsidRPr="007F7706">
        <w:rPr>
          <w:rFonts w:ascii="Times New Roman" w:hAnsi="Times New Roman"/>
          <w:sz w:val="24"/>
          <w:szCs w:val="24"/>
        </w:rPr>
        <w:t>installer lesdits Travaux et de remédier aux défauts pouvant les affecter conformément Conditions du Contrat, aux Exigences du Maître d</w:t>
      </w:r>
      <w:r w:rsidR="008B7164" w:rsidRPr="007F7706">
        <w:rPr>
          <w:rFonts w:ascii="Times New Roman" w:hAnsi="Times New Roman"/>
          <w:sz w:val="24"/>
          <w:szCs w:val="24"/>
        </w:rPr>
        <w:t>’</w:t>
      </w:r>
      <w:r w:rsidRPr="007F7706">
        <w:rPr>
          <w:rFonts w:ascii="Times New Roman" w:hAnsi="Times New Roman"/>
          <w:sz w:val="24"/>
          <w:szCs w:val="24"/>
        </w:rPr>
        <w:t xml:space="preserve">ouvrage, au </w:t>
      </w:r>
      <w:r w:rsidRPr="007F7706">
        <w:rPr>
          <w:rFonts w:ascii="Times New Roman" w:hAnsi="Times New Roman"/>
          <w:color w:val="000000"/>
          <w:sz w:val="24"/>
          <w:szCs w:val="24"/>
        </w:rPr>
        <w:t xml:space="preserve">Devis quantitatif, et aux Addendas pour la somme de </w:t>
      </w:r>
      <w:r w:rsidRPr="007F7706">
        <w:rPr>
          <w:rFonts w:ascii="Times New Roman" w:hAnsi="Times New Roman"/>
          <w:b/>
          <w:color w:val="000000"/>
          <w:sz w:val="24"/>
          <w:szCs w:val="24"/>
        </w:rPr>
        <w:t>[insérer le montant en chiffres et en lettres] [comme indiqué à l</w:t>
      </w:r>
      <w:r w:rsidR="008B7164" w:rsidRPr="007F7706">
        <w:rPr>
          <w:rFonts w:ascii="Times New Roman" w:hAnsi="Times New Roman"/>
          <w:b/>
          <w:color w:val="000000"/>
          <w:sz w:val="24"/>
          <w:szCs w:val="24"/>
        </w:rPr>
        <w:t>’</w:t>
      </w:r>
      <w:r w:rsidRPr="007F7706">
        <w:rPr>
          <w:rFonts w:ascii="Times New Roman" w:hAnsi="Times New Roman"/>
          <w:b/>
          <w:color w:val="000000"/>
          <w:sz w:val="24"/>
          <w:szCs w:val="24"/>
        </w:rPr>
        <w:t>Appendice de l</w:t>
      </w:r>
      <w:r w:rsidR="008B7164" w:rsidRPr="007F7706">
        <w:rPr>
          <w:rFonts w:ascii="Times New Roman" w:hAnsi="Times New Roman"/>
          <w:b/>
          <w:color w:val="000000"/>
          <w:sz w:val="24"/>
          <w:szCs w:val="24"/>
        </w:rPr>
        <w:t>’</w:t>
      </w:r>
      <w:r w:rsidRPr="007F7706">
        <w:rPr>
          <w:rFonts w:ascii="Times New Roman" w:hAnsi="Times New Roman"/>
          <w:b/>
          <w:color w:val="000000"/>
          <w:sz w:val="24"/>
          <w:szCs w:val="24"/>
        </w:rPr>
        <w:t>Offre financière ou toutes autres sommes pouvant avoir été établies conformément aux conditions].</w:t>
      </w:r>
    </w:p>
    <w:p w14:paraId="1336CE6E"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sz w:val="24"/>
          <w:szCs w:val="24"/>
        </w:rPr>
        <w:t>Dans le cas où un autre lot nous serait attribué en plus de celui-ci, nous vous accorderons un rabais de [</w:t>
      </w:r>
      <w:r w:rsidRPr="007F7706">
        <w:rPr>
          <w:rFonts w:ascii="Times New Roman" w:hAnsi="Times New Roman"/>
          <w:b/>
          <w:sz w:val="24"/>
          <w:szCs w:val="24"/>
        </w:rPr>
        <w:t>insérer le montant du rabais en chiffres et en lettres</w:t>
      </w:r>
      <w:r w:rsidRPr="007F7706">
        <w:rPr>
          <w:rFonts w:ascii="Times New Roman" w:hAnsi="Times New Roman"/>
          <w:sz w:val="24"/>
          <w:szCs w:val="24"/>
        </w:rPr>
        <w:t>], à appliquer de la manière suivante :</w:t>
      </w:r>
      <w:r w:rsidRPr="007F7706">
        <w:rPr>
          <w:rFonts w:ascii="Times New Roman" w:hAnsi="Times New Roman"/>
          <w:i/>
          <w:sz w:val="24"/>
          <w:szCs w:val="24"/>
        </w:rPr>
        <w:t xml:space="preserve"> </w:t>
      </w:r>
      <w:r w:rsidRPr="007F7706">
        <w:rPr>
          <w:rFonts w:ascii="Times New Roman" w:hAnsi="Times New Roman"/>
          <w:b/>
          <w:sz w:val="24"/>
          <w:szCs w:val="24"/>
        </w:rPr>
        <w:t>[décrire les modalités d</w:t>
      </w:r>
      <w:r w:rsidR="008B7164" w:rsidRPr="007F7706">
        <w:rPr>
          <w:rFonts w:ascii="Times New Roman" w:hAnsi="Times New Roman"/>
          <w:b/>
          <w:sz w:val="24"/>
          <w:szCs w:val="24"/>
        </w:rPr>
        <w:t>’</w:t>
      </w:r>
      <w:r w:rsidRPr="007F7706">
        <w:rPr>
          <w:rFonts w:ascii="Times New Roman" w:hAnsi="Times New Roman"/>
          <w:b/>
          <w:sz w:val="24"/>
          <w:szCs w:val="24"/>
        </w:rPr>
        <w:t>application des rabais.]</w:t>
      </w:r>
    </w:p>
    <w:p w14:paraId="389A15B2"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sz w:val="24"/>
          <w:szCs w:val="24"/>
        </w:rPr>
        <w:t>Nous nous engageons, si notre Offre est acceptée, à obtenir une Garantie d</w:t>
      </w:r>
      <w:r w:rsidR="008B7164" w:rsidRPr="007F7706">
        <w:rPr>
          <w:rFonts w:ascii="Times New Roman" w:hAnsi="Times New Roman"/>
          <w:sz w:val="24"/>
          <w:szCs w:val="24"/>
        </w:rPr>
        <w:t>’</w:t>
      </w:r>
      <w:r w:rsidRPr="007F7706">
        <w:rPr>
          <w:rFonts w:ascii="Times New Roman" w:hAnsi="Times New Roman"/>
          <w:sz w:val="24"/>
          <w:szCs w:val="24"/>
        </w:rPr>
        <w:t>exécution conformément au Dossier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Offres, à commencer les Travaux dès que cela sera raisonnablement possible après la réception de la notification de commencement du Maître d</w:t>
      </w:r>
      <w:r w:rsidR="008B7164" w:rsidRPr="007F7706">
        <w:rPr>
          <w:rFonts w:ascii="Times New Roman" w:hAnsi="Times New Roman"/>
          <w:sz w:val="24"/>
          <w:szCs w:val="24"/>
        </w:rPr>
        <w:t>’</w:t>
      </w:r>
      <w:r w:rsidRPr="007F7706">
        <w:rPr>
          <w:rFonts w:ascii="Times New Roman" w:hAnsi="Times New Roman"/>
          <w:sz w:val="24"/>
          <w:szCs w:val="24"/>
        </w:rPr>
        <w:t>œuvre, et à achever tous les Travaux avant la Date d</w:t>
      </w:r>
      <w:r w:rsidR="008B7164" w:rsidRPr="007F7706">
        <w:rPr>
          <w:rFonts w:ascii="Times New Roman" w:hAnsi="Times New Roman"/>
          <w:sz w:val="24"/>
          <w:szCs w:val="24"/>
        </w:rPr>
        <w:t>’</w:t>
      </w:r>
      <w:r w:rsidRPr="007F7706">
        <w:rPr>
          <w:rFonts w:ascii="Times New Roman" w:hAnsi="Times New Roman"/>
          <w:sz w:val="24"/>
          <w:szCs w:val="24"/>
        </w:rPr>
        <w:t>achèvement prévue.</w:t>
      </w:r>
    </w:p>
    <w:p w14:paraId="0A3F2F4D"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sz w:val="24"/>
          <w:szCs w:val="24"/>
        </w:rPr>
        <w:t xml:space="preserve">Notre Offre est valide pour une période de </w:t>
      </w:r>
      <w:r w:rsidR="00643A69" w:rsidRPr="007F7706">
        <w:rPr>
          <w:rFonts w:ascii="Times New Roman" w:hAnsi="Times New Roman"/>
          <w:b/>
          <w:bCs/>
          <w:sz w:val="24"/>
          <w:szCs w:val="24"/>
        </w:rPr>
        <w:t>120</w:t>
      </w:r>
      <w:r w:rsidR="00643A69" w:rsidRPr="007F7706">
        <w:rPr>
          <w:rFonts w:ascii="Times New Roman" w:hAnsi="Times New Roman"/>
          <w:sz w:val="24"/>
          <w:szCs w:val="24"/>
        </w:rPr>
        <w:t xml:space="preserve"> </w:t>
      </w:r>
      <w:r w:rsidRPr="007F7706">
        <w:rPr>
          <w:rFonts w:ascii="Times New Roman" w:hAnsi="Times New Roman"/>
          <w:sz w:val="24"/>
          <w:szCs w:val="24"/>
        </w:rPr>
        <w:t>jours à compter de la date limite fixée pour la soumission des Offres, conformément au Dossier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Offres, et elle reste contraignante pour nous et peut être acceptée à tout moment avant l</w:t>
      </w:r>
      <w:r w:rsidR="008B7164" w:rsidRPr="007F7706">
        <w:rPr>
          <w:rFonts w:ascii="Times New Roman" w:hAnsi="Times New Roman"/>
          <w:sz w:val="24"/>
          <w:szCs w:val="24"/>
        </w:rPr>
        <w:t>’</w:t>
      </w:r>
      <w:r w:rsidRPr="007F7706">
        <w:rPr>
          <w:rFonts w:ascii="Times New Roman" w:hAnsi="Times New Roman"/>
          <w:sz w:val="24"/>
          <w:szCs w:val="24"/>
        </w:rPr>
        <w:t>expiration de ce délai.</w:t>
      </w:r>
    </w:p>
    <w:p w14:paraId="35064416"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Tant qu</w:t>
      </w:r>
      <w:r w:rsidR="008B7164" w:rsidRPr="007F7706">
        <w:rPr>
          <w:rFonts w:ascii="Times New Roman" w:hAnsi="Times New Roman"/>
          <w:color w:val="000000"/>
          <w:sz w:val="24"/>
          <w:szCs w:val="24"/>
        </w:rPr>
        <w:t>’</w:t>
      </w:r>
      <w:r w:rsidRPr="007F7706">
        <w:rPr>
          <w:rFonts w:ascii="Times New Roman" w:hAnsi="Times New Roman"/>
          <w:color w:val="000000"/>
          <w:sz w:val="24"/>
          <w:szCs w:val="24"/>
        </w:rPr>
        <w:t>un Contrat formel n</w:t>
      </w:r>
      <w:r w:rsidR="008B7164" w:rsidRPr="007F7706">
        <w:rPr>
          <w:rFonts w:ascii="Times New Roman" w:hAnsi="Times New Roman"/>
          <w:color w:val="000000"/>
          <w:sz w:val="24"/>
          <w:szCs w:val="24"/>
        </w:rPr>
        <w:t>’</w:t>
      </w:r>
      <w:r w:rsidRPr="007F7706">
        <w:rPr>
          <w:rFonts w:ascii="Times New Roman" w:hAnsi="Times New Roman"/>
          <w:color w:val="000000"/>
          <w:sz w:val="24"/>
          <w:szCs w:val="24"/>
        </w:rPr>
        <w:t>aura pas été préparé et signé, la présente Offre, associée à votre acceptation écrite de celle-ci sous la forme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une Lettre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acceptation signée nous ayant été remise par vos soins, constitue un accord contractuel ayant force obligatoire entre nous.</w:t>
      </w:r>
    </w:p>
    <w:p w14:paraId="4C6ED2CA"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Il est entendu que vous n</w:t>
      </w:r>
      <w:r w:rsidR="008B7164" w:rsidRPr="007F7706">
        <w:rPr>
          <w:rFonts w:ascii="Times New Roman" w:hAnsi="Times New Roman"/>
          <w:color w:val="000000"/>
          <w:sz w:val="24"/>
          <w:szCs w:val="24"/>
        </w:rPr>
        <w:t>’</w:t>
      </w:r>
      <w:r w:rsidRPr="007F7706">
        <w:rPr>
          <w:rFonts w:ascii="Times New Roman" w:hAnsi="Times New Roman"/>
          <w:color w:val="000000"/>
          <w:sz w:val="24"/>
          <w:szCs w:val="24"/>
        </w:rPr>
        <w:t>êtes pas tenus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accepter l</w:t>
      </w:r>
      <w:r w:rsidR="008B7164" w:rsidRPr="007F7706">
        <w:rPr>
          <w:rFonts w:ascii="Times New Roman" w:hAnsi="Times New Roman"/>
          <w:color w:val="000000"/>
          <w:sz w:val="24"/>
          <w:szCs w:val="24"/>
        </w:rPr>
        <w:t>’</w:t>
      </w:r>
      <w:r w:rsidRPr="007F7706">
        <w:rPr>
          <w:rFonts w:ascii="Times New Roman" w:hAnsi="Times New Roman"/>
          <w:color w:val="000000"/>
          <w:sz w:val="24"/>
          <w:szCs w:val="24"/>
        </w:rPr>
        <w:t>Offre la moins disante ou toute Offre que vous pourriez recevoir.</w:t>
      </w:r>
    </w:p>
    <w:p w14:paraId="52995E35"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Nous respectons les stipulations de la Clause 5 des IS du Dossier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Appel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Offres, le cas échéant.</w:t>
      </w:r>
    </w:p>
    <w:p w14:paraId="60BFF463"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sz w:val="24"/>
          <w:szCs w:val="24"/>
        </w:rPr>
        <w:t>Les sous-traitants et fournisseurs respectent et respecteront les stipulations de la Clause 5 des IS du Dossier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Offres, le cas échéant.</w:t>
      </w:r>
    </w:p>
    <w:p w14:paraId="3F0F71B3"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Nous ne participons pas en tant que Soumissionnaire ou sous-traitant à plus d</w:t>
      </w:r>
      <w:r w:rsidR="008B7164" w:rsidRPr="007F7706">
        <w:rPr>
          <w:rFonts w:ascii="Times New Roman" w:hAnsi="Times New Roman"/>
          <w:sz w:val="24"/>
          <w:szCs w:val="24"/>
        </w:rPr>
        <w:t>’</w:t>
      </w:r>
      <w:r w:rsidRPr="007F7706">
        <w:rPr>
          <w:rFonts w:ascii="Times New Roman" w:hAnsi="Times New Roman"/>
          <w:sz w:val="24"/>
          <w:szCs w:val="24"/>
        </w:rPr>
        <w:t>une Offre dans le cadre de cet appel d</w:t>
      </w:r>
      <w:r w:rsidR="008B7164" w:rsidRPr="007F7706">
        <w:rPr>
          <w:rFonts w:ascii="Times New Roman" w:hAnsi="Times New Roman"/>
          <w:sz w:val="24"/>
          <w:szCs w:val="24"/>
        </w:rPr>
        <w:t>’</w:t>
      </w:r>
      <w:r w:rsidRPr="007F7706">
        <w:rPr>
          <w:rFonts w:ascii="Times New Roman" w:hAnsi="Times New Roman"/>
          <w:sz w:val="24"/>
          <w:szCs w:val="24"/>
        </w:rPr>
        <w:t>offres conformément à l</w:t>
      </w:r>
      <w:r w:rsidR="008B7164" w:rsidRPr="007F7706">
        <w:rPr>
          <w:rFonts w:ascii="Times New Roman" w:hAnsi="Times New Roman"/>
          <w:sz w:val="24"/>
          <w:szCs w:val="24"/>
        </w:rPr>
        <w:t>’</w:t>
      </w:r>
      <w:r w:rsidRPr="007F7706">
        <w:rPr>
          <w:rFonts w:ascii="Times New Roman" w:hAnsi="Times New Roman"/>
          <w:sz w:val="24"/>
          <w:szCs w:val="24"/>
        </w:rPr>
        <w:t>alinéa 5.7 alinéa (d) des IS.</w:t>
      </w:r>
    </w:p>
    <w:p w14:paraId="4E89C3E8" w14:textId="77777777" w:rsidR="00087C96" w:rsidRPr="007F7706" w:rsidRDefault="00643A69"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Nous avons</w:t>
      </w:r>
      <w:r w:rsidR="00087C96" w:rsidRPr="007F7706">
        <w:rPr>
          <w:rFonts w:ascii="Times New Roman" w:hAnsi="Times New Roman"/>
          <w:sz w:val="24"/>
          <w:szCs w:val="24"/>
        </w:rPr>
        <w:t xml:space="preserve"> adopté des mesures afin d</w:t>
      </w:r>
      <w:r w:rsidR="008B7164" w:rsidRPr="007F7706">
        <w:rPr>
          <w:rFonts w:ascii="Times New Roman" w:hAnsi="Times New Roman"/>
          <w:sz w:val="24"/>
          <w:szCs w:val="24"/>
        </w:rPr>
        <w:t>’</w:t>
      </w:r>
      <w:r w:rsidR="00087C96" w:rsidRPr="007F7706">
        <w:rPr>
          <w:rFonts w:ascii="Times New Roman" w:hAnsi="Times New Roman"/>
          <w:sz w:val="24"/>
          <w:szCs w:val="24"/>
        </w:rPr>
        <w:t>assurer qu</w:t>
      </w:r>
      <w:r w:rsidR="008B7164" w:rsidRPr="007F7706">
        <w:rPr>
          <w:rFonts w:ascii="Times New Roman" w:hAnsi="Times New Roman"/>
          <w:sz w:val="24"/>
          <w:szCs w:val="24"/>
        </w:rPr>
        <w:t>’</w:t>
      </w:r>
      <w:r w:rsidR="00087C96" w:rsidRPr="007F7706">
        <w:rPr>
          <w:rFonts w:ascii="Times New Roman" w:hAnsi="Times New Roman"/>
          <w:sz w:val="24"/>
          <w:szCs w:val="24"/>
        </w:rPr>
        <w:t>aucune personne agissant pour notre compte ou en notre nom ne puisse se livrer à des actes de corruption ou à des manœuvres frauduleuses telles que décrites dans la clause 3 des IS.</w:t>
      </w:r>
    </w:p>
    <w:p w14:paraId="162D79FE"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Les commissions et les gratifications versées ou devant être versées par nous aux agents dans le cadre de la présente Offre et de l</w:t>
      </w:r>
      <w:r w:rsidR="008B7164" w:rsidRPr="007F7706">
        <w:rPr>
          <w:rFonts w:ascii="Times New Roman" w:hAnsi="Times New Roman"/>
          <w:color w:val="000000"/>
          <w:sz w:val="24"/>
          <w:szCs w:val="24"/>
        </w:rPr>
        <w:t>’</w:t>
      </w:r>
      <w:r w:rsidRPr="007F7706">
        <w:rPr>
          <w:rFonts w:ascii="Times New Roman" w:hAnsi="Times New Roman"/>
          <w:color w:val="000000"/>
          <w:sz w:val="24"/>
          <w:szCs w:val="24"/>
        </w:rPr>
        <w:t>exécution du Contrat, si le contrat nous est attribué, sont énumérées ci-dessous :</w:t>
      </w:r>
    </w:p>
    <w:p w14:paraId="69ADCF86" w14:textId="77777777" w:rsidR="00087C96" w:rsidRPr="007F7706" w:rsidRDefault="00087C96" w:rsidP="006162BE">
      <w:pPr>
        <w:spacing w:before="120" w:after="120" w:line="240" w:lineRule="auto"/>
        <w:jc w:val="both"/>
        <w:rPr>
          <w:rFonts w:ascii="Times New Roman" w:eastAsia="Times New Roman" w:hAnsi="Times New Roman" w:cs="Times New Roman"/>
          <w:sz w:val="24"/>
          <w:szCs w:val="24"/>
        </w:rPr>
      </w:pP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7F7706" w14:paraId="484A41F3" w14:textId="77777777" w:rsidTr="00087C96">
        <w:trPr>
          <w:jc w:val="center"/>
        </w:trPr>
        <w:tc>
          <w:tcPr>
            <w:tcW w:w="3574" w:type="dxa"/>
            <w:tcBorders>
              <w:bottom w:val="single" w:sz="6" w:space="0" w:color="auto"/>
            </w:tcBorders>
          </w:tcPr>
          <w:p w14:paraId="4BFF481B" w14:textId="77777777" w:rsidR="00087C96" w:rsidRPr="007F7706" w:rsidRDefault="00087C96" w:rsidP="006162BE">
            <w:pPr>
              <w:keepNext/>
              <w:keepLines/>
              <w:suppressAutoHyphens/>
              <w:spacing w:before="120" w:after="120" w:line="240" w:lineRule="auto"/>
              <w:ind w:right="-36"/>
              <w:jc w:val="both"/>
              <w:rPr>
                <w:rFonts w:ascii="Times New Roman" w:eastAsia="Times New Roman" w:hAnsi="Times New Roman" w:cs="Times New Roman"/>
                <w:sz w:val="24"/>
                <w:szCs w:val="24"/>
              </w:rPr>
            </w:pPr>
            <w:r w:rsidRPr="007F7706">
              <w:rPr>
                <w:rFonts w:ascii="Times New Roman" w:hAnsi="Times New Roman"/>
                <w:sz w:val="24"/>
                <w:szCs w:val="24"/>
              </w:rPr>
              <w:br w:type="page"/>
              <w:t>Nom et adresse de l</w:t>
            </w:r>
            <w:r w:rsidR="008B7164" w:rsidRPr="007F7706">
              <w:rPr>
                <w:rFonts w:ascii="Times New Roman" w:hAnsi="Times New Roman"/>
                <w:sz w:val="24"/>
                <w:szCs w:val="24"/>
              </w:rPr>
              <w:t>’</w:t>
            </w:r>
            <w:r w:rsidRPr="007F7706">
              <w:rPr>
                <w:rFonts w:ascii="Times New Roman" w:hAnsi="Times New Roman"/>
                <w:sz w:val="24"/>
                <w:szCs w:val="24"/>
              </w:rPr>
              <w:t>agent</w:t>
            </w:r>
          </w:p>
        </w:tc>
        <w:tc>
          <w:tcPr>
            <w:tcW w:w="360" w:type="dxa"/>
          </w:tcPr>
          <w:p w14:paraId="1B7E1A63" w14:textId="77777777" w:rsidR="00087C96" w:rsidRPr="007F7706" w:rsidRDefault="00087C96" w:rsidP="006162BE">
            <w:pPr>
              <w:keepNext/>
              <w:keepLines/>
              <w:tabs>
                <w:tab w:val="left" w:pos="2070"/>
              </w:tabs>
              <w:suppressAutoHyphens/>
              <w:spacing w:before="120" w:after="120" w:line="240" w:lineRule="auto"/>
              <w:jc w:val="both"/>
              <w:rPr>
                <w:rFonts w:ascii="Times New Roman" w:eastAsia="Times New Roman" w:hAnsi="Times New Roman" w:cs="Times New Roman"/>
                <w:sz w:val="24"/>
                <w:szCs w:val="24"/>
              </w:rPr>
            </w:pPr>
          </w:p>
        </w:tc>
        <w:tc>
          <w:tcPr>
            <w:tcW w:w="1710" w:type="dxa"/>
            <w:tcBorders>
              <w:bottom w:val="single" w:sz="6" w:space="0" w:color="auto"/>
            </w:tcBorders>
          </w:tcPr>
          <w:p w14:paraId="4FC714FE" w14:textId="77777777" w:rsidR="00087C96" w:rsidRPr="007F7706" w:rsidRDefault="00087C96" w:rsidP="006162BE">
            <w:pPr>
              <w:keepNext/>
              <w:keepLines/>
              <w:tabs>
                <w:tab w:val="left" w:pos="207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Montant et monnaie</w:t>
            </w:r>
          </w:p>
        </w:tc>
        <w:tc>
          <w:tcPr>
            <w:tcW w:w="270" w:type="dxa"/>
          </w:tcPr>
          <w:p w14:paraId="237D23A0" w14:textId="77777777" w:rsidR="00087C96" w:rsidRPr="007F7706" w:rsidRDefault="00087C96" w:rsidP="006162BE">
            <w:pPr>
              <w:keepNext/>
              <w:keepLines/>
              <w:tabs>
                <w:tab w:val="left" w:pos="2070"/>
              </w:tabs>
              <w:suppressAutoHyphens/>
              <w:spacing w:before="120" w:after="120" w:line="240" w:lineRule="auto"/>
              <w:ind w:right="-72"/>
              <w:jc w:val="both"/>
              <w:rPr>
                <w:rFonts w:ascii="Times New Roman" w:eastAsia="Times New Roman" w:hAnsi="Times New Roman" w:cs="Times New Roman"/>
                <w:sz w:val="24"/>
                <w:szCs w:val="24"/>
              </w:rPr>
            </w:pPr>
          </w:p>
        </w:tc>
        <w:tc>
          <w:tcPr>
            <w:tcW w:w="2694" w:type="dxa"/>
            <w:tcBorders>
              <w:bottom w:val="single" w:sz="6" w:space="0" w:color="auto"/>
            </w:tcBorders>
          </w:tcPr>
          <w:p w14:paraId="12CC7251" w14:textId="77777777" w:rsidR="00087C96" w:rsidRPr="007F7706" w:rsidRDefault="00087C96" w:rsidP="006162BE">
            <w:pPr>
              <w:keepNext/>
              <w:keepLines/>
              <w:tabs>
                <w:tab w:val="left" w:pos="2070"/>
              </w:tabs>
              <w:suppressAutoHyphens/>
              <w:spacing w:before="120" w:after="120" w:line="240" w:lineRule="auto"/>
              <w:ind w:right="-72"/>
              <w:jc w:val="both"/>
              <w:rPr>
                <w:rFonts w:ascii="Times New Roman" w:eastAsia="Times New Roman" w:hAnsi="Times New Roman" w:cs="Times New Roman"/>
                <w:sz w:val="24"/>
                <w:szCs w:val="24"/>
              </w:rPr>
            </w:pPr>
            <w:r w:rsidRPr="007F7706">
              <w:rPr>
                <w:rFonts w:ascii="Times New Roman" w:hAnsi="Times New Roman"/>
                <w:sz w:val="24"/>
                <w:szCs w:val="24"/>
              </w:rPr>
              <w:t>Objet de la commission ou gratification</w:t>
            </w:r>
          </w:p>
        </w:tc>
      </w:tr>
      <w:tr w:rsidR="00087C96" w:rsidRPr="007F7706" w14:paraId="16F490F8" w14:textId="77777777" w:rsidTr="00087C96">
        <w:trPr>
          <w:jc w:val="center"/>
        </w:trPr>
        <w:tc>
          <w:tcPr>
            <w:tcW w:w="3574" w:type="dxa"/>
          </w:tcPr>
          <w:p w14:paraId="63D0EDC7" w14:textId="77777777" w:rsidR="00087C96" w:rsidRPr="007F7706" w:rsidRDefault="00087C96" w:rsidP="006162BE">
            <w:pPr>
              <w:keepNext/>
              <w:keepLines/>
              <w:tabs>
                <w:tab w:val="left" w:pos="2070"/>
              </w:tabs>
              <w:suppressAutoHyphens/>
              <w:spacing w:before="120" w:after="120" w:line="240" w:lineRule="auto"/>
              <w:ind w:left="162" w:right="-36" w:hanging="162"/>
              <w:jc w:val="both"/>
              <w:rPr>
                <w:rFonts w:ascii="Times New Roman" w:eastAsia="Times New Roman" w:hAnsi="Times New Roman" w:cs="Times New Roman"/>
                <w:sz w:val="24"/>
                <w:szCs w:val="24"/>
              </w:rPr>
            </w:pPr>
          </w:p>
        </w:tc>
        <w:tc>
          <w:tcPr>
            <w:tcW w:w="360" w:type="dxa"/>
          </w:tcPr>
          <w:p w14:paraId="613ED7B6" w14:textId="77777777" w:rsidR="00087C96" w:rsidRPr="007F7706" w:rsidRDefault="00087C96" w:rsidP="006162BE">
            <w:pPr>
              <w:keepNext/>
              <w:keepLines/>
              <w:tabs>
                <w:tab w:val="left" w:pos="2070"/>
              </w:tabs>
              <w:suppressAutoHyphens/>
              <w:spacing w:before="120" w:after="120" w:line="240" w:lineRule="auto"/>
              <w:jc w:val="both"/>
              <w:rPr>
                <w:rFonts w:ascii="Times New Roman" w:eastAsia="Times New Roman" w:hAnsi="Times New Roman" w:cs="Times New Roman"/>
                <w:sz w:val="24"/>
                <w:szCs w:val="24"/>
              </w:rPr>
            </w:pPr>
          </w:p>
        </w:tc>
        <w:tc>
          <w:tcPr>
            <w:tcW w:w="1710" w:type="dxa"/>
          </w:tcPr>
          <w:p w14:paraId="42E65AF3" w14:textId="77777777" w:rsidR="00087C96" w:rsidRPr="007F7706" w:rsidRDefault="00087C96" w:rsidP="006162BE">
            <w:pPr>
              <w:keepNext/>
              <w:keepLines/>
              <w:tabs>
                <w:tab w:val="left" w:pos="2070"/>
              </w:tabs>
              <w:suppressAutoHyphens/>
              <w:spacing w:before="120" w:after="120" w:line="240" w:lineRule="auto"/>
              <w:jc w:val="both"/>
              <w:rPr>
                <w:rFonts w:ascii="Times New Roman" w:eastAsia="Times New Roman" w:hAnsi="Times New Roman" w:cs="Times New Roman"/>
                <w:sz w:val="24"/>
                <w:szCs w:val="24"/>
              </w:rPr>
            </w:pPr>
          </w:p>
        </w:tc>
        <w:tc>
          <w:tcPr>
            <w:tcW w:w="270" w:type="dxa"/>
          </w:tcPr>
          <w:p w14:paraId="1A3C0375" w14:textId="77777777" w:rsidR="00087C96" w:rsidRPr="007F7706" w:rsidRDefault="00087C96" w:rsidP="006162BE">
            <w:pPr>
              <w:keepNext/>
              <w:keepLines/>
              <w:tabs>
                <w:tab w:val="left" w:pos="2070"/>
              </w:tabs>
              <w:suppressAutoHyphens/>
              <w:spacing w:before="120" w:after="120" w:line="240" w:lineRule="auto"/>
              <w:ind w:right="-72"/>
              <w:jc w:val="both"/>
              <w:rPr>
                <w:rFonts w:ascii="Times New Roman" w:eastAsia="Times New Roman" w:hAnsi="Times New Roman" w:cs="Times New Roman"/>
                <w:sz w:val="24"/>
                <w:szCs w:val="24"/>
              </w:rPr>
            </w:pPr>
          </w:p>
        </w:tc>
        <w:tc>
          <w:tcPr>
            <w:tcW w:w="2694" w:type="dxa"/>
          </w:tcPr>
          <w:p w14:paraId="0B5D578E" w14:textId="77777777" w:rsidR="00087C96" w:rsidRPr="007F7706" w:rsidRDefault="00087C96" w:rsidP="006162BE">
            <w:pPr>
              <w:keepNext/>
              <w:keepLines/>
              <w:tabs>
                <w:tab w:val="left" w:pos="2070"/>
              </w:tabs>
              <w:suppressAutoHyphens/>
              <w:spacing w:before="120" w:after="120" w:line="240" w:lineRule="auto"/>
              <w:ind w:right="-72"/>
              <w:jc w:val="both"/>
              <w:rPr>
                <w:rFonts w:ascii="Times New Roman" w:eastAsia="Times New Roman" w:hAnsi="Times New Roman" w:cs="Times New Roman"/>
                <w:sz w:val="24"/>
                <w:szCs w:val="24"/>
              </w:rPr>
            </w:pPr>
          </w:p>
        </w:tc>
      </w:tr>
      <w:tr w:rsidR="00087C96" w:rsidRPr="007F7706" w14:paraId="2872852D" w14:textId="77777777" w:rsidTr="00087C96">
        <w:trPr>
          <w:jc w:val="center"/>
        </w:trPr>
        <w:tc>
          <w:tcPr>
            <w:tcW w:w="3574" w:type="dxa"/>
            <w:tcBorders>
              <w:top w:val="single" w:sz="6" w:space="0" w:color="auto"/>
              <w:bottom w:val="single" w:sz="6" w:space="0" w:color="auto"/>
            </w:tcBorders>
          </w:tcPr>
          <w:p w14:paraId="3F6A3E47" w14:textId="77777777" w:rsidR="00087C96" w:rsidRPr="007F7706" w:rsidRDefault="00087C96" w:rsidP="006162BE">
            <w:pPr>
              <w:keepNext/>
              <w:keepLines/>
              <w:tabs>
                <w:tab w:val="left" w:pos="2070"/>
              </w:tabs>
              <w:suppressAutoHyphens/>
              <w:spacing w:before="120" w:after="120" w:line="240" w:lineRule="auto"/>
              <w:ind w:left="162" w:right="-36" w:hanging="162"/>
              <w:jc w:val="both"/>
              <w:rPr>
                <w:rFonts w:ascii="Times New Roman" w:eastAsia="Times New Roman" w:hAnsi="Times New Roman" w:cs="Times New Roman"/>
                <w:sz w:val="24"/>
                <w:szCs w:val="24"/>
              </w:rPr>
            </w:pPr>
          </w:p>
        </w:tc>
        <w:tc>
          <w:tcPr>
            <w:tcW w:w="360" w:type="dxa"/>
          </w:tcPr>
          <w:p w14:paraId="69E40EDE" w14:textId="77777777" w:rsidR="00087C96" w:rsidRPr="007F7706" w:rsidRDefault="00087C96" w:rsidP="006162BE">
            <w:pPr>
              <w:keepNext/>
              <w:keepLines/>
              <w:tabs>
                <w:tab w:val="left" w:pos="2070"/>
              </w:tabs>
              <w:suppressAutoHyphens/>
              <w:spacing w:before="120" w:after="120" w:line="240" w:lineRule="auto"/>
              <w:jc w:val="both"/>
              <w:rPr>
                <w:rFonts w:ascii="Times New Roman" w:eastAsia="Times New Roman" w:hAnsi="Times New Roman" w:cs="Times New Roman"/>
                <w:sz w:val="24"/>
                <w:szCs w:val="24"/>
              </w:rPr>
            </w:pPr>
          </w:p>
        </w:tc>
        <w:tc>
          <w:tcPr>
            <w:tcW w:w="1710" w:type="dxa"/>
            <w:tcBorders>
              <w:top w:val="single" w:sz="6" w:space="0" w:color="auto"/>
              <w:bottom w:val="single" w:sz="6" w:space="0" w:color="auto"/>
            </w:tcBorders>
          </w:tcPr>
          <w:p w14:paraId="6D1B5C1F" w14:textId="77777777" w:rsidR="00087C96" w:rsidRPr="007F7706" w:rsidRDefault="00087C96" w:rsidP="006162BE">
            <w:pPr>
              <w:keepNext/>
              <w:keepLines/>
              <w:tabs>
                <w:tab w:val="left" w:pos="2070"/>
              </w:tabs>
              <w:suppressAutoHyphens/>
              <w:spacing w:before="120" w:after="120" w:line="240" w:lineRule="auto"/>
              <w:jc w:val="both"/>
              <w:rPr>
                <w:rFonts w:ascii="Times New Roman" w:eastAsia="Times New Roman" w:hAnsi="Times New Roman" w:cs="Times New Roman"/>
                <w:sz w:val="24"/>
                <w:szCs w:val="24"/>
              </w:rPr>
            </w:pPr>
          </w:p>
        </w:tc>
        <w:tc>
          <w:tcPr>
            <w:tcW w:w="270" w:type="dxa"/>
          </w:tcPr>
          <w:p w14:paraId="4DAA0CAB" w14:textId="77777777" w:rsidR="00087C96" w:rsidRPr="007F7706" w:rsidRDefault="00087C96" w:rsidP="006162BE">
            <w:pPr>
              <w:keepNext/>
              <w:keepLines/>
              <w:tabs>
                <w:tab w:val="left" w:pos="2070"/>
              </w:tabs>
              <w:suppressAutoHyphens/>
              <w:spacing w:before="120" w:after="120" w:line="240" w:lineRule="auto"/>
              <w:ind w:right="-72"/>
              <w:jc w:val="both"/>
              <w:rPr>
                <w:rFonts w:ascii="Times New Roman" w:eastAsia="Times New Roman" w:hAnsi="Times New Roman" w:cs="Times New Roman"/>
                <w:sz w:val="24"/>
                <w:szCs w:val="24"/>
              </w:rPr>
            </w:pPr>
          </w:p>
        </w:tc>
        <w:tc>
          <w:tcPr>
            <w:tcW w:w="2694" w:type="dxa"/>
            <w:tcBorders>
              <w:top w:val="single" w:sz="6" w:space="0" w:color="auto"/>
              <w:bottom w:val="single" w:sz="6" w:space="0" w:color="auto"/>
            </w:tcBorders>
          </w:tcPr>
          <w:p w14:paraId="0FB4DC42" w14:textId="77777777" w:rsidR="00087C96" w:rsidRPr="007F7706" w:rsidRDefault="00087C96" w:rsidP="006162BE">
            <w:pPr>
              <w:keepNext/>
              <w:keepLines/>
              <w:tabs>
                <w:tab w:val="left" w:pos="2070"/>
              </w:tabs>
              <w:suppressAutoHyphens/>
              <w:spacing w:before="120" w:after="120" w:line="240" w:lineRule="auto"/>
              <w:ind w:right="-72"/>
              <w:jc w:val="both"/>
              <w:rPr>
                <w:rFonts w:ascii="Times New Roman" w:eastAsia="Times New Roman" w:hAnsi="Times New Roman" w:cs="Times New Roman"/>
                <w:sz w:val="24"/>
                <w:szCs w:val="24"/>
              </w:rPr>
            </w:pPr>
          </w:p>
        </w:tc>
      </w:tr>
      <w:tr w:rsidR="00087C96" w:rsidRPr="007F7706" w14:paraId="2B93A188" w14:textId="77777777" w:rsidTr="00A55DFC">
        <w:trPr>
          <w:trHeight w:val="879"/>
          <w:jc w:val="center"/>
        </w:trPr>
        <w:tc>
          <w:tcPr>
            <w:tcW w:w="8608" w:type="dxa"/>
            <w:gridSpan w:val="5"/>
          </w:tcPr>
          <w:p w14:paraId="4C6BE7D6" w14:textId="77777777" w:rsidR="00087C96" w:rsidRPr="007F7706" w:rsidRDefault="00087C96" w:rsidP="006162BE">
            <w:pPr>
              <w:keepNext/>
              <w:keepLines/>
              <w:tabs>
                <w:tab w:val="left" w:pos="2070"/>
              </w:tabs>
              <w:suppressAutoHyphens/>
              <w:spacing w:before="120" w:after="120" w:line="240" w:lineRule="auto"/>
              <w:ind w:left="162" w:right="-36" w:hanging="162"/>
              <w:jc w:val="both"/>
              <w:rPr>
                <w:rFonts w:ascii="Times New Roman" w:eastAsia="Times New Roman" w:hAnsi="Times New Roman" w:cs="Times New Roman"/>
                <w:sz w:val="24"/>
                <w:szCs w:val="24"/>
              </w:rPr>
            </w:pPr>
          </w:p>
          <w:p w14:paraId="62A9EA6F" w14:textId="77777777" w:rsidR="00087C96" w:rsidRPr="007F7706" w:rsidRDefault="00087C96" w:rsidP="006162BE">
            <w:pPr>
              <w:keepNext/>
              <w:keepLines/>
              <w:tabs>
                <w:tab w:val="left" w:pos="2070"/>
              </w:tabs>
              <w:suppressAutoHyphens/>
              <w:spacing w:before="120" w:after="120" w:line="240" w:lineRule="auto"/>
              <w:ind w:left="162" w:right="-36" w:hanging="162"/>
              <w:jc w:val="both"/>
              <w:rPr>
                <w:rFonts w:ascii="Times New Roman" w:eastAsia="Times New Roman" w:hAnsi="Times New Roman" w:cs="Times New Roman"/>
                <w:sz w:val="24"/>
                <w:szCs w:val="24"/>
              </w:rPr>
            </w:pPr>
            <w:r w:rsidRPr="007F7706">
              <w:rPr>
                <w:rFonts w:ascii="Times New Roman" w:hAnsi="Times New Roman"/>
                <w:sz w:val="24"/>
                <w:szCs w:val="24"/>
              </w:rPr>
              <w:t>(s</w:t>
            </w:r>
            <w:r w:rsidR="008B7164" w:rsidRPr="007F7706">
              <w:rPr>
                <w:rFonts w:ascii="Times New Roman" w:hAnsi="Times New Roman"/>
                <w:sz w:val="24"/>
                <w:szCs w:val="24"/>
              </w:rPr>
              <w:t>’</w:t>
            </w:r>
            <w:r w:rsidRPr="007F7706">
              <w:rPr>
                <w:rFonts w:ascii="Times New Roman" w:hAnsi="Times New Roman"/>
                <w:sz w:val="24"/>
                <w:szCs w:val="24"/>
              </w:rPr>
              <w:t>il n</w:t>
            </w:r>
            <w:r w:rsidR="008B7164" w:rsidRPr="007F7706">
              <w:rPr>
                <w:rFonts w:ascii="Times New Roman" w:hAnsi="Times New Roman"/>
                <w:sz w:val="24"/>
                <w:szCs w:val="24"/>
              </w:rPr>
              <w:t>’</w:t>
            </w:r>
            <w:r w:rsidRPr="007F7706">
              <w:rPr>
                <w:rFonts w:ascii="Times New Roman" w:hAnsi="Times New Roman"/>
                <w:sz w:val="24"/>
                <w:szCs w:val="24"/>
              </w:rPr>
              <w:t>y en a aucune, écrivez « aucune »)</w:t>
            </w:r>
          </w:p>
        </w:tc>
      </w:tr>
    </w:tbl>
    <w:p w14:paraId="59A8A5E3" w14:textId="77777777" w:rsidR="00087C96" w:rsidRPr="007F7706" w:rsidRDefault="00087C96" w:rsidP="00E571E7">
      <w:pPr>
        <w:numPr>
          <w:ilvl w:val="0"/>
          <w:numId w:val="21"/>
        </w:numPr>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Nous avons pris des mesures pour nous assurer qu</w:t>
      </w:r>
      <w:r w:rsidR="008B7164" w:rsidRPr="007F7706">
        <w:rPr>
          <w:rFonts w:ascii="Times New Roman" w:hAnsi="Times New Roman"/>
          <w:sz w:val="24"/>
          <w:szCs w:val="24"/>
        </w:rPr>
        <w:t>’</w:t>
      </w:r>
      <w:r w:rsidRPr="007F7706">
        <w:rPr>
          <w:rFonts w:ascii="Times New Roman" w:hAnsi="Times New Roman"/>
          <w:sz w:val="24"/>
          <w:szCs w:val="24"/>
        </w:rPr>
        <w:t>aucune personne agissant pour notre compte ou en notre nom ne se livrera pas à des pratiques de corruption.</w:t>
      </w:r>
    </w:p>
    <w:p w14:paraId="35F0DA3F" w14:textId="77777777" w:rsidR="00087C96" w:rsidRPr="007F7706" w:rsidRDefault="00087C96" w:rsidP="00E571E7">
      <w:pPr>
        <w:numPr>
          <w:ilvl w:val="0"/>
          <w:numId w:val="21"/>
        </w:numPr>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Nous ne participons pas à des activités interdites, ni ne facilitons ou ne permettons de telles activités, ainsi que décrites dans la </w:t>
      </w:r>
      <w:r w:rsidRPr="007F7706">
        <w:rPr>
          <w:rFonts w:ascii="Times New Roman" w:hAnsi="Times New Roman"/>
          <w:i/>
          <w:iCs/>
          <w:sz w:val="24"/>
          <w:szCs w:val="24"/>
        </w:rPr>
        <w:t>Politique de Lutte Contre la Traite des Personnes</w:t>
      </w:r>
      <w:r w:rsidRPr="007F7706">
        <w:rPr>
          <w:rFonts w:ascii="Times New Roman" w:hAnsi="Times New Roman"/>
          <w:sz w:val="24"/>
          <w:szCs w:val="24"/>
        </w:rPr>
        <w:t xml:space="preserve"> et nous ne participerons pas auxdites activités, ni ne les faciliterons ou ne les permettrons pendant toute la durée du Contrat. Par ailleurs, nous garantissons que les activités interdites décrites dans la </w:t>
      </w:r>
      <w:r w:rsidRPr="007F7706">
        <w:rPr>
          <w:rFonts w:ascii="Times New Roman" w:hAnsi="Times New Roman"/>
          <w:i/>
          <w:iCs/>
          <w:sz w:val="24"/>
          <w:szCs w:val="24"/>
        </w:rPr>
        <w:t>Politique de Lutte Contre la Traite des Personnes</w:t>
      </w:r>
      <w:r w:rsidRPr="007F7706">
        <w:rPr>
          <w:rFonts w:ascii="Times New Roman" w:hAnsi="Times New Roman"/>
          <w:sz w:val="24"/>
          <w:szCs w:val="24"/>
        </w:rPr>
        <w:t xml:space="preserve"> ne seront pas tolérées de la part de nos employés, ni de tout sous-traitant ou fournisseur ni de leurs employés respectifs. Enfin, nous reconnaissons que la participation à de telles activités serait une cause valide de suspension ou de cessation d</w:t>
      </w:r>
      <w:r w:rsidR="008B7164" w:rsidRPr="007F7706">
        <w:rPr>
          <w:rFonts w:ascii="Times New Roman" w:hAnsi="Times New Roman"/>
          <w:sz w:val="24"/>
          <w:szCs w:val="24"/>
        </w:rPr>
        <w:t>’</w:t>
      </w:r>
      <w:r w:rsidRPr="007F7706">
        <w:rPr>
          <w:rFonts w:ascii="Times New Roman" w:hAnsi="Times New Roman"/>
          <w:sz w:val="24"/>
          <w:szCs w:val="24"/>
        </w:rPr>
        <w:t xml:space="preserve">emploi ou de résiliation du Contrat. </w:t>
      </w:r>
    </w:p>
    <w:p w14:paraId="73F16220" w14:textId="77777777" w:rsidR="002135BA" w:rsidRPr="007F7706" w:rsidRDefault="00087C96" w:rsidP="00E571E7">
      <w:pPr>
        <w:numPr>
          <w:ilvl w:val="0"/>
          <w:numId w:val="21"/>
        </w:numPr>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Nous comprenons et acceptons sans condition que, conformément à la clause 40,1 des IS, toute contestation ou remise en cause de la procédure ou des résultats du présent marché peut être portée uniquement par le biais du Système de Contestation des Soumissionnaires (SCS) du Maître d</w:t>
      </w:r>
      <w:r w:rsidR="008B7164" w:rsidRPr="007F7706">
        <w:rPr>
          <w:rFonts w:ascii="Times New Roman" w:hAnsi="Times New Roman"/>
          <w:sz w:val="24"/>
          <w:szCs w:val="24"/>
        </w:rPr>
        <w:t>’</w:t>
      </w:r>
      <w:r w:rsidRPr="007F7706">
        <w:rPr>
          <w:rFonts w:ascii="Times New Roman" w:hAnsi="Times New Roman"/>
          <w:sz w:val="24"/>
          <w:szCs w:val="24"/>
        </w:rPr>
        <w:t xml:space="preserve">ouvrage. </w:t>
      </w:r>
    </w:p>
    <w:p w14:paraId="0E4E4B28" w14:textId="77777777" w:rsidR="00E43308" w:rsidRPr="007F7706" w:rsidRDefault="00E43308" w:rsidP="00E571E7">
      <w:pPr>
        <w:numPr>
          <w:ilvl w:val="0"/>
          <w:numId w:val="21"/>
        </w:numPr>
        <w:suppressAutoHyphens/>
        <w:spacing w:before="120" w:after="120" w:line="240" w:lineRule="auto"/>
        <w:jc w:val="both"/>
        <w:rPr>
          <w:rFonts w:ascii="Times New Roman" w:hAnsi="Times New Roman" w:cs="Times New Roman"/>
          <w:sz w:val="24"/>
          <w:szCs w:val="24"/>
        </w:rPr>
      </w:pPr>
      <w:r w:rsidRPr="007F7706">
        <w:rPr>
          <w:rFonts w:ascii="Times New Roman" w:hAnsi="Times New Roman"/>
          <w:sz w:val="24"/>
          <w:szCs w:val="24"/>
        </w:rPr>
        <w:t>Nous reconnaissons que notre signature numérique/numérisée est valide et juridiquement contraignante.</w:t>
      </w:r>
    </w:p>
    <w:p w14:paraId="6CA5F5CD" w14:textId="77777777" w:rsidR="00087C96" w:rsidRPr="007F7706" w:rsidRDefault="00087C96" w:rsidP="006162BE">
      <w:pPr>
        <w:suppressAutoHyphens/>
        <w:spacing w:before="120" w:after="120" w:line="240" w:lineRule="auto"/>
        <w:jc w:val="both"/>
        <w:rPr>
          <w:rFonts w:ascii="Times New Roman" w:eastAsia="Times New Roman" w:hAnsi="Times New Roman" w:cs="Times New Roman"/>
          <w:sz w:val="24"/>
          <w:szCs w:val="24"/>
        </w:rPr>
      </w:pPr>
    </w:p>
    <w:p w14:paraId="35D3A31F" w14:textId="77777777" w:rsidR="00087C96" w:rsidRPr="007F7706" w:rsidRDefault="00087C96" w:rsidP="006162BE">
      <w:pPr>
        <w:tabs>
          <w:tab w:val="left" w:pos="3960"/>
          <w:tab w:val="left" w:pos="7560"/>
          <w:tab w:val="left" w:pos="864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En date du _________________ 20 </w:t>
      </w:r>
      <w:r w:rsidRPr="007F7706">
        <w:rPr>
          <w:rFonts w:ascii="Times New Roman" w:hAnsi="Times New Roman"/>
          <w:sz w:val="24"/>
          <w:szCs w:val="24"/>
          <w:u w:val="single"/>
        </w:rPr>
        <w:tab/>
      </w:r>
    </w:p>
    <w:p w14:paraId="1325BA99" w14:textId="77777777" w:rsidR="00087C96" w:rsidRPr="007F7706" w:rsidRDefault="00087C96" w:rsidP="006162BE">
      <w:pPr>
        <w:suppressAutoHyphens/>
        <w:spacing w:before="120" w:after="120" w:line="240" w:lineRule="auto"/>
        <w:jc w:val="both"/>
        <w:rPr>
          <w:rFonts w:ascii="Times New Roman" w:eastAsia="Times New Roman" w:hAnsi="Times New Roman" w:cs="Times New Roman"/>
          <w:sz w:val="24"/>
          <w:szCs w:val="24"/>
        </w:rPr>
      </w:pPr>
    </w:p>
    <w:p w14:paraId="29744D5C" w14:textId="77777777" w:rsidR="00087C96" w:rsidRPr="007F7706" w:rsidRDefault="00087C96" w:rsidP="006162BE">
      <w:pPr>
        <w:tabs>
          <w:tab w:val="left" w:pos="4320"/>
          <w:tab w:val="left" w:pos="864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Signature </w:t>
      </w:r>
      <w:r w:rsidRPr="007F7706">
        <w:rPr>
          <w:rFonts w:ascii="Times New Roman" w:hAnsi="Times New Roman"/>
          <w:sz w:val="24"/>
          <w:szCs w:val="24"/>
        </w:rPr>
        <w:tab/>
        <w:t xml:space="preserve"> En qualité de </w:t>
      </w:r>
      <w:r w:rsidRPr="007F7706">
        <w:rPr>
          <w:rFonts w:ascii="Times New Roman" w:hAnsi="Times New Roman"/>
          <w:sz w:val="24"/>
          <w:szCs w:val="24"/>
          <w:u w:val="single"/>
        </w:rPr>
        <w:tab/>
      </w:r>
    </w:p>
    <w:p w14:paraId="6DC88ABA" w14:textId="77777777" w:rsidR="00087C96" w:rsidRPr="007F7706" w:rsidRDefault="00087C96" w:rsidP="006162BE">
      <w:pPr>
        <w:tabs>
          <w:tab w:val="left" w:pos="864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Dûment autorisé(e) à signer des Offres pour le compte et au nom de </w:t>
      </w:r>
      <w:r w:rsidRPr="007F7706">
        <w:rPr>
          <w:rFonts w:ascii="Times New Roman" w:hAnsi="Times New Roman"/>
          <w:sz w:val="24"/>
          <w:szCs w:val="24"/>
          <w:u w:val="single"/>
        </w:rPr>
        <w:tab/>
      </w:r>
    </w:p>
    <w:p w14:paraId="417EE646" w14:textId="77777777" w:rsidR="00087C96" w:rsidRPr="007F7706" w:rsidRDefault="00087C96" w:rsidP="006162BE">
      <w:pPr>
        <w:suppressAutoHyphens/>
        <w:spacing w:before="120" w:after="120" w:line="240" w:lineRule="auto"/>
        <w:jc w:val="both"/>
        <w:rPr>
          <w:rFonts w:ascii="Times New Roman" w:eastAsia="Times New Roman" w:hAnsi="Times New Roman" w:cs="Times New Roman"/>
          <w:sz w:val="24"/>
          <w:szCs w:val="24"/>
        </w:rPr>
      </w:pPr>
    </w:p>
    <w:p w14:paraId="3C54EA11" w14:textId="77777777" w:rsidR="00087C96" w:rsidRPr="007F7706" w:rsidRDefault="00087C96" w:rsidP="006162BE">
      <w:pPr>
        <w:suppressAutoHyphens/>
        <w:spacing w:before="120" w:after="120" w:line="240" w:lineRule="auto"/>
        <w:jc w:val="both"/>
        <w:rPr>
          <w:rFonts w:ascii="Times New Roman" w:eastAsia="Times New Roman" w:hAnsi="Times New Roman" w:cs="Times New Roman"/>
          <w:b/>
          <w:sz w:val="24"/>
          <w:szCs w:val="24"/>
        </w:rPr>
      </w:pPr>
      <w:r w:rsidRPr="007F7706">
        <w:rPr>
          <w:rFonts w:ascii="Times New Roman" w:hAnsi="Times New Roman"/>
          <w:b/>
          <w:sz w:val="24"/>
          <w:szCs w:val="24"/>
        </w:rPr>
        <w:t>[en lettres majuscules ou en caractères d</w:t>
      </w:r>
      <w:r w:rsidR="008B7164" w:rsidRPr="007F7706">
        <w:rPr>
          <w:rFonts w:ascii="Times New Roman" w:hAnsi="Times New Roman"/>
          <w:b/>
          <w:sz w:val="24"/>
          <w:szCs w:val="24"/>
        </w:rPr>
        <w:t>’</w:t>
      </w:r>
      <w:r w:rsidRPr="007F7706">
        <w:rPr>
          <w:rFonts w:ascii="Times New Roman" w:hAnsi="Times New Roman"/>
          <w:b/>
          <w:sz w:val="24"/>
          <w:szCs w:val="24"/>
        </w:rPr>
        <w:t>imprimerie]</w:t>
      </w:r>
    </w:p>
    <w:p w14:paraId="20A45177" w14:textId="77777777" w:rsidR="00087C96" w:rsidRPr="007F7706" w:rsidRDefault="00087C96" w:rsidP="006162BE">
      <w:pPr>
        <w:suppressAutoHyphens/>
        <w:spacing w:before="120" w:after="120" w:line="240" w:lineRule="auto"/>
        <w:jc w:val="both"/>
        <w:rPr>
          <w:rFonts w:ascii="Times New Roman" w:eastAsia="Times New Roman" w:hAnsi="Times New Roman" w:cs="Times New Roman"/>
          <w:sz w:val="24"/>
          <w:szCs w:val="24"/>
        </w:rPr>
      </w:pPr>
    </w:p>
    <w:p w14:paraId="5AD5FA0D" w14:textId="77777777" w:rsidR="00087C96" w:rsidRPr="007F7706" w:rsidRDefault="00087C96" w:rsidP="006162BE">
      <w:pPr>
        <w:tabs>
          <w:tab w:val="left" w:pos="864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Adresse : </w:t>
      </w:r>
      <w:r w:rsidRPr="007F7706">
        <w:rPr>
          <w:rFonts w:ascii="Times New Roman" w:hAnsi="Times New Roman"/>
          <w:sz w:val="24"/>
          <w:szCs w:val="24"/>
          <w:u w:val="single"/>
        </w:rPr>
        <w:tab/>
      </w:r>
    </w:p>
    <w:p w14:paraId="5DE6AAEC" w14:textId="77777777" w:rsidR="00087C96" w:rsidRPr="007F7706" w:rsidRDefault="00087C96" w:rsidP="006162BE">
      <w:pPr>
        <w:tabs>
          <w:tab w:val="left" w:pos="8640"/>
        </w:tabs>
        <w:suppressAutoHyphens/>
        <w:spacing w:before="120" w:after="120" w:line="240" w:lineRule="auto"/>
        <w:jc w:val="both"/>
        <w:rPr>
          <w:rFonts w:ascii="Times New Roman" w:eastAsia="Times New Roman" w:hAnsi="Times New Roman" w:cs="Times New Roman"/>
          <w:sz w:val="24"/>
          <w:szCs w:val="24"/>
        </w:rPr>
      </w:pPr>
    </w:p>
    <w:p w14:paraId="753816A5" w14:textId="77777777" w:rsidR="00087C96" w:rsidRPr="007F7706" w:rsidRDefault="00087C96" w:rsidP="006162BE">
      <w:pPr>
        <w:tabs>
          <w:tab w:val="left" w:pos="864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Témoin : </w:t>
      </w:r>
      <w:r w:rsidRPr="007F7706">
        <w:rPr>
          <w:rFonts w:ascii="Times New Roman" w:hAnsi="Times New Roman"/>
          <w:sz w:val="24"/>
          <w:szCs w:val="24"/>
          <w:u w:val="single"/>
        </w:rPr>
        <w:tab/>
      </w:r>
    </w:p>
    <w:p w14:paraId="03C99BE6" w14:textId="77777777" w:rsidR="00087C96" w:rsidRPr="007F7706" w:rsidRDefault="00087C96" w:rsidP="006162BE">
      <w:pPr>
        <w:tabs>
          <w:tab w:val="left" w:pos="864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Adresse : </w:t>
      </w:r>
      <w:r w:rsidRPr="007F7706">
        <w:rPr>
          <w:rFonts w:ascii="Times New Roman" w:hAnsi="Times New Roman"/>
          <w:sz w:val="24"/>
          <w:szCs w:val="24"/>
          <w:u w:val="single"/>
        </w:rPr>
        <w:tab/>
      </w:r>
    </w:p>
    <w:p w14:paraId="686E8604" w14:textId="77777777" w:rsidR="00087C96" w:rsidRPr="007F7706" w:rsidRDefault="00087C96" w:rsidP="006162BE">
      <w:pPr>
        <w:tabs>
          <w:tab w:val="left" w:pos="8640"/>
        </w:tabs>
        <w:suppressAutoHyphens/>
        <w:spacing w:before="120" w:after="120" w:line="240" w:lineRule="auto"/>
        <w:jc w:val="both"/>
        <w:rPr>
          <w:rFonts w:ascii="Times New Roman" w:eastAsia="Times New Roman" w:hAnsi="Times New Roman" w:cs="Times New Roman"/>
          <w:sz w:val="24"/>
          <w:szCs w:val="24"/>
          <w:u w:val="single"/>
        </w:rPr>
      </w:pPr>
      <w:r w:rsidRPr="007F7706">
        <w:rPr>
          <w:rFonts w:ascii="Times New Roman" w:hAnsi="Times New Roman"/>
          <w:sz w:val="24"/>
          <w:szCs w:val="24"/>
        </w:rPr>
        <w:t xml:space="preserve">Profession : </w:t>
      </w:r>
      <w:r w:rsidRPr="007F7706">
        <w:rPr>
          <w:rFonts w:ascii="Times New Roman" w:hAnsi="Times New Roman"/>
          <w:sz w:val="24"/>
          <w:szCs w:val="24"/>
          <w:u w:val="single"/>
        </w:rPr>
        <w:tab/>
      </w:r>
    </w:p>
    <w:p w14:paraId="731841E2" w14:textId="77777777" w:rsidR="00087C96" w:rsidRPr="007F7706" w:rsidRDefault="00087C96" w:rsidP="006162BE">
      <w:pPr>
        <w:spacing w:before="120" w:after="120" w:line="240" w:lineRule="auto"/>
        <w:jc w:val="both"/>
        <w:rPr>
          <w:rFonts w:ascii="Times New Roman" w:eastAsia="Times New Roman" w:hAnsi="Times New Roman" w:cs="Times New Roman"/>
          <w:sz w:val="24"/>
          <w:szCs w:val="24"/>
          <w:u w:val="single"/>
        </w:rPr>
      </w:pPr>
      <w:r w:rsidRPr="007F7706">
        <w:br w:type="page"/>
      </w:r>
    </w:p>
    <w:p w14:paraId="04A473AA" w14:textId="77777777" w:rsidR="00087C96" w:rsidRPr="007F7706" w:rsidRDefault="00087C96" w:rsidP="00CE484F">
      <w:pPr>
        <w:pStyle w:val="Heading2Forms"/>
      </w:pPr>
      <w:bookmarkStart w:id="773" w:name="_Toc54503609"/>
      <w:bookmarkStart w:id="774" w:name="_Toc308967743"/>
      <w:bookmarkStart w:id="775" w:name="_Toc31861708"/>
      <w:bookmarkStart w:id="776" w:name="_Toc38710396"/>
      <w:bookmarkStart w:id="777" w:name="_Toc54328485"/>
      <w:bookmarkStart w:id="778" w:name="_Toc54427717"/>
      <w:bookmarkStart w:id="779" w:name="_Toc54428153"/>
      <w:bookmarkStart w:id="780" w:name="_Toc54790143"/>
      <w:bookmarkStart w:id="781" w:name="_Toc54820733"/>
      <w:bookmarkStart w:id="782" w:name="_Toc54821146"/>
      <w:bookmarkStart w:id="783" w:name="_Toc55657446"/>
      <w:bookmarkEnd w:id="773"/>
      <w:r w:rsidRPr="007F7706">
        <w:t>Formulaire de Garantie d</w:t>
      </w:r>
      <w:r w:rsidR="008B7164" w:rsidRPr="007F7706">
        <w:t>’</w:t>
      </w:r>
      <w:r w:rsidRPr="007F7706">
        <w:t>offre (Garantie bancaire)</w:t>
      </w:r>
      <w:bookmarkEnd w:id="774"/>
      <w:bookmarkEnd w:id="775"/>
      <w:bookmarkEnd w:id="776"/>
      <w:bookmarkEnd w:id="777"/>
      <w:bookmarkEnd w:id="778"/>
      <w:bookmarkEnd w:id="779"/>
      <w:bookmarkEnd w:id="780"/>
      <w:bookmarkEnd w:id="781"/>
      <w:bookmarkEnd w:id="782"/>
      <w:bookmarkEnd w:id="783"/>
      <w:r w:rsidR="00643A69" w:rsidRPr="007F7706">
        <w:t xml:space="preserve"> </w:t>
      </w:r>
    </w:p>
    <w:p w14:paraId="33F5FE46" w14:textId="77777777" w:rsidR="00087C96" w:rsidRPr="007F7706" w:rsidRDefault="00087C96" w:rsidP="00087C96">
      <w:pPr>
        <w:spacing w:after="0" w:line="240" w:lineRule="auto"/>
        <w:ind w:left="1440" w:hanging="720"/>
        <w:jc w:val="both"/>
        <w:rPr>
          <w:rFonts w:ascii="Times New Roman" w:eastAsia="Arial Unicode MS" w:hAnsi="Times New Roman" w:cs="Times New Roman"/>
          <w:b/>
          <w:iCs/>
          <w:sz w:val="24"/>
          <w:szCs w:val="20"/>
        </w:rPr>
      </w:pPr>
    </w:p>
    <w:p w14:paraId="7F28A223" w14:textId="4752E5E5" w:rsidR="00087C96" w:rsidRPr="007F7706" w:rsidRDefault="00087C96" w:rsidP="00A55DFC">
      <w:pPr>
        <w:spacing w:after="0" w:line="240" w:lineRule="auto"/>
        <w:jc w:val="both"/>
        <w:rPr>
          <w:rFonts w:ascii="Times New Roman" w:eastAsia="Arial Unicode MS" w:hAnsi="Times New Roman" w:cs="Times New Roman"/>
          <w:b/>
          <w:sz w:val="24"/>
          <w:szCs w:val="20"/>
        </w:rPr>
      </w:pPr>
      <w:r w:rsidRPr="007F7706">
        <w:rPr>
          <w:rFonts w:ascii="Times New Roman" w:hAnsi="Times New Roman"/>
          <w:b/>
          <w:iCs/>
          <w:sz w:val="24"/>
          <w:szCs w:val="20"/>
        </w:rPr>
        <w:t xml:space="preserve">Banque </w:t>
      </w:r>
      <w:r w:rsidR="008062BF" w:rsidRPr="007F7706">
        <w:rPr>
          <w:rFonts w:ascii="Times New Roman" w:hAnsi="Times New Roman"/>
          <w:b/>
          <w:iCs/>
          <w:sz w:val="24"/>
          <w:szCs w:val="20"/>
        </w:rPr>
        <w:t>:</w:t>
      </w:r>
      <w:r w:rsidR="008062BF" w:rsidRPr="007F7706">
        <w:rPr>
          <w:rFonts w:ascii="Times New Roman" w:hAnsi="Times New Roman"/>
          <w:i/>
          <w:iCs/>
          <w:sz w:val="24"/>
          <w:szCs w:val="20"/>
        </w:rPr>
        <w:t xml:space="preserve"> [</w:t>
      </w:r>
      <w:r w:rsidRPr="007F7706">
        <w:rPr>
          <w:rFonts w:ascii="Times New Roman" w:hAnsi="Times New Roman"/>
          <w:b/>
          <w:iCs/>
          <w:sz w:val="24"/>
          <w:szCs w:val="20"/>
        </w:rPr>
        <w:t>Nom de la banque et adresse de l</w:t>
      </w:r>
      <w:r w:rsidR="008B7164" w:rsidRPr="007F7706">
        <w:rPr>
          <w:rFonts w:ascii="Times New Roman" w:hAnsi="Times New Roman"/>
          <w:b/>
          <w:iCs/>
          <w:sz w:val="24"/>
          <w:szCs w:val="20"/>
        </w:rPr>
        <w:t>’</w:t>
      </w:r>
      <w:r w:rsidRPr="007F7706">
        <w:rPr>
          <w:rFonts w:ascii="Times New Roman" w:hAnsi="Times New Roman"/>
          <w:b/>
          <w:iCs/>
          <w:sz w:val="24"/>
          <w:szCs w:val="20"/>
        </w:rPr>
        <w:t>agence ou de la succursale qui délivre la Garantie]</w:t>
      </w:r>
    </w:p>
    <w:p w14:paraId="54E10955" w14:textId="0A7CE7CA" w:rsidR="00087C96" w:rsidRPr="007F7706" w:rsidRDefault="00087C96" w:rsidP="00A55DFC">
      <w:pPr>
        <w:spacing w:after="0" w:line="240" w:lineRule="auto"/>
        <w:jc w:val="both"/>
        <w:rPr>
          <w:rFonts w:ascii="Times New Roman" w:eastAsia="Arial Unicode MS" w:hAnsi="Times New Roman" w:cs="Times New Roman"/>
          <w:i/>
          <w:iCs/>
          <w:sz w:val="24"/>
          <w:szCs w:val="20"/>
        </w:rPr>
      </w:pPr>
      <w:r w:rsidRPr="007F7706">
        <w:rPr>
          <w:rFonts w:ascii="Times New Roman" w:hAnsi="Times New Roman"/>
          <w:b/>
          <w:bCs/>
          <w:sz w:val="24"/>
          <w:szCs w:val="20"/>
        </w:rPr>
        <w:t>Bénéficiaire :</w:t>
      </w:r>
      <w:r w:rsidR="008062BF" w:rsidRPr="007F7706">
        <w:rPr>
          <w:rFonts w:ascii="Times New Roman" w:hAnsi="Times New Roman"/>
          <w:sz w:val="24"/>
          <w:szCs w:val="20"/>
        </w:rPr>
        <w:tab/>
        <w:t xml:space="preserve"> [</w:t>
      </w:r>
      <w:r w:rsidRPr="007F7706">
        <w:rPr>
          <w:rFonts w:ascii="Times New Roman" w:hAnsi="Times New Roman"/>
          <w:b/>
          <w:iCs/>
          <w:sz w:val="24"/>
          <w:szCs w:val="20"/>
        </w:rPr>
        <w:t>Nom et Adresse du Maître d</w:t>
      </w:r>
      <w:r w:rsidR="008B7164" w:rsidRPr="007F7706">
        <w:rPr>
          <w:rFonts w:ascii="Times New Roman" w:hAnsi="Times New Roman"/>
          <w:b/>
          <w:iCs/>
          <w:sz w:val="24"/>
          <w:szCs w:val="20"/>
        </w:rPr>
        <w:t>’</w:t>
      </w:r>
      <w:r w:rsidRPr="007F7706">
        <w:rPr>
          <w:rFonts w:ascii="Times New Roman" w:hAnsi="Times New Roman"/>
          <w:b/>
          <w:iCs/>
          <w:sz w:val="24"/>
          <w:szCs w:val="20"/>
        </w:rPr>
        <w:t>ouvrage]</w:t>
      </w:r>
      <w:r w:rsidRPr="007F7706">
        <w:rPr>
          <w:rFonts w:ascii="Times New Roman" w:hAnsi="Times New Roman"/>
          <w:b/>
          <w:iCs/>
          <w:sz w:val="24"/>
          <w:szCs w:val="20"/>
        </w:rPr>
        <w:tab/>
      </w:r>
    </w:p>
    <w:p w14:paraId="582FDC04"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b/>
          <w:bCs/>
          <w:sz w:val="24"/>
          <w:szCs w:val="20"/>
        </w:rPr>
        <w:t>Date :</w:t>
      </w:r>
      <w:r w:rsidRPr="007F7706">
        <w:rPr>
          <w:rFonts w:ascii="Times New Roman" w:hAnsi="Times New Roman"/>
          <w:sz w:val="24"/>
          <w:szCs w:val="20"/>
        </w:rPr>
        <w:tab/>
        <w:t>________________</w:t>
      </w:r>
    </w:p>
    <w:p w14:paraId="3F187300"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b/>
          <w:bCs/>
          <w:sz w:val="24"/>
          <w:szCs w:val="20"/>
        </w:rPr>
        <w:t>GARANTIE D</w:t>
      </w:r>
      <w:r w:rsidR="008B7164" w:rsidRPr="007F7706">
        <w:rPr>
          <w:rFonts w:ascii="Times New Roman" w:hAnsi="Times New Roman"/>
          <w:b/>
          <w:bCs/>
          <w:sz w:val="24"/>
          <w:szCs w:val="20"/>
        </w:rPr>
        <w:t>’</w:t>
      </w:r>
      <w:r w:rsidRPr="007F7706">
        <w:rPr>
          <w:rFonts w:ascii="Times New Roman" w:hAnsi="Times New Roman"/>
          <w:b/>
          <w:bCs/>
          <w:sz w:val="24"/>
          <w:szCs w:val="20"/>
        </w:rPr>
        <w:t>OFFRE N° :</w:t>
      </w:r>
      <w:r w:rsidRPr="007F7706">
        <w:rPr>
          <w:rFonts w:ascii="Times New Roman" w:hAnsi="Times New Roman"/>
          <w:sz w:val="24"/>
          <w:szCs w:val="20"/>
        </w:rPr>
        <w:tab/>
        <w:t>_________________</w:t>
      </w:r>
    </w:p>
    <w:p w14:paraId="28008FE8"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389D8701" w14:textId="77777777" w:rsidR="00087C96" w:rsidRPr="007F7706" w:rsidRDefault="00087C96" w:rsidP="00A55DFC">
      <w:pPr>
        <w:spacing w:after="0" w:line="240" w:lineRule="auto"/>
        <w:jc w:val="both"/>
        <w:rPr>
          <w:rFonts w:ascii="Times New Roman" w:eastAsia="Arial Unicode MS" w:hAnsi="Times New Roman" w:cs="Times New Roman"/>
          <w:sz w:val="24"/>
          <w:szCs w:val="24"/>
        </w:rPr>
      </w:pPr>
      <w:r w:rsidRPr="007F7706">
        <w:rPr>
          <w:rFonts w:ascii="Times New Roman" w:hAnsi="Times New Roman"/>
          <w:sz w:val="24"/>
          <w:szCs w:val="20"/>
        </w:rPr>
        <w:t>Nous avons été informés que [</w:t>
      </w:r>
      <w:r w:rsidRPr="007F7706">
        <w:rPr>
          <w:rFonts w:ascii="Times New Roman" w:hAnsi="Times New Roman"/>
          <w:b/>
          <w:sz w:val="24"/>
          <w:szCs w:val="20"/>
        </w:rPr>
        <w:t>insérer le nom du Soumissionnaire</w:t>
      </w:r>
      <w:r w:rsidRPr="007F7706">
        <w:rPr>
          <w:rFonts w:ascii="Times New Roman" w:hAnsi="Times New Roman"/>
          <w:sz w:val="24"/>
          <w:szCs w:val="20"/>
        </w:rPr>
        <w:t>] (ci-après dénommé « le Soumissionnaire ») vous a soumis son Offre datée (ci-après dénommée « l</w:t>
      </w:r>
      <w:r w:rsidR="008B7164" w:rsidRPr="007F7706">
        <w:rPr>
          <w:rFonts w:ascii="Times New Roman" w:hAnsi="Times New Roman"/>
          <w:sz w:val="24"/>
          <w:szCs w:val="20"/>
        </w:rPr>
        <w:t>’</w:t>
      </w:r>
      <w:r w:rsidRPr="007F7706">
        <w:rPr>
          <w:rFonts w:ascii="Times New Roman" w:hAnsi="Times New Roman"/>
          <w:sz w:val="24"/>
          <w:szCs w:val="20"/>
        </w:rPr>
        <w:t>Offre ») pour l</w:t>
      </w:r>
      <w:r w:rsidR="008B7164" w:rsidRPr="007F7706">
        <w:rPr>
          <w:rFonts w:ascii="Times New Roman" w:hAnsi="Times New Roman"/>
          <w:sz w:val="24"/>
          <w:szCs w:val="20"/>
        </w:rPr>
        <w:t>’</w:t>
      </w:r>
      <w:r w:rsidRPr="007F7706">
        <w:rPr>
          <w:rFonts w:ascii="Times New Roman" w:hAnsi="Times New Roman"/>
          <w:sz w:val="24"/>
          <w:szCs w:val="20"/>
        </w:rPr>
        <w:t>exécution de [</w:t>
      </w:r>
      <w:r w:rsidRPr="007F7706">
        <w:rPr>
          <w:rFonts w:ascii="Times New Roman" w:hAnsi="Times New Roman"/>
          <w:b/>
          <w:sz w:val="24"/>
          <w:szCs w:val="20"/>
        </w:rPr>
        <w:t>insérer le nom du contrat</w:t>
      </w:r>
      <w:r w:rsidRPr="007F7706">
        <w:rPr>
          <w:rFonts w:ascii="Times New Roman" w:hAnsi="Times New Roman"/>
          <w:sz w:val="24"/>
          <w:szCs w:val="20"/>
        </w:rPr>
        <w:t>] en réponse à l</w:t>
      </w:r>
      <w:r w:rsidR="008B7164" w:rsidRPr="007F7706">
        <w:rPr>
          <w:rFonts w:ascii="Times New Roman" w:hAnsi="Times New Roman"/>
          <w:sz w:val="24"/>
          <w:szCs w:val="20"/>
        </w:rPr>
        <w:t>’</w:t>
      </w:r>
      <w:r w:rsidRPr="007F7706">
        <w:rPr>
          <w:rFonts w:ascii="Times New Roman" w:hAnsi="Times New Roman"/>
          <w:sz w:val="24"/>
          <w:szCs w:val="20"/>
        </w:rPr>
        <w:t>Appel d</w:t>
      </w:r>
      <w:r w:rsidR="008B7164" w:rsidRPr="007F7706">
        <w:rPr>
          <w:rFonts w:ascii="Times New Roman" w:hAnsi="Times New Roman"/>
          <w:sz w:val="24"/>
          <w:szCs w:val="20"/>
        </w:rPr>
        <w:t>’</w:t>
      </w:r>
      <w:r w:rsidRPr="007F7706">
        <w:rPr>
          <w:rFonts w:ascii="Times New Roman" w:hAnsi="Times New Roman"/>
          <w:sz w:val="24"/>
          <w:szCs w:val="20"/>
        </w:rPr>
        <w:t>offres N° [</w:t>
      </w:r>
      <w:r w:rsidRPr="007F7706">
        <w:rPr>
          <w:rFonts w:ascii="Times New Roman" w:hAnsi="Times New Roman"/>
          <w:b/>
          <w:iCs/>
          <w:sz w:val="24"/>
          <w:szCs w:val="20"/>
        </w:rPr>
        <w:t>insérer le numéro de l</w:t>
      </w:r>
      <w:r w:rsidR="008B7164" w:rsidRPr="007F7706">
        <w:rPr>
          <w:rFonts w:ascii="Times New Roman" w:hAnsi="Times New Roman"/>
          <w:b/>
          <w:iCs/>
          <w:sz w:val="24"/>
          <w:szCs w:val="20"/>
        </w:rPr>
        <w:t>’</w:t>
      </w:r>
      <w:r w:rsidRPr="007F7706">
        <w:rPr>
          <w:rFonts w:ascii="Times New Roman" w:hAnsi="Times New Roman"/>
          <w:b/>
          <w:iCs/>
          <w:sz w:val="24"/>
          <w:szCs w:val="20"/>
        </w:rPr>
        <w:t>invitation à soumissionner / appel d</w:t>
      </w:r>
      <w:r w:rsidR="008B7164" w:rsidRPr="007F7706">
        <w:rPr>
          <w:rFonts w:ascii="Times New Roman" w:hAnsi="Times New Roman"/>
          <w:b/>
          <w:iCs/>
          <w:sz w:val="24"/>
          <w:szCs w:val="20"/>
        </w:rPr>
        <w:t>’</w:t>
      </w:r>
      <w:r w:rsidRPr="007F7706">
        <w:rPr>
          <w:rFonts w:ascii="Times New Roman" w:hAnsi="Times New Roman"/>
          <w:b/>
          <w:iCs/>
          <w:sz w:val="24"/>
          <w:szCs w:val="20"/>
        </w:rPr>
        <w:t>offres (selon le contexte)</w:t>
      </w:r>
      <w:r w:rsidRPr="007F7706">
        <w:rPr>
          <w:rFonts w:ascii="Times New Roman" w:hAnsi="Times New Roman"/>
          <w:sz w:val="24"/>
          <w:szCs w:val="20"/>
        </w:rPr>
        <w:t>].</w:t>
      </w:r>
      <w:r w:rsidRPr="007F7706">
        <w:rPr>
          <w:rFonts w:ascii="Times New Roman" w:hAnsi="Times New Roman"/>
          <w:sz w:val="24"/>
          <w:szCs w:val="24"/>
        </w:rPr>
        <w:t xml:space="preserve"> </w:t>
      </w:r>
    </w:p>
    <w:p w14:paraId="0E511565"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57AE89F9"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sz w:val="24"/>
          <w:szCs w:val="20"/>
        </w:rPr>
        <w:t>Par ailleurs, nous comprenons que, selon vos conditions, les Offres doivent être accompagnées par une Garantie d</w:t>
      </w:r>
      <w:r w:rsidR="008B7164" w:rsidRPr="007F7706">
        <w:rPr>
          <w:rFonts w:ascii="Times New Roman" w:hAnsi="Times New Roman"/>
          <w:sz w:val="24"/>
          <w:szCs w:val="20"/>
        </w:rPr>
        <w:t>’</w:t>
      </w:r>
      <w:r w:rsidRPr="007F7706">
        <w:rPr>
          <w:rFonts w:ascii="Times New Roman" w:hAnsi="Times New Roman"/>
          <w:sz w:val="24"/>
          <w:szCs w:val="20"/>
        </w:rPr>
        <w:t>offre.</w:t>
      </w:r>
    </w:p>
    <w:p w14:paraId="5DEFFDD5"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5AE9AF31"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sz w:val="24"/>
          <w:szCs w:val="20"/>
        </w:rPr>
        <w:t xml:space="preserve">À la demande du Soumissionnaire, nous </w:t>
      </w:r>
      <w:r w:rsidRPr="007F7706">
        <w:rPr>
          <w:rFonts w:ascii="Times New Roman" w:hAnsi="Times New Roman"/>
          <w:b/>
          <w:sz w:val="24"/>
          <w:szCs w:val="20"/>
        </w:rPr>
        <w:t>[insérer le nom de la Banque]</w:t>
      </w:r>
      <w:r w:rsidRPr="007F7706">
        <w:rPr>
          <w:rFonts w:ascii="Times New Roman" w:hAnsi="Times New Roman"/>
          <w:sz w:val="24"/>
          <w:szCs w:val="20"/>
        </w:rPr>
        <w:t xml:space="preserve"> nous engageons irrévocablement à vous payer une somme ou des sommes ne dépassant pas au total un montant de </w:t>
      </w:r>
      <w:r w:rsidRPr="007F7706">
        <w:rPr>
          <w:rFonts w:ascii="Times New Roman" w:hAnsi="Times New Roman"/>
          <w:b/>
          <w:iCs/>
          <w:sz w:val="24"/>
          <w:szCs w:val="20"/>
        </w:rPr>
        <w:t>[insérer le montant en chiffres]</w:t>
      </w:r>
      <w:r w:rsidRPr="007F7706">
        <w:rPr>
          <w:rFonts w:ascii="Times New Roman" w:hAnsi="Times New Roman"/>
          <w:sz w:val="24"/>
          <w:szCs w:val="20"/>
        </w:rPr>
        <w:t xml:space="preserve"> (</w:t>
      </w:r>
      <w:r w:rsidRPr="007F7706">
        <w:rPr>
          <w:rFonts w:ascii="Times New Roman" w:hAnsi="Times New Roman"/>
          <w:b/>
          <w:iCs/>
          <w:sz w:val="24"/>
          <w:szCs w:val="20"/>
        </w:rPr>
        <w:t>[insérer le montant en lettres]</w:t>
      </w:r>
      <w:r w:rsidRPr="007F7706">
        <w:rPr>
          <w:rFonts w:ascii="Times New Roman" w:hAnsi="Times New Roman"/>
          <w:sz w:val="24"/>
          <w:szCs w:val="20"/>
        </w:rPr>
        <w:t xml:space="preserve">) dès que nous aurons reçu votre première demande écrite accompagnée par une déclaration écrite indiquant que le Soumissionnaire a manqué à son ou ses obligations selon les conditions relatives aux Offres, </w:t>
      </w:r>
      <w:r w:rsidR="000247A0" w:rsidRPr="007F7706">
        <w:rPr>
          <w:rFonts w:ascii="Times New Roman" w:hAnsi="Times New Roman"/>
          <w:sz w:val="24"/>
          <w:szCs w:val="20"/>
        </w:rPr>
        <w:t>notamment</w:t>
      </w:r>
      <w:r w:rsidRPr="007F7706">
        <w:rPr>
          <w:rFonts w:ascii="Times New Roman" w:hAnsi="Times New Roman"/>
          <w:sz w:val="24"/>
          <w:szCs w:val="20"/>
        </w:rPr>
        <w:t xml:space="preserve"> :</w:t>
      </w:r>
    </w:p>
    <w:p w14:paraId="51F2CA55"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6A490F6B"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sz w:val="24"/>
          <w:szCs w:val="20"/>
        </w:rPr>
        <w:t xml:space="preserve">a) </w:t>
      </w:r>
      <w:r w:rsidRPr="007F7706">
        <w:rPr>
          <w:rFonts w:ascii="Times New Roman" w:hAnsi="Times New Roman"/>
          <w:sz w:val="24"/>
          <w:szCs w:val="20"/>
        </w:rPr>
        <w:tab/>
        <w:t>s</w:t>
      </w:r>
      <w:r w:rsidR="008B7164" w:rsidRPr="007F7706">
        <w:rPr>
          <w:rFonts w:ascii="Times New Roman" w:hAnsi="Times New Roman"/>
          <w:sz w:val="24"/>
          <w:szCs w:val="20"/>
        </w:rPr>
        <w:t>’</w:t>
      </w:r>
      <w:r w:rsidRPr="007F7706">
        <w:rPr>
          <w:rFonts w:ascii="Times New Roman" w:hAnsi="Times New Roman"/>
          <w:sz w:val="24"/>
          <w:szCs w:val="20"/>
        </w:rPr>
        <w:t>il retire l</w:t>
      </w:r>
      <w:r w:rsidR="008B7164" w:rsidRPr="007F7706">
        <w:rPr>
          <w:rFonts w:ascii="Times New Roman" w:hAnsi="Times New Roman"/>
          <w:sz w:val="24"/>
          <w:szCs w:val="20"/>
        </w:rPr>
        <w:t>’</w:t>
      </w:r>
      <w:r w:rsidRPr="007F7706">
        <w:rPr>
          <w:rFonts w:ascii="Times New Roman" w:hAnsi="Times New Roman"/>
          <w:sz w:val="24"/>
          <w:szCs w:val="20"/>
        </w:rPr>
        <w:t>Offre après la date limite de soumission des Offres, mais pendant la période de validité de l</w:t>
      </w:r>
      <w:r w:rsidR="008B7164" w:rsidRPr="007F7706">
        <w:rPr>
          <w:rFonts w:ascii="Times New Roman" w:hAnsi="Times New Roman"/>
          <w:sz w:val="24"/>
          <w:szCs w:val="20"/>
        </w:rPr>
        <w:t>’</w:t>
      </w:r>
      <w:r w:rsidRPr="007F7706">
        <w:rPr>
          <w:rFonts w:ascii="Times New Roman" w:hAnsi="Times New Roman"/>
          <w:sz w:val="24"/>
          <w:szCs w:val="20"/>
        </w:rPr>
        <w:t>Offre qu</w:t>
      </w:r>
      <w:r w:rsidR="008B7164" w:rsidRPr="007F7706">
        <w:rPr>
          <w:rFonts w:ascii="Times New Roman" w:hAnsi="Times New Roman"/>
          <w:sz w:val="24"/>
          <w:szCs w:val="20"/>
        </w:rPr>
        <w:t>’</w:t>
      </w:r>
      <w:r w:rsidRPr="007F7706">
        <w:rPr>
          <w:rFonts w:ascii="Times New Roman" w:hAnsi="Times New Roman"/>
          <w:sz w:val="24"/>
          <w:szCs w:val="20"/>
        </w:rPr>
        <w:t>il a indiquée dans sa Lettre de soumission ; ou</w:t>
      </w:r>
    </w:p>
    <w:p w14:paraId="0FE17555"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575F0236"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sz w:val="24"/>
          <w:szCs w:val="20"/>
        </w:rPr>
        <w:t xml:space="preserve">b) </w:t>
      </w:r>
      <w:r w:rsidRPr="007F7706">
        <w:rPr>
          <w:rFonts w:ascii="Times New Roman" w:hAnsi="Times New Roman"/>
          <w:sz w:val="24"/>
          <w:szCs w:val="20"/>
        </w:rPr>
        <w:tab/>
      </w:r>
      <w:r w:rsidR="000247A0" w:rsidRPr="007F7706">
        <w:rPr>
          <w:rFonts w:ascii="Times New Roman" w:hAnsi="Times New Roman"/>
          <w:sz w:val="24"/>
          <w:szCs w:val="20"/>
        </w:rPr>
        <w:t xml:space="preserve">si, </w:t>
      </w:r>
      <w:r w:rsidRPr="007F7706">
        <w:rPr>
          <w:rFonts w:ascii="Times New Roman" w:hAnsi="Times New Roman"/>
          <w:sz w:val="24"/>
          <w:szCs w:val="20"/>
        </w:rPr>
        <w:t>après avoir été avisé de l</w:t>
      </w:r>
      <w:r w:rsidR="008B7164" w:rsidRPr="007F7706">
        <w:rPr>
          <w:rFonts w:ascii="Times New Roman" w:hAnsi="Times New Roman"/>
          <w:sz w:val="24"/>
          <w:szCs w:val="20"/>
        </w:rPr>
        <w:t>’</w:t>
      </w:r>
      <w:r w:rsidRPr="007F7706">
        <w:rPr>
          <w:rFonts w:ascii="Times New Roman" w:hAnsi="Times New Roman"/>
          <w:sz w:val="24"/>
          <w:szCs w:val="20"/>
        </w:rPr>
        <w:t>acceptation de son Offre par le Maître d</w:t>
      </w:r>
      <w:r w:rsidR="008B7164" w:rsidRPr="007F7706">
        <w:rPr>
          <w:rFonts w:ascii="Times New Roman" w:hAnsi="Times New Roman"/>
          <w:sz w:val="24"/>
          <w:szCs w:val="20"/>
        </w:rPr>
        <w:t>’</w:t>
      </w:r>
      <w:r w:rsidRPr="007F7706">
        <w:rPr>
          <w:rFonts w:ascii="Times New Roman" w:hAnsi="Times New Roman"/>
          <w:sz w:val="24"/>
          <w:szCs w:val="20"/>
        </w:rPr>
        <w:t>ouvrage pendant la période de validité de l</w:t>
      </w:r>
      <w:r w:rsidR="008B7164" w:rsidRPr="007F7706">
        <w:rPr>
          <w:rFonts w:ascii="Times New Roman" w:hAnsi="Times New Roman"/>
          <w:sz w:val="24"/>
          <w:szCs w:val="20"/>
        </w:rPr>
        <w:t>’</w:t>
      </w:r>
      <w:r w:rsidRPr="007F7706">
        <w:rPr>
          <w:rFonts w:ascii="Times New Roman" w:hAnsi="Times New Roman"/>
          <w:sz w:val="24"/>
          <w:szCs w:val="20"/>
        </w:rPr>
        <w:t>Offre, i) ne signe pas ou refuse de signer le Contrat, ou ii) ne fournit pas ou refuse de fournir la Garantie d</w:t>
      </w:r>
      <w:r w:rsidR="008B7164" w:rsidRPr="007F7706">
        <w:rPr>
          <w:rFonts w:ascii="Times New Roman" w:hAnsi="Times New Roman"/>
          <w:sz w:val="24"/>
          <w:szCs w:val="20"/>
        </w:rPr>
        <w:t>’</w:t>
      </w:r>
      <w:r w:rsidRPr="007F7706">
        <w:rPr>
          <w:rFonts w:ascii="Times New Roman" w:hAnsi="Times New Roman"/>
          <w:sz w:val="24"/>
          <w:szCs w:val="20"/>
        </w:rPr>
        <w:t>exécution, conformément aux dispositions de la Lettre d</w:t>
      </w:r>
      <w:r w:rsidR="008B7164" w:rsidRPr="007F7706">
        <w:rPr>
          <w:rFonts w:ascii="Times New Roman" w:hAnsi="Times New Roman"/>
          <w:sz w:val="24"/>
          <w:szCs w:val="20"/>
        </w:rPr>
        <w:t>’</w:t>
      </w:r>
      <w:r w:rsidRPr="007F7706">
        <w:rPr>
          <w:rFonts w:ascii="Times New Roman" w:hAnsi="Times New Roman"/>
          <w:sz w:val="24"/>
          <w:szCs w:val="20"/>
        </w:rPr>
        <w:t>acceptation ou d</w:t>
      </w:r>
      <w:r w:rsidR="008B7164" w:rsidRPr="007F7706">
        <w:rPr>
          <w:rFonts w:ascii="Times New Roman" w:hAnsi="Times New Roman"/>
          <w:sz w:val="24"/>
          <w:szCs w:val="20"/>
        </w:rPr>
        <w:t>’</w:t>
      </w:r>
      <w:r w:rsidRPr="007F7706">
        <w:rPr>
          <w:rFonts w:ascii="Times New Roman" w:hAnsi="Times New Roman"/>
          <w:sz w:val="24"/>
          <w:szCs w:val="20"/>
        </w:rPr>
        <w:t>autres Conditions contractuelles.</w:t>
      </w:r>
    </w:p>
    <w:p w14:paraId="72E4C4A1"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4D584DB9"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sz w:val="24"/>
          <w:szCs w:val="20"/>
        </w:rPr>
        <w:t>Cette garantie expirera : si le Contrat est attribué au Soumissionnaire, lorsque nous recevons une copie du Contrat signé par le Soumissionnaire et de la garantie d</w:t>
      </w:r>
      <w:r w:rsidR="008B7164" w:rsidRPr="007F7706">
        <w:rPr>
          <w:rFonts w:ascii="Times New Roman" w:hAnsi="Times New Roman"/>
          <w:sz w:val="24"/>
          <w:szCs w:val="20"/>
        </w:rPr>
        <w:t>’</w:t>
      </w:r>
      <w:r w:rsidRPr="007F7706">
        <w:rPr>
          <w:rFonts w:ascii="Times New Roman" w:hAnsi="Times New Roman"/>
          <w:sz w:val="24"/>
          <w:szCs w:val="20"/>
        </w:rPr>
        <w:t>exécution émise en votre nom, selon les instructions du Soumissionnaire ; ou b) si le Contrat n</w:t>
      </w:r>
      <w:r w:rsidR="008B7164" w:rsidRPr="007F7706">
        <w:rPr>
          <w:rFonts w:ascii="Times New Roman" w:hAnsi="Times New Roman"/>
          <w:sz w:val="24"/>
          <w:szCs w:val="20"/>
        </w:rPr>
        <w:t>’</w:t>
      </w:r>
      <w:r w:rsidRPr="007F7706">
        <w:rPr>
          <w:rFonts w:ascii="Times New Roman" w:hAnsi="Times New Roman"/>
          <w:sz w:val="24"/>
          <w:szCs w:val="20"/>
        </w:rPr>
        <w:t>est pas attribué au Soumissionnaire, à la première des deux dates suivantes : i) lorsque nous recevons copie de votre notification au Soumissionnaire du nom du soumissionnaire retenu et de la signature du Contrat et de la fourniture de la garantie d</w:t>
      </w:r>
      <w:r w:rsidR="008B7164" w:rsidRPr="007F7706">
        <w:rPr>
          <w:rFonts w:ascii="Times New Roman" w:hAnsi="Times New Roman"/>
          <w:sz w:val="24"/>
          <w:szCs w:val="20"/>
        </w:rPr>
        <w:t>’</w:t>
      </w:r>
      <w:r w:rsidRPr="007F7706">
        <w:rPr>
          <w:rFonts w:ascii="Times New Roman" w:hAnsi="Times New Roman"/>
          <w:sz w:val="24"/>
          <w:szCs w:val="20"/>
        </w:rPr>
        <w:t>exécution par ce dernier ; ou ii) vingt-huit (28) jours suivant l</w:t>
      </w:r>
      <w:r w:rsidR="008B7164" w:rsidRPr="007F7706">
        <w:rPr>
          <w:rFonts w:ascii="Times New Roman" w:hAnsi="Times New Roman"/>
          <w:sz w:val="24"/>
          <w:szCs w:val="20"/>
        </w:rPr>
        <w:t>’</w:t>
      </w:r>
      <w:r w:rsidRPr="007F7706">
        <w:rPr>
          <w:rFonts w:ascii="Times New Roman" w:hAnsi="Times New Roman"/>
          <w:sz w:val="24"/>
          <w:szCs w:val="20"/>
        </w:rPr>
        <w:t>expiration de la période de validité de l</w:t>
      </w:r>
      <w:r w:rsidR="008B7164" w:rsidRPr="007F7706">
        <w:rPr>
          <w:rFonts w:ascii="Times New Roman" w:hAnsi="Times New Roman"/>
          <w:sz w:val="24"/>
          <w:szCs w:val="20"/>
        </w:rPr>
        <w:t>’</w:t>
      </w:r>
      <w:r w:rsidRPr="007F7706">
        <w:rPr>
          <w:rFonts w:ascii="Times New Roman" w:hAnsi="Times New Roman"/>
          <w:sz w:val="24"/>
          <w:szCs w:val="20"/>
        </w:rPr>
        <w:t>Offre du Soumissionnaire.</w:t>
      </w:r>
    </w:p>
    <w:p w14:paraId="4FAA8826"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5C3600C1"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sz w:val="24"/>
          <w:szCs w:val="20"/>
        </w:rPr>
        <w:t>Par conséquent, toute demande de paiement en vertu de la présente garantie doit être reçue par nos services à cette date au plus tard.</w:t>
      </w:r>
    </w:p>
    <w:p w14:paraId="1EC7DBFC" w14:textId="77777777" w:rsidR="00087C96" w:rsidRPr="007F7706" w:rsidRDefault="00087C96" w:rsidP="00A55DFC">
      <w:pPr>
        <w:spacing w:after="0" w:line="240" w:lineRule="auto"/>
        <w:jc w:val="both"/>
        <w:rPr>
          <w:rFonts w:ascii="Times New Roman" w:eastAsia="Arial Unicode MS" w:hAnsi="Times New Roman" w:cs="Times New Roman"/>
          <w:sz w:val="24"/>
          <w:szCs w:val="24"/>
        </w:rPr>
      </w:pPr>
    </w:p>
    <w:p w14:paraId="744F0D4A" w14:textId="77777777" w:rsidR="00087C96" w:rsidRPr="007F7706" w:rsidRDefault="00087C96" w:rsidP="00A55DFC">
      <w:pPr>
        <w:spacing w:after="0" w:line="240" w:lineRule="auto"/>
        <w:jc w:val="both"/>
        <w:rPr>
          <w:rFonts w:ascii="Times New Roman" w:eastAsia="Arial Unicode MS" w:hAnsi="Times New Roman" w:cs="Times New Roman"/>
          <w:sz w:val="24"/>
          <w:szCs w:val="24"/>
        </w:rPr>
      </w:pPr>
      <w:r w:rsidRPr="007F7706">
        <w:rPr>
          <w:rFonts w:ascii="Times New Roman" w:hAnsi="Times New Roman"/>
          <w:b/>
          <w:bCs/>
          <w:i/>
          <w:iCs/>
          <w:sz w:val="24"/>
          <w:szCs w:val="24"/>
        </w:rPr>
        <w:t>[La banque émettrice doit supprimer les mentions inutiles].</w:t>
      </w:r>
      <w:r w:rsidRPr="007F7706">
        <w:rPr>
          <w:rFonts w:ascii="Times New Roman" w:hAnsi="Times New Roman"/>
          <w:sz w:val="24"/>
          <w:szCs w:val="24"/>
        </w:rPr>
        <w:t xml:space="preserve"> Nous confirmons que [nous sommes une institution financière dûment autorisée à fournir cette garantie dans le pays du Maître d</w:t>
      </w:r>
      <w:r w:rsidR="008B7164" w:rsidRPr="007F7706">
        <w:rPr>
          <w:rFonts w:ascii="Times New Roman" w:hAnsi="Times New Roman"/>
          <w:sz w:val="24"/>
          <w:szCs w:val="24"/>
        </w:rPr>
        <w:t>’</w:t>
      </w:r>
      <w:r w:rsidRPr="007F7706">
        <w:rPr>
          <w:rFonts w:ascii="Times New Roman" w:hAnsi="Times New Roman"/>
          <w:sz w:val="24"/>
          <w:szCs w:val="24"/>
        </w:rPr>
        <w:t>ouvrage] [</w:t>
      </w:r>
      <w:r w:rsidRPr="007F7706">
        <w:rPr>
          <w:rFonts w:ascii="Times New Roman" w:hAnsi="Times New Roman"/>
          <w:b/>
          <w:sz w:val="24"/>
          <w:szCs w:val="24"/>
        </w:rPr>
        <w:t>OU</w:t>
      </w:r>
      <w:r w:rsidRPr="007F7706">
        <w:rPr>
          <w:rFonts w:ascii="Times New Roman" w:hAnsi="Times New Roman"/>
          <w:sz w:val="24"/>
          <w:szCs w:val="24"/>
        </w:rPr>
        <w:t>] [nous sommes une institution financière située en dehors du pays du Maître d</w:t>
      </w:r>
      <w:r w:rsidR="008B7164" w:rsidRPr="007F7706">
        <w:rPr>
          <w:rFonts w:ascii="Times New Roman" w:hAnsi="Times New Roman"/>
          <w:sz w:val="24"/>
          <w:szCs w:val="24"/>
        </w:rPr>
        <w:t>’</w:t>
      </w:r>
      <w:r w:rsidRPr="007F7706">
        <w:rPr>
          <w:rFonts w:ascii="Times New Roman" w:hAnsi="Times New Roman"/>
          <w:sz w:val="24"/>
          <w:szCs w:val="24"/>
        </w:rPr>
        <w:t>ouvrage, mais nous avons une institution financière correspondante située dans le pays du Maître d</w:t>
      </w:r>
      <w:r w:rsidR="008B7164" w:rsidRPr="007F7706">
        <w:rPr>
          <w:rFonts w:ascii="Times New Roman" w:hAnsi="Times New Roman"/>
          <w:sz w:val="24"/>
          <w:szCs w:val="24"/>
        </w:rPr>
        <w:t>’</w:t>
      </w:r>
      <w:r w:rsidRPr="007F7706">
        <w:rPr>
          <w:rFonts w:ascii="Times New Roman" w:hAnsi="Times New Roman"/>
          <w:sz w:val="24"/>
          <w:szCs w:val="24"/>
        </w:rPr>
        <w:t>ouvrage qui assurera l</w:t>
      </w:r>
      <w:r w:rsidR="008B7164" w:rsidRPr="007F7706">
        <w:rPr>
          <w:rFonts w:ascii="Times New Roman" w:hAnsi="Times New Roman"/>
          <w:sz w:val="24"/>
          <w:szCs w:val="24"/>
        </w:rPr>
        <w:t>’</w:t>
      </w:r>
      <w:r w:rsidRPr="007F7706">
        <w:rPr>
          <w:rFonts w:ascii="Times New Roman" w:hAnsi="Times New Roman"/>
          <w:sz w:val="24"/>
          <w:szCs w:val="24"/>
        </w:rPr>
        <w:t xml:space="preserve">exécution de cette garantie. Le nom de notre banque correspondante et ses coordonnées sont les suivants : </w:t>
      </w:r>
      <w:r w:rsidRPr="007F7706">
        <w:rPr>
          <w:rFonts w:ascii="Times New Roman" w:hAnsi="Times New Roman"/>
          <w:b/>
          <w:bCs/>
          <w:sz w:val="24"/>
          <w:szCs w:val="24"/>
        </w:rPr>
        <w:t>[indiquez le nom, l</w:t>
      </w:r>
      <w:r w:rsidR="008B7164" w:rsidRPr="007F7706">
        <w:rPr>
          <w:rFonts w:ascii="Times New Roman" w:hAnsi="Times New Roman"/>
          <w:b/>
          <w:bCs/>
          <w:sz w:val="24"/>
          <w:szCs w:val="24"/>
        </w:rPr>
        <w:t>’</w:t>
      </w:r>
      <w:r w:rsidRPr="007F7706">
        <w:rPr>
          <w:rFonts w:ascii="Times New Roman" w:hAnsi="Times New Roman"/>
          <w:b/>
          <w:bCs/>
          <w:sz w:val="24"/>
          <w:szCs w:val="24"/>
        </w:rPr>
        <w:t>adresse, le numéro de téléphone et l</w:t>
      </w:r>
      <w:r w:rsidR="008B7164" w:rsidRPr="007F7706">
        <w:rPr>
          <w:rFonts w:ascii="Times New Roman" w:hAnsi="Times New Roman"/>
          <w:b/>
          <w:bCs/>
          <w:sz w:val="24"/>
          <w:szCs w:val="24"/>
        </w:rPr>
        <w:t>’</w:t>
      </w:r>
      <w:r w:rsidRPr="007F7706">
        <w:rPr>
          <w:rFonts w:ascii="Times New Roman" w:hAnsi="Times New Roman"/>
          <w:b/>
          <w:bCs/>
          <w:sz w:val="24"/>
          <w:szCs w:val="24"/>
        </w:rPr>
        <w:t>adresse électronique].</w:t>
      </w:r>
      <w:r w:rsidRPr="007F7706">
        <w:rPr>
          <w:rFonts w:ascii="Times New Roman" w:hAnsi="Times New Roman"/>
          <w:sz w:val="24"/>
          <w:szCs w:val="24"/>
        </w:rPr>
        <w:t xml:space="preserve"> </w:t>
      </w:r>
    </w:p>
    <w:p w14:paraId="17BDB94F" w14:textId="77777777" w:rsidR="00087C96" w:rsidRPr="007F7706" w:rsidRDefault="00087C96" w:rsidP="00A55DFC">
      <w:pPr>
        <w:pBdr>
          <w:bottom w:val="single" w:sz="12" w:space="1" w:color="auto"/>
        </w:pBdr>
        <w:spacing w:after="0" w:line="240" w:lineRule="auto"/>
        <w:jc w:val="both"/>
        <w:rPr>
          <w:rFonts w:ascii="Times New Roman" w:eastAsia="Arial Unicode MS" w:hAnsi="Times New Roman" w:cs="Times New Roman"/>
          <w:sz w:val="24"/>
          <w:szCs w:val="20"/>
        </w:rPr>
      </w:pPr>
    </w:p>
    <w:p w14:paraId="647AD50D" w14:textId="77777777" w:rsidR="00087C96" w:rsidRPr="007F7706" w:rsidRDefault="00087C96" w:rsidP="00A55DFC">
      <w:pPr>
        <w:pBdr>
          <w:bottom w:val="single" w:sz="12" w:space="1" w:color="auto"/>
        </w:pBdr>
        <w:spacing w:after="0" w:line="240" w:lineRule="auto"/>
        <w:jc w:val="both"/>
        <w:rPr>
          <w:rFonts w:ascii="Times New Roman" w:eastAsia="Arial Unicode MS" w:hAnsi="Times New Roman" w:cs="Times New Roman"/>
          <w:sz w:val="24"/>
          <w:szCs w:val="24"/>
        </w:rPr>
      </w:pPr>
      <w:r w:rsidRPr="007F7706">
        <w:rPr>
          <w:rFonts w:ascii="Times New Roman" w:hAnsi="Times New Roman"/>
          <w:sz w:val="24"/>
        </w:rPr>
        <w:t>Cette Garantie est soumise aux Règles uniformes relatives aux garanties, Publication 758 de la Chambre de commerce internationale, Révision de 2010, sauf disposition contraire pouvant être indiquée ci-dessus.</w:t>
      </w:r>
    </w:p>
    <w:p w14:paraId="574C4D41" w14:textId="77777777" w:rsidR="00087C96" w:rsidRPr="007F7706" w:rsidRDefault="00087C96" w:rsidP="00A55DFC">
      <w:pPr>
        <w:spacing w:after="0" w:line="240" w:lineRule="auto"/>
        <w:jc w:val="both"/>
        <w:rPr>
          <w:rFonts w:ascii="Times New Roman" w:eastAsia="Arial Unicode MS" w:hAnsi="Times New Roman" w:cs="Times New Roman"/>
          <w:b/>
          <w:bCs/>
          <w:sz w:val="24"/>
          <w:szCs w:val="20"/>
        </w:rPr>
      </w:pPr>
    </w:p>
    <w:p w14:paraId="253CA848" w14:textId="77777777" w:rsidR="00087C96" w:rsidRPr="007F7706" w:rsidRDefault="00087C96" w:rsidP="00A55DFC">
      <w:pPr>
        <w:spacing w:after="0" w:line="240" w:lineRule="auto"/>
        <w:jc w:val="both"/>
        <w:rPr>
          <w:rFonts w:ascii="Times New Roman" w:eastAsia="Arial Unicode MS" w:hAnsi="Times New Roman" w:cs="Times New Roman"/>
          <w:b/>
          <w:iCs/>
          <w:sz w:val="24"/>
          <w:szCs w:val="24"/>
        </w:rPr>
      </w:pPr>
      <w:r w:rsidRPr="007F7706">
        <w:rPr>
          <w:rFonts w:ascii="Times New Roman" w:hAnsi="Times New Roman"/>
          <w:b/>
          <w:sz w:val="24"/>
        </w:rPr>
        <w:t>_______________________</w:t>
      </w:r>
      <w:r w:rsidRPr="007F7706">
        <w:rPr>
          <w:rFonts w:ascii="Times New Roman" w:hAnsi="Times New Roman"/>
          <w:b/>
          <w:sz w:val="24"/>
        </w:rPr>
        <w:br/>
        <w:t>[Signature(s)]</w:t>
      </w:r>
    </w:p>
    <w:p w14:paraId="23109AB0" w14:textId="77777777" w:rsidR="00856280" w:rsidRPr="007F7706" w:rsidRDefault="00087C96" w:rsidP="00A55DFC">
      <w:pPr>
        <w:spacing w:after="0" w:line="240" w:lineRule="auto"/>
        <w:jc w:val="both"/>
        <w:rPr>
          <w:rFonts w:ascii="Times New Roman" w:eastAsia="Times New Roman" w:hAnsi="Times New Roman" w:cs="Times New Roman"/>
          <w:b/>
          <w:iCs/>
          <w:sz w:val="24"/>
          <w:szCs w:val="20"/>
        </w:rPr>
        <w:sectPr w:rsidR="00856280" w:rsidRPr="007F7706" w:rsidSect="00087C96">
          <w:headerReference w:type="default" r:id="rId38"/>
          <w:pgSz w:w="12240" w:h="15840"/>
          <w:pgMar w:top="1440" w:right="1440" w:bottom="1440" w:left="1440" w:header="720" w:footer="720" w:gutter="0"/>
          <w:cols w:space="720"/>
          <w:docGrid w:linePitch="360"/>
        </w:sectPr>
      </w:pPr>
      <w:r w:rsidRPr="007F7706">
        <w:br w:type="page"/>
      </w:r>
    </w:p>
    <w:p w14:paraId="4F0B252F" w14:textId="59863D66" w:rsidR="00CE484F" w:rsidRPr="00CE484F" w:rsidRDefault="00EF5AC3" w:rsidP="00CE484F">
      <w:pPr>
        <w:pStyle w:val="Heading2Forms"/>
        <w:rPr>
          <w:rFonts w:eastAsia="Arial Unicode MS"/>
        </w:rPr>
      </w:pPr>
      <w:r>
        <w:t>D</w:t>
      </w:r>
      <w:r w:rsidR="00CE484F">
        <w:t>evis Quantitatif</w:t>
      </w:r>
    </w:p>
    <w:p w14:paraId="799E4E58" w14:textId="77777777" w:rsidR="00AE3756" w:rsidRPr="00CE484F" w:rsidRDefault="00AE3756" w:rsidP="00CE484F">
      <w:pPr>
        <w:pStyle w:val="Subtitle1"/>
        <w:rPr>
          <w:rFonts w:cs="Times New Roman"/>
          <w:sz w:val="24"/>
          <w:szCs w:val="24"/>
        </w:rPr>
      </w:pPr>
      <w:r w:rsidRPr="007F7706">
        <w:tab/>
      </w:r>
      <w:r w:rsidRPr="00CE484F">
        <w:rPr>
          <w:rFonts w:cs="Times New Roman"/>
          <w:sz w:val="24"/>
          <w:szCs w:val="24"/>
        </w:rPr>
        <w:t>Veuillez soumettre votre offre financière à l’aide du fichier au format Excel et d’une version au format PDF.</w:t>
      </w:r>
    </w:p>
    <w:p w14:paraId="493070BE" w14:textId="77777777" w:rsidR="00AE3756" w:rsidRPr="007F7706" w:rsidRDefault="00AE3756" w:rsidP="00AE3756">
      <w:pPr>
        <w:pStyle w:val="Subtitle1"/>
        <w:jc w:val="both"/>
        <w:rPr>
          <w:rFonts w:cs="Times New Roman"/>
          <w:b w:val="0"/>
          <w:sz w:val="24"/>
          <w:szCs w:val="24"/>
        </w:rPr>
      </w:pPr>
    </w:p>
    <w:p w14:paraId="6261FCB7" w14:textId="77777777" w:rsidR="00AE3756" w:rsidRPr="007F7706" w:rsidRDefault="00AE3756" w:rsidP="00AE3756">
      <w:pPr>
        <w:pStyle w:val="Subtitle1"/>
        <w:ind w:left="0"/>
        <w:jc w:val="both"/>
        <w:rPr>
          <w:rFonts w:cs="Times New Roman"/>
          <w:b w:val="0"/>
          <w:sz w:val="24"/>
          <w:szCs w:val="24"/>
        </w:rPr>
      </w:pPr>
    </w:p>
    <w:p w14:paraId="6428F48F" w14:textId="77777777" w:rsidR="00AE3756" w:rsidRPr="007F7706" w:rsidRDefault="00AE3756" w:rsidP="00AE3756">
      <w:pPr>
        <w:pStyle w:val="Subtitle1"/>
        <w:ind w:left="0"/>
        <w:jc w:val="both"/>
        <w:rPr>
          <w:rFonts w:cs="Times New Roman"/>
          <w:bCs w:val="0"/>
          <w:sz w:val="24"/>
          <w:szCs w:val="24"/>
        </w:rPr>
      </w:pPr>
      <w:r w:rsidRPr="007F7706">
        <w:rPr>
          <w:rFonts w:cs="Times New Roman"/>
          <w:bCs w:val="0"/>
          <w:sz w:val="24"/>
          <w:szCs w:val="24"/>
        </w:rPr>
        <w:t>Veuillez-vous référer à l'annexe des cahiers des charges pour les emplacements spécifiques de chaque site (noms de village et coordonnées GPS)</w:t>
      </w:r>
    </w:p>
    <w:p w14:paraId="123B0A5D" w14:textId="77777777" w:rsidR="00AE3756" w:rsidRPr="007F7706" w:rsidRDefault="00AE3756" w:rsidP="00AE3756">
      <w:pPr>
        <w:pStyle w:val="Subtitle1"/>
        <w:ind w:left="0"/>
        <w:jc w:val="both"/>
        <w:rPr>
          <w:rFonts w:cs="Times New Roman"/>
          <w:b w:val="0"/>
          <w:sz w:val="24"/>
          <w:szCs w:val="24"/>
        </w:rPr>
      </w:pPr>
    </w:p>
    <w:p w14:paraId="7E094149" w14:textId="77777777" w:rsidR="00EE683E" w:rsidRPr="007F7706" w:rsidRDefault="00AE3756" w:rsidP="002D24B4">
      <w:pPr>
        <w:spacing w:after="120" w:line="240" w:lineRule="auto"/>
        <w:ind w:left="360" w:hanging="1440"/>
        <w:jc w:val="center"/>
        <w:rPr>
          <w:b/>
        </w:rPr>
      </w:pPr>
      <w:r w:rsidRPr="007F7706">
        <w:rPr>
          <w:b/>
          <w:u w:val="single"/>
        </w:rPr>
        <w:t xml:space="preserve">LOT N°1 : </w:t>
      </w:r>
      <w:r w:rsidRPr="007F7706">
        <w:rPr>
          <w:rFonts w:ascii="Times New Roman" w:hAnsi="Times New Roman"/>
          <w:sz w:val="24"/>
        </w:rPr>
        <w:t>Corridors Tillabéry/ Dosso (une longueur de 447,8 km dont 176,5 km à Tillabéry et 271,3 à Dosso)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1"/>
        <w:gridCol w:w="4178"/>
        <w:gridCol w:w="819"/>
        <w:gridCol w:w="1085"/>
        <w:gridCol w:w="984"/>
        <w:gridCol w:w="1563"/>
      </w:tblGrid>
      <w:tr w:rsidR="00AE3756" w:rsidRPr="007F7706" w14:paraId="27B9FEF6" w14:textId="77777777" w:rsidTr="002D24B4">
        <w:trPr>
          <w:trHeight w:val="440"/>
          <w:jc w:val="center"/>
        </w:trPr>
        <w:tc>
          <w:tcPr>
            <w:tcW w:w="386" w:type="pct"/>
          </w:tcPr>
          <w:p w14:paraId="441A93DE" w14:textId="77777777" w:rsidR="00AE3756" w:rsidRPr="007F7706" w:rsidRDefault="00AE3756" w:rsidP="00F01475">
            <w:pPr>
              <w:pStyle w:val="BodyTextIndent"/>
              <w:ind w:left="0"/>
              <w:jc w:val="center"/>
              <w:rPr>
                <w:b/>
              </w:rPr>
            </w:pPr>
            <w:r w:rsidRPr="007F7706">
              <w:rPr>
                <w:b/>
              </w:rPr>
              <w:t>N°</w:t>
            </w:r>
          </w:p>
        </w:tc>
        <w:tc>
          <w:tcPr>
            <w:tcW w:w="2234" w:type="pct"/>
            <w:vAlign w:val="center"/>
          </w:tcPr>
          <w:p w14:paraId="4AA77959" w14:textId="77777777" w:rsidR="00AE3756" w:rsidRPr="007F7706" w:rsidRDefault="00AE3756" w:rsidP="00F01475">
            <w:pPr>
              <w:pStyle w:val="BodyTextIndent"/>
              <w:ind w:left="0"/>
              <w:jc w:val="center"/>
              <w:rPr>
                <w:b/>
              </w:rPr>
            </w:pPr>
            <w:r w:rsidRPr="007F7706">
              <w:rPr>
                <w:b/>
              </w:rPr>
              <w:t>Désignation des ouvrages</w:t>
            </w:r>
          </w:p>
        </w:tc>
        <w:tc>
          <w:tcPr>
            <w:tcW w:w="438" w:type="pct"/>
            <w:vAlign w:val="center"/>
          </w:tcPr>
          <w:p w14:paraId="15E73309" w14:textId="77777777" w:rsidR="00AE3756" w:rsidRPr="007F7706" w:rsidRDefault="00AE3756" w:rsidP="00F01475">
            <w:pPr>
              <w:pStyle w:val="BodyTextIndent"/>
              <w:ind w:left="0"/>
              <w:jc w:val="center"/>
              <w:rPr>
                <w:b/>
              </w:rPr>
            </w:pPr>
            <w:r w:rsidRPr="007F7706">
              <w:rPr>
                <w:b/>
              </w:rPr>
              <w:t>Unité</w:t>
            </w:r>
          </w:p>
        </w:tc>
        <w:tc>
          <w:tcPr>
            <w:tcW w:w="580" w:type="pct"/>
            <w:vAlign w:val="center"/>
          </w:tcPr>
          <w:p w14:paraId="619DA2BB" w14:textId="77777777" w:rsidR="00AE3756" w:rsidRPr="007F7706" w:rsidRDefault="00AE3756" w:rsidP="00F01475">
            <w:pPr>
              <w:pStyle w:val="BodyTextIndent"/>
              <w:ind w:left="0"/>
              <w:jc w:val="center"/>
              <w:rPr>
                <w:b/>
              </w:rPr>
            </w:pPr>
            <w:r w:rsidRPr="007F7706">
              <w:rPr>
                <w:b/>
              </w:rPr>
              <w:t>Quantité</w:t>
            </w:r>
          </w:p>
        </w:tc>
        <w:tc>
          <w:tcPr>
            <w:tcW w:w="526" w:type="pct"/>
            <w:vAlign w:val="center"/>
          </w:tcPr>
          <w:p w14:paraId="7778BE31" w14:textId="77777777" w:rsidR="00AE3756" w:rsidRPr="007F7706" w:rsidRDefault="00AE3756" w:rsidP="00F01475">
            <w:pPr>
              <w:pStyle w:val="BodyTextIndent"/>
              <w:ind w:left="0"/>
              <w:jc w:val="center"/>
              <w:rPr>
                <w:b/>
              </w:rPr>
            </w:pPr>
            <w:r w:rsidRPr="007F7706">
              <w:rPr>
                <w:b/>
              </w:rPr>
              <w:t>Prix unitaire</w:t>
            </w:r>
          </w:p>
        </w:tc>
        <w:tc>
          <w:tcPr>
            <w:tcW w:w="836" w:type="pct"/>
            <w:vAlign w:val="center"/>
          </w:tcPr>
          <w:p w14:paraId="6E254AF8" w14:textId="77777777" w:rsidR="00AE3756" w:rsidRPr="007F7706" w:rsidRDefault="00AE3756" w:rsidP="00F01475">
            <w:pPr>
              <w:pStyle w:val="BodyTextIndent"/>
              <w:ind w:left="0"/>
              <w:jc w:val="center"/>
              <w:rPr>
                <w:b/>
              </w:rPr>
            </w:pPr>
            <w:r w:rsidRPr="007F7706">
              <w:rPr>
                <w:b/>
              </w:rPr>
              <w:t>Montant</w:t>
            </w:r>
          </w:p>
        </w:tc>
      </w:tr>
      <w:tr w:rsidR="00AE3756" w:rsidRPr="007F7706" w14:paraId="222D277C" w14:textId="77777777" w:rsidTr="002D24B4">
        <w:trPr>
          <w:trHeight w:val="440"/>
          <w:jc w:val="center"/>
        </w:trPr>
        <w:tc>
          <w:tcPr>
            <w:tcW w:w="386" w:type="pct"/>
          </w:tcPr>
          <w:p w14:paraId="2576E861" w14:textId="77777777" w:rsidR="00AE3756" w:rsidRPr="007F7706" w:rsidRDefault="00AE3756" w:rsidP="00F01475">
            <w:pPr>
              <w:pStyle w:val="BodyTextIndent"/>
              <w:ind w:left="0"/>
            </w:pPr>
            <w:r w:rsidRPr="007F7706">
              <w:t>1</w:t>
            </w:r>
          </w:p>
        </w:tc>
        <w:tc>
          <w:tcPr>
            <w:tcW w:w="2234" w:type="pct"/>
            <w:vAlign w:val="center"/>
          </w:tcPr>
          <w:p w14:paraId="5DBD8FE0" w14:textId="77777777" w:rsidR="00AE3756" w:rsidRPr="007F7706" w:rsidRDefault="00AE3756" w:rsidP="00F01475">
            <w:pPr>
              <w:pStyle w:val="BodyTextIndent"/>
              <w:ind w:left="0"/>
            </w:pPr>
            <w:r w:rsidRPr="007F7706">
              <w:t>Installation de chantier et repli</w:t>
            </w:r>
          </w:p>
        </w:tc>
        <w:tc>
          <w:tcPr>
            <w:tcW w:w="438" w:type="pct"/>
            <w:vAlign w:val="center"/>
          </w:tcPr>
          <w:p w14:paraId="4C457EE2" w14:textId="77777777" w:rsidR="00AE3756" w:rsidRPr="007F7706" w:rsidRDefault="00AE3756" w:rsidP="00F01475">
            <w:pPr>
              <w:pStyle w:val="BodyTextIndent"/>
              <w:ind w:left="0"/>
              <w:jc w:val="center"/>
            </w:pPr>
          </w:p>
        </w:tc>
        <w:tc>
          <w:tcPr>
            <w:tcW w:w="580" w:type="pct"/>
            <w:vAlign w:val="center"/>
          </w:tcPr>
          <w:p w14:paraId="21217D45" w14:textId="77777777" w:rsidR="00AE3756" w:rsidRPr="007F7706" w:rsidRDefault="00AE3756" w:rsidP="00F01475">
            <w:pPr>
              <w:pStyle w:val="BodyTextIndent"/>
              <w:ind w:left="0"/>
              <w:jc w:val="center"/>
            </w:pPr>
          </w:p>
        </w:tc>
        <w:tc>
          <w:tcPr>
            <w:tcW w:w="526" w:type="pct"/>
            <w:vAlign w:val="center"/>
          </w:tcPr>
          <w:p w14:paraId="1CCF7964" w14:textId="77777777" w:rsidR="00AE3756" w:rsidRPr="007F7706" w:rsidRDefault="00AE3756" w:rsidP="00F01475">
            <w:pPr>
              <w:pStyle w:val="BodyTextIndent"/>
              <w:ind w:left="0"/>
            </w:pPr>
          </w:p>
        </w:tc>
        <w:tc>
          <w:tcPr>
            <w:tcW w:w="836" w:type="pct"/>
            <w:vAlign w:val="center"/>
          </w:tcPr>
          <w:p w14:paraId="5E70A314" w14:textId="77777777" w:rsidR="00AE3756" w:rsidRPr="007F7706" w:rsidRDefault="00AE3756" w:rsidP="00F01475">
            <w:pPr>
              <w:pStyle w:val="BodyTextIndent"/>
              <w:ind w:left="0"/>
            </w:pPr>
          </w:p>
        </w:tc>
      </w:tr>
      <w:tr w:rsidR="00A42536" w:rsidRPr="007F7706" w14:paraId="6B3594A0" w14:textId="77777777" w:rsidTr="002D24B4">
        <w:trPr>
          <w:trHeight w:val="440"/>
          <w:jc w:val="center"/>
        </w:trPr>
        <w:tc>
          <w:tcPr>
            <w:tcW w:w="386" w:type="pct"/>
          </w:tcPr>
          <w:p w14:paraId="39508522" w14:textId="77777777" w:rsidR="00A42536" w:rsidRPr="007F7706" w:rsidRDefault="00C2778B" w:rsidP="00F01475">
            <w:pPr>
              <w:pStyle w:val="BodyTextIndent"/>
              <w:ind w:left="0"/>
            </w:pPr>
            <w:r w:rsidRPr="007F7706">
              <w:t>1</w:t>
            </w:r>
            <w:r w:rsidR="007955A4" w:rsidRPr="007F7706">
              <w:t>.</w:t>
            </w:r>
            <w:r w:rsidRPr="007F7706">
              <w:t>a</w:t>
            </w:r>
          </w:p>
        </w:tc>
        <w:tc>
          <w:tcPr>
            <w:tcW w:w="2234" w:type="pct"/>
            <w:vAlign w:val="center"/>
          </w:tcPr>
          <w:p w14:paraId="61102EF5" w14:textId="77777777" w:rsidR="00A42536" w:rsidRPr="007F7706" w:rsidRDefault="00C2778B" w:rsidP="00AA6F04">
            <w:pPr>
              <w:pStyle w:val="BodyTextIndent"/>
              <w:ind w:left="0"/>
            </w:pPr>
            <w:r w:rsidRPr="007F7706">
              <w:t>Amenée du matériel</w:t>
            </w:r>
            <w:r w:rsidR="00C26068" w:rsidRPr="007F7706">
              <w:t xml:space="preserve">, confection et l’implantation des panneaux de chantier, le gardiennage, </w:t>
            </w:r>
          </w:p>
        </w:tc>
        <w:tc>
          <w:tcPr>
            <w:tcW w:w="438" w:type="pct"/>
            <w:vAlign w:val="center"/>
          </w:tcPr>
          <w:p w14:paraId="44E66364" w14:textId="77777777" w:rsidR="00A42536" w:rsidRPr="007F7706" w:rsidRDefault="00C2778B" w:rsidP="00F01475">
            <w:pPr>
              <w:pStyle w:val="BodyTextIndent"/>
              <w:ind w:left="0"/>
              <w:jc w:val="center"/>
            </w:pPr>
            <w:r w:rsidRPr="007F7706">
              <w:t>U</w:t>
            </w:r>
          </w:p>
        </w:tc>
        <w:tc>
          <w:tcPr>
            <w:tcW w:w="580" w:type="pct"/>
            <w:vAlign w:val="center"/>
          </w:tcPr>
          <w:p w14:paraId="557FCCDE" w14:textId="77777777" w:rsidR="00A42536" w:rsidRPr="007F7706" w:rsidRDefault="00C2778B" w:rsidP="00F01475">
            <w:pPr>
              <w:pStyle w:val="BodyTextIndent"/>
              <w:ind w:left="0"/>
              <w:jc w:val="center"/>
            </w:pPr>
            <w:r w:rsidRPr="007F7706">
              <w:t>1</w:t>
            </w:r>
          </w:p>
        </w:tc>
        <w:tc>
          <w:tcPr>
            <w:tcW w:w="526" w:type="pct"/>
            <w:vAlign w:val="center"/>
          </w:tcPr>
          <w:p w14:paraId="22E33CD0" w14:textId="77777777" w:rsidR="00A42536" w:rsidRPr="007F7706" w:rsidRDefault="00A42536" w:rsidP="00F01475">
            <w:pPr>
              <w:pStyle w:val="BodyTextIndent"/>
              <w:ind w:left="0"/>
            </w:pPr>
          </w:p>
        </w:tc>
        <w:tc>
          <w:tcPr>
            <w:tcW w:w="836" w:type="pct"/>
            <w:vAlign w:val="center"/>
          </w:tcPr>
          <w:p w14:paraId="02A0BB14" w14:textId="77777777" w:rsidR="00A42536" w:rsidRPr="007F7706" w:rsidRDefault="00A42536" w:rsidP="00F01475">
            <w:pPr>
              <w:pStyle w:val="BodyTextIndent"/>
              <w:ind w:left="0"/>
            </w:pPr>
          </w:p>
        </w:tc>
      </w:tr>
      <w:tr w:rsidR="00A42536" w:rsidRPr="007F7706" w14:paraId="739066CB" w14:textId="77777777" w:rsidTr="002D24B4">
        <w:trPr>
          <w:trHeight w:val="440"/>
          <w:jc w:val="center"/>
        </w:trPr>
        <w:tc>
          <w:tcPr>
            <w:tcW w:w="386" w:type="pct"/>
          </w:tcPr>
          <w:p w14:paraId="0193BE55" w14:textId="77777777" w:rsidR="00A42536" w:rsidRPr="007F7706" w:rsidRDefault="00C2778B" w:rsidP="00F01475">
            <w:pPr>
              <w:pStyle w:val="BodyTextIndent"/>
              <w:ind w:left="0"/>
            </w:pPr>
            <w:r w:rsidRPr="007F7706">
              <w:t>1</w:t>
            </w:r>
            <w:r w:rsidR="007955A4" w:rsidRPr="007F7706">
              <w:t>.</w:t>
            </w:r>
            <w:r w:rsidRPr="007F7706">
              <w:t>b</w:t>
            </w:r>
          </w:p>
        </w:tc>
        <w:tc>
          <w:tcPr>
            <w:tcW w:w="2234" w:type="pct"/>
            <w:vAlign w:val="center"/>
          </w:tcPr>
          <w:p w14:paraId="1BF98531" w14:textId="77777777" w:rsidR="00A42536" w:rsidRPr="007F7706" w:rsidRDefault="00C2778B" w:rsidP="00AA6F04">
            <w:pPr>
              <w:pStyle w:val="BodyTextIndent"/>
              <w:ind w:left="0"/>
            </w:pPr>
            <w:r w:rsidRPr="007F7706">
              <w:t>Aménagement des bases de l’Entreprise</w:t>
            </w:r>
            <w:r w:rsidR="00C26068" w:rsidRPr="007F7706">
              <w:t xml:space="preserve"> et l’identification et exploitation des carrières et emprunts des matériaux </w:t>
            </w:r>
          </w:p>
        </w:tc>
        <w:tc>
          <w:tcPr>
            <w:tcW w:w="438" w:type="pct"/>
            <w:vAlign w:val="center"/>
          </w:tcPr>
          <w:p w14:paraId="4E777920" w14:textId="77777777" w:rsidR="00A42536" w:rsidRPr="007F7706" w:rsidRDefault="00C2778B" w:rsidP="00F01475">
            <w:pPr>
              <w:pStyle w:val="BodyTextIndent"/>
              <w:ind w:left="0"/>
              <w:jc w:val="center"/>
            </w:pPr>
            <w:r w:rsidRPr="007F7706">
              <w:t>U</w:t>
            </w:r>
          </w:p>
        </w:tc>
        <w:tc>
          <w:tcPr>
            <w:tcW w:w="580" w:type="pct"/>
            <w:vAlign w:val="center"/>
          </w:tcPr>
          <w:p w14:paraId="586E9B2D" w14:textId="77777777" w:rsidR="00A42536" w:rsidRPr="007F7706" w:rsidRDefault="00A05299" w:rsidP="00F01475">
            <w:pPr>
              <w:pStyle w:val="BodyTextIndent"/>
              <w:ind w:left="0"/>
              <w:jc w:val="center"/>
            </w:pPr>
            <w:r w:rsidRPr="007F7706">
              <w:t>4</w:t>
            </w:r>
          </w:p>
        </w:tc>
        <w:tc>
          <w:tcPr>
            <w:tcW w:w="526" w:type="pct"/>
            <w:vAlign w:val="center"/>
          </w:tcPr>
          <w:p w14:paraId="2643E7B7" w14:textId="77777777" w:rsidR="00A42536" w:rsidRPr="007F7706" w:rsidRDefault="00A42536" w:rsidP="00F01475">
            <w:pPr>
              <w:pStyle w:val="BodyTextIndent"/>
              <w:ind w:left="0"/>
            </w:pPr>
          </w:p>
        </w:tc>
        <w:tc>
          <w:tcPr>
            <w:tcW w:w="836" w:type="pct"/>
            <w:vAlign w:val="center"/>
          </w:tcPr>
          <w:p w14:paraId="161D0D35" w14:textId="77777777" w:rsidR="00A42536" w:rsidRPr="007F7706" w:rsidRDefault="00A42536" w:rsidP="00F01475">
            <w:pPr>
              <w:pStyle w:val="BodyTextIndent"/>
              <w:ind w:left="0"/>
            </w:pPr>
          </w:p>
        </w:tc>
      </w:tr>
      <w:tr w:rsidR="00A42536" w:rsidRPr="007F7706" w14:paraId="6349FB3D" w14:textId="77777777" w:rsidTr="002D24B4">
        <w:trPr>
          <w:trHeight w:val="440"/>
          <w:jc w:val="center"/>
        </w:trPr>
        <w:tc>
          <w:tcPr>
            <w:tcW w:w="386" w:type="pct"/>
          </w:tcPr>
          <w:p w14:paraId="05C470F6" w14:textId="77777777" w:rsidR="00A42536" w:rsidRPr="007F7706" w:rsidRDefault="00C2778B" w:rsidP="00F01475">
            <w:pPr>
              <w:pStyle w:val="BodyTextIndent"/>
              <w:ind w:left="0"/>
            </w:pPr>
            <w:r w:rsidRPr="007F7706">
              <w:t>1</w:t>
            </w:r>
            <w:r w:rsidR="007955A4" w:rsidRPr="007F7706">
              <w:t>.</w:t>
            </w:r>
            <w:r w:rsidRPr="007F7706">
              <w:t>c</w:t>
            </w:r>
          </w:p>
        </w:tc>
        <w:tc>
          <w:tcPr>
            <w:tcW w:w="2234" w:type="pct"/>
            <w:vAlign w:val="center"/>
          </w:tcPr>
          <w:p w14:paraId="5C2E408B" w14:textId="77777777" w:rsidR="00A42536" w:rsidRPr="007F7706" w:rsidRDefault="00C2778B" w:rsidP="00AA6F04">
            <w:pPr>
              <w:pStyle w:val="BodyTextIndent"/>
              <w:ind w:left="0"/>
            </w:pPr>
            <w:r w:rsidRPr="007F7706">
              <w:t xml:space="preserve">Préparation des baraques de chantier, de l’aire de préfabrication et des aires de stockage </w:t>
            </w:r>
          </w:p>
        </w:tc>
        <w:tc>
          <w:tcPr>
            <w:tcW w:w="438" w:type="pct"/>
            <w:vAlign w:val="center"/>
          </w:tcPr>
          <w:p w14:paraId="756EF0A8" w14:textId="77777777" w:rsidR="00A42536" w:rsidRPr="007F7706" w:rsidRDefault="00C2778B" w:rsidP="00F01475">
            <w:pPr>
              <w:pStyle w:val="BodyTextIndent"/>
              <w:ind w:left="0"/>
              <w:jc w:val="center"/>
            </w:pPr>
            <w:r w:rsidRPr="007F7706">
              <w:t>U</w:t>
            </w:r>
          </w:p>
        </w:tc>
        <w:tc>
          <w:tcPr>
            <w:tcW w:w="580" w:type="pct"/>
            <w:vAlign w:val="center"/>
          </w:tcPr>
          <w:p w14:paraId="3C1346E8" w14:textId="77777777" w:rsidR="00A42536" w:rsidRPr="007F7706" w:rsidRDefault="00A05299" w:rsidP="00F01475">
            <w:pPr>
              <w:pStyle w:val="BodyTextIndent"/>
              <w:ind w:left="0"/>
              <w:jc w:val="center"/>
            </w:pPr>
            <w:r w:rsidRPr="007F7706">
              <w:t>4</w:t>
            </w:r>
          </w:p>
        </w:tc>
        <w:tc>
          <w:tcPr>
            <w:tcW w:w="526" w:type="pct"/>
            <w:vAlign w:val="center"/>
          </w:tcPr>
          <w:p w14:paraId="4A93FF15" w14:textId="77777777" w:rsidR="00A42536" w:rsidRPr="007F7706" w:rsidRDefault="00A42536" w:rsidP="00F01475">
            <w:pPr>
              <w:pStyle w:val="BodyTextIndent"/>
              <w:ind w:left="0"/>
            </w:pPr>
          </w:p>
        </w:tc>
        <w:tc>
          <w:tcPr>
            <w:tcW w:w="836" w:type="pct"/>
            <w:vAlign w:val="center"/>
          </w:tcPr>
          <w:p w14:paraId="2AADA970" w14:textId="77777777" w:rsidR="00A42536" w:rsidRPr="007F7706" w:rsidRDefault="00A42536" w:rsidP="00F01475">
            <w:pPr>
              <w:pStyle w:val="BodyTextIndent"/>
              <w:ind w:left="0"/>
            </w:pPr>
          </w:p>
        </w:tc>
      </w:tr>
      <w:tr w:rsidR="00E4337E" w:rsidRPr="007F7706" w14:paraId="23CAAD18" w14:textId="77777777" w:rsidTr="002D24B4">
        <w:trPr>
          <w:trHeight w:val="440"/>
          <w:jc w:val="center"/>
        </w:trPr>
        <w:tc>
          <w:tcPr>
            <w:tcW w:w="386" w:type="pct"/>
          </w:tcPr>
          <w:p w14:paraId="28382CED" w14:textId="77777777" w:rsidR="00E4337E" w:rsidRPr="007F7706" w:rsidRDefault="00E4337E" w:rsidP="00E4337E">
            <w:pPr>
              <w:pStyle w:val="BodyTextIndent"/>
              <w:ind w:left="0"/>
            </w:pPr>
            <w:r w:rsidRPr="007F7706">
              <w:t>1.d</w:t>
            </w:r>
          </w:p>
        </w:tc>
        <w:tc>
          <w:tcPr>
            <w:tcW w:w="2234" w:type="pct"/>
            <w:vAlign w:val="center"/>
          </w:tcPr>
          <w:p w14:paraId="0E204ACE" w14:textId="77777777" w:rsidR="00E4337E" w:rsidRPr="007F7706" w:rsidRDefault="00E4337E" w:rsidP="00E4337E">
            <w:pPr>
              <w:pStyle w:val="BodyTextIndent"/>
              <w:ind w:left="0"/>
            </w:pPr>
            <w:r w:rsidRPr="007F7706">
              <w:t>Préparation et mise en œuvre du PGES Chantier et PHSSE</w:t>
            </w:r>
          </w:p>
        </w:tc>
        <w:tc>
          <w:tcPr>
            <w:tcW w:w="438" w:type="pct"/>
            <w:vAlign w:val="center"/>
          </w:tcPr>
          <w:p w14:paraId="07E277FD" w14:textId="77777777" w:rsidR="00E4337E" w:rsidRPr="007F7706" w:rsidRDefault="00E4337E" w:rsidP="00E4337E">
            <w:pPr>
              <w:pStyle w:val="BodyTextIndent"/>
              <w:ind w:left="0"/>
              <w:jc w:val="center"/>
            </w:pPr>
            <w:r w:rsidRPr="007F7706">
              <w:t>U</w:t>
            </w:r>
          </w:p>
        </w:tc>
        <w:tc>
          <w:tcPr>
            <w:tcW w:w="580" w:type="pct"/>
            <w:vAlign w:val="center"/>
          </w:tcPr>
          <w:p w14:paraId="1621CC66" w14:textId="77777777" w:rsidR="00E4337E" w:rsidRPr="007F7706" w:rsidRDefault="00E4337E" w:rsidP="00E4337E">
            <w:pPr>
              <w:pStyle w:val="BodyTextIndent"/>
              <w:ind w:left="0"/>
              <w:jc w:val="center"/>
            </w:pPr>
            <w:r w:rsidRPr="007F7706">
              <w:t>4</w:t>
            </w:r>
          </w:p>
        </w:tc>
        <w:tc>
          <w:tcPr>
            <w:tcW w:w="526" w:type="pct"/>
            <w:vAlign w:val="center"/>
          </w:tcPr>
          <w:p w14:paraId="29AB3455" w14:textId="77777777" w:rsidR="00E4337E" w:rsidRPr="007F7706" w:rsidRDefault="00E4337E" w:rsidP="00E4337E">
            <w:pPr>
              <w:pStyle w:val="BodyTextIndent"/>
              <w:ind w:left="0"/>
            </w:pPr>
          </w:p>
        </w:tc>
        <w:tc>
          <w:tcPr>
            <w:tcW w:w="836" w:type="pct"/>
            <w:vAlign w:val="center"/>
          </w:tcPr>
          <w:p w14:paraId="28035B1A" w14:textId="77777777" w:rsidR="00E4337E" w:rsidRPr="007F7706" w:rsidRDefault="00E4337E" w:rsidP="00E4337E">
            <w:pPr>
              <w:pStyle w:val="BodyTextIndent"/>
              <w:ind w:left="0"/>
            </w:pPr>
          </w:p>
        </w:tc>
      </w:tr>
      <w:tr w:rsidR="00C2778B" w:rsidRPr="007F7706" w14:paraId="509B6375" w14:textId="77777777" w:rsidTr="002D24B4">
        <w:trPr>
          <w:trHeight w:val="440"/>
          <w:jc w:val="center"/>
        </w:trPr>
        <w:tc>
          <w:tcPr>
            <w:tcW w:w="386" w:type="pct"/>
          </w:tcPr>
          <w:p w14:paraId="315F317C" w14:textId="77777777" w:rsidR="00C2778B" w:rsidRPr="007F7706" w:rsidRDefault="00C2778B" w:rsidP="00F01475">
            <w:pPr>
              <w:pStyle w:val="BodyTextIndent"/>
              <w:ind w:left="0"/>
            </w:pPr>
            <w:r w:rsidRPr="007F7706">
              <w:t>1</w:t>
            </w:r>
            <w:r w:rsidR="007955A4" w:rsidRPr="007F7706">
              <w:t>.</w:t>
            </w:r>
            <w:r w:rsidRPr="007F7706">
              <w:t>e</w:t>
            </w:r>
          </w:p>
        </w:tc>
        <w:tc>
          <w:tcPr>
            <w:tcW w:w="2234" w:type="pct"/>
            <w:vAlign w:val="center"/>
          </w:tcPr>
          <w:p w14:paraId="2BFA2BA1" w14:textId="77777777" w:rsidR="00C2778B" w:rsidRPr="007F7706" w:rsidRDefault="00C2778B" w:rsidP="00F01475">
            <w:pPr>
              <w:pStyle w:val="BodyTextIndent"/>
              <w:ind w:left="0"/>
            </w:pPr>
            <w:r w:rsidRPr="007F7706">
              <w:t>Repli du matériel, démantèlement des installations</w:t>
            </w:r>
            <w:r w:rsidR="00C26068" w:rsidRPr="007F7706">
              <w:t>, remise en état des carrières et emprunts des matériaux</w:t>
            </w:r>
            <w:r w:rsidRPr="007F7706">
              <w:t xml:space="preserve"> et nettoyage général des lieux</w:t>
            </w:r>
          </w:p>
        </w:tc>
        <w:tc>
          <w:tcPr>
            <w:tcW w:w="438" w:type="pct"/>
            <w:vAlign w:val="center"/>
          </w:tcPr>
          <w:p w14:paraId="37688134" w14:textId="77777777" w:rsidR="00C2778B" w:rsidRPr="007F7706" w:rsidRDefault="00C2778B" w:rsidP="00F01475">
            <w:pPr>
              <w:pStyle w:val="BodyTextIndent"/>
              <w:ind w:left="0"/>
              <w:jc w:val="center"/>
            </w:pPr>
            <w:r w:rsidRPr="007F7706">
              <w:t>U</w:t>
            </w:r>
          </w:p>
        </w:tc>
        <w:tc>
          <w:tcPr>
            <w:tcW w:w="580" w:type="pct"/>
            <w:vAlign w:val="center"/>
          </w:tcPr>
          <w:p w14:paraId="3F3166D5" w14:textId="77777777" w:rsidR="00C2778B" w:rsidRPr="007F7706" w:rsidRDefault="00C2778B" w:rsidP="00F01475">
            <w:pPr>
              <w:pStyle w:val="BodyTextIndent"/>
              <w:ind w:left="0"/>
              <w:jc w:val="center"/>
            </w:pPr>
            <w:r w:rsidRPr="007F7706">
              <w:t>1</w:t>
            </w:r>
          </w:p>
        </w:tc>
        <w:tc>
          <w:tcPr>
            <w:tcW w:w="526" w:type="pct"/>
            <w:vAlign w:val="center"/>
          </w:tcPr>
          <w:p w14:paraId="6542C308" w14:textId="77777777" w:rsidR="00C2778B" w:rsidRPr="007F7706" w:rsidRDefault="00C2778B" w:rsidP="00F01475">
            <w:pPr>
              <w:pStyle w:val="BodyTextIndent"/>
              <w:ind w:left="0"/>
            </w:pPr>
          </w:p>
        </w:tc>
        <w:tc>
          <w:tcPr>
            <w:tcW w:w="836" w:type="pct"/>
            <w:vAlign w:val="center"/>
          </w:tcPr>
          <w:p w14:paraId="4D40F8F3" w14:textId="77777777" w:rsidR="00C2778B" w:rsidRPr="007F7706" w:rsidRDefault="00C2778B" w:rsidP="00F01475">
            <w:pPr>
              <w:pStyle w:val="BodyTextIndent"/>
              <w:ind w:left="0"/>
            </w:pPr>
          </w:p>
        </w:tc>
      </w:tr>
      <w:tr w:rsidR="00AE3756" w:rsidRPr="007F7706" w14:paraId="07BD07B4" w14:textId="77777777" w:rsidTr="002D24B4">
        <w:trPr>
          <w:trHeight w:val="440"/>
          <w:jc w:val="center"/>
        </w:trPr>
        <w:tc>
          <w:tcPr>
            <w:tcW w:w="386" w:type="pct"/>
          </w:tcPr>
          <w:p w14:paraId="74436FE5" w14:textId="77777777" w:rsidR="00AE3756" w:rsidRPr="007F7706" w:rsidRDefault="00AE3756" w:rsidP="00F01475">
            <w:pPr>
              <w:pStyle w:val="BodyTextIndent"/>
              <w:ind w:left="0"/>
            </w:pPr>
            <w:r w:rsidRPr="007F7706">
              <w:t>2</w:t>
            </w:r>
          </w:p>
        </w:tc>
        <w:tc>
          <w:tcPr>
            <w:tcW w:w="2234" w:type="pct"/>
            <w:vAlign w:val="center"/>
          </w:tcPr>
          <w:p w14:paraId="5A288FB6" w14:textId="77777777" w:rsidR="00AE3756" w:rsidRPr="007F7706" w:rsidRDefault="00AE3756" w:rsidP="00F01475">
            <w:pPr>
              <w:pStyle w:val="BodyTextIndent"/>
              <w:ind w:left="0"/>
            </w:pPr>
            <w:r w:rsidRPr="007F7706">
              <w:t>Implantation des balises</w:t>
            </w:r>
          </w:p>
        </w:tc>
        <w:tc>
          <w:tcPr>
            <w:tcW w:w="438" w:type="pct"/>
            <w:vAlign w:val="center"/>
          </w:tcPr>
          <w:p w14:paraId="611E2C21" w14:textId="77777777" w:rsidR="00AE3756" w:rsidRPr="007F7706" w:rsidRDefault="00AE3756" w:rsidP="00F01475">
            <w:pPr>
              <w:pStyle w:val="BodyTextIndent"/>
              <w:ind w:left="0"/>
              <w:jc w:val="center"/>
            </w:pPr>
            <w:r w:rsidRPr="007F7706">
              <w:t>U</w:t>
            </w:r>
          </w:p>
        </w:tc>
        <w:tc>
          <w:tcPr>
            <w:tcW w:w="580" w:type="pct"/>
            <w:vAlign w:val="center"/>
          </w:tcPr>
          <w:p w14:paraId="5D8FE739" w14:textId="77777777" w:rsidR="00AE3756" w:rsidRPr="007F7706" w:rsidRDefault="00E4337E" w:rsidP="009C5058">
            <w:pPr>
              <w:pStyle w:val="BodyTextIndent"/>
              <w:ind w:left="0"/>
              <w:jc w:val="center"/>
              <w:rPr>
                <w:strike/>
              </w:rPr>
            </w:pPr>
            <w:r w:rsidRPr="007F7706">
              <w:t>8 840</w:t>
            </w:r>
          </w:p>
        </w:tc>
        <w:tc>
          <w:tcPr>
            <w:tcW w:w="526" w:type="pct"/>
            <w:vAlign w:val="center"/>
          </w:tcPr>
          <w:p w14:paraId="74A64B7F" w14:textId="77777777" w:rsidR="00AE3756" w:rsidRPr="007F7706" w:rsidRDefault="00AE3756" w:rsidP="00F01475">
            <w:pPr>
              <w:pStyle w:val="BodyTextIndent"/>
              <w:ind w:left="0"/>
            </w:pPr>
          </w:p>
        </w:tc>
        <w:tc>
          <w:tcPr>
            <w:tcW w:w="836" w:type="pct"/>
            <w:vAlign w:val="center"/>
          </w:tcPr>
          <w:p w14:paraId="2AAB4684" w14:textId="77777777" w:rsidR="00AE3756" w:rsidRPr="007F7706" w:rsidRDefault="00AE3756" w:rsidP="00F01475">
            <w:pPr>
              <w:pStyle w:val="BodyTextIndent"/>
              <w:ind w:left="0"/>
            </w:pPr>
          </w:p>
        </w:tc>
      </w:tr>
      <w:tr w:rsidR="00AE3756" w:rsidRPr="007F7706" w14:paraId="18D601BC" w14:textId="77777777" w:rsidTr="002D24B4">
        <w:trPr>
          <w:trHeight w:val="421"/>
          <w:jc w:val="center"/>
        </w:trPr>
        <w:tc>
          <w:tcPr>
            <w:tcW w:w="386" w:type="pct"/>
          </w:tcPr>
          <w:p w14:paraId="79DD3E62" w14:textId="77777777" w:rsidR="00AE3756" w:rsidRPr="007F7706" w:rsidRDefault="00AE3756" w:rsidP="00F01475">
            <w:pPr>
              <w:pStyle w:val="BodyTextIndent"/>
              <w:ind w:left="0"/>
            </w:pPr>
            <w:r w:rsidRPr="007F7706">
              <w:t>3</w:t>
            </w:r>
          </w:p>
        </w:tc>
        <w:tc>
          <w:tcPr>
            <w:tcW w:w="2234" w:type="pct"/>
            <w:vAlign w:val="center"/>
          </w:tcPr>
          <w:p w14:paraId="37AF2612" w14:textId="77777777" w:rsidR="00AE3756" w:rsidRPr="007F7706" w:rsidRDefault="00AE3756" w:rsidP="00F01475">
            <w:pPr>
              <w:pStyle w:val="BodyTextIndent"/>
              <w:ind w:left="0"/>
            </w:pPr>
            <w:r w:rsidRPr="007F7706">
              <w:t>Fouille pour fondation</w:t>
            </w:r>
          </w:p>
        </w:tc>
        <w:tc>
          <w:tcPr>
            <w:tcW w:w="438" w:type="pct"/>
            <w:vAlign w:val="center"/>
          </w:tcPr>
          <w:p w14:paraId="55544CBD" w14:textId="77777777" w:rsidR="00AE3756" w:rsidRPr="007F7706" w:rsidRDefault="00AE3756" w:rsidP="00F01475">
            <w:pPr>
              <w:pStyle w:val="BodyTextIndent"/>
              <w:ind w:left="0"/>
              <w:jc w:val="center"/>
            </w:pPr>
            <w:r w:rsidRPr="007F7706">
              <w:t>M3</w:t>
            </w:r>
          </w:p>
        </w:tc>
        <w:tc>
          <w:tcPr>
            <w:tcW w:w="580" w:type="pct"/>
            <w:vAlign w:val="center"/>
          </w:tcPr>
          <w:p w14:paraId="1E10E473" w14:textId="77777777" w:rsidR="00AE3756" w:rsidRPr="007F7706" w:rsidRDefault="00AA6F04" w:rsidP="009C5058">
            <w:pPr>
              <w:pStyle w:val="BodyTextIndent"/>
              <w:ind w:left="0"/>
              <w:jc w:val="center"/>
              <w:rPr>
                <w:strike/>
              </w:rPr>
            </w:pPr>
            <w:r w:rsidRPr="007F7706">
              <w:t>848</w:t>
            </w:r>
          </w:p>
        </w:tc>
        <w:tc>
          <w:tcPr>
            <w:tcW w:w="526" w:type="pct"/>
            <w:vAlign w:val="center"/>
          </w:tcPr>
          <w:p w14:paraId="0918D7F0" w14:textId="77777777" w:rsidR="00AE3756" w:rsidRPr="007F7706" w:rsidRDefault="00AE3756" w:rsidP="00F01475">
            <w:pPr>
              <w:pStyle w:val="BodyTextIndent"/>
              <w:ind w:left="0"/>
            </w:pPr>
          </w:p>
        </w:tc>
        <w:tc>
          <w:tcPr>
            <w:tcW w:w="836" w:type="pct"/>
            <w:vAlign w:val="center"/>
          </w:tcPr>
          <w:p w14:paraId="1920C298" w14:textId="77777777" w:rsidR="00AE3756" w:rsidRPr="007F7706" w:rsidRDefault="00AE3756" w:rsidP="00F01475">
            <w:pPr>
              <w:pStyle w:val="BodyTextIndent"/>
              <w:ind w:left="0"/>
            </w:pPr>
          </w:p>
        </w:tc>
      </w:tr>
      <w:tr w:rsidR="00AE3756" w:rsidRPr="007F7706" w14:paraId="49A7B6A1" w14:textId="77777777" w:rsidTr="002D24B4">
        <w:trPr>
          <w:trHeight w:val="440"/>
          <w:jc w:val="center"/>
        </w:trPr>
        <w:tc>
          <w:tcPr>
            <w:tcW w:w="386" w:type="pct"/>
          </w:tcPr>
          <w:p w14:paraId="650D4BD5" w14:textId="77777777" w:rsidR="00AE3756" w:rsidRPr="007F7706" w:rsidRDefault="00AE3756" w:rsidP="00F01475">
            <w:pPr>
              <w:pStyle w:val="BodyTextIndent"/>
              <w:ind w:left="0"/>
            </w:pPr>
            <w:r w:rsidRPr="007F7706">
              <w:t>4</w:t>
            </w:r>
          </w:p>
        </w:tc>
        <w:tc>
          <w:tcPr>
            <w:tcW w:w="2234" w:type="pct"/>
            <w:vAlign w:val="center"/>
          </w:tcPr>
          <w:p w14:paraId="4A230F9B" w14:textId="77777777" w:rsidR="00AE3756" w:rsidRPr="007F7706" w:rsidRDefault="00AE3756" w:rsidP="00F01475">
            <w:pPr>
              <w:pStyle w:val="BodyTextIndent"/>
              <w:ind w:left="0"/>
            </w:pPr>
            <w:r w:rsidRPr="007F7706">
              <w:t xml:space="preserve">Béton </w:t>
            </w:r>
            <w:r w:rsidR="00934051" w:rsidRPr="007F7706">
              <w:t>ordinaire dosé</w:t>
            </w:r>
            <w:r w:rsidRPr="007F7706">
              <w:t xml:space="preserve"> à 250 kg/m3</w:t>
            </w:r>
          </w:p>
        </w:tc>
        <w:tc>
          <w:tcPr>
            <w:tcW w:w="438" w:type="pct"/>
            <w:vAlign w:val="center"/>
          </w:tcPr>
          <w:p w14:paraId="3E1A965C" w14:textId="77777777" w:rsidR="00AE3756" w:rsidRPr="007F7706" w:rsidRDefault="00AE3756" w:rsidP="00F01475">
            <w:pPr>
              <w:pStyle w:val="BodyTextIndent"/>
              <w:ind w:left="0"/>
              <w:jc w:val="center"/>
            </w:pPr>
            <w:r w:rsidRPr="007F7706">
              <w:t>M3</w:t>
            </w:r>
          </w:p>
        </w:tc>
        <w:tc>
          <w:tcPr>
            <w:tcW w:w="580" w:type="pct"/>
            <w:vAlign w:val="center"/>
          </w:tcPr>
          <w:p w14:paraId="1D07143A" w14:textId="77777777" w:rsidR="00AE3756" w:rsidRPr="007F7706" w:rsidRDefault="00AA6F04" w:rsidP="009C5058">
            <w:pPr>
              <w:pStyle w:val="BodyTextIndent"/>
              <w:ind w:left="0"/>
              <w:jc w:val="center"/>
              <w:rPr>
                <w:strike/>
              </w:rPr>
            </w:pPr>
            <w:r w:rsidRPr="007F7706">
              <w:t>805</w:t>
            </w:r>
          </w:p>
        </w:tc>
        <w:tc>
          <w:tcPr>
            <w:tcW w:w="526" w:type="pct"/>
            <w:vAlign w:val="center"/>
          </w:tcPr>
          <w:p w14:paraId="339FAF84" w14:textId="77777777" w:rsidR="00AE3756" w:rsidRPr="007F7706" w:rsidRDefault="00AE3756" w:rsidP="00F01475">
            <w:pPr>
              <w:pStyle w:val="BodyTextIndent"/>
              <w:ind w:left="0"/>
            </w:pPr>
          </w:p>
        </w:tc>
        <w:tc>
          <w:tcPr>
            <w:tcW w:w="836" w:type="pct"/>
            <w:vAlign w:val="center"/>
          </w:tcPr>
          <w:p w14:paraId="101D2882" w14:textId="77777777" w:rsidR="00AE3756" w:rsidRPr="007F7706" w:rsidRDefault="00AE3756" w:rsidP="00F01475">
            <w:pPr>
              <w:pStyle w:val="BodyTextIndent"/>
              <w:ind w:left="0"/>
            </w:pPr>
          </w:p>
        </w:tc>
      </w:tr>
      <w:tr w:rsidR="00AE3756" w:rsidRPr="007F7706" w14:paraId="09040941" w14:textId="77777777" w:rsidTr="002D24B4">
        <w:trPr>
          <w:trHeight w:val="440"/>
          <w:jc w:val="center"/>
        </w:trPr>
        <w:tc>
          <w:tcPr>
            <w:tcW w:w="386" w:type="pct"/>
          </w:tcPr>
          <w:p w14:paraId="42160931" w14:textId="77777777" w:rsidR="00AE3756" w:rsidRPr="007F7706" w:rsidRDefault="00AE3756" w:rsidP="00F01475">
            <w:pPr>
              <w:pStyle w:val="BodyTextIndent"/>
              <w:ind w:left="0"/>
            </w:pPr>
            <w:r w:rsidRPr="007F7706">
              <w:t>5</w:t>
            </w:r>
          </w:p>
        </w:tc>
        <w:tc>
          <w:tcPr>
            <w:tcW w:w="2234" w:type="pct"/>
            <w:vAlign w:val="center"/>
          </w:tcPr>
          <w:p w14:paraId="626B7A4F" w14:textId="77777777" w:rsidR="00AE3756" w:rsidRPr="007F7706" w:rsidRDefault="00AE3756" w:rsidP="00F01475">
            <w:pPr>
              <w:pStyle w:val="BodyTextIndent"/>
              <w:ind w:left="0"/>
            </w:pPr>
            <w:r w:rsidRPr="007F7706">
              <w:t>Fourniture et pose des balises</w:t>
            </w:r>
          </w:p>
        </w:tc>
        <w:tc>
          <w:tcPr>
            <w:tcW w:w="438" w:type="pct"/>
            <w:vAlign w:val="center"/>
          </w:tcPr>
          <w:p w14:paraId="50401CEA" w14:textId="77777777" w:rsidR="00AE3756" w:rsidRPr="007F7706" w:rsidRDefault="00AE3756" w:rsidP="00F01475">
            <w:pPr>
              <w:pStyle w:val="BodyTextIndent"/>
              <w:ind w:left="0"/>
              <w:jc w:val="center"/>
            </w:pPr>
            <w:r w:rsidRPr="007F7706">
              <w:t>U</w:t>
            </w:r>
          </w:p>
        </w:tc>
        <w:tc>
          <w:tcPr>
            <w:tcW w:w="580" w:type="pct"/>
            <w:vAlign w:val="center"/>
          </w:tcPr>
          <w:p w14:paraId="46A20C48" w14:textId="77777777" w:rsidR="00AE3756" w:rsidRPr="007F7706" w:rsidRDefault="00AA6F04" w:rsidP="009C5058">
            <w:pPr>
              <w:pStyle w:val="BodyTextIndent"/>
              <w:ind w:left="0"/>
              <w:jc w:val="center"/>
              <w:rPr>
                <w:strike/>
              </w:rPr>
            </w:pPr>
            <w:r w:rsidRPr="007F7706">
              <w:t>8840</w:t>
            </w:r>
          </w:p>
        </w:tc>
        <w:tc>
          <w:tcPr>
            <w:tcW w:w="526" w:type="pct"/>
            <w:vAlign w:val="center"/>
          </w:tcPr>
          <w:p w14:paraId="51BE06BD" w14:textId="77777777" w:rsidR="00AE3756" w:rsidRPr="007F7706" w:rsidRDefault="00AE3756" w:rsidP="00F01475">
            <w:pPr>
              <w:pStyle w:val="BodyTextIndent"/>
              <w:ind w:left="0"/>
            </w:pPr>
          </w:p>
        </w:tc>
        <w:tc>
          <w:tcPr>
            <w:tcW w:w="836" w:type="pct"/>
            <w:vAlign w:val="center"/>
          </w:tcPr>
          <w:p w14:paraId="02155FAC" w14:textId="77777777" w:rsidR="00AE3756" w:rsidRPr="007F7706" w:rsidRDefault="00AE3756" w:rsidP="00F01475">
            <w:pPr>
              <w:pStyle w:val="BodyTextIndent"/>
              <w:ind w:left="0"/>
            </w:pPr>
          </w:p>
        </w:tc>
      </w:tr>
      <w:tr w:rsidR="00AE3756" w:rsidRPr="007F7706" w14:paraId="5DB970DD" w14:textId="77777777" w:rsidTr="002D24B4">
        <w:trPr>
          <w:trHeight w:val="440"/>
          <w:jc w:val="center"/>
        </w:trPr>
        <w:tc>
          <w:tcPr>
            <w:tcW w:w="386" w:type="pct"/>
          </w:tcPr>
          <w:p w14:paraId="7AE3A5D4" w14:textId="77777777" w:rsidR="00AE3756" w:rsidRPr="007F7706" w:rsidRDefault="00AE3756" w:rsidP="00F01475">
            <w:pPr>
              <w:pStyle w:val="BodyTextIndent"/>
              <w:ind w:left="0"/>
            </w:pPr>
            <w:r w:rsidRPr="007F7706">
              <w:t>6</w:t>
            </w:r>
          </w:p>
        </w:tc>
        <w:tc>
          <w:tcPr>
            <w:tcW w:w="2234" w:type="pct"/>
            <w:vAlign w:val="center"/>
          </w:tcPr>
          <w:p w14:paraId="0A5DB517" w14:textId="77777777" w:rsidR="00AE3756" w:rsidRPr="007F7706" w:rsidRDefault="00AE3756" w:rsidP="00F01475">
            <w:pPr>
              <w:pStyle w:val="BodyTextIndent"/>
              <w:ind w:left="0"/>
            </w:pPr>
            <w:r w:rsidRPr="007F7706">
              <w:t>Peinture à huile rouge</w:t>
            </w:r>
          </w:p>
        </w:tc>
        <w:tc>
          <w:tcPr>
            <w:tcW w:w="438" w:type="pct"/>
            <w:vAlign w:val="center"/>
          </w:tcPr>
          <w:p w14:paraId="47F8DA18" w14:textId="77777777" w:rsidR="00AE3756" w:rsidRPr="007F7706" w:rsidRDefault="00AE3756" w:rsidP="00F01475">
            <w:pPr>
              <w:pStyle w:val="BodyTextIndent"/>
              <w:ind w:left="0"/>
              <w:jc w:val="center"/>
            </w:pPr>
            <w:r w:rsidRPr="007F7706">
              <w:t>M2</w:t>
            </w:r>
          </w:p>
        </w:tc>
        <w:tc>
          <w:tcPr>
            <w:tcW w:w="580" w:type="pct"/>
            <w:vAlign w:val="center"/>
          </w:tcPr>
          <w:p w14:paraId="30D3A10A" w14:textId="77777777" w:rsidR="00AE3756" w:rsidRPr="007F7706" w:rsidRDefault="00AA6F04" w:rsidP="00BB3433">
            <w:pPr>
              <w:pStyle w:val="BodyTextIndent"/>
              <w:ind w:left="0"/>
              <w:jc w:val="center"/>
              <w:rPr>
                <w:strike/>
              </w:rPr>
            </w:pPr>
            <w:r w:rsidRPr="007F7706">
              <w:t>885</w:t>
            </w:r>
          </w:p>
        </w:tc>
        <w:tc>
          <w:tcPr>
            <w:tcW w:w="526" w:type="pct"/>
            <w:vAlign w:val="center"/>
          </w:tcPr>
          <w:p w14:paraId="41D5B9B3" w14:textId="77777777" w:rsidR="00AE3756" w:rsidRPr="007F7706" w:rsidRDefault="00AE3756" w:rsidP="00F01475">
            <w:pPr>
              <w:pStyle w:val="BodyTextIndent"/>
              <w:ind w:left="0"/>
            </w:pPr>
          </w:p>
        </w:tc>
        <w:tc>
          <w:tcPr>
            <w:tcW w:w="836" w:type="pct"/>
            <w:vAlign w:val="center"/>
          </w:tcPr>
          <w:p w14:paraId="3F41E34A" w14:textId="77777777" w:rsidR="00AE3756" w:rsidRPr="007F7706" w:rsidRDefault="00AE3756" w:rsidP="00F01475">
            <w:pPr>
              <w:pStyle w:val="BodyTextIndent"/>
              <w:ind w:left="0"/>
            </w:pPr>
          </w:p>
        </w:tc>
      </w:tr>
      <w:tr w:rsidR="00AE3756" w:rsidRPr="007F7706" w14:paraId="04202F34" w14:textId="77777777" w:rsidTr="002D24B4">
        <w:trPr>
          <w:trHeight w:val="440"/>
          <w:jc w:val="center"/>
        </w:trPr>
        <w:tc>
          <w:tcPr>
            <w:tcW w:w="386" w:type="pct"/>
          </w:tcPr>
          <w:p w14:paraId="2E2BA61A" w14:textId="77777777" w:rsidR="00AE3756" w:rsidRPr="007F7706" w:rsidRDefault="00AE3756" w:rsidP="00F01475">
            <w:pPr>
              <w:pStyle w:val="BodyTextIndent"/>
              <w:ind w:left="0"/>
            </w:pPr>
            <w:r w:rsidRPr="007F7706">
              <w:t>7</w:t>
            </w:r>
          </w:p>
        </w:tc>
        <w:tc>
          <w:tcPr>
            <w:tcW w:w="2234" w:type="pct"/>
            <w:vAlign w:val="center"/>
          </w:tcPr>
          <w:p w14:paraId="5B9008CA" w14:textId="77777777" w:rsidR="00AE3756" w:rsidRPr="007F7706" w:rsidRDefault="00AE3756" w:rsidP="00F01475">
            <w:pPr>
              <w:pStyle w:val="BodyTextIndent"/>
              <w:ind w:left="0"/>
            </w:pPr>
            <w:r w:rsidRPr="007F7706">
              <w:t>Peinture FOM</w:t>
            </w:r>
          </w:p>
        </w:tc>
        <w:tc>
          <w:tcPr>
            <w:tcW w:w="438" w:type="pct"/>
            <w:vAlign w:val="center"/>
          </w:tcPr>
          <w:p w14:paraId="3FAE02F4" w14:textId="77777777" w:rsidR="00AE3756" w:rsidRPr="007F7706" w:rsidRDefault="00AE3756" w:rsidP="00F01475">
            <w:pPr>
              <w:pStyle w:val="BodyTextIndent"/>
              <w:ind w:left="0"/>
              <w:jc w:val="center"/>
            </w:pPr>
            <w:r w:rsidRPr="007F7706">
              <w:t>M2</w:t>
            </w:r>
          </w:p>
        </w:tc>
        <w:tc>
          <w:tcPr>
            <w:tcW w:w="580" w:type="pct"/>
            <w:vAlign w:val="center"/>
          </w:tcPr>
          <w:p w14:paraId="11B40EC1" w14:textId="77777777" w:rsidR="00AE3756" w:rsidRPr="007F7706" w:rsidRDefault="00AA6F04" w:rsidP="00BB3433">
            <w:pPr>
              <w:pStyle w:val="BodyTextIndent"/>
              <w:ind w:left="0"/>
              <w:jc w:val="center"/>
              <w:rPr>
                <w:strike/>
              </w:rPr>
            </w:pPr>
            <w:r w:rsidRPr="007F7706">
              <w:t>3536</w:t>
            </w:r>
          </w:p>
        </w:tc>
        <w:tc>
          <w:tcPr>
            <w:tcW w:w="526" w:type="pct"/>
            <w:vAlign w:val="center"/>
          </w:tcPr>
          <w:p w14:paraId="43A6B9DC" w14:textId="77777777" w:rsidR="00AE3756" w:rsidRPr="007F7706" w:rsidRDefault="00AE3756" w:rsidP="00F01475">
            <w:pPr>
              <w:pStyle w:val="BodyTextIndent"/>
              <w:ind w:left="0"/>
            </w:pPr>
          </w:p>
        </w:tc>
        <w:tc>
          <w:tcPr>
            <w:tcW w:w="836" w:type="pct"/>
            <w:vAlign w:val="center"/>
          </w:tcPr>
          <w:p w14:paraId="6E350C27" w14:textId="77777777" w:rsidR="00AE3756" w:rsidRPr="007F7706" w:rsidRDefault="00AE3756" w:rsidP="00F01475">
            <w:pPr>
              <w:pStyle w:val="BodyTextIndent"/>
              <w:ind w:left="0"/>
            </w:pPr>
          </w:p>
        </w:tc>
      </w:tr>
      <w:tr w:rsidR="00AE3756" w:rsidRPr="007F7706" w14:paraId="422DAED0" w14:textId="77777777" w:rsidTr="002D24B4">
        <w:trPr>
          <w:trHeight w:val="440"/>
          <w:jc w:val="center"/>
        </w:trPr>
        <w:tc>
          <w:tcPr>
            <w:tcW w:w="386" w:type="pct"/>
          </w:tcPr>
          <w:p w14:paraId="61BF9B41" w14:textId="77777777" w:rsidR="00AE3756" w:rsidRPr="007F7706" w:rsidRDefault="00AE3756" w:rsidP="00F01475">
            <w:pPr>
              <w:pStyle w:val="BodyTextIndent"/>
              <w:ind w:left="0"/>
            </w:pPr>
            <w:r w:rsidRPr="007F7706">
              <w:t>8</w:t>
            </w:r>
          </w:p>
        </w:tc>
        <w:tc>
          <w:tcPr>
            <w:tcW w:w="2234" w:type="pct"/>
            <w:vAlign w:val="center"/>
          </w:tcPr>
          <w:p w14:paraId="0EB403C1" w14:textId="77777777" w:rsidR="00AE3756" w:rsidRPr="007F7706" w:rsidRDefault="00AE3756" w:rsidP="00E60E19">
            <w:pPr>
              <w:pStyle w:val="BodyTextIndent"/>
              <w:ind w:left="0"/>
            </w:pPr>
            <w:r w:rsidRPr="007F7706">
              <w:t>Essais Complets sur les matériaux pour la confection des bétons (sable, granulats)</w:t>
            </w:r>
          </w:p>
        </w:tc>
        <w:tc>
          <w:tcPr>
            <w:tcW w:w="438" w:type="pct"/>
            <w:vAlign w:val="center"/>
          </w:tcPr>
          <w:p w14:paraId="2B00AF3F" w14:textId="77777777" w:rsidR="00AE3756" w:rsidRPr="007F7706" w:rsidRDefault="00AE3756" w:rsidP="00F01475">
            <w:pPr>
              <w:pStyle w:val="BodyTextIndent"/>
              <w:ind w:left="0"/>
              <w:jc w:val="center"/>
            </w:pPr>
            <w:r w:rsidRPr="007F7706">
              <w:t>U</w:t>
            </w:r>
          </w:p>
        </w:tc>
        <w:tc>
          <w:tcPr>
            <w:tcW w:w="580" w:type="pct"/>
            <w:vAlign w:val="center"/>
          </w:tcPr>
          <w:p w14:paraId="544FDD33" w14:textId="77777777" w:rsidR="00AE3756" w:rsidRPr="007F7706" w:rsidRDefault="00BB3433" w:rsidP="00F01475">
            <w:pPr>
              <w:pStyle w:val="BodyTextIndent"/>
              <w:ind w:left="0"/>
              <w:jc w:val="center"/>
            </w:pPr>
            <w:r w:rsidRPr="007F7706">
              <w:t>4</w:t>
            </w:r>
          </w:p>
        </w:tc>
        <w:tc>
          <w:tcPr>
            <w:tcW w:w="526" w:type="pct"/>
            <w:vAlign w:val="center"/>
          </w:tcPr>
          <w:p w14:paraId="16E5DB26" w14:textId="77777777" w:rsidR="00AE3756" w:rsidRPr="007F7706" w:rsidRDefault="00AE3756" w:rsidP="00F01475">
            <w:pPr>
              <w:pStyle w:val="BodyTextIndent"/>
              <w:ind w:left="0"/>
            </w:pPr>
          </w:p>
        </w:tc>
        <w:tc>
          <w:tcPr>
            <w:tcW w:w="836" w:type="pct"/>
            <w:vAlign w:val="center"/>
          </w:tcPr>
          <w:p w14:paraId="0B1510AF" w14:textId="77777777" w:rsidR="00AE3756" w:rsidRPr="007F7706" w:rsidRDefault="00AE3756" w:rsidP="00F01475">
            <w:pPr>
              <w:pStyle w:val="BodyTextIndent"/>
              <w:ind w:left="0"/>
            </w:pPr>
          </w:p>
        </w:tc>
      </w:tr>
      <w:tr w:rsidR="00AE3756" w:rsidRPr="007F7706" w14:paraId="51863273" w14:textId="77777777" w:rsidTr="002D24B4">
        <w:trPr>
          <w:trHeight w:val="440"/>
          <w:jc w:val="center"/>
        </w:trPr>
        <w:tc>
          <w:tcPr>
            <w:tcW w:w="386" w:type="pct"/>
          </w:tcPr>
          <w:p w14:paraId="6D9845F7" w14:textId="77777777" w:rsidR="00AE3756" w:rsidRPr="007F7706" w:rsidRDefault="00704F13" w:rsidP="00F01475">
            <w:pPr>
              <w:pStyle w:val="BodyTextIndent"/>
              <w:ind w:left="0"/>
            </w:pPr>
            <w:r w:rsidRPr="007F7706">
              <w:t>9</w:t>
            </w:r>
          </w:p>
        </w:tc>
        <w:tc>
          <w:tcPr>
            <w:tcW w:w="2234" w:type="pct"/>
            <w:vAlign w:val="center"/>
          </w:tcPr>
          <w:p w14:paraId="05C0FDDC" w14:textId="77777777" w:rsidR="00AE3756" w:rsidRPr="007F7706" w:rsidRDefault="00AE3756" w:rsidP="00F01475">
            <w:pPr>
              <w:pStyle w:val="BodyTextIndent"/>
              <w:ind w:left="0"/>
            </w:pPr>
            <w:r w:rsidRPr="007F7706">
              <w:t>Formulation du béton pour balise (avec des essais de convenance : 3 éprouvettes à 3 jours et 3 éprouvettes à 28 jours)</w:t>
            </w:r>
          </w:p>
        </w:tc>
        <w:tc>
          <w:tcPr>
            <w:tcW w:w="438" w:type="pct"/>
            <w:vAlign w:val="center"/>
          </w:tcPr>
          <w:p w14:paraId="57D78E67" w14:textId="77777777" w:rsidR="00AE3756" w:rsidRPr="007F7706" w:rsidRDefault="00AE3756" w:rsidP="00F01475">
            <w:pPr>
              <w:pStyle w:val="BodyTextIndent"/>
              <w:ind w:left="0"/>
              <w:jc w:val="center"/>
            </w:pPr>
            <w:r w:rsidRPr="007F7706">
              <w:t>U</w:t>
            </w:r>
          </w:p>
        </w:tc>
        <w:tc>
          <w:tcPr>
            <w:tcW w:w="580" w:type="pct"/>
            <w:vAlign w:val="center"/>
          </w:tcPr>
          <w:p w14:paraId="037EE914" w14:textId="77777777" w:rsidR="00AE3756" w:rsidRPr="007F7706" w:rsidRDefault="00AE3756" w:rsidP="00F01475">
            <w:pPr>
              <w:pStyle w:val="BodyTextIndent"/>
              <w:ind w:left="0"/>
              <w:jc w:val="center"/>
            </w:pPr>
            <w:r w:rsidRPr="007F7706">
              <w:t>1</w:t>
            </w:r>
          </w:p>
        </w:tc>
        <w:tc>
          <w:tcPr>
            <w:tcW w:w="526" w:type="pct"/>
            <w:vAlign w:val="center"/>
          </w:tcPr>
          <w:p w14:paraId="36C047B5" w14:textId="77777777" w:rsidR="00AE3756" w:rsidRPr="007F7706" w:rsidRDefault="00AE3756" w:rsidP="00F01475">
            <w:pPr>
              <w:pStyle w:val="BodyTextIndent"/>
              <w:ind w:left="0"/>
            </w:pPr>
          </w:p>
        </w:tc>
        <w:tc>
          <w:tcPr>
            <w:tcW w:w="836" w:type="pct"/>
            <w:vAlign w:val="center"/>
          </w:tcPr>
          <w:p w14:paraId="098BC160" w14:textId="77777777" w:rsidR="00AE3756" w:rsidRPr="007F7706" w:rsidRDefault="00AE3756" w:rsidP="00F01475">
            <w:pPr>
              <w:pStyle w:val="BodyTextIndent"/>
              <w:ind w:left="0"/>
            </w:pPr>
          </w:p>
        </w:tc>
      </w:tr>
      <w:tr w:rsidR="00AE3756" w:rsidRPr="007F7706" w14:paraId="664358BF" w14:textId="77777777" w:rsidTr="002D24B4">
        <w:trPr>
          <w:trHeight w:val="440"/>
          <w:jc w:val="center"/>
        </w:trPr>
        <w:tc>
          <w:tcPr>
            <w:tcW w:w="386" w:type="pct"/>
          </w:tcPr>
          <w:p w14:paraId="244A56EC" w14:textId="77777777" w:rsidR="00AE3756" w:rsidRPr="007F7706" w:rsidRDefault="00AE3756" w:rsidP="00F01475">
            <w:pPr>
              <w:pStyle w:val="BodyTextIndent"/>
              <w:ind w:left="0"/>
            </w:pPr>
          </w:p>
        </w:tc>
        <w:tc>
          <w:tcPr>
            <w:tcW w:w="3252" w:type="pct"/>
            <w:gridSpan w:val="3"/>
            <w:vAlign w:val="center"/>
          </w:tcPr>
          <w:p w14:paraId="52F559D9" w14:textId="77777777" w:rsidR="00AE3756" w:rsidRPr="007F7706" w:rsidRDefault="00AE3756" w:rsidP="00F01475">
            <w:pPr>
              <w:pStyle w:val="BodyTextIndent"/>
              <w:ind w:left="0"/>
              <w:jc w:val="center"/>
              <w:rPr>
                <w:b/>
              </w:rPr>
            </w:pPr>
            <w:r w:rsidRPr="007F7706">
              <w:rPr>
                <w:b/>
              </w:rPr>
              <w:t>TOTAL HT</w:t>
            </w:r>
          </w:p>
        </w:tc>
        <w:tc>
          <w:tcPr>
            <w:tcW w:w="1362" w:type="pct"/>
            <w:gridSpan w:val="2"/>
            <w:vAlign w:val="center"/>
          </w:tcPr>
          <w:p w14:paraId="2984C9ED" w14:textId="77777777" w:rsidR="00AE3756" w:rsidRPr="007F7706" w:rsidRDefault="00AE3756" w:rsidP="00F01475">
            <w:pPr>
              <w:pStyle w:val="BodyTextIndent"/>
              <w:ind w:left="0"/>
              <w:rPr>
                <w:b/>
              </w:rPr>
            </w:pPr>
          </w:p>
        </w:tc>
      </w:tr>
    </w:tbl>
    <w:p w14:paraId="40B07473" w14:textId="77777777" w:rsidR="00C26068" w:rsidRPr="007F7706" w:rsidRDefault="00C26068" w:rsidP="00EE683E">
      <w:pPr>
        <w:spacing w:after="120" w:line="240" w:lineRule="auto"/>
        <w:rPr>
          <w:rFonts w:ascii="Times New Roman" w:eastAsia="Times New Roman" w:hAnsi="Times New Roman" w:cs="Times New Roman"/>
          <w:b/>
          <w:sz w:val="24"/>
          <w:szCs w:val="20"/>
          <w:highlight w:val="green"/>
        </w:rPr>
      </w:pPr>
    </w:p>
    <w:p w14:paraId="4C702A2E" w14:textId="77777777" w:rsidR="00AE3756" w:rsidRPr="007F7706" w:rsidRDefault="00370C6B" w:rsidP="00AE3756">
      <w:pPr>
        <w:pStyle w:val="BodyTextIndent"/>
        <w:ind w:left="0"/>
        <w:jc w:val="left"/>
        <w:rPr>
          <w:b/>
        </w:rPr>
      </w:pPr>
      <w:r w:rsidRPr="007F7706">
        <w:rPr>
          <w:b/>
          <w:u w:val="single"/>
        </w:rPr>
        <w:t>NB</w:t>
      </w:r>
      <w:r w:rsidRPr="007F7706">
        <w:rPr>
          <w:b/>
        </w:rPr>
        <w:t xml:space="preserve"> : </w:t>
      </w:r>
      <w:r w:rsidR="00213F2E" w:rsidRPr="007F7706">
        <w:t>Le marché est un marché à prix unitaires, c’est-à-dire seules les quantités réellement exécutées seront payées après constat contradictoire entre l’Entreprise et la Mission de Contrôle.</w:t>
      </w:r>
    </w:p>
    <w:p w14:paraId="060F0EB7" w14:textId="77777777" w:rsidR="00AE3756" w:rsidRPr="007F7706" w:rsidRDefault="00AE3756" w:rsidP="00AE3756">
      <w:pPr>
        <w:pStyle w:val="BodyTextIndent"/>
        <w:ind w:left="567"/>
        <w:jc w:val="left"/>
        <w:rPr>
          <w:bCs/>
        </w:rPr>
      </w:pPr>
      <w:r w:rsidRPr="007F7706">
        <w:rPr>
          <w:bCs/>
        </w:rPr>
        <w:t>Montant en lettre et en chiffre : …………………………………………………………………………………………………………………………………………………………………………………………</w:t>
      </w:r>
    </w:p>
    <w:p w14:paraId="0AB43A75" w14:textId="77777777" w:rsidR="00AE3756" w:rsidRPr="007F7706" w:rsidRDefault="00AE3756" w:rsidP="00AE3756">
      <w:pPr>
        <w:pStyle w:val="BodyTextIndent"/>
        <w:ind w:left="567"/>
        <w:jc w:val="center"/>
        <w:rPr>
          <w:b/>
          <w:bCs/>
          <w:u w:val="single"/>
        </w:rPr>
      </w:pPr>
      <w:r w:rsidRPr="007F7706">
        <w:rPr>
          <w:bCs/>
        </w:rPr>
        <w:t>Le Directeur de l’Entreprise</w:t>
      </w:r>
      <w:r w:rsidRPr="007F7706">
        <w:rPr>
          <w:b/>
          <w:bCs/>
          <w:u w:val="single"/>
        </w:rPr>
        <w:br w:type="page"/>
      </w:r>
    </w:p>
    <w:p w14:paraId="3F3341EB" w14:textId="77777777" w:rsidR="00AE3756" w:rsidRPr="007F7706" w:rsidRDefault="00AE3756" w:rsidP="00AE3756">
      <w:pPr>
        <w:pStyle w:val="BodyTextIndent"/>
        <w:ind w:left="142"/>
        <w:jc w:val="left"/>
        <w:rPr>
          <w:b/>
          <w:bCs/>
          <w:u w:val="single"/>
        </w:rPr>
      </w:pPr>
      <w:r w:rsidRPr="007F7706">
        <w:rPr>
          <w:b/>
          <w:bCs/>
          <w:u w:val="single"/>
        </w:rPr>
        <w:t>LOT N°2</w:t>
      </w:r>
      <w:r w:rsidRPr="007F7706">
        <w:rPr>
          <w:b/>
          <w:u w:val="single"/>
        </w:rPr>
        <w:t xml:space="preserve"> : </w:t>
      </w:r>
      <w:r w:rsidRPr="007F7706">
        <w:rPr>
          <w:b/>
          <w:sz w:val="28"/>
        </w:rPr>
        <w:t>Corridors de Dosso d’une longueur de 185,6 km  </w:t>
      </w:r>
    </w:p>
    <w:p w14:paraId="2C749CAE" w14:textId="77777777" w:rsidR="00AE3756" w:rsidRPr="007F7706" w:rsidRDefault="00AE3756" w:rsidP="00AE3756">
      <w:pPr>
        <w:pStyle w:val="BodyTextIndent"/>
        <w:rPr>
          <w:b/>
          <w:bCs/>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8"/>
        <w:gridCol w:w="4465"/>
        <w:gridCol w:w="782"/>
        <w:gridCol w:w="1263"/>
        <w:gridCol w:w="1258"/>
        <w:gridCol w:w="1034"/>
      </w:tblGrid>
      <w:tr w:rsidR="00AE3756" w:rsidRPr="007F7706" w14:paraId="14377BB9" w14:textId="77777777" w:rsidTr="002D24B4">
        <w:trPr>
          <w:trHeight w:val="470"/>
          <w:jc w:val="center"/>
        </w:trPr>
        <w:tc>
          <w:tcPr>
            <w:tcW w:w="294" w:type="pct"/>
          </w:tcPr>
          <w:p w14:paraId="10AB7D8E" w14:textId="77777777" w:rsidR="00AE3756" w:rsidRPr="007F7706" w:rsidRDefault="00AE3756" w:rsidP="00F01475">
            <w:pPr>
              <w:pStyle w:val="BodyTextIndent"/>
              <w:ind w:left="0"/>
              <w:jc w:val="center"/>
              <w:rPr>
                <w:b/>
              </w:rPr>
            </w:pPr>
            <w:r w:rsidRPr="007F7706">
              <w:rPr>
                <w:b/>
              </w:rPr>
              <w:t>N°</w:t>
            </w:r>
          </w:p>
        </w:tc>
        <w:tc>
          <w:tcPr>
            <w:tcW w:w="2389" w:type="pct"/>
          </w:tcPr>
          <w:p w14:paraId="1DFC68DC" w14:textId="77777777" w:rsidR="00AE3756" w:rsidRPr="007F7706" w:rsidRDefault="00AE3756" w:rsidP="00F01475">
            <w:pPr>
              <w:pStyle w:val="BodyTextIndent"/>
              <w:ind w:left="0"/>
              <w:jc w:val="center"/>
              <w:rPr>
                <w:b/>
              </w:rPr>
            </w:pPr>
            <w:r w:rsidRPr="007F7706">
              <w:rPr>
                <w:b/>
              </w:rPr>
              <w:t>Désignation des ouvrages</w:t>
            </w:r>
          </w:p>
        </w:tc>
        <w:tc>
          <w:tcPr>
            <w:tcW w:w="419" w:type="pct"/>
          </w:tcPr>
          <w:p w14:paraId="774F8334" w14:textId="77777777" w:rsidR="00AE3756" w:rsidRPr="007F7706" w:rsidRDefault="00AE3756" w:rsidP="00F01475">
            <w:pPr>
              <w:pStyle w:val="BodyTextIndent"/>
              <w:ind w:left="0"/>
              <w:jc w:val="center"/>
              <w:rPr>
                <w:b/>
              </w:rPr>
            </w:pPr>
            <w:r w:rsidRPr="007F7706">
              <w:rPr>
                <w:b/>
              </w:rPr>
              <w:t>Unité</w:t>
            </w:r>
          </w:p>
        </w:tc>
        <w:tc>
          <w:tcPr>
            <w:tcW w:w="676" w:type="pct"/>
          </w:tcPr>
          <w:p w14:paraId="40696670" w14:textId="77777777" w:rsidR="00AE3756" w:rsidRPr="007F7706" w:rsidRDefault="00AE3756" w:rsidP="00F01475">
            <w:pPr>
              <w:pStyle w:val="BodyTextIndent"/>
              <w:ind w:left="0"/>
              <w:jc w:val="center"/>
              <w:rPr>
                <w:b/>
              </w:rPr>
            </w:pPr>
            <w:r w:rsidRPr="007F7706">
              <w:rPr>
                <w:b/>
              </w:rPr>
              <w:t>Quantité</w:t>
            </w:r>
          </w:p>
        </w:tc>
        <w:tc>
          <w:tcPr>
            <w:tcW w:w="673" w:type="pct"/>
          </w:tcPr>
          <w:p w14:paraId="268BBCF7" w14:textId="77777777" w:rsidR="00AE3756" w:rsidRPr="007F7706" w:rsidRDefault="00AE3756" w:rsidP="00F01475">
            <w:pPr>
              <w:pStyle w:val="BodyTextIndent"/>
              <w:ind w:left="0"/>
              <w:jc w:val="center"/>
              <w:rPr>
                <w:b/>
              </w:rPr>
            </w:pPr>
            <w:r w:rsidRPr="007F7706">
              <w:rPr>
                <w:b/>
              </w:rPr>
              <w:t>Prix unitaire</w:t>
            </w:r>
          </w:p>
        </w:tc>
        <w:tc>
          <w:tcPr>
            <w:tcW w:w="549" w:type="pct"/>
          </w:tcPr>
          <w:p w14:paraId="59DD273F" w14:textId="77777777" w:rsidR="00AE3756" w:rsidRPr="007F7706" w:rsidRDefault="00AE3756" w:rsidP="00F01475">
            <w:pPr>
              <w:pStyle w:val="BodyTextIndent"/>
              <w:ind w:left="0"/>
              <w:jc w:val="center"/>
              <w:rPr>
                <w:b/>
              </w:rPr>
            </w:pPr>
            <w:r w:rsidRPr="007F7706">
              <w:rPr>
                <w:b/>
              </w:rPr>
              <w:t>Montant</w:t>
            </w:r>
          </w:p>
        </w:tc>
      </w:tr>
      <w:tr w:rsidR="00AE3756" w:rsidRPr="007F7706" w14:paraId="3BB74583" w14:textId="77777777" w:rsidTr="002D24B4">
        <w:trPr>
          <w:trHeight w:val="503"/>
          <w:jc w:val="center"/>
        </w:trPr>
        <w:tc>
          <w:tcPr>
            <w:tcW w:w="294" w:type="pct"/>
          </w:tcPr>
          <w:p w14:paraId="2F9227E6" w14:textId="77777777" w:rsidR="00AE3756" w:rsidRPr="007F7706" w:rsidRDefault="00AE3756" w:rsidP="00F01475">
            <w:pPr>
              <w:pStyle w:val="BodyTextIndent"/>
              <w:ind w:left="0"/>
            </w:pPr>
            <w:r w:rsidRPr="007F7706">
              <w:t>1</w:t>
            </w:r>
          </w:p>
        </w:tc>
        <w:tc>
          <w:tcPr>
            <w:tcW w:w="2389" w:type="pct"/>
          </w:tcPr>
          <w:p w14:paraId="1511652B" w14:textId="77777777" w:rsidR="00AE3756" w:rsidRPr="007F7706" w:rsidRDefault="00AE3756" w:rsidP="00F01475">
            <w:pPr>
              <w:pStyle w:val="BodyTextIndent"/>
              <w:ind w:left="0"/>
            </w:pPr>
            <w:r w:rsidRPr="007F7706">
              <w:t>Installation de chantier et repli</w:t>
            </w:r>
          </w:p>
        </w:tc>
        <w:tc>
          <w:tcPr>
            <w:tcW w:w="419" w:type="pct"/>
          </w:tcPr>
          <w:p w14:paraId="5762E874" w14:textId="77777777" w:rsidR="00AE3756" w:rsidRPr="007F7706" w:rsidRDefault="00AE3756" w:rsidP="00F01475">
            <w:pPr>
              <w:pStyle w:val="BodyTextIndent"/>
              <w:ind w:left="0"/>
              <w:jc w:val="center"/>
            </w:pPr>
          </w:p>
        </w:tc>
        <w:tc>
          <w:tcPr>
            <w:tcW w:w="676" w:type="pct"/>
          </w:tcPr>
          <w:p w14:paraId="087C8F13" w14:textId="77777777" w:rsidR="00AE3756" w:rsidRPr="007F7706" w:rsidRDefault="00AE3756" w:rsidP="00F01475">
            <w:pPr>
              <w:pStyle w:val="BodyTextIndent"/>
              <w:ind w:left="0"/>
              <w:jc w:val="center"/>
            </w:pPr>
          </w:p>
        </w:tc>
        <w:tc>
          <w:tcPr>
            <w:tcW w:w="673" w:type="pct"/>
          </w:tcPr>
          <w:p w14:paraId="2D8972B7" w14:textId="77777777" w:rsidR="00AE3756" w:rsidRPr="007F7706" w:rsidRDefault="00AE3756" w:rsidP="00F01475">
            <w:pPr>
              <w:pStyle w:val="BodyTextIndent"/>
              <w:ind w:left="0"/>
            </w:pPr>
          </w:p>
        </w:tc>
        <w:tc>
          <w:tcPr>
            <w:tcW w:w="549" w:type="pct"/>
          </w:tcPr>
          <w:p w14:paraId="0D02B3C5" w14:textId="77777777" w:rsidR="00AE3756" w:rsidRPr="007F7706" w:rsidRDefault="00AE3756" w:rsidP="00F01475">
            <w:pPr>
              <w:pStyle w:val="BodyTextIndent"/>
              <w:ind w:left="0"/>
            </w:pPr>
          </w:p>
        </w:tc>
      </w:tr>
      <w:tr w:rsidR="008F2049" w:rsidRPr="007F7706" w14:paraId="7BE8B21F" w14:textId="77777777" w:rsidTr="002D24B4">
        <w:trPr>
          <w:trHeight w:val="503"/>
          <w:jc w:val="center"/>
        </w:trPr>
        <w:tc>
          <w:tcPr>
            <w:tcW w:w="294" w:type="pct"/>
          </w:tcPr>
          <w:p w14:paraId="00F28E3B" w14:textId="77777777" w:rsidR="008F2049" w:rsidRPr="007F7706" w:rsidRDefault="008F2049" w:rsidP="008F2049">
            <w:pPr>
              <w:pStyle w:val="BodyTextIndent"/>
              <w:ind w:left="0"/>
            </w:pPr>
            <w:r w:rsidRPr="007F7706">
              <w:t>1a</w:t>
            </w:r>
          </w:p>
        </w:tc>
        <w:tc>
          <w:tcPr>
            <w:tcW w:w="2389" w:type="pct"/>
            <w:vAlign w:val="center"/>
          </w:tcPr>
          <w:p w14:paraId="74472687" w14:textId="77777777" w:rsidR="008F2049" w:rsidRPr="007F7706" w:rsidRDefault="008F2049" w:rsidP="008F2049">
            <w:pPr>
              <w:pStyle w:val="BodyTextIndent"/>
              <w:ind w:left="0"/>
            </w:pPr>
            <w:r w:rsidRPr="007F7706">
              <w:t xml:space="preserve">Amenée du matériel, confection et l’implantation des panneaux de chantier, le gardiennage, </w:t>
            </w:r>
          </w:p>
        </w:tc>
        <w:tc>
          <w:tcPr>
            <w:tcW w:w="419" w:type="pct"/>
            <w:vAlign w:val="center"/>
          </w:tcPr>
          <w:p w14:paraId="689DF29E" w14:textId="77777777" w:rsidR="008F2049" w:rsidRPr="007F7706" w:rsidRDefault="008F2049" w:rsidP="008F2049">
            <w:pPr>
              <w:pStyle w:val="BodyTextIndent"/>
              <w:ind w:left="0"/>
              <w:jc w:val="center"/>
            </w:pPr>
            <w:r w:rsidRPr="007F7706">
              <w:t>U</w:t>
            </w:r>
          </w:p>
        </w:tc>
        <w:tc>
          <w:tcPr>
            <w:tcW w:w="676" w:type="pct"/>
            <w:vAlign w:val="center"/>
          </w:tcPr>
          <w:p w14:paraId="0E717A3B" w14:textId="77777777" w:rsidR="008F2049" w:rsidRPr="007F7706" w:rsidRDefault="008F2049" w:rsidP="008F2049">
            <w:pPr>
              <w:pStyle w:val="BodyTextIndent"/>
              <w:ind w:left="0"/>
              <w:jc w:val="center"/>
            </w:pPr>
            <w:r w:rsidRPr="007F7706">
              <w:t>1</w:t>
            </w:r>
          </w:p>
        </w:tc>
        <w:tc>
          <w:tcPr>
            <w:tcW w:w="673" w:type="pct"/>
            <w:vAlign w:val="center"/>
          </w:tcPr>
          <w:p w14:paraId="326AF350" w14:textId="77777777" w:rsidR="008F2049" w:rsidRPr="007F7706" w:rsidRDefault="008F2049" w:rsidP="008F2049">
            <w:pPr>
              <w:pStyle w:val="BodyTextIndent"/>
              <w:ind w:left="0"/>
            </w:pPr>
          </w:p>
        </w:tc>
        <w:tc>
          <w:tcPr>
            <w:tcW w:w="549" w:type="pct"/>
            <w:vAlign w:val="center"/>
          </w:tcPr>
          <w:p w14:paraId="4C0521A6" w14:textId="77777777" w:rsidR="008F2049" w:rsidRPr="007F7706" w:rsidRDefault="008F2049" w:rsidP="008F2049">
            <w:pPr>
              <w:pStyle w:val="BodyTextIndent"/>
              <w:ind w:left="0"/>
            </w:pPr>
          </w:p>
        </w:tc>
      </w:tr>
      <w:tr w:rsidR="008F2049" w:rsidRPr="007F7706" w14:paraId="7DF03FFA" w14:textId="77777777" w:rsidTr="002D24B4">
        <w:trPr>
          <w:trHeight w:val="503"/>
          <w:jc w:val="center"/>
        </w:trPr>
        <w:tc>
          <w:tcPr>
            <w:tcW w:w="294" w:type="pct"/>
          </w:tcPr>
          <w:p w14:paraId="290640C8" w14:textId="77777777" w:rsidR="008F2049" w:rsidRPr="007F7706" w:rsidRDefault="008F2049" w:rsidP="008F2049">
            <w:pPr>
              <w:pStyle w:val="BodyTextIndent"/>
              <w:ind w:left="0"/>
            </w:pPr>
            <w:r w:rsidRPr="007F7706">
              <w:t>1b</w:t>
            </w:r>
          </w:p>
        </w:tc>
        <w:tc>
          <w:tcPr>
            <w:tcW w:w="2389" w:type="pct"/>
            <w:vAlign w:val="center"/>
          </w:tcPr>
          <w:p w14:paraId="6FEFF353" w14:textId="77777777" w:rsidR="008F2049" w:rsidRPr="007F7706" w:rsidRDefault="008F2049" w:rsidP="008F2049">
            <w:pPr>
              <w:pStyle w:val="BodyTextIndent"/>
              <w:ind w:left="0"/>
            </w:pPr>
            <w:r w:rsidRPr="007F7706">
              <w:t xml:space="preserve">Aménagement des bases de l’Entreprise et l’identification et exploitation des carrières et emprunts des matériaux </w:t>
            </w:r>
          </w:p>
        </w:tc>
        <w:tc>
          <w:tcPr>
            <w:tcW w:w="419" w:type="pct"/>
            <w:vAlign w:val="center"/>
          </w:tcPr>
          <w:p w14:paraId="6356999B" w14:textId="77777777" w:rsidR="008F2049" w:rsidRPr="007F7706" w:rsidRDefault="008F2049" w:rsidP="008F2049">
            <w:pPr>
              <w:pStyle w:val="BodyTextIndent"/>
              <w:ind w:left="0"/>
              <w:jc w:val="center"/>
            </w:pPr>
            <w:r w:rsidRPr="007F7706">
              <w:t>U</w:t>
            </w:r>
          </w:p>
        </w:tc>
        <w:tc>
          <w:tcPr>
            <w:tcW w:w="676" w:type="pct"/>
            <w:vAlign w:val="center"/>
          </w:tcPr>
          <w:p w14:paraId="0C4FC33A" w14:textId="77777777" w:rsidR="008F2049" w:rsidRPr="007F7706" w:rsidRDefault="00A05299" w:rsidP="008F2049">
            <w:pPr>
              <w:pStyle w:val="BodyTextIndent"/>
              <w:ind w:left="0"/>
              <w:jc w:val="center"/>
            </w:pPr>
            <w:r w:rsidRPr="007F7706">
              <w:t>2</w:t>
            </w:r>
          </w:p>
        </w:tc>
        <w:tc>
          <w:tcPr>
            <w:tcW w:w="673" w:type="pct"/>
            <w:vAlign w:val="center"/>
          </w:tcPr>
          <w:p w14:paraId="6B013B78" w14:textId="77777777" w:rsidR="008F2049" w:rsidRPr="007F7706" w:rsidRDefault="008F2049" w:rsidP="008F2049">
            <w:pPr>
              <w:pStyle w:val="BodyTextIndent"/>
              <w:ind w:left="0"/>
            </w:pPr>
          </w:p>
        </w:tc>
        <w:tc>
          <w:tcPr>
            <w:tcW w:w="549" w:type="pct"/>
            <w:vAlign w:val="center"/>
          </w:tcPr>
          <w:p w14:paraId="29535BAA" w14:textId="77777777" w:rsidR="008F2049" w:rsidRPr="007F7706" w:rsidRDefault="008F2049" w:rsidP="008F2049">
            <w:pPr>
              <w:pStyle w:val="BodyTextIndent"/>
              <w:ind w:left="0"/>
            </w:pPr>
          </w:p>
        </w:tc>
      </w:tr>
      <w:tr w:rsidR="008F2049" w:rsidRPr="007F7706" w14:paraId="344B687C" w14:textId="77777777" w:rsidTr="002D24B4">
        <w:trPr>
          <w:trHeight w:val="503"/>
          <w:jc w:val="center"/>
        </w:trPr>
        <w:tc>
          <w:tcPr>
            <w:tcW w:w="294" w:type="pct"/>
          </w:tcPr>
          <w:p w14:paraId="04D35502" w14:textId="77777777" w:rsidR="008F2049" w:rsidRPr="007F7706" w:rsidRDefault="008F2049" w:rsidP="008F2049">
            <w:pPr>
              <w:pStyle w:val="BodyTextIndent"/>
              <w:ind w:left="0"/>
            </w:pPr>
            <w:r w:rsidRPr="007F7706">
              <w:t>1c</w:t>
            </w:r>
          </w:p>
        </w:tc>
        <w:tc>
          <w:tcPr>
            <w:tcW w:w="2389" w:type="pct"/>
            <w:vAlign w:val="center"/>
          </w:tcPr>
          <w:p w14:paraId="3A70D284" w14:textId="77777777" w:rsidR="008F2049" w:rsidRPr="007F7706" w:rsidRDefault="008F2049" w:rsidP="008F2049">
            <w:pPr>
              <w:pStyle w:val="BodyTextIndent"/>
              <w:ind w:left="0"/>
            </w:pPr>
            <w:r w:rsidRPr="007F7706">
              <w:t xml:space="preserve">Préparation des baraques de chantier, de l’aire de préfabrication et des aires de stockage </w:t>
            </w:r>
          </w:p>
        </w:tc>
        <w:tc>
          <w:tcPr>
            <w:tcW w:w="419" w:type="pct"/>
            <w:vAlign w:val="center"/>
          </w:tcPr>
          <w:p w14:paraId="1548F2EA" w14:textId="77777777" w:rsidR="008F2049" w:rsidRPr="007F7706" w:rsidRDefault="008F2049" w:rsidP="008F2049">
            <w:pPr>
              <w:pStyle w:val="BodyTextIndent"/>
              <w:ind w:left="0"/>
              <w:jc w:val="center"/>
            </w:pPr>
            <w:r w:rsidRPr="007F7706">
              <w:t>U</w:t>
            </w:r>
          </w:p>
        </w:tc>
        <w:tc>
          <w:tcPr>
            <w:tcW w:w="676" w:type="pct"/>
            <w:vAlign w:val="center"/>
          </w:tcPr>
          <w:p w14:paraId="2A9BB022" w14:textId="77777777" w:rsidR="008F2049" w:rsidRPr="007F7706" w:rsidRDefault="00A05299" w:rsidP="008F2049">
            <w:pPr>
              <w:pStyle w:val="BodyTextIndent"/>
              <w:ind w:left="0"/>
              <w:jc w:val="center"/>
            </w:pPr>
            <w:r w:rsidRPr="007F7706">
              <w:t>2</w:t>
            </w:r>
          </w:p>
        </w:tc>
        <w:tc>
          <w:tcPr>
            <w:tcW w:w="673" w:type="pct"/>
            <w:vAlign w:val="center"/>
          </w:tcPr>
          <w:p w14:paraId="31C0D9E0" w14:textId="77777777" w:rsidR="008F2049" w:rsidRPr="007F7706" w:rsidRDefault="008F2049" w:rsidP="008F2049">
            <w:pPr>
              <w:pStyle w:val="BodyTextIndent"/>
              <w:ind w:left="0"/>
            </w:pPr>
          </w:p>
        </w:tc>
        <w:tc>
          <w:tcPr>
            <w:tcW w:w="549" w:type="pct"/>
            <w:vAlign w:val="center"/>
          </w:tcPr>
          <w:p w14:paraId="4E7331D4" w14:textId="77777777" w:rsidR="008F2049" w:rsidRPr="007F7706" w:rsidRDefault="008F2049" w:rsidP="008F2049">
            <w:pPr>
              <w:pStyle w:val="BodyTextIndent"/>
              <w:ind w:left="0"/>
            </w:pPr>
          </w:p>
        </w:tc>
      </w:tr>
      <w:tr w:rsidR="008F2049" w:rsidRPr="007F7706" w14:paraId="3C7945C7" w14:textId="77777777" w:rsidTr="002D24B4">
        <w:trPr>
          <w:trHeight w:val="503"/>
          <w:jc w:val="center"/>
        </w:trPr>
        <w:tc>
          <w:tcPr>
            <w:tcW w:w="294" w:type="pct"/>
          </w:tcPr>
          <w:p w14:paraId="4BF4280D" w14:textId="77777777" w:rsidR="008F2049" w:rsidRPr="007F7706" w:rsidRDefault="008F2049" w:rsidP="008F2049">
            <w:pPr>
              <w:pStyle w:val="BodyTextIndent"/>
              <w:ind w:left="0"/>
            </w:pPr>
            <w:r w:rsidRPr="007F7706">
              <w:t>1d</w:t>
            </w:r>
          </w:p>
        </w:tc>
        <w:tc>
          <w:tcPr>
            <w:tcW w:w="2389" w:type="pct"/>
            <w:vAlign w:val="center"/>
          </w:tcPr>
          <w:p w14:paraId="70B14DBE" w14:textId="77777777" w:rsidR="008F2049" w:rsidRPr="007F7706" w:rsidRDefault="008F2049">
            <w:pPr>
              <w:pStyle w:val="BodyTextIndent"/>
              <w:ind w:left="0"/>
            </w:pPr>
            <w:r w:rsidRPr="007F7706">
              <w:t xml:space="preserve">Préparation du </w:t>
            </w:r>
            <w:r w:rsidR="00F432D8" w:rsidRPr="007F7706">
              <w:t>PAES incluant le PHSS</w:t>
            </w:r>
          </w:p>
        </w:tc>
        <w:tc>
          <w:tcPr>
            <w:tcW w:w="419" w:type="pct"/>
            <w:vAlign w:val="center"/>
          </w:tcPr>
          <w:p w14:paraId="5D0055C0" w14:textId="77777777" w:rsidR="008F2049" w:rsidRPr="007F7706" w:rsidRDefault="008F2049" w:rsidP="008F2049">
            <w:pPr>
              <w:pStyle w:val="BodyTextIndent"/>
              <w:ind w:left="0"/>
              <w:jc w:val="center"/>
            </w:pPr>
            <w:r w:rsidRPr="007F7706">
              <w:t>U</w:t>
            </w:r>
          </w:p>
        </w:tc>
        <w:tc>
          <w:tcPr>
            <w:tcW w:w="676" w:type="pct"/>
            <w:vAlign w:val="center"/>
          </w:tcPr>
          <w:p w14:paraId="70E69DF5" w14:textId="77777777" w:rsidR="008F2049" w:rsidRPr="007F7706" w:rsidRDefault="00F432D8" w:rsidP="008F2049">
            <w:pPr>
              <w:pStyle w:val="BodyTextIndent"/>
              <w:ind w:left="0"/>
              <w:jc w:val="center"/>
            </w:pPr>
            <w:r w:rsidRPr="007F7706">
              <w:t>1</w:t>
            </w:r>
          </w:p>
        </w:tc>
        <w:tc>
          <w:tcPr>
            <w:tcW w:w="673" w:type="pct"/>
            <w:vAlign w:val="center"/>
          </w:tcPr>
          <w:p w14:paraId="5A46BFD5" w14:textId="77777777" w:rsidR="008F2049" w:rsidRPr="007F7706" w:rsidRDefault="008F2049" w:rsidP="008F2049">
            <w:pPr>
              <w:pStyle w:val="BodyTextIndent"/>
              <w:ind w:left="0"/>
            </w:pPr>
          </w:p>
        </w:tc>
        <w:tc>
          <w:tcPr>
            <w:tcW w:w="549" w:type="pct"/>
            <w:vAlign w:val="center"/>
          </w:tcPr>
          <w:p w14:paraId="673A23B8" w14:textId="77777777" w:rsidR="008F2049" w:rsidRPr="007F7706" w:rsidRDefault="008F2049" w:rsidP="008F2049">
            <w:pPr>
              <w:pStyle w:val="BodyTextIndent"/>
              <w:ind w:left="0"/>
            </w:pPr>
          </w:p>
        </w:tc>
      </w:tr>
      <w:tr w:rsidR="00F432D8" w:rsidRPr="007F7706" w14:paraId="793F73C5" w14:textId="77777777" w:rsidTr="002D24B4">
        <w:trPr>
          <w:trHeight w:val="503"/>
          <w:jc w:val="center"/>
        </w:trPr>
        <w:tc>
          <w:tcPr>
            <w:tcW w:w="294" w:type="pct"/>
          </w:tcPr>
          <w:p w14:paraId="1376A768" w14:textId="77777777" w:rsidR="00F432D8" w:rsidRPr="007F7706" w:rsidRDefault="00F432D8" w:rsidP="008F2049">
            <w:pPr>
              <w:pStyle w:val="BodyTextIndent"/>
              <w:ind w:left="0"/>
            </w:pPr>
            <w:r w:rsidRPr="007F7706">
              <w:t>1e</w:t>
            </w:r>
          </w:p>
        </w:tc>
        <w:tc>
          <w:tcPr>
            <w:tcW w:w="2389" w:type="pct"/>
            <w:vAlign w:val="center"/>
          </w:tcPr>
          <w:p w14:paraId="4A00F887" w14:textId="77777777" w:rsidR="00F432D8" w:rsidRPr="007F7706" w:rsidRDefault="00F432D8" w:rsidP="00F432D8">
            <w:pPr>
              <w:pStyle w:val="BodyTextIndent"/>
              <w:ind w:left="0"/>
            </w:pPr>
            <w:r w:rsidRPr="007F7706">
              <w:t>Mise en œuvre du PAES</w:t>
            </w:r>
          </w:p>
        </w:tc>
        <w:tc>
          <w:tcPr>
            <w:tcW w:w="419" w:type="pct"/>
            <w:vAlign w:val="center"/>
          </w:tcPr>
          <w:p w14:paraId="224B3247" w14:textId="77777777" w:rsidR="00F432D8" w:rsidRPr="007F7706" w:rsidRDefault="00F432D8" w:rsidP="008F2049">
            <w:pPr>
              <w:pStyle w:val="BodyTextIndent"/>
              <w:ind w:left="0"/>
              <w:jc w:val="center"/>
            </w:pPr>
            <w:r w:rsidRPr="007F7706">
              <w:t>U</w:t>
            </w:r>
          </w:p>
        </w:tc>
        <w:tc>
          <w:tcPr>
            <w:tcW w:w="676" w:type="pct"/>
            <w:vAlign w:val="center"/>
          </w:tcPr>
          <w:p w14:paraId="39D4A276" w14:textId="77777777" w:rsidR="00F432D8" w:rsidRPr="007F7706" w:rsidRDefault="00F432D8" w:rsidP="008F2049">
            <w:pPr>
              <w:pStyle w:val="BodyTextIndent"/>
              <w:ind w:left="0"/>
              <w:jc w:val="center"/>
            </w:pPr>
            <w:r w:rsidRPr="007F7706">
              <w:t>1</w:t>
            </w:r>
          </w:p>
        </w:tc>
        <w:tc>
          <w:tcPr>
            <w:tcW w:w="673" w:type="pct"/>
            <w:vAlign w:val="center"/>
          </w:tcPr>
          <w:p w14:paraId="2D696C73" w14:textId="77777777" w:rsidR="00F432D8" w:rsidRPr="007F7706" w:rsidRDefault="00F432D8" w:rsidP="008F2049">
            <w:pPr>
              <w:pStyle w:val="BodyTextIndent"/>
              <w:ind w:left="0"/>
            </w:pPr>
          </w:p>
        </w:tc>
        <w:tc>
          <w:tcPr>
            <w:tcW w:w="549" w:type="pct"/>
            <w:vAlign w:val="center"/>
          </w:tcPr>
          <w:p w14:paraId="40723A9D" w14:textId="77777777" w:rsidR="00F432D8" w:rsidRPr="007F7706" w:rsidRDefault="00F432D8" w:rsidP="008F2049">
            <w:pPr>
              <w:pStyle w:val="BodyTextIndent"/>
              <w:ind w:left="0"/>
            </w:pPr>
          </w:p>
        </w:tc>
      </w:tr>
      <w:tr w:rsidR="00AE3756" w:rsidRPr="007F7706" w14:paraId="46205AAC" w14:textId="77777777" w:rsidTr="002D24B4">
        <w:trPr>
          <w:trHeight w:val="470"/>
          <w:jc w:val="center"/>
        </w:trPr>
        <w:tc>
          <w:tcPr>
            <w:tcW w:w="294" w:type="pct"/>
          </w:tcPr>
          <w:p w14:paraId="12494B80" w14:textId="77777777" w:rsidR="00AE3756" w:rsidRPr="007F7706" w:rsidRDefault="00AE3756" w:rsidP="00F01475">
            <w:pPr>
              <w:pStyle w:val="BodyTextIndent"/>
              <w:ind w:left="0"/>
            </w:pPr>
            <w:r w:rsidRPr="007F7706">
              <w:t>2</w:t>
            </w:r>
          </w:p>
        </w:tc>
        <w:tc>
          <w:tcPr>
            <w:tcW w:w="2389" w:type="pct"/>
          </w:tcPr>
          <w:p w14:paraId="20E21597" w14:textId="77777777" w:rsidR="00AE3756" w:rsidRPr="007F7706" w:rsidRDefault="00AE3756" w:rsidP="00F01475">
            <w:pPr>
              <w:pStyle w:val="BodyTextIndent"/>
              <w:ind w:left="0"/>
            </w:pPr>
            <w:r w:rsidRPr="007F7706">
              <w:t>Implantation des balises</w:t>
            </w:r>
          </w:p>
        </w:tc>
        <w:tc>
          <w:tcPr>
            <w:tcW w:w="419" w:type="pct"/>
          </w:tcPr>
          <w:p w14:paraId="1C62FC27" w14:textId="77777777" w:rsidR="00AE3756" w:rsidRPr="007F7706" w:rsidRDefault="00AE3756" w:rsidP="00F01475">
            <w:pPr>
              <w:pStyle w:val="BodyTextIndent"/>
              <w:ind w:left="0"/>
              <w:jc w:val="center"/>
            </w:pPr>
            <w:r w:rsidRPr="007F7706">
              <w:t>U</w:t>
            </w:r>
          </w:p>
        </w:tc>
        <w:tc>
          <w:tcPr>
            <w:tcW w:w="676" w:type="pct"/>
          </w:tcPr>
          <w:p w14:paraId="1C7023C9" w14:textId="77777777" w:rsidR="00AE3756" w:rsidRPr="007F7706" w:rsidRDefault="008F2049" w:rsidP="00BB3433">
            <w:pPr>
              <w:pStyle w:val="BodyTextIndent"/>
              <w:ind w:left="0"/>
              <w:jc w:val="center"/>
              <w:rPr>
                <w:strike/>
              </w:rPr>
            </w:pPr>
            <w:r w:rsidRPr="007F7706">
              <w:t>3712</w:t>
            </w:r>
          </w:p>
        </w:tc>
        <w:tc>
          <w:tcPr>
            <w:tcW w:w="673" w:type="pct"/>
          </w:tcPr>
          <w:p w14:paraId="151991AA" w14:textId="77777777" w:rsidR="00AE3756" w:rsidRPr="007F7706" w:rsidRDefault="00AE3756" w:rsidP="00F01475">
            <w:pPr>
              <w:pStyle w:val="BodyTextIndent"/>
              <w:ind w:left="0"/>
            </w:pPr>
          </w:p>
        </w:tc>
        <w:tc>
          <w:tcPr>
            <w:tcW w:w="549" w:type="pct"/>
          </w:tcPr>
          <w:p w14:paraId="10F5F0B7" w14:textId="77777777" w:rsidR="00AE3756" w:rsidRPr="007F7706" w:rsidRDefault="00AE3756" w:rsidP="00F01475">
            <w:pPr>
              <w:pStyle w:val="BodyTextIndent"/>
              <w:ind w:left="0"/>
            </w:pPr>
          </w:p>
        </w:tc>
      </w:tr>
      <w:tr w:rsidR="00AE3756" w:rsidRPr="007F7706" w14:paraId="3884EF83" w14:textId="77777777" w:rsidTr="002D24B4">
        <w:trPr>
          <w:trHeight w:val="449"/>
          <w:jc w:val="center"/>
        </w:trPr>
        <w:tc>
          <w:tcPr>
            <w:tcW w:w="294" w:type="pct"/>
          </w:tcPr>
          <w:p w14:paraId="6243492E" w14:textId="77777777" w:rsidR="00AE3756" w:rsidRPr="007F7706" w:rsidRDefault="00AE3756" w:rsidP="00F01475">
            <w:pPr>
              <w:pStyle w:val="BodyTextIndent"/>
              <w:ind w:left="0"/>
            </w:pPr>
            <w:r w:rsidRPr="007F7706">
              <w:t>3</w:t>
            </w:r>
          </w:p>
        </w:tc>
        <w:tc>
          <w:tcPr>
            <w:tcW w:w="2389" w:type="pct"/>
          </w:tcPr>
          <w:p w14:paraId="4A5B5B9A" w14:textId="77777777" w:rsidR="00AE3756" w:rsidRPr="007F7706" w:rsidRDefault="00AE3756" w:rsidP="00F01475">
            <w:pPr>
              <w:pStyle w:val="BodyTextIndent"/>
              <w:ind w:left="0"/>
            </w:pPr>
            <w:r w:rsidRPr="007F7706">
              <w:t>Fouille pour fondation</w:t>
            </w:r>
          </w:p>
        </w:tc>
        <w:tc>
          <w:tcPr>
            <w:tcW w:w="419" w:type="pct"/>
          </w:tcPr>
          <w:p w14:paraId="2DD60062" w14:textId="77777777" w:rsidR="00AE3756" w:rsidRPr="007F7706" w:rsidRDefault="00AE3756" w:rsidP="00F01475">
            <w:pPr>
              <w:pStyle w:val="BodyTextIndent"/>
              <w:ind w:left="0"/>
              <w:jc w:val="center"/>
            </w:pPr>
            <w:r w:rsidRPr="007F7706">
              <w:t>M3</w:t>
            </w:r>
          </w:p>
        </w:tc>
        <w:tc>
          <w:tcPr>
            <w:tcW w:w="676" w:type="pct"/>
          </w:tcPr>
          <w:p w14:paraId="05D9767D" w14:textId="77777777" w:rsidR="00AE3756" w:rsidRPr="007F7706" w:rsidRDefault="008F2049" w:rsidP="00BB3433">
            <w:pPr>
              <w:pStyle w:val="BodyTextIndent"/>
              <w:ind w:left="0"/>
              <w:jc w:val="center"/>
              <w:rPr>
                <w:strike/>
              </w:rPr>
            </w:pPr>
            <w:r w:rsidRPr="007F7706">
              <w:t>356</w:t>
            </w:r>
          </w:p>
        </w:tc>
        <w:tc>
          <w:tcPr>
            <w:tcW w:w="673" w:type="pct"/>
          </w:tcPr>
          <w:p w14:paraId="02A34672" w14:textId="77777777" w:rsidR="00AE3756" w:rsidRPr="007F7706" w:rsidRDefault="00AE3756" w:rsidP="00F01475">
            <w:pPr>
              <w:pStyle w:val="BodyTextIndent"/>
              <w:ind w:left="0"/>
            </w:pPr>
          </w:p>
        </w:tc>
        <w:tc>
          <w:tcPr>
            <w:tcW w:w="549" w:type="pct"/>
          </w:tcPr>
          <w:p w14:paraId="4CD23D42" w14:textId="77777777" w:rsidR="00AE3756" w:rsidRPr="007F7706" w:rsidRDefault="00AE3756" w:rsidP="00F01475">
            <w:pPr>
              <w:pStyle w:val="BodyTextIndent"/>
              <w:ind w:left="0"/>
            </w:pPr>
          </w:p>
        </w:tc>
      </w:tr>
      <w:tr w:rsidR="00AE3756" w:rsidRPr="007F7706" w14:paraId="7E8E660C" w14:textId="77777777" w:rsidTr="002D24B4">
        <w:trPr>
          <w:trHeight w:val="579"/>
          <w:jc w:val="center"/>
        </w:trPr>
        <w:tc>
          <w:tcPr>
            <w:tcW w:w="294" w:type="pct"/>
          </w:tcPr>
          <w:p w14:paraId="5EE53999" w14:textId="77777777" w:rsidR="00AE3756" w:rsidRPr="007F7706" w:rsidRDefault="00AE3756" w:rsidP="00F01475">
            <w:pPr>
              <w:pStyle w:val="BodyTextIndent"/>
              <w:ind w:left="0"/>
            </w:pPr>
            <w:r w:rsidRPr="007F7706">
              <w:t>4</w:t>
            </w:r>
          </w:p>
        </w:tc>
        <w:tc>
          <w:tcPr>
            <w:tcW w:w="2389" w:type="pct"/>
          </w:tcPr>
          <w:p w14:paraId="1ADF8797" w14:textId="77777777" w:rsidR="00AE3756" w:rsidRPr="007F7706" w:rsidRDefault="00AE3756" w:rsidP="00F01475">
            <w:pPr>
              <w:pStyle w:val="BodyTextIndent"/>
              <w:ind w:left="0"/>
            </w:pPr>
            <w:r w:rsidRPr="007F7706">
              <w:t>Béton ordinaire dosé à 250 kg/m3</w:t>
            </w:r>
          </w:p>
        </w:tc>
        <w:tc>
          <w:tcPr>
            <w:tcW w:w="419" w:type="pct"/>
          </w:tcPr>
          <w:p w14:paraId="0C6159A4" w14:textId="77777777" w:rsidR="00AE3756" w:rsidRPr="007F7706" w:rsidRDefault="00AE3756" w:rsidP="00F01475">
            <w:pPr>
              <w:pStyle w:val="BodyTextIndent"/>
              <w:ind w:left="0"/>
              <w:jc w:val="center"/>
            </w:pPr>
            <w:r w:rsidRPr="007F7706">
              <w:t>M3</w:t>
            </w:r>
          </w:p>
        </w:tc>
        <w:tc>
          <w:tcPr>
            <w:tcW w:w="676" w:type="pct"/>
          </w:tcPr>
          <w:p w14:paraId="0DB89B62" w14:textId="77777777" w:rsidR="00AE3756" w:rsidRPr="007F7706" w:rsidRDefault="008F2049" w:rsidP="00BB3433">
            <w:pPr>
              <w:pStyle w:val="BodyTextIndent"/>
              <w:ind w:left="0"/>
              <w:jc w:val="center"/>
              <w:rPr>
                <w:strike/>
              </w:rPr>
            </w:pPr>
            <w:r w:rsidRPr="007F7706">
              <w:t>338</w:t>
            </w:r>
          </w:p>
        </w:tc>
        <w:tc>
          <w:tcPr>
            <w:tcW w:w="673" w:type="pct"/>
          </w:tcPr>
          <w:p w14:paraId="7E2DB7EB" w14:textId="77777777" w:rsidR="00AE3756" w:rsidRPr="007F7706" w:rsidRDefault="00AE3756" w:rsidP="00F01475">
            <w:pPr>
              <w:pStyle w:val="BodyTextIndent"/>
              <w:ind w:left="0"/>
            </w:pPr>
          </w:p>
        </w:tc>
        <w:tc>
          <w:tcPr>
            <w:tcW w:w="549" w:type="pct"/>
          </w:tcPr>
          <w:p w14:paraId="3AF5B0DA" w14:textId="77777777" w:rsidR="00AE3756" w:rsidRPr="007F7706" w:rsidRDefault="00AE3756" w:rsidP="00F01475">
            <w:pPr>
              <w:pStyle w:val="BodyTextIndent"/>
              <w:ind w:left="0"/>
            </w:pPr>
          </w:p>
        </w:tc>
      </w:tr>
      <w:tr w:rsidR="00AE3756" w:rsidRPr="007F7706" w14:paraId="13CAFB6A" w14:textId="77777777" w:rsidTr="002D24B4">
        <w:trPr>
          <w:trHeight w:val="379"/>
          <w:jc w:val="center"/>
        </w:trPr>
        <w:tc>
          <w:tcPr>
            <w:tcW w:w="294" w:type="pct"/>
          </w:tcPr>
          <w:p w14:paraId="37EDC5CF" w14:textId="77777777" w:rsidR="00AE3756" w:rsidRPr="007F7706" w:rsidRDefault="00AE3756" w:rsidP="00F01475">
            <w:pPr>
              <w:pStyle w:val="BodyTextIndent"/>
              <w:ind w:left="0"/>
            </w:pPr>
            <w:r w:rsidRPr="007F7706">
              <w:t>5</w:t>
            </w:r>
          </w:p>
        </w:tc>
        <w:tc>
          <w:tcPr>
            <w:tcW w:w="2389" w:type="pct"/>
          </w:tcPr>
          <w:p w14:paraId="37CA5BF5" w14:textId="77777777" w:rsidR="00AE3756" w:rsidRPr="007F7706" w:rsidRDefault="00AE3756" w:rsidP="00F01475">
            <w:pPr>
              <w:pStyle w:val="BodyTextIndent"/>
              <w:ind w:left="0"/>
            </w:pPr>
            <w:r w:rsidRPr="007F7706">
              <w:t>Fourniture et pose des balises</w:t>
            </w:r>
          </w:p>
        </w:tc>
        <w:tc>
          <w:tcPr>
            <w:tcW w:w="419" w:type="pct"/>
          </w:tcPr>
          <w:p w14:paraId="6936A3F6" w14:textId="77777777" w:rsidR="00AE3756" w:rsidRPr="007F7706" w:rsidRDefault="00AE3756" w:rsidP="00F01475">
            <w:pPr>
              <w:pStyle w:val="BodyTextIndent"/>
              <w:ind w:left="0"/>
              <w:jc w:val="center"/>
            </w:pPr>
            <w:r w:rsidRPr="007F7706">
              <w:t>U</w:t>
            </w:r>
          </w:p>
        </w:tc>
        <w:tc>
          <w:tcPr>
            <w:tcW w:w="676" w:type="pct"/>
          </w:tcPr>
          <w:p w14:paraId="703D0C06" w14:textId="77777777" w:rsidR="00AE3756" w:rsidRPr="007F7706" w:rsidRDefault="008F2049" w:rsidP="00BB3433">
            <w:pPr>
              <w:pStyle w:val="BodyTextIndent"/>
              <w:ind w:left="0"/>
              <w:jc w:val="center"/>
              <w:rPr>
                <w:strike/>
              </w:rPr>
            </w:pPr>
            <w:r w:rsidRPr="007F7706">
              <w:t>3712</w:t>
            </w:r>
          </w:p>
        </w:tc>
        <w:tc>
          <w:tcPr>
            <w:tcW w:w="673" w:type="pct"/>
          </w:tcPr>
          <w:p w14:paraId="71034574" w14:textId="77777777" w:rsidR="00AE3756" w:rsidRPr="007F7706" w:rsidRDefault="00AE3756" w:rsidP="00F01475">
            <w:pPr>
              <w:pStyle w:val="BodyTextIndent"/>
              <w:ind w:left="0"/>
            </w:pPr>
          </w:p>
        </w:tc>
        <w:tc>
          <w:tcPr>
            <w:tcW w:w="549" w:type="pct"/>
          </w:tcPr>
          <w:p w14:paraId="258C55F9" w14:textId="77777777" w:rsidR="00AE3756" w:rsidRPr="007F7706" w:rsidRDefault="00AE3756" w:rsidP="00F01475">
            <w:pPr>
              <w:pStyle w:val="BodyTextIndent"/>
              <w:ind w:left="0"/>
            </w:pPr>
          </w:p>
        </w:tc>
      </w:tr>
      <w:tr w:rsidR="00AE3756" w:rsidRPr="007F7706" w14:paraId="51BA324F" w14:textId="77777777" w:rsidTr="002D24B4">
        <w:trPr>
          <w:trHeight w:val="470"/>
          <w:jc w:val="center"/>
        </w:trPr>
        <w:tc>
          <w:tcPr>
            <w:tcW w:w="294" w:type="pct"/>
          </w:tcPr>
          <w:p w14:paraId="6D1BCFB2" w14:textId="77777777" w:rsidR="00AE3756" w:rsidRPr="007F7706" w:rsidRDefault="00AE3756" w:rsidP="00F01475">
            <w:pPr>
              <w:pStyle w:val="BodyTextIndent"/>
              <w:ind w:left="0"/>
            </w:pPr>
            <w:r w:rsidRPr="007F7706">
              <w:t>6</w:t>
            </w:r>
          </w:p>
        </w:tc>
        <w:tc>
          <w:tcPr>
            <w:tcW w:w="2389" w:type="pct"/>
          </w:tcPr>
          <w:p w14:paraId="5EFBD6B9" w14:textId="77777777" w:rsidR="00AE3756" w:rsidRPr="007F7706" w:rsidRDefault="00AE3756" w:rsidP="00F01475">
            <w:pPr>
              <w:pStyle w:val="BodyTextIndent"/>
              <w:ind w:left="0"/>
            </w:pPr>
            <w:r w:rsidRPr="007F7706">
              <w:t>Peinture à huile rouge</w:t>
            </w:r>
          </w:p>
        </w:tc>
        <w:tc>
          <w:tcPr>
            <w:tcW w:w="419" w:type="pct"/>
          </w:tcPr>
          <w:p w14:paraId="7E69692B" w14:textId="77777777" w:rsidR="00AE3756" w:rsidRPr="007F7706" w:rsidRDefault="00AE3756" w:rsidP="00F01475">
            <w:pPr>
              <w:pStyle w:val="BodyTextIndent"/>
              <w:ind w:left="0"/>
              <w:jc w:val="center"/>
            </w:pPr>
            <w:r w:rsidRPr="007F7706">
              <w:t>M2</w:t>
            </w:r>
          </w:p>
        </w:tc>
        <w:tc>
          <w:tcPr>
            <w:tcW w:w="676" w:type="pct"/>
          </w:tcPr>
          <w:p w14:paraId="2CF4A164" w14:textId="77777777" w:rsidR="00AE3756" w:rsidRPr="007F7706" w:rsidRDefault="008F2049" w:rsidP="00BB3433">
            <w:pPr>
              <w:pStyle w:val="BodyTextIndent"/>
              <w:ind w:left="0"/>
              <w:jc w:val="center"/>
              <w:rPr>
                <w:strike/>
              </w:rPr>
            </w:pPr>
            <w:r w:rsidRPr="007F7706">
              <w:t>372</w:t>
            </w:r>
          </w:p>
        </w:tc>
        <w:tc>
          <w:tcPr>
            <w:tcW w:w="673" w:type="pct"/>
          </w:tcPr>
          <w:p w14:paraId="3FE03C17" w14:textId="77777777" w:rsidR="00AE3756" w:rsidRPr="007F7706" w:rsidRDefault="00AE3756" w:rsidP="00F01475">
            <w:pPr>
              <w:pStyle w:val="BodyTextIndent"/>
              <w:ind w:left="0"/>
            </w:pPr>
          </w:p>
        </w:tc>
        <w:tc>
          <w:tcPr>
            <w:tcW w:w="549" w:type="pct"/>
          </w:tcPr>
          <w:p w14:paraId="186E1221" w14:textId="77777777" w:rsidR="00AE3756" w:rsidRPr="007F7706" w:rsidRDefault="00AE3756" w:rsidP="00F01475">
            <w:pPr>
              <w:pStyle w:val="BodyTextIndent"/>
              <w:ind w:left="0"/>
            </w:pPr>
          </w:p>
        </w:tc>
      </w:tr>
      <w:tr w:rsidR="00AE3756" w:rsidRPr="007F7706" w14:paraId="78504D9D" w14:textId="77777777" w:rsidTr="002D24B4">
        <w:trPr>
          <w:trHeight w:val="470"/>
          <w:jc w:val="center"/>
        </w:trPr>
        <w:tc>
          <w:tcPr>
            <w:tcW w:w="294" w:type="pct"/>
          </w:tcPr>
          <w:p w14:paraId="6F28F4FC" w14:textId="77777777" w:rsidR="00AE3756" w:rsidRPr="007F7706" w:rsidRDefault="00AE3756" w:rsidP="00F01475">
            <w:pPr>
              <w:pStyle w:val="BodyTextIndent"/>
              <w:ind w:left="0"/>
            </w:pPr>
            <w:r w:rsidRPr="007F7706">
              <w:t>7</w:t>
            </w:r>
          </w:p>
        </w:tc>
        <w:tc>
          <w:tcPr>
            <w:tcW w:w="2389" w:type="pct"/>
          </w:tcPr>
          <w:p w14:paraId="114B6428" w14:textId="77777777" w:rsidR="00AE3756" w:rsidRPr="007F7706" w:rsidRDefault="00AE3756" w:rsidP="00F01475">
            <w:pPr>
              <w:pStyle w:val="BodyTextIndent"/>
              <w:ind w:left="0"/>
            </w:pPr>
            <w:r w:rsidRPr="007F7706">
              <w:t>Peinture FOM</w:t>
            </w:r>
          </w:p>
        </w:tc>
        <w:tc>
          <w:tcPr>
            <w:tcW w:w="419" w:type="pct"/>
          </w:tcPr>
          <w:p w14:paraId="144E08B5" w14:textId="77777777" w:rsidR="00AE3756" w:rsidRPr="007F7706" w:rsidRDefault="00AE3756" w:rsidP="00F01475">
            <w:pPr>
              <w:pStyle w:val="BodyTextIndent"/>
              <w:ind w:left="0"/>
              <w:jc w:val="center"/>
            </w:pPr>
            <w:r w:rsidRPr="007F7706">
              <w:t>M2</w:t>
            </w:r>
          </w:p>
        </w:tc>
        <w:tc>
          <w:tcPr>
            <w:tcW w:w="676" w:type="pct"/>
          </w:tcPr>
          <w:p w14:paraId="10B0C7BF" w14:textId="77777777" w:rsidR="00AE3756" w:rsidRPr="007F7706" w:rsidRDefault="008F2049" w:rsidP="00BB3433">
            <w:pPr>
              <w:pStyle w:val="BodyTextIndent"/>
              <w:ind w:left="0"/>
              <w:jc w:val="center"/>
              <w:rPr>
                <w:strike/>
              </w:rPr>
            </w:pPr>
            <w:r w:rsidRPr="007F7706">
              <w:t>1485</w:t>
            </w:r>
          </w:p>
        </w:tc>
        <w:tc>
          <w:tcPr>
            <w:tcW w:w="673" w:type="pct"/>
          </w:tcPr>
          <w:p w14:paraId="68EBA281" w14:textId="77777777" w:rsidR="00AE3756" w:rsidRPr="007F7706" w:rsidRDefault="00AE3756" w:rsidP="00F01475">
            <w:pPr>
              <w:pStyle w:val="BodyTextIndent"/>
              <w:ind w:left="0"/>
            </w:pPr>
          </w:p>
        </w:tc>
        <w:tc>
          <w:tcPr>
            <w:tcW w:w="549" w:type="pct"/>
          </w:tcPr>
          <w:p w14:paraId="32C630F1" w14:textId="77777777" w:rsidR="00AE3756" w:rsidRPr="007F7706" w:rsidRDefault="00AE3756" w:rsidP="00F01475">
            <w:pPr>
              <w:pStyle w:val="BodyTextIndent"/>
              <w:ind w:left="0"/>
            </w:pPr>
          </w:p>
        </w:tc>
      </w:tr>
      <w:tr w:rsidR="00AE3756" w:rsidRPr="007F7706" w14:paraId="607316C3" w14:textId="77777777" w:rsidTr="002D24B4">
        <w:trPr>
          <w:trHeight w:val="470"/>
          <w:jc w:val="center"/>
        </w:trPr>
        <w:tc>
          <w:tcPr>
            <w:tcW w:w="294" w:type="pct"/>
          </w:tcPr>
          <w:p w14:paraId="3BBE657D" w14:textId="77777777" w:rsidR="00AE3756" w:rsidRPr="007F7706" w:rsidRDefault="00AE3756" w:rsidP="00F01475">
            <w:pPr>
              <w:pStyle w:val="BodyTextIndent"/>
              <w:ind w:left="0"/>
            </w:pPr>
            <w:r w:rsidRPr="007F7706">
              <w:t>8</w:t>
            </w:r>
          </w:p>
        </w:tc>
        <w:tc>
          <w:tcPr>
            <w:tcW w:w="2389" w:type="pct"/>
            <w:vAlign w:val="center"/>
          </w:tcPr>
          <w:p w14:paraId="12484428" w14:textId="77777777" w:rsidR="00AE3756" w:rsidRPr="007F7706" w:rsidRDefault="00AE3756" w:rsidP="00F01475">
            <w:pPr>
              <w:pStyle w:val="BodyTextIndent"/>
              <w:ind w:left="0"/>
            </w:pPr>
            <w:r w:rsidRPr="007F7706">
              <w:t>Essais Complets sur les matériaux pour la confection des bétons (sable, granulats moyens et gros)</w:t>
            </w:r>
          </w:p>
        </w:tc>
        <w:tc>
          <w:tcPr>
            <w:tcW w:w="419" w:type="pct"/>
            <w:vAlign w:val="center"/>
          </w:tcPr>
          <w:p w14:paraId="796B5A8A" w14:textId="77777777" w:rsidR="00AE3756" w:rsidRPr="007F7706" w:rsidRDefault="00AE3756" w:rsidP="00F01475">
            <w:pPr>
              <w:pStyle w:val="BodyTextIndent"/>
              <w:ind w:left="0"/>
              <w:jc w:val="center"/>
            </w:pPr>
            <w:r w:rsidRPr="007F7706">
              <w:t>U</w:t>
            </w:r>
          </w:p>
        </w:tc>
        <w:tc>
          <w:tcPr>
            <w:tcW w:w="676" w:type="pct"/>
            <w:vAlign w:val="center"/>
          </w:tcPr>
          <w:p w14:paraId="267D6030" w14:textId="77777777" w:rsidR="00AE3756" w:rsidRPr="007F7706" w:rsidRDefault="00BB3433" w:rsidP="00F01475">
            <w:pPr>
              <w:pStyle w:val="BodyTextIndent"/>
              <w:ind w:left="0"/>
              <w:jc w:val="center"/>
            </w:pPr>
            <w:r w:rsidRPr="007F7706">
              <w:t>2</w:t>
            </w:r>
          </w:p>
        </w:tc>
        <w:tc>
          <w:tcPr>
            <w:tcW w:w="673" w:type="pct"/>
          </w:tcPr>
          <w:p w14:paraId="32DFD540" w14:textId="77777777" w:rsidR="00AE3756" w:rsidRPr="007F7706" w:rsidRDefault="00AE3756" w:rsidP="00F01475">
            <w:pPr>
              <w:pStyle w:val="BodyTextIndent"/>
              <w:ind w:left="0"/>
            </w:pPr>
          </w:p>
        </w:tc>
        <w:tc>
          <w:tcPr>
            <w:tcW w:w="549" w:type="pct"/>
          </w:tcPr>
          <w:p w14:paraId="5004BA7C" w14:textId="77777777" w:rsidR="00AE3756" w:rsidRPr="007F7706" w:rsidRDefault="00AE3756" w:rsidP="00F01475">
            <w:pPr>
              <w:pStyle w:val="BodyTextIndent"/>
              <w:ind w:left="0"/>
            </w:pPr>
          </w:p>
        </w:tc>
      </w:tr>
      <w:tr w:rsidR="00AE3756" w:rsidRPr="007F7706" w14:paraId="2B068AA6" w14:textId="77777777" w:rsidTr="002D24B4">
        <w:trPr>
          <w:trHeight w:val="470"/>
          <w:jc w:val="center"/>
        </w:trPr>
        <w:tc>
          <w:tcPr>
            <w:tcW w:w="294" w:type="pct"/>
          </w:tcPr>
          <w:p w14:paraId="3A3D3060" w14:textId="77777777" w:rsidR="00AE3756" w:rsidRPr="007F7706" w:rsidRDefault="00AE3756" w:rsidP="00F01475">
            <w:pPr>
              <w:pStyle w:val="BodyTextIndent"/>
              <w:ind w:left="0"/>
            </w:pPr>
            <w:r w:rsidRPr="007F7706">
              <w:t>10</w:t>
            </w:r>
          </w:p>
        </w:tc>
        <w:tc>
          <w:tcPr>
            <w:tcW w:w="2389" w:type="pct"/>
            <w:vAlign w:val="center"/>
          </w:tcPr>
          <w:p w14:paraId="58759E2D" w14:textId="77777777" w:rsidR="00AE3756" w:rsidRPr="007F7706" w:rsidRDefault="00AE3756" w:rsidP="00F01475">
            <w:pPr>
              <w:pStyle w:val="BodyTextIndent"/>
              <w:ind w:left="0"/>
            </w:pPr>
            <w:r w:rsidRPr="007F7706">
              <w:t>Formulation du béton pour balise (avec des essais de convenance : 3 éprouvettes à 3 jours et 3 éprouvettes à 28 jours)</w:t>
            </w:r>
          </w:p>
        </w:tc>
        <w:tc>
          <w:tcPr>
            <w:tcW w:w="419" w:type="pct"/>
            <w:vAlign w:val="center"/>
          </w:tcPr>
          <w:p w14:paraId="3342133E" w14:textId="77777777" w:rsidR="00AE3756" w:rsidRPr="007F7706" w:rsidRDefault="00AE3756" w:rsidP="00F01475">
            <w:pPr>
              <w:pStyle w:val="BodyTextIndent"/>
              <w:ind w:left="0"/>
              <w:jc w:val="center"/>
            </w:pPr>
            <w:r w:rsidRPr="007F7706">
              <w:t>U</w:t>
            </w:r>
          </w:p>
        </w:tc>
        <w:tc>
          <w:tcPr>
            <w:tcW w:w="676" w:type="pct"/>
            <w:vAlign w:val="center"/>
          </w:tcPr>
          <w:p w14:paraId="08E904C6" w14:textId="77777777" w:rsidR="00AE3756" w:rsidRPr="007F7706" w:rsidRDefault="00AE3756" w:rsidP="00F01475">
            <w:pPr>
              <w:pStyle w:val="BodyTextIndent"/>
              <w:ind w:left="0"/>
              <w:jc w:val="center"/>
            </w:pPr>
            <w:r w:rsidRPr="007F7706">
              <w:t>1</w:t>
            </w:r>
          </w:p>
        </w:tc>
        <w:tc>
          <w:tcPr>
            <w:tcW w:w="673" w:type="pct"/>
          </w:tcPr>
          <w:p w14:paraId="6E68CBD6" w14:textId="77777777" w:rsidR="00AE3756" w:rsidRPr="007F7706" w:rsidRDefault="00AE3756" w:rsidP="00F01475">
            <w:pPr>
              <w:pStyle w:val="BodyTextIndent"/>
              <w:ind w:left="0"/>
            </w:pPr>
          </w:p>
        </w:tc>
        <w:tc>
          <w:tcPr>
            <w:tcW w:w="549" w:type="pct"/>
          </w:tcPr>
          <w:p w14:paraId="4560BB84" w14:textId="77777777" w:rsidR="00AE3756" w:rsidRPr="007F7706" w:rsidRDefault="00AE3756" w:rsidP="00F01475">
            <w:pPr>
              <w:pStyle w:val="BodyTextIndent"/>
              <w:ind w:left="0"/>
            </w:pPr>
          </w:p>
        </w:tc>
      </w:tr>
      <w:tr w:rsidR="00AE3756" w:rsidRPr="007F7706" w14:paraId="4C4D352C" w14:textId="77777777" w:rsidTr="002D24B4">
        <w:trPr>
          <w:trHeight w:val="470"/>
          <w:jc w:val="center"/>
        </w:trPr>
        <w:tc>
          <w:tcPr>
            <w:tcW w:w="294" w:type="pct"/>
          </w:tcPr>
          <w:p w14:paraId="3501D806" w14:textId="77777777" w:rsidR="00AE3756" w:rsidRPr="007F7706" w:rsidRDefault="00AE3756" w:rsidP="00F01475">
            <w:pPr>
              <w:pStyle w:val="BodyTextIndent"/>
              <w:ind w:left="0"/>
              <w:jc w:val="center"/>
              <w:rPr>
                <w:b/>
              </w:rPr>
            </w:pPr>
          </w:p>
        </w:tc>
        <w:tc>
          <w:tcPr>
            <w:tcW w:w="3484" w:type="pct"/>
            <w:gridSpan w:val="3"/>
            <w:vAlign w:val="center"/>
          </w:tcPr>
          <w:p w14:paraId="22C9303A" w14:textId="77777777" w:rsidR="00AE3756" w:rsidRPr="007F7706" w:rsidRDefault="00AE3756" w:rsidP="00F01475">
            <w:pPr>
              <w:pStyle w:val="BodyTextIndent"/>
              <w:ind w:left="0"/>
              <w:jc w:val="center"/>
            </w:pPr>
            <w:r w:rsidRPr="007F7706">
              <w:rPr>
                <w:b/>
              </w:rPr>
              <w:t>TOTAL HT</w:t>
            </w:r>
          </w:p>
        </w:tc>
        <w:tc>
          <w:tcPr>
            <w:tcW w:w="1222" w:type="pct"/>
            <w:gridSpan w:val="2"/>
            <w:vAlign w:val="center"/>
          </w:tcPr>
          <w:p w14:paraId="1B4BF6F1" w14:textId="77777777" w:rsidR="00AE3756" w:rsidRPr="007F7706" w:rsidRDefault="00AE3756" w:rsidP="00F01475">
            <w:pPr>
              <w:pStyle w:val="BodyTextIndent"/>
              <w:ind w:left="0"/>
            </w:pPr>
          </w:p>
        </w:tc>
      </w:tr>
    </w:tbl>
    <w:p w14:paraId="3870CDEB" w14:textId="77777777" w:rsidR="002D24B4" w:rsidRDefault="002D24B4" w:rsidP="00AE3756">
      <w:pPr>
        <w:pStyle w:val="BodyTextIndent"/>
        <w:ind w:left="567"/>
        <w:jc w:val="left"/>
        <w:rPr>
          <w:b/>
          <w:u w:val="single"/>
        </w:rPr>
      </w:pPr>
    </w:p>
    <w:p w14:paraId="48FDA69C" w14:textId="3ADC81EA" w:rsidR="009F7072" w:rsidRPr="007F7706" w:rsidRDefault="008F2049" w:rsidP="00AE3756">
      <w:pPr>
        <w:pStyle w:val="BodyTextIndent"/>
        <w:ind w:left="567"/>
        <w:jc w:val="left"/>
      </w:pPr>
      <w:r w:rsidRPr="007F7706">
        <w:rPr>
          <w:b/>
          <w:u w:val="single"/>
        </w:rPr>
        <w:t>NB</w:t>
      </w:r>
      <w:r w:rsidRPr="007F7706">
        <w:rPr>
          <w:b/>
        </w:rPr>
        <w:t xml:space="preserve"> : </w:t>
      </w:r>
      <w:r w:rsidRPr="007F7706">
        <w:t>Le marché est un marché à prix unitaires, c’est-à-dire seules les quantités réellement exécutées seront payées après constat contradictoire entre l’Entreprise et la Mission de Contrôle.</w:t>
      </w:r>
    </w:p>
    <w:p w14:paraId="45ED8F67" w14:textId="77777777" w:rsidR="00BB3433" w:rsidRPr="007F7706" w:rsidRDefault="00AE3756" w:rsidP="00AE3756">
      <w:pPr>
        <w:pStyle w:val="BodyTextIndent"/>
        <w:ind w:left="567"/>
        <w:jc w:val="left"/>
        <w:rPr>
          <w:bCs/>
        </w:rPr>
      </w:pPr>
      <w:r w:rsidRPr="007F7706">
        <w:rPr>
          <w:bCs/>
        </w:rPr>
        <w:t>Montant en lettre et en chiffre : ………………………………………………………………………………………………………………………………………………………………………………………………</w:t>
      </w:r>
    </w:p>
    <w:p w14:paraId="45A34F5D" w14:textId="77777777" w:rsidR="00AE3756" w:rsidRPr="007F7706" w:rsidRDefault="00AE3756" w:rsidP="00D553F6">
      <w:pPr>
        <w:pStyle w:val="BodyTextIndent"/>
        <w:ind w:left="567"/>
        <w:jc w:val="center"/>
      </w:pPr>
      <w:r w:rsidRPr="007F7706">
        <w:rPr>
          <w:bCs/>
        </w:rPr>
        <w:t>Le Directeur de l’Entreprise</w:t>
      </w:r>
    </w:p>
    <w:p w14:paraId="252880AC" w14:textId="77777777" w:rsidR="00934051" w:rsidRPr="007F7706" w:rsidRDefault="00934051" w:rsidP="00CE484F">
      <w:pPr>
        <w:pStyle w:val="Heading2Forms"/>
      </w:pPr>
      <w:r w:rsidRPr="007F7706">
        <w:t>Bordereau des Prix</w:t>
      </w:r>
      <w:r w:rsidR="00EF7C5D">
        <w:t xml:space="preserve"> </w:t>
      </w:r>
    </w:p>
    <w:p w14:paraId="1DDD10D1" w14:textId="77777777" w:rsidR="00934051" w:rsidRPr="007F7706" w:rsidRDefault="00934051" w:rsidP="00934051">
      <w:pPr>
        <w:pStyle w:val="Subtitle1"/>
        <w:ind w:left="0"/>
        <w:jc w:val="both"/>
        <w:rPr>
          <w:rFonts w:cs="Times New Roman"/>
          <w:b w:val="0"/>
          <w:sz w:val="24"/>
          <w:szCs w:val="24"/>
        </w:rPr>
      </w:pPr>
      <w:r w:rsidRPr="007F7706">
        <w:rPr>
          <w:rFonts w:cs="Times New Roman"/>
          <w:b w:val="0"/>
          <w:sz w:val="24"/>
          <w:szCs w:val="24"/>
        </w:rPr>
        <w:t>Veuillez soumettre votre offre financière à l’aide du fichier au format Excel et d’une version au format PDF.</w:t>
      </w:r>
    </w:p>
    <w:p w14:paraId="44DADC98" w14:textId="77777777" w:rsidR="00934051" w:rsidRPr="007F7706" w:rsidRDefault="00934051" w:rsidP="00934051">
      <w:pPr>
        <w:pStyle w:val="Subtitle1"/>
        <w:jc w:val="both"/>
        <w:rPr>
          <w:rFonts w:cs="Times New Roman"/>
          <w:b w:val="0"/>
          <w:sz w:val="24"/>
          <w:szCs w:val="24"/>
        </w:rPr>
      </w:pPr>
    </w:p>
    <w:p w14:paraId="1B4D95AD" w14:textId="77777777" w:rsidR="00934051" w:rsidRPr="007F7706" w:rsidRDefault="00934051" w:rsidP="00934051">
      <w:pPr>
        <w:pStyle w:val="Subtitle1"/>
        <w:ind w:left="0"/>
        <w:jc w:val="both"/>
        <w:rPr>
          <w:rFonts w:cs="Times New Roman"/>
          <w:b w:val="0"/>
          <w:sz w:val="24"/>
          <w:szCs w:val="24"/>
        </w:rPr>
      </w:pPr>
    </w:p>
    <w:p w14:paraId="0A73DB41" w14:textId="77777777" w:rsidR="00934051" w:rsidRPr="007F7706" w:rsidRDefault="00934051" w:rsidP="00934051">
      <w:pPr>
        <w:pStyle w:val="Subtitle1"/>
        <w:ind w:left="0"/>
        <w:jc w:val="both"/>
        <w:rPr>
          <w:rFonts w:cs="Times New Roman"/>
          <w:bCs w:val="0"/>
          <w:sz w:val="24"/>
          <w:szCs w:val="24"/>
        </w:rPr>
      </w:pPr>
      <w:r w:rsidRPr="007F7706">
        <w:rPr>
          <w:rFonts w:cs="Times New Roman"/>
          <w:bCs w:val="0"/>
          <w:sz w:val="24"/>
          <w:szCs w:val="24"/>
        </w:rPr>
        <w:t>Veuillez-vous référer à l'annexe des cahiers des charges pour les emplacements spécifiques de chaque site (noms de village et coordonnées GPS)</w:t>
      </w:r>
    </w:p>
    <w:p w14:paraId="19AEF215" w14:textId="77777777" w:rsidR="00934051" w:rsidRPr="007F7706" w:rsidRDefault="00934051" w:rsidP="00934051">
      <w:pPr>
        <w:pStyle w:val="Subtitle1"/>
        <w:ind w:left="0"/>
        <w:jc w:val="both"/>
        <w:rPr>
          <w:rFonts w:cs="Times New Roman"/>
          <w:b w:val="0"/>
          <w:sz w:val="24"/>
          <w:szCs w:val="24"/>
        </w:rPr>
      </w:pPr>
    </w:p>
    <w:p w14:paraId="6789BC36" w14:textId="77777777" w:rsidR="006F1DE0" w:rsidRPr="007F7706" w:rsidRDefault="006F1DE0" w:rsidP="0092490E">
      <w:pPr>
        <w:pStyle w:val="Subtitle1"/>
        <w:ind w:left="0"/>
        <w:rPr>
          <w:rFonts w:cs="Times New Roman"/>
          <w:sz w:val="24"/>
          <w:szCs w:val="24"/>
        </w:rPr>
      </w:pPr>
      <w:r w:rsidRPr="007F7706">
        <w:rPr>
          <w:rFonts w:cs="Times New Roman"/>
          <w:sz w:val="24"/>
          <w:szCs w:val="24"/>
        </w:rPr>
        <w:t>Lot 1 et Lot 2</w:t>
      </w:r>
    </w:p>
    <w:p w14:paraId="2A064061" w14:textId="77777777" w:rsidR="00934051" w:rsidRPr="007F7706" w:rsidRDefault="00934051" w:rsidP="00934051">
      <w:pPr>
        <w:pStyle w:val="BodyTextIndent"/>
        <w:ind w:left="142"/>
        <w:jc w:val="left"/>
        <w:rPr>
          <w:b/>
          <w:bCs/>
        </w:rPr>
      </w:pPr>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0"/>
        <w:gridCol w:w="6098"/>
        <w:gridCol w:w="1876"/>
        <w:gridCol w:w="1532"/>
      </w:tblGrid>
      <w:tr w:rsidR="00934051" w:rsidRPr="007F7706" w14:paraId="5C5EF7AC" w14:textId="77777777" w:rsidTr="0092490E">
        <w:trPr>
          <w:trHeight w:val="470"/>
          <w:jc w:val="center"/>
        </w:trPr>
        <w:tc>
          <w:tcPr>
            <w:tcW w:w="283" w:type="pct"/>
          </w:tcPr>
          <w:p w14:paraId="4CE09E22" w14:textId="77777777" w:rsidR="00934051" w:rsidRPr="007F7706" w:rsidRDefault="00934051" w:rsidP="00F01475">
            <w:pPr>
              <w:pStyle w:val="BodyTextIndent"/>
              <w:ind w:left="0"/>
              <w:jc w:val="center"/>
              <w:rPr>
                <w:b/>
              </w:rPr>
            </w:pPr>
            <w:r w:rsidRPr="007F7706">
              <w:rPr>
                <w:b/>
              </w:rPr>
              <w:t>N°</w:t>
            </w:r>
          </w:p>
        </w:tc>
        <w:tc>
          <w:tcPr>
            <w:tcW w:w="3026" w:type="pct"/>
          </w:tcPr>
          <w:p w14:paraId="601F5079" w14:textId="77777777" w:rsidR="00934051" w:rsidRPr="007F7706" w:rsidRDefault="00934051" w:rsidP="00F01475">
            <w:pPr>
              <w:pStyle w:val="BodyTextIndent"/>
              <w:ind w:left="0"/>
              <w:jc w:val="center"/>
              <w:rPr>
                <w:b/>
              </w:rPr>
            </w:pPr>
            <w:r w:rsidRPr="007F7706">
              <w:rPr>
                <w:b/>
              </w:rPr>
              <w:t>DESIGNATION DE L’OUVRAGE</w:t>
            </w:r>
          </w:p>
        </w:tc>
        <w:tc>
          <w:tcPr>
            <w:tcW w:w="931" w:type="pct"/>
          </w:tcPr>
          <w:p w14:paraId="2C5F0ECB" w14:textId="77777777" w:rsidR="00934051" w:rsidRPr="007F7706" w:rsidRDefault="00934051" w:rsidP="00F01475">
            <w:pPr>
              <w:pStyle w:val="BodyTextIndent"/>
              <w:ind w:left="0"/>
              <w:jc w:val="center"/>
              <w:rPr>
                <w:b/>
              </w:rPr>
            </w:pPr>
            <w:r w:rsidRPr="007F7706">
              <w:rPr>
                <w:b/>
              </w:rPr>
              <w:t>PRIX EN TOUTES LETTRES (HT)</w:t>
            </w:r>
          </w:p>
        </w:tc>
        <w:tc>
          <w:tcPr>
            <w:tcW w:w="760" w:type="pct"/>
          </w:tcPr>
          <w:p w14:paraId="55C75D9B" w14:textId="77777777" w:rsidR="00934051" w:rsidRPr="007F7706" w:rsidRDefault="00934051" w:rsidP="00F01475">
            <w:pPr>
              <w:pStyle w:val="BodyTextIndent"/>
              <w:ind w:left="0"/>
              <w:jc w:val="center"/>
              <w:rPr>
                <w:b/>
              </w:rPr>
            </w:pPr>
            <w:r w:rsidRPr="007F7706">
              <w:rPr>
                <w:b/>
              </w:rPr>
              <w:t>PRIX EN CHIFFRES (HT)</w:t>
            </w:r>
          </w:p>
        </w:tc>
      </w:tr>
      <w:tr w:rsidR="00332382" w:rsidRPr="007F7706" w14:paraId="1ED31E11" w14:textId="77777777" w:rsidTr="0092490E">
        <w:trPr>
          <w:trHeight w:val="107"/>
          <w:jc w:val="center"/>
        </w:trPr>
        <w:tc>
          <w:tcPr>
            <w:tcW w:w="283" w:type="pct"/>
          </w:tcPr>
          <w:p w14:paraId="42505EB2" w14:textId="77777777" w:rsidR="00332382" w:rsidRPr="007F7706" w:rsidRDefault="00332382" w:rsidP="00332382">
            <w:pPr>
              <w:pStyle w:val="BodyTextIndent"/>
              <w:ind w:left="0"/>
            </w:pPr>
            <w:r w:rsidRPr="007F7706">
              <w:t>1</w:t>
            </w:r>
          </w:p>
        </w:tc>
        <w:tc>
          <w:tcPr>
            <w:tcW w:w="3026" w:type="pct"/>
          </w:tcPr>
          <w:p w14:paraId="204DAB02" w14:textId="77777777" w:rsidR="00332382" w:rsidRPr="007F7706" w:rsidRDefault="00332382" w:rsidP="00332382">
            <w:pPr>
              <w:pStyle w:val="BodyTextIndent"/>
              <w:ind w:left="0"/>
            </w:pPr>
            <w:r w:rsidRPr="007F7706">
              <w:t>Installation de chantier et repli</w:t>
            </w:r>
          </w:p>
        </w:tc>
        <w:tc>
          <w:tcPr>
            <w:tcW w:w="931" w:type="pct"/>
          </w:tcPr>
          <w:p w14:paraId="5EA6251F" w14:textId="77777777" w:rsidR="00332382" w:rsidRPr="007F7706" w:rsidRDefault="00332382" w:rsidP="00332382">
            <w:pPr>
              <w:pStyle w:val="BodyTextIndent"/>
            </w:pPr>
          </w:p>
        </w:tc>
        <w:tc>
          <w:tcPr>
            <w:tcW w:w="760" w:type="pct"/>
          </w:tcPr>
          <w:p w14:paraId="26EAF559" w14:textId="77777777" w:rsidR="00332382" w:rsidRPr="007F7706" w:rsidRDefault="00332382" w:rsidP="00332382">
            <w:pPr>
              <w:pStyle w:val="BodyTextIndent"/>
            </w:pPr>
          </w:p>
        </w:tc>
      </w:tr>
      <w:tr w:rsidR="00332382" w:rsidRPr="007F7706" w14:paraId="48972E28" w14:textId="77777777" w:rsidTr="0092490E">
        <w:trPr>
          <w:trHeight w:val="107"/>
          <w:jc w:val="center"/>
        </w:trPr>
        <w:tc>
          <w:tcPr>
            <w:tcW w:w="283" w:type="pct"/>
          </w:tcPr>
          <w:p w14:paraId="243537A3" w14:textId="77777777" w:rsidR="00332382" w:rsidRPr="007F7706" w:rsidRDefault="00332382" w:rsidP="00332382">
            <w:pPr>
              <w:pStyle w:val="BodyTextIndent"/>
              <w:ind w:left="0"/>
            </w:pPr>
            <w:r w:rsidRPr="007F7706">
              <w:t>1a</w:t>
            </w:r>
          </w:p>
        </w:tc>
        <w:tc>
          <w:tcPr>
            <w:tcW w:w="3026" w:type="pct"/>
            <w:vAlign w:val="center"/>
          </w:tcPr>
          <w:p w14:paraId="28A42A4E" w14:textId="77777777" w:rsidR="00332382" w:rsidRPr="007F7706" w:rsidRDefault="00332382" w:rsidP="00332382">
            <w:pPr>
              <w:pStyle w:val="BodyTextIndent"/>
              <w:ind w:left="0"/>
            </w:pPr>
            <w:r w:rsidRPr="007F7706">
              <w:t xml:space="preserve">Amenée du matériel, confection et l’implantation des panneaux de chantier, le gardiennage, </w:t>
            </w:r>
          </w:p>
          <w:p w14:paraId="3CF7ADC1" w14:textId="2585F98B" w:rsidR="00332382" w:rsidRPr="007F7706" w:rsidRDefault="00332382" w:rsidP="00332382">
            <w:pPr>
              <w:pStyle w:val="BodyTextIndent"/>
              <w:ind w:left="0"/>
            </w:pPr>
            <w:r w:rsidRPr="007F7706">
              <w:t>L’unité</w:t>
            </w:r>
            <w:r w:rsidR="008062BF" w:rsidRPr="007F7706">
              <w:t xml:space="preserve"> …</w:t>
            </w:r>
            <w:r w:rsidRPr="007F7706">
              <w:t>…………………………</w:t>
            </w:r>
            <w:r w:rsidR="008062BF" w:rsidRPr="007F7706">
              <w:t>……</w:t>
            </w:r>
            <w:r w:rsidRPr="007F7706">
              <w:t>.</w:t>
            </w:r>
          </w:p>
        </w:tc>
        <w:tc>
          <w:tcPr>
            <w:tcW w:w="931" w:type="pct"/>
          </w:tcPr>
          <w:p w14:paraId="04D1A088" w14:textId="77777777" w:rsidR="00332382" w:rsidRPr="007F7706" w:rsidRDefault="00332382" w:rsidP="00332382">
            <w:pPr>
              <w:pStyle w:val="BodyTextIndent"/>
            </w:pPr>
          </w:p>
        </w:tc>
        <w:tc>
          <w:tcPr>
            <w:tcW w:w="760" w:type="pct"/>
          </w:tcPr>
          <w:p w14:paraId="79082598" w14:textId="77777777" w:rsidR="00332382" w:rsidRPr="007F7706" w:rsidRDefault="00332382" w:rsidP="00332382">
            <w:pPr>
              <w:pStyle w:val="BodyTextIndent"/>
            </w:pPr>
          </w:p>
        </w:tc>
      </w:tr>
      <w:tr w:rsidR="00332382" w:rsidRPr="007F7706" w14:paraId="39D59BDA" w14:textId="77777777" w:rsidTr="0092490E">
        <w:trPr>
          <w:trHeight w:val="107"/>
          <w:jc w:val="center"/>
        </w:trPr>
        <w:tc>
          <w:tcPr>
            <w:tcW w:w="283" w:type="pct"/>
          </w:tcPr>
          <w:p w14:paraId="6AD28AC5" w14:textId="77777777" w:rsidR="00332382" w:rsidRPr="007F7706" w:rsidRDefault="00332382" w:rsidP="00332382">
            <w:pPr>
              <w:pStyle w:val="BodyTextIndent"/>
              <w:ind w:left="0"/>
            </w:pPr>
            <w:r w:rsidRPr="007F7706">
              <w:t>1b</w:t>
            </w:r>
          </w:p>
        </w:tc>
        <w:tc>
          <w:tcPr>
            <w:tcW w:w="3026" w:type="pct"/>
            <w:vAlign w:val="center"/>
          </w:tcPr>
          <w:p w14:paraId="2A22AA65" w14:textId="77777777" w:rsidR="00332382" w:rsidRPr="007F7706" w:rsidRDefault="00332382" w:rsidP="00332382">
            <w:pPr>
              <w:pStyle w:val="BodyTextIndent"/>
              <w:ind w:left="0"/>
            </w:pPr>
            <w:r w:rsidRPr="007F7706">
              <w:t xml:space="preserve">Aménagement des bases de l’Entreprise et l’identification et exploitation des carrières et emprunts des matériaux </w:t>
            </w:r>
          </w:p>
          <w:p w14:paraId="0EEF9DDD" w14:textId="18A314C9" w:rsidR="00332382" w:rsidRPr="007F7706" w:rsidRDefault="00332382" w:rsidP="00332382">
            <w:pPr>
              <w:pStyle w:val="BodyTextIndent"/>
              <w:ind w:left="0"/>
            </w:pPr>
            <w:r w:rsidRPr="007F7706">
              <w:t>L’unité</w:t>
            </w:r>
            <w:r w:rsidR="008062BF" w:rsidRPr="007F7706">
              <w:t xml:space="preserve"> …</w:t>
            </w:r>
            <w:r w:rsidRPr="007F7706">
              <w:t>……………………………</w:t>
            </w:r>
            <w:r w:rsidR="008062BF" w:rsidRPr="007F7706">
              <w:t>……</w:t>
            </w:r>
          </w:p>
        </w:tc>
        <w:tc>
          <w:tcPr>
            <w:tcW w:w="931" w:type="pct"/>
          </w:tcPr>
          <w:p w14:paraId="1987F178" w14:textId="77777777" w:rsidR="00332382" w:rsidRPr="007F7706" w:rsidRDefault="00332382" w:rsidP="00332382">
            <w:pPr>
              <w:pStyle w:val="BodyTextIndent"/>
            </w:pPr>
          </w:p>
        </w:tc>
        <w:tc>
          <w:tcPr>
            <w:tcW w:w="760" w:type="pct"/>
          </w:tcPr>
          <w:p w14:paraId="0F473554" w14:textId="77777777" w:rsidR="00332382" w:rsidRPr="007F7706" w:rsidRDefault="00332382" w:rsidP="00332382">
            <w:pPr>
              <w:pStyle w:val="BodyTextIndent"/>
            </w:pPr>
          </w:p>
        </w:tc>
      </w:tr>
      <w:tr w:rsidR="00332382" w:rsidRPr="007F7706" w14:paraId="0C1547B2" w14:textId="77777777" w:rsidTr="0092490E">
        <w:trPr>
          <w:trHeight w:val="107"/>
          <w:jc w:val="center"/>
        </w:trPr>
        <w:tc>
          <w:tcPr>
            <w:tcW w:w="283" w:type="pct"/>
          </w:tcPr>
          <w:p w14:paraId="52C8C6D9" w14:textId="77777777" w:rsidR="00332382" w:rsidRPr="007F7706" w:rsidRDefault="00332382" w:rsidP="00332382">
            <w:pPr>
              <w:pStyle w:val="BodyTextIndent"/>
              <w:ind w:left="0"/>
            </w:pPr>
            <w:r w:rsidRPr="007F7706">
              <w:t>1c</w:t>
            </w:r>
          </w:p>
        </w:tc>
        <w:tc>
          <w:tcPr>
            <w:tcW w:w="3026" w:type="pct"/>
            <w:vAlign w:val="center"/>
          </w:tcPr>
          <w:p w14:paraId="7B8145B3" w14:textId="77777777" w:rsidR="00332382" w:rsidRPr="007F7706" w:rsidRDefault="00332382" w:rsidP="00332382">
            <w:pPr>
              <w:pStyle w:val="BodyTextIndent"/>
              <w:ind w:left="0"/>
            </w:pPr>
            <w:r w:rsidRPr="007F7706">
              <w:t xml:space="preserve">Préparation des baraques de chantier, de l’aire de préfabrication et des aires de stockage </w:t>
            </w:r>
          </w:p>
          <w:p w14:paraId="295BE02F" w14:textId="7E471C34" w:rsidR="00332382" w:rsidRPr="007F7706" w:rsidRDefault="00332382" w:rsidP="00332382">
            <w:pPr>
              <w:pStyle w:val="BodyTextIndent"/>
              <w:ind w:left="0"/>
            </w:pPr>
            <w:r w:rsidRPr="007F7706">
              <w:t>L’unité</w:t>
            </w:r>
            <w:r w:rsidR="008062BF" w:rsidRPr="007F7706">
              <w:t xml:space="preserve"> :</w:t>
            </w:r>
            <w:r w:rsidRPr="007F7706">
              <w:t>…………………………………..</w:t>
            </w:r>
          </w:p>
        </w:tc>
        <w:tc>
          <w:tcPr>
            <w:tcW w:w="931" w:type="pct"/>
          </w:tcPr>
          <w:p w14:paraId="44B4442A" w14:textId="77777777" w:rsidR="00332382" w:rsidRPr="007F7706" w:rsidRDefault="00332382" w:rsidP="00332382">
            <w:pPr>
              <w:pStyle w:val="BodyTextIndent"/>
            </w:pPr>
          </w:p>
        </w:tc>
        <w:tc>
          <w:tcPr>
            <w:tcW w:w="760" w:type="pct"/>
          </w:tcPr>
          <w:p w14:paraId="52A7D7F9" w14:textId="77777777" w:rsidR="00332382" w:rsidRPr="007F7706" w:rsidRDefault="00332382" w:rsidP="00332382">
            <w:pPr>
              <w:pStyle w:val="BodyTextIndent"/>
            </w:pPr>
          </w:p>
        </w:tc>
      </w:tr>
      <w:tr w:rsidR="00F432D8" w:rsidRPr="007F7706" w14:paraId="1E61495F" w14:textId="77777777" w:rsidTr="0092490E">
        <w:trPr>
          <w:trHeight w:val="107"/>
          <w:jc w:val="center"/>
        </w:trPr>
        <w:tc>
          <w:tcPr>
            <w:tcW w:w="283" w:type="pct"/>
          </w:tcPr>
          <w:p w14:paraId="276C4225" w14:textId="77777777" w:rsidR="00F432D8" w:rsidRPr="007F7706" w:rsidRDefault="00F432D8" w:rsidP="00F432D8">
            <w:pPr>
              <w:pStyle w:val="BodyTextIndent"/>
              <w:ind w:left="0"/>
            </w:pPr>
            <w:r w:rsidRPr="007F7706">
              <w:t>1d</w:t>
            </w:r>
          </w:p>
        </w:tc>
        <w:tc>
          <w:tcPr>
            <w:tcW w:w="3026" w:type="pct"/>
            <w:vAlign w:val="center"/>
          </w:tcPr>
          <w:p w14:paraId="7F324E0B" w14:textId="77777777" w:rsidR="00F432D8" w:rsidRPr="007F7706" w:rsidRDefault="00F432D8" w:rsidP="00F432D8">
            <w:pPr>
              <w:pStyle w:val="BodyTextIndent"/>
              <w:ind w:left="0"/>
            </w:pPr>
            <w:r w:rsidRPr="007F7706">
              <w:t>Préparation du PAES incluant le PHSS</w:t>
            </w:r>
          </w:p>
        </w:tc>
        <w:tc>
          <w:tcPr>
            <w:tcW w:w="931" w:type="pct"/>
            <w:vAlign w:val="center"/>
          </w:tcPr>
          <w:p w14:paraId="47E8FC93" w14:textId="77777777" w:rsidR="00F432D8" w:rsidRPr="007F7706" w:rsidRDefault="00F432D8" w:rsidP="00F432D8">
            <w:pPr>
              <w:pStyle w:val="BodyTextIndent"/>
            </w:pPr>
          </w:p>
        </w:tc>
        <w:tc>
          <w:tcPr>
            <w:tcW w:w="760" w:type="pct"/>
            <w:vAlign w:val="center"/>
          </w:tcPr>
          <w:p w14:paraId="502E618D" w14:textId="77777777" w:rsidR="00F432D8" w:rsidRPr="007F7706" w:rsidRDefault="00F432D8" w:rsidP="00F432D8">
            <w:pPr>
              <w:pStyle w:val="BodyTextIndent"/>
            </w:pPr>
          </w:p>
        </w:tc>
      </w:tr>
      <w:tr w:rsidR="00F432D8" w:rsidRPr="007F7706" w14:paraId="61AEFB34" w14:textId="77777777" w:rsidTr="0092490E">
        <w:trPr>
          <w:trHeight w:val="107"/>
          <w:jc w:val="center"/>
        </w:trPr>
        <w:tc>
          <w:tcPr>
            <w:tcW w:w="283" w:type="pct"/>
          </w:tcPr>
          <w:p w14:paraId="1548919D" w14:textId="77777777" w:rsidR="00F432D8" w:rsidRPr="007F7706" w:rsidRDefault="00F432D8" w:rsidP="00F432D8">
            <w:pPr>
              <w:pStyle w:val="BodyTextIndent"/>
              <w:ind w:left="0"/>
            </w:pPr>
            <w:r w:rsidRPr="007F7706">
              <w:t>1e</w:t>
            </w:r>
          </w:p>
        </w:tc>
        <w:tc>
          <w:tcPr>
            <w:tcW w:w="3026" w:type="pct"/>
            <w:vAlign w:val="center"/>
          </w:tcPr>
          <w:p w14:paraId="1C06EE2F" w14:textId="77777777" w:rsidR="00F432D8" w:rsidRPr="007F7706" w:rsidRDefault="00F432D8" w:rsidP="00F432D8">
            <w:pPr>
              <w:pStyle w:val="BodyTextIndent"/>
              <w:ind w:left="0"/>
            </w:pPr>
            <w:r w:rsidRPr="007F7706">
              <w:t>Mise en œuvre du PAES</w:t>
            </w:r>
          </w:p>
        </w:tc>
        <w:tc>
          <w:tcPr>
            <w:tcW w:w="931" w:type="pct"/>
            <w:vAlign w:val="center"/>
          </w:tcPr>
          <w:p w14:paraId="50EC32C0" w14:textId="77777777" w:rsidR="00F432D8" w:rsidRPr="007F7706" w:rsidRDefault="00F432D8" w:rsidP="00F432D8">
            <w:pPr>
              <w:pStyle w:val="BodyTextIndent"/>
            </w:pPr>
          </w:p>
        </w:tc>
        <w:tc>
          <w:tcPr>
            <w:tcW w:w="760" w:type="pct"/>
            <w:vAlign w:val="center"/>
          </w:tcPr>
          <w:p w14:paraId="1063DA00" w14:textId="77777777" w:rsidR="00F432D8" w:rsidRPr="007F7706" w:rsidRDefault="00F432D8" w:rsidP="00F432D8">
            <w:pPr>
              <w:pStyle w:val="BodyTextIndent"/>
            </w:pPr>
          </w:p>
        </w:tc>
      </w:tr>
      <w:tr w:rsidR="00BE53AF" w:rsidRPr="007F7706" w14:paraId="2E411DD3" w14:textId="77777777" w:rsidTr="0092490E">
        <w:trPr>
          <w:trHeight w:val="68"/>
          <w:jc w:val="center"/>
        </w:trPr>
        <w:tc>
          <w:tcPr>
            <w:tcW w:w="283" w:type="pct"/>
          </w:tcPr>
          <w:p w14:paraId="10E7E57E" w14:textId="77777777" w:rsidR="00934051" w:rsidRPr="007F7706" w:rsidRDefault="00934051" w:rsidP="00F01475">
            <w:pPr>
              <w:pStyle w:val="BodyTextIndent"/>
              <w:ind w:left="0"/>
            </w:pPr>
            <w:r w:rsidRPr="007F7706">
              <w:t>2</w:t>
            </w:r>
          </w:p>
        </w:tc>
        <w:tc>
          <w:tcPr>
            <w:tcW w:w="3026" w:type="pct"/>
            <w:vAlign w:val="center"/>
          </w:tcPr>
          <w:p w14:paraId="2B5BBFF5" w14:textId="77777777" w:rsidR="00934051" w:rsidRPr="007F7706" w:rsidRDefault="00934051" w:rsidP="00F01475">
            <w:pPr>
              <w:pStyle w:val="BodyTextIndent"/>
              <w:ind w:left="0"/>
            </w:pPr>
            <w:r w:rsidRPr="007F7706">
              <w:t>Implantation des balises</w:t>
            </w:r>
          </w:p>
          <w:p w14:paraId="79DFE1C8" w14:textId="77777777" w:rsidR="00934051" w:rsidRPr="007F7706" w:rsidRDefault="00934051" w:rsidP="00F01475">
            <w:pPr>
              <w:pStyle w:val="BodyTextIndent"/>
              <w:ind w:left="0"/>
            </w:pPr>
            <w:r w:rsidRPr="007F7706">
              <w:t>L’unité : ……………………………</w:t>
            </w:r>
          </w:p>
        </w:tc>
        <w:tc>
          <w:tcPr>
            <w:tcW w:w="931" w:type="pct"/>
          </w:tcPr>
          <w:p w14:paraId="1CE5B650" w14:textId="77777777" w:rsidR="00934051" w:rsidRPr="007F7706" w:rsidRDefault="00934051" w:rsidP="00F01475">
            <w:pPr>
              <w:pStyle w:val="BodyTextIndent"/>
            </w:pPr>
          </w:p>
        </w:tc>
        <w:tc>
          <w:tcPr>
            <w:tcW w:w="760" w:type="pct"/>
          </w:tcPr>
          <w:p w14:paraId="338FC9E5" w14:textId="77777777" w:rsidR="00934051" w:rsidRPr="007F7706" w:rsidRDefault="00934051" w:rsidP="00F01475">
            <w:pPr>
              <w:pStyle w:val="BodyTextIndent"/>
            </w:pPr>
          </w:p>
        </w:tc>
      </w:tr>
      <w:tr w:rsidR="00BE53AF" w:rsidRPr="007F7706" w14:paraId="26ACE1DD" w14:textId="77777777" w:rsidTr="0092490E">
        <w:trPr>
          <w:trHeight w:val="68"/>
          <w:jc w:val="center"/>
        </w:trPr>
        <w:tc>
          <w:tcPr>
            <w:tcW w:w="283" w:type="pct"/>
          </w:tcPr>
          <w:p w14:paraId="1321F402" w14:textId="77777777" w:rsidR="00934051" w:rsidRPr="007F7706" w:rsidRDefault="00934051" w:rsidP="00F01475">
            <w:pPr>
              <w:pStyle w:val="BodyTextIndent"/>
              <w:ind w:left="0"/>
            </w:pPr>
            <w:r w:rsidRPr="007F7706">
              <w:t>3</w:t>
            </w:r>
          </w:p>
        </w:tc>
        <w:tc>
          <w:tcPr>
            <w:tcW w:w="3026" w:type="pct"/>
            <w:vAlign w:val="center"/>
          </w:tcPr>
          <w:p w14:paraId="189AA7BA" w14:textId="77777777" w:rsidR="00934051" w:rsidRPr="007F7706" w:rsidRDefault="00934051" w:rsidP="00F01475">
            <w:pPr>
              <w:pStyle w:val="BodyTextIndent"/>
              <w:ind w:left="0"/>
            </w:pPr>
            <w:r w:rsidRPr="007F7706">
              <w:t>Fouille pour fondation</w:t>
            </w:r>
          </w:p>
          <w:p w14:paraId="00214A7D" w14:textId="77777777" w:rsidR="00934051" w:rsidRPr="007F7706" w:rsidRDefault="00934051" w:rsidP="00F01475">
            <w:pPr>
              <w:pStyle w:val="BodyTextIndent"/>
              <w:ind w:left="0"/>
            </w:pPr>
            <w:r w:rsidRPr="007F7706">
              <w:t>Le mètre cube : ………………………</w:t>
            </w:r>
          </w:p>
        </w:tc>
        <w:tc>
          <w:tcPr>
            <w:tcW w:w="931" w:type="pct"/>
          </w:tcPr>
          <w:p w14:paraId="18334E91" w14:textId="77777777" w:rsidR="00934051" w:rsidRPr="007F7706" w:rsidRDefault="00934051" w:rsidP="00F01475">
            <w:pPr>
              <w:pStyle w:val="BodyTextIndent"/>
            </w:pPr>
          </w:p>
        </w:tc>
        <w:tc>
          <w:tcPr>
            <w:tcW w:w="760" w:type="pct"/>
          </w:tcPr>
          <w:p w14:paraId="0359CA27" w14:textId="77777777" w:rsidR="00934051" w:rsidRPr="007F7706" w:rsidRDefault="00934051" w:rsidP="00F01475">
            <w:pPr>
              <w:pStyle w:val="BodyTextIndent"/>
            </w:pPr>
          </w:p>
        </w:tc>
      </w:tr>
      <w:tr w:rsidR="00BE53AF" w:rsidRPr="007F7706" w14:paraId="0DAE7AEB" w14:textId="77777777" w:rsidTr="0092490E">
        <w:trPr>
          <w:trHeight w:val="68"/>
          <w:jc w:val="center"/>
        </w:trPr>
        <w:tc>
          <w:tcPr>
            <w:tcW w:w="283" w:type="pct"/>
          </w:tcPr>
          <w:p w14:paraId="5161A0F3" w14:textId="77777777" w:rsidR="00934051" w:rsidRPr="007F7706" w:rsidRDefault="00934051" w:rsidP="00F01475">
            <w:pPr>
              <w:pStyle w:val="BodyTextIndent"/>
              <w:ind w:left="0"/>
            </w:pPr>
            <w:r w:rsidRPr="007F7706">
              <w:t>4</w:t>
            </w:r>
          </w:p>
        </w:tc>
        <w:tc>
          <w:tcPr>
            <w:tcW w:w="3026" w:type="pct"/>
            <w:vAlign w:val="center"/>
          </w:tcPr>
          <w:p w14:paraId="29686923" w14:textId="77777777" w:rsidR="00934051" w:rsidRPr="007F7706" w:rsidRDefault="00934051" w:rsidP="00F01475">
            <w:pPr>
              <w:pStyle w:val="BodyTextIndent"/>
              <w:ind w:left="0"/>
            </w:pPr>
            <w:r w:rsidRPr="007F7706">
              <w:t>Béton ordinaire dosé à 250 kg/m3</w:t>
            </w:r>
          </w:p>
          <w:p w14:paraId="25963BE8" w14:textId="77777777" w:rsidR="00934051" w:rsidRPr="007F7706" w:rsidRDefault="00934051" w:rsidP="00F01475">
            <w:pPr>
              <w:pStyle w:val="BodyTextIndent"/>
              <w:ind w:left="0"/>
            </w:pPr>
            <w:r w:rsidRPr="007F7706">
              <w:t>Le mètre cube : ………………………</w:t>
            </w:r>
          </w:p>
        </w:tc>
        <w:tc>
          <w:tcPr>
            <w:tcW w:w="931" w:type="pct"/>
          </w:tcPr>
          <w:p w14:paraId="0F85051B" w14:textId="77777777" w:rsidR="00934051" w:rsidRPr="007F7706" w:rsidRDefault="00934051" w:rsidP="00F01475">
            <w:pPr>
              <w:pStyle w:val="BodyTextIndent"/>
            </w:pPr>
          </w:p>
        </w:tc>
        <w:tc>
          <w:tcPr>
            <w:tcW w:w="760" w:type="pct"/>
          </w:tcPr>
          <w:p w14:paraId="7D219DC5" w14:textId="77777777" w:rsidR="00934051" w:rsidRPr="007F7706" w:rsidRDefault="00934051" w:rsidP="00F01475">
            <w:pPr>
              <w:pStyle w:val="BodyTextIndent"/>
            </w:pPr>
          </w:p>
        </w:tc>
      </w:tr>
      <w:tr w:rsidR="00BE53AF" w:rsidRPr="007F7706" w14:paraId="2D2246C6" w14:textId="77777777" w:rsidTr="0092490E">
        <w:trPr>
          <w:trHeight w:val="68"/>
          <w:jc w:val="center"/>
        </w:trPr>
        <w:tc>
          <w:tcPr>
            <w:tcW w:w="283" w:type="pct"/>
          </w:tcPr>
          <w:p w14:paraId="79AE2FA8" w14:textId="77777777" w:rsidR="00934051" w:rsidRPr="007F7706" w:rsidRDefault="00934051" w:rsidP="00F01475">
            <w:pPr>
              <w:pStyle w:val="BodyTextIndent"/>
              <w:ind w:left="0"/>
            </w:pPr>
            <w:r w:rsidRPr="007F7706">
              <w:t>5</w:t>
            </w:r>
          </w:p>
        </w:tc>
        <w:tc>
          <w:tcPr>
            <w:tcW w:w="3026" w:type="pct"/>
            <w:vAlign w:val="center"/>
          </w:tcPr>
          <w:p w14:paraId="2A673944" w14:textId="77777777" w:rsidR="00934051" w:rsidRPr="007F7706" w:rsidRDefault="00934051" w:rsidP="00F01475">
            <w:pPr>
              <w:pStyle w:val="BodyTextIndent"/>
              <w:ind w:left="0"/>
            </w:pPr>
            <w:r w:rsidRPr="007F7706">
              <w:t>Fourniture et pose de balise</w:t>
            </w:r>
          </w:p>
          <w:p w14:paraId="550CBBA5" w14:textId="77777777" w:rsidR="00934051" w:rsidRPr="007F7706" w:rsidRDefault="00934051" w:rsidP="00F01475">
            <w:pPr>
              <w:pStyle w:val="BodyTextIndent"/>
              <w:ind w:left="0"/>
            </w:pPr>
            <w:r w:rsidRPr="007F7706">
              <w:t>L’unité : …………………………</w:t>
            </w:r>
          </w:p>
        </w:tc>
        <w:tc>
          <w:tcPr>
            <w:tcW w:w="931" w:type="pct"/>
          </w:tcPr>
          <w:p w14:paraId="64878FE4" w14:textId="77777777" w:rsidR="00934051" w:rsidRPr="007F7706" w:rsidRDefault="00934051" w:rsidP="00F01475">
            <w:pPr>
              <w:pStyle w:val="BodyTextIndent"/>
            </w:pPr>
          </w:p>
        </w:tc>
        <w:tc>
          <w:tcPr>
            <w:tcW w:w="760" w:type="pct"/>
          </w:tcPr>
          <w:p w14:paraId="3FA80DB2" w14:textId="77777777" w:rsidR="00934051" w:rsidRPr="007F7706" w:rsidRDefault="00934051" w:rsidP="00F01475">
            <w:pPr>
              <w:pStyle w:val="BodyTextIndent"/>
            </w:pPr>
          </w:p>
        </w:tc>
      </w:tr>
      <w:tr w:rsidR="00BE53AF" w:rsidRPr="007F7706" w14:paraId="54A5DAD3" w14:textId="77777777" w:rsidTr="0092490E">
        <w:trPr>
          <w:trHeight w:val="470"/>
          <w:jc w:val="center"/>
        </w:trPr>
        <w:tc>
          <w:tcPr>
            <w:tcW w:w="283" w:type="pct"/>
          </w:tcPr>
          <w:p w14:paraId="1701DCFE" w14:textId="77777777" w:rsidR="00934051" w:rsidRPr="007F7706" w:rsidRDefault="00934051" w:rsidP="00F01475">
            <w:pPr>
              <w:pStyle w:val="BodyTextIndent"/>
              <w:ind w:left="0"/>
            </w:pPr>
            <w:r w:rsidRPr="007F7706">
              <w:t>6</w:t>
            </w:r>
          </w:p>
        </w:tc>
        <w:tc>
          <w:tcPr>
            <w:tcW w:w="3026" w:type="pct"/>
            <w:vAlign w:val="center"/>
          </w:tcPr>
          <w:p w14:paraId="3D87C58E" w14:textId="77777777" w:rsidR="00934051" w:rsidRPr="007F7706" w:rsidRDefault="00934051" w:rsidP="00F01475">
            <w:pPr>
              <w:pStyle w:val="BodyTextIndent"/>
              <w:ind w:left="0"/>
            </w:pPr>
            <w:r w:rsidRPr="007F7706">
              <w:t>Peinture à huile rouge</w:t>
            </w:r>
          </w:p>
          <w:p w14:paraId="1CB2A4CA" w14:textId="77777777" w:rsidR="00934051" w:rsidRPr="007F7706" w:rsidRDefault="00934051" w:rsidP="00F01475">
            <w:pPr>
              <w:pStyle w:val="BodyTextIndent"/>
              <w:ind w:left="0"/>
            </w:pPr>
            <w:r w:rsidRPr="007F7706">
              <w:t>Le mètre carré : ……………………</w:t>
            </w:r>
          </w:p>
        </w:tc>
        <w:tc>
          <w:tcPr>
            <w:tcW w:w="931" w:type="pct"/>
          </w:tcPr>
          <w:p w14:paraId="0C68A8CF" w14:textId="77777777" w:rsidR="00934051" w:rsidRPr="007F7706" w:rsidRDefault="00934051" w:rsidP="00F01475">
            <w:pPr>
              <w:pStyle w:val="BodyTextIndent"/>
            </w:pPr>
          </w:p>
        </w:tc>
        <w:tc>
          <w:tcPr>
            <w:tcW w:w="760" w:type="pct"/>
          </w:tcPr>
          <w:p w14:paraId="2620D55B" w14:textId="77777777" w:rsidR="00934051" w:rsidRPr="007F7706" w:rsidRDefault="00934051" w:rsidP="00F01475">
            <w:pPr>
              <w:pStyle w:val="BodyTextIndent"/>
            </w:pPr>
          </w:p>
        </w:tc>
      </w:tr>
      <w:tr w:rsidR="00BE53AF" w:rsidRPr="007F7706" w14:paraId="0E7BCD61" w14:textId="77777777" w:rsidTr="0092490E">
        <w:trPr>
          <w:trHeight w:val="252"/>
          <w:jc w:val="center"/>
        </w:trPr>
        <w:tc>
          <w:tcPr>
            <w:tcW w:w="283" w:type="pct"/>
          </w:tcPr>
          <w:p w14:paraId="79C8B787" w14:textId="77777777" w:rsidR="00934051" w:rsidRPr="007F7706" w:rsidRDefault="00934051" w:rsidP="00F01475">
            <w:pPr>
              <w:pStyle w:val="BodyTextIndent"/>
              <w:ind w:left="0"/>
            </w:pPr>
            <w:r w:rsidRPr="007F7706">
              <w:t>7</w:t>
            </w:r>
          </w:p>
        </w:tc>
        <w:tc>
          <w:tcPr>
            <w:tcW w:w="3026" w:type="pct"/>
            <w:vAlign w:val="center"/>
          </w:tcPr>
          <w:p w14:paraId="24359EF2" w14:textId="77777777" w:rsidR="00934051" w:rsidRPr="007F7706" w:rsidRDefault="00934051" w:rsidP="00F01475">
            <w:pPr>
              <w:pStyle w:val="BodyTextIndent"/>
              <w:ind w:left="0"/>
            </w:pPr>
            <w:r w:rsidRPr="007F7706">
              <w:t>Peinture FOM</w:t>
            </w:r>
          </w:p>
          <w:p w14:paraId="381F68C8" w14:textId="77777777" w:rsidR="00934051" w:rsidRPr="007F7706" w:rsidRDefault="00934051" w:rsidP="00F01475">
            <w:pPr>
              <w:pStyle w:val="BodyTextIndent"/>
              <w:ind w:left="0"/>
            </w:pPr>
            <w:r w:rsidRPr="007F7706">
              <w:t>Le mètre carré : ……………………</w:t>
            </w:r>
          </w:p>
        </w:tc>
        <w:tc>
          <w:tcPr>
            <w:tcW w:w="931" w:type="pct"/>
          </w:tcPr>
          <w:p w14:paraId="28038358" w14:textId="77777777" w:rsidR="00934051" w:rsidRPr="007F7706" w:rsidRDefault="00934051" w:rsidP="00F01475">
            <w:pPr>
              <w:pStyle w:val="BodyTextIndent"/>
            </w:pPr>
          </w:p>
        </w:tc>
        <w:tc>
          <w:tcPr>
            <w:tcW w:w="760" w:type="pct"/>
          </w:tcPr>
          <w:p w14:paraId="29D293C6" w14:textId="77777777" w:rsidR="00934051" w:rsidRPr="007F7706" w:rsidRDefault="00934051" w:rsidP="00F01475">
            <w:pPr>
              <w:pStyle w:val="BodyTextIndent"/>
            </w:pPr>
          </w:p>
        </w:tc>
      </w:tr>
      <w:tr w:rsidR="00BE53AF" w:rsidRPr="007F7706" w14:paraId="51AFB6C4" w14:textId="77777777" w:rsidTr="0092490E">
        <w:trPr>
          <w:trHeight w:val="942"/>
          <w:jc w:val="center"/>
        </w:trPr>
        <w:tc>
          <w:tcPr>
            <w:tcW w:w="283" w:type="pct"/>
          </w:tcPr>
          <w:p w14:paraId="3E82A96D" w14:textId="77777777" w:rsidR="00934051" w:rsidRPr="007F7706" w:rsidRDefault="00934051" w:rsidP="00F01475">
            <w:pPr>
              <w:pStyle w:val="BodyTextIndent"/>
              <w:ind w:left="0"/>
            </w:pPr>
            <w:r w:rsidRPr="007F7706">
              <w:t>8</w:t>
            </w:r>
          </w:p>
        </w:tc>
        <w:tc>
          <w:tcPr>
            <w:tcW w:w="3026" w:type="pct"/>
            <w:vAlign w:val="center"/>
          </w:tcPr>
          <w:p w14:paraId="35AA945D" w14:textId="77777777" w:rsidR="00934051" w:rsidRPr="007F7706" w:rsidRDefault="00934051" w:rsidP="00F01475">
            <w:pPr>
              <w:pStyle w:val="BodyTextIndent"/>
              <w:ind w:left="0"/>
            </w:pPr>
            <w:r w:rsidRPr="007F7706">
              <w:t>Essais Complets sur les matériaux pour la confection des bétons (sable, granulats moyens et gros)</w:t>
            </w:r>
          </w:p>
          <w:p w14:paraId="6C0A7E7C" w14:textId="77777777" w:rsidR="00934051" w:rsidRPr="007F7706" w:rsidRDefault="00934051" w:rsidP="00F01475">
            <w:pPr>
              <w:pStyle w:val="BodyTextIndent"/>
              <w:ind w:left="0"/>
              <w:jc w:val="left"/>
            </w:pPr>
            <w:r w:rsidRPr="007F7706">
              <w:t>L’essai complet : ……………………</w:t>
            </w:r>
          </w:p>
        </w:tc>
        <w:tc>
          <w:tcPr>
            <w:tcW w:w="931" w:type="pct"/>
          </w:tcPr>
          <w:p w14:paraId="69A35EEB" w14:textId="77777777" w:rsidR="00934051" w:rsidRPr="007F7706" w:rsidRDefault="00934051" w:rsidP="00F01475">
            <w:pPr>
              <w:pStyle w:val="BodyTextIndent"/>
            </w:pPr>
          </w:p>
        </w:tc>
        <w:tc>
          <w:tcPr>
            <w:tcW w:w="760" w:type="pct"/>
          </w:tcPr>
          <w:p w14:paraId="3B7D5196" w14:textId="77777777" w:rsidR="00934051" w:rsidRPr="007F7706" w:rsidRDefault="00934051" w:rsidP="00F01475">
            <w:pPr>
              <w:pStyle w:val="BodyTextIndent"/>
            </w:pPr>
          </w:p>
        </w:tc>
      </w:tr>
      <w:tr w:rsidR="00BE53AF" w:rsidRPr="007F7706" w14:paraId="55CD23C4" w14:textId="77777777" w:rsidTr="0092490E">
        <w:trPr>
          <w:trHeight w:val="942"/>
          <w:jc w:val="center"/>
        </w:trPr>
        <w:tc>
          <w:tcPr>
            <w:tcW w:w="283" w:type="pct"/>
          </w:tcPr>
          <w:p w14:paraId="5D035DC9" w14:textId="77777777" w:rsidR="00934051" w:rsidRPr="007F7706" w:rsidRDefault="00CE0450" w:rsidP="00F01475">
            <w:pPr>
              <w:pStyle w:val="BodyTextIndent"/>
              <w:ind w:left="0"/>
            </w:pPr>
            <w:r w:rsidRPr="007F7706">
              <w:t>9</w:t>
            </w:r>
          </w:p>
        </w:tc>
        <w:tc>
          <w:tcPr>
            <w:tcW w:w="3026" w:type="pct"/>
            <w:vAlign w:val="center"/>
          </w:tcPr>
          <w:p w14:paraId="6531C707" w14:textId="77777777" w:rsidR="00934051" w:rsidRPr="007F7706" w:rsidRDefault="00934051" w:rsidP="00F01475">
            <w:pPr>
              <w:pStyle w:val="BodyTextIndent"/>
              <w:ind w:left="0"/>
            </w:pPr>
            <w:r w:rsidRPr="007F7706">
              <w:t>Formulation du béton pour balise (avec des essais de convenance : 3 éprouvettes à 3 jours et 3 éprouvettes à 28 jours)</w:t>
            </w:r>
          </w:p>
          <w:p w14:paraId="41AD3DAC" w14:textId="77777777" w:rsidR="00934051" w:rsidRPr="007F7706" w:rsidRDefault="00934051" w:rsidP="00F01475">
            <w:pPr>
              <w:pStyle w:val="BodyTextIndent"/>
              <w:ind w:left="0"/>
            </w:pPr>
            <w:r w:rsidRPr="007F7706">
              <w:t>L’essai complet : ……………………</w:t>
            </w:r>
          </w:p>
        </w:tc>
        <w:tc>
          <w:tcPr>
            <w:tcW w:w="931" w:type="pct"/>
          </w:tcPr>
          <w:p w14:paraId="2E23B911" w14:textId="77777777" w:rsidR="00934051" w:rsidRPr="007F7706" w:rsidRDefault="00934051" w:rsidP="00F01475">
            <w:pPr>
              <w:pStyle w:val="BodyTextIndent"/>
            </w:pPr>
          </w:p>
        </w:tc>
        <w:tc>
          <w:tcPr>
            <w:tcW w:w="760" w:type="pct"/>
          </w:tcPr>
          <w:p w14:paraId="2B7F82E4" w14:textId="77777777" w:rsidR="00934051" w:rsidRPr="007F7706" w:rsidRDefault="00934051" w:rsidP="00F01475">
            <w:pPr>
              <w:pStyle w:val="BodyTextIndent"/>
            </w:pPr>
          </w:p>
        </w:tc>
      </w:tr>
    </w:tbl>
    <w:p w14:paraId="39E20639" w14:textId="77777777" w:rsidR="00934051" w:rsidRPr="007F7706" w:rsidRDefault="00934051" w:rsidP="00934051">
      <w:pPr>
        <w:rPr>
          <w:b/>
        </w:rPr>
      </w:pPr>
    </w:p>
    <w:p w14:paraId="2F158164" w14:textId="77777777" w:rsidR="00934051" w:rsidRPr="007F7706" w:rsidRDefault="00934051" w:rsidP="00934051">
      <w:pPr>
        <w:rPr>
          <w:rFonts w:eastAsia="Times New Roman"/>
          <w:b/>
          <w:bCs/>
          <w:szCs w:val="20"/>
          <w:u w:val="single"/>
        </w:rPr>
      </w:pPr>
      <w:r w:rsidRPr="007F7706">
        <w:rPr>
          <w:b/>
          <w:bCs/>
          <w:u w:val="single"/>
        </w:rPr>
        <w:br w:type="page"/>
      </w:r>
    </w:p>
    <w:p w14:paraId="67119425" w14:textId="77777777" w:rsidR="0099013A" w:rsidRPr="007F7706" w:rsidRDefault="0099013A" w:rsidP="002527CE">
      <w:pPr>
        <w:pStyle w:val="Heading1Forms"/>
      </w:pPr>
      <w:bookmarkStart w:id="784" w:name="_Toc55657447"/>
      <w:bookmarkStart w:id="785" w:name="_Toc308967744"/>
      <w:bookmarkStart w:id="786" w:name="_Toc54428320"/>
      <w:bookmarkStart w:id="787" w:name="_Toc54432118"/>
      <w:bookmarkStart w:id="788" w:name="_Toc54790144"/>
      <w:bookmarkStart w:id="789" w:name="_Toc54820734"/>
      <w:r w:rsidRPr="007F7706">
        <w:t>Offre technique</w:t>
      </w:r>
      <w:r w:rsidRPr="007F7706">
        <w:rPr>
          <w:rStyle w:val="FootnoteReference"/>
        </w:rPr>
        <w:footnoteReference w:id="12"/>
      </w:r>
      <w:bookmarkEnd w:id="784"/>
    </w:p>
    <w:p w14:paraId="286D3FD6" w14:textId="77777777" w:rsidR="0099013A" w:rsidRPr="007F7706" w:rsidRDefault="0099013A" w:rsidP="005478D1">
      <w:pPr>
        <w:pStyle w:val="BodyText"/>
        <w:rPr>
          <w:b/>
          <w:bCs/>
        </w:rPr>
      </w:pPr>
      <w:r w:rsidRPr="007F7706">
        <w:rPr>
          <w:b/>
          <w:bCs/>
        </w:rPr>
        <w:t>[Les informations à renseigner par les Soumissionnaires dans les pages suivantes sont utilisées pour établir la conformité aux dispositions de la clause 31 des IS. À l</w:t>
      </w:r>
      <w:r w:rsidR="008B7164" w:rsidRPr="007F7706">
        <w:rPr>
          <w:b/>
          <w:bCs/>
        </w:rPr>
        <w:t>’</w:t>
      </w:r>
      <w:r w:rsidRPr="007F7706">
        <w:rPr>
          <w:b/>
          <w:bCs/>
        </w:rPr>
        <w:t xml:space="preserve">exception du point 2.1 ci-dessous, ces informations ne seront pas intégrées dans le Contrat.  Joindre des pages supplémentaires si nécessaire].  </w:t>
      </w:r>
    </w:p>
    <w:tbl>
      <w:tblPr>
        <w:tblW w:w="10632" w:type="dxa"/>
        <w:tblInd w:w="-567" w:type="dxa"/>
        <w:tblLayout w:type="fixed"/>
        <w:tblLook w:val="0000" w:firstRow="0" w:lastRow="0" w:firstColumn="0" w:lastColumn="0" w:noHBand="0" w:noVBand="0"/>
      </w:tblPr>
      <w:tblGrid>
        <w:gridCol w:w="2835"/>
        <w:gridCol w:w="7797"/>
      </w:tblGrid>
      <w:tr w:rsidR="0099013A" w:rsidRPr="007F7706" w14:paraId="2A726F5F" w14:textId="77777777" w:rsidTr="4A044A7D">
        <w:tc>
          <w:tcPr>
            <w:tcW w:w="2835" w:type="dxa"/>
            <w:tcBorders>
              <w:top w:val="nil"/>
              <w:left w:val="nil"/>
              <w:bottom w:val="nil"/>
              <w:right w:val="nil"/>
            </w:tcBorders>
          </w:tcPr>
          <w:p w14:paraId="0236B9E8" w14:textId="77777777" w:rsidR="0099013A" w:rsidRPr="007F7706" w:rsidRDefault="0099013A" w:rsidP="001200D8">
            <w:pPr>
              <w:pStyle w:val="itbleft"/>
              <w:numPr>
                <w:ilvl w:val="0"/>
                <w:numId w:val="85"/>
              </w:numPr>
              <w:rPr>
                <w:b/>
                <w:bCs/>
              </w:rPr>
            </w:pPr>
            <w:r w:rsidRPr="007F7706">
              <w:rPr>
                <w:b/>
                <w:bCs/>
              </w:rPr>
              <w:t>Programme</w:t>
            </w:r>
          </w:p>
          <w:p w14:paraId="08869F80" w14:textId="77777777" w:rsidR="0099013A" w:rsidRPr="007F7706" w:rsidRDefault="0099013A" w:rsidP="00153CB6">
            <w:pPr>
              <w:pStyle w:val="itbleft"/>
              <w:rPr>
                <w:b/>
                <w:bCs/>
              </w:rPr>
            </w:pPr>
          </w:p>
          <w:p w14:paraId="2FA1970B" w14:textId="77777777" w:rsidR="0099013A" w:rsidRPr="007F7706" w:rsidRDefault="0099013A" w:rsidP="00153CB6">
            <w:pPr>
              <w:pStyle w:val="itbleft"/>
              <w:rPr>
                <w:b/>
                <w:bCs/>
              </w:rPr>
            </w:pPr>
          </w:p>
          <w:p w14:paraId="652C4B8A" w14:textId="77777777" w:rsidR="0099013A" w:rsidRPr="007F7706" w:rsidRDefault="0099013A" w:rsidP="00153CB6">
            <w:pPr>
              <w:pStyle w:val="itbleft"/>
              <w:rPr>
                <w:b/>
                <w:bCs/>
              </w:rPr>
            </w:pPr>
          </w:p>
          <w:p w14:paraId="6F5AD3D2" w14:textId="77777777" w:rsidR="0099013A" w:rsidRPr="007F7706" w:rsidRDefault="0099013A" w:rsidP="00153CB6">
            <w:pPr>
              <w:pStyle w:val="ListParagraph"/>
              <w:rPr>
                <w:b/>
                <w:bCs/>
              </w:rPr>
            </w:pPr>
          </w:p>
          <w:p w14:paraId="0A7D09FE" w14:textId="77777777" w:rsidR="0099013A" w:rsidRPr="007F7706" w:rsidRDefault="0099013A" w:rsidP="001200D8">
            <w:pPr>
              <w:pStyle w:val="itbleft"/>
              <w:numPr>
                <w:ilvl w:val="0"/>
                <w:numId w:val="83"/>
              </w:numPr>
              <w:spacing w:before="60"/>
              <w:ind w:left="714" w:hanging="357"/>
              <w:rPr>
                <w:b/>
                <w:bCs/>
              </w:rPr>
            </w:pPr>
            <w:r w:rsidRPr="007F7706">
              <w:rPr>
                <w:b/>
                <w:bCs/>
              </w:rPr>
              <w:t>Exigences en matière environnementale, sociale, d</w:t>
            </w:r>
            <w:r w:rsidR="008B7164" w:rsidRPr="007F7706">
              <w:rPr>
                <w:b/>
                <w:bCs/>
              </w:rPr>
              <w:t>’</w:t>
            </w:r>
            <w:r w:rsidRPr="007F7706">
              <w:rPr>
                <w:b/>
                <w:bCs/>
              </w:rPr>
              <w:t>égalité des genres, de santé et la sécurité</w:t>
            </w:r>
            <w:r w:rsidRPr="007F7706">
              <w:rPr>
                <w:rStyle w:val="FootnoteReference"/>
                <w:b/>
                <w:bCs/>
              </w:rPr>
              <w:footnoteReference w:id="13"/>
            </w:r>
          </w:p>
        </w:tc>
        <w:tc>
          <w:tcPr>
            <w:tcW w:w="7797" w:type="dxa"/>
            <w:tcBorders>
              <w:top w:val="nil"/>
              <w:left w:val="nil"/>
              <w:bottom w:val="nil"/>
              <w:right w:val="nil"/>
            </w:tcBorders>
          </w:tcPr>
          <w:p w14:paraId="79F4FB8F" w14:textId="77777777" w:rsidR="0099013A" w:rsidRPr="007F7706" w:rsidRDefault="0099013A" w:rsidP="001200D8">
            <w:pPr>
              <w:pStyle w:val="itbright"/>
              <w:numPr>
                <w:ilvl w:val="1"/>
                <w:numId w:val="84"/>
              </w:numPr>
              <w:tabs>
                <w:tab w:val="clear" w:pos="576"/>
                <w:tab w:val="left" w:pos="0"/>
              </w:tabs>
            </w:pPr>
            <w:r w:rsidRPr="007F7706">
              <w:t>Décrire les principaux rôles et responsabilités du personnel proposé (chargé des questions techniques, environnementales, sociales, de santé et de sécurité, et d</w:t>
            </w:r>
            <w:r w:rsidR="008B7164" w:rsidRPr="007F7706">
              <w:t>’</w:t>
            </w:r>
            <w:r w:rsidRPr="007F7706">
              <w:t>égalité des genres) et la structure de gestion de ces activités.</w:t>
            </w:r>
          </w:p>
          <w:p w14:paraId="4663962F" w14:textId="77777777" w:rsidR="0099013A" w:rsidRPr="007F7706" w:rsidRDefault="0099013A" w:rsidP="001200D8">
            <w:pPr>
              <w:pStyle w:val="itbright"/>
              <w:numPr>
                <w:ilvl w:val="1"/>
                <w:numId w:val="84"/>
              </w:numPr>
              <w:tabs>
                <w:tab w:val="clear" w:pos="576"/>
                <w:tab w:val="left" w:pos="0"/>
              </w:tabs>
            </w:pPr>
            <w:r w:rsidRPr="007F7706">
              <w:t>Programme de travail envisagé (méthode de travail et calendrier).  Descriptions, des dessins et des graphiques, nécessaires pour répondre aux exigences du Dossier d</w:t>
            </w:r>
            <w:r w:rsidR="008B7164" w:rsidRPr="007F7706">
              <w:t>’</w:t>
            </w:r>
            <w:r w:rsidRPr="007F7706">
              <w:t>appel d</w:t>
            </w:r>
            <w:r w:rsidR="008B7164" w:rsidRPr="007F7706">
              <w:t>’</w:t>
            </w:r>
            <w:r w:rsidRPr="007F7706">
              <w:t>offres.</w:t>
            </w:r>
          </w:p>
          <w:p w14:paraId="75855F04" w14:textId="77777777" w:rsidR="009748CF" w:rsidRPr="007F7706" w:rsidRDefault="22732BAF" w:rsidP="001200D8">
            <w:pPr>
              <w:pStyle w:val="itbright"/>
              <w:numPr>
                <w:ilvl w:val="1"/>
                <w:numId w:val="84"/>
              </w:numPr>
              <w:tabs>
                <w:tab w:val="clear" w:pos="576"/>
                <w:tab w:val="left" w:pos="0"/>
              </w:tabs>
            </w:pPr>
            <w:r w:rsidRPr="007F7706">
              <w:t>Décrire les mesures de contrôle de la qualité à mettre en place lors de l'exécution des travaux pour assurer le respect des mesures de contrôle stipulées dans les spécifications techniques, y compris la manière dont l'Entrepreneur entend effectuer les essais en laboratoire et in situ requis.</w:t>
            </w:r>
          </w:p>
          <w:p w14:paraId="189B0368" w14:textId="77777777" w:rsidR="0099013A" w:rsidRPr="007F7706" w:rsidRDefault="0099013A" w:rsidP="001200D8">
            <w:pPr>
              <w:pStyle w:val="itbright"/>
              <w:numPr>
                <w:ilvl w:val="1"/>
                <w:numId w:val="83"/>
              </w:numPr>
              <w:tabs>
                <w:tab w:val="clear" w:pos="360"/>
                <w:tab w:val="clear" w:pos="576"/>
                <w:tab w:val="left" w:pos="0"/>
                <w:tab w:val="num" w:pos="568"/>
              </w:tabs>
              <w:ind w:left="568" w:hanging="567"/>
            </w:pPr>
            <w:r w:rsidRPr="007F7706">
              <w:t>Décrire l</w:t>
            </w:r>
            <w:r w:rsidR="008B7164" w:rsidRPr="007F7706">
              <w:t>’</w:t>
            </w:r>
            <w:r w:rsidRPr="007F7706">
              <w:t>approche envisagée pour la gestion systématique des risques et impacts environnementaux et sociaux, liés à la santé et la sécurité pendant l</w:t>
            </w:r>
            <w:r w:rsidR="008B7164" w:rsidRPr="007F7706">
              <w:t>’</w:t>
            </w:r>
            <w:r w:rsidRPr="007F7706">
              <w:t>exécution des Travaux, avec notamment une description des mesures d</w:t>
            </w:r>
            <w:r w:rsidR="008B7164" w:rsidRPr="007F7706">
              <w:t>’</w:t>
            </w:r>
            <w:r w:rsidRPr="007F7706">
              <w:t>atténuation qui seront utilisées et des normes internationales en matière environnementale, sociale, de santé et de sécurité qui pourraient être applicables.  Noter les mécanismes appropriés pour le suivi des résultats, l</w:t>
            </w:r>
            <w:r w:rsidR="008B7164" w:rsidRPr="007F7706">
              <w:t>’</w:t>
            </w:r>
            <w:r w:rsidRPr="007F7706">
              <w:t>établissement de rapports, le règlement des griefs et la prise de mesures correctives le cas échéant. Cette approche devrait également s</w:t>
            </w:r>
            <w:r w:rsidR="008B7164" w:rsidRPr="007F7706">
              <w:t>’</w:t>
            </w:r>
            <w:r w:rsidRPr="007F7706">
              <w:t xml:space="preserve">appliquer aux Travaux de tout sous-traitant, le cas échéant.  Fournir suffisamment de détails pour démontrer une compréhension des questions environnementales, sociales, de santé et de sécurité essentielles liées au projet.  </w:t>
            </w:r>
          </w:p>
          <w:p w14:paraId="0DDE7670" w14:textId="77777777" w:rsidR="0099013A" w:rsidRPr="007F7706" w:rsidRDefault="0099013A" w:rsidP="001200D8">
            <w:pPr>
              <w:pStyle w:val="itbright"/>
              <w:numPr>
                <w:ilvl w:val="1"/>
                <w:numId w:val="83"/>
              </w:numPr>
              <w:tabs>
                <w:tab w:val="clear" w:pos="360"/>
                <w:tab w:val="clear" w:pos="576"/>
                <w:tab w:val="left" w:pos="0"/>
                <w:tab w:val="num" w:pos="568"/>
              </w:tabs>
              <w:ind w:left="568" w:hanging="567"/>
            </w:pPr>
            <w:r w:rsidRPr="007F7706">
              <w:t>Décrire les dispositions proposées par le Soumissionnaire et prévues dans l</w:t>
            </w:r>
            <w:r w:rsidR="008B7164" w:rsidRPr="007F7706">
              <w:t>’</w:t>
            </w:r>
            <w:r w:rsidRPr="007F7706">
              <w:t>Offre pour satisfaire aux exigences liées à l</w:t>
            </w:r>
            <w:r w:rsidR="008B7164" w:rsidRPr="007F7706">
              <w:t>’</w:t>
            </w:r>
            <w:r w:rsidRPr="007F7706">
              <w:t>égalité des genres prévues dans les Spécifications techniques, y compris les interdictions de la Traite des Personnes (</w:t>
            </w:r>
            <w:r w:rsidR="00BC33E2" w:rsidRPr="007F7706">
              <w:t>TIP</w:t>
            </w:r>
            <w:r w:rsidRPr="007F7706">
              <w:t>).  Il est entendu que certains Soumissionnaires peuvent ne pas posséder ce type de compétences et d</w:t>
            </w:r>
            <w:r w:rsidR="008B7164" w:rsidRPr="007F7706">
              <w:t>’</w:t>
            </w:r>
            <w:r w:rsidRPr="007F7706">
              <w:t>expérience, il convient par conséquent d</w:t>
            </w:r>
            <w:r w:rsidR="008B7164" w:rsidRPr="007F7706">
              <w:t>’</w:t>
            </w:r>
            <w:r w:rsidRPr="007F7706">
              <w:t>accorder une attention particulière à l</w:t>
            </w:r>
            <w:r w:rsidR="008B7164" w:rsidRPr="007F7706">
              <w:t>’</w:t>
            </w:r>
            <w:r w:rsidRPr="007F7706">
              <w:t>importance d</w:t>
            </w:r>
            <w:r w:rsidR="008B7164" w:rsidRPr="007F7706">
              <w:t>’</w:t>
            </w:r>
            <w:r w:rsidRPr="007F7706">
              <w:t>une offre interdisciplinaire et d</w:t>
            </w:r>
            <w:r w:rsidR="008B7164" w:rsidRPr="007F7706">
              <w:t>’</w:t>
            </w:r>
            <w:r w:rsidRPr="007F7706">
              <w:t>un plan de dotation en personnel adéquats ;</w:t>
            </w:r>
          </w:p>
        </w:tc>
      </w:tr>
      <w:tr w:rsidR="0099013A" w:rsidRPr="007F7706" w14:paraId="6ED477CE" w14:textId="77777777" w:rsidTr="4A044A7D">
        <w:trPr>
          <w:trHeight w:val="513"/>
        </w:trPr>
        <w:tc>
          <w:tcPr>
            <w:tcW w:w="2835" w:type="dxa"/>
            <w:tcBorders>
              <w:top w:val="nil"/>
              <w:left w:val="nil"/>
              <w:bottom w:val="nil"/>
              <w:right w:val="nil"/>
            </w:tcBorders>
          </w:tcPr>
          <w:p w14:paraId="03274A56" w14:textId="77777777" w:rsidR="0099013A" w:rsidRPr="007F7706" w:rsidRDefault="0099013A" w:rsidP="00153CB6">
            <w:pPr>
              <w:pStyle w:val="itbleft"/>
              <w:rPr>
                <w:b/>
                <w:bCs/>
              </w:rPr>
            </w:pPr>
            <w:r w:rsidRPr="007F7706">
              <w:rPr>
                <w:b/>
                <w:bCs/>
              </w:rPr>
              <w:t>Ressources</w:t>
            </w:r>
          </w:p>
        </w:tc>
        <w:tc>
          <w:tcPr>
            <w:tcW w:w="7797" w:type="dxa"/>
            <w:tcBorders>
              <w:top w:val="nil"/>
              <w:left w:val="nil"/>
              <w:bottom w:val="nil"/>
              <w:right w:val="nil"/>
            </w:tcBorders>
          </w:tcPr>
          <w:p w14:paraId="155B68E9" w14:textId="77777777" w:rsidR="0099013A" w:rsidRPr="007F7706" w:rsidRDefault="0099013A" w:rsidP="001200D8">
            <w:pPr>
              <w:pStyle w:val="itbright"/>
              <w:numPr>
                <w:ilvl w:val="1"/>
                <w:numId w:val="83"/>
              </w:numPr>
              <w:tabs>
                <w:tab w:val="clear" w:pos="360"/>
                <w:tab w:val="clear" w:pos="576"/>
              </w:tabs>
              <w:ind w:left="568" w:hanging="567"/>
            </w:pPr>
            <w:r w:rsidRPr="007F7706">
              <w:rPr>
                <w:b/>
                <w:bCs/>
              </w:rPr>
              <w:t>Sous-traitants.</w:t>
            </w:r>
            <w:r w:rsidRPr="007F7706">
              <w:t xml:space="preserve"> Fournir des informations sur les contrats de sous-traitance prévus et les entreprises concernées.  Se référer à la clause 7 des CGC relative au formulaire de Contrat à la Section V.</w:t>
            </w:r>
          </w:p>
        </w:tc>
      </w:tr>
    </w:tbl>
    <w:p w14:paraId="6804FD6A" w14:textId="77777777" w:rsidR="0099013A" w:rsidRPr="007F7706" w:rsidRDefault="0099013A" w:rsidP="0099013A">
      <w:pPr>
        <w:rPr>
          <w:highlight w:val="yellow"/>
        </w:rPr>
      </w:pPr>
    </w:p>
    <w:tbl>
      <w:tblPr>
        <w:tblW w:w="9913" w:type="dxa"/>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379"/>
        <w:gridCol w:w="1586"/>
        <w:gridCol w:w="2776"/>
        <w:gridCol w:w="3172"/>
      </w:tblGrid>
      <w:tr w:rsidR="0099013A" w:rsidRPr="007F7706" w14:paraId="181C3B34" w14:textId="77777777" w:rsidTr="00815C5C">
        <w:trPr>
          <w:trHeight w:val="1330"/>
        </w:trPr>
        <w:tc>
          <w:tcPr>
            <w:tcW w:w="2379" w:type="dxa"/>
            <w:tcBorders>
              <w:top w:val="single" w:sz="6" w:space="0" w:color="auto"/>
              <w:left w:val="single" w:sz="6" w:space="0" w:color="auto"/>
              <w:bottom w:val="single" w:sz="6" w:space="0" w:color="auto"/>
              <w:right w:val="dotted" w:sz="6" w:space="0" w:color="auto"/>
            </w:tcBorders>
          </w:tcPr>
          <w:p w14:paraId="227AB4C9"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Partie des Travaux</w:t>
            </w:r>
          </w:p>
        </w:tc>
        <w:tc>
          <w:tcPr>
            <w:tcW w:w="1586" w:type="dxa"/>
            <w:tcBorders>
              <w:top w:val="single" w:sz="6" w:space="0" w:color="auto"/>
              <w:left w:val="dotted" w:sz="6" w:space="0" w:color="auto"/>
              <w:bottom w:val="single" w:sz="6" w:space="0" w:color="auto"/>
              <w:right w:val="dotted" w:sz="6" w:space="0" w:color="auto"/>
            </w:tcBorders>
          </w:tcPr>
          <w:p w14:paraId="58763E5D"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Valeur du contrat de sous-traitance</w:t>
            </w:r>
          </w:p>
        </w:tc>
        <w:tc>
          <w:tcPr>
            <w:tcW w:w="2776" w:type="dxa"/>
            <w:tcBorders>
              <w:top w:val="single" w:sz="6" w:space="0" w:color="auto"/>
              <w:left w:val="dotted" w:sz="6" w:space="0" w:color="auto"/>
              <w:bottom w:val="single" w:sz="6" w:space="0" w:color="auto"/>
              <w:right w:val="dotted" w:sz="6" w:space="0" w:color="auto"/>
            </w:tcBorders>
          </w:tcPr>
          <w:p w14:paraId="4B434A3B" w14:textId="77777777" w:rsidR="0099013A" w:rsidRPr="007F7706" w:rsidRDefault="0099013A" w:rsidP="005478D1">
            <w:pPr>
              <w:spacing w:after="120" w:line="240" w:lineRule="auto"/>
              <w:jc w:val="center"/>
              <w:rPr>
                <w:rFonts w:ascii="Times New Roman" w:hAnsi="Times New Roman" w:cs="Times New Roman"/>
                <w:b/>
                <w:bCs/>
              </w:rPr>
            </w:pPr>
            <w:r w:rsidRPr="007F7706">
              <w:rPr>
                <w:rFonts w:ascii="Times New Roman" w:hAnsi="Times New Roman"/>
                <w:b/>
                <w:bCs/>
              </w:rPr>
              <w:t>Sous-traitant</w:t>
            </w:r>
          </w:p>
          <w:p w14:paraId="6F83881B" w14:textId="77777777" w:rsidR="0099013A" w:rsidRPr="007F7706" w:rsidRDefault="0099013A" w:rsidP="005478D1">
            <w:pPr>
              <w:spacing w:after="120" w:line="240" w:lineRule="auto"/>
              <w:jc w:val="center"/>
              <w:rPr>
                <w:rFonts w:ascii="Times New Roman" w:hAnsi="Times New Roman" w:cs="Times New Roman"/>
                <w:b/>
                <w:bCs/>
              </w:rPr>
            </w:pPr>
            <w:r w:rsidRPr="007F7706">
              <w:rPr>
                <w:rFonts w:ascii="Times New Roman" w:hAnsi="Times New Roman"/>
                <w:b/>
                <w:bCs/>
              </w:rPr>
              <w:t>(nom et adresse)</w:t>
            </w:r>
          </w:p>
        </w:tc>
        <w:tc>
          <w:tcPr>
            <w:tcW w:w="3172" w:type="dxa"/>
            <w:tcBorders>
              <w:top w:val="single" w:sz="6" w:space="0" w:color="auto"/>
              <w:left w:val="dotted" w:sz="6" w:space="0" w:color="auto"/>
              <w:bottom w:val="single" w:sz="6" w:space="0" w:color="auto"/>
              <w:right w:val="single" w:sz="6" w:space="0" w:color="auto"/>
            </w:tcBorders>
          </w:tcPr>
          <w:p w14:paraId="24096960"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Expérience dans des travaux similaires</w:t>
            </w:r>
          </w:p>
        </w:tc>
      </w:tr>
      <w:tr w:rsidR="0099013A" w:rsidRPr="007F7706" w14:paraId="0E69539A" w14:textId="77777777" w:rsidTr="00815C5C">
        <w:trPr>
          <w:trHeight w:val="950"/>
        </w:trPr>
        <w:tc>
          <w:tcPr>
            <w:tcW w:w="2379" w:type="dxa"/>
            <w:tcBorders>
              <w:top w:val="nil"/>
              <w:left w:val="single" w:sz="6" w:space="0" w:color="auto"/>
              <w:bottom w:val="single" w:sz="6" w:space="0" w:color="auto"/>
              <w:right w:val="dotted" w:sz="6" w:space="0" w:color="auto"/>
            </w:tcBorders>
          </w:tcPr>
          <w:p w14:paraId="0E17FDA1" w14:textId="77777777" w:rsidR="0099013A" w:rsidRPr="007F7706" w:rsidRDefault="0099013A" w:rsidP="00153CB6">
            <w:pPr>
              <w:rPr>
                <w:rFonts w:ascii="Times New Roman" w:hAnsi="Times New Roman" w:cs="Times New Roman"/>
              </w:rPr>
            </w:pPr>
            <w:r w:rsidRPr="007F7706">
              <w:rPr>
                <w:rFonts w:ascii="Times New Roman" w:hAnsi="Times New Roman"/>
              </w:rPr>
              <w:t>(a)</w:t>
            </w:r>
          </w:p>
          <w:p w14:paraId="4969C4C2" w14:textId="77777777" w:rsidR="0099013A" w:rsidRPr="007F7706" w:rsidRDefault="0099013A" w:rsidP="00153CB6">
            <w:pPr>
              <w:rPr>
                <w:rFonts w:ascii="Times New Roman" w:hAnsi="Times New Roman" w:cs="Times New Roman"/>
              </w:rPr>
            </w:pPr>
            <w:r w:rsidRPr="007F7706">
              <w:rPr>
                <w:rFonts w:ascii="Times New Roman" w:hAnsi="Times New Roman"/>
              </w:rPr>
              <w:t>(b)</w:t>
            </w:r>
          </w:p>
        </w:tc>
        <w:tc>
          <w:tcPr>
            <w:tcW w:w="1586" w:type="dxa"/>
            <w:tcBorders>
              <w:top w:val="nil"/>
              <w:left w:val="dotted" w:sz="6" w:space="0" w:color="auto"/>
              <w:bottom w:val="single" w:sz="6" w:space="0" w:color="auto"/>
              <w:right w:val="dotted" w:sz="6" w:space="0" w:color="auto"/>
            </w:tcBorders>
          </w:tcPr>
          <w:p w14:paraId="79AE13F3" w14:textId="77777777" w:rsidR="0099013A" w:rsidRPr="007F7706" w:rsidRDefault="0099013A" w:rsidP="00153CB6">
            <w:pPr>
              <w:rPr>
                <w:rFonts w:ascii="Times New Roman" w:hAnsi="Times New Roman" w:cs="Times New Roman"/>
              </w:rPr>
            </w:pPr>
          </w:p>
        </w:tc>
        <w:tc>
          <w:tcPr>
            <w:tcW w:w="2776" w:type="dxa"/>
            <w:tcBorders>
              <w:top w:val="nil"/>
              <w:left w:val="dotted" w:sz="6" w:space="0" w:color="auto"/>
              <w:bottom w:val="single" w:sz="6" w:space="0" w:color="auto"/>
              <w:right w:val="dotted" w:sz="6" w:space="0" w:color="auto"/>
            </w:tcBorders>
          </w:tcPr>
          <w:p w14:paraId="26404A70" w14:textId="77777777" w:rsidR="0099013A" w:rsidRPr="007F7706" w:rsidRDefault="0099013A" w:rsidP="00153CB6">
            <w:pPr>
              <w:rPr>
                <w:rFonts w:ascii="Times New Roman" w:hAnsi="Times New Roman" w:cs="Times New Roman"/>
              </w:rPr>
            </w:pPr>
          </w:p>
        </w:tc>
        <w:tc>
          <w:tcPr>
            <w:tcW w:w="3172" w:type="dxa"/>
            <w:tcBorders>
              <w:top w:val="nil"/>
              <w:left w:val="dotted" w:sz="6" w:space="0" w:color="auto"/>
              <w:bottom w:val="single" w:sz="6" w:space="0" w:color="auto"/>
              <w:right w:val="single" w:sz="6" w:space="0" w:color="auto"/>
            </w:tcBorders>
          </w:tcPr>
          <w:p w14:paraId="0B747997" w14:textId="77777777" w:rsidR="0099013A" w:rsidRPr="007F7706" w:rsidRDefault="0099013A" w:rsidP="00153CB6">
            <w:pPr>
              <w:rPr>
                <w:rFonts w:ascii="Times New Roman" w:hAnsi="Times New Roman" w:cs="Times New Roman"/>
              </w:rPr>
            </w:pPr>
          </w:p>
        </w:tc>
      </w:tr>
    </w:tbl>
    <w:p w14:paraId="79B8E1D4" w14:textId="77777777" w:rsidR="0099013A" w:rsidRPr="007F7706" w:rsidRDefault="0099013A" w:rsidP="0099013A"/>
    <w:tbl>
      <w:tblPr>
        <w:tblW w:w="10065" w:type="dxa"/>
        <w:tblLayout w:type="fixed"/>
        <w:tblLook w:val="0000" w:firstRow="0" w:lastRow="0" w:firstColumn="0" w:lastColumn="0" w:noHBand="0" w:noVBand="0"/>
      </w:tblPr>
      <w:tblGrid>
        <w:gridCol w:w="2160"/>
        <w:gridCol w:w="7905"/>
      </w:tblGrid>
      <w:tr w:rsidR="0099013A" w:rsidRPr="007F7706" w14:paraId="1A036164" w14:textId="77777777" w:rsidTr="00815C5C">
        <w:trPr>
          <w:trHeight w:val="513"/>
        </w:trPr>
        <w:tc>
          <w:tcPr>
            <w:tcW w:w="2160" w:type="dxa"/>
            <w:tcBorders>
              <w:top w:val="nil"/>
              <w:left w:val="nil"/>
              <w:bottom w:val="nil"/>
              <w:right w:val="nil"/>
            </w:tcBorders>
          </w:tcPr>
          <w:p w14:paraId="44BC8CA2" w14:textId="77777777" w:rsidR="0099013A" w:rsidRPr="007F7706" w:rsidRDefault="0099013A" w:rsidP="00153CB6">
            <w:pPr>
              <w:pStyle w:val="itbleft"/>
              <w:rPr>
                <w:b/>
                <w:bCs/>
              </w:rPr>
            </w:pPr>
            <w:r w:rsidRPr="007F7706">
              <w:rPr>
                <w:b/>
                <w:bCs/>
              </w:rPr>
              <w:t>Pays d</w:t>
            </w:r>
            <w:r w:rsidR="008B7164" w:rsidRPr="007F7706">
              <w:rPr>
                <w:b/>
                <w:bCs/>
              </w:rPr>
              <w:t>’</w:t>
            </w:r>
            <w:r w:rsidRPr="007F7706">
              <w:rPr>
                <w:b/>
                <w:bCs/>
              </w:rPr>
              <w:t>origine</w:t>
            </w:r>
          </w:p>
        </w:tc>
        <w:tc>
          <w:tcPr>
            <w:tcW w:w="7905" w:type="dxa"/>
            <w:tcBorders>
              <w:top w:val="nil"/>
              <w:left w:val="nil"/>
              <w:bottom w:val="nil"/>
              <w:right w:val="nil"/>
            </w:tcBorders>
          </w:tcPr>
          <w:p w14:paraId="106BFE31" w14:textId="77777777" w:rsidR="0099013A" w:rsidRPr="007F7706" w:rsidRDefault="0099013A" w:rsidP="001200D8">
            <w:pPr>
              <w:pStyle w:val="itbright"/>
              <w:numPr>
                <w:ilvl w:val="1"/>
                <w:numId w:val="83"/>
              </w:numPr>
              <w:tabs>
                <w:tab w:val="clear" w:pos="360"/>
                <w:tab w:val="clear" w:pos="576"/>
              </w:tabs>
              <w:ind w:left="568" w:hanging="567"/>
            </w:pPr>
            <w:r w:rsidRPr="007F7706">
              <w:t>Le(s) pays d</w:t>
            </w:r>
            <w:r w:rsidR="008B7164" w:rsidRPr="007F7706">
              <w:t>’</w:t>
            </w:r>
            <w:r w:rsidRPr="007F7706">
              <w:t>origine des principaux équipements, matériaux, biens et services que l</w:t>
            </w:r>
            <w:r w:rsidR="008B7164" w:rsidRPr="007F7706">
              <w:t>’</w:t>
            </w:r>
            <w:r w:rsidRPr="007F7706">
              <w:t>on se propose de fournir est(sont) le(s) suivant(s) :</w:t>
            </w:r>
          </w:p>
        </w:tc>
      </w:tr>
    </w:tbl>
    <w:p w14:paraId="0EBBE6AA" w14:textId="77777777" w:rsidR="0099013A" w:rsidRPr="007F7706" w:rsidRDefault="0099013A" w:rsidP="0099013A"/>
    <w:p w14:paraId="598CB71C" w14:textId="77777777" w:rsidR="0099013A" w:rsidRPr="007F7706" w:rsidRDefault="0099013A" w:rsidP="006E51CC">
      <w:pPr>
        <w:ind w:left="4320" w:hanging="4320"/>
        <w:jc w:val="center"/>
        <w:rPr>
          <w:rFonts w:ascii="Times New Roman" w:hAnsi="Times New Roman" w:cs="Times New Roman"/>
          <w:b/>
          <w:sz w:val="24"/>
          <w:szCs w:val="24"/>
        </w:rPr>
      </w:pPr>
      <w:r w:rsidRPr="007F7706">
        <w:rPr>
          <w:rFonts w:ascii="Times New Roman" w:hAnsi="Times New Roman"/>
          <w:b/>
          <w:sz w:val="24"/>
          <w:szCs w:val="24"/>
        </w:rPr>
        <w:t>Tableau des installations industrielles et matériaux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600"/>
      </w:tblGrid>
      <w:tr w:rsidR="0099013A" w:rsidRPr="007F7706" w:rsidDel="004B6DE2" w14:paraId="7542889E" w14:textId="77777777" w:rsidTr="00153CB6">
        <w:trPr>
          <w:jc w:val="center"/>
        </w:trPr>
        <w:tc>
          <w:tcPr>
            <w:tcW w:w="4320" w:type="dxa"/>
          </w:tcPr>
          <w:p w14:paraId="0659A596" w14:textId="77777777" w:rsidR="0099013A" w:rsidRPr="007F7706" w:rsidDel="004B6DE2" w:rsidRDefault="0099013A" w:rsidP="00153CB6">
            <w:pPr>
              <w:jc w:val="center"/>
              <w:rPr>
                <w:rFonts w:ascii="Times New Roman" w:hAnsi="Times New Roman" w:cs="Times New Roman"/>
                <w:b/>
                <w:bCs/>
              </w:rPr>
            </w:pPr>
            <w:r w:rsidRPr="007F7706">
              <w:rPr>
                <w:rFonts w:ascii="Times New Roman" w:hAnsi="Times New Roman"/>
                <w:b/>
                <w:bCs/>
              </w:rPr>
              <w:t>Élément</w:t>
            </w:r>
          </w:p>
        </w:tc>
        <w:tc>
          <w:tcPr>
            <w:tcW w:w="3600" w:type="dxa"/>
          </w:tcPr>
          <w:p w14:paraId="38321AFF" w14:textId="77777777" w:rsidR="0099013A" w:rsidRPr="007F7706" w:rsidDel="004B6DE2" w:rsidRDefault="0099013A" w:rsidP="00153CB6">
            <w:pPr>
              <w:jc w:val="center"/>
              <w:rPr>
                <w:rFonts w:ascii="Times New Roman" w:hAnsi="Times New Roman" w:cs="Times New Roman"/>
                <w:b/>
                <w:bCs/>
              </w:rPr>
            </w:pPr>
            <w:r w:rsidRPr="007F7706">
              <w:rPr>
                <w:rFonts w:ascii="Times New Roman" w:hAnsi="Times New Roman"/>
                <w:b/>
                <w:bCs/>
              </w:rPr>
              <w:t>Pays d</w:t>
            </w:r>
            <w:r w:rsidR="008B7164" w:rsidRPr="007F7706">
              <w:rPr>
                <w:rFonts w:ascii="Times New Roman" w:hAnsi="Times New Roman"/>
                <w:b/>
                <w:bCs/>
              </w:rPr>
              <w:t>’</w:t>
            </w:r>
            <w:r w:rsidRPr="007F7706">
              <w:rPr>
                <w:rFonts w:ascii="Times New Roman" w:hAnsi="Times New Roman"/>
                <w:b/>
                <w:bCs/>
              </w:rPr>
              <w:t>origine</w:t>
            </w:r>
          </w:p>
        </w:tc>
      </w:tr>
      <w:tr w:rsidR="0099013A" w:rsidRPr="007F7706" w:rsidDel="004B6DE2" w14:paraId="6768C89C" w14:textId="77777777" w:rsidTr="00153CB6">
        <w:trPr>
          <w:jc w:val="center"/>
        </w:trPr>
        <w:tc>
          <w:tcPr>
            <w:tcW w:w="4320" w:type="dxa"/>
          </w:tcPr>
          <w:p w14:paraId="14800964" w14:textId="77777777" w:rsidR="0099013A" w:rsidRPr="007F7706" w:rsidRDefault="0099013A" w:rsidP="005478D1">
            <w:pPr>
              <w:spacing w:before="60" w:after="60" w:line="240" w:lineRule="auto"/>
              <w:rPr>
                <w:rFonts w:ascii="Times New Roman" w:hAnsi="Times New Roman" w:cs="Times New Roman"/>
              </w:rPr>
            </w:pPr>
            <w:r w:rsidRPr="007F7706">
              <w:rPr>
                <w:rFonts w:ascii="Times New Roman" w:hAnsi="Times New Roman"/>
              </w:rPr>
              <w:t xml:space="preserve">Installations industrielles (le Soumissionnaire doit indiquer tous les principaux éléments) </w:t>
            </w:r>
          </w:p>
        </w:tc>
        <w:tc>
          <w:tcPr>
            <w:tcW w:w="3600" w:type="dxa"/>
          </w:tcPr>
          <w:p w14:paraId="0EF4FBB3" w14:textId="77777777" w:rsidR="0099013A" w:rsidRPr="007F7706" w:rsidDel="004B6DE2" w:rsidRDefault="0099013A" w:rsidP="005478D1">
            <w:pPr>
              <w:spacing w:before="60" w:after="60" w:line="240" w:lineRule="auto"/>
              <w:rPr>
                <w:rFonts w:ascii="Times New Roman" w:hAnsi="Times New Roman" w:cs="Times New Roman"/>
              </w:rPr>
            </w:pPr>
          </w:p>
        </w:tc>
      </w:tr>
      <w:tr w:rsidR="0099013A" w:rsidRPr="007F7706" w:rsidDel="004B6DE2" w14:paraId="175C72D4" w14:textId="77777777" w:rsidTr="00153CB6">
        <w:trPr>
          <w:jc w:val="center"/>
        </w:trPr>
        <w:tc>
          <w:tcPr>
            <w:tcW w:w="4320" w:type="dxa"/>
          </w:tcPr>
          <w:p w14:paraId="39E4E68F" w14:textId="77777777" w:rsidR="0099013A" w:rsidRPr="007F7706" w:rsidRDefault="0099013A" w:rsidP="005478D1">
            <w:pPr>
              <w:spacing w:before="60" w:after="60" w:line="240" w:lineRule="auto"/>
              <w:rPr>
                <w:rFonts w:ascii="Times New Roman" w:hAnsi="Times New Roman" w:cs="Times New Roman"/>
              </w:rPr>
            </w:pPr>
            <w:r w:rsidRPr="007F7706">
              <w:rPr>
                <w:rFonts w:ascii="Times New Roman" w:hAnsi="Times New Roman"/>
              </w:rPr>
              <w:t>Matériaux (le Soumissionnaire doit indiquer tous les principaux éléments)</w:t>
            </w:r>
          </w:p>
        </w:tc>
        <w:tc>
          <w:tcPr>
            <w:tcW w:w="3600" w:type="dxa"/>
          </w:tcPr>
          <w:p w14:paraId="1D6DC648" w14:textId="77777777" w:rsidR="0099013A" w:rsidRPr="007F7706" w:rsidDel="004B6DE2" w:rsidRDefault="0099013A" w:rsidP="005478D1">
            <w:pPr>
              <w:spacing w:before="60" w:after="60" w:line="240" w:lineRule="auto"/>
              <w:rPr>
                <w:rFonts w:ascii="Times New Roman" w:hAnsi="Times New Roman" w:cs="Times New Roman"/>
              </w:rPr>
            </w:pPr>
          </w:p>
        </w:tc>
      </w:tr>
      <w:tr w:rsidR="0099013A" w:rsidRPr="007F7706" w:rsidDel="004B6DE2" w14:paraId="0A35F93C" w14:textId="77777777" w:rsidTr="00153CB6">
        <w:trPr>
          <w:jc w:val="center"/>
        </w:trPr>
        <w:tc>
          <w:tcPr>
            <w:tcW w:w="4320" w:type="dxa"/>
          </w:tcPr>
          <w:p w14:paraId="50ADEB1C" w14:textId="77777777" w:rsidR="0099013A" w:rsidRPr="007F7706" w:rsidDel="00B95462" w:rsidRDefault="0099013A" w:rsidP="005478D1">
            <w:pPr>
              <w:spacing w:before="60" w:after="60" w:line="240" w:lineRule="auto"/>
              <w:rPr>
                <w:rFonts w:ascii="Times New Roman" w:hAnsi="Times New Roman" w:cs="Times New Roman"/>
              </w:rPr>
            </w:pPr>
            <w:r w:rsidRPr="007F7706">
              <w:rPr>
                <w:rFonts w:ascii="Times New Roman" w:hAnsi="Times New Roman"/>
              </w:rPr>
              <w:t>Équipements (le Soumissionnaire doit indiquer tous les principaux éléments)</w:t>
            </w:r>
          </w:p>
        </w:tc>
        <w:tc>
          <w:tcPr>
            <w:tcW w:w="3600" w:type="dxa"/>
          </w:tcPr>
          <w:p w14:paraId="3B215E93" w14:textId="77777777" w:rsidR="0099013A" w:rsidRPr="007F7706" w:rsidDel="004B6DE2" w:rsidRDefault="0099013A" w:rsidP="005478D1">
            <w:pPr>
              <w:spacing w:before="60" w:after="60" w:line="240" w:lineRule="auto"/>
              <w:rPr>
                <w:rFonts w:ascii="Times New Roman" w:hAnsi="Times New Roman" w:cs="Times New Roman"/>
              </w:rPr>
            </w:pPr>
          </w:p>
        </w:tc>
      </w:tr>
      <w:tr w:rsidR="0099013A" w:rsidRPr="007F7706" w:rsidDel="004B6DE2" w14:paraId="363F39E5" w14:textId="77777777" w:rsidTr="00153CB6">
        <w:trPr>
          <w:jc w:val="center"/>
        </w:trPr>
        <w:tc>
          <w:tcPr>
            <w:tcW w:w="4320" w:type="dxa"/>
          </w:tcPr>
          <w:p w14:paraId="53A71F61" w14:textId="77777777" w:rsidR="0099013A" w:rsidRPr="007F7706" w:rsidDel="004B6DE2" w:rsidRDefault="0099013A" w:rsidP="005478D1">
            <w:pPr>
              <w:spacing w:before="60" w:after="60" w:line="240" w:lineRule="auto"/>
              <w:rPr>
                <w:rFonts w:ascii="Times New Roman" w:hAnsi="Times New Roman" w:cs="Times New Roman"/>
              </w:rPr>
            </w:pPr>
            <w:r w:rsidRPr="007F7706">
              <w:rPr>
                <w:rFonts w:ascii="Times New Roman" w:hAnsi="Times New Roman"/>
              </w:rPr>
              <w:t xml:space="preserve">Biens (le Soumissionnaire doit indiquer tous les principaux éléments) </w:t>
            </w:r>
          </w:p>
        </w:tc>
        <w:tc>
          <w:tcPr>
            <w:tcW w:w="3600" w:type="dxa"/>
          </w:tcPr>
          <w:p w14:paraId="4D6BA900" w14:textId="77777777" w:rsidR="0099013A" w:rsidRPr="007F7706" w:rsidDel="004B6DE2" w:rsidRDefault="0099013A" w:rsidP="005478D1">
            <w:pPr>
              <w:spacing w:before="60" w:after="60" w:line="240" w:lineRule="auto"/>
              <w:rPr>
                <w:rFonts w:ascii="Times New Roman" w:hAnsi="Times New Roman" w:cs="Times New Roman"/>
              </w:rPr>
            </w:pPr>
          </w:p>
        </w:tc>
      </w:tr>
      <w:tr w:rsidR="0099013A" w:rsidRPr="007F7706" w:rsidDel="004B6DE2" w14:paraId="5409C06A" w14:textId="77777777" w:rsidTr="00153CB6">
        <w:trPr>
          <w:jc w:val="center"/>
        </w:trPr>
        <w:tc>
          <w:tcPr>
            <w:tcW w:w="4320" w:type="dxa"/>
          </w:tcPr>
          <w:p w14:paraId="329CD850" w14:textId="77777777" w:rsidR="0099013A" w:rsidRPr="007F7706" w:rsidDel="004B6DE2" w:rsidRDefault="0099013A" w:rsidP="005478D1">
            <w:pPr>
              <w:spacing w:before="60" w:after="60" w:line="240" w:lineRule="auto"/>
              <w:rPr>
                <w:rFonts w:ascii="Times New Roman" w:hAnsi="Times New Roman" w:cs="Times New Roman"/>
              </w:rPr>
            </w:pPr>
            <w:r w:rsidRPr="007F7706">
              <w:rPr>
                <w:rFonts w:ascii="Times New Roman" w:hAnsi="Times New Roman"/>
              </w:rPr>
              <w:t>Services (le Soumissionnaire doit indiquer tous les principaux éléments)</w:t>
            </w:r>
          </w:p>
        </w:tc>
        <w:tc>
          <w:tcPr>
            <w:tcW w:w="3600" w:type="dxa"/>
          </w:tcPr>
          <w:p w14:paraId="462351E6" w14:textId="77777777" w:rsidR="0099013A" w:rsidRPr="007F7706" w:rsidDel="004B6DE2" w:rsidRDefault="0099013A" w:rsidP="005478D1">
            <w:pPr>
              <w:spacing w:before="60" w:after="60" w:line="240" w:lineRule="auto"/>
              <w:rPr>
                <w:rFonts w:ascii="Times New Roman" w:hAnsi="Times New Roman" w:cs="Times New Roman"/>
              </w:rPr>
            </w:pPr>
          </w:p>
        </w:tc>
      </w:tr>
    </w:tbl>
    <w:p w14:paraId="152796E0" w14:textId="77777777" w:rsidR="0099013A" w:rsidRPr="007F7706" w:rsidRDefault="0099013A" w:rsidP="0099013A"/>
    <w:tbl>
      <w:tblPr>
        <w:tblW w:w="0" w:type="auto"/>
        <w:tblLayout w:type="fixed"/>
        <w:tblLook w:val="0000" w:firstRow="0" w:lastRow="0" w:firstColumn="0" w:lastColumn="0" w:noHBand="0" w:noVBand="0"/>
      </w:tblPr>
      <w:tblGrid>
        <w:gridCol w:w="2160"/>
        <w:gridCol w:w="6984"/>
      </w:tblGrid>
      <w:tr w:rsidR="0099013A" w:rsidRPr="007F7706" w14:paraId="51FA191E" w14:textId="77777777" w:rsidTr="00153CB6">
        <w:trPr>
          <w:trHeight w:val="513"/>
        </w:trPr>
        <w:tc>
          <w:tcPr>
            <w:tcW w:w="2160" w:type="dxa"/>
            <w:tcBorders>
              <w:top w:val="nil"/>
              <w:left w:val="nil"/>
              <w:bottom w:val="nil"/>
              <w:right w:val="nil"/>
            </w:tcBorders>
          </w:tcPr>
          <w:p w14:paraId="2AD3C639" w14:textId="77777777" w:rsidR="0099013A" w:rsidRPr="007F7706" w:rsidRDefault="0099013A" w:rsidP="00153CB6">
            <w:pPr>
              <w:pStyle w:val="itbleft"/>
              <w:rPr>
                <w:b/>
                <w:bCs/>
              </w:rPr>
            </w:pPr>
            <w:r w:rsidRPr="007F7706">
              <w:rPr>
                <w:b/>
                <w:bCs/>
              </w:rPr>
              <w:t>Révision des prix</w:t>
            </w:r>
          </w:p>
        </w:tc>
        <w:tc>
          <w:tcPr>
            <w:tcW w:w="6984" w:type="dxa"/>
            <w:tcBorders>
              <w:top w:val="nil"/>
              <w:left w:val="nil"/>
              <w:bottom w:val="nil"/>
              <w:right w:val="nil"/>
            </w:tcBorders>
          </w:tcPr>
          <w:p w14:paraId="1968510D" w14:textId="77777777" w:rsidR="0099013A" w:rsidRPr="007F7706" w:rsidRDefault="0099013A" w:rsidP="001200D8">
            <w:pPr>
              <w:pStyle w:val="itbright"/>
              <w:numPr>
                <w:ilvl w:val="1"/>
                <w:numId w:val="83"/>
              </w:numPr>
              <w:tabs>
                <w:tab w:val="clear" w:pos="360"/>
                <w:tab w:val="clear" w:pos="576"/>
                <w:tab w:val="num" w:pos="568"/>
              </w:tabs>
              <w:ind w:left="568" w:hanging="567"/>
            </w:pPr>
            <w:r w:rsidRPr="007F7706">
              <w:t>Les indices et pondérations devant être utilisés pour établir la formule de révision des prix conformément à la clause 49 du CCG sont les suivants :</w:t>
            </w:r>
          </w:p>
        </w:tc>
      </w:tr>
    </w:tbl>
    <w:p w14:paraId="02A272FD" w14:textId="77777777" w:rsidR="0099013A" w:rsidRPr="007F7706" w:rsidRDefault="00815C5C" w:rsidP="00D553F6">
      <w:r w:rsidRPr="007F7706">
        <w:br w:type="page"/>
      </w:r>
      <w:r w:rsidR="0099013A" w:rsidRPr="007F7706">
        <w:t>Tableau des données d</w:t>
      </w:r>
      <w:r w:rsidR="008B7164" w:rsidRPr="007F7706">
        <w:t>’</w:t>
      </w:r>
      <w:r w:rsidR="0099013A" w:rsidRPr="007F7706">
        <w:t>ajustement</w:t>
      </w:r>
    </w:p>
    <w:tbl>
      <w:tblPr>
        <w:tblW w:w="1012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31"/>
        <w:gridCol w:w="1760"/>
        <w:gridCol w:w="978"/>
        <w:gridCol w:w="1956"/>
        <w:gridCol w:w="1760"/>
        <w:gridCol w:w="1369"/>
        <w:gridCol w:w="1369"/>
      </w:tblGrid>
      <w:tr w:rsidR="0099013A" w:rsidRPr="007F7706" w14:paraId="2887526A" w14:textId="77777777" w:rsidTr="00815C5C">
        <w:trPr>
          <w:trHeight w:val="1472"/>
        </w:trPr>
        <w:tc>
          <w:tcPr>
            <w:tcW w:w="931" w:type="dxa"/>
          </w:tcPr>
          <w:p w14:paraId="2D21F448"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Code de l</w:t>
            </w:r>
            <w:r w:rsidR="008B7164" w:rsidRPr="007F7706">
              <w:rPr>
                <w:rFonts w:ascii="Times New Roman" w:hAnsi="Times New Roman"/>
                <w:b/>
                <w:bCs/>
              </w:rPr>
              <w:t>’</w:t>
            </w:r>
            <w:r w:rsidRPr="007F7706">
              <w:rPr>
                <w:rFonts w:ascii="Times New Roman" w:hAnsi="Times New Roman"/>
                <w:b/>
                <w:bCs/>
              </w:rPr>
              <w:t>indice</w:t>
            </w:r>
          </w:p>
        </w:tc>
        <w:tc>
          <w:tcPr>
            <w:tcW w:w="1760" w:type="dxa"/>
          </w:tcPr>
          <w:p w14:paraId="0AA5339F"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Description des indices</w:t>
            </w:r>
          </w:p>
        </w:tc>
        <w:tc>
          <w:tcPr>
            <w:tcW w:w="978" w:type="dxa"/>
          </w:tcPr>
          <w:p w14:paraId="7EBA0D7C"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Source de l</w:t>
            </w:r>
            <w:r w:rsidR="008B7164" w:rsidRPr="007F7706">
              <w:rPr>
                <w:rFonts w:ascii="Times New Roman" w:hAnsi="Times New Roman"/>
                <w:b/>
                <w:bCs/>
              </w:rPr>
              <w:t>’</w:t>
            </w:r>
            <w:r w:rsidRPr="007F7706">
              <w:rPr>
                <w:rFonts w:ascii="Times New Roman" w:hAnsi="Times New Roman"/>
                <w:b/>
                <w:bCs/>
              </w:rPr>
              <w:t>indice</w:t>
            </w:r>
          </w:p>
        </w:tc>
        <w:tc>
          <w:tcPr>
            <w:tcW w:w="1956" w:type="dxa"/>
          </w:tcPr>
          <w:p w14:paraId="42A44D20"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Valeur de base et date</w:t>
            </w:r>
          </w:p>
        </w:tc>
        <w:tc>
          <w:tcPr>
            <w:tcW w:w="1760" w:type="dxa"/>
          </w:tcPr>
          <w:p w14:paraId="342FA0DD"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Monnaie source associée en termes de type/montant</w:t>
            </w:r>
          </w:p>
        </w:tc>
        <w:tc>
          <w:tcPr>
            <w:tcW w:w="1369" w:type="dxa"/>
          </w:tcPr>
          <w:p w14:paraId="223B08C4"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Équivalent en USD</w:t>
            </w:r>
          </w:p>
        </w:tc>
        <w:tc>
          <w:tcPr>
            <w:tcW w:w="1369" w:type="dxa"/>
          </w:tcPr>
          <w:p w14:paraId="4DCC0FCF"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Pondération</w:t>
            </w:r>
          </w:p>
        </w:tc>
      </w:tr>
      <w:tr w:rsidR="0099013A" w:rsidRPr="007F7706" w14:paraId="40E92A3B" w14:textId="77777777" w:rsidTr="00815C5C">
        <w:trPr>
          <w:trHeight w:val="1051"/>
        </w:trPr>
        <w:tc>
          <w:tcPr>
            <w:tcW w:w="931" w:type="dxa"/>
          </w:tcPr>
          <w:p w14:paraId="6A717AA8" w14:textId="77777777" w:rsidR="0099013A" w:rsidRPr="007F7706" w:rsidRDefault="0099013A" w:rsidP="00153CB6">
            <w:pPr>
              <w:rPr>
                <w:rFonts w:ascii="Times New Roman" w:hAnsi="Times New Roman" w:cs="Times New Roman"/>
              </w:rPr>
            </w:pPr>
          </w:p>
        </w:tc>
        <w:tc>
          <w:tcPr>
            <w:tcW w:w="1760" w:type="dxa"/>
          </w:tcPr>
          <w:p w14:paraId="1E7B6A2E" w14:textId="77777777" w:rsidR="0099013A" w:rsidRPr="007F7706" w:rsidRDefault="0099013A" w:rsidP="00153CB6">
            <w:pPr>
              <w:rPr>
                <w:rFonts w:ascii="Times New Roman" w:hAnsi="Times New Roman" w:cs="Times New Roman"/>
              </w:rPr>
            </w:pPr>
            <w:r w:rsidRPr="007F7706">
              <w:rPr>
                <w:rFonts w:ascii="Times New Roman" w:hAnsi="Times New Roman"/>
              </w:rPr>
              <w:t>Non révisable</w:t>
            </w:r>
          </w:p>
          <w:p w14:paraId="7FA536CE" w14:textId="77777777" w:rsidR="0099013A" w:rsidRPr="007F7706" w:rsidRDefault="0099013A" w:rsidP="00153CB6">
            <w:pPr>
              <w:rPr>
                <w:rFonts w:ascii="Times New Roman" w:hAnsi="Times New Roman" w:cs="Times New Roman"/>
              </w:rPr>
            </w:pPr>
            <w:r w:rsidRPr="007F7706">
              <w:rPr>
                <w:rFonts w:ascii="Times New Roman" w:hAnsi="Times New Roman"/>
              </w:rPr>
              <w:t>Révisable</w:t>
            </w:r>
          </w:p>
        </w:tc>
        <w:tc>
          <w:tcPr>
            <w:tcW w:w="978" w:type="dxa"/>
          </w:tcPr>
          <w:p w14:paraId="003483B6" w14:textId="77777777" w:rsidR="0099013A" w:rsidRPr="007F7706" w:rsidRDefault="0099013A" w:rsidP="00153CB6">
            <w:pPr>
              <w:rPr>
                <w:rFonts w:ascii="Times New Roman" w:hAnsi="Times New Roman" w:cs="Times New Roman"/>
              </w:rPr>
            </w:pPr>
            <w:r w:rsidRPr="007F7706">
              <w:rPr>
                <w:rFonts w:ascii="Times New Roman" w:hAnsi="Times New Roman"/>
              </w:rPr>
              <w:t>--</w:t>
            </w:r>
          </w:p>
          <w:p w14:paraId="79AD8ECB" w14:textId="77777777" w:rsidR="0099013A" w:rsidRPr="007F7706" w:rsidRDefault="0099013A" w:rsidP="00153CB6">
            <w:pPr>
              <w:rPr>
                <w:rFonts w:ascii="Times New Roman" w:hAnsi="Times New Roman" w:cs="Times New Roman"/>
              </w:rPr>
            </w:pPr>
          </w:p>
        </w:tc>
        <w:tc>
          <w:tcPr>
            <w:tcW w:w="1956" w:type="dxa"/>
          </w:tcPr>
          <w:p w14:paraId="124BEC00" w14:textId="77777777" w:rsidR="0099013A" w:rsidRPr="007F7706" w:rsidRDefault="0099013A" w:rsidP="00153CB6">
            <w:pPr>
              <w:rPr>
                <w:rFonts w:ascii="Times New Roman" w:hAnsi="Times New Roman" w:cs="Times New Roman"/>
              </w:rPr>
            </w:pPr>
            <w:r w:rsidRPr="007F7706">
              <w:rPr>
                <w:rFonts w:ascii="Times New Roman" w:hAnsi="Times New Roman"/>
              </w:rPr>
              <w:t>--</w:t>
            </w:r>
          </w:p>
        </w:tc>
        <w:tc>
          <w:tcPr>
            <w:tcW w:w="1760" w:type="dxa"/>
          </w:tcPr>
          <w:p w14:paraId="05A96D3B" w14:textId="77777777" w:rsidR="0099013A" w:rsidRPr="007F7706" w:rsidRDefault="0099013A" w:rsidP="00153CB6">
            <w:pPr>
              <w:rPr>
                <w:rFonts w:ascii="Times New Roman" w:hAnsi="Times New Roman" w:cs="Times New Roman"/>
              </w:rPr>
            </w:pPr>
            <w:r w:rsidRPr="007F7706">
              <w:rPr>
                <w:rFonts w:ascii="Times New Roman" w:hAnsi="Times New Roman"/>
              </w:rPr>
              <w:t>--</w:t>
            </w:r>
          </w:p>
        </w:tc>
        <w:tc>
          <w:tcPr>
            <w:tcW w:w="1369" w:type="dxa"/>
          </w:tcPr>
          <w:p w14:paraId="4FD030DF" w14:textId="77777777" w:rsidR="0099013A" w:rsidRPr="007F7706" w:rsidRDefault="0099013A" w:rsidP="00153CB6">
            <w:pPr>
              <w:rPr>
                <w:rFonts w:ascii="Times New Roman" w:hAnsi="Times New Roman" w:cs="Times New Roman"/>
              </w:rPr>
            </w:pPr>
            <w:r w:rsidRPr="007F7706">
              <w:rPr>
                <w:rFonts w:ascii="Times New Roman" w:hAnsi="Times New Roman"/>
              </w:rPr>
              <w:t>--</w:t>
            </w:r>
          </w:p>
        </w:tc>
        <w:tc>
          <w:tcPr>
            <w:tcW w:w="1369" w:type="dxa"/>
          </w:tcPr>
          <w:p w14:paraId="00EFBCF2" w14:textId="77777777" w:rsidR="0099013A" w:rsidRPr="007F7706" w:rsidRDefault="0099013A" w:rsidP="00153CB6">
            <w:pPr>
              <w:rPr>
                <w:rFonts w:ascii="Times New Roman" w:hAnsi="Times New Roman" w:cs="Times New Roman"/>
              </w:rPr>
            </w:pPr>
            <w:r w:rsidRPr="007F7706">
              <w:rPr>
                <w:rFonts w:ascii="Times New Roman" w:hAnsi="Times New Roman"/>
              </w:rPr>
              <w:t xml:space="preserve">A :  </w:t>
            </w:r>
            <w:r w:rsidRPr="007F7706">
              <w:rPr>
                <w:rFonts w:ascii="Times New Roman" w:hAnsi="Times New Roman"/>
                <w:u w:val="single"/>
              </w:rPr>
              <w:t xml:space="preserve">     </w:t>
            </w:r>
            <w:r w:rsidRPr="007F7706">
              <w:rPr>
                <w:rFonts w:ascii="Times New Roman" w:hAnsi="Times New Roman"/>
              </w:rPr>
              <w:t xml:space="preserve">  </w:t>
            </w:r>
          </w:p>
          <w:p w14:paraId="083052E7" w14:textId="77777777" w:rsidR="0099013A" w:rsidRPr="007F7706" w:rsidRDefault="0099013A" w:rsidP="005478D1">
            <w:pPr>
              <w:rPr>
                <w:rFonts w:ascii="Times New Roman" w:hAnsi="Times New Roman" w:cs="Times New Roman"/>
              </w:rPr>
            </w:pPr>
            <w:r w:rsidRPr="007F7706">
              <w:rPr>
                <w:rFonts w:ascii="Times New Roman" w:hAnsi="Times New Roman"/>
              </w:rPr>
              <w:t xml:space="preserve">B :  </w:t>
            </w:r>
            <w:r w:rsidRPr="007F7706">
              <w:rPr>
                <w:rFonts w:ascii="Times New Roman" w:hAnsi="Times New Roman"/>
              </w:rPr>
              <w:tab/>
            </w:r>
          </w:p>
        </w:tc>
      </w:tr>
      <w:tr w:rsidR="0099013A" w:rsidRPr="007F7706" w14:paraId="0D14C289" w14:textId="77777777" w:rsidTr="00815C5C">
        <w:trPr>
          <w:trHeight w:val="517"/>
        </w:trPr>
        <w:tc>
          <w:tcPr>
            <w:tcW w:w="931" w:type="dxa"/>
          </w:tcPr>
          <w:p w14:paraId="4C05F542" w14:textId="77777777" w:rsidR="0099013A" w:rsidRPr="007F7706" w:rsidRDefault="0099013A" w:rsidP="00153CB6">
            <w:pPr>
              <w:rPr>
                <w:rFonts w:ascii="Times New Roman" w:hAnsi="Times New Roman" w:cs="Times New Roman"/>
              </w:rPr>
            </w:pPr>
          </w:p>
        </w:tc>
        <w:tc>
          <w:tcPr>
            <w:tcW w:w="1760" w:type="dxa"/>
          </w:tcPr>
          <w:p w14:paraId="1B9EC2A4" w14:textId="77777777" w:rsidR="0099013A" w:rsidRPr="007F7706" w:rsidRDefault="0099013A" w:rsidP="00153CB6">
            <w:pPr>
              <w:rPr>
                <w:rFonts w:ascii="Times New Roman" w:hAnsi="Times New Roman" w:cs="Times New Roman"/>
              </w:rPr>
            </w:pPr>
          </w:p>
        </w:tc>
        <w:tc>
          <w:tcPr>
            <w:tcW w:w="978" w:type="dxa"/>
          </w:tcPr>
          <w:p w14:paraId="349DC301" w14:textId="77777777" w:rsidR="0099013A" w:rsidRPr="007F7706" w:rsidRDefault="0099013A" w:rsidP="00153CB6">
            <w:pPr>
              <w:rPr>
                <w:rFonts w:ascii="Times New Roman" w:hAnsi="Times New Roman" w:cs="Times New Roman"/>
              </w:rPr>
            </w:pPr>
          </w:p>
        </w:tc>
        <w:tc>
          <w:tcPr>
            <w:tcW w:w="1956" w:type="dxa"/>
          </w:tcPr>
          <w:p w14:paraId="234EC466" w14:textId="77777777" w:rsidR="0099013A" w:rsidRPr="007F7706" w:rsidRDefault="0099013A" w:rsidP="00153CB6">
            <w:pPr>
              <w:rPr>
                <w:rFonts w:ascii="Times New Roman" w:hAnsi="Times New Roman" w:cs="Times New Roman"/>
              </w:rPr>
            </w:pPr>
          </w:p>
        </w:tc>
        <w:tc>
          <w:tcPr>
            <w:tcW w:w="1760" w:type="dxa"/>
          </w:tcPr>
          <w:p w14:paraId="1FD13807" w14:textId="77777777" w:rsidR="0099013A" w:rsidRPr="007F7706" w:rsidRDefault="0099013A" w:rsidP="005478D1">
            <w:pPr>
              <w:jc w:val="center"/>
              <w:rPr>
                <w:rFonts w:ascii="Times New Roman" w:hAnsi="Times New Roman" w:cs="Times New Roman"/>
              </w:rPr>
            </w:pPr>
            <w:r w:rsidRPr="007F7706">
              <w:rPr>
                <w:rFonts w:ascii="Times New Roman" w:hAnsi="Times New Roman"/>
              </w:rPr>
              <w:t>Total</w:t>
            </w:r>
          </w:p>
        </w:tc>
        <w:tc>
          <w:tcPr>
            <w:tcW w:w="1369" w:type="dxa"/>
          </w:tcPr>
          <w:p w14:paraId="385F1625" w14:textId="77777777" w:rsidR="0099013A" w:rsidRPr="007F7706" w:rsidRDefault="0099013A" w:rsidP="00153CB6">
            <w:pPr>
              <w:rPr>
                <w:rFonts w:ascii="Times New Roman" w:hAnsi="Times New Roman" w:cs="Times New Roman"/>
              </w:rPr>
            </w:pPr>
          </w:p>
        </w:tc>
        <w:tc>
          <w:tcPr>
            <w:tcW w:w="1369" w:type="dxa"/>
          </w:tcPr>
          <w:p w14:paraId="32E16CB9" w14:textId="77777777" w:rsidR="0099013A" w:rsidRPr="007F7706" w:rsidRDefault="0099013A" w:rsidP="00153CB6">
            <w:pPr>
              <w:rPr>
                <w:rFonts w:ascii="Times New Roman" w:hAnsi="Times New Roman" w:cs="Times New Roman"/>
              </w:rPr>
            </w:pPr>
            <w:r w:rsidRPr="007F7706">
              <w:rPr>
                <w:rFonts w:ascii="Times New Roman" w:hAnsi="Times New Roman"/>
              </w:rPr>
              <w:t>1,00</w:t>
            </w:r>
          </w:p>
        </w:tc>
      </w:tr>
    </w:tbl>
    <w:p w14:paraId="7077C6A0" w14:textId="77777777" w:rsidR="0099013A" w:rsidRPr="007F7706" w:rsidRDefault="0099013A" w:rsidP="0099013A"/>
    <w:p w14:paraId="3E0BE58E" w14:textId="77777777" w:rsidR="0099013A" w:rsidRPr="007F7706" w:rsidRDefault="0099013A" w:rsidP="0099013A">
      <w:pPr>
        <w:pStyle w:val="BodyText"/>
      </w:pPr>
    </w:p>
    <w:p w14:paraId="6972551F" w14:textId="77777777" w:rsidR="00087C96" w:rsidRPr="007F7706" w:rsidRDefault="00087C96" w:rsidP="002527CE">
      <w:pPr>
        <w:pStyle w:val="Heading1Forms"/>
      </w:pPr>
      <w:bookmarkStart w:id="790" w:name="_Toc55657448"/>
      <w:r w:rsidRPr="007F7706">
        <w:t>Formulaires de qualification du Soumissionnaire</w:t>
      </w:r>
      <w:bookmarkEnd w:id="785"/>
      <w:bookmarkEnd w:id="786"/>
      <w:bookmarkEnd w:id="787"/>
      <w:bookmarkEnd w:id="788"/>
      <w:bookmarkEnd w:id="789"/>
      <w:bookmarkEnd w:id="790"/>
    </w:p>
    <w:p w14:paraId="62386C9D" w14:textId="77777777" w:rsidR="00087C96" w:rsidRPr="007F7706" w:rsidRDefault="00087C96" w:rsidP="00972F4E">
      <w:pPr>
        <w:spacing w:before="240" w:after="240" w:line="240" w:lineRule="auto"/>
        <w:ind w:right="288"/>
        <w:jc w:val="both"/>
        <w:rPr>
          <w:rFonts w:ascii="Times New Roman" w:eastAsia="Times New Roman" w:hAnsi="Times New Roman" w:cs="Times New Roman"/>
          <w:bCs/>
          <w:sz w:val="24"/>
          <w:szCs w:val="20"/>
        </w:rPr>
      </w:pPr>
      <w:r w:rsidRPr="007F7706">
        <w:rPr>
          <w:rFonts w:ascii="Times New Roman" w:hAnsi="Times New Roman"/>
          <w:bCs/>
          <w:sz w:val="24"/>
          <w:szCs w:val="20"/>
        </w:rPr>
        <w:t xml:space="preserve">Pour </w:t>
      </w:r>
      <w:r w:rsidR="008C27CA" w:rsidRPr="007F7706">
        <w:rPr>
          <w:rFonts w:ascii="Times New Roman" w:hAnsi="Times New Roman"/>
          <w:bCs/>
          <w:sz w:val="24"/>
          <w:szCs w:val="20"/>
        </w:rPr>
        <w:t>démontrer</w:t>
      </w:r>
      <w:r w:rsidRPr="007F7706">
        <w:rPr>
          <w:rFonts w:ascii="Times New Roman" w:hAnsi="Times New Roman"/>
          <w:bCs/>
          <w:sz w:val="24"/>
          <w:szCs w:val="20"/>
        </w:rPr>
        <w:t xml:space="preserve"> qu</w:t>
      </w:r>
      <w:r w:rsidR="008B7164" w:rsidRPr="007F7706">
        <w:rPr>
          <w:rFonts w:ascii="Times New Roman" w:hAnsi="Times New Roman"/>
          <w:bCs/>
          <w:sz w:val="24"/>
          <w:szCs w:val="20"/>
        </w:rPr>
        <w:t>’</w:t>
      </w:r>
      <w:r w:rsidRPr="007F7706">
        <w:rPr>
          <w:rFonts w:ascii="Times New Roman" w:hAnsi="Times New Roman"/>
          <w:bCs/>
          <w:sz w:val="24"/>
          <w:szCs w:val="20"/>
        </w:rPr>
        <w:t>il possède les qualifications nécessaires à l</w:t>
      </w:r>
      <w:r w:rsidR="008B7164" w:rsidRPr="007F7706">
        <w:rPr>
          <w:rFonts w:ascii="Times New Roman" w:hAnsi="Times New Roman"/>
          <w:bCs/>
          <w:sz w:val="24"/>
          <w:szCs w:val="20"/>
        </w:rPr>
        <w:t>’</w:t>
      </w:r>
      <w:r w:rsidRPr="007F7706">
        <w:rPr>
          <w:rFonts w:ascii="Times New Roman" w:hAnsi="Times New Roman"/>
          <w:bCs/>
          <w:sz w:val="24"/>
          <w:szCs w:val="20"/>
        </w:rPr>
        <w:t>exécution du Contrat conformément aux exigences de qualification énoncées à la Section III. Critères de qualification et d</w:t>
      </w:r>
      <w:r w:rsidR="008B7164" w:rsidRPr="007F7706">
        <w:rPr>
          <w:rFonts w:ascii="Times New Roman" w:hAnsi="Times New Roman"/>
          <w:bCs/>
          <w:sz w:val="24"/>
          <w:szCs w:val="20"/>
        </w:rPr>
        <w:t>’</w:t>
      </w:r>
      <w:r w:rsidRPr="007F7706">
        <w:rPr>
          <w:rFonts w:ascii="Times New Roman" w:hAnsi="Times New Roman"/>
          <w:bCs/>
          <w:sz w:val="24"/>
          <w:szCs w:val="20"/>
        </w:rPr>
        <w:t>évaluation, le Soumissionnaire doit fournir les informations demandées dans les formulaires suivants.</w:t>
      </w:r>
    </w:p>
    <w:p w14:paraId="29ABA185"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38604708" w14:textId="77777777" w:rsidR="00087C96" w:rsidRPr="007F7706" w:rsidRDefault="00087C96" w:rsidP="00CE484F">
      <w:pPr>
        <w:pStyle w:val="Heading2Forms"/>
      </w:pPr>
      <w:bookmarkStart w:id="791" w:name="_Toc308967745"/>
      <w:bookmarkStart w:id="792" w:name="_Toc31861709"/>
      <w:bookmarkStart w:id="793" w:name="_Toc38710397"/>
      <w:bookmarkStart w:id="794" w:name="_Toc54328486"/>
      <w:bookmarkStart w:id="795" w:name="_Toc54427718"/>
      <w:bookmarkStart w:id="796" w:name="_Toc54428154"/>
      <w:bookmarkStart w:id="797" w:name="_Toc54790145"/>
      <w:bookmarkStart w:id="798" w:name="_Toc54820735"/>
      <w:bookmarkStart w:id="799" w:name="_Toc54821147"/>
      <w:bookmarkStart w:id="800" w:name="_Toc55657449"/>
      <w:r w:rsidRPr="007F7706">
        <w:t>Formulaire ELI-1 : Fiche de renseignements sur le Soumissionnaire</w:t>
      </w:r>
      <w:bookmarkEnd w:id="791"/>
      <w:bookmarkEnd w:id="792"/>
      <w:bookmarkEnd w:id="793"/>
      <w:bookmarkEnd w:id="794"/>
      <w:bookmarkEnd w:id="795"/>
      <w:bookmarkEnd w:id="796"/>
      <w:bookmarkEnd w:id="797"/>
      <w:bookmarkEnd w:id="798"/>
      <w:bookmarkEnd w:id="799"/>
      <w:bookmarkEnd w:id="800"/>
    </w:p>
    <w:p w14:paraId="6091BDF8" w14:textId="77777777" w:rsidR="00087C96" w:rsidRPr="007F7706" w:rsidRDefault="00087C96" w:rsidP="00087C96">
      <w:pPr>
        <w:spacing w:before="120" w:after="0" w:line="240" w:lineRule="auto"/>
        <w:ind w:left="720" w:hanging="720"/>
        <w:rPr>
          <w:rFonts w:ascii="Times New Roman" w:eastAsia="Times New Roman" w:hAnsi="Times New Roman" w:cs="Times New Roman"/>
          <w:b/>
          <w:sz w:val="24"/>
          <w:szCs w:val="20"/>
        </w:rPr>
      </w:pPr>
      <w:r w:rsidRPr="007F7706">
        <w:rPr>
          <w:rFonts w:ascii="Times New Roman" w:hAnsi="Times New Roman"/>
          <w:bCs/>
          <w:iCs/>
          <w:sz w:val="24"/>
          <w:szCs w:val="20"/>
        </w:rPr>
        <w:t>Chaque Soumissionnaire doit remplir le formulaire ci-après.</w:t>
      </w:r>
    </w:p>
    <w:p w14:paraId="5231B88C" w14:textId="77777777" w:rsidR="00087C96" w:rsidRPr="007F7706" w:rsidRDefault="00087C96" w:rsidP="00087C96">
      <w:pPr>
        <w:spacing w:before="120" w:after="0" w:line="240" w:lineRule="auto"/>
        <w:ind w:left="720" w:hanging="720"/>
        <w:rPr>
          <w:rFonts w:ascii="Times New Roman" w:eastAsia="Times New Roman" w:hAnsi="Times New Roman" w:cs="Times New Roman"/>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087C96" w:rsidRPr="007F7706" w14:paraId="7C71E3B2" w14:textId="77777777" w:rsidTr="00352889">
        <w:trPr>
          <w:cantSplit/>
          <w:trHeight w:val="1097"/>
          <w:jc w:val="center"/>
        </w:trPr>
        <w:tc>
          <w:tcPr>
            <w:tcW w:w="1252" w:type="pct"/>
            <w:shd w:val="clear" w:color="auto" w:fill="auto"/>
            <w:vAlign w:val="center"/>
          </w:tcPr>
          <w:p w14:paraId="5881AA73"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b/>
                <w:bCs/>
                <w:sz w:val="20"/>
                <w:szCs w:val="20"/>
              </w:rPr>
            </w:pPr>
            <w:r w:rsidRPr="007F7706">
              <w:rPr>
                <w:rFonts w:ascii="Times New Roman" w:hAnsi="Times New Roman"/>
                <w:b/>
                <w:bCs/>
                <w:sz w:val="20"/>
                <w:szCs w:val="20"/>
              </w:rPr>
              <w:t xml:space="preserve">Dénomination sociale du Soumissionnaire </w:t>
            </w:r>
          </w:p>
        </w:tc>
        <w:tc>
          <w:tcPr>
            <w:tcW w:w="3748" w:type="pct"/>
            <w:shd w:val="clear" w:color="auto" w:fill="auto"/>
          </w:tcPr>
          <w:p w14:paraId="0174E495"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62A51F9C" w14:textId="77777777" w:rsidTr="00352889">
        <w:trPr>
          <w:cantSplit/>
          <w:trHeight w:val="1097"/>
          <w:jc w:val="center"/>
        </w:trPr>
        <w:tc>
          <w:tcPr>
            <w:tcW w:w="1252" w:type="pct"/>
            <w:shd w:val="clear" w:color="auto" w:fill="auto"/>
            <w:vAlign w:val="center"/>
          </w:tcPr>
          <w:p w14:paraId="38390D04" w14:textId="77777777" w:rsidR="00087C96" w:rsidRPr="007F7706" w:rsidRDefault="00087C96" w:rsidP="00DC589E">
            <w:pPr>
              <w:suppressAutoHyphens/>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Dans le cas d</w:t>
            </w:r>
            <w:r w:rsidR="008B7164" w:rsidRPr="007F7706">
              <w:rPr>
                <w:rFonts w:ascii="Times New Roman" w:hAnsi="Times New Roman"/>
                <w:b/>
                <w:bCs/>
                <w:sz w:val="20"/>
                <w:szCs w:val="20"/>
              </w:rPr>
              <w:t>’</w:t>
            </w:r>
            <w:r w:rsidRPr="007F7706">
              <w:rPr>
                <w:rFonts w:ascii="Times New Roman" w:hAnsi="Times New Roman"/>
                <w:b/>
                <w:bCs/>
                <w:sz w:val="20"/>
                <w:szCs w:val="20"/>
              </w:rPr>
              <w:t>une coentreprise ou autre association, dénomination sociale de chaque associé</w:t>
            </w:r>
          </w:p>
        </w:tc>
        <w:tc>
          <w:tcPr>
            <w:tcW w:w="3748" w:type="pct"/>
            <w:shd w:val="clear" w:color="auto" w:fill="auto"/>
          </w:tcPr>
          <w:p w14:paraId="7FB5204D"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0"/>
                <w:szCs w:val="20"/>
              </w:rPr>
            </w:pPr>
          </w:p>
        </w:tc>
      </w:tr>
      <w:tr w:rsidR="00087C96" w:rsidRPr="007F7706" w14:paraId="36F5DDD2" w14:textId="77777777" w:rsidTr="00352889">
        <w:trPr>
          <w:cantSplit/>
          <w:trHeight w:val="1106"/>
          <w:jc w:val="center"/>
        </w:trPr>
        <w:tc>
          <w:tcPr>
            <w:tcW w:w="1252" w:type="pct"/>
            <w:shd w:val="clear" w:color="auto" w:fill="auto"/>
            <w:vAlign w:val="center"/>
          </w:tcPr>
          <w:p w14:paraId="73BA8467" w14:textId="77777777" w:rsidR="00087C96" w:rsidRPr="007F7706" w:rsidRDefault="00087C96" w:rsidP="00972F4E">
            <w:pPr>
              <w:suppressAutoHyphens/>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color w:val="000000"/>
                <w:sz w:val="20"/>
                <w:szCs w:val="20"/>
              </w:rPr>
              <w:t>Pays où le Soumissionnaire est constitué en société</w:t>
            </w:r>
          </w:p>
        </w:tc>
        <w:tc>
          <w:tcPr>
            <w:tcW w:w="3748" w:type="pct"/>
            <w:shd w:val="clear" w:color="auto" w:fill="auto"/>
          </w:tcPr>
          <w:p w14:paraId="5576505D"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z w:val="20"/>
                <w:szCs w:val="20"/>
              </w:rPr>
            </w:pPr>
          </w:p>
        </w:tc>
      </w:tr>
      <w:tr w:rsidR="00087C96" w:rsidRPr="007F7706" w14:paraId="12910715" w14:textId="77777777" w:rsidTr="00352889">
        <w:trPr>
          <w:cantSplit/>
          <w:trHeight w:val="980"/>
          <w:jc w:val="center"/>
        </w:trPr>
        <w:tc>
          <w:tcPr>
            <w:tcW w:w="1252" w:type="pct"/>
            <w:shd w:val="clear" w:color="auto" w:fill="auto"/>
            <w:vAlign w:val="center"/>
          </w:tcPr>
          <w:p w14:paraId="114B998F" w14:textId="77777777" w:rsidR="00087C96" w:rsidRPr="007F7706" w:rsidRDefault="00087C96" w:rsidP="00972F4E">
            <w:pPr>
              <w:suppressAutoHyphens/>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color w:val="000000"/>
                <w:sz w:val="20"/>
                <w:szCs w:val="20"/>
              </w:rPr>
              <w:t>Année dans laquelle le Soumissionnaire s</w:t>
            </w:r>
            <w:r w:rsidR="008B7164" w:rsidRPr="007F7706">
              <w:rPr>
                <w:rFonts w:ascii="Times New Roman" w:hAnsi="Times New Roman"/>
                <w:b/>
                <w:bCs/>
                <w:color w:val="000000"/>
                <w:sz w:val="20"/>
                <w:szCs w:val="20"/>
              </w:rPr>
              <w:t>’</w:t>
            </w:r>
            <w:r w:rsidRPr="007F7706">
              <w:rPr>
                <w:rFonts w:ascii="Times New Roman" w:hAnsi="Times New Roman"/>
                <w:b/>
                <w:bCs/>
                <w:color w:val="000000"/>
                <w:sz w:val="20"/>
                <w:szCs w:val="20"/>
              </w:rPr>
              <w:t>est constitué en société</w:t>
            </w:r>
          </w:p>
        </w:tc>
        <w:tc>
          <w:tcPr>
            <w:tcW w:w="3748" w:type="pct"/>
            <w:shd w:val="clear" w:color="auto" w:fill="auto"/>
          </w:tcPr>
          <w:p w14:paraId="1C4EB561"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47515185" w14:textId="77777777" w:rsidTr="00352889">
        <w:trPr>
          <w:cantSplit/>
          <w:trHeight w:val="1160"/>
          <w:jc w:val="center"/>
        </w:trPr>
        <w:tc>
          <w:tcPr>
            <w:tcW w:w="1252" w:type="pct"/>
            <w:shd w:val="clear" w:color="auto" w:fill="auto"/>
            <w:vAlign w:val="center"/>
          </w:tcPr>
          <w:p w14:paraId="60C976FC" w14:textId="77777777" w:rsidR="00087C96" w:rsidRPr="007F7706" w:rsidRDefault="00087C96" w:rsidP="00972F4E">
            <w:pPr>
              <w:suppressAutoHyphens/>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Adresse légale du Soumissionnaire dans le pays où il est constitué en société</w:t>
            </w:r>
          </w:p>
        </w:tc>
        <w:tc>
          <w:tcPr>
            <w:tcW w:w="3748" w:type="pct"/>
            <w:shd w:val="clear" w:color="auto" w:fill="auto"/>
          </w:tcPr>
          <w:p w14:paraId="2BE690E4"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0"/>
                <w:szCs w:val="20"/>
              </w:rPr>
            </w:pPr>
          </w:p>
        </w:tc>
      </w:tr>
      <w:tr w:rsidR="00087C96" w:rsidRPr="007F7706" w14:paraId="6F47E5CE" w14:textId="77777777" w:rsidTr="00352889">
        <w:trPr>
          <w:cantSplit/>
          <w:trHeight w:val="1340"/>
          <w:jc w:val="center"/>
        </w:trPr>
        <w:tc>
          <w:tcPr>
            <w:tcW w:w="1252" w:type="pct"/>
            <w:shd w:val="clear" w:color="auto" w:fill="auto"/>
            <w:vAlign w:val="center"/>
          </w:tcPr>
          <w:p w14:paraId="15B13B3A" w14:textId="77777777" w:rsidR="00087C96" w:rsidRPr="007F7706" w:rsidRDefault="00087C96" w:rsidP="00972F4E">
            <w:pPr>
              <w:suppressAutoHyphens/>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Renseignements sur le représentant autorisé du Soumissionnaire</w:t>
            </w:r>
          </w:p>
          <w:p w14:paraId="4B39E6BA" w14:textId="77777777" w:rsidR="00087C96" w:rsidRPr="007F7706" w:rsidRDefault="00087C96" w:rsidP="00972F4E">
            <w:pPr>
              <w:suppressAutoHyphens/>
              <w:spacing w:before="60" w:after="60" w:line="240" w:lineRule="auto"/>
              <w:rPr>
                <w:rFonts w:ascii="Times New Roman" w:eastAsia="Times New Roman" w:hAnsi="Times New Roman" w:cs="Times New Roman"/>
                <w:spacing w:val="-2"/>
                <w:sz w:val="20"/>
                <w:szCs w:val="20"/>
              </w:rPr>
            </w:pPr>
            <w:r w:rsidRPr="007F7706">
              <w:rPr>
                <w:rFonts w:ascii="Times New Roman" w:hAnsi="Times New Roman"/>
                <w:sz w:val="20"/>
                <w:szCs w:val="20"/>
              </w:rPr>
              <w:t>(nom, adresse, numéros de téléphone, numéros de télécopie et adresse électronique)</w:t>
            </w:r>
          </w:p>
        </w:tc>
        <w:tc>
          <w:tcPr>
            <w:tcW w:w="3748" w:type="pct"/>
            <w:shd w:val="clear" w:color="auto" w:fill="auto"/>
          </w:tcPr>
          <w:p w14:paraId="0755526D"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z w:val="20"/>
                <w:szCs w:val="20"/>
              </w:rPr>
            </w:pPr>
          </w:p>
        </w:tc>
      </w:tr>
      <w:tr w:rsidR="00087C96" w:rsidRPr="007F7706" w14:paraId="6478BBB7" w14:textId="77777777" w:rsidTr="00352889">
        <w:trPr>
          <w:cantSplit/>
          <w:jc w:val="center"/>
        </w:trPr>
        <w:tc>
          <w:tcPr>
            <w:tcW w:w="5000" w:type="pct"/>
            <w:gridSpan w:val="2"/>
            <w:shd w:val="clear" w:color="auto" w:fill="auto"/>
          </w:tcPr>
          <w:p w14:paraId="3447F13E" w14:textId="77777777" w:rsidR="00087C96" w:rsidRPr="007F7706" w:rsidRDefault="00087C96" w:rsidP="00087C96">
            <w:pPr>
              <w:numPr>
                <w:ilvl w:val="1"/>
                <w:numId w:val="0"/>
              </w:numPr>
              <w:suppressAutoHyphens/>
              <w:spacing w:before="60" w:after="120" w:line="240" w:lineRule="auto"/>
              <w:ind w:left="1440" w:hanging="720"/>
              <w:rPr>
                <w:rFonts w:ascii="Times New Roman" w:eastAsia="Times New Roman" w:hAnsi="Times New Roman" w:cs="Times New Roman"/>
                <w:b/>
                <w:bCs/>
                <w:spacing w:val="-2"/>
                <w:sz w:val="20"/>
                <w:szCs w:val="20"/>
              </w:rPr>
            </w:pPr>
            <w:r w:rsidRPr="007F7706">
              <w:rPr>
                <w:rFonts w:ascii="Times New Roman" w:hAnsi="Times New Roman"/>
                <w:b/>
                <w:bCs/>
                <w:sz w:val="20"/>
                <w:szCs w:val="20"/>
              </w:rPr>
              <w:t>Vous trouverez ci-joint des copies des documents originaux suivants.</w:t>
            </w:r>
          </w:p>
          <w:p w14:paraId="46FEB675" w14:textId="77777777" w:rsidR="00087C96" w:rsidRPr="007F7706" w:rsidRDefault="00087C96" w:rsidP="00E571E7">
            <w:pPr>
              <w:numPr>
                <w:ilvl w:val="0"/>
                <w:numId w:val="22"/>
              </w:numPr>
              <w:tabs>
                <w:tab w:val="clear" w:pos="360"/>
                <w:tab w:val="num" w:pos="329"/>
                <w:tab w:val="left" w:pos="692"/>
              </w:tabs>
              <w:suppressAutoHyphens/>
              <w:spacing w:after="120" w:line="240" w:lineRule="auto"/>
              <w:ind w:left="689" w:hanging="689"/>
              <w:jc w:val="both"/>
              <w:rPr>
                <w:rFonts w:ascii="Times New Roman" w:eastAsia="Times New Roman" w:hAnsi="Times New Roman" w:cs="Times New Roman"/>
                <w:iCs/>
                <w:spacing w:val="-2"/>
                <w:sz w:val="20"/>
                <w:szCs w:val="20"/>
              </w:rPr>
            </w:pPr>
            <w:r w:rsidRPr="007F7706">
              <w:rPr>
                <w:rFonts w:ascii="Times New Roman" w:hAnsi="Times New Roman"/>
                <w:iCs/>
                <w:sz w:val="20"/>
                <w:szCs w:val="20"/>
              </w:rPr>
              <w:t xml:space="preserve">1. </w:t>
            </w:r>
            <w:r w:rsidRPr="007F7706">
              <w:rPr>
                <w:rFonts w:ascii="Times New Roman" w:hAnsi="Times New Roman"/>
                <w:iCs/>
                <w:sz w:val="20"/>
                <w:szCs w:val="20"/>
              </w:rPr>
              <w:tab/>
              <w:t>Dans le cas d</w:t>
            </w:r>
            <w:r w:rsidR="008B7164" w:rsidRPr="007F7706">
              <w:rPr>
                <w:rFonts w:ascii="Times New Roman" w:hAnsi="Times New Roman"/>
                <w:iCs/>
                <w:sz w:val="20"/>
                <w:szCs w:val="20"/>
              </w:rPr>
              <w:t>’</w:t>
            </w:r>
            <w:r w:rsidRPr="007F7706">
              <w:rPr>
                <w:rFonts w:ascii="Times New Roman" w:hAnsi="Times New Roman"/>
                <w:iCs/>
                <w:sz w:val="20"/>
                <w:szCs w:val="20"/>
              </w:rPr>
              <w:t>une entité unique, statuts de l</w:t>
            </w:r>
            <w:r w:rsidR="008B7164" w:rsidRPr="007F7706">
              <w:rPr>
                <w:rFonts w:ascii="Times New Roman" w:hAnsi="Times New Roman"/>
                <w:iCs/>
                <w:sz w:val="20"/>
                <w:szCs w:val="20"/>
              </w:rPr>
              <w:t>’</w:t>
            </w:r>
            <w:r w:rsidRPr="007F7706">
              <w:rPr>
                <w:rFonts w:ascii="Times New Roman" w:hAnsi="Times New Roman"/>
                <w:iCs/>
                <w:sz w:val="20"/>
                <w:szCs w:val="20"/>
              </w:rPr>
              <w:t>entité juridique susmentionnée, conformément aux stipulations de la clause 5 des IS.</w:t>
            </w:r>
          </w:p>
          <w:p w14:paraId="34AA85AA" w14:textId="77777777" w:rsidR="00087C96" w:rsidRPr="007F7706" w:rsidRDefault="00087C96" w:rsidP="00E571E7">
            <w:pPr>
              <w:numPr>
                <w:ilvl w:val="0"/>
                <w:numId w:val="22"/>
              </w:numPr>
              <w:tabs>
                <w:tab w:val="clear" w:pos="360"/>
                <w:tab w:val="num" w:pos="329"/>
                <w:tab w:val="left" w:pos="692"/>
              </w:tabs>
              <w:suppressAutoHyphens/>
              <w:spacing w:after="120" w:line="240" w:lineRule="auto"/>
              <w:ind w:left="689" w:hanging="689"/>
              <w:jc w:val="both"/>
              <w:rPr>
                <w:rFonts w:ascii="Times New Roman" w:eastAsia="Times New Roman" w:hAnsi="Times New Roman" w:cs="Times New Roman"/>
                <w:iCs/>
                <w:spacing w:val="-2"/>
                <w:sz w:val="20"/>
                <w:szCs w:val="20"/>
              </w:rPr>
            </w:pPr>
            <w:r w:rsidRPr="007F7706">
              <w:rPr>
                <w:rFonts w:ascii="Times New Roman" w:hAnsi="Times New Roman"/>
                <w:iCs/>
                <w:sz w:val="20"/>
                <w:szCs w:val="20"/>
              </w:rPr>
              <w:t xml:space="preserve">2. </w:t>
            </w:r>
            <w:r w:rsidRPr="007F7706">
              <w:rPr>
                <w:rFonts w:ascii="Times New Roman" w:hAnsi="Times New Roman"/>
                <w:iCs/>
                <w:sz w:val="20"/>
                <w:szCs w:val="20"/>
              </w:rPr>
              <w:tab/>
              <w:t>Autorisation de représenter la société ou la coentreprise conformément aux stipulations des alinéas 21.5 et 21.6 des IS.</w:t>
            </w:r>
          </w:p>
          <w:p w14:paraId="0CD69876" w14:textId="77777777" w:rsidR="00087C96" w:rsidRPr="007F7706" w:rsidRDefault="00087C96" w:rsidP="00E571E7">
            <w:pPr>
              <w:numPr>
                <w:ilvl w:val="0"/>
                <w:numId w:val="22"/>
              </w:numPr>
              <w:tabs>
                <w:tab w:val="clear" w:pos="360"/>
                <w:tab w:val="num" w:pos="329"/>
                <w:tab w:val="left" w:pos="692"/>
              </w:tabs>
              <w:suppressAutoHyphens/>
              <w:spacing w:after="120" w:line="240" w:lineRule="auto"/>
              <w:ind w:left="689" w:hanging="689"/>
              <w:jc w:val="both"/>
              <w:rPr>
                <w:rFonts w:ascii="Times New Roman" w:eastAsia="Times New Roman" w:hAnsi="Times New Roman" w:cs="Times New Roman"/>
                <w:iCs/>
                <w:spacing w:val="-2"/>
                <w:sz w:val="20"/>
                <w:szCs w:val="20"/>
              </w:rPr>
            </w:pPr>
            <w:r w:rsidRPr="007F7706">
              <w:rPr>
                <w:rFonts w:ascii="Times New Roman" w:hAnsi="Times New Roman"/>
                <w:iCs/>
                <w:sz w:val="20"/>
                <w:szCs w:val="20"/>
              </w:rPr>
              <w:t>3.</w:t>
            </w:r>
            <w:r w:rsidRPr="007F7706">
              <w:rPr>
                <w:rFonts w:ascii="Times New Roman" w:hAnsi="Times New Roman"/>
                <w:iCs/>
                <w:sz w:val="20"/>
                <w:szCs w:val="20"/>
              </w:rPr>
              <w:tab/>
              <w:t>Dans le cas d</w:t>
            </w:r>
            <w:r w:rsidR="008B7164" w:rsidRPr="007F7706">
              <w:rPr>
                <w:rFonts w:ascii="Times New Roman" w:hAnsi="Times New Roman"/>
                <w:iCs/>
                <w:sz w:val="20"/>
                <w:szCs w:val="20"/>
              </w:rPr>
              <w:t>’</w:t>
            </w:r>
            <w:r w:rsidRPr="007F7706">
              <w:rPr>
                <w:rFonts w:ascii="Times New Roman" w:hAnsi="Times New Roman"/>
                <w:iCs/>
                <w:sz w:val="20"/>
                <w:szCs w:val="20"/>
              </w:rPr>
              <w:t>une coentreprise ou d</w:t>
            </w:r>
            <w:r w:rsidR="008B7164" w:rsidRPr="007F7706">
              <w:rPr>
                <w:rFonts w:ascii="Times New Roman" w:hAnsi="Times New Roman"/>
                <w:iCs/>
                <w:sz w:val="20"/>
                <w:szCs w:val="20"/>
              </w:rPr>
              <w:t>’</w:t>
            </w:r>
            <w:r w:rsidRPr="007F7706">
              <w:rPr>
                <w:rFonts w:ascii="Times New Roman" w:hAnsi="Times New Roman"/>
                <w:iCs/>
                <w:sz w:val="20"/>
                <w:szCs w:val="20"/>
              </w:rPr>
              <w:t>une autre association, lettre d</w:t>
            </w:r>
            <w:r w:rsidR="008B7164" w:rsidRPr="007F7706">
              <w:rPr>
                <w:rFonts w:ascii="Times New Roman" w:hAnsi="Times New Roman"/>
                <w:iCs/>
                <w:sz w:val="20"/>
                <w:szCs w:val="20"/>
              </w:rPr>
              <w:t>’</w:t>
            </w:r>
            <w:r w:rsidRPr="007F7706">
              <w:rPr>
                <w:rFonts w:ascii="Times New Roman" w:hAnsi="Times New Roman"/>
                <w:iCs/>
                <w:sz w:val="20"/>
                <w:szCs w:val="20"/>
              </w:rPr>
              <w:t>intention de former une coentreprise ou une autre association ou de conclure un accord de coentreprise/association, conformément à l</w:t>
            </w:r>
            <w:r w:rsidR="008B7164" w:rsidRPr="007F7706">
              <w:rPr>
                <w:rFonts w:ascii="Times New Roman" w:hAnsi="Times New Roman"/>
                <w:iCs/>
                <w:sz w:val="20"/>
                <w:szCs w:val="20"/>
              </w:rPr>
              <w:t>’</w:t>
            </w:r>
            <w:r w:rsidRPr="007F7706">
              <w:rPr>
                <w:rFonts w:ascii="Times New Roman" w:hAnsi="Times New Roman"/>
                <w:iCs/>
                <w:sz w:val="20"/>
                <w:szCs w:val="20"/>
              </w:rPr>
              <w:t>alinéa 12.3 des IS.</w:t>
            </w:r>
          </w:p>
          <w:p w14:paraId="1FA3A835" w14:textId="77777777" w:rsidR="00087C96" w:rsidRPr="007F7706" w:rsidRDefault="00087C96" w:rsidP="00E571E7">
            <w:pPr>
              <w:numPr>
                <w:ilvl w:val="0"/>
                <w:numId w:val="22"/>
              </w:numPr>
              <w:tabs>
                <w:tab w:val="clear" w:pos="360"/>
                <w:tab w:val="num" w:pos="329"/>
                <w:tab w:val="left" w:pos="692"/>
              </w:tabs>
              <w:suppressAutoHyphens/>
              <w:spacing w:after="120" w:line="240" w:lineRule="auto"/>
              <w:ind w:left="689" w:hanging="689"/>
              <w:jc w:val="both"/>
              <w:rPr>
                <w:rFonts w:ascii="Times New Roman" w:eastAsia="Times New Roman" w:hAnsi="Times New Roman" w:cs="Times New Roman"/>
                <w:i/>
                <w:spacing w:val="-2"/>
                <w:sz w:val="20"/>
                <w:szCs w:val="20"/>
              </w:rPr>
            </w:pPr>
            <w:r w:rsidRPr="007F7706">
              <w:rPr>
                <w:rFonts w:ascii="Times New Roman" w:hAnsi="Times New Roman"/>
                <w:iCs/>
                <w:sz w:val="20"/>
                <w:szCs w:val="20"/>
              </w:rPr>
              <w:t>4.</w:t>
            </w:r>
            <w:r w:rsidRPr="007F7706">
              <w:rPr>
                <w:rFonts w:ascii="Times New Roman" w:hAnsi="Times New Roman"/>
                <w:iCs/>
                <w:sz w:val="20"/>
                <w:szCs w:val="20"/>
              </w:rPr>
              <w:tab/>
              <w:t>Formulaire de certification d</w:t>
            </w:r>
            <w:r w:rsidR="008B7164" w:rsidRPr="007F7706">
              <w:rPr>
                <w:rFonts w:ascii="Times New Roman" w:hAnsi="Times New Roman"/>
                <w:iCs/>
                <w:sz w:val="20"/>
                <w:szCs w:val="20"/>
              </w:rPr>
              <w:t>’</w:t>
            </w:r>
            <w:r w:rsidRPr="007F7706">
              <w:rPr>
                <w:rFonts w:ascii="Times New Roman" w:hAnsi="Times New Roman"/>
                <w:iCs/>
                <w:sz w:val="20"/>
                <w:szCs w:val="20"/>
              </w:rPr>
              <w:t>Entreprise publique [ELI-3]</w:t>
            </w:r>
          </w:p>
        </w:tc>
      </w:tr>
    </w:tbl>
    <w:p w14:paraId="06C639BE" w14:textId="77777777" w:rsidR="00087C96" w:rsidRPr="007F7706" w:rsidRDefault="00087C96" w:rsidP="00087C96">
      <w:pPr>
        <w:spacing w:after="0" w:line="240" w:lineRule="auto"/>
        <w:jc w:val="both"/>
        <w:rPr>
          <w:rFonts w:ascii="Times New Roman" w:eastAsia="Times New Roman" w:hAnsi="Times New Roman" w:cs="Times New Roman"/>
          <w:sz w:val="20"/>
          <w:szCs w:val="20"/>
        </w:rPr>
      </w:pPr>
    </w:p>
    <w:p w14:paraId="7DA1F4D4" w14:textId="77777777" w:rsidR="00087C96" w:rsidRPr="007F7706" w:rsidRDefault="00087C96" w:rsidP="00087C96">
      <w:pPr>
        <w:spacing w:after="0" w:line="240" w:lineRule="auto"/>
        <w:jc w:val="both"/>
        <w:rPr>
          <w:rFonts w:ascii="Times New Roman" w:eastAsia="Arial Unicode MS" w:hAnsi="Times New Roman" w:cs="Times New Roman"/>
          <w:sz w:val="24"/>
          <w:szCs w:val="24"/>
        </w:rPr>
      </w:pPr>
      <w:r w:rsidRPr="007F7706">
        <w:br w:type="page"/>
      </w:r>
    </w:p>
    <w:p w14:paraId="493A5BCE" w14:textId="77777777" w:rsidR="00087C96" w:rsidRPr="007F7706" w:rsidRDefault="00087C96" w:rsidP="00CE484F">
      <w:pPr>
        <w:pStyle w:val="Heading2Forms"/>
      </w:pPr>
      <w:bookmarkStart w:id="801" w:name="_Toc308967746"/>
      <w:bookmarkStart w:id="802" w:name="_Toc31861710"/>
      <w:bookmarkStart w:id="803" w:name="_Toc38710398"/>
      <w:bookmarkStart w:id="804" w:name="_Toc54328487"/>
      <w:bookmarkStart w:id="805" w:name="_Toc54427719"/>
      <w:bookmarkStart w:id="806" w:name="_Toc54428155"/>
      <w:bookmarkStart w:id="807" w:name="_Toc54790146"/>
      <w:bookmarkStart w:id="808" w:name="_Toc54820736"/>
      <w:bookmarkStart w:id="809" w:name="_Toc54821148"/>
      <w:bookmarkStart w:id="810" w:name="_Toc55657450"/>
      <w:r w:rsidRPr="007F7706">
        <w:t>Formulaire ELI-2 : Fiche de renseignement sur les coentreprises/associations/sous-traitants</w:t>
      </w:r>
      <w:bookmarkEnd w:id="801"/>
      <w:bookmarkEnd w:id="802"/>
      <w:bookmarkEnd w:id="803"/>
      <w:bookmarkEnd w:id="804"/>
      <w:bookmarkEnd w:id="805"/>
      <w:bookmarkEnd w:id="806"/>
      <w:bookmarkEnd w:id="807"/>
      <w:bookmarkEnd w:id="808"/>
      <w:bookmarkEnd w:id="809"/>
      <w:bookmarkEnd w:id="810"/>
    </w:p>
    <w:p w14:paraId="5EE0D22A" w14:textId="77777777" w:rsidR="00087C96" w:rsidRPr="007F7706" w:rsidRDefault="00087C96" w:rsidP="00087C96">
      <w:pPr>
        <w:spacing w:after="0" w:line="240" w:lineRule="auto"/>
        <w:jc w:val="both"/>
        <w:rPr>
          <w:rFonts w:ascii="Times New Roman" w:eastAsia="Times New Roman" w:hAnsi="Times New Roman" w:cs="Times New Roman"/>
          <w:bCs/>
          <w:iCs/>
          <w:sz w:val="24"/>
          <w:szCs w:val="20"/>
        </w:rPr>
      </w:pPr>
      <w:r w:rsidRPr="007F7706">
        <w:rPr>
          <w:rFonts w:ascii="Times New Roman" w:hAnsi="Times New Roman"/>
          <w:bCs/>
          <w:iCs/>
          <w:sz w:val="24"/>
          <w:szCs w:val="20"/>
        </w:rPr>
        <w:t>Chaque partie d</w:t>
      </w:r>
      <w:r w:rsidR="008B7164" w:rsidRPr="007F7706">
        <w:rPr>
          <w:rFonts w:ascii="Times New Roman" w:hAnsi="Times New Roman"/>
          <w:bCs/>
          <w:iCs/>
          <w:sz w:val="24"/>
          <w:szCs w:val="20"/>
        </w:rPr>
        <w:t>’</w:t>
      </w:r>
      <w:r w:rsidRPr="007F7706">
        <w:rPr>
          <w:rFonts w:ascii="Times New Roman" w:hAnsi="Times New Roman"/>
          <w:bCs/>
          <w:iCs/>
          <w:sz w:val="24"/>
          <w:szCs w:val="20"/>
        </w:rPr>
        <w:t>une coentreprise/association constituant un Soumissionnaire et chaque sous-traitant connu doit remplir le formulaire ci-après.</w:t>
      </w:r>
    </w:p>
    <w:p w14:paraId="71EB7769" w14:textId="77777777" w:rsidR="00087C96" w:rsidRPr="007F7706" w:rsidRDefault="00087C96" w:rsidP="00087C96">
      <w:pPr>
        <w:spacing w:after="0" w:line="240" w:lineRule="auto"/>
        <w:jc w:val="both"/>
        <w:rPr>
          <w:rFonts w:ascii="Times New Roman" w:eastAsia="Times New Roman" w:hAnsi="Times New Roman" w:cs="Times New Roman"/>
          <w:bCs/>
          <w:iCs/>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087C96" w:rsidRPr="007F7706" w14:paraId="49E32671" w14:textId="77777777" w:rsidTr="00352889">
        <w:trPr>
          <w:cantSplit/>
          <w:trHeight w:val="240"/>
          <w:jc w:val="center"/>
        </w:trPr>
        <w:tc>
          <w:tcPr>
            <w:tcW w:w="5000" w:type="pct"/>
            <w:gridSpan w:val="2"/>
            <w:shd w:val="clear" w:color="auto" w:fill="auto"/>
          </w:tcPr>
          <w:p w14:paraId="7150F565" w14:textId="77777777" w:rsidR="00087C96" w:rsidRPr="007F7706" w:rsidRDefault="00087C96" w:rsidP="00087C96">
            <w:pPr>
              <w:suppressAutoHyphens/>
              <w:spacing w:before="20" w:after="20" w:line="240" w:lineRule="auto"/>
              <w:ind w:left="1440" w:hanging="720"/>
              <w:jc w:val="center"/>
              <w:outlineLvl w:val="4"/>
              <w:rPr>
                <w:rFonts w:ascii="Times New Roman" w:eastAsia="Times New Roman" w:hAnsi="Times New Roman" w:cs="Times New Roman"/>
                <w:b/>
                <w:bCs/>
                <w:spacing w:val="-2"/>
                <w:sz w:val="20"/>
                <w:szCs w:val="20"/>
              </w:rPr>
            </w:pPr>
            <w:r w:rsidRPr="007F7706">
              <w:rPr>
                <w:rFonts w:ascii="Times New Roman" w:hAnsi="Times New Roman"/>
                <w:b/>
                <w:bCs/>
                <w:sz w:val="20"/>
                <w:szCs w:val="20"/>
              </w:rPr>
              <w:t>Informations sur la coentreprise/association/</w:t>
            </w:r>
            <w:r w:rsidR="00897E52" w:rsidRPr="007F7706">
              <w:rPr>
                <w:rFonts w:ascii="Times New Roman" w:hAnsi="Times New Roman"/>
                <w:b/>
                <w:bCs/>
                <w:sz w:val="20"/>
                <w:szCs w:val="20"/>
              </w:rPr>
              <w:t>les sous</w:t>
            </w:r>
            <w:r w:rsidRPr="007F7706">
              <w:rPr>
                <w:rFonts w:ascii="Times New Roman" w:hAnsi="Times New Roman"/>
                <w:b/>
                <w:bCs/>
                <w:sz w:val="20"/>
                <w:szCs w:val="20"/>
              </w:rPr>
              <w:t>-traitants</w:t>
            </w:r>
          </w:p>
        </w:tc>
      </w:tr>
      <w:tr w:rsidR="00087C96" w:rsidRPr="007F7706" w14:paraId="6BCFE7DB" w14:textId="77777777" w:rsidTr="00352889">
        <w:trPr>
          <w:cantSplit/>
          <w:trHeight w:val="1097"/>
          <w:jc w:val="center"/>
        </w:trPr>
        <w:tc>
          <w:tcPr>
            <w:tcW w:w="1241" w:type="pct"/>
            <w:shd w:val="clear" w:color="auto" w:fill="auto"/>
            <w:vAlign w:val="center"/>
          </w:tcPr>
          <w:p w14:paraId="2A46958B"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b/>
                <w:bCs/>
                <w:spacing w:val="-2"/>
                <w:sz w:val="20"/>
                <w:szCs w:val="20"/>
              </w:rPr>
            </w:pPr>
            <w:r w:rsidRPr="007F7706">
              <w:rPr>
                <w:rFonts w:ascii="Times New Roman" w:hAnsi="Times New Roman"/>
                <w:b/>
                <w:bCs/>
                <w:sz w:val="20"/>
                <w:szCs w:val="20"/>
              </w:rPr>
              <w:t>Dénomination sociale du Soumissionnaire</w:t>
            </w:r>
          </w:p>
        </w:tc>
        <w:tc>
          <w:tcPr>
            <w:tcW w:w="3759" w:type="pct"/>
            <w:shd w:val="clear" w:color="auto" w:fill="auto"/>
          </w:tcPr>
          <w:p w14:paraId="70E3BCD3"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2195AB88" w14:textId="77777777" w:rsidTr="00352889">
        <w:trPr>
          <w:cantSplit/>
          <w:trHeight w:val="1160"/>
          <w:jc w:val="center"/>
        </w:trPr>
        <w:tc>
          <w:tcPr>
            <w:tcW w:w="1241" w:type="pct"/>
            <w:shd w:val="clear" w:color="auto" w:fill="auto"/>
            <w:vAlign w:val="center"/>
          </w:tcPr>
          <w:p w14:paraId="21FEAA7B" w14:textId="77777777" w:rsidR="00087C96" w:rsidRPr="007F7706" w:rsidRDefault="00087C96" w:rsidP="00087C96">
            <w:pPr>
              <w:spacing w:before="60" w:after="60" w:line="240" w:lineRule="auto"/>
              <w:rPr>
                <w:rFonts w:ascii="Times New Roman" w:eastAsia="Times New Roman" w:hAnsi="Times New Roman" w:cs="Times New Roman"/>
                <w:b/>
                <w:bCs/>
                <w:sz w:val="20"/>
                <w:szCs w:val="20"/>
              </w:rPr>
            </w:pPr>
            <w:r w:rsidRPr="007F7706">
              <w:rPr>
                <w:rFonts w:ascii="Times New Roman" w:hAnsi="Times New Roman"/>
                <w:b/>
                <w:bCs/>
                <w:sz w:val="20"/>
                <w:szCs w:val="20"/>
              </w:rPr>
              <w:t>Dénomination sociale du partenaire ou du sous-traitant</w:t>
            </w:r>
          </w:p>
        </w:tc>
        <w:tc>
          <w:tcPr>
            <w:tcW w:w="3759" w:type="pct"/>
            <w:shd w:val="clear" w:color="auto" w:fill="auto"/>
          </w:tcPr>
          <w:p w14:paraId="41DEF624"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3D82FBBB" w14:textId="77777777" w:rsidTr="00352889">
        <w:trPr>
          <w:cantSplit/>
          <w:trHeight w:val="1160"/>
          <w:jc w:val="center"/>
        </w:trPr>
        <w:tc>
          <w:tcPr>
            <w:tcW w:w="1241" w:type="pct"/>
            <w:shd w:val="clear" w:color="auto" w:fill="auto"/>
            <w:vAlign w:val="center"/>
          </w:tcPr>
          <w:p w14:paraId="05E23BD4" w14:textId="77777777" w:rsidR="00087C96" w:rsidRPr="007F7706" w:rsidRDefault="00087C96" w:rsidP="00087C96">
            <w:pPr>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Pays où la partie à la coentreprise ou le sous-traitant a été constitué</w:t>
            </w:r>
          </w:p>
        </w:tc>
        <w:tc>
          <w:tcPr>
            <w:tcW w:w="3759" w:type="pct"/>
            <w:shd w:val="clear" w:color="auto" w:fill="auto"/>
          </w:tcPr>
          <w:p w14:paraId="531DE910"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0DD3A951" w14:textId="77777777" w:rsidTr="00352889">
        <w:trPr>
          <w:cantSplit/>
          <w:trHeight w:val="1178"/>
          <w:jc w:val="center"/>
        </w:trPr>
        <w:tc>
          <w:tcPr>
            <w:tcW w:w="1241" w:type="pct"/>
            <w:shd w:val="clear" w:color="auto" w:fill="auto"/>
            <w:vAlign w:val="center"/>
          </w:tcPr>
          <w:p w14:paraId="65000481" w14:textId="77777777" w:rsidR="00087C96" w:rsidRPr="007F7706" w:rsidRDefault="00087C96" w:rsidP="00087C96">
            <w:pPr>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Année où la partie à la coentreprise ou le sous-traitant a été constitué</w:t>
            </w:r>
          </w:p>
        </w:tc>
        <w:tc>
          <w:tcPr>
            <w:tcW w:w="3759" w:type="pct"/>
            <w:shd w:val="clear" w:color="auto" w:fill="auto"/>
          </w:tcPr>
          <w:p w14:paraId="4CB9C552"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7B1D3C20" w14:textId="77777777" w:rsidTr="00352889">
        <w:trPr>
          <w:cantSplit/>
          <w:trHeight w:val="1232"/>
          <w:jc w:val="center"/>
        </w:trPr>
        <w:tc>
          <w:tcPr>
            <w:tcW w:w="1241" w:type="pct"/>
            <w:shd w:val="clear" w:color="auto" w:fill="auto"/>
            <w:vAlign w:val="center"/>
          </w:tcPr>
          <w:p w14:paraId="0C1349B1" w14:textId="77777777" w:rsidR="00087C96" w:rsidRPr="007F7706" w:rsidRDefault="00087C96" w:rsidP="00087C96">
            <w:pPr>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Adresse légale de la partie à la coentreprise ou du sous-traitant dans le pays où le Soumissionnaire a été constitué en société</w:t>
            </w:r>
          </w:p>
        </w:tc>
        <w:tc>
          <w:tcPr>
            <w:tcW w:w="3759" w:type="pct"/>
            <w:shd w:val="clear" w:color="auto" w:fill="auto"/>
          </w:tcPr>
          <w:p w14:paraId="5AFEC6CB"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244CAE3A" w14:textId="77777777" w:rsidTr="00352889">
        <w:trPr>
          <w:cantSplit/>
          <w:trHeight w:val="1440"/>
          <w:jc w:val="center"/>
        </w:trPr>
        <w:tc>
          <w:tcPr>
            <w:tcW w:w="1241" w:type="pct"/>
            <w:shd w:val="clear" w:color="auto" w:fill="auto"/>
            <w:vAlign w:val="center"/>
          </w:tcPr>
          <w:p w14:paraId="2B98846C" w14:textId="77777777" w:rsidR="00087C96" w:rsidRPr="007F7706" w:rsidRDefault="00087C96" w:rsidP="00087C96">
            <w:pPr>
              <w:spacing w:before="60" w:after="12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Renseignements sur le représentant autorisé de la partie à la coentreprise ou du sous-traitant</w:t>
            </w:r>
          </w:p>
          <w:p w14:paraId="151CF330" w14:textId="77777777" w:rsidR="00087C96" w:rsidRPr="007F7706" w:rsidRDefault="00087C96" w:rsidP="00087C96">
            <w:pPr>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(nom, adresse, numéros de téléphone, numéros de télécopie et adresse électronique)</w:t>
            </w:r>
          </w:p>
        </w:tc>
        <w:tc>
          <w:tcPr>
            <w:tcW w:w="3759" w:type="pct"/>
            <w:shd w:val="clear" w:color="auto" w:fill="auto"/>
          </w:tcPr>
          <w:p w14:paraId="12AA24A6"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67D4A31D" w14:textId="77777777" w:rsidTr="00352889">
        <w:trPr>
          <w:cantSplit/>
          <w:jc w:val="center"/>
        </w:trPr>
        <w:tc>
          <w:tcPr>
            <w:tcW w:w="5000" w:type="pct"/>
            <w:gridSpan w:val="2"/>
            <w:shd w:val="clear" w:color="auto" w:fill="auto"/>
          </w:tcPr>
          <w:p w14:paraId="2CC4AA35" w14:textId="77777777" w:rsidR="00087C96" w:rsidRPr="007F7706" w:rsidRDefault="00087C96" w:rsidP="00087C96">
            <w:pPr>
              <w:numPr>
                <w:ilvl w:val="1"/>
                <w:numId w:val="0"/>
              </w:numPr>
              <w:suppressAutoHyphens/>
              <w:spacing w:before="60" w:after="60" w:line="240" w:lineRule="auto"/>
              <w:ind w:left="1440" w:hanging="720"/>
              <w:rPr>
                <w:rFonts w:ascii="Times New Roman" w:eastAsia="Times New Roman" w:hAnsi="Times New Roman" w:cs="Times New Roman"/>
                <w:b/>
                <w:bCs/>
                <w:spacing w:val="-2"/>
                <w:sz w:val="20"/>
                <w:szCs w:val="20"/>
              </w:rPr>
            </w:pPr>
            <w:r w:rsidRPr="007F7706">
              <w:rPr>
                <w:rFonts w:ascii="Times New Roman" w:hAnsi="Times New Roman"/>
                <w:b/>
                <w:bCs/>
                <w:sz w:val="20"/>
                <w:szCs w:val="20"/>
              </w:rPr>
              <w:t>Vous trouverez ci-joint des copies des documents originaux suivants.</w:t>
            </w:r>
            <w:r w:rsidRPr="007F7706">
              <w:rPr>
                <w:rFonts w:ascii="Times New Roman" w:hAnsi="Times New Roman"/>
                <w:b/>
                <w:bCs/>
                <w:sz w:val="20"/>
                <w:szCs w:val="20"/>
                <w:shd w:val="clear" w:color="auto" w:fill="000000"/>
              </w:rPr>
              <w:t xml:space="preserve">   </w:t>
            </w:r>
          </w:p>
          <w:p w14:paraId="0FC28381" w14:textId="77777777" w:rsidR="00087C96" w:rsidRPr="007F7706" w:rsidRDefault="00087C96" w:rsidP="00E571E7">
            <w:pPr>
              <w:numPr>
                <w:ilvl w:val="0"/>
                <w:numId w:val="23"/>
              </w:numPr>
              <w:tabs>
                <w:tab w:val="clear" w:pos="360"/>
                <w:tab w:val="left" w:pos="335"/>
              </w:tabs>
              <w:suppressAutoHyphens/>
              <w:spacing w:before="60" w:after="60" w:line="240" w:lineRule="auto"/>
              <w:ind w:left="720" w:hanging="720"/>
              <w:jc w:val="both"/>
              <w:rPr>
                <w:rFonts w:ascii="Times New Roman" w:eastAsia="Times New Roman" w:hAnsi="Times New Roman" w:cs="Times New Roman"/>
                <w:iCs/>
                <w:spacing w:val="-2"/>
                <w:sz w:val="20"/>
                <w:szCs w:val="20"/>
              </w:rPr>
            </w:pPr>
            <w:r w:rsidRPr="007F7706">
              <w:rPr>
                <w:rFonts w:ascii="Times New Roman" w:hAnsi="Times New Roman"/>
                <w:iCs/>
                <w:sz w:val="20"/>
                <w:szCs w:val="20"/>
              </w:rPr>
              <w:t>1.</w:t>
            </w:r>
            <w:r w:rsidRPr="007F7706">
              <w:rPr>
                <w:rFonts w:ascii="Times New Roman" w:hAnsi="Times New Roman"/>
                <w:iCs/>
                <w:sz w:val="20"/>
                <w:szCs w:val="20"/>
              </w:rPr>
              <w:tab/>
              <w:t>Statuts de l</w:t>
            </w:r>
            <w:r w:rsidR="008B7164" w:rsidRPr="007F7706">
              <w:rPr>
                <w:rFonts w:ascii="Times New Roman" w:hAnsi="Times New Roman"/>
                <w:iCs/>
                <w:sz w:val="20"/>
                <w:szCs w:val="20"/>
              </w:rPr>
              <w:t>’</w:t>
            </w:r>
            <w:r w:rsidRPr="007F7706">
              <w:rPr>
                <w:rFonts w:ascii="Times New Roman" w:hAnsi="Times New Roman"/>
                <w:iCs/>
                <w:sz w:val="20"/>
                <w:szCs w:val="20"/>
              </w:rPr>
              <w:t>entité juridique susmentionnée.</w:t>
            </w:r>
          </w:p>
          <w:p w14:paraId="343BB3F2" w14:textId="77777777" w:rsidR="00087C96" w:rsidRPr="007F7706" w:rsidRDefault="00087C96" w:rsidP="00E571E7">
            <w:pPr>
              <w:numPr>
                <w:ilvl w:val="0"/>
                <w:numId w:val="23"/>
              </w:numPr>
              <w:tabs>
                <w:tab w:val="clear" w:pos="360"/>
                <w:tab w:val="left" w:pos="335"/>
              </w:tabs>
              <w:suppressAutoHyphens/>
              <w:spacing w:before="60" w:after="60" w:line="240" w:lineRule="auto"/>
              <w:ind w:left="720" w:hanging="720"/>
              <w:jc w:val="both"/>
              <w:rPr>
                <w:rFonts w:ascii="Times New Roman" w:eastAsia="Times New Roman" w:hAnsi="Times New Roman" w:cs="Times New Roman"/>
                <w:spacing w:val="-2"/>
                <w:sz w:val="20"/>
                <w:szCs w:val="20"/>
              </w:rPr>
            </w:pPr>
            <w:r w:rsidRPr="007F7706">
              <w:rPr>
                <w:rFonts w:ascii="Times New Roman" w:hAnsi="Times New Roman"/>
                <w:iCs/>
                <w:sz w:val="20"/>
                <w:szCs w:val="20"/>
              </w:rPr>
              <w:t>2.</w:t>
            </w:r>
            <w:r w:rsidRPr="007F7706">
              <w:rPr>
                <w:rFonts w:ascii="Times New Roman" w:hAnsi="Times New Roman"/>
                <w:iCs/>
                <w:sz w:val="20"/>
                <w:szCs w:val="20"/>
              </w:rPr>
              <w:tab/>
              <w:t>Autorisation de représenter la société susmentionnée, conformément aux stipulations de l</w:t>
            </w:r>
            <w:r w:rsidR="008B7164" w:rsidRPr="007F7706">
              <w:rPr>
                <w:rFonts w:ascii="Times New Roman" w:hAnsi="Times New Roman"/>
                <w:iCs/>
                <w:sz w:val="20"/>
                <w:szCs w:val="20"/>
              </w:rPr>
              <w:t>’</w:t>
            </w:r>
            <w:r w:rsidRPr="007F7706">
              <w:rPr>
                <w:rFonts w:ascii="Times New Roman" w:hAnsi="Times New Roman"/>
                <w:iCs/>
                <w:sz w:val="20"/>
                <w:szCs w:val="20"/>
              </w:rPr>
              <w:t>alinéa 21.5 des IS.</w:t>
            </w:r>
          </w:p>
          <w:p w14:paraId="71731AB6" w14:textId="77777777" w:rsidR="00087C96" w:rsidRPr="007F7706" w:rsidRDefault="00087C96" w:rsidP="00E571E7">
            <w:pPr>
              <w:numPr>
                <w:ilvl w:val="0"/>
                <w:numId w:val="23"/>
              </w:numPr>
              <w:tabs>
                <w:tab w:val="clear" w:pos="360"/>
                <w:tab w:val="left" w:pos="335"/>
              </w:tabs>
              <w:suppressAutoHyphens/>
              <w:spacing w:before="60" w:after="60" w:line="240" w:lineRule="auto"/>
              <w:ind w:left="720" w:hanging="720"/>
              <w:jc w:val="both"/>
              <w:rPr>
                <w:rFonts w:ascii="Times New Roman" w:eastAsia="Times New Roman" w:hAnsi="Times New Roman" w:cs="Times New Roman"/>
                <w:i/>
                <w:spacing w:val="-2"/>
                <w:sz w:val="20"/>
                <w:szCs w:val="20"/>
              </w:rPr>
            </w:pPr>
            <w:r w:rsidRPr="007F7706">
              <w:rPr>
                <w:rFonts w:ascii="Times New Roman" w:hAnsi="Times New Roman"/>
                <w:iCs/>
                <w:sz w:val="20"/>
                <w:szCs w:val="20"/>
              </w:rPr>
              <w:t>3.</w:t>
            </w:r>
            <w:r w:rsidRPr="007F7706">
              <w:rPr>
                <w:rFonts w:ascii="Times New Roman" w:hAnsi="Times New Roman"/>
                <w:iCs/>
                <w:sz w:val="20"/>
                <w:szCs w:val="20"/>
              </w:rPr>
              <w:tab/>
              <w:t>Formulaire de certification d</w:t>
            </w:r>
            <w:r w:rsidR="008B7164" w:rsidRPr="007F7706">
              <w:rPr>
                <w:rFonts w:ascii="Times New Roman" w:hAnsi="Times New Roman"/>
                <w:iCs/>
                <w:sz w:val="20"/>
                <w:szCs w:val="20"/>
              </w:rPr>
              <w:t>’</w:t>
            </w:r>
            <w:r w:rsidRPr="007F7706">
              <w:rPr>
                <w:rFonts w:ascii="Times New Roman" w:hAnsi="Times New Roman"/>
                <w:iCs/>
                <w:sz w:val="20"/>
                <w:szCs w:val="20"/>
              </w:rPr>
              <w:t>Entreprise publique [ELI-3].</w:t>
            </w:r>
          </w:p>
        </w:tc>
      </w:tr>
    </w:tbl>
    <w:p w14:paraId="6382780F" w14:textId="77777777" w:rsidR="00087C96" w:rsidRPr="007F7706" w:rsidRDefault="00087C96" w:rsidP="00087C96">
      <w:pPr>
        <w:spacing w:after="0" w:line="240" w:lineRule="auto"/>
        <w:jc w:val="both"/>
        <w:rPr>
          <w:rFonts w:ascii="Times New Roman" w:eastAsia="Times New Roman" w:hAnsi="Times New Roman" w:cs="Times New Roman"/>
          <w:b/>
          <w:sz w:val="28"/>
          <w:szCs w:val="20"/>
        </w:rPr>
      </w:pPr>
      <w:r w:rsidRPr="007F7706">
        <w:br w:type="page"/>
      </w:r>
    </w:p>
    <w:p w14:paraId="1F44C034" w14:textId="77777777" w:rsidR="00087C96" w:rsidRPr="007F7706" w:rsidRDefault="004463EA" w:rsidP="00CE484F">
      <w:pPr>
        <w:pStyle w:val="Heading2Forms"/>
      </w:pPr>
      <w:bookmarkStart w:id="811" w:name="_Toc31861711"/>
      <w:bookmarkStart w:id="812" w:name="_Toc38710399"/>
      <w:bookmarkStart w:id="813" w:name="_Toc54328488"/>
      <w:bookmarkStart w:id="814" w:name="_Toc54427720"/>
      <w:bookmarkStart w:id="815" w:name="_Toc54428156"/>
      <w:bookmarkStart w:id="816" w:name="_Toc54790147"/>
      <w:bookmarkStart w:id="817" w:name="_Toc54820737"/>
      <w:bookmarkStart w:id="818" w:name="_Toc54821149"/>
      <w:bookmarkStart w:id="819" w:name="_Toc55657451"/>
      <w:r w:rsidRPr="007F7706">
        <w:t>Formulaire ELI-3 : Formulaire du certificat d</w:t>
      </w:r>
      <w:r w:rsidR="008B7164" w:rsidRPr="007F7706">
        <w:t>’</w:t>
      </w:r>
      <w:r w:rsidRPr="007F7706">
        <w:t>entreprise publique</w:t>
      </w:r>
      <w:bookmarkEnd w:id="811"/>
      <w:bookmarkEnd w:id="812"/>
      <w:bookmarkEnd w:id="813"/>
      <w:bookmarkEnd w:id="814"/>
      <w:bookmarkEnd w:id="815"/>
      <w:bookmarkEnd w:id="816"/>
      <w:bookmarkEnd w:id="817"/>
      <w:bookmarkEnd w:id="818"/>
      <w:bookmarkEnd w:id="819"/>
    </w:p>
    <w:p w14:paraId="2B8E3BD2" w14:textId="77777777" w:rsidR="00087C96" w:rsidRPr="007F7706" w:rsidRDefault="00087C96" w:rsidP="00087C96">
      <w:pPr>
        <w:spacing w:before="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Les Entreprises publiques (ou « GOE » en anglais) ne sont pas autorisées à soumettre des offres pour des contrats de fourniture de produits ou de travaux financés par la MCC. Ainsi, une Entreprise publique i) ne peut pas être partie à un contrat de fourniture de biens ou de travaux financé par la MCC et attribué à la suite d</w:t>
      </w:r>
      <w:r w:rsidR="008B7164" w:rsidRPr="007F7706">
        <w:rPr>
          <w:rFonts w:ascii="Times New Roman" w:hAnsi="Times New Roman"/>
          <w:sz w:val="24"/>
          <w:szCs w:val="24"/>
        </w:rPr>
        <w:t>’</w:t>
      </w:r>
      <w:r w:rsidRPr="007F7706">
        <w:rPr>
          <w:rFonts w:ascii="Times New Roman" w:hAnsi="Times New Roman"/>
          <w:sz w:val="24"/>
          <w:szCs w:val="24"/>
        </w:rPr>
        <w:t>un appel d</w:t>
      </w:r>
      <w:r w:rsidR="008B7164" w:rsidRPr="007F7706">
        <w:rPr>
          <w:rFonts w:ascii="Times New Roman" w:hAnsi="Times New Roman"/>
          <w:sz w:val="24"/>
          <w:szCs w:val="24"/>
        </w:rPr>
        <w:t>’</w:t>
      </w:r>
      <w:r w:rsidRPr="007F7706">
        <w:rPr>
          <w:rFonts w:ascii="Times New Roman" w:hAnsi="Times New Roman"/>
          <w:sz w:val="24"/>
          <w:szCs w:val="24"/>
        </w:rPr>
        <w:t>offres concurrentiel ouvert ou restreint, d</w:t>
      </w:r>
      <w:r w:rsidR="008B7164" w:rsidRPr="007F7706">
        <w:rPr>
          <w:rFonts w:ascii="Times New Roman" w:hAnsi="Times New Roman"/>
          <w:sz w:val="24"/>
          <w:szCs w:val="24"/>
        </w:rPr>
        <w:t>’</w:t>
      </w:r>
      <w:r w:rsidRPr="007F7706">
        <w:rPr>
          <w:rFonts w:ascii="Times New Roman" w:hAnsi="Times New Roman"/>
          <w:sz w:val="24"/>
          <w:szCs w:val="24"/>
        </w:rPr>
        <w:t>une passation de marché par entente directe ou de la sélection d</w:t>
      </w:r>
      <w:r w:rsidR="008B7164" w:rsidRPr="007F7706">
        <w:rPr>
          <w:rFonts w:ascii="Times New Roman" w:hAnsi="Times New Roman"/>
          <w:sz w:val="24"/>
          <w:szCs w:val="24"/>
        </w:rPr>
        <w:t>’</w:t>
      </w:r>
      <w:r w:rsidRPr="007F7706">
        <w:rPr>
          <w:rFonts w:ascii="Times New Roman" w:hAnsi="Times New Roman"/>
          <w:sz w:val="24"/>
          <w:szCs w:val="24"/>
        </w:rPr>
        <w:t>un fournisseur unique ; et ii) ne peut pas être préqualifiée ou présélectionnée pour un contrat financé par la MCC et devant être attribué par ces méthodes.</w:t>
      </w:r>
    </w:p>
    <w:p w14:paraId="0A99B239" w14:textId="77777777" w:rsidR="00087C96" w:rsidRPr="007F7706" w:rsidRDefault="00087C96" w:rsidP="00087C96">
      <w:pPr>
        <w:spacing w:before="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Cette interdiction ne s</w:t>
      </w:r>
      <w:r w:rsidR="008B7164" w:rsidRPr="007F7706">
        <w:rPr>
          <w:rFonts w:ascii="Times New Roman" w:hAnsi="Times New Roman"/>
          <w:sz w:val="24"/>
          <w:szCs w:val="24"/>
        </w:rPr>
        <w:t>’</w:t>
      </w:r>
      <w:r w:rsidRPr="007F7706">
        <w:rPr>
          <w:rFonts w:ascii="Times New Roman" w:hAnsi="Times New Roman"/>
          <w:sz w:val="24"/>
          <w:szCs w:val="24"/>
        </w:rPr>
        <w:t>applique pas aux unités en régie appartenant au gouvernement du pays de l</w:t>
      </w:r>
      <w:r w:rsidR="008B7164" w:rsidRPr="007F7706">
        <w:rPr>
          <w:rFonts w:ascii="Times New Roman" w:hAnsi="Times New Roman"/>
          <w:sz w:val="24"/>
          <w:szCs w:val="24"/>
        </w:rPr>
        <w:t>’</w:t>
      </w:r>
      <w:r w:rsidRPr="007F7706">
        <w:rPr>
          <w:rFonts w:ascii="Times New Roman" w:hAnsi="Times New Roman"/>
          <w:sz w:val="24"/>
          <w:szCs w:val="24"/>
        </w:rPr>
        <w:t>Entité MCA ou par des établissements d</w:t>
      </w:r>
      <w:r w:rsidR="008B7164" w:rsidRPr="007F7706">
        <w:rPr>
          <w:rFonts w:ascii="Times New Roman" w:hAnsi="Times New Roman"/>
          <w:sz w:val="24"/>
          <w:szCs w:val="24"/>
        </w:rPr>
        <w:t>’</w:t>
      </w:r>
      <w:r w:rsidRPr="007F7706">
        <w:rPr>
          <w:rFonts w:ascii="Times New Roman" w:hAnsi="Times New Roman"/>
          <w:sz w:val="24"/>
          <w:szCs w:val="24"/>
        </w:rPr>
        <w:t>enseignement et centres de recherche du secteur public, par des entités statistiques ou cartographiques, ou par d</w:t>
      </w:r>
      <w:r w:rsidR="008B7164" w:rsidRPr="007F7706">
        <w:rPr>
          <w:rFonts w:ascii="Times New Roman" w:hAnsi="Times New Roman"/>
          <w:sz w:val="24"/>
          <w:szCs w:val="24"/>
        </w:rPr>
        <w:t>’</w:t>
      </w:r>
      <w:r w:rsidRPr="007F7706">
        <w:rPr>
          <w:rFonts w:ascii="Times New Roman" w:hAnsi="Times New Roman"/>
          <w:sz w:val="24"/>
          <w:szCs w:val="24"/>
        </w:rPr>
        <w:t>autres structures techniques du secteur public qui n</w:t>
      </w:r>
      <w:r w:rsidR="008B7164" w:rsidRPr="007F7706">
        <w:rPr>
          <w:rFonts w:ascii="Times New Roman" w:hAnsi="Times New Roman"/>
          <w:sz w:val="24"/>
          <w:szCs w:val="24"/>
        </w:rPr>
        <w:t>’</w:t>
      </w:r>
      <w:r w:rsidRPr="007F7706">
        <w:rPr>
          <w:rFonts w:ascii="Times New Roman" w:hAnsi="Times New Roman"/>
          <w:sz w:val="24"/>
          <w:szCs w:val="24"/>
        </w:rPr>
        <w:t xml:space="preserve">ont pas été constituées principalement à des fins commerciales, ou pour lesquelles une dérogation a été accordée par la MCC conformément à la Partie 7 des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La politique intégrale est consultable sur la page « Compact Procurement Guidelines » du site web de la MCC (www.mcc.gov). Dans le cadre de la vérification de l</w:t>
      </w:r>
      <w:r w:rsidR="008B7164" w:rsidRPr="007F7706">
        <w:rPr>
          <w:rFonts w:ascii="Times New Roman" w:hAnsi="Times New Roman"/>
          <w:sz w:val="24"/>
          <w:szCs w:val="24"/>
        </w:rPr>
        <w:t>’</w:t>
      </w:r>
      <w:r w:rsidRPr="007F7706">
        <w:rPr>
          <w:rFonts w:ascii="Times New Roman" w:hAnsi="Times New Roman"/>
          <w:sz w:val="24"/>
          <w:szCs w:val="24"/>
        </w:rPr>
        <w:t>éligibilité pour ce marché, veuillez remplir le formulaire ci-dessous pour indiquer le statut de votre entité.</w:t>
      </w:r>
    </w:p>
    <w:p w14:paraId="4556DA65" w14:textId="77777777" w:rsidR="00087C96" w:rsidRPr="007F7706" w:rsidRDefault="00087C96" w:rsidP="00087C96">
      <w:pPr>
        <w:spacing w:before="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Aux fins du présent formulaire, le terme "Gouvernement" désigne un ou plusieurs gouvernements, y compris tout organisme, organe, subdivision ou autre entité gouvernementale à tous les niveaux de compétence (national ou infranational).</w:t>
      </w:r>
    </w:p>
    <w:p w14:paraId="30053C8B" w14:textId="77777777" w:rsidR="00087C96" w:rsidRPr="007F7706" w:rsidRDefault="00087C96" w:rsidP="00087C96">
      <w:pPr>
        <w:spacing w:before="120" w:line="240" w:lineRule="auto"/>
        <w:jc w:val="center"/>
        <w:rPr>
          <w:rFonts w:ascii="Times New Roman" w:eastAsia="Times New Roman" w:hAnsi="Times New Roman" w:cs="Times New Roman"/>
          <w:b/>
          <w:sz w:val="24"/>
          <w:szCs w:val="24"/>
        </w:rPr>
      </w:pPr>
      <w:r w:rsidRPr="007F7706">
        <w:rPr>
          <w:rFonts w:ascii="Times New Roman" w:hAnsi="Times New Roman"/>
          <w:b/>
          <w:sz w:val="24"/>
          <w:szCs w:val="24"/>
        </w:rPr>
        <w:t>CERTIFICATION</w:t>
      </w:r>
    </w:p>
    <w:p w14:paraId="53F070E5" w14:textId="77777777" w:rsidR="00087C96" w:rsidRPr="007F7706" w:rsidRDefault="00087C96" w:rsidP="00087C96">
      <w:pPr>
        <w:spacing w:before="120" w:line="240" w:lineRule="auto"/>
        <w:rPr>
          <w:rFonts w:ascii="Times New Roman" w:eastAsia="Times New Roman" w:hAnsi="Times New Roman" w:cs="Times New Roman"/>
          <w:sz w:val="24"/>
          <w:szCs w:val="24"/>
        </w:rPr>
      </w:pPr>
    </w:p>
    <w:p w14:paraId="4A27D735"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Dénomination sociale complète du Soumissionnaire :  ______________________________________________________________________</w:t>
      </w:r>
    </w:p>
    <w:p w14:paraId="7577FA2C"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Dénomination sociale du Soumissionnaire dans la langue et l</w:t>
      </w:r>
      <w:r w:rsidR="008B7164" w:rsidRPr="007F7706">
        <w:rPr>
          <w:rFonts w:ascii="Times New Roman" w:hAnsi="Times New Roman"/>
          <w:sz w:val="24"/>
          <w:szCs w:val="24"/>
        </w:rPr>
        <w:t>’</w:t>
      </w:r>
      <w:r w:rsidRPr="007F7706">
        <w:rPr>
          <w:rFonts w:ascii="Times New Roman" w:hAnsi="Times New Roman"/>
          <w:sz w:val="24"/>
          <w:szCs w:val="24"/>
        </w:rPr>
        <w:t>écriture du Pays de constitution (si elle est différente de celle indiquée ci-dessus) :</w:t>
      </w:r>
    </w:p>
    <w:p w14:paraId="16C555BC"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______________________________________________________________________________</w:t>
      </w:r>
    </w:p>
    <w:p w14:paraId="2B76C891"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Adresse du siège social ou de l</w:t>
      </w:r>
      <w:r w:rsidR="008B7164" w:rsidRPr="007F7706">
        <w:rPr>
          <w:rFonts w:ascii="Times New Roman" w:hAnsi="Times New Roman"/>
          <w:sz w:val="24"/>
          <w:szCs w:val="24"/>
        </w:rPr>
        <w:t>’</w:t>
      </w:r>
      <w:r w:rsidRPr="007F7706">
        <w:rPr>
          <w:rFonts w:ascii="Times New Roman" w:hAnsi="Times New Roman"/>
          <w:sz w:val="24"/>
          <w:szCs w:val="24"/>
        </w:rPr>
        <w:t>établissement principal du Soumissionnaire :</w:t>
      </w:r>
    </w:p>
    <w:p w14:paraId="06F93028"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______________________________________________________________________________</w:t>
      </w:r>
    </w:p>
    <w:p w14:paraId="20B91AF7"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______________________________________________________________________________</w:t>
      </w:r>
    </w:p>
    <w:p w14:paraId="784C448D"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Nom complet de trois (3) responsables qui occupent des postes de direction au sein de l</w:t>
      </w:r>
      <w:r w:rsidR="008B7164" w:rsidRPr="007F7706">
        <w:rPr>
          <w:rFonts w:ascii="Times New Roman" w:hAnsi="Times New Roman"/>
          <w:sz w:val="24"/>
          <w:szCs w:val="24"/>
        </w:rPr>
        <w:t>’</w:t>
      </w:r>
      <w:r w:rsidRPr="007F7706">
        <w:rPr>
          <w:rFonts w:ascii="Times New Roman" w:hAnsi="Times New Roman"/>
          <w:sz w:val="24"/>
          <w:szCs w:val="24"/>
        </w:rPr>
        <w:t>entité du Soumissionnaire (pour tout Soumissionnaire qui est une entité) :</w:t>
      </w:r>
    </w:p>
    <w:p w14:paraId="20EED8B9"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w:t>
      </w:r>
    </w:p>
    <w:p w14:paraId="05FD02A8"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w:t>
      </w:r>
    </w:p>
    <w:p w14:paraId="565BAB84"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w:t>
      </w:r>
    </w:p>
    <w:p w14:paraId="15CFC18B" w14:textId="77777777" w:rsidR="00087C96" w:rsidRPr="007F7706" w:rsidRDefault="00087C96" w:rsidP="00972F4E">
      <w:pPr>
        <w:keepNext/>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Dénomination sociale de l</w:t>
      </w:r>
      <w:r w:rsidR="008B7164" w:rsidRPr="007F7706">
        <w:rPr>
          <w:rFonts w:ascii="Times New Roman" w:hAnsi="Times New Roman"/>
          <w:sz w:val="24"/>
          <w:szCs w:val="24"/>
        </w:rPr>
        <w:t>’</w:t>
      </w:r>
      <w:r w:rsidRPr="007F7706">
        <w:rPr>
          <w:rFonts w:ascii="Times New Roman" w:hAnsi="Times New Roman"/>
          <w:sz w:val="24"/>
          <w:szCs w:val="24"/>
        </w:rPr>
        <w:t>entité-mère ou des entités-mères du Soumissionnaire (le cas échéant ; indiquez si le Soumissionnaire n</w:t>
      </w:r>
      <w:r w:rsidR="008B7164" w:rsidRPr="007F7706">
        <w:rPr>
          <w:rFonts w:ascii="Times New Roman" w:hAnsi="Times New Roman"/>
          <w:sz w:val="24"/>
          <w:szCs w:val="24"/>
        </w:rPr>
        <w:t>’</w:t>
      </w:r>
      <w:r w:rsidRPr="007F7706">
        <w:rPr>
          <w:rFonts w:ascii="Times New Roman" w:hAnsi="Times New Roman"/>
          <w:sz w:val="24"/>
          <w:szCs w:val="24"/>
        </w:rPr>
        <w:t>a pas d</w:t>
      </w:r>
      <w:r w:rsidR="008B7164" w:rsidRPr="007F7706">
        <w:rPr>
          <w:rFonts w:ascii="Times New Roman" w:hAnsi="Times New Roman"/>
          <w:sz w:val="24"/>
          <w:szCs w:val="24"/>
        </w:rPr>
        <w:t>’</w:t>
      </w:r>
      <w:r w:rsidRPr="007F7706">
        <w:rPr>
          <w:rFonts w:ascii="Times New Roman" w:hAnsi="Times New Roman"/>
          <w:sz w:val="24"/>
          <w:szCs w:val="24"/>
        </w:rPr>
        <w:t>entité-mère) :</w:t>
      </w:r>
    </w:p>
    <w:p w14:paraId="5E40BC20"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______________________________________________________________________________</w:t>
      </w:r>
    </w:p>
    <w:p w14:paraId="747DEE2A"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Dénomination sociale de l</w:t>
      </w:r>
      <w:r w:rsidR="008B7164" w:rsidRPr="007F7706">
        <w:rPr>
          <w:rFonts w:ascii="Times New Roman" w:hAnsi="Times New Roman"/>
          <w:sz w:val="24"/>
          <w:szCs w:val="24"/>
        </w:rPr>
        <w:t>’</w:t>
      </w:r>
      <w:r w:rsidRPr="007F7706">
        <w:rPr>
          <w:rFonts w:ascii="Times New Roman" w:hAnsi="Times New Roman"/>
          <w:sz w:val="24"/>
          <w:szCs w:val="24"/>
        </w:rPr>
        <w:t>entité-mère ou des entités-mères du Soumissionnaire dans la langue et l</w:t>
      </w:r>
      <w:r w:rsidR="008B7164" w:rsidRPr="007F7706">
        <w:rPr>
          <w:rFonts w:ascii="Times New Roman" w:hAnsi="Times New Roman"/>
          <w:sz w:val="24"/>
          <w:szCs w:val="24"/>
        </w:rPr>
        <w:t>’</w:t>
      </w:r>
      <w:r w:rsidRPr="007F7706">
        <w:rPr>
          <w:rFonts w:ascii="Times New Roman" w:hAnsi="Times New Roman"/>
          <w:sz w:val="24"/>
          <w:szCs w:val="24"/>
        </w:rPr>
        <w:t>écriture du Pays de constitution (si celle-ci est différente de celle indiquée ci-dessus) :</w:t>
      </w:r>
    </w:p>
    <w:p w14:paraId="1E26B998"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______________________________________________________________________________</w:t>
      </w:r>
    </w:p>
    <w:p w14:paraId="4EAACB44"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Adresse(s) du siège social ou de l</w:t>
      </w:r>
      <w:r w:rsidR="008B7164" w:rsidRPr="007F7706">
        <w:rPr>
          <w:rFonts w:ascii="Times New Roman" w:hAnsi="Times New Roman"/>
          <w:sz w:val="24"/>
          <w:szCs w:val="24"/>
        </w:rPr>
        <w:t>’</w:t>
      </w:r>
      <w:r w:rsidRPr="007F7706">
        <w:rPr>
          <w:rFonts w:ascii="Times New Roman" w:hAnsi="Times New Roman"/>
          <w:sz w:val="24"/>
          <w:szCs w:val="24"/>
        </w:rPr>
        <w:t>établissement principal de l</w:t>
      </w:r>
      <w:r w:rsidR="008B7164" w:rsidRPr="007F7706">
        <w:rPr>
          <w:rFonts w:ascii="Times New Roman" w:hAnsi="Times New Roman"/>
          <w:sz w:val="24"/>
          <w:szCs w:val="24"/>
        </w:rPr>
        <w:t>’</w:t>
      </w:r>
      <w:r w:rsidRPr="007F7706">
        <w:rPr>
          <w:rFonts w:ascii="Times New Roman" w:hAnsi="Times New Roman"/>
          <w:sz w:val="24"/>
          <w:szCs w:val="24"/>
        </w:rPr>
        <w:t>entité-mère ou des entités-mères du Soumissionnaire (le cas échéant) :</w:t>
      </w:r>
    </w:p>
    <w:p w14:paraId="0944E1BF"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w:t>
      </w:r>
    </w:p>
    <w:p w14:paraId="32952166"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______________________________________________________________________________</w:t>
      </w:r>
    </w:p>
    <w:p w14:paraId="1E2F04B2"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1)</w:t>
      </w:r>
      <w:r w:rsidRPr="007F7706">
        <w:rPr>
          <w:rFonts w:ascii="Times New Roman" w:hAnsi="Times New Roman"/>
          <w:sz w:val="24"/>
          <w:szCs w:val="24"/>
        </w:rPr>
        <w:tab/>
        <w:t>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w:t>
      </w:r>
      <w:r w:rsidR="008B7164" w:rsidRPr="007F7706">
        <w:rPr>
          <w:rFonts w:ascii="Times New Roman" w:hAnsi="Times New Roman"/>
          <w:sz w:val="24"/>
          <w:szCs w:val="24"/>
        </w:rPr>
        <w:t>’</w:t>
      </w:r>
      <w:r w:rsidRPr="007F7706">
        <w:rPr>
          <w:rFonts w:ascii="Times New Roman" w:hAnsi="Times New Roman"/>
          <w:sz w:val="24"/>
          <w:szCs w:val="24"/>
        </w:rPr>
        <w:t>agents ou par d</w:t>
      </w:r>
      <w:r w:rsidR="008B7164" w:rsidRPr="007F7706">
        <w:rPr>
          <w:rFonts w:ascii="Times New Roman" w:hAnsi="Times New Roman"/>
          <w:sz w:val="24"/>
          <w:szCs w:val="24"/>
        </w:rPr>
        <w:t>’</w:t>
      </w:r>
      <w:r w:rsidRPr="007F7706">
        <w:rPr>
          <w:rFonts w:ascii="Times New Roman" w:hAnsi="Times New Roman"/>
          <w:sz w:val="24"/>
          <w:szCs w:val="24"/>
        </w:rPr>
        <w:t xml:space="preserve">autres moyens) ?   </w:t>
      </w:r>
    </w:p>
    <w:p w14:paraId="0CD3F4D0"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 xml:space="preserve">Oui </w:t>
      </w:r>
      <w:r w:rsidR="00897E52" w:rsidRPr="007F7706">
        <w:rPr>
          <w:rFonts w:ascii="Times New Roman" w:hAnsi="Times New Roman"/>
          <w:sz w:val="24"/>
          <w:szCs w:val="24"/>
        </w:rPr>
        <w:t> Non</w:t>
      </w:r>
      <w:r w:rsidRPr="007F7706">
        <w:rPr>
          <w:rFonts w:ascii="Times New Roman" w:hAnsi="Times New Roman"/>
          <w:sz w:val="24"/>
          <w:szCs w:val="24"/>
        </w:rPr>
        <w:t xml:space="preserve"> </w:t>
      </w:r>
      <w:r w:rsidRPr="007F7706">
        <w:rPr>
          <w:rFonts w:ascii="Times New Roman" w:hAnsi="Times New Roman"/>
          <w:sz w:val="24"/>
          <w:szCs w:val="24"/>
        </w:rPr>
        <w:t></w:t>
      </w:r>
    </w:p>
    <w:p w14:paraId="3A63825D"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2)</w:t>
      </w:r>
      <w:r w:rsidRPr="007F7706">
        <w:rPr>
          <w:rFonts w:ascii="Times New Roman" w:hAnsi="Times New Roman"/>
          <w:sz w:val="24"/>
          <w:szCs w:val="24"/>
        </w:rPr>
        <w:tab/>
        <w:t>Si votre réponse à la question 1 est oui, quel type d</w:t>
      </w:r>
      <w:r w:rsidR="008B7164" w:rsidRPr="007F7706">
        <w:rPr>
          <w:rFonts w:ascii="Times New Roman" w:hAnsi="Times New Roman"/>
          <w:sz w:val="24"/>
          <w:szCs w:val="24"/>
        </w:rPr>
        <w:t>’</w:t>
      </w:r>
      <w:r w:rsidRPr="007F7706">
        <w:rPr>
          <w:rFonts w:ascii="Times New Roman" w:hAnsi="Times New Roman"/>
          <w:sz w:val="24"/>
          <w:szCs w:val="24"/>
        </w:rPr>
        <w:t xml:space="preserve">entreprise publique êtes-vous :  </w:t>
      </w:r>
    </w:p>
    <w:p w14:paraId="168D0979" w14:textId="77777777" w:rsidR="00087C96" w:rsidRPr="007F7706" w:rsidRDefault="00087C96" w:rsidP="00E571E7">
      <w:pPr>
        <w:numPr>
          <w:ilvl w:val="0"/>
          <w:numId w:val="25"/>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Établissement </w:t>
      </w:r>
      <w:r w:rsidR="00897E52" w:rsidRPr="007F7706">
        <w:rPr>
          <w:rFonts w:ascii="Times New Roman" w:hAnsi="Times New Roman"/>
          <w:sz w:val="24"/>
          <w:szCs w:val="24"/>
        </w:rPr>
        <w:t xml:space="preserve">d’enseignement </w:t>
      </w:r>
      <w:r w:rsidR="00897E52" w:rsidRPr="007F7706">
        <w:rPr>
          <w:rFonts w:ascii="Times New Roman" w:hAnsi="Times New Roman"/>
          <w:sz w:val="24"/>
          <w:szCs w:val="24"/>
        </w:rPr>
        <w:tab/>
      </w:r>
      <w:r w:rsidRPr="007F7706">
        <w:rPr>
          <w:rFonts w:ascii="Times New Roman" w:hAnsi="Times New Roman"/>
          <w:sz w:val="24"/>
          <w:szCs w:val="24"/>
        </w:rPr>
        <w:t xml:space="preserve">Oui </w:t>
      </w:r>
      <w:r w:rsidRPr="007F7706">
        <w:rPr>
          <w:rFonts w:ascii="Times New Roman" w:hAnsi="Times New Roman"/>
          <w:sz w:val="24"/>
          <w:szCs w:val="24"/>
        </w:rPr>
        <w:t xml:space="preserve"> Non </w:t>
      </w:r>
      <w:r w:rsidRPr="007F7706">
        <w:rPr>
          <w:rFonts w:ascii="Times New Roman" w:hAnsi="Times New Roman"/>
          <w:sz w:val="24"/>
          <w:szCs w:val="24"/>
        </w:rPr>
        <w:t></w:t>
      </w:r>
    </w:p>
    <w:p w14:paraId="3BB118B6" w14:textId="77777777" w:rsidR="00087C96" w:rsidRPr="007F7706" w:rsidRDefault="00087C96" w:rsidP="00E571E7">
      <w:pPr>
        <w:numPr>
          <w:ilvl w:val="0"/>
          <w:numId w:val="25"/>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Centre de </w:t>
      </w:r>
      <w:r w:rsidR="00897E52" w:rsidRPr="007F7706">
        <w:rPr>
          <w:rFonts w:ascii="Times New Roman" w:hAnsi="Times New Roman"/>
          <w:sz w:val="24"/>
          <w:szCs w:val="24"/>
        </w:rPr>
        <w:t xml:space="preserve">recherche </w:t>
      </w:r>
      <w:r w:rsidR="00897E52" w:rsidRPr="007F7706">
        <w:rPr>
          <w:rFonts w:ascii="Times New Roman" w:hAnsi="Times New Roman"/>
          <w:sz w:val="24"/>
          <w:szCs w:val="24"/>
        </w:rPr>
        <w:tab/>
      </w:r>
      <w:r w:rsidRPr="007F7706">
        <w:rPr>
          <w:rFonts w:ascii="Times New Roman" w:hAnsi="Times New Roman"/>
          <w:sz w:val="24"/>
          <w:szCs w:val="24"/>
        </w:rPr>
        <w:tab/>
        <w:t xml:space="preserve">Oui </w:t>
      </w:r>
      <w:r w:rsidRPr="007F7706">
        <w:rPr>
          <w:rFonts w:ascii="Times New Roman" w:hAnsi="Times New Roman"/>
          <w:sz w:val="24"/>
          <w:szCs w:val="24"/>
        </w:rPr>
        <w:t xml:space="preserve"> Non </w:t>
      </w:r>
      <w:r w:rsidRPr="007F7706">
        <w:rPr>
          <w:rFonts w:ascii="Times New Roman" w:hAnsi="Times New Roman"/>
          <w:sz w:val="24"/>
          <w:szCs w:val="24"/>
        </w:rPr>
        <w:t></w:t>
      </w:r>
    </w:p>
    <w:p w14:paraId="140DC8F9" w14:textId="77777777" w:rsidR="00087C96" w:rsidRPr="007F7706" w:rsidRDefault="00087C96" w:rsidP="00E571E7">
      <w:pPr>
        <w:numPr>
          <w:ilvl w:val="0"/>
          <w:numId w:val="25"/>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Entité </w:t>
      </w:r>
      <w:r w:rsidR="00897E52" w:rsidRPr="007F7706">
        <w:rPr>
          <w:rFonts w:ascii="Times New Roman" w:hAnsi="Times New Roman"/>
          <w:sz w:val="24"/>
          <w:szCs w:val="24"/>
        </w:rPr>
        <w:t xml:space="preserve">statistique </w:t>
      </w:r>
      <w:r w:rsidR="00897E52" w:rsidRPr="007F7706">
        <w:rPr>
          <w:rFonts w:ascii="Times New Roman" w:hAnsi="Times New Roman"/>
          <w:sz w:val="24"/>
          <w:szCs w:val="24"/>
        </w:rPr>
        <w:tab/>
      </w:r>
      <w:r w:rsidRPr="007F7706">
        <w:rPr>
          <w:rFonts w:ascii="Times New Roman" w:hAnsi="Times New Roman"/>
          <w:sz w:val="24"/>
          <w:szCs w:val="24"/>
        </w:rPr>
        <w:tab/>
        <w:t xml:space="preserve">Oui </w:t>
      </w:r>
      <w:r w:rsidRPr="007F7706">
        <w:rPr>
          <w:rFonts w:ascii="Times New Roman" w:hAnsi="Times New Roman"/>
          <w:sz w:val="24"/>
          <w:szCs w:val="24"/>
        </w:rPr>
        <w:t xml:space="preserve"> Non </w:t>
      </w:r>
      <w:r w:rsidRPr="007F7706">
        <w:rPr>
          <w:rFonts w:ascii="Times New Roman" w:hAnsi="Times New Roman"/>
          <w:sz w:val="24"/>
          <w:szCs w:val="24"/>
        </w:rPr>
        <w:t></w:t>
      </w:r>
    </w:p>
    <w:p w14:paraId="6FE3BD8A" w14:textId="77777777" w:rsidR="00087C96" w:rsidRPr="007F7706" w:rsidRDefault="00087C96" w:rsidP="00E571E7">
      <w:pPr>
        <w:numPr>
          <w:ilvl w:val="0"/>
          <w:numId w:val="25"/>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Entité </w:t>
      </w:r>
      <w:r w:rsidR="00897E52" w:rsidRPr="007F7706">
        <w:rPr>
          <w:rFonts w:ascii="Times New Roman" w:hAnsi="Times New Roman"/>
          <w:sz w:val="24"/>
          <w:szCs w:val="24"/>
        </w:rPr>
        <w:t xml:space="preserve">cartographique </w:t>
      </w:r>
      <w:r w:rsidR="00897E52" w:rsidRPr="007F7706">
        <w:rPr>
          <w:rFonts w:ascii="Times New Roman" w:hAnsi="Times New Roman"/>
          <w:sz w:val="24"/>
          <w:szCs w:val="24"/>
        </w:rPr>
        <w:tab/>
      </w:r>
      <w:r w:rsidRPr="007F7706">
        <w:rPr>
          <w:rFonts w:ascii="Times New Roman" w:hAnsi="Times New Roman"/>
          <w:sz w:val="24"/>
          <w:szCs w:val="24"/>
        </w:rPr>
        <w:tab/>
        <w:t xml:space="preserve">Oui </w:t>
      </w:r>
      <w:r w:rsidRPr="007F7706">
        <w:rPr>
          <w:rFonts w:ascii="Times New Roman" w:hAnsi="Times New Roman"/>
          <w:sz w:val="24"/>
          <w:szCs w:val="24"/>
        </w:rPr>
        <w:t xml:space="preserve"> Non </w:t>
      </w:r>
      <w:r w:rsidRPr="007F7706">
        <w:rPr>
          <w:rFonts w:ascii="Times New Roman" w:hAnsi="Times New Roman"/>
          <w:sz w:val="24"/>
          <w:szCs w:val="24"/>
        </w:rPr>
        <w:t></w:t>
      </w:r>
    </w:p>
    <w:p w14:paraId="0EEB431C" w14:textId="77777777" w:rsidR="00087C96" w:rsidRPr="007F7706" w:rsidRDefault="00087C96" w:rsidP="00E571E7">
      <w:pPr>
        <w:numPr>
          <w:ilvl w:val="0"/>
          <w:numId w:val="25"/>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Autre entité technique n</w:t>
      </w:r>
      <w:r w:rsidR="008B7164" w:rsidRPr="007F7706">
        <w:rPr>
          <w:rFonts w:ascii="Times New Roman" w:hAnsi="Times New Roman"/>
          <w:sz w:val="24"/>
          <w:szCs w:val="24"/>
        </w:rPr>
        <w:t>’</w:t>
      </w:r>
      <w:r w:rsidRPr="007F7706">
        <w:rPr>
          <w:rFonts w:ascii="Times New Roman" w:hAnsi="Times New Roman"/>
          <w:sz w:val="24"/>
          <w:szCs w:val="24"/>
        </w:rPr>
        <w:t xml:space="preserve">étant pas constituée essentiellement à des fins commerciales   Oui </w:t>
      </w:r>
      <w:r w:rsidR="00897E52" w:rsidRPr="007F7706">
        <w:rPr>
          <w:rFonts w:ascii="Times New Roman" w:hAnsi="Times New Roman"/>
          <w:sz w:val="24"/>
          <w:szCs w:val="24"/>
        </w:rPr>
        <w:t> Non</w:t>
      </w:r>
      <w:r w:rsidRPr="007F7706">
        <w:rPr>
          <w:rFonts w:ascii="Times New Roman" w:hAnsi="Times New Roman"/>
          <w:sz w:val="24"/>
          <w:szCs w:val="24"/>
        </w:rPr>
        <w:t xml:space="preserve"> </w:t>
      </w:r>
      <w:r w:rsidRPr="007F7706">
        <w:rPr>
          <w:rFonts w:ascii="Times New Roman" w:hAnsi="Times New Roman"/>
          <w:sz w:val="24"/>
          <w:szCs w:val="24"/>
        </w:rPr>
        <w:t></w:t>
      </w:r>
    </w:p>
    <w:p w14:paraId="727A32E7"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3)</w:t>
      </w:r>
      <w:r w:rsidRPr="007F7706">
        <w:rPr>
          <w:rFonts w:ascii="Times New Roman" w:hAnsi="Times New Roman"/>
          <w:sz w:val="24"/>
          <w:szCs w:val="24"/>
        </w:rPr>
        <w:tab/>
        <w:t>Quelle que soit votre réponse à la question 1, veuillez répondre à la question suivante :</w:t>
      </w:r>
    </w:p>
    <w:p w14:paraId="54FFCECA" w14:textId="77777777" w:rsidR="001203F5" w:rsidRPr="007F7706" w:rsidRDefault="00087C96" w:rsidP="00E571E7">
      <w:pPr>
        <w:numPr>
          <w:ilvl w:val="0"/>
          <w:numId w:val="26"/>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Recevez-vous des subventions ou paiements (y compris toute forme de crédit subventionné) ou toute autre forme d</w:t>
      </w:r>
      <w:r w:rsidR="008B7164" w:rsidRPr="007F7706">
        <w:rPr>
          <w:rFonts w:ascii="Times New Roman" w:hAnsi="Times New Roman"/>
          <w:sz w:val="24"/>
          <w:szCs w:val="24"/>
        </w:rPr>
        <w:t>’</w:t>
      </w:r>
      <w:r w:rsidRPr="007F7706">
        <w:rPr>
          <w:rFonts w:ascii="Times New Roman" w:hAnsi="Times New Roman"/>
          <w:sz w:val="24"/>
          <w:szCs w:val="24"/>
        </w:rPr>
        <w:t>assistance (financière ou autre) d</w:t>
      </w:r>
      <w:r w:rsidR="008B7164" w:rsidRPr="007F7706">
        <w:rPr>
          <w:rFonts w:ascii="Times New Roman" w:hAnsi="Times New Roman"/>
          <w:sz w:val="24"/>
          <w:szCs w:val="24"/>
        </w:rPr>
        <w:t>’</w:t>
      </w:r>
      <w:r w:rsidRPr="007F7706">
        <w:rPr>
          <w:rFonts w:ascii="Times New Roman" w:hAnsi="Times New Roman"/>
          <w:sz w:val="24"/>
          <w:szCs w:val="24"/>
        </w:rPr>
        <w:t xml:space="preserve">un gouvernement ? </w:t>
      </w:r>
    </w:p>
    <w:p w14:paraId="74ACF36C" w14:textId="77777777" w:rsidR="00087C96" w:rsidRPr="007F7706" w:rsidRDefault="00087C96" w:rsidP="001203F5">
      <w:pPr>
        <w:spacing w:after="0" w:line="240" w:lineRule="auto"/>
        <w:ind w:left="1080"/>
        <w:jc w:val="both"/>
        <w:rPr>
          <w:rFonts w:ascii="Times New Roman" w:eastAsia="Times New Roman" w:hAnsi="Times New Roman" w:cs="Times New Roman"/>
          <w:sz w:val="24"/>
          <w:szCs w:val="24"/>
        </w:rPr>
      </w:pPr>
      <w:r w:rsidRPr="007F7706">
        <w:rPr>
          <w:rFonts w:ascii="Times New Roman" w:hAnsi="Times New Roman"/>
          <w:sz w:val="24"/>
          <w:szCs w:val="24"/>
        </w:rPr>
        <w:t xml:space="preserve">Oui </w:t>
      </w:r>
      <w:r w:rsidRPr="007F7706">
        <w:rPr>
          <w:rFonts w:ascii="Times New Roman" w:hAnsi="Times New Roman"/>
          <w:sz w:val="24"/>
          <w:szCs w:val="24"/>
        </w:rPr>
        <w:t xml:space="preserve"> Non </w:t>
      </w:r>
      <w:r w:rsidRPr="007F7706">
        <w:rPr>
          <w:rFonts w:ascii="Times New Roman" w:hAnsi="Times New Roman"/>
          <w:sz w:val="24"/>
          <w:szCs w:val="24"/>
        </w:rPr>
        <w:t xml:space="preserve"> </w:t>
      </w:r>
    </w:p>
    <w:p w14:paraId="2A03607C" w14:textId="77777777" w:rsidR="00087C96" w:rsidRPr="007F7706" w:rsidRDefault="00087C96" w:rsidP="00087C96">
      <w:pPr>
        <w:spacing w:before="120" w:line="240" w:lineRule="auto"/>
        <w:ind w:left="720"/>
        <w:rPr>
          <w:rFonts w:ascii="Times New Roman" w:eastAsia="Times New Roman" w:hAnsi="Times New Roman" w:cs="Times New Roman"/>
          <w:sz w:val="24"/>
          <w:szCs w:val="24"/>
        </w:rPr>
      </w:pPr>
      <w:r w:rsidRPr="007F7706">
        <w:rPr>
          <w:rFonts w:ascii="Times New Roman" w:hAnsi="Times New Roman"/>
          <w:sz w:val="24"/>
          <w:szCs w:val="24"/>
        </w:rPr>
        <w:t>Si oui, veuillez décrire : _________________________________________________________</w:t>
      </w:r>
    </w:p>
    <w:p w14:paraId="5E993E66" w14:textId="77777777" w:rsidR="00087C96" w:rsidRPr="007F7706" w:rsidRDefault="00087C96" w:rsidP="00E571E7">
      <w:pPr>
        <w:numPr>
          <w:ilvl w:val="0"/>
          <w:numId w:val="26"/>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Un gouvernement vous a-t-il accordé des droits ou avantages légaux ou économiques spéciaux ou exclusifs pouvant affecter la compétitivité de vos biens, travaux ou services, ou influencer par ailleurs vos décisions commerciales ? Oui </w:t>
      </w:r>
      <w:r w:rsidRPr="007F7706">
        <w:rPr>
          <w:rFonts w:ascii="Times New Roman" w:hAnsi="Times New Roman"/>
          <w:sz w:val="24"/>
          <w:szCs w:val="24"/>
        </w:rPr>
        <w:t xml:space="preserve"> Non </w:t>
      </w:r>
      <w:r w:rsidRPr="007F7706">
        <w:rPr>
          <w:rFonts w:ascii="Times New Roman" w:hAnsi="Times New Roman"/>
          <w:sz w:val="24"/>
          <w:szCs w:val="24"/>
        </w:rPr>
        <w:t></w:t>
      </w:r>
    </w:p>
    <w:p w14:paraId="37FBC897" w14:textId="77777777" w:rsidR="00087C96" w:rsidRPr="007F7706" w:rsidRDefault="00087C96" w:rsidP="00087C96">
      <w:pPr>
        <w:spacing w:before="120" w:line="240" w:lineRule="auto"/>
        <w:ind w:left="720"/>
        <w:rPr>
          <w:rFonts w:ascii="Times New Roman" w:eastAsia="Times New Roman" w:hAnsi="Times New Roman" w:cs="Times New Roman"/>
          <w:sz w:val="24"/>
          <w:szCs w:val="24"/>
        </w:rPr>
      </w:pPr>
      <w:r w:rsidRPr="007F7706">
        <w:rPr>
          <w:rFonts w:ascii="Times New Roman" w:hAnsi="Times New Roman"/>
          <w:sz w:val="24"/>
          <w:szCs w:val="24"/>
        </w:rPr>
        <w:t>Si oui, veuillez décrire : _________________________________________________________</w:t>
      </w:r>
    </w:p>
    <w:p w14:paraId="514B1428" w14:textId="77777777" w:rsidR="00087C96" w:rsidRPr="007F7706" w:rsidRDefault="00087C96" w:rsidP="00E571E7">
      <w:pPr>
        <w:numPr>
          <w:ilvl w:val="0"/>
          <w:numId w:val="26"/>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Un gouvernement peut-il vous imposer ou ordonner l</w:t>
      </w:r>
      <w:r w:rsidR="008B7164" w:rsidRPr="007F7706">
        <w:rPr>
          <w:rFonts w:ascii="Times New Roman" w:hAnsi="Times New Roman"/>
          <w:sz w:val="24"/>
          <w:szCs w:val="24"/>
        </w:rPr>
        <w:t>’</w:t>
      </w:r>
      <w:r w:rsidRPr="007F7706">
        <w:rPr>
          <w:rFonts w:ascii="Times New Roman" w:hAnsi="Times New Roman"/>
          <w:sz w:val="24"/>
          <w:szCs w:val="24"/>
        </w:rPr>
        <w:t xml:space="preserve">une des mesures suivantes à votre égard :  </w:t>
      </w:r>
    </w:p>
    <w:p w14:paraId="4851316D" w14:textId="77777777" w:rsidR="00087C96" w:rsidRPr="007F7706" w:rsidRDefault="00087C96" w:rsidP="00E571E7">
      <w:pPr>
        <w:numPr>
          <w:ilvl w:val="0"/>
          <w:numId w:val="27"/>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la restructuration, fusion ou dissolution de votre entité, ou la constitution ou l</w:t>
      </w:r>
      <w:r w:rsidR="008B7164" w:rsidRPr="007F7706">
        <w:rPr>
          <w:rFonts w:ascii="Times New Roman" w:hAnsi="Times New Roman"/>
          <w:sz w:val="24"/>
          <w:szCs w:val="24"/>
        </w:rPr>
        <w:t>’</w:t>
      </w:r>
      <w:r w:rsidRPr="007F7706">
        <w:rPr>
          <w:rFonts w:ascii="Times New Roman" w:hAnsi="Times New Roman"/>
          <w:sz w:val="24"/>
          <w:szCs w:val="24"/>
        </w:rPr>
        <w:t xml:space="preserve">acquisition de toute filiale ou autre société affiliée par votre entité ? Oui </w:t>
      </w:r>
      <w:r w:rsidRPr="007F7706">
        <w:rPr>
          <w:rFonts w:ascii="Times New Roman" w:hAnsi="Times New Roman"/>
          <w:sz w:val="24"/>
          <w:szCs w:val="24"/>
        </w:rPr>
        <w:t xml:space="preserve"> Non </w:t>
      </w:r>
      <w:r w:rsidRPr="007F7706">
        <w:rPr>
          <w:rFonts w:ascii="Times New Roman" w:hAnsi="Times New Roman"/>
          <w:sz w:val="24"/>
          <w:szCs w:val="24"/>
        </w:rPr>
        <w:t xml:space="preserve"> </w:t>
      </w:r>
    </w:p>
    <w:p w14:paraId="6DE1F5D7" w14:textId="77777777" w:rsidR="00087C96" w:rsidRPr="007F7706" w:rsidRDefault="00087C96" w:rsidP="00E571E7">
      <w:pPr>
        <w:numPr>
          <w:ilvl w:val="0"/>
          <w:numId w:val="27"/>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la vente, la location, l</w:t>
      </w:r>
      <w:r w:rsidR="008B7164" w:rsidRPr="007F7706">
        <w:rPr>
          <w:rFonts w:ascii="Times New Roman" w:hAnsi="Times New Roman"/>
          <w:sz w:val="24"/>
          <w:szCs w:val="24"/>
        </w:rPr>
        <w:t>’</w:t>
      </w:r>
      <w:r w:rsidRPr="007F7706">
        <w:rPr>
          <w:rFonts w:ascii="Times New Roman" w:hAnsi="Times New Roman"/>
          <w:sz w:val="24"/>
          <w:szCs w:val="24"/>
        </w:rPr>
        <w:t>hypothèque, le nantissement ou la cession de vos principaux actifs, tangibles ou intangibles, que ce soit ou non dans le cadre normal de l</w:t>
      </w:r>
      <w:r w:rsidR="008B7164" w:rsidRPr="007F7706">
        <w:rPr>
          <w:rFonts w:ascii="Times New Roman" w:hAnsi="Times New Roman"/>
          <w:sz w:val="24"/>
          <w:szCs w:val="24"/>
        </w:rPr>
        <w:t>’</w:t>
      </w:r>
      <w:r w:rsidRPr="007F7706">
        <w:rPr>
          <w:rFonts w:ascii="Times New Roman" w:hAnsi="Times New Roman"/>
          <w:sz w:val="24"/>
          <w:szCs w:val="24"/>
        </w:rPr>
        <w:t>activité de l</w:t>
      </w:r>
      <w:r w:rsidR="008B7164" w:rsidRPr="007F7706">
        <w:rPr>
          <w:rFonts w:ascii="Times New Roman" w:hAnsi="Times New Roman"/>
          <w:sz w:val="24"/>
          <w:szCs w:val="24"/>
        </w:rPr>
        <w:t>’</w:t>
      </w:r>
      <w:r w:rsidRPr="007F7706">
        <w:rPr>
          <w:rFonts w:ascii="Times New Roman" w:hAnsi="Times New Roman"/>
          <w:sz w:val="24"/>
          <w:szCs w:val="24"/>
        </w:rPr>
        <w:t xml:space="preserve">entreprise ? Oui </w:t>
      </w:r>
      <w:r w:rsidRPr="007F7706">
        <w:rPr>
          <w:rFonts w:ascii="Times New Roman" w:hAnsi="Times New Roman"/>
          <w:sz w:val="24"/>
          <w:szCs w:val="24"/>
        </w:rPr>
        <w:t xml:space="preserve"> Non </w:t>
      </w:r>
      <w:r w:rsidRPr="007F7706">
        <w:rPr>
          <w:rFonts w:ascii="Times New Roman" w:hAnsi="Times New Roman"/>
          <w:sz w:val="24"/>
          <w:szCs w:val="24"/>
        </w:rPr>
        <w:t></w:t>
      </w:r>
    </w:p>
    <w:p w14:paraId="10A131BE" w14:textId="77777777" w:rsidR="00087C96" w:rsidRPr="007F7706" w:rsidRDefault="00087C96" w:rsidP="00E571E7">
      <w:pPr>
        <w:numPr>
          <w:ilvl w:val="0"/>
          <w:numId w:val="27"/>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la fermeture, la délocalisation ou l</w:t>
      </w:r>
      <w:r w:rsidR="008B7164" w:rsidRPr="007F7706">
        <w:rPr>
          <w:rFonts w:ascii="Times New Roman" w:hAnsi="Times New Roman"/>
          <w:sz w:val="24"/>
          <w:szCs w:val="24"/>
        </w:rPr>
        <w:t>’</w:t>
      </w:r>
      <w:r w:rsidRPr="007F7706">
        <w:rPr>
          <w:rFonts w:ascii="Times New Roman" w:hAnsi="Times New Roman"/>
          <w:sz w:val="24"/>
          <w:szCs w:val="24"/>
        </w:rPr>
        <w:t>altération substantielle de la production, de l</w:t>
      </w:r>
      <w:r w:rsidR="008B7164" w:rsidRPr="007F7706">
        <w:rPr>
          <w:rFonts w:ascii="Times New Roman" w:hAnsi="Times New Roman"/>
          <w:sz w:val="24"/>
          <w:szCs w:val="24"/>
        </w:rPr>
        <w:t>’</w:t>
      </w:r>
      <w:r w:rsidRPr="007F7706">
        <w:rPr>
          <w:rFonts w:ascii="Times New Roman" w:hAnsi="Times New Roman"/>
          <w:sz w:val="24"/>
          <w:szCs w:val="24"/>
        </w:rPr>
        <w:t>exploitation ou d</w:t>
      </w:r>
      <w:r w:rsidR="008B7164" w:rsidRPr="007F7706">
        <w:rPr>
          <w:rFonts w:ascii="Times New Roman" w:hAnsi="Times New Roman"/>
          <w:sz w:val="24"/>
          <w:szCs w:val="24"/>
        </w:rPr>
        <w:t>’</w:t>
      </w:r>
      <w:r w:rsidRPr="007F7706">
        <w:rPr>
          <w:rFonts w:ascii="Times New Roman" w:hAnsi="Times New Roman"/>
          <w:sz w:val="24"/>
          <w:szCs w:val="24"/>
        </w:rPr>
        <w:t xml:space="preserve">autres activités importantes de votre entité ? Oui </w:t>
      </w:r>
      <w:r w:rsidRPr="007F7706">
        <w:rPr>
          <w:rFonts w:ascii="Times New Roman" w:hAnsi="Times New Roman"/>
          <w:sz w:val="24"/>
          <w:szCs w:val="24"/>
        </w:rPr>
        <w:t xml:space="preserve"> Non </w:t>
      </w:r>
      <w:r w:rsidRPr="007F7706">
        <w:rPr>
          <w:rFonts w:ascii="Times New Roman" w:hAnsi="Times New Roman"/>
          <w:sz w:val="24"/>
          <w:szCs w:val="24"/>
        </w:rPr>
        <w:t></w:t>
      </w:r>
    </w:p>
    <w:p w14:paraId="12FE0A96" w14:textId="77777777" w:rsidR="001203F5" w:rsidRPr="007F7706" w:rsidRDefault="00087C96" w:rsidP="00E571E7">
      <w:pPr>
        <w:numPr>
          <w:ilvl w:val="0"/>
          <w:numId w:val="27"/>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l</w:t>
      </w:r>
      <w:r w:rsidR="008B7164" w:rsidRPr="007F7706">
        <w:rPr>
          <w:rFonts w:ascii="Times New Roman" w:hAnsi="Times New Roman"/>
          <w:sz w:val="24"/>
          <w:szCs w:val="24"/>
        </w:rPr>
        <w:t>’</w:t>
      </w:r>
      <w:r w:rsidRPr="007F7706">
        <w:rPr>
          <w:rFonts w:ascii="Times New Roman" w:hAnsi="Times New Roman"/>
          <w:sz w:val="24"/>
          <w:szCs w:val="24"/>
        </w:rPr>
        <w:t xml:space="preserve">exécution, résiliation ou non-exécution par votre entité de contrats importants ?   </w:t>
      </w:r>
    </w:p>
    <w:p w14:paraId="36E8D7B0" w14:textId="77777777" w:rsidR="00087C96" w:rsidRPr="007F7706" w:rsidRDefault="00087C96" w:rsidP="001203F5">
      <w:pPr>
        <w:spacing w:after="0" w:line="240" w:lineRule="auto"/>
        <w:ind w:left="1440"/>
        <w:jc w:val="both"/>
        <w:rPr>
          <w:rFonts w:ascii="Times New Roman" w:eastAsia="Times New Roman" w:hAnsi="Times New Roman" w:cs="Times New Roman"/>
          <w:sz w:val="24"/>
          <w:szCs w:val="24"/>
        </w:rPr>
      </w:pPr>
      <w:r w:rsidRPr="007F7706">
        <w:rPr>
          <w:rFonts w:ascii="Times New Roman" w:hAnsi="Times New Roman"/>
          <w:sz w:val="24"/>
          <w:szCs w:val="24"/>
        </w:rPr>
        <w:t xml:space="preserve">Oui </w:t>
      </w:r>
      <w:r w:rsidRPr="007F7706">
        <w:rPr>
          <w:rFonts w:ascii="Times New Roman" w:hAnsi="Times New Roman"/>
          <w:sz w:val="24"/>
          <w:szCs w:val="24"/>
        </w:rPr>
        <w:t xml:space="preserve"> Non </w:t>
      </w:r>
      <w:r w:rsidRPr="007F7706">
        <w:rPr>
          <w:rFonts w:ascii="Times New Roman" w:hAnsi="Times New Roman"/>
          <w:sz w:val="24"/>
          <w:szCs w:val="24"/>
        </w:rPr>
        <w:t></w:t>
      </w:r>
    </w:p>
    <w:p w14:paraId="1DA74173" w14:textId="77777777" w:rsidR="00087C96" w:rsidRPr="007F7706" w:rsidRDefault="00087C96" w:rsidP="00E571E7">
      <w:pPr>
        <w:numPr>
          <w:ilvl w:val="0"/>
          <w:numId w:val="27"/>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la nomination ou le licenciement de vos directeurs, cadres dirigeants, responsables ou cadres supérieurs, ou peut-il participer à la gestion ou au contrôle de vos activités ? Oui </w:t>
      </w:r>
      <w:r w:rsidRPr="007F7706">
        <w:rPr>
          <w:rFonts w:ascii="Times New Roman" w:hAnsi="Times New Roman"/>
          <w:sz w:val="24"/>
          <w:szCs w:val="24"/>
        </w:rPr>
        <w:t xml:space="preserve"> Non </w:t>
      </w:r>
      <w:r w:rsidRPr="007F7706">
        <w:rPr>
          <w:rFonts w:ascii="Times New Roman" w:hAnsi="Times New Roman"/>
          <w:sz w:val="24"/>
          <w:szCs w:val="24"/>
        </w:rPr>
        <w:t xml:space="preserve"> </w:t>
      </w:r>
    </w:p>
    <w:p w14:paraId="34868955"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4)</w:t>
      </w:r>
      <w:r w:rsidRPr="007F7706">
        <w:rPr>
          <w:rFonts w:ascii="Times New Roman" w:hAnsi="Times New Roman"/>
          <w:sz w:val="24"/>
          <w:szCs w:val="24"/>
        </w:rPr>
        <w:tab/>
        <w:t>Avez-vous jamais appartenu à l</w:t>
      </w:r>
      <w:r w:rsidR="008B7164" w:rsidRPr="007F7706">
        <w:rPr>
          <w:rFonts w:ascii="Times New Roman" w:hAnsi="Times New Roman"/>
          <w:sz w:val="24"/>
          <w:szCs w:val="24"/>
        </w:rPr>
        <w:t>’</w:t>
      </w:r>
      <w:r w:rsidRPr="007F7706">
        <w:rPr>
          <w:rFonts w:ascii="Times New Roman" w:hAnsi="Times New Roman"/>
          <w:sz w:val="24"/>
          <w:szCs w:val="24"/>
        </w:rPr>
        <w:t>État ou été contrôlé par l</w:t>
      </w:r>
      <w:r w:rsidR="008B7164" w:rsidRPr="007F7706">
        <w:rPr>
          <w:rFonts w:ascii="Times New Roman" w:hAnsi="Times New Roman"/>
          <w:sz w:val="24"/>
          <w:szCs w:val="24"/>
        </w:rPr>
        <w:t>’</w:t>
      </w:r>
      <w:r w:rsidRPr="007F7706">
        <w:rPr>
          <w:rFonts w:ascii="Times New Roman" w:hAnsi="Times New Roman"/>
          <w:sz w:val="24"/>
          <w:szCs w:val="24"/>
        </w:rPr>
        <w:t xml:space="preserve">État ? Oui </w:t>
      </w:r>
      <w:r w:rsidRPr="007F7706">
        <w:rPr>
          <w:rFonts w:ascii="Times New Roman" w:hAnsi="Times New Roman"/>
          <w:sz w:val="24"/>
          <w:szCs w:val="24"/>
        </w:rPr>
        <w:t xml:space="preserve"> Non </w:t>
      </w:r>
      <w:r w:rsidRPr="007F7706">
        <w:rPr>
          <w:rFonts w:ascii="Times New Roman" w:hAnsi="Times New Roman"/>
          <w:sz w:val="24"/>
          <w:szCs w:val="24"/>
        </w:rPr>
        <w:t></w:t>
      </w:r>
    </w:p>
    <w:p w14:paraId="284F5055"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5)</w:t>
      </w:r>
      <w:r w:rsidRPr="007F7706">
        <w:rPr>
          <w:rFonts w:ascii="Times New Roman" w:hAnsi="Times New Roman"/>
          <w:sz w:val="24"/>
          <w:szCs w:val="24"/>
        </w:rPr>
        <w:tab/>
        <w:t>Si votre réponse à la question 4 était oui, veuillez répondre aux questions suivantes :</w:t>
      </w:r>
    </w:p>
    <w:p w14:paraId="05C9872D" w14:textId="77777777" w:rsidR="00087C96" w:rsidRPr="007F7706" w:rsidRDefault="00087C96" w:rsidP="00E571E7">
      <w:pPr>
        <w:numPr>
          <w:ilvl w:val="0"/>
          <w:numId w:val="28"/>
        </w:numPr>
        <w:spacing w:before="120" w:after="0" w:line="240" w:lineRule="auto"/>
        <w:rPr>
          <w:rFonts w:ascii="Times New Roman" w:eastAsia="Times New Roman" w:hAnsi="Times New Roman" w:cs="Times New Roman"/>
          <w:sz w:val="24"/>
          <w:szCs w:val="24"/>
        </w:rPr>
      </w:pPr>
      <w:r w:rsidRPr="007F7706">
        <w:rPr>
          <w:rFonts w:ascii="Times New Roman" w:hAnsi="Times New Roman"/>
          <w:sz w:val="24"/>
          <w:szCs w:val="24"/>
        </w:rPr>
        <w:t>Pendant combien de temps avez-vous appartenu à l</w:t>
      </w:r>
      <w:r w:rsidR="008B7164" w:rsidRPr="007F7706">
        <w:rPr>
          <w:rFonts w:ascii="Times New Roman" w:hAnsi="Times New Roman"/>
          <w:sz w:val="24"/>
          <w:szCs w:val="24"/>
        </w:rPr>
        <w:t>’</w:t>
      </w:r>
      <w:r w:rsidRPr="007F7706">
        <w:rPr>
          <w:rFonts w:ascii="Times New Roman" w:hAnsi="Times New Roman"/>
          <w:sz w:val="24"/>
          <w:szCs w:val="24"/>
        </w:rPr>
        <w:t>État ?   ________________________________________________</w:t>
      </w:r>
      <w:r w:rsidRPr="007F7706">
        <w:rPr>
          <w:rFonts w:ascii="Times New Roman" w:hAnsi="Times New Roman"/>
          <w:sz w:val="24"/>
          <w:szCs w:val="24"/>
        </w:rPr>
        <w:tab/>
        <w:t xml:space="preserve"> </w:t>
      </w:r>
    </w:p>
    <w:p w14:paraId="1F5388F7" w14:textId="77777777" w:rsidR="00087C96" w:rsidRPr="007F7706" w:rsidRDefault="00087C96" w:rsidP="00E571E7">
      <w:pPr>
        <w:numPr>
          <w:ilvl w:val="0"/>
          <w:numId w:val="28"/>
        </w:numPr>
        <w:spacing w:before="120" w:after="0" w:line="240" w:lineRule="auto"/>
        <w:rPr>
          <w:rFonts w:ascii="Times New Roman" w:eastAsia="Times New Roman" w:hAnsi="Times New Roman" w:cs="Times New Roman"/>
          <w:sz w:val="24"/>
          <w:szCs w:val="24"/>
        </w:rPr>
      </w:pPr>
      <w:r w:rsidRPr="007F7706">
        <w:rPr>
          <w:rFonts w:ascii="Times New Roman" w:hAnsi="Times New Roman"/>
          <w:sz w:val="24"/>
          <w:szCs w:val="24"/>
        </w:rPr>
        <w:t>b.</w:t>
      </w:r>
      <w:r w:rsidRPr="007F7706">
        <w:rPr>
          <w:rFonts w:ascii="Times New Roman" w:hAnsi="Times New Roman"/>
          <w:sz w:val="24"/>
          <w:szCs w:val="24"/>
        </w:rPr>
        <w:tab/>
        <w:t xml:space="preserve">Quand avez-vous été privatisé ?  ___________________________________________________________ </w:t>
      </w:r>
      <w:r w:rsidRPr="007F7706">
        <w:rPr>
          <w:rFonts w:ascii="Times New Roman" w:hAnsi="Times New Roman"/>
          <w:sz w:val="24"/>
          <w:szCs w:val="24"/>
        </w:rPr>
        <w:tab/>
      </w:r>
      <w:r w:rsidRPr="007F7706">
        <w:rPr>
          <w:rFonts w:ascii="Times New Roman" w:hAnsi="Times New Roman"/>
          <w:sz w:val="24"/>
          <w:szCs w:val="24"/>
        </w:rPr>
        <w:tab/>
        <w:t xml:space="preserve"> </w:t>
      </w:r>
    </w:p>
    <w:p w14:paraId="62BA275F" w14:textId="77777777" w:rsidR="001203F5" w:rsidRPr="007F7706" w:rsidRDefault="00087C96" w:rsidP="00E571E7">
      <w:pPr>
        <w:numPr>
          <w:ilvl w:val="0"/>
          <w:numId w:val="28"/>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Recevez-vous des subventions ou paiements (y compris toute forme de crédit subventionné) ou toute autre forme d</w:t>
      </w:r>
      <w:r w:rsidR="008B7164" w:rsidRPr="007F7706">
        <w:rPr>
          <w:rFonts w:ascii="Times New Roman" w:hAnsi="Times New Roman"/>
          <w:sz w:val="24"/>
          <w:szCs w:val="24"/>
        </w:rPr>
        <w:t>’</w:t>
      </w:r>
      <w:r w:rsidRPr="007F7706">
        <w:rPr>
          <w:rFonts w:ascii="Times New Roman" w:hAnsi="Times New Roman"/>
          <w:sz w:val="24"/>
          <w:szCs w:val="24"/>
        </w:rPr>
        <w:t>assistance (financière ou autre) d</w:t>
      </w:r>
      <w:r w:rsidR="008B7164" w:rsidRPr="007F7706">
        <w:rPr>
          <w:rFonts w:ascii="Times New Roman" w:hAnsi="Times New Roman"/>
          <w:sz w:val="24"/>
          <w:szCs w:val="24"/>
        </w:rPr>
        <w:t>’</w:t>
      </w:r>
      <w:r w:rsidRPr="007F7706">
        <w:rPr>
          <w:rFonts w:ascii="Times New Roman" w:hAnsi="Times New Roman"/>
          <w:sz w:val="24"/>
          <w:szCs w:val="24"/>
        </w:rPr>
        <w:t xml:space="preserve">un gouvernement ?    </w:t>
      </w:r>
    </w:p>
    <w:p w14:paraId="1A8557D5" w14:textId="77777777" w:rsidR="00087C96" w:rsidRPr="007F7706" w:rsidRDefault="00087C96" w:rsidP="001203F5">
      <w:pPr>
        <w:spacing w:after="0" w:line="240" w:lineRule="auto"/>
        <w:ind w:left="1080"/>
        <w:jc w:val="both"/>
        <w:rPr>
          <w:rFonts w:ascii="Times New Roman" w:eastAsia="Times New Roman" w:hAnsi="Times New Roman" w:cs="Times New Roman"/>
          <w:sz w:val="24"/>
          <w:szCs w:val="24"/>
        </w:rPr>
      </w:pPr>
      <w:r w:rsidRPr="007F7706">
        <w:rPr>
          <w:rFonts w:ascii="Times New Roman" w:hAnsi="Times New Roman"/>
          <w:sz w:val="24"/>
          <w:szCs w:val="24"/>
        </w:rPr>
        <w:t xml:space="preserve">Oui </w:t>
      </w:r>
      <w:r w:rsidRPr="007F7706">
        <w:rPr>
          <w:rFonts w:ascii="Times New Roman" w:hAnsi="Times New Roman"/>
          <w:sz w:val="24"/>
          <w:szCs w:val="24"/>
        </w:rPr>
        <w:t xml:space="preserve"> Non </w:t>
      </w:r>
      <w:r w:rsidRPr="007F7706">
        <w:rPr>
          <w:rFonts w:ascii="Times New Roman" w:hAnsi="Times New Roman"/>
          <w:sz w:val="24"/>
          <w:szCs w:val="24"/>
        </w:rPr>
        <w:t xml:space="preserve"> </w:t>
      </w:r>
    </w:p>
    <w:p w14:paraId="08874493" w14:textId="77777777" w:rsidR="00087C96" w:rsidRPr="007F7706" w:rsidRDefault="00087C96" w:rsidP="00087C96">
      <w:pPr>
        <w:spacing w:before="120" w:line="240" w:lineRule="auto"/>
        <w:ind w:left="720"/>
        <w:rPr>
          <w:rFonts w:ascii="Times New Roman" w:eastAsia="Times New Roman" w:hAnsi="Times New Roman" w:cs="Times New Roman"/>
          <w:sz w:val="24"/>
          <w:szCs w:val="24"/>
        </w:rPr>
      </w:pPr>
      <w:r w:rsidRPr="007F7706">
        <w:rPr>
          <w:rFonts w:ascii="Times New Roman" w:hAnsi="Times New Roman"/>
          <w:sz w:val="24"/>
          <w:szCs w:val="24"/>
        </w:rPr>
        <w:t>Si oui, veuillez décrire : ________________________________________________________________________</w:t>
      </w:r>
    </w:p>
    <w:p w14:paraId="485E65BD" w14:textId="77777777" w:rsidR="001203F5" w:rsidRPr="007F7706" w:rsidRDefault="00087C96" w:rsidP="00E571E7">
      <w:pPr>
        <w:numPr>
          <w:ilvl w:val="0"/>
          <w:numId w:val="28"/>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Même s</w:t>
      </w:r>
      <w:r w:rsidR="008B7164" w:rsidRPr="007F7706">
        <w:rPr>
          <w:rFonts w:ascii="Times New Roman" w:hAnsi="Times New Roman"/>
          <w:sz w:val="24"/>
          <w:szCs w:val="24"/>
        </w:rPr>
        <w:t>’</w:t>
      </w:r>
      <w:r w:rsidRPr="007F7706">
        <w:rPr>
          <w:rFonts w:ascii="Times New Roman" w:hAnsi="Times New Roman"/>
          <w:sz w:val="24"/>
          <w:szCs w:val="24"/>
        </w:rPr>
        <w:t xml:space="preserve">il ne détient pas la majorité du capital de votre entité ou ne la contrôle pas, un gouvernement continue-t-il à détenir une participation ou un pouvoir de prise de décision dans votre entité ou dans vos activités ?             </w:t>
      </w:r>
    </w:p>
    <w:p w14:paraId="6871CF30" w14:textId="77777777" w:rsidR="00087C96" w:rsidRPr="007F7706" w:rsidRDefault="00087C96" w:rsidP="001203F5">
      <w:pPr>
        <w:spacing w:after="0" w:line="240" w:lineRule="auto"/>
        <w:ind w:left="1080"/>
        <w:jc w:val="both"/>
        <w:rPr>
          <w:rFonts w:ascii="Times New Roman" w:eastAsia="Times New Roman" w:hAnsi="Times New Roman" w:cs="Times New Roman"/>
          <w:sz w:val="24"/>
          <w:szCs w:val="24"/>
        </w:rPr>
      </w:pPr>
      <w:r w:rsidRPr="007F7706">
        <w:rPr>
          <w:rFonts w:ascii="Times New Roman" w:hAnsi="Times New Roman"/>
          <w:sz w:val="24"/>
          <w:szCs w:val="24"/>
        </w:rPr>
        <w:t xml:space="preserve">Oui </w:t>
      </w:r>
      <w:r w:rsidRPr="007F7706">
        <w:rPr>
          <w:rFonts w:ascii="Times New Roman" w:hAnsi="Times New Roman"/>
          <w:sz w:val="24"/>
          <w:szCs w:val="24"/>
        </w:rPr>
        <w:t xml:space="preserve"> Non </w:t>
      </w:r>
      <w:r w:rsidRPr="007F7706">
        <w:rPr>
          <w:rFonts w:ascii="Times New Roman" w:hAnsi="Times New Roman"/>
          <w:sz w:val="24"/>
          <w:szCs w:val="24"/>
        </w:rPr>
        <w:t xml:space="preserve"> </w:t>
      </w:r>
    </w:p>
    <w:p w14:paraId="712641DF" w14:textId="77777777" w:rsidR="00087C96" w:rsidRPr="007F7706" w:rsidRDefault="00087C96" w:rsidP="00087C96">
      <w:pPr>
        <w:spacing w:before="120" w:line="240" w:lineRule="auto"/>
        <w:ind w:left="720"/>
        <w:rPr>
          <w:rFonts w:ascii="Times New Roman" w:eastAsia="Times New Roman" w:hAnsi="Times New Roman" w:cs="Times New Roman"/>
          <w:sz w:val="24"/>
          <w:szCs w:val="24"/>
        </w:rPr>
      </w:pPr>
      <w:r w:rsidRPr="007F7706">
        <w:rPr>
          <w:rFonts w:ascii="Times New Roman" w:hAnsi="Times New Roman"/>
          <w:sz w:val="24"/>
          <w:szCs w:val="24"/>
        </w:rPr>
        <w:t>Si oui, veuillez décrire : ________________________________________________________________________</w:t>
      </w:r>
    </w:p>
    <w:p w14:paraId="63B9F541" w14:textId="77777777" w:rsidR="00087C96" w:rsidRPr="007F7706" w:rsidRDefault="00087C96" w:rsidP="00E571E7">
      <w:pPr>
        <w:numPr>
          <w:ilvl w:val="0"/>
          <w:numId w:val="29"/>
        </w:numPr>
        <w:spacing w:before="120" w:after="0" w:line="240" w:lineRule="auto"/>
        <w:ind w:left="1080"/>
        <w:jc w:val="both"/>
        <w:rPr>
          <w:rFonts w:ascii="Times New Roman" w:eastAsia="Times New Roman" w:hAnsi="Times New Roman" w:cs="Times New Roman"/>
          <w:sz w:val="24"/>
          <w:szCs w:val="24"/>
        </w:rPr>
      </w:pPr>
      <w:r w:rsidRPr="007F7706">
        <w:rPr>
          <w:rFonts w:ascii="Times New Roman" w:hAnsi="Times New Roman"/>
          <w:sz w:val="24"/>
          <w:szCs w:val="24"/>
        </w:rPr>
        <w:t>Versez-vous de l</w:t>
      </w:r>
      <w:r w:rsidR="008B7164" w:rsidRPr="007F7706">
        <w:rPr>
          <w:rFonts w:ascii="Times New Roman" w:hAnsi="Times New Roman"/>
          <w:sz w:val="24"/>
          <w:szCs w:val="24"/>
        </w:rPr>
        <w:t>’</w:t>
      </w:r>
      <w:r w:rsidRPr="007F7706">
        <w:rPr>
          <w:rFonts w:ascii="Times New Roman" w:hAnsi="Times New Roman"/>
          <w:sz w:val="24"/>
          <w:szCs w:val="24"/>
        </w:rPr>
        <w:t>argent à un État autre que les impôts ou taxes dans le cours normal de vos activités, dans des pourcentages et des montants équivalents à ceux versés par d</w:t>
      </w:r>
      <w:r w:rsidR="008B7164" w:rsidRPr="007F7706">
        <w:rPr>
          <w:rFonts w:ascii="Times New Roman" w:hAnsi="Times New Roman"/>
          <w:sz w:val="24"/>
          <w:szCs w:val="24"/>
        </w:rPr>
        <w:t>’</w:t>
      </w:r>
      <w:r w:rsidRPr="007F7706">
        <w:rPr>
          <w:rFonts w:ascii="Times New Roman" w:hAnsi="Times New Roman"/>
          <w:sz w:val="24"/>
          <w:szCs w:val="24"/>
        </w:rPr>
        <w:t xml:space="preserve">autres entreprises non publiques dans votre pays qui exercent la même activité ?  Oui </w:t>
      </w:r>
      <w:r w:rsidRPr="007F7706">
        <w:rPr>
          <w:rFonts w:ascii="Times New Roman" w:hAnsi="Times New Roman"/>
          <w:sz w:val="24"/>
          <w:szCs w:val="24"/>
        </w:rPr>
        <w:t xml:space="preserve"> Non </w:t>
      </w:r>
      <w:r w:rsidRPr="007F7706">
        <w:rPr>
          <w:rFonts w:ascii="Times New Roman" w:hAnsi="Times New Roman"/>
          <w:sz w:val="24"/>
          <w:szCs w:val="24"/>
        </w:rPr>
        <w:t xml:space="preserve"> </w:t>
      </w:r>
    </w:p>
    <w:p w14:paraId="7002B885" w14:textId="77777777" w:rsidR="00087C96" w:rsidRPr="007F7706" w:rsidRDefault="00087C96" w:rsidP="00087C96">
      <w:pPr>
        <w:spacing w:before="120" w:line="240" w:lineRule="auto"/>
        <w:ind w:left="720"/>
        <w:rPr>
          <w:rFonts w:ascii="Times New Roman" w:eastAsia="Times New Roman" w:hAnsi="Times New Roman" w:cs="Times New Roman"/>
          <w:sz w:val="24"/>
          <w:szCs w:val="24"/>
        </w:rPr>
      </w:pPr>
      <w:r w:rsidRPr="007F7706">
        <w:rPr>
          <w:rFonts w:ascii="Times New Roman" w:hAnsi="Times New Roman"/>
          <w:sz w:val="24"/>
          <w:szCs w:val="24"/>
        </w:rPr>
        <w:t>Si oui, veuillez décrire : ________________________________________________________________________</w:t>
      </w:r>
    </w:p>
    <w:p w14:paraId="336DB476" w14:textId="77777777" w:rsidR="001203F5"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 xml:space="preserve">Les participants doivent noter ce qui suit : </w:t>
      </w:r>
    </w:p>
    <w:p w14:paraId="12B0ED4F" w14:textId="77777777" w:rsidR="00087C96" w:rsidRPr="007F7706" w:rsidRDefault="00087C96" w:rsidP="00E571E7">
      <w:pPr>
        <w:numPr>
          <w:ilvl w:val="0"/>
          <w:numId w:val="30"/>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Avant d</w:t>
      </w:r>
      <w:r w:rsidR="008B7164" w:rsidRPr="007F7706">
        <w:rPr>
          <w:rFonts w:ascii="Times New Roman" w:hAnsi="Times New Roman"/>
          <w:sz w:val="24"/>
          <w:szCs w:val="24"/>
        </w:rPr>
        <w:t>’</w:t>
      </w:r>
      <w:r w:rsidRPr="007F7706">
        <w:rPr>
          <w:rFonts w:ascii="Times New Roman" w:hAnsi="Times New Roman"/>
          <w:sz w:val="24"/>
          <w:szCs w:val="24"/>
        </w:rPr>
        <w:t>annoncer le nom du consultant ou du soumissionnaire retenu, ou la liste de Soumissionnaires préqualifiés ou de consultants présélectionnés pour ce marché, le Maître d</w:t>
      </w:r>
      <w:r w:rsidR="008B7164" w:rsidRPr="007F7706">
        <w:rPr>
          <w:rFonts w:ascii="Times New Roman" w:hAnsi="Times New Roman"/>
          <w:sz w:val="24"/>
          <w:szCs w:val="24"/>
        </w:rPr>
        <w:t>’</w:t>
      </w:r>
      <w:r w:rsidRPr="007F7706">
        <w:rPr>
          <w:rFonts w:ascii="Times New Roman" w:hAnsi="Times New Roman"/>
          <w:sz w:val="24"/>
          <w:szCs w:val="24"/>
        </w:rPr>
        <w:t>ouvrage vérifie l</w:t>
      </w:r>
      <w:r w:rsidR="008B7164" w:rsidRPr="007F7706">
        <w:rPr>
          <w:rFonts w:ascii="Times New Roman" w:hAnsi="Times New Roman"/>
          <w:sz w:val="24"/>
          <w:szCs w:val="24"/>
        </w:rPr>
        <w:t>’</w:t>
      </w:r>
      <w:r w:rsidRPr="007F7706">
        <w:rPr>
          <w:rFonts w:ascii="Times New Roman" w:hAnsi="Times New Roman"/>
          <w:sz w:val="24"/>
          <w:szCs w:val="24"/>
        </w:rPr>
        <w:t>éligibilité de ce(s) consultant(s) ou de ce(s) Soumissionnaire(s) auprès de la MCC. La MCC conserve une base de données (en interne, par la voie de services d</w:t>
      </w:r>
      <w:r w:rsidR="008B7164" w:rsidRPr="007F7706">
        <w:rPr>
          <w:rFonts w:ascii="Times New Roman" w:hAnsi="Times New Roman"/>
          <w:sz w:val="24"/>
          <w:szCs w:val="24"/>
        </w:rPr>
        <w:t>’</w:t>
      </w:r>
      <w:r w:rsidRPr="007F7706">
        <w:rPr>
          <w:rFonts w:ascii="Times New Roman" w:hAnsi="Times New Roman"/>
          <w:sz w:val="24"/>
          <w:szCs w:val="24"/>
        </w:rPr>
        <w:t>abonnement ou des deux façons) sur les Entreprises publiques connues, et des recherches sur cette base de données permettront d</w:t>
      </w:r>
      <w:r w:rsidR="008B7164" w:rsidRPr="007F7706">
        <w:rPr>
          <w:rFonts w:ascii="Times New Roman" w:hAnsi="Times New Roman"/>
          <w:sz w:val="24"/>
          <w:szCs w:val="24"/>
        </w:rPr>
        <w:t>’</w:t>
      </w:r>
      <w:r w:rsidRPr="007F7706">
        <w:rPr>
          <w:rFonts w:ascii="Times New Roman" w:hAnsi="Times New Roman"/>
          <w:sz w:val="24"/>
          <w:szCs w:val="24"/>
        </w:rPr>
        <w:t>établir si le soumissionnaire ou consultant retenu ou préqualifié/présélectionné concerné par la présente stipulation figure dans cette base de données.</w:t>
      </w:r>
    </w:p>
    <w:p w14:paraId="288CAC65" w14:textId="77777777" w:rsidR="00087C96" w:rsidRPr="007F7706" w:rsidRDefault="00087C96" w:rsidP="00E571E7">
      <w:pPr>
        <w:numPr>
          <w:ilvl w:val="0"/>
          <w:numId w:val="30"/>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Toute fausse déclaration faite par une entité soumettant une Offre ou une proposition pour ce marché pourra être considérée comme une « pratique frauduleuse » aux fins des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xml:space="preserve"> et de toutes autres politiques ou directives applicables de la MCC, y compris la </w:t>
      </w:r>
      <w:r w:rsidRPr="007F7706">
        <w:rPr>
          <w:rFonts w:ascii="Times New Roman" w:hAnsi="Times New Roman"/>
          <w:i/>
          <w:iCs/>
          <w:sz w:val="24"/>
          <w:szCs w:val="24"/>
        </w:rPr>
        <w:t>Politique de la MCC en matière de prévention, de détection et de répression de la fraude et de la corruption dans le cadre des activités de la MCC</w:t>
      </w:r>
      <w:r w:rsidRPr="007F7706">
        <w:rPr>
          <w:rFonts w:ascii="Times New Roman" w:hAnsi="Times New Roman"/>
          <w:sz w:val="24"/>
          <w:szCs w:val="24"/>
        </w:rPr>
        <w:t>.</w:t>
      </w:r>
    </w:p>
    <w:p w14:paraId="37BE571D" w14:textId="77777777" w:rsidR="00087C96" w:rsidRPr="007F7706" w:rsidRDefault="00087C96" w:rsidP="00E571E7">
      <w:pPr>
        <w:numPr>
          <w:ilvl w:val="0"/>
          <w:numId w:val="30"/>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Toute entité qui aura été jugée par la MCC comme s</w:t>
      </w:r>
      <w:r w:rsidR="008B7164" w:rsidRPr="007F7706">
        <w:rPr>
          <w:rFonts w:ascii="Times New Roman" w:hAnsi="Times New Roman"/>
          <w:sz w:val="24"/>
          <w:szCs w:val="24"/>
        </w:rPr>
        <w:t>’</w:t>
      </w:r>
      <w:r w:rsidRPr="007F7706">
        <w:rPr>
          <w:rFonts w:ascii="Times New Roman" w:hAnsi="Times New Roman"/>
          <w:sz w:val="24"/>
          <w:szCs w:val="24"/>
        </w:rPr>
        <w:t>étant constituée, comme ayant sous-traité une partie quelconque de son contrat financé par la MCC ou comme s</w:t>
      </w:r>
      <w:r w:rsidR="008B7164" w:rsidRPr="007F7706">
        <w:rPr>
          <w:rFonts w:ascii="Times New Roman" w:hAnsi="Times New Roman"/>
          <w:sz w:val="24"/>
          <w:szCs w:val="24"/>
        </w:rPr>
        <w:t>’</w:t>
      </w:r>
      <w:r w:rsidRPr="007F7706">
        <w:rPr>
          <w:rFonts w:ascii="Times New Roman" w:hAnsi="Times New Roman"/>
          <w:sz w:val="24"/>
          <w:szCs w:val="24"/>
        </w:rPr>
        <w:t>étant associée par ailleurs à une autre entité dans le but d</w:t>
      </w:r>
      <w:r w:rsidR="008B7164" w:rsidRPr="007F7706">
        <w:rPr>
          <w:rFonts w:ascii="Times New Roman" w:hAnsi="Times New Roman"/>
          <w:sz w:val="24"/>
          <w:szCs w:val="24"/>
        </w:rPr>
        <w:t>’</w:t>
      </w:r>
      <w:r w:rsidRPr="007F7706">
        <w:rPr>
          <w:rFonts w:ascii="Times New Roman" w:hAnsi="Times New Roman"/>
          <w:sz w:val="24"/>
          <w:szCs w:val="24"/>
        </w:rPr>
        <w:t xml:space="preserve">éviter ou de contourner les stipulations des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ou dont l</w:t>
      </w:r>
      <w:r w:rsidR="008B7164" w:rsidRPr="007F7706">
        <w:rPr>
          <w:rFonts w:ascii="Times New Roman" w:hAnsi="Times New Roman"/>
          <w:sz w:val="24"/>
          <w:szCs w:val="24"/>
        </w:rPr>
        <w:t>’</w:t>
      </w:r>
      <w:r w:rsidRPr="007F7706">
        <w:rPr>
          <w:rFonts w:ascii="Times New Roman" w:hAnsi="Times New Roman"/>
          <w:sz w:val="24"/>
          <w:szCs w:val="24"/>
        </w:rPr>
        <w:t>effet potentiel ou réel de cette constitution, sous-traitance ou association est d</w:t>
      </w:r>
      <w:r w:rsidR="008B7164" w:rsidRPr="007F7706">
        <w:rPr>
          <w:rFonts w:ascii="Times New Roman" w:hAnsi="Times New Roman"/>
          <w:sz w:val="24"/>
          <w:szCs w:val="24"/>
        </w:rPr>
        <w:t>’</w:t>
      </w:r>
      <w:r w:rsidRPr="007F7706">
        <w:rPr>
          <w:rFonts w:ascii="Times New Roman" w:hAnsi="Times New Roman"/>
          <w:sz w:val="24"/>
          <w:szCs w:val="24"/>
        </w:rPr>
        <w:t>éviter ou de contourner lesdites Directives, pourra être considérée comme une Entreprise publique aux fins de ces Directives.</w:t>
      </w:r>
    </w:p>
    <w:p w14:paraId="1C20C4C3" w14:textId="77777777" w:rsidR="00087C96" w:rsidRPr="007F7706" w:rsidRDefault="00087C96" w:rsidP="00E571E7">
      <w:pPr>
        <w:numPr>
          <w:ilvl w:val="0"/>
          <w:numId w:val="30"/>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Toute accusation crédible selon laquelle une entité qui a soumis une Offre en réponse au présent appel d</w:t>
      </w:r>
      <w:r w:rsidR="008B7164" w:rsidRPr="007F7706">
        <w:rPr>
          <w:rFonts w:ascii="Times New Roman" w:hAnsi="Times New Roman"/>
          <w:sz w:val="24"/>
          <w:szCs w:val="24"/>
        </w:rPr>
        <w:t>’</w:t>
      </w:r>
      <w:r w:rsidRPr="007F7706">
        <w:rPr>
          <w:rFonts w:ascii="Times New Roman" w:hAnsi="Times New Roman"/>
          <w:sz w:val="24"/>
          <w:szCs w:val="24"/>
        </w:rPr>
        <w:t xml:space="preserve">offres est une Entreprise publique non autorisée à soumettre une offre ou une proposition conformément aux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xml:space="preserve"> fera l</w:t>
      </w:r>
      <w:r w:rsidR="008B7164" w:rsidRPr="007F7706">
        <w:rPr>
          <w:rFonts w:ascii="Times New Roman" w:hAnsi="Times New Roman"/>
          <w:sz w:val="24"/>
          <w:szCs w:val="24"/>
        </w:rPr>
        <w:t>’</w:t>
      </w:r>
      <w:r w:rsidRPr="007F7706">
        <w:rPr>
          <w:rFonts w:ascii="Times New Roman" w:hAnsi="Times New Roman"/>
          <w:sz w:val="24"/>
          <w:szCs w:val="24"/>
        </w:rPr>
        <w:t>objet d</w:t>
      </w:r>
      <w:r w:rsidR="008B7164" w:rsidRPr="007F7706">
        <w:rPr>
          <w:rFonts w:ascii="Times New Roman" w:hAnsi="Times New Roman"/>
          <w:sz w:val="24"/>
          <w:szCs w:val="24"/>
        </w:rPr>
        <w:t>’</w:t>
      </w:r>
      <w:r w:rsidRPr="007F7706">
        <w:rPr>
          <w:rFonts w:ascii="Times New Roman" w:hAnsi="Times New Roman"/>
          <w:sz w:val="24"/>
          <w:szCs w:val="24"/>
        </w:rPr>
        <w:t>un examen dans le cadre de la procédure de contestation des Soumissionnaires conformément à ces Directives et sera remise en cause par le biais du Système de contestation des soumissionnaires (SCS) de l</w:t>
      </w:r>
      <w:r w:rsidR="008B7164" w:rsidRPr="007F7706">
        <w:rPr>
          <w:rFonts w:ascii="Times New Roman" w:hAnsi="Times New Roman"/>
          <w:sz w:val="24"/>
          <w:szCs w:val="24"/>
        </w:rPr>
        <w:t>’</w:t>
      </w:r>
      <w:r w:rsidRPr="007F7706">
        <w:rPr>
          <w:rFonts w:ascii="Times New Roman" w:hAnsi="Times New Roman"/>
          <w:sz w:val="24"/>
          <w:szCs w:val="24"/>
        </w:rPr>
        <w:t>Entité MCA.</w:t>
      </w:r>
    </w:p>
    <w:p w14:paraId="30291C6C" w14:textId="77777777" w:rsidR="00087C96" w:rsidRPr="007F7706" w:rsidRDefault="00087C96" w:rsidP="002B48D0">
      <w:pPr>
        <w:spacing w:before="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xml:space="preserve"> et d</w:t>
      </w:r>
      <w:r w:rsidR="008B7164" w:rsidRPr="007F7706">
        <w:rPr>
          <w:rFonts w:ascii="Times New Roman" w:hAnsi="Times New Roman"/>
          <w:sz w:val="24"/>
          <w:szCs w:val="24"/>
        </w:rPr>
        <w:t>’</w:t>
      </w:r>
      <w:r w:rsidRPr="007F7706">
        <w:rPr>
          <w:rFonts w:ascii="Times New Roman" w:hAnsi="Times New Roman"/>
          <w:sz w:val="24"/>
          <w:szCs w:val="24"/>
        </w:rPr>
        <w:t>autres politiques ou directives applicables de la MCC, y compris la Politique de la MCC en matière de prévention, de détection et de prévention de la fraude et de la corruption dans le cadre des activités de la MCC.</w:t>
      </w:r>
    </w:p>
    <w:p w14:paraId="34341BD3"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Signataire autorisé :  ___________________________________ Date :  _________________</w:t>
      </w:r>
    </w:p>
    <w:p w14:paraId="4E1C3728" w14:textId="77777777" w:rsidR="001203F5"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Nom du signataire en caractères d</w:t>
      </w:r>
      <w:r w:rsidR="008B7164" w:rsidRPr="007F7706">
        <w:rPr>
          <w:rFonts w:ascii="Times New Roman" w:hAnsi="Times New Roman"/>
          <w:sz w:val="24"/>
          <w:szCs w:val="24"/>
        </w:rPr>
        <w:t>’</w:t>
      </w:r>
      <w:r w:rsidRPr="007F7706">
        <w:rPr>
          <w:rFonts w:ascii="Times New Roman" w:hAnsi="Times New Roman"/>
          <w:sz w:val="24"/>
          <w:szCs w:val="24"/>
        </w:rPr>
        <w:t xml:space="preserve">imprimerie : </w:t>
      </w:r>
    </w:p>
    <w:p w14:paraId="2B7CDAA4" w14:textId="77777777" w:rsidR="00087C96" w:rsidRPr="007F7706" w:rsidRDefault="006E1E25" w:rsidP="0033631E">
      <w:pPr>
        <w:pStyle w:val="Heading2Forms"/>
      </w:pPr>
      <w:bookmarkStart w:id="820" w:name="_Toc207701150"/>
      <w:bookmarkStart w:id="821" w:name="_Toc31861712"/>
      <w:bookmarkStart w:id="822" w:name="_Toc38710400"/>
      <w:bookmarkStart w:id="823" w:name="_Toc54328489"/>
      <w:bookmarkStart w:id="824" w:name="_Toc54427721"/>
      <w:bookmarkStart w:id="825" w:name="_Toc54428157"/>
      <w:bookmarkStart w:id="826" w:name="_Toc54790148"/>
      <w:bookmarkStart w:id="827" w:name="_Toc54820738"/>
      <w:bookmarkStart w:id="828" w:name="_Toc54821150"/>
      <w:bookmarkStart w:id="829" w:name="_Toc55657452"/>
      <w:r w:rsidRPr="007F7706">
        <w:t>Formulaire CON–1 : Antécédents d</w:t>
      </w:r>
      <w:r w:rsidR="008B7164" w:rsidRPr="007F7706">
        <w:t>’</w:t>
      </w:r>
      <w:r w:rsidRPr="007F7706">
        <w:t>inexécution de contrats</w:t>
      </w:r>
      <w:bookmarkEnd w:id="820"/>
      <w:bookmarkEnd w:id="821"/>
      <w:bookmarkEnd w:id="822"/>
      <w:bookmarkEnd w:id="823"/>
      <w:bookmarkEnd w:id="824"/>
      <w:bookmarkEnd w:id="825"/>
      <w:bookmarkEnd w:id="826"/>
      <w:bookmarkEnd w:id="827"/>
      <w:bookmarkEnd w:id="828"/>
      <w:bookmarkEnd w:id="829"/>
    </w:p>
    <w:p w14:paraId="6FDC88A3" w14:textId="77777777" w:rsidR="00087C96" w:rsidRPr="007F7706" w:rsidRDefault="00087C96" w:rsidP="00D553F6">
      <w:pPr>
        <w:spacing w:before="216" w:after="0" w:line="240" w:lineRule="auto"/>
        <w:rPr>
          <w:rFonts w:ascii="Times New Roman" w:eastAsia="Times New Roman" w:hAnsi="Times New Roman" w:cs="Times New Roman"/>
          <w:sz w:val="24"/>
          <w:szCs w:val="20"/>
        </w:rPr>
      </w:pPr>
      <w:r w:rsidRPr="007F7706">
        <w:rPr>
          <w:rFonts w:ascii="Times New Roman" w:hAnsi="Times New Roman"/>
          <w:sz w:val="24"/>
          <w:szCs w:val="20"/>
        </w:rPr>
        <w:t>Antécédents d</w:t>
      </w:r>
      <w:r w:rsidR="008B7164" w:rsidRPr="007F7706">
        <w:rPr>
          <w:rFonts w:ascii="Times New Roman" w:hAnsi="Times New Roman"/>
          <w:sz w:val="24"/>
          <w:szCs w:val="20"/>
        </w:rPr>
        <w:t>’</w:t>
      </w:r>
      <w:r w:rsidRPr="007F7706">
        <w:rPr>
          <w:rFonts w:ascii="Times New Roman" w:hAnsi="Times New Roman"/>
          <w:sz w:val="24"/>
          <w:szCs w:val="20"/>
        </w:rPr>
        <w:t>inexécution de contrats Le tableau suivant doit être rempli pour le Soumissionnaire et pour chaque membre d</w:t>
      </w:r>
      <w:r w:rsidR="008B7164" w:rsidRPr="007F7706">
        <w:rPr>
          <w:rFonts w:ascii="Times New Roman" w:hAnsi="Times New Roman"/>
          <w:sz w:val="24"/>
          <w:szCs w:val="20"/>
        </w:rPr>
        <w:t>’</w:t>
      </w:r>
      <w:r w:rsidRPr="007F7706">
        <w:rPr>
          <w:rFonts w:ascii="Times New Roman" w:hAnsi="Times New Roman"/>
          <w:sz w:val="24"/>
          <w:szCs w:val="20"/>
        </w:rPr>
        <w:t>une coentreprise ou autre association qui est une partie constitutive du Soumissionnaire.</w:t>
      </w:r>
    </w:p>
    <w:p w14:paraId="7A72C4DB" w14:textId="77777777" w:rsidR="00087C96" w:rsidRPr="007F7706" w:rsidRDefault="007F7D40" w:rsidP="00D553F6">
      <w:pPr>
        <w:spacing w:before="120" w:after="0" w:line="240" w:lineRule="auto"/>
        <w:rPr>
          <w:rFonts w:ascii="Times New Roman" w:eastAsia="Times New Roman" w:hAnsi="Times New Roman" w:cs="Times New Roman"/>
          <w:sz w:val="24"/>
          <w:szCs w:val="20"/>
        </w:rPr>
      </w:pPr>
      <w:r w:rsidRPr="007F7706">
        <w:rPr>
          <w:rFonts w:ascii="Times New Roman" w:hAnsi="Times New Roman"/>
          <w:sz w:val="24"/>
          <w:szCs w:val="20"/>
        </w:rPr>
        <w:t xml:space="preserve">Dénomination sociale du Soumissionnaire : </w:t>
      </w:r>
      <w:r w:rsidRPr="007F7706">
        <w:rPr>
          <w:rFonts w:ascii="Times New Roman" w:hAnsi="Times New Roman"/>
          <w:b/>
          <w:bCs/>
          <w:sz w:val="24"/>
          <w:szCs w:val="20"/>
        </w:rPr>
        <w:t>[insérer le nom complet]</w:t>
      </w:r>
    </w:p>
    <w:p w14:paraId="1FF6F847" w14:textId="77777777" w:rsidR="00087C96" w:rsidRPr="007F7706" w:rsidRDefault="00087C96" w:rsidP="00D553F6">
      <w:pPr>
        <w:spacing w:before="120" w:after="0" w:line="240" w:lineRule="auto"/>
        <w:rPr>
          <w:rFonts w:ascii="Times New Roman" w:eastAsia="Times New Roman" w:hAnsi="Times New Roman" w:cs="Times New Roman"/>
          <w:i/>
          <w:sz w:val="24"/>
          <w:szCs w:val="20"/>
        </w:rPr>
      </w:pPr>
      <w:r w:rsidRPr="007F7706">
        <w:rPr>
          <w:rFonts w:ascii="Times New Roman" w:hAnsi="Times New Roman"/>
          <w:sz w:val="24"/>
          <w:szCs w:val="20"/>
        </w:rPr>
        <w:t xml:space="preserve">Date : </w:t>
      </w:r>
      <w:r w:rsidRPr="007F7706">
        <w:rPr>
          <w:rFonts w:ascii="Times New Roman" w:hAnsi="Times New Roman"/>
          <w:b/>
          <w:sz w:val="24"/>
          <w:szCs w:val="20"/>
        </w:rPr>
        <w:t>[insérer les jour, mois, année]</w:t>
      </w:r>
    </w:p>
    <w:p w14:paraId="609F72DD" w14:textId="77777777" w:rsidR="00087C96" w:rsidRPr="007F7706" w:rsidRDefault="007F7D40" w:rsidP="00D553F6">
      <w:pPr>
        <w:spacing w:before="120" w:after="0" w:line="240" w:lineRule="auto"/>
        <w:rPr>
          <w:rFonts w:ascii="Times New Roman" w:eastAsia="Times New Roman" w:hAnsi="Times New Roman" w:cs="Times New Roman"/>
          <w:sz w:val="24"/>
          <w:szCs w:val="20"/>
        </w:rPr>
      </w:pPr>
      <w:r w:rsidRPr="007F7706">
        <w:rPr>
          <w:rFonts w:ascii="Times New Roman" w:hAnsi="Times New Roman"/>
          <w:sz w:val="24"/>
          <w:szCs w:val="20"/>
        </w:rPr>
        <w:t xml:space="preserve">Dénomination sociale de la Partie à une coentreprise constituant le Soumissionnaire : </w:t>
      </w:r>
      <w:r w:rsidRPr="007F7706">
        <w:rPr>
          <w:rFonts w:ascii="Times New Roman" w:hAnsi="Times New Roman"/>
          <w:b/>
          <w:sz w:val="24"/>
          <w:szCs w:val="20"/>
        </w:rPr>
        <w:t>[insérer le nom complet]</w:t>
      </w:r>
    </w:p>
    <w:p w14:paraId="60067587" w14:textId="77777777" w:rsidR="00087C96" w:rsidRPr="007F7706" w:rsidRDefault="00087C96" w:rsidP="00D553F6">
      <w:pPr>
        <w:spacing w:before="120" w:after="0" w:line="240" w:lineRule="auto"/>
        <w:rPr>
          <w:rFonts w:ascii="Times New Roman" w:eastAsia="Times New Roman" w:hAnsi="Times New Roman" w:cs="Times New Roman"/>
          <w:sz w:val="24"/>
          <w:szCs w:val="20"/>
        </w:rPr>
      </w:pPr>
      <w:r w:rsidRPr="007F7706">
        <w:rPr>
          <w:rFonts w:ascii="Times New Roman" w:hAnsi="Times New Roman"/>
          <w:sz w:val="24"/>
          <w:szCs w:val="20"/>
        </w:rPr>
        <w:t>Page [</w:t>
      </w:r>
      <w:r w:rsidRPr="007F7706">
        <w:rPr>
          <w:rFonts w:ascii="Times New Roman" w:hAnsi="Times New Roman"/>
          <w:b/>
          <w:sz w:val="24"/>
          <w:szCs w:val="20"/>
        </w:rPr>
        <w:t>insérer le numéro de page</w:t>
      </w:r>
      <w:r w:rsidRPr="007F7706">
        <w:rPr>
          <w:rFonts w:ascii="Times New Roman" w:hAnsi="Times New Roman"/>
          <w:sz w:val="24"/>
          <w:szCs w:val="20"/>
        </w:rPr>
        <w:t>] sur [</w:t>
      </w:r>
      <w:r w:rsidRPr="007F7706">
        <w:rPr>
          <w:rFonts w:ascii="Times New Roman" w:hAnsi="Times New Roman"/>
          <w:b/>
          <w:sz w:val="24"/>
          <w:szCs w:val="20"/>
        </w:rPr>
        <w:t>insérer le nombre total</w:t>
      </w:r>
      <w:r w:rsidRPr="007F7706">
        <w:rPr>
          <w:rFonts w:ascii="Times New Roman" w:hAnsi="Times New Roman"/>
          <w:sz w:val="24"/>
          <w:szCs w:val="20"/>
        </w:rPr>
        <w:t>] pages</w:t>
      </w:r>
    </w:p>
    <w:p w14:paraId="72D7B5CC" w14:textId="77777777" w:rsidR="00087C96" w:rsidRPr="007F7706" w:rsidRDefault="00087C96" w:rsidP="00087C96">
      <w:pPr>
        <w:spacing w:before="120" w:after="0" w:line="240" w:lineRule="auto"/>
        <w:jc w:val="right"/>
        <w:rPr>
          <w:rFonts w:ascii="Times New Roman" w:eastAsia="Times New Roman" w:hAnsi="Times New Roman" w:cs="Times New Roman"/>
          <w:sz w:val="24"/>
          <w:szCs w:val="20"/>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087C96" w:rsidRPr="007F7706" w14:paraId="698B4ABD"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586659AE" w14:textId="77777777" w:rsidR="00087C96" w:rsidRPr="007F7706" w:rsidRDefault="00087C96" w:rsidP="00087C96">
            <w:pPr>
              <w:spacing w:after="0" w:line="240" w:lineRule="auto"/>
              <w:jc w:val="center"/>
              <w:rPr>
                <w:rFonts w:ascii="Times New Roman" w:eastAsia="Times New Roman" w:hAnsi="Times New Roman" w:cs="Times New Roman"/>
                <w:b/>
                <w:spacing w:val="-4"/>
                <w:sz w:val="20"/>
                <w:szCs w:val="20"/>
              </w:rPr>
            </w:pPr>
            <w:r w:rsidRPr="007F7706">
              <w:rPr>
                <w:rFonts w:ascii="Times New Roman" w:hAnsi="Times New Roman"/>
                <w:b/>
                <w:sz w:val="20"/>
                <w:szCs w:val="20"/>
              </w:rPr>
              <w:t>Contrats inexécutés conformément aux stipulations de la Section III.</w:t>
            </w:r>
            <w:r w:rsidRPr="007F7706">
              <w:rPr>
                <w:rFonts w:ascii="Times New Roman" w:hAnsi="Times New Roman"/>
                <w:b/>
                <w:bCs/>
                <w:sz w:val="20"/>
                <w:szCs w:val="20"/>
              </w:rPr>
              <w:t xml:space="preserve"> Critères de qualification et d</w:t>
            </w:r>
            <w:r w:rsidR="008B7164" w:rsidRPr="007F7706">
              <w:rPr>
                <w:rFonts w:ascii="Times New Roman" w:hAnsi="Times New Roman"/>
                <w:b/>
                <w:bCs/>
                <w:sz w:val="20"/>
                <w:szCs w:val="20"/>
              </w:rPr>
              <w:t>’</w:t>
            </w:r>
            <w:r w:rsidRPr="007F7706">
              <w:rPr>
                <w:rFonts w:ascii="Times New Roman" w:hAnsi="Times New Roman"/>
                <w:b/>
                <w:bCs/>
                <w:sz w:val="20"/>
                <w:szCs w:val="20"/>
              </w:rPr>
              <w:t>évaluation</w:t>
            </w:r>
          </w:p>
        </w:tc>
      </w:tr>
      <w:tr w:rsidR="00087C96" w:rsidRPr="007F7706" w14:paraId="539A0D1D"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tcPr>
          <w:p w14:paraId="1FBF2F65" w14:textId="77777777" w:rsidR="00087C96" w:rsidRPr="007F7706" w:rsidRDefault="00087C96" w:rsidP="00087C96">
            <w:pPr>
              <w:spacing w:after="0" w:line="240" w:lineRule="auto"/>
              <w:ind w:left="540" w:hanging="441"/>
              <w:jc w:val="both"/>
              <w:rPr>
                <w:rFonts w:ascii="Times New Roman" w:eastAsia="Times New Roman" w:hAnsi="Times New Roman" w:cs="Times New Roman"/>
                <w:spacing w:val="-4"/>
                <w:sz w:val="20"/>
                <w:szCs w:val="20"/>
              </w:rPr>
            </w:pPr>
            <w:r w:rsidRPr="007F7706">
              <w:rPr>
                <w:rFonts w:ascii="Wingdings" w:eastAsia="Wingdings" w:hAnsi="Wingdings" w:cs="Wingdings"/>
                <w:sz w:val="20"/>
                <w:szCs w:val="20"/>
              </w:rPr>
              <w:t></w:t>
            </w:r>
            <w:r w:rsidRPr="007F7706">
              <w:rPr>
                <w:rFonts w:ascii="Times New Roman" w:hAnsi="Times New Roman"/>
                <w:sz w:val="20"/>
                <w:szCs w:val="20"/>
              </w:rPr>
              <w:tab/>
              <w:t>Pas de défaut d</w:t>
            </w:r>
            <w:r w:rsidR="008B7164" w:rsidRPr="007F7706">
              <w:rPr>
                <w:rFonts w:ascii="Times New Roman" w:hAnsi="Times New Roman"/>
                <w:sz w:val="20"/>
                <w:szCs w:val="20"/>
              </w:rPr>
              <w:t>’</w:t>
            </w:r>
            <w:r w:rsidRPr="007F7706">
              <w:rPr>
                <w:rFonts w:ascii="Times New Roman" w:hAnsi="Times New Roman"/>
                <w:sz w:val="20"/>
                <w:szCs w:val="20"/>
              </w:rPr>
              <w:t>exécution d</w:t>
            </w:r>
            <w:r w:rsidR="008B7164" w:rsidRPr="007F7706">
              <w:rPr>
                <w:rFonts w:ascii="Times New Roman" w:hAnsi="Times New Roman"/>
                <w:sz w:val="20"/>
                <w:szCs w:val="20"/>
              </w:rPr>
              <w:t>’</w:t>
            </w:r>
            <w:r w:rsidRPr="007F7706">
              <w:rPr>
                <w:rFonts w:ascii="Times New Roman" w:hAnsi="Times New Roman"/>
                <w:sz w:val="20"/>
                <w:szCs w:val="20"/>
              </w:rPr>
              <w:t xml:space="preserve">un Contrat au cours des cinq dernières années qui précèdent la date limite de soumission des Offres conformément aux stipulations de la </w:t>
            </w:r>
            <w:r w:rsidRPr="007F7706">
              <w:rPr>
                <w:rFonts w:ascii="Times New Roman" w:hAnsi="Times New Roman"/>
                <w:b/>
                <w:bCs/>
                <w:sz w:val="20"/>
                <w:szCs w:val="20"/>
              </w:rPr>
              <w:t>Section III, Critères de qualification et d</w:t>
            </w:r>
            <w:r w:rsidR="008B7164" w:rsidRPr="007F7706">
              <w:rPr>
                <w:rFonts w:ascii="Times New Roman" w:hAnsi="Times New Roman"/>
                <w:b/>
                <w:bCs/>
                <w:sz w:val="20"/>
                <w:szCs w:val="20"/>
              </w:rPr>
              <w:t>’</w:t>
            </w:r>
            <w:r w:rsidRPr="007F7706">
              <w:rPr>
                <w:rFonts w:ascii="Times New Roman" w:hAnsi="Times New Roman"/>
                <w:b/>
                <w:bCs/>
                <w:sz w:val="20"/>
                <w:szCs w:val="20"/>
              </w:rPr>
              <w:t>évaluation.</w:t>
            </w:r>
          </w:p>
          <w:p w14:paraId="0489FD67" w14:textId="77777777" w:rsidR="00087C96" w:rsidRPr="007F7706" w:rsidRDefault="00087C96" w:rsidP="00087C96">
            <w:pPr>
              <w:spacing w:after="0" w:line="240" w:lineRule="auto"/>
              <w:ind w:left="540" w:hanging="441"/>
              <w:jc w:val="both"/>
              <w:rPr>
                <w:rFonts w:ascii="Times New Roman" w:eastAsia="Times New Roman" w:hAnsi="Times New Roman" w:cs="Times New Roman"/>
                <w:b/>
                <w:spacing w:val="-4"/>
                <w:sz w:val="20"/>
                <w:szCs w:val="20"/>
              </w:rPr>
            </w:pPr>
            <w:r w:rsidRPr="007F7706">
              <w:rPr>
                <w:rFonts w:ascii="Times New Roman" w:hAnsi="Times New Roman"/>
                <w:sz w:val="20"/>
                <w:szCs w:val="20"/>
              </w:rPr>
              <w:t xml:space="preserve">    </w:t>
            </w:r>
            <w:r w:rsidRPr="007F7706">
              <w:rPr>
                <w:rFonts w:ascii="Times New Roman" w:hAnsi="Times New Roman"/>
                <w:b/>
                <w:sz w:val="20"/>
                <w:szCs w:val="20"/>
              </w:rPr>
              <w:t>OU</w:t>
            </w:r>
          </w:p>
          <w:p w14:paraId="3CCB0560" w14:textId="77777777" w:rsidR="00087C96" w:rsidRPr="007F7706" w:rsidRDefault="00087C96" w:rsidP="007F7D40">
            <w:pPr>
              <w:spacing w:after="0" w:line="240" w:lineRule="auto"/>
              <w:ind w:left="540" w:hanging="441"/>
              <w:jc w:val="both"/>
              <w:rPr>
                <w:rFonts w:ascii="Times New Roman" w:eastAsia="Times New Roman" w:hAnsi="Times New Roman" w:cs="Times New Roman"/>
                <w:spacing w:val="-4"/>
                <w:sz w:val="20"/>
                <w:szCs w:val="20"/>
              </w:rPr>
            </w:pPr>
            <w:r w:rsidRPr="007F7706">
              <w:rPr>
                <w:rFonts w:ascii="Wingdings" w:eastAsia="Wingdings" w:hAnsi="Wingdings" w:cs="Wingdings"/>
                <w:sz w:val="20"/>
                <w:szCs w:val="20"/>
              </w:rPr>
              <w:t></w:t>
            </w:r>
            <w:r w:rsidRPr="007F7706">
              <w:rPr>
                <w:rFonts w:ascii="Times New Roman" w:hAnsi="Times New Roman"/>
                <w:sz w:val="20"/>
                <w:szCs w:val="20"/>
              </w:rPr>
              <w:tab/>
              <w:t xml:space="preserve">Contrat(s) non exécuté(s) au cours des cinq années précédant la date limite de dépôt des Offres conformément à la </w:t>
            </w:r>
            <w:r w:rsidRPr="007F7706">
              <w:rPr>
                <w:rFonts w:ascii="Times New Roman" w:hAnsi="Times New Roman"/>
                <w:b/>
                <w:bCs/>
                <w:sz w:val="20"/>
                <w:szCs w:val="20"/>
              </w:rPr>
              <w:t>section III. Critères de qualification et d</w:t>
            </w:r>
            <w:r w:rsidR="008B7164" w:rsidRPr="007F7706">
              <w:rPr>
                <w:rFonts w:ascii="Times New Roman" w:hAnsi="Times New Roman"/>
                <w:b/>
                <w:bCs/>
                <w:sz w:val="20"/>
                <w:szCs w:val="20"/>
              </w:rPr>
              <w:t>’</w:t>
            </w:r>
            <w:r w:rsidRPr="007F7706">
              <w:rPr>
                <w:rFonts w:ascii="Times New Roman" w:hAnsi="Times New Roman"/>
                <w:b/>
                <w:bCs/>
                <w:sz w:val="20"/>
                <w:szCs w:val="20"/>
              </w:rPr>
              <w:t>évaluation.</w:t>
            </w:r>
          </w:p>
        </w:tc>
      </w:tr>
      <w:tr w:rsidR="00087C96" w:rsidRPr="007F7706" w14:paraId="1C700DE2" w14:textId="77777777" w:rsidTr="00087C96">
        <w:trPr>
          <w:cantSplit/>
        </w:trPr>
        <w:tc>
          <w:tcPr>
            <w:tcW w:w="968" w:type="dxa"/>
            <w:tcBorders>
              <w:top w:val="single" w:sz="2" w:space="0" w:color="auto"/>
              <w:left w:val="single" w:sz="2" w:space="0" w:color="auto"/>
              <w:bottom w:val="single" w:sz="2" w:space="0" w:color="auto"/>
              <w:right w:val="single" w:sz="2" w:space="0" w:color="auto"/>
            </w:tcBorders>
            <w:vAlign w:val="center"/>
          </w:tcPr>
          <w:p w14:paraId="57F5F830" w14:textId="77777777" w:rsidR="00087C96" w:rsidRPr="007F7706" w:rsidRDefault="00087C96" w:rsidP="00087C96">
            <w:pPr>
              <w:spacing w:after="0" w:line="240" w:lineRule="auto"/>
              <w:jc w:val="center"/>
              <w:rPr>
                <w:rFonts w:ascii="Times New Roman" w:eastAsia="Times New Roman" w:hAnsi="Times New Roman" w:cs="Times New Roman"/>
                <w:b/>
                <w:bCs/>
                <w:spacing w:val="-4"/>
                <w:sz w:val="20"/>
                <w:szCs w:val="20"/>
              </w:rPr>
            </w:pPr>
            <w:r w:rsidRPr="007F7706">
              <w:rPr>
                <w:rFonts w:ascii="Times New Roman" w:hAnsi="Times New Roman"/>
                <w:b/>
                <w:bCs/>
                <w:sz w:val="20"/>
                <w:szCs w:val="20"/>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123F1D6F" w14:textId="77777777" w:rsidR="00087C96" w:rsidRPr="007F7706" w:rsidRDefault="00087C96" w:rsidP="00087C96">
            <w:pPr>
              <w:spacing w:after="0" w:line="240" w:lineRule="auto"/>
              <w:jc w:val="center"/>
              <w:rPr>
                <w:rFonts w:ascii="Times New Roman" w:eastAsia="Times New Roman" w:hAnsi="Times New Roman" w:cs="Times New Roman"/>
                <w:b/>
                <w:bCs/>
                <w:spacing w:val="-4"/>
                <w:sz w:val="20"/>
                <w:szCs w:val="20"/>
              </w:rPr>
            </w:pPr>
            <w:r w:rsidRPr="007F7706">
              <w:rPr>
                <w:rFonts w:ascii="Times New Roman" w:hAnsi="Times New Roman"/>
                <w:b/>
                <w:bCs/>
                <w:sz w:val="20"/>
                <w:szCs w:val="20"/>
              </w:rPr>
              <w:t>Partie non 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1A58F68E" w14:textId="77777777" w:rsidR="00087C96" w:rsidRPr="007F7706" w:rsidRDefault="00087C96" w:rsidP="00087C96">
            <w:pPr>
              <w:spacing w:after="0" w:line="240" w:lineRule="auto"/>
              <w:jc w:val="center"/>
              <w:rPr>
                <w:rFonts w:ascii="Times New Roman" w:eastAsia="Times New Roman" w:hAnsi="Times New Roman" w:cs="Times New Roman"/>
                <w:b/>
                <w:bCs/>
                <w:spacing w:val="-4"/>
                <w:sz w:val="20"/>
                <w:szCs w:val="20"/>
              </w:rPr>
            </w:pPr>
            <w:r w:rsidRPr="007F7706">
              <w:rPr>
                <w:rFonts w:ascii="Times New Roman" w:hAnsi="Times New Roman"/>
                <w:b/>
                <w:bCs/>
                <w:sz w:val="20"/>
                <w:szCs w:val="20"/>
              </w:rPr>
              <w:t>Identification du contrat</w:t>
            </w:r>
          </w:p>
          <w:p w14:paraId="61F76725" w14:textId="77777777" w:rsidR="00087C96" w:rsidRPr="007F7706" w:rsidRDefault="00087C96" w:rsidP="00087C96">
            <w:pPr>
              <w:spacing w:after="0" w:line="240" w:lineRule="auto"/>
              <w:jc w:val="center"/>
              <w:rPr>
                <w:rFonts w:ascii="Times New Roman" w:eastAsia="Times New Roman" w:hAnsi="Times New Roman" w:cs="Times New Roman"/>
                <w:i/>
                <w:iCs/>
                <w:spacing w:val="-6"/>
                <w:sz w:val="20"/>
                <w:szCs w:val="20"/>
              </w:rPr>
            </w:pPr>
          </w:p>
        </w:tc>
        <w:tc>
          <w:tcPr>
            <w:tcW w:w="1763" w:type="dxa"/>
            <w:tcBorders>
              <w:top w:val="single" w:sz="2" w:space="0" w:color="auto"/>
              <w:left w:val="single" w:sz="2" w:space="0" w:color="auto"/>
              <w:bottom w:val="single" w:sz="2" w:space="0" w:color="auto"/>
              <w:right w:val="single" w:sz="2" w:space="0" w:color="auto"/>
            </w:tcBorders>
            <w:vAlign w:val="center"/>
          </w:tcPr>
          <w:p w14:paraId="6B3CF42B" w14:textId="77777777" w:rsidR="00087C96" w:rsidRPr="007F7706" w:rsidRDefault="00087C96" w:rsidP="00087C96">
            <w:pPr>
              <w:spacing w:after="0" w:line="240" w:lineRule="auto"/>
              <w:jc w:val="center"/>
              <w:rPr>
                <w:rFonts w:ascii="Times New Roman" w:eastAsia="Times New Roman" w:hAnsi="Times New Roman" w:cs="Times New Roman"/>
                <w:i/>
                <w:iCs/>
                <w:spacing w:val="-6"/>
                <w:sz w:val="20"/>
                <w:szCs w:val="20"/>
              </w:rPr>
            </w:pPr>
            <w:r w:rsidRPr="007F7706">
              <w:rPr>
                <w:rFonts w:ascii="Times New Roman" w:hAnsi="Times New Roman"/>
                <w:b/>
                <w:bCs/>
                <w:sz w:val="20"/>
                <w:szCs w:val="20"/>
              </w:rPr>
              <w:t>Montant total du contrat (valeur actuelle, équivalent en dollars US)</w:t>
            </w:r>
          </w:p>
        </w:tc>
      </w:tr>
      <w:tr w:rsidR="00087C96" w:rsidRPr="007F7706" w14:paraId="3AE60C7A" w14:textId="77777777" w:rsidTr="00087C96">
        <w:trPr>
          <w:cantSplit/>
        </w:trPr>
        <w:tc>
          <w:tcPr>
            <w:tcW w:w="968" w:type="dxa"/>
            <w:tcBorders>
              <w:top w:val="single" w:sz="2" w:space="0" w:color="auto"/>
              <w:left w:val="single" w:sz="2" w:space="0" w:color="auto"/>
              <w:bottom w:val="single" w:sz="2" w:space="0" w:color="auto"/>
              <w:right w:val="single" w:sz="2" w:space="0" w:color="auto"/>
            </w:tcBorders>
          </w:tcPr>
          <w:p w14:paraId="11D15F1C" w14:textId="77777777"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b/>
                <w:iCs/>
                <w:sz w:val="20"/>
                <w:szCs w:val="20"/>
              </w:rPr>
              <w:t>[insérer l</w:t>
            </w:r>
            <w:r w:rsidR="008B7164" w:rsidRPr="007F7706">
              <w:rPr>
                <w:rFonts w:ascii="Times New Roman" w:hAnsi="Times New Roman"/>
                <w:b/>
                <w:iCs/>
                <w:sz w:val="20"/>
                <w:szCs w:val="20"/>
              </w:rPr>
              <w:t>’</w:t>
            </w:r>
            <w:r w:rsidRPr="007F7706">
              <w:rPr>
                <w:rFonts w:ascii="Times New Roman" w:hAnsi="Times New Roman"/>
                <w:b/>
                <w:iCs/>
                <w:sz w:val="20"/>
                <w:szCs w:val="20"/>
              </w:rPr>
              <w:t>année]</w:t>
            </w:r>
          </w:p>
        </w:tc>
        <w:tc>
          <w:tcPr>
            <w:tcW w:w="1530" w:type="dxa"/>
            <w:tcBorders>
              <w:top w:val="single" w:sz="2" w:space="0" w:color="auto"/>
              <w:left w:val="single" w:sz="2" w:space="0" w:color="auto"/>
              <w:bottom w:val="single" w:sz="2" w:space="0" w:color="auto"/>
              <w:right w:val="single" w:sz="2" w:space="0" w:color="auto"/>
            </w:tcBorders>
          </w:tcPr>
          <w:p w14:paraId="283A7E01" w14:textId="77777777"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b/>
                <w:iCs/>
                <w:sz w:val="20"/>
                <w:szCs w:val="20"/>
              </w:rPr>
              <w:t>[insérer le montant et le pourcentage]</w:t>
            </w:r>
          </w:p>
        </w:tc>
        <w:tc>
          <w:tcPr>
            <w:tcW w:w="5128" w:type="dxa"/>
            <w:tcBorders>
              <w:top w:val="single" w:sz="2" w:space="0" w:color="auto"/>
              <w:left w:val="single" w:sz="2" w:space="0" w:color="auto"/>
              <w:bottom w:val="single" w:sz="2" w:space="0" w:color="auto"/>
              <w:right w:val="single" w:sz="2" w:space="0" w:color="auto"/>
            </w:tcBorders>
          </w:tcPr>
          <w:p w14:paraId="6700B51E" w14:textId="77777777" w:rsidR="00087C96" w:rsidRPr="007F7706" w:rsidRDefault="00087C96" w:rsidP="00087C96">
            <w:pPr>
              <w:spacing w:after="0" w:line="240" w:lineRule="auto"/>
              <w:jc w:val="both"/>
              <w:rPr>
                <w:rFonts w:ascii="Times New Roman" w:eastAsia="Times New Roman" w:hAnsi="Times New Roman" w:cs="Times New Roman"/>
                <w:i/>
                <w:iCs/>
                <w:spacing w:val="-6"/>
                <w:sz w:val="20"/>
                <w:szCs w:val="20"/>
              </w:rPr>
            </w:pPr>
            <w:r w:rsidRPr="007F7706">
              <w:rPr>
                <w:rFonts w:ascii="Times New Roman" w:hAnsi="Times New Roman"/>
                <w:sz w:val="20"/>
                <w:szCs w:val="20"/>
              </w:rPr>
              <w:t xml:space="preserve">Identification du contrat : </w:t>
            </w:r>
            <w:r w:rsidRPr="007F7706">
              <w:rPr>
                <w:rFonts w:ascii="Times New Roman" w:hAnsi="Times New Roman"/>
                <w:b/>
                <w:iCs/>
                <w:sz w:val="20"/>
                <w:szCs w:val="20"/>
              </w:rPr>
              <w:t>[indiquer le nom complet du contrat, son numéro et toute autre identification].</w:t>
            </w:r>
          </w:p>
          <w:p w14:paraId="2131280D" w14:textId="77777777" w:rsidR="00087C96" w:rsidRPr="007F7706" w:rsidRDefault="00087C96" w:rsidP="00087C96">
            <w:pPr>
              <w:spacing w:after="0" w:line="240" w:lineRule="auto"/>
              <w:jc w:val="both"/>
              <w:rPr>
                <w:rFonts w:ascii="Times New Roman" w:eastAsia="Times New Roman" w:hAnsi="Times New Roman" w:cs="Times New Roman"/>
                <w:iCs/>
                <w:spacing w:val="-6"/>
                <w:sz w:val="20"/>
                <w:szCs w:val="20"/>
              </w:rPr>
            </w:pPr>
            <w:r w:rsidRPr="007F7706">
              <w:rPr>
                <w:rFonts w:ascii="Times New Roman" w:hAnsi="Times New Roman"/>
                <w:sz w:val="20"/>
                <w:szCs w:val="20"/>
              </w:rPr>
              <w:t>Nom de l</w:t>
            </w:r>
            <w:r w:rsidR="008B7164" w:rsidRPr="007F7706">
              <w:rPr>
                <w:rFonts w:ascii="Times New Roman" w:hAnsi="Times New Roman"/>
                <w:sz w:val="20"/>
                <w:szCs w:val="20"/>
              </w:rPr>
              <w:t>’</w:t>
            </w:r>
            <w:r w:rsidRPr="007F7706">
              <w:rPr>
                <w:rFonts w:ascii="Times New Roman" w:hAnsi="Times New Roman"/>
                <w:sz w:val="20"/>
                <w:szCs w:val="20"/>
              </w:rPr>
              <w:t xml:space="preserve">institution : </w:t>
            </w:r>
            <w:r w:rsidRPr="007F7706">
              <w:rPr>
                <w:rFonts w:ascii="Times New Roman" w:hAnsi="Times New Roman"/>
                <w:b/>
                <w:iCs/>
                <w:sz w:val="20"/>
                <w:szCs w:val="20"/>
              </w:rPr>
              <w:t>[insérer le nom complet]</w:t>
            </w:r>
          </w:p>
          <w:p w14:paraId="75DA40A1" w14:textId="77777777" w:rsidR="00087C96" w:rsidRPr="007F7706" w:rsidRDefault="00087C96" w:rsidP="00087C96">
            <w:pPr>
              <w:spacing w:after="0" w:line="240" w:lineRule="auto"/>
              <w:jc w:val="both"/>
              <w:rPr>
                <w:rFonts w:ascii="Times New Roman" w:eastAsia="Times New Roman" w:hAnsi="Times New Roman" w:cs="Times New Roman"/>
                <w:b/>
                <w:i/>
                <w:iCs/>
                <w:spacing w:val="-6"/>
                <w:sz w:val="20"/>
                <w:szCs w:val="20"/>
              </w:rPr>
            </w:pPr>
            <w:r w:rsidRPr="007F7706">
              <w:rPr>
                <w:rFonts w:ascii="Times New Roman" w:hAnsi="Times New Roman"/>
                <w:sz w:val="20"/>
                <w:szCs w:val="20"/>
              </w:rPr>
              <w:t>Adresse de l</w:t>
            </w:r>
            <w:r w:rsidR="008B7164" w:rsidRPr="007F7706">
              <w:rPr>
                <w:rFonts w:ascii="Times New Roman" w:hAnsi="Times New Roman"/>
                <w:sz w:val="20"/>
                <w:szCs w:val="20"/>
              </w:rPr>
              <w:t>’</w:t>
            </w:r>
            <w:r w:rsidRPr="007F7706">
              <w:rPr>
                <w:rFonts w:ascii="Times New Roman" w:hAnsi="Times New Roman"/>
                <w:sz w:val="20"/>
                <w:szCs w:val="20"/>
              </w:rPr>
              <w:t xml:space="preserve">institution : </w:t>
            </w:r>
            <w:r w:rsidRPr="007F7706">
              <w:rPr>
                <w:rFonts w:ascii="Times New Roman" w:hAnsi="Times New Roman"/>
                <w:b/>
                <w:iCs/>
                <w:sz w:val="20"/>
                <w:szCs w:val="20"/>
              </w:rPr>
              <w:t>[insérer la rue/ville/pays]</w:t>
            </w:r>
          </w:p>
          <w:p w14:paraId="50EE4C62" w14:textId="77777777" w:rsidR="00087C96" w:rsidRPr="007F7706" w:rsidRDefault="00087C96" w:rsidP="00087C96">
            <w:pPr>
              <w:spacing w:after="0" w:line="240" w:lineRule="auto"/>
              <w:jc w:val="both"/>
              <w:rPr>
                <w:rFonts w:ascii="Times New Roman" w:eastAsia="Times New Roman" w:hAnsi="Times New Roman" w:cs="Times New Roman"/>
                <w:sz w:val="20"/>
                <w:szCs w:val="20"/>
              </w:rPr>
            </w:pPr>
            <w:r w:rsidRPr="007F7706">
              <w:rPr>
                <w:rFonts w:ascii="Times New Roman" w:hAnsi="Times New Roman"/>
                <w:sz w:val="20"/>
                <w:szCs w:val="20"/>
              </w:rPr>
              <w:t xml:space="preserve">Raison(s) de la non-exécution : </w:t>
            </w:r>
            <w:r w:rsidRPr="007F7706">
              <w:rPr>
                <w:rFonts w:ascii="Times New Roman" w:hAnsi="Times New Roman"/>
                <w:b/>
                <w:iCs/>
                <w:sz w:val="20"/>
                <w:szCs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60F53B05" w14:textId="77777777" w:rsidR="00087C96" w:rsidRPr="007F7706" w:rsidRDefault="00087C96" w:rsidP="00953FA6">
            <w:pPr>
              <w:spacing w:after="0" w:line="240" w:lineRule="auto"/>
              <w:rPr>
                <w:rFonts w:ascii="Times New Roman" w:eastAsia="Times New Roman" w:hAnsi="Times New Roman" w:cs="Times New Roman"/>
                <w:b/>
                <w:sz w:val="20"/>
                <w:szCs w:val="20"/>
              </w:rPr>
            </w:pPr>
            <w:r w:rsidRPr="007F7706">
              <w:rPr>
                <w:rFonts w:ascii="Times New Roman" w:hAnsi="Times New Roman"/>
                <w:b/>
                <w:iCs/>
                <w:sz w:val="20"/>
                <w:szCs w:val="20"/>
              </w:rPr>
              <w:t>[insérer le montant]</w:t>
            </w:r>
          </w:p>
        </w:tc>
      </w:tr>
    </w:tbl>
    <w:p w14:paraId="2679801C" w14:textId="77777777" w:rsidR="00087C96" w:rsidRPr="007F7706" w:rsidRDefault="00087C96" w:rsidP="00087C96">
      <w:pPr>
        <w:spacing w:after="0" w:line="468" w:lineRule="atLeast"/>
        <w:jc w:val="both"/>
        <w:rPr>
          <w:rFonts w:ascii="Times New Roman" w:eastAsia="Times New Roman" w:hAnsi="Times New Roman" w:cs="Times New Roman"/>
          <w:b/>
          <w:bCs/>
          <w:spacing w:val="8"/>
          <w:sz w:val="24"/>
          <w:szCs w:val="20"/>
        </w:rPr>
      </w:pPr>
    </w:p>
    <w:p w14:paraId="1E347935" w14:textId="77777777" w:rsidR="00087C96" w:rsidRPr="007F7706" w:rsidRDefault="00087C96" w:rsidP="00087C96">
      <w:pPr>
        <w:spacing w:after="0" w:line="240" w:lineRule="auto"/>
        <w:jc w:val="both"/>
        <w:rPr>
          <w:rFonts w:ascii="Times New Roman" w:eastAsia="Times New Roman" w:hAnsi="Times New Roman" w:cs="Times New Roman"/>
          <w:b/>
          <w:bCs/>
          <w:spacing w:val="8"/>
          <w:sz w:val="24"/>
          <w:szCs w:val="20"/>
        </w:rPr>
      </w:pPr>
      <w:r w:rsidRPr="007F7706">
        <w:br w:type="page"/>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7F7706" w14:paraId="3EA7DFAC" w14:textId="77777777" w:rsidTr="00087C96">
        <w:trPr>
          <w:cantSplit/>
          <w:jc w:val="center"/>
        </w:trPr>
        <w:tc>
          <w:tcPr>
            <w:tcW w:w="9360" w:type="dxa"/>
            <w:tcBorders>
              <w:top w:val="single" w:sz="4" w:space="0" w:color="auto"/>
              <w:bottom w:val="single" w:sz="4" w:space="0" w:color="auto"/>
            </w:tcBorders>
            <w:vAlign w:val="center"/>
          </w:tcPr>
          <w:p w14:paraId="5E1AA139" w14:textId="77777777" w:rsidR="00087C96" w:rsidRPr="007F7706" w:rsidRDefault="00087C96" w:rsidP="00087C96">
            <w:pPr>
              <w:suppressAutoHyphens/>
              <w:spacing w:after="0" w:line="240" w:lineRule="auto"/>
              <w:ind w:left="360"/>
              <w:jc w:val="center"/>
              <w:rPr>
                <w:rFonts w:ascii="Times New Roman" w:eastAsia="Times New Roman" w:hAnsi="Times New Roman" w:cs="Times New Roman"/>
                <w:b/>
                <w:spacing w:val="-4"/>
                <w:sz w:val="20"/>
                <w:szCs w:val="20"/>
              </w:rPr>
            </w:pPr>
            <w:r w:rsidRPr="007F7706">
              <w:rPr>
                <w:rFonts w:ascii="Times New Roman" w:hAnsi="Times New Roman"/>
                <w:b/>
                <w:sz w:val="20"/>
                <w:szCs w:val="20"/>
              </w:rPr>
              <w:t>Défaut de signature d</w:t>
            </w:r>
            <w:r w:rsidR="008B7164" w:rsidRPr="007F7706">
              <w:rPr>
                <w:rFonts w:ascii="Times New Roman" w:hAnsi="Times New Roman"/>
                <w:b/>
                <w:sz w:val="20"/>
                <w:szCs w:val="20"/>
              </w:rPr>
              <w:t>’</w:t>
            </w:r>
            <w:r w:rsidRPr="007F7706">
              <w:rPr>
                <w:rFonts w:ascii="Times New Roman" w:hAnsi="Times New Roman"/>
                <w:b/>
                <w:sz w:val="20"/>
                <w:szCs w:val="20"/>
              </w:rPr>
              <w:t xml:space="preserve">un contrat, conformément à la </w:t>
            </w:r>
            <w:r w:rsidRPr="007F7706">
              <w:rPr>
                <w:rFonts w:ascii="Times New Roman" w:hAnsi="Times New Roman"/>
                <w:b/>
                <w:bCs/>
                <w:sz w:val="20"/>
                <w:szCs w:val="20"/>
              </w:rPr>
              <w:t>section III. Critères de qualification et d</w:t>
            </w:r>
            <w:r w:rsidR="008B7164" w:rsidRPr="007F7706">
              <w:rPr>
                <w:rFonts w:ascii="Times New Roman" w:hAnsi="Times New Roman"/>
                <w:b/>
                <w:bCs/>
                <w:sz w:val="20"/>
                <w:szCs w:val="20"/>
              </w:rPr>
              <w:t>’</w:t>
            </w:r>
            <w:r w:rsidRPr="007F7706">
              <w:rPr>
                <w:rFonts w:ascii="Times New Roman" w:hAnsi="Times New Roman"/>
                <w:b/>
                <w:bCs/>
                <w:sz w:val="20"/>
                <w:szCs w:val="20"/>
              </w:rPr>
              <w:t>évaluation</w:t>
            </w:r>
          </w:p>
        </w:tc>
      </w:tr>
      <w:tr w:rsidR="00087C96" w:rsidRPr="007F7706" w14:paraId="6F960AF3" w14:textId="77777777" w:rsidTr="00087C96">
        <w:trPr>
          <w:cantSplit/>
          <w:jc w:val="center"/>
        </w:trPr>
        <w:tc>
          <w:tcPr>
            <w:tcW w:w="9360" w:type="dxa"/>
            <w:tcBorders>
              <w:top w:val="single" w:sz="4" w:space="0" w:color="auto"/>
              <w:bottom w:val="single" w:sz="4" w:space="0" w:color="auto"/>
            </w:tcBorders>
          </w:tcPr>
          <w:p w14:paraId="493CACC4" w14:textId="77777777" w:rsidR="00087C96" w:rsidRPr="007F7706" w:rsidRDefault="00087C96" w:rsidP="00087C96">
            <w:pPr>
              <w:suppressAutoHyphens/>
              <w:spacing w:after="0" w:line="240" w:lineRule="auto"/>
              <w:ind w:left="360"/>
              <w:jc w:val="both"/>
              <w:rPr>
                <w:rFonts w:ascii="Times New Roman" w:eastAsia="Times New Roman" w:hAnsi="Times New Roman" w:cs="Times New Roman"/>
                <w:spacing w:val="-6"/>
                <w:sz w:val="20"/>
                <w:szCs w:val="20"/>
              </w:rPr>
            </w:pPr>
            <w:r w:rsidRPr="007F7706">
              <w:rPr>
                <w:rFonts w:ascii="Times New Roman" w:hAnsi="Times New Roman"/>
                <w:sz w:val="20"/>
                <w:szCs w:val="20"/>
              </w:rPr>
              <w:t>Défaut de signature d</w:t>
            </w:r>
            <w:r w:rsidR="008B7164" w:rsidRPr="007F7706">
              <w:rPr>
                <w:rFonts w:ascii="Times New Roman" w:hAnsi="Times New Roman"/>
                <w:sz w:val="20"/>
                <w:szCs w:val="20"/>
              </w:rPr>
              <w:t>’</w:t>
            </w:r>
            <w:r w:rsidRPr="007F7706">
              <w:rPr>
                <w:rFonts w:ascii="Times New Roman" w:hAnsi="Times New Roman"/>
                <w:sz w:val="20"/>
                <w:szCs w:val="20"/>
              </w:rPr>
              <w:t xml:space="preserve">un contrat, conformément à la </w:t>
            </w:r>
            <w:r w:rsidRPr="007F7706">
              <w:rPr>
                <w:rFonts w:ascii="Times New Roman" w:hAnsi="Times New Roman"/>
                <w:b/>
                <w:bCs/>
                <w:sz w:val="20"/>
                <w:szCs w:val="20"/>
              </w:rPr>
              <w:t>Section III. Critères de qualification et d</w:t>
            </w:r>
            <w:r w:rsidR="008B7164" w:rsidRPr="007F7706">
              <w:rPr>
                <w:rFonts w:ascii="Times New Roman" w:hAnsi="Times New Roman"/>
                <w:b/>
                <w:bCs/>
                <w:sz w:val="20"/>
                <w:szCs w:val="20"/>
              </w:rPr>
              <w:t>’</w:t>
            </w:r>
            <w:r w:rsidRPr="007F7706">
              <w:rPr>
                <w:rFonts w:ascii="Times New Roman" w:hAnsi="Times New Roman"/>
                <w:b/>
                <w:bCs/>
                <w:sz w:val="20"/>
                <w:szCs w:val="20"/>
              </w:rPr>
              <w:t>évaluation</w:t>
            </w:r>
          </w:p>
          <w:p w14:paraId="37BCA888" w14:textId="77777777" w:rsidR="00087C96" w:rsidRPr="007F7706" w:rsidRDefault="00087C96" w:rsidP="00087C96">
            <w:pPr>
              <w:suppressAutoHyphens/>
              <w:spacing w:after="0" w:line="240" w:lineRule="auto"/>
              <w:ind w:left="360"/>
              <w:jc w:val="both"/>
              <w:rPr>
                <w:rFonts w:ascii="Times New Roman" w:eastAsia="Times New Roman" w:hAnsi="Times New Roman" w:cs="Times New Roman"/>
                <w:spacing w:val="-6"/>
                <w:sz w:val="20"/>
                <w:szCs w:val="20"/>
              </w:rPr>
            </w:pPr>
            <w:r w:rsidRPr="007F7706">
              <w:rPr>
                <w:rFonts w:ascii="Times New Roman" w:hAnsi="Times New Roman"/>
                <w:sz w:val="20"/>
                <w:szCs w:val="20"/>
              </w:rPr>
              <w:t>OU</w:t>
            </w:r>
          </w:p>
          <w:p w14:paraId="5B9A2E44" w14:textId="77777777" w:rsidR="00087C96" w:rsidRPr="007F7706" w:rsidRDefault="00087C96" w:rsidP="00087C96">
            <w:pPr>
              <w:suppressAutoHyphens/>
              <w:spacing w:after="0" w:line="240" w:lineRule="auto"/>
              <w:ind w:left="360"/>
              <w:jc w:val="both"/>
              <w:rPr>
                <w:rFonts w:ascii="Times New Roman" w:eastAsia="Times New Roman" w:hAnsi="Times New Roman" w:cs="Times New Roman"/>
                <w:spacing w:val="-6"/>
                <w:sz w:val="20"/>
                <w:szCs w:val="20"/>
              </w:rPr>
            </w:pPr>
          </w:p>
          <w:p w14:paraId="44EDBDC5" w14:textId="77777777" w:rsidR="00087C96" w:rsidRPr="007F7706" w:rsidRDefault="00087C96" w:rsidP="00E571E7">
            <w:pPr>
              <w:numPr>
                <w:ilvl w:val="0"/>
                <w:numId w:val="31"/>
              </w:numPr>
              <w:suppressAutoHyphens/>
              <w:spacing w:after="0" w:line="240" w:lineRule="auto"/>
              <w:jc w:val="both"/>
              <w:rPr>
                <w:rFonts w:ascii="Times New Roman" w:eastAsia="Times New Roman" w:hAnsi="Times New Roman" w:cs="Times New Roman"/>
                <w:i/>
                <w:iCs/>
                <w:color w:val="000000"/>
                <w:spacing w:val="-2"/>
                <w:sz w:val="20"/>
                <w:szCs w:val="20"/>
              </w:rPr>
            </w:pPr>
            <w:r w:rsidRPr="007F7706">
              <w:rPr>
                <w:rFonts w:ascii="Times New Roman" w:hAnsi="Times New Roman"/>
                <w:sz w:val="20"/>
                <w:szCs w:val="20"/>
              </w:rPr>
              <w:t>Défaut de signature d</w:t>
            </w:r>
            <w:r w:rsidR="008B7164" w:rsidRPr="007F7706">
              <w:rPr>
                <w:rFonts w:ascii="Times New Roman" w:hAnsi="Times New Roman"/>
                <w:sz w:val="20"/>
                <w:szCs w:val="20"/>
              </w:rPr>
              <w:t>’</w:t>
            </w:r>
            <w:r w:rsidRPr="007F7706">
              <w:rPr>
                <w:rFonts w:ascii="Times New Roman" w:hAnsi="Times New Roman"/>
                <w:sz w:val="20"/>
                <w:szCs w:val="20"/>
              </w:rPr>
              <w:t xml:space="preserve">un contrat, conformément à la </w:t>
            </w:r>
            <w:r w:rsidRPr="007F7706">
              <w:rPr>
                <w:rFonts w:ascii="Times New Roman" w:hAnsi="Times New Roman"/>
                <w:b/>
                <w:bCs/>
                <w:sz w:val="20"/>
                <w:szCs w:val="20"/>
              </w:rPr>
              <w:t>Section III. Critères de qualification et d</w:t>
            </w:r>
            <w:r w:rsidR="008B7164" w:rsidRPr="007F7706">
              <w:rPr>
                <w:rFonts w:ascii="Times New Roman" w:hAnsi="Times New Roman"/>
                <w:b/>
                <w:bCs/>
                <w:sz w:val="20"/>
                <w:szCs w:val="20"/>
              </w:rPr>
              <w:t>’</w:t>
            </w:r>
            <w:r w:rsidRPr="007F7706">
              <w:rPr>
                <w:rFonts w:ascii="Times New Roman" w:hAnsi="Times New Roman"/>
                <w:b/>
                <w:bCs/>
                <w:sz w:val="20"/>
                <w:szCs w:val="20"/>
              </w:rPr>
              <w:t>évaluation</w:t>
            </w:r>
          </w:p>
        </w:tc>
      </w:tr>
      <w:tr w:rsidR="00087C96" w:rsidRPr="007F7706" w14:paraId="0F1ABF9A" w14:textId="77777777" w:rsidTr="00087C96">
        <w:trPr>
          <w:cantSplit/>
          <w:jc w:val="center"/>
        </w:trPr>
        <w:tc>
          <w:tcPr>
            <w:tcW w:w="9360" w:type="dxa"/>
            <w:tcBorders>
              <w:bottom w:val="single" w:sz="4" w:space="0" w:color="auto"/>
            </w:tcBorders>
            <w:shd w:val="clear" w:color="auto" w:fill="auto"/>
          </w:tcPr>
          <w:p w14:paraId="6A2F0B0E" w14:textId="77777777" w:rsidR="00087C96" w:rsidRPr="007F7706" w:rsidRDefault="00087C96" w:rsidP="00087C96">
            <w:pPr>
              <w:suppressAutoHyphens/>
              <w:spacing w:before="20" w:after="20" w:line="240" w:lineRule="auto"/>
              <w:ind w:left="1440" w:hanging="720"/>
              <w:jc w:val="center"/>
              <w:outlineLvl w:val="4"/>
              <w:rPr>
                <w:rFonts w:ascii="Times New Roman" w:eastAsia="Times New Roman" w:hAnsi="Times New Roman" w:cs="Times New Roman"/>
                <w:spacing w:val="-4"/>
                <w:sz w:val="20"/>
                <w:szCs w:val="20"/>
              </w:rPr>
            </w:pPr>
            <w:r w:rsidRPr="007F7706">
              <w:rPr>
                <w:rFonts w:ascii="Times New Roman" w:hAnsi="Times New Roman"/>
                <w:sz w:val="20"/>
                <w:szCs w:val="20"/>
              </w:rPr>
              <w:t>Défaut de signature d</w:t>
            </w:r>
            <w:r w:rsidR="008B7164" w:rsidRPr="007F7706">
              <w:rPr>
                <w:rFonts w:ascii="Times New Roman" w:hAnsi="Times New Roman"/>
                <w:sz w:val="20"/>
                <w:szCs w:val="20"/>
              </w:rPr>
              <w:t>’</w:t>
            </w:r>
            <w:r w:rsidRPr="007F7706">
              <w:rPr>
                <w:rFonts w:ascii="Times New Roman" w:hAnsi="Times New Roman"/>
                <w:sz w:val="20"/>
                <w:szCs w:val="20"/>
              </w:rPr>
              <w:t>un contrat</w:t>
            </w:r>
          </w:p>
          <w:p w14:paraId="29C7FED0" w14:textId="77777777" w:rsidR="00087C96" w:rsidRPr="007F7706" w:rsidRDefault="00087C96" w:rsidP="00087C96">
            <w:pPr>
              <w:suppressAutoHyphens/>
              <w:spacing w:before="20" w:after="20" w:line="240" w:lineRule="auto"/>
              <w:ind w:left="1440" w:hanging="720"/>
              <w:jc w:val="center"/>
              <w:outlineLvl w:val="4"/>
              <w:rPr>
                <w:rFonts w:ascii="Times New Roman" w:eastAsia="Times New Roman" w:hAnsi="Times New Roman" w:cs="Times New Roman"/>
                <w:spacing w:val="-4"/>
                <w:sz w:val="20"/>
                <w:szCs w:val="20"/>
              </w:rPr>
            </w:pPr>
          </w:p>
          <w:p w14:paraId="78874C86" w14:textId="77777777" w:rsidR="00087C96" w:rsidRPr="007F7706" w:rsidRDefault="00087C96" w:rsidP="0055278A">
            <w:pPr>
              <w:suppressAutoHyphens/>
              <w:spacing w:before="20" w:after="20" w:line="240" w:lineRule="auto"/>
              <w:ind w:left="412"/>
              <w:jc w:val="both"/>
              <w:outlineLvl w:val="4"/>
              <w:rPr>
                <w:rFonts w:ascii="Times New Roman" w:eastAsia="Times New Roman" w:hAnsi="Times New Roman" w:cs="Times New Roman"/>
                <w:b/>
                <w:bCs/>
                <w:spacing w:val="-2"/>
                <w:sz w:val="20"/>
                <w:szCs w:val="20"/>
              </w:rPr>
            </w:pPr>
            <w:r w:rsidRPr="007F7706">
              <w:rPr>
                <w:rFonts w:ascii="Times New Roman" w:hAnsi="Times New Roman"/>
                <w:sz w:val="20"/>
                <w:szCs w:val="20"/>
              </w:rPr>
              <w:t>Dans le cas d</w:t>
            </w:r>
            <w:r w:rsidR="008B7164" w:rsidRPr="007F7706">
              <w:rPr>
                <w:rFonts w:ascii="Times New Roman" w:hAnsi="Times New Roman"/>
                <w:sz w:val="20"/>
                <w:szCs w:val="20"/>
              </w:rPr>
              <w:t>’</w:t>
            </w:r>
            <w:r w:rsidRPr="007F7706">
              <w:rPr>
                <w:rFonts w:ascii="Times New Roman" w:hAnsi="Times New Roman"/>
                <w:sz w:val="20"/>
                <w:szCs w:val="20"/>
              </w:rPr>
              <w:t>un défaut de signature d</w:t>
            </w:r>
            <w:r w:rsidR="008B7164" w:rsidRPr="007F7706">
              <w:rPr>
                <w:rFonts w:ascii="Times New Roman" w:hAnsi="Times New Roman"/>
                <w:sz w:val="20"/>
                <w:szCs w:val="20"/>
              </w:rPr>
              <w:t>’</w:t>
            </w:r>
            <w:r w:rsidRPr="007F7706">
              <w:rPr>
                <w:rFonts w:ascii="Times New Roman" w:hAnsi="Times New Roman"/>
                <w:sz w:val="20"/>
                <w:szCs w:val="20"/>
              </w:rPr>
              <w:t>un contrat, veuillez clarifier/expliquer votre situation conformément aux stipulations du Sous-critère 2.2.2 de la Section III.</w:t>
            </w:r>
            <w:r w:rsidRPr="007F7706">
              <w:rPr>
                <w:rFonts w:ascii="Times New Roman" w:hAnsi="Times New Roman"/>
                <w:bCs/>
                <w:sz w:val="20"/>
                <w:szCs w:val="20"/>
              </w:rPr>
              <w:t xml:space="preserve"> Critères de qualification et d</w:t>
            </w:r>
            <w:r w:rsidR="008B7164" w:rsidRPr="007F7706">
              <w:rPr>
                <w:rFonts w:ascii="Times New Roman" w:hAnsi="Times New Roman"/>
                <w:bCs/>
                <w:sz w:val="20"/>
                <w:szCs w:val="20"/>
              </w:rPr>
              <w:t>’</w:t>
            </w:r>
            <w:r w:rsidRPr="007F7706">
              <w:rPr>
                <w:rFonts w:ascii="Times New Roman" w:hAnsi="Times New Roman"/>
                <w:bCs/>
                <w:sz w:val="20"/>
                <w:szCs w:val="20"/>
              </w:rPr>
              <w:t>évaluation</w:t>
            </w:r>
          </w:p>
          <w:p w14:paraId="798F9E26" w14:textId="77777777" w:rsidR="00087C96" w:rsidRPr="007F7706" w:rsidRDefault="00087C96" w:rsidP="0055278A">
            <w:pPr>
              <w:suppressAutoHyphens/>
              <w:spacing w:before="20" w:after="20" w:line="240" w:lineRule="auto"/>
              <w:ind w:left="412"/>
              <w:jc w:val="both"/>
              <w:outlineLvl w:val="4"/>
              <w:rPr>
                <w:rFonts w:ascii="Times New Roman" w:eastAsia="Times New Roman" w:hAnsi="Times New Roman" w:cs="Times New Roman"/>
                <w:b/>
                <w:bCs/>
                <w:spacing w:val="-2"/>
                <w:sz w:val="20"/>
                <w:szCs w:val="20"/>
              </w:rPr>
            </w:pPr>
          </w:p>
          <w:p w14:paraId="15B3002F" w14:textId="77777777" w:rsidR="00087C96" w:rsidRPr="007F7706" w:rsidRDefault="00087C96" w:rsidP="00087C96">
            <w:pPr>
              <w:suppressAutoHyphens/>
              <w:spacing w:before="20" w:after="20" w:line="240" w:lineRule="auto"/>
              <w:ind w:left="1440" w:hanging="720"/>
              <w:jc w:val="center"/>
              <w:outlineLvl w:val="4"/>
              <w:rPr>
                <w:rFonts w:ascii="Times New Roman" w:eastAsia="Times New Roman" w:hAnsi="Times New Roman" w:cs="Times New Roman"/>
                <w:b/>
                <w:bCs/>
                <w:spacing w:val="-2"/>
                <w:sz w:val="20"/>
                <w:szCs w:val="20"/>
              </w:rPr>
            </w:pPr>
          </w:p>
        </w:tc>
      </w:tr>
    </w:tbl>
    <w:p w14:paraId="10353716" w14:textId="77777777" w:rsidR="00087C96" w:rsidRPr="007F7706" w:rsidRDefault="00087C96" w:rsidP="00087C96">
      <w:pPr>
        <w:spacing w:after="0" w:line="468" w:lineRule="atLeast"/>
        <w:jc w:val="both"/>
        <w:rPr>
          <w:rFonts w:ascii="Times New Roman" w:eastAsia="Times New Roman" w:hAnsi="Times New Roman" w:cs="Times New Roman"/>
          <w:b/>
          <w:bCs/>
          <w:spacing w:val="8"/>
          <w:sz w:val="24"/>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5"/>
        <w:gridCol w:w="1552"/>
        <w:gridCol w:w="4952"/>
        <w:gridCol w:w="1783"/>
      </w:tblGrid>
      <w:tr w:rsidR="00087C96" w:rsidRPr="007F7706" w14:paraId="76A5B62D" w14:textId="77777777" w:rsidTr="00087C96">
        <w:tc>
          <w:tcPr>
            <w:tcW w:w="957" w:type="dxa"/>
            <w:vAlign w:val="center"/>
          </w:tcPr>
          <w:p w14:paraId="648F0D0C" w14:textId="77777777" w:rsidR="00087C96" w:rsidRPr="007F7706" w:rsidRDefault="00087C96" w:rsidP="00087C96">
            <w:pPr>
              <w:spacing w:after="0" w:line="240" w:lineRule="auto"/>
              <w:jc w:val="center"/>
              <w:rPr>
                <w:rFonts w:ascii="Times New Roman" w:eastAsia="Times New Roman" w:hAnsi="Times New Roman" w:cs="Times New Roman"/>
                <w:b/>
                <w:spacing w:val="8"/>
                <w:sz w:val="20"/>
                <w:szCs w:val="20"/>
              </w:rPr>
            </w:pPr>
            <w:r w:rsidRPr="007F7706">
              <w:rPr>
                <w:rFonts w:ascii="Times New Roman" w:hAnsi="Times New Roman"/>
                <w:b/>
                <w:sz w:val="20"/>
                <w:szCs w:val="20"/>
              </w:rPr>
              <w:t>Année</w:t>
            </w:r>
          </w:p>
        </w:tc>
        <w:tc>
          <w:tcPr>
            <w:tcW w:w="1563" w:type="dxa"/>
            <w:vAlign w:val="center"/>
          </w:tcPr>
          <w:p w14:paraId="5EF47F31" w14:textId="77777777" w:rsidR="00087C96" w:rsidRPr="007F7706" w:rsidRDefault="00087C96" w:rsidP="00087C96">
            <w:pPr>
              <w:spacing w:after="0" w:line="240" w:lineRule="auto"/>
              <w:jc w:val="center"/>
              <w:rPr>
                <w:rFonts w:ascii="Times New Roman" w:eastAsia="Times New Roman" w:hAnsi="Times New Roman" w:cs="Times New Roman"/>
                <w:b/>
                <w:sz w:val="20"/>
                <w:szCs w:val="20"/>
              </w:rPr>
            </w:pPr>
            <w:r w:rsidRPr="007F7706">
              <w:rPr>
                <w:rFonts w:ascii="Times New Roman" w:hAnsi="Times New Roman"/>
                <w:b/>
                <w:sz w:val="20"/>
                <w:szCs w:val="20"/>
              </w:rPr>
              <w:t>Montant de la réclamation en pourcentage du total de l</w:t>
            </w:r>
            <w:r w:rsidR="008B7164" w:rsidRPr="007F7706">
              <w:rPr>
                <w:rFonts w:ascii="Times New Roman" w:hAnsi="Times New Roman"/>
                <w:b/>
                <w:sz w:val="20"/>
                <w:szCs w:val="20"/>
              </w:rPr>
              <w:t>’</w:t>
            </w:r>
            <w:r w:rsidRPr="007F7706">
              <w:rPr>
                <w:rFonts w:ascii="Times New Roman" w:hAnsi="Times New Roman"/>
                <w:b/>
                <w:sz w:val="20"/>
                <w:szCs w:val="20"/>
              </w:rPr>
              <w:t>actif</w:t>
            </w:r>
          </w:p>
        </w:tc>
        <w:tc>
          <w:tcPr>
            <w:tcW w:w="5130" w:type="dxa"/>
            <w:vAlign w:val="center"/>
          </w:tcPr>
          <w:p w14:paraId="64C061FA" w14:textId="77777777" w:rsidR="00087C96" w:rsidRPr="007F7706" w:rsidRDefault="00087C96" w:rsidP="00087C96">
            <w:pPr>
              <w:spacing w:after="0" w:line="240" w:lineRule="auto"/>
              <w:jc w:val="center"/>
              <w:rPr>
                <w:rFonts w:ascii="Times New Roman" w:eastAsia="Times New Roman" w:hAnsi="Times New Roman" w:cs="Times New Roman"/>
                <w:b/>
                <w:spacing w:val="8"/>
                <w:sz w:val="20"/>
                <w:szCs w:val="20"/>
              </w:rPr>
            </w:pPr>
            <w:r w:rsidRPr="007F7706">
              <w:rPr>
                <w:rFonts w:ascii="Times New Roman" w:hAnsi="Times New Roman"/>
                <w:b/>
                <w:sz w:val="20"/>
                <w:szCs w:val="20"/>
              </w:rPr>
              <w:t>Identification du contrat</w:t>
            </w:r>
          </w:p>
        </w:tc>
        <w:tc>
          <w:tcPr>
            <w:tcW w:w="1818" w:type="dxa"/>
            <w:vAlign w:val="center"/>
          </w:tcPr>
          <w:p w14:paraId="437B923B" w14:textId="77777777" w:rsidR="00087C96" w:rsidRPr="007F7706" w:rsidRDefault="00087C96" w:rsidP="00087C96">
            <w:pPr>
              <w:spacing w:after="0" w:line="240" w:lineRule="auto"/>
              <w:jc w:val="center"/>
              <w:rPr>
                <w:rFonts w:ascii="Times New Roman" w:eastAsia="Times New Roman" w:hAnsi="Times New Roman" w:cs="Times New Roman"/>
                <w:b/>
                <w:sz w:val="20"/>
                <w:szCs w:val="20"/>
              </w:rPr>
            </w:pPr>
            <w:r w:rsidRPr="007F7706">
              <w:rPr>
                <w:rFonts w:ascii="Times New Roman" w:hAnsi="Times New Roman"/>
                <w:b/>
                <w:sz w:val="20"/>
                <w:szCs w:val="20"/>
              </w:rPr>
              <w:t>Montant total du contrat (valeur actuelle, équivalent en dollars US)</w:t>
            </w:r>
          </w:p>
        </w:tc>
      </w:tr>
      <w:tr w:rsidR="00087C96" w:rsidRPr="007F7706" w14:paraId="751B1180" w14:textId="77777777" w:rsidTr="00087C96">
        <w:tc>
          <w:tcPr>
            <w:tcW w:w="957" w:type="dxa"/>
          </w:tcPr>
          <w:p w14:paraId="4E4AC6E5" w14:textId="77777777"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b/>
                <w:sz w:val="20"/>
                <w:szCs w:val="20"/>
              </w:rPr>
              <w:t>[insérer l</w:t>
            </w:r>
            <w:r w:rsidR="008B7164" w:rsidRPr="007F7706">
              <w:rPr>
                <w:rFonts w:ascii="Times New Roman" w:hAnsi="Times New Roman"/>
                <w:b/>
                <w:sz w:val="20"/>
                <w:szCs w:val="20"/>
              </w:rPr>
              <w:t>’</w:t>
            </w:r>
            <w:r w:rsidRPr="007F7706">
              <w:rPr>
                <w:rFonts w:ascii="Times New Roman" w:hAnsi="Times New Roman"/>
                <w:b/>
                <w:sz w:val="20"/>
                <w:szCs w:val="20"/>
              </w:rPr>
              <w:t>année]</w:t>
            </w:r>
          </w:p>
        </w:tc>
        <w:tc>
          <w:tcPr>
            <w:tcW w:w="1563" w:type="dxa"/>
          </w:tcPr>
          <w:p w14:paraId="25BD246C" w14:textId="77777777"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b/>
                <w:sz w:val="20"/>
                <w:szCs w:val="20"/>
              </w:rPr>
              <w:t>[insérer le pourcentage]</w:t>
            </w:r>
          </w:p>
        </w:tc>
        <w:tc>
          <w:tcPr>
            <w:tcW w:w="5130" w:type="dxa"/>
          </w:tcPr>
          <w:p w14:paraId="642B05EB" w14:textId="77777777"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sz w:val="20"/>
                <w:szCs w:val="20"/>
              </w:rPr>
              <w:t xml:space="preserve">Identification du contrat : </w:t>
            </w:r>
            <w:r w:rsidRPr="007F7706">
              <w:rPr>
                <w:rFonts w:ascii="Times New Roman" w:hAnsi="Times New Roman"/>
                <w:b/>
                <w:sz w:val="20"/>
                <w:szCs w:val="20"/>
              </w:rPr>
              <w:t>[indiquer le nom complet du contrat, son numéro et toute autre identification].</w:t>
            </w:r>
          </w:p>
          <w:p w14:paraId="618EFB89" w14:textId="77777777"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sz w:val="20"/>
                <w:szCs w:val="20"/>
              </w:rPr>
              <w:t>Nom de l</w:t>
            </w:r>
            <w:r w:rsidR="008B7164" w:rsidRPr="007F7706">
              <w:rPr>
                <w:rFonts w:ascii="Times New Roman" w:hAnsi="Times New Roman"/>
                <w:sz w:val="20"/>
                <w:szCs w:val="20"/>
              </w:rPr>
              <w:t>’</w:t>
            </w:r>
            <w:r w:rsidRPr="007F7706">
              <w:rPr>
                <w:rFonts w:ascii="Times New Roman" w:hAnsi="Times New Roman"/>
                <w:sz w:val="20"/>
                <w:szCs w:val="20"/>
              </w:rPr>
              <w:t xml:space="preserve">institution : </w:t>
            </w:r>
            <w:r w:rsidRPr="007F7706">
              <w:rPr>
                <w:rFonts w:ascii="Times New Roman" w:hAnsi="Times New Roman"/>
                <w:b/>
                <w:sz w:val="20"/>
                <w:szCs w:val="20"/>
              </w:rPr>
              <w:t>[insérer le nom complet]</w:t>
            </w:r>
          </w:p>
          <w:p w14:paraId="45549794" w14:textId="77777777" w:rsidR="00087C96" w:rsidRPr="007F7706" w:rsidRDefault="00087C96" w:rsidP="00087C96">
            <w:pPr>
              <w:spacing w:after="0" w:line="240" w:lineRule="auto"/>
              <w:jc w:val="both"/>
              <w:rPr>
                <w:rFonts w:ascii="Times New Roman" w:eastAsia="Times New Roman" w:hAnsi="Times New Roman" w:cs="Times New Roman"/>
                <w:sz w:val="20"/>
                <w:szCs w:val="20"/>
              </w:rPr>
            </w:pPr>
            <w:r w:rsidRPr="007F7706">
              <w:rPr>
                <w:rFonts w:ascii="Times New Roman" w:hAnsi="Times New Roman"/>
                <w:sz w:val="20"/>
                <w:szCs w:val="20"/>
              </w:rPr>
              <w:t>Adresse de l</w:t>
            </w:r>
            <w:r w:rsidR="008B7164" w:rsidRPr="007F7706">
              <w:rPr>
                <w:rFonts w:ascii="Times New Roman" w:hAnsi="Times New Roman"/>
                <w:sz w:val="20"/>
                <w:szCs w:val="20"/>
              </w:rPr>
              <w:t>’</w:t>
            </w:r>
            <w:r w:rsidRPr="007F7706">
              <w:rPr>
                <w:rFonts w:ascii="Times New Roman" w:hAnsi="Times New Roman"/>
                <w:sz w:val="20"/>
                <w:szCs w:val="20"/>
              </w:rPr>
              <w:t xml:space="preserve">institution : </w:t>
            </w:r>
            <w:r w:rsidRPr="007F7706">
              <w:rPr>
                <w:rFonts w:ascii="Times New Roman" w:hAnsi="Times New Roman"/>
                <w:b/>
                <w:sz w:val="20"/>
                <w:szCs w:val="20"/>
              </w:rPr>
              <w:t>[insérer la rue/ville/pays]</w:t>
            </w:r>
          </w:p>
          <w:p w14:paraId="5947D651" w14:textId="77777777" w:rsidR="00087C96" w:rsidRPr="007F7706" w:rsidRDefault="00087C96" w:rsidP="00087C96">
            <w:pPr>
              <w:spacing w:after="0" w:line="240" w:lineRule="auto"/>
              <w:jc w:val="both"/>
              <w:rPr>
                <w:rFonts w:ascii="Times New Roman" w:eastAsia="Times New Roman" w:hAnsi="Times New Roman" w:cs="Times New Roman"/>
                <w:sz w:val="20"/>
                <w:szCs w:val="20"/>
              </w:rPr>
            </w:pPr>
            <w:r w:rsidRPr="007F7706">
              <w:rPr>
                <w:rFonts w:ascii="Times New Roman" w:hAnsi="Times New Roman"/>
                <w:sz w:val="20"/>
                <w:szCs w:val="20"/>
              </w:rPr>
              <w:t xml:space="preserve">Affaire en litige : </w:t>
            </w:r>
            <w:r w:rsidRPr="007F7706">
              <w:rPr>
                <w:rFonts w:ascii="Times New Roman" w:hAnsi="Times New Roman"/>
                <w:b/>
                <w:sz w:val="20"/>
                <w:szCs w:val="20"/>
              </w:rPr>
              <w:t>[indiquer les principales questions en litige]</w:t>
            </w:r>
          </w:p>
        </w:tc>
        <w:tc>
          <w:tcPr>
            <w:tcW w:w="1818" w:type="dxa"/>
          </w:tcPr>
          <w:p w14:paraId="33F5BB31" w14:textId="0F303D44"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b/>
                <w:sz w:val="20"/>
                <w:szCs w:val="20"/>
              </w:rPr>
              <w:t>[</w:t>
            </w:r>
            <w:r w:rsidR="008062BF" w:rsidRPr="007F7706">
              <w:rPr>
                <w:rFonts w:ascii="Times New Roman" w:hAnsi="Times New Roman"/>
                <w:b/>
                <w:sz w:val="20"/>
                <w:szCs w:val="20"/>
              </w:rPr>
              <w:t>Insérer</w:t>
            </w:r>
            <w:r w:rsidRPr="007F7706">
              <w:rPr>
                <w:rFonts w:ascii="Times New Roman" w:hAnsi="Times New Roman"/>
                <w:b/>
                <w:sz w:val="20"/>
                <w:szCs w:val="20"/>
              </w:rPr>
              <w:t xml:space="preserve"> le montant]</w:t>
            </w:r>
          </w:p>
        </w:tc>
      </w:tr>
    </w:tbl>
    <w:p w14:paraId="2A7B5F60"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5A06B3B9"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br w:type="page"/>
      </w:r>
    </w:p>
    <w:p w14:paraId="4E29B5D8"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tbl>
      <w:tblPr>
        <w:tblW w:w="15286" w:type="dxa"/>
        <w:tblInd w:w="3" w:type="dxa"/>
        <w:tblLayout w:type="fixed"/>
        <w:tblCellMar>
          <w:top w:w="57" w:type="dxa"/>
          <w:left w:w="57" w:type="dxa"/>
          <w:bottom w:w="57" w:type="dxa"/>
          <w:right w:w="57" w:type="dxa"/>
        </w:tblCellMar>
        <w:tblLook w:val="0000" w:firstRow="0" w:lastRow="0" w:firstColumn="0" w:lastColumn="0" w:noHBand="0" w:noVBand="0"/>
      </w:tblPr>
      <w:tblGrid>
        <w:gridCol w:w="3032"/>
        <w:gridCol w:w="3034"/>
        <w:gridCol w:w="3822"/>
        <w:gridCol w:w="2306"/>
        <w:gridCol w:w="3092"/>
      </w:tblGrid>
      <w:tr w:rsidR="00087C96" w:rsidRPr="007F7706" w14:paraId="2FDE0465" w14:textId="77777777" w:rsidTr="00D553F6">
        <w:trPr>
          <w:gridAfter w:val="2"/>
          <w:wAfter w:w="5397" w:type="dxa"/>
          <w:cantSplit/>
          <w:trHeight w:val="1341"/>
        </w:trPr>
        <w:tc>
          <w:tcPr>
            <w:tcW w:w="9889" w:type="dxa"/>
            <w:gridSpan w:val="3"/>
            <w:tcBorders>
              <w:top w:val="single" w:sz="2" w:space="0" w:color="auto"/>
              <w:left w:val="single" w:sz="2" w:space="0" w:color="auto"/>
              <w:right w:val="single" w:sz="2" w:space="0" w:color="auto"/>
            </w:tcBorders>
            <w:vAlign w:val="center"/>
          </w:tcPr>
          <w:p w14:paraId="3132000D" w14:textId="77777777" w:rsidR="00C47CF7" w:rsidRPr="007F7706" w:rsidRDefault="00087C96" w:rsidP="00087C96">
            <w:pPr>
              <w:spacing w:after="0" w:line="240" w:lineRule="auto"/>
              <w:ind w:left="87"/>
              <w:jc w:val="center"/>
              <w:rPr>
                <w:rFonts w:ascii="Times New Roman" w:eastAsia="SimSun" w:hAnsi="Times New Roman" w:cs="Times New Roman"/>
                <w:sz w:val="20"/>
                <w:szCs w:val="20"/>
              </w:rPr>
            </w:pPr>
            <w:r w:rsidRPr="007F7706">
              <w:rPr>
                <w:rFonts w:ascii="Times New Roman" w:hAnsi="Times New Roman"/>
                <w:b/>
                <w:bCs/>
                <w:sz w:val="20"/>
                <w:szCs w:val="20"/>
                <w:u w:val="single"/>
              </w:rPr>
              <w:t>Procédures actuelles et passées, contentieux, arbitrage, actions, réclamations, enquêtes et différends</w:t>
            </w:r>
            <w:r w:rsidRPr="007F7706">
              <w:rPr>
                <w:rFonts w:ascii="Times New Roman" w:hAnsi="Times New Roman"/>
                <w:b/>
                <w:bCs/>
                <w:sz w:val="20"/>
                <w:szCs w:val="20"/>
              </w:rPr>
              <w:t>, dont le Maître d</w:t>
            </w:r>
            <w:r w:rsidR="008B7164" w:rsidRPr="007F7706">
              <w:rPr>
                <w:rFonts w:ascii="Times New Roman" w:hAnsi="Times New Roman"/>
                <w:b/>
                <w:bCs/>
                <w:sz w:val="20"/>
                <w:szCs w:val="20"/>
              </w:rPr>
              <w:t>’</w:t>
            </w:r>
            <w:r w:rsidRPr="007F7706">
              <w:rPr>
                <w:rFonts w:ascii="Times New Roman" w:hAnsi="Times New Roman"/>
                <w:b/>
                <w:bCs/>
                <w:sz w:val="20"/>
                <w:szCs w:val="20"/>
              </w:rPr>
              <w:t xml:space="preserve">ouvrage pourrait raisonnablement interpréter le </w:t>
            </w:r>
            <w:r w:rsidRPr="007F7706">
              <w:rPr>
                <w:rFonts w:ascii="Times New Roman" w:hAnsi="Times New Roman"/>
                <w:b/>
                <w:sz w:val="20"/>
                <w:szCs w:val="20"/>
              </w:rPr>
              <w:t>processus ou l</w:t>
            </w:r>
            <w:r w:rsidR="008B7164" w:rsidRPr="007F7706">
              <w:rPr>
                <w:rFonts w:ascii="Times New Roman" w:hAnsi="Times New Roman"/>
                <w:b/>
                <w:sz w:val="20"/>
                <w:szCs w:val="20"/>
              </w:rPr>
              <w:t>’</w:t>
            </w:r>
            <w:r w:rsidRPr="007F7706">
              <w:rPr>
                <w:rFonts w:ascii="Times New Roman" w:hAnsi="Times New Roman"/>
                <w:b/>
                <w:sz w:val="20"/>
                <w:szCs w:val="20"/>
              </w:rPr>
              <w:t>issue comme pouvant avoir une incidence sur la situation financière ou opérationnelle du Soumissionnaire d</w:t>
            </w:r>
            <w:r w:rsidR="008B7164" w:rsidRPr="007F7706">
              <w:rPr>
                <w:rFonts w:ascii="Times New Roman" w:hAnsi="Times New Roman"/>
                <w:b/>
                <w:sz w:val="20"/>
                <w:szCs w:val="20"/>
              </w:rPr>
              <w:t>’</w:t>
            </w:r>
            <w:r w:rsidRPr="007F7706">
              <w:rPr>
                <w:rFonts w:ascii="Times New Roman" w:hAnsi="Times New Roman"/>
                <w:b/>
                <w:sz w:val="20"/>
                <w:szCs w:val="20"/>
              </w:rPr>
              <w:t>une manière qui pourrait nuire à la capacité du Soumissionnaire de satisfaire à l</w:t>
            </w:r>
            <w:r w:rsidR="008B7164" w:rsidRPr="007F7706">
              <w:rPr>
                <w:rFonts w:ascii="Times New Roman" w:hAnsi="Times New Roman"/>
                <w:b/>
                <w:sz w:val="20"/>
                <w:szCs w:val="20"/>
              </w:rPr>
              <w:t>’</w:t>
            </w:r>
            <w:r w:rsidRPr="007F7706">
              <w:rPr>
                <w:rFonts w:ascii="Times New Roman" w:hAnsi="Times New Roman"/>
                <w:b/>
                <w:sz w:val="20"/>
                <w:szCs w:val="20"/>
              </w:rPr>
              <w:t>une quelconque de ses obligations en vertu du Contrat</w:t>
            </w:r>
          </w:p>
          <w:p w14:paraId="6638D1BB" w14:textId="64C693A6" w:rsidR="00087C96" w:rsidRPr="007F7706" w:rsidRDefault="008062BF" w:rsidP="00087C96">
            <w:pPr>
              <w:spacing w:after="0" w:line="240" w:lineRule="auto"/>
              <w:ind w:left="87"/>
              <w:jc w:val="center"/>
              <w:rPr>
                <w:rFonts w:ascii="Times New Roman" w:eastAsia="Times New Roman" w:hAnsi="Times New Roman" w:cs="Times New Roman"/>
                <w:b/>
                <w:sz w:val="20"/>
                <w:szCs w:val="20"/>
                <w:u w:val="single"/>
              </w:rPr>
            </w:pPr>
            <w:r w:rsidRPr="007F7706">
              <w:rPr>
                <w:rFonts w:ascii="Times New Roman" w:hAnsi="Times New Roman"/>
                <w:b/>
                <w:sz w:val="20"/>
                <w:szCs w:val="20"/>
                <w:u w:val="single"/>
              </w:rPr>
              <w:t>Conformément</w:t>
            </w:r>
            <w:r w:rsidR="00087C96" w:rsidRPr="007F7706">
              <w:rPr>
                <w:rFonts w:ascii="Times New Roman" w:hAnsi="Times New Roman"/>
                <w:b/>
                <w:sz w:val="20"/>
                <w:szCs w:val="20"/>
                <w:u w:val="single"/>
              </w:rPr>
              <w:t xml:space="preserve"> aux dispositions de la Section III.</w:t>
            </w:r>
            <w:r w:rsidR="00087C96" w:rsidRPr="007F7706">
              <w:rPr>
                <w:rFonts w:ascii="Times New Roman" w:hAnsi="Times New Roman"/>
                <w:b/>
                <w:bCs/>
                <w:sz w:val="20"/>
                <w:szCs w:val="20"/>
                <w:u w:val="single"/>
              </w:rPr>
              <w:t xml:space="preserve"> Critères de qualification et d</w:t>
            </w:r>
            <w:r w:rsidR="008B7164" w:rsidRPr="007F7706">
              <w:rPr>
                <w:rFonts w:ascii="Times New Roman" w:hAnsi="Times New Roman"/>
                <w:b/>
                <w:bCs/>
                <w:sz w:val="20"/>
                <w:szCs w:val="20"/>
                <w:u w:val="single"/>
              </w:rPr>
              <w:t>’</w:t>
            </w:r>
            <w:r w:rsidR="00087C96" w:rsidRPr="007F7706">
              <w:rPr>
                <w:rFonts w:ascii="Times New Roman" w:hAnsi="Times New Roman"/>
                <w:b/>
                <w:bCs/>
                <w:sz w:val="20"/>
                <w:szCs w:val="20"/>
                <w:u w:val="single"/>
              </w:rPr>
              <w:t>évaluation</w:t>
            </w:r>
          </w:p>
          <w:p w14:paraId="2CD2D910" w14:textId="7BE416CE" w:rsidR="00087C96" w:rsidRPr="007F7706" w:rsidRDefault="00087C96" w:rsidP="00DC589E">
            <w:pPr>
              <w:spacing w:after="0" w:line="240" w:lineRule="auto"/>
              <w:ind w:left="533" w:hanging="432"/>
              <w:jc w:val="center"/>
              <w:rPr>
                <w:rFonts w:ascii="Times New Roman" w:eastAsia="MS Mincho" w:hAnsi="Times New Roman" w:cs="Times New Roman"/>
                <w:b/>
                <w:sz w:val="20"/>
                <w:szCs w:val="20"/>
              </w:rPr>
            </w:pPr>
            <w:r w:rsidRPr="007F7706">
              <w:rPr>
                <w:rFonts w:ascii="Times New Roman" w:hAnsi="Times New Roman"/>
                <w:sz w:val="20"/>
                <w:szCs w:val="20"/>
              </w:rPr>
              <w:t>(</w:t>
            </w:r>
            <w:r w:rsidR="008062BF" w:rsidRPr="007F7706">
              <w:rPr>
                <w:rFonts w:ascii="Times New Roman" w:hAnsi="Times New Roman"/>
                <w:sz w:val="20"/>
                <w:szCs w:val="20"/>
              </w:rPr>
              <w:t>Chaque</w:t>
            </w:r>
            <w:r w:rsidRPr="007F7706">
              <w:rPr>
                <w:rFonts w:ascii="Times New Roman" w:hAnsi="Times New Roman"/>
                <w:sz w:val="20"/>
                <w:szCs w:val="20"/>
              </w:rPr>
              <w:t xml:space="preserve"> partie à une coentreprise/association constituant le Soumissionnaire doit remplir ce tableau)</w:t>
            </w:r>
            <w:r w:rsidRPr="007F7706">
              <w:rPr>
                <w:rFonts w:ascii="Times New Roman" w:hAnsi="Times New Roman"/>
                <w:b/>
                <w:sz w:val="20"/>
                <w:szCs w:val="20"/>
                <w:u w:val="single"/>
              </w:rPr>
              <w:t xml:space="preserve"> </w:t>
            </w:r>
          </w:p>
        </w:tc>
      </w:tr>
      <w:tr w:rsidR="00087C96" w:rsidRPr="007F7706" w14:paraId="125B4CB9" w14:textId="77777777" w:rsidTr="00D553F6">
        <w:trPr>
          <w:gridAfter w:val="2"/>
          <w:wAfter w:w="5397" w:type="dxa"/>
          <w:cantSplit/>
          <w:trHeight w:val="1355"/>
        </w:trPr>
        <w:tc>
          <w:tcPr>
            <w:tcW w:w="9889" w:type="dxa"/>
            <w:gridSpan w:val="3"/>
            <w:tcBorders>
              <w:top w:val="single" w:sz="2" w:space="0" w:color="auto"/>
              <w:left w:val="single" w:sz="2" w:space="0" w:color="auto"/>
              <w:right w:val="single" w:sz="2" w:space="0" w:color="auto"/>
            </w:tcBorders>
          </w:tcPr>
          <w:p w14:paraId="735B5867"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sz w:val="20"/>
                <w:szCs w:val="20"/>
              </w:rPr>
            </w:pPr>
            <w:r w:rsidRPr="007F7706">
              <w:rPr>
                <w:rFonts w:ascii="Times New Roman" w:hAnsi="Times New Roman"/>
                <w:sz w:val="20"/>
                <w:szCs w:val="20"/>
              </w:rPr>
              <w:t>Le Soumissionnaire, ou une société ou une entité apparentée, a-t-il été, au cours des cinq (5) dernières années, impliqué dans un procès, un litige, un arbitrage, une action en justice, une plainte, une enquête ou un différend dont la procédure ou l</w:t>
            </w:r>
            <w:r w:rsidR="008B7164" w:rsidRPr="007F7706">
              <w:rPr>
                <w:rFonts w:ascii="Times New Roman" w:hAnsi="Times New Roman"/>
                <w:sz w:val="20"/>
                <w:szCs w:val="20"/>
              </w:rPr>
              <w:t>’</w:t>
            </w:r>
            <w:r w:rsidRPr="007F7706">
              <w:rPr>
                <w:rFonts w:ascii="Times New Roman" w:hAnsi="Times New Roman"/>
                <w:sz w:val="20"/>
                <w:szCs w:val="20"/>
              </w:rPr>
              <w:t>issue pourrait raisonnablement être interprétée par le Maître d</w:t>
            </w:r>
            <w:r w:rsidR="008B7164" w:rsidRPr="007F7706">
              <w:rPr>
                <w:rFonts w:ascii="Times New Roman" w:hAnsi="Times New Roman"/>
                <w:sz w:val="20"/>
                <w:szCs w:val="20"/>
              </w:rPr>
              <w:t>’</w:t>
            </w:r>
            <w:r w:rsidRPr="007F7706">
              <w:rPr>
                <w:rFonts w:ascii="Times New Roman" w:hAnsi="Times New Roman"/>
                <w:sz w:val="20"/>
                <w:szCs w:val="20"/>
              </w:rPr>
              <w:t>ouvrage comme pouvant avoir un impact sur la situation financière du Soumissionnaire d</w:t>
            </w:r>
            <w:r w:rsidR="008B7164" w:rsidRPr="007F7706">
              <w:rPr>
                <w:rFonts w:ascii="Times New Roman" w:hAnsi="Times New Roman"/>
                <w:sz w:val="20"/>
                <w:szCs w:val="20"/>
              </w:rPr>
              <w:t>’</w:t>
            </w:r>
            <w:r w:rsidRPr="007F7706">
              <w:rPr>
                <w:rFonts w:ascii="Times New Roman" w:hAnsi="Times New Roman"/>
                <w:sz w:val="20"/>
                <w:szCs w:val="20"/>
              </w:rPr>
              <w:t>une manière pouvant affecter négativement sa capacité à satisfaire à l</w:t>
            </w:r>
            <w:r w:rsidR="008B7164" w:rsidRPr="007F7706">
              <w:rPr>
                <w:rFonts w:ascii="Times New Roman" w:hAnsi="Times New Roman"/>
                <w:sz w:val="20"/>
                <w:szCs w:val="20"/>
              </w:rPr>
              <w:t>’</w:t>
            </w:r>
            <w:r w:rsidRPr="007F7706">
              <w:rPr>
                <w:rFonts w:ascii="Times New Roman" w:hAnsi="Times New Roman"/>
                <w:sz w:val="20"/>
                <w:szCs w:val="20"/>
              </w:rPr>
              <w:t>une quelconque de ses obligations en vertu du Contrat ?</w:t>
            </w:r>
          </w:p>
        </w:tc>
      </w:tr>
      <w:tr w:rsidR="00087C96" w:rsidRPr="007F7706" w14:paraId="56F300E9" w14:textId="77777777" w:rsidTr="00D553F6">
        <w:trPr>
          <w:gridAfter w:val="2"/>
          <w:wAfter w:w="5397" w:type="dxa"/>
          <w:cantSplit/>
          <w:trHeight w:val="787"/>
        </w:trPr>
        <w:tc>
          <w:tcPr>
            <w:tcW w:w="9889" w:type="dxa"/>
            <w:gridSpan w:val="3"/>
            <w:tcBorders>
              <w:left w:val="single" w:sz="2" w:space="0" w:color="auto"/>
              <w:bottom w:val="single" w:sz="2" w:space="0" w:color="auto"/>
              <w:right w:val="single" w:sz="2" w:space="0" w:color="auto"/>
            </w:tcBorders>
          </w:tcPr>
          <w:p w14:paraId="539B1EDC"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b/>
                <w:sz w:val="20"/>
                <w:szCs w:val="20"/>
              </w:rPr>
            </w:pPr>
            <w:r w:rsidRPr="007F7706">
              <w:rPr>
                <w:rFonts w:ascii="Wingdings" w:eastAsia="Wingdings" w:hAnsi="Wingdings" w:cs="Wingdings"/>
                <w:sz w:val="20"/>
                <w:szCs w:val="20"/>
              </w:rPr>
              <w:t></w:t>
            </w:r>
            <w:r w:rsidRPr="007F7706">
              <w:rPr>
                <w:rFonts w:ascii="Times New Roman" w:hAnsi="Times New Roman"/>
                <w:sz w:val="20"/>
                <w:szCs w:val="20"/>
              </w:rPr>
              <w:t xml:space="preserve"> Non </w:t>
            </w:r>
            <w:r w:rsidRPr="007F7706">
              <w:rPr>
                <w:rFonts w:ascii="Times New Roman" w:hAnsi="Times New Roman"/>
                <w:b/>
                <w:sz w:val="20"/>
                <w:szCs w:val="20"/>
              </w:rPr>
              <w:t xml:space="preserve">OU </w:t>
            </w:r>
            <w:r w:rsidRPr="007F7706">
              <w:rPr>
                <w:rFonts w:ascii="Wingdings" w:eastAsia="Wingdings" w:hAnsi="Wingdings" w:cs="Wingdings"/>
                <w:sz w:val="20"/>
                <w:szCs w:val="20"/>
              </w:rPr>
              <w:t></w:t>
            </w:r>
            <w:r w:rsidRPr="007F7706">
              <w:rPr>
                <w:rFonts w:ascii="Times New Roman" w:hAnsi="Times New Roman"/>
                <w:sz w:val="20"/>
                <w:szCs w:val="20"/>
              </w:rPr>
              <w:t xml:space="preserve"> Oui</w:t>
            </w:r>
          </w:p>
          <w:p w14:paraId="00FBCCF8"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b/>
                <w:sz w:val="20"/>
                <w:szCs w:val="20"/>
              </w:rPr>
            </w:pPr>
            <w:r w:rsidRPr="007F7706">
              <w:rPr>
                <w:rFonts w:ascii="Times New Roman" w:hAnsi="Times New Roman"/>
                <w:b/>
                <w:sz w:val="20"/>
                <w:szCs w:val="20"/>
              </w:rPr>
              <w:t>Si oui, veuillez décrire :</w:t>
            </w:r>
          </w:p>
        </w:tc>
      </w:tr>
      <w:tr w:rsidR="00087C96" w:rsidRPr="007F7706" w14:paraId="2303C368" w14:textId="77777777" w:rsidTr="00D553F6">
        <w:trPr>
          <w:cantSplit/>
          <w:trHeight w:val="1239"/>
        </w:trPr>
        <w:tc>
          <w:tcPr>
            <w:tcW w:w="3033" w:type="dxa"/>
            <w:tcBorders>
              <w:left w:val="single" w:sz="2" w:space="0" w:color="auto"/>
              <w:bottom w:val="single" w:sz="2" w:space="0" w:color="auto"/>
              <w:right w:val="single" w:sz="2" w:space="0" w:color="auto"/>
            </w:tcBorders>
          </w:tcPr>
          <w:p w14:paraId="4376DB0A"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b/>
                <w:sz w:val="20"/>
                <w:szCs w:val="20"/>
              </w:rPr>
            </w:pPr>
            <w:r w:rsidRPr="007F7706">
              <w:rPr>
                <w:rFonts w:ascii="Times New Roman" w:hAnsi="Times New Roman"/>
                <w:b/>
                <w:sz w:val="20"/>
                <w:szCs w:val="20"/>
              </w:rPr>
              <w:t>Année :</w:t>
            </w:r>
          </w:p>
        </w:tc>
        <w:tc>
          <w:tcPr>
            <w:tcW w:w="3034" w:type="dxa"/>
            <w:tcBorders>
              <w:left w:val="single" w:sz="2" w:space="0" w:color="auto"/>
              <w:bottom w:val="single" w:sz="2" w:space="0" w:color="auto"/>
              <w:right w:val="single" w:sz="2" w:space="0" w:color="auto"/>
            </w:tcBorders>
          </w:tcPr>
          <w:p w14:paraId="41BDDF42"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b/>
                <w:sz w:val="20"/>
                <w:szCs w:val="20"/>
              </w:rPr>
            </w:pPr>
            <w:r w:rsidRPr="007F7706">
              <w:rPr>
                <w:rFonts w:ascii="Times New Roman" w:hAnsi="Times New Roman"/>
                <w:b/>
                <w:sz w:val="20"/>
                <w:szCs w:val="20"/>
              </w:rPr>
              <w:t>Affaire en litige :</w:t>
            </w:r>
          </w:p>
        </w:tc>
        <w:tc>
          <w:tcPr>
            <w:tcW w:w="3821" w:type="dxa"/>
            <w:tcBorders>
              <w:left w:val="single" w:sz="2" w:space="0" w:color="auto"/>
              <w:bottom w:val="single" w:sz="2" w:space="0" w:color="auto"/>
              <w:right w:val="single" w:sz="2" w:space="0" w:color="auto"/>
            </w:tcBorders>
          </w:tcPr>
          <w:p w14:paraId="2C2AAB8A" w14:textId="77777777" w:rsidR="00087C96" w:rsidRPr="007F7706" w:rsidRDefault="00087C96" w:rsidP="00406EC6">
            <w:pPr>
              <w:widowControl w:val="0"/>
              <w:autoSpaceDE w:val="0"/>
              <w:autoSpaceDN w:val="0"/>
              <w:adjustRightInd w:val="0"/>
              <w:spacing w:before="120" w:after="120" w:line="240" w:lineRule="auto"/>
              <w:rPr>
                <w:rFonts w:ascii="Times New Roman" w:eastAsia="SimSun" w:hAnsi="Times New Roman" w:cs="Times New Roman"/>
                <w:b/>
                <w:sz w:val="20"/>
                <w:szCs w:val="20"/>
              </w:rPr>
            </w:pPr>
            <w:r w:rsidRPr="007F7706">
              <w:rPr>
                <w:rFonts w:ascii="Times New Roman" w:hAnsi="Times New Roman"/>
                <w:b/>
                <w:sz w:val="20"/>
                <w:szCs w:val="20"/>
              </w:rPr>
              <w:t>Valeur de l</w:t>
            </w:r>
            <w:r w:rsidR="008B7164" w:rsidRPr="007F7706">
              <w:rPr>
                <w:rFonts w:ascii="Times New Roman" w:hAnsi="Times New Roman"/>
                <w:b/>
                <w:sz w:val="20"/>
                <w:szCs w:val="20"/>
              </w:rPr>
              <w:t>’</w:t>
            </w:r>
            <w:r w:rsidRPr="007F7706">
              <w:rPr>
                <w:rFonts w:ascii="Times New Roman" w:hAnsi="Times New Roman"/>
                <w:b/>
                <w:sz w:val="20"/>
                <w:szCs w:val="20"/>
              </w:rPr>
              <w:t>attribution (réelle ou potentielle) par rapport au consultant en équivalent US :</w:t>
            </w:r>
          </w:p>
          <w:p w14:paraId="7C038853" w14:textId="77777777" w:rsidR="00087C96" w:rsidRPr="007F7706" w:rsidRDefault="00087C96" w:rsidP="00406EC6">
            <w:pPr>
              <w:widowControl w:val="0"/>
              <w:autoSpaceDE w:val="0"/>
              <w:autoSpaceDN w:val="0"/>
              <w:adjustRightInd w:val="0"/>
              <w:spacing w:before="120" w:after="120" w:line="240" w:lineRule="auto"/>
              <w:rPr>
                <w:rFonts w:ascii="Times New Roman" w:eastAsia="SimSun" w:hAnsi="Times New Roman" w:cs="Times New Roman"/>
                <w:b/>
                <w:sz w:val="20"/>
                <w:szCs w:val="20"/>
                <w:lang w:eastAsia="zh-CN"/>
              </w:rPr>
            </w:pPr>
          </w:p>
        </w:tc>
        <w:tc>
          <w:tcPr>
            <w:tcW w:w="2306" w:type="dxa"/>
          </w:tcPr>
          <w:p w14:paraId="2E91C506"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sz w:val="20"/>
                <w:szCs w:val="20"/>
                <w:lang w:eastAsia="zh-CN"/>
              </w:rPr>
            </w:pPr>
          </w:p>
        </w:tc>
        <w:tc>
          <w:tcPr>
            <w:tcW w:w="3092" w:type="dxa"/>
          </w:tcPr>
          <w:p w14:paraId="29404E2C"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sz w:val="20"/>
                <w:szCs w:val="20"/>
                <w:lang w:eastAsia="zh-CN"/>
              </w:rPr>
            </w:pPr>
          </w:p>
        </w:tc>
      </w:tr>
    </w:tbl>
    <w:p w14:paraId="626C22F4"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6985D0FE"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4DAF7EC2" w14:textId="77777777" w:rsidR="00FB7473" w:rsidRPr="007F7706" w:rsidRDefault="00FB7473" w:rsidP="0033631E">
      <w:pPr>
        <w:pStyle w:val="Heading2Forms"/>
      </w:pPr>
      <w:bookmarkStart w:id="830" w:name="_Toc54503616"/>
      <w:bookmarkStart w:id="831" w:name="_Toc31860000"/>
      <w:bookmarkStart w:id="832" w:name="_Toc31861082"/>
      <w:bookmarkStart w:id="833" w:name="_Toc31861713"/>
      <w:bookmarkStart w:id="834" w:name="_Toc38710401"/>
      <w:bookmarkStart w:id="835" w:name="_Toc54328490"/>
      <w:bookmarkStart w:id="836" w:name="_Toc54427722"/>
      <w:bookmarkStart w:id="837" w:name="_Toc54428158"/>
      <w:bookmarkStart w:id="838" w:name="_Toc54790149"/>
      <w:bookmarkStart w:id="839" w:name="_Toc54820739"/>
      <w:bookmarkStart w:id="840" w:name="_Toc54821151"/>
      <w:bookmarkStart w:id="841" w:name="_Toc55657453"/>
      <w:bookmarkStart w:id="842" w:name="_Toc163975055"/>
      <w:bookmarkStart w:id="843" w:name="_Toc308967748"/>
      <w:bookmarkEnd w:id="830"/>
      <w:r w:rsidRPr="007F7706">
        <w:t>Formulaire CON-2 : Formulaire de certificat d</w:t>
      </w:r>
      <w:r w:rsidR="008B7164" w:rsidRPr="007F7706">
        <w:t>’</w:t>
      </w:r>
      <w:r w:rsidRPr="007F7706">
        <w:t>observation des sanctions</w:t>
      </w:r>
      <w:bookmarkEnd w:id="831"/>
      <w:bookmarkEnd w:id="832"/>
      <w:bookmarkEnd w:id="833"/>
      <w:bookmarkEnd w:id="834"/>
      <w:bookmarkEnd w:id="835"/>
      <w:bookmarkEnd w:id="836"/>
      <w:bookmarkEnd w:id="837"/>
      <w:bookmarkEnd w:id="838"/>
      <w:bookmarkEnd w:id="839"/>
      <w:bookmarkEnd w:id="840"/>
      <w:bookmarkEnd w:id="841"/>
    </w:p>
    <w:p w14:paraId="609EB430" w14:textId="77777777" w:rsidR="00EE088B" w:rsidRPr="007F7706" w:rsidRDefault="00EE088B"/>
    <w:p w14:paraId="43737BDD" w14:textId="77777777" w:rsidR="00EE088B" w:rsidRPr="007F7706" w:rsidRDefault="00EE088B" w:rsidP="00EE088B">
      <w:pPr>
        <w:spacing w:line="240" w:lineRule="auto"/>
        <w:jc w:val="both"/>
        <w:rPr>
          <w:rFonts w:asciiTheme="majorBidi" w:eastAsia="Times New Roman" w:hAnsiTheme="majorBidi" w:cstheme="majorBidi"/>
          <w:sz w:val="24"/>
          <w:szCs w:val="24"/>
        </w:rPr>
      </w:pPr>
      <w:r w:rsidRPr="007F7706">
        <w:rPr>
          <w:rFonts w:asciiTheme="majorBidi" w:hAnsiTheme="majorBidi" w:cstheme="majorBidi"/>
          <w:sz w:val="24"/>
          <w:szCs w:val="24"/>
        </w:rPr>
        <w:t>Conformément à la Clause G des Dispositions complémentaires qui figurent à l’Annexe A du Contrat, le présent formulaire doit être complété par le Soumissionnaire lors de la soumission de l’Offre et, si retenu, par l’Entrepreneur dans un délai de 28 jours à compter de la date de réception de la Lettre d’Acceptation et de l’Accord contractuel. L’Entrepreneur le soumettra par la suite le dernier jour ouvrable avant le dernier jour de chaque trimestre (31 mars, 30 juin, 30 septembre et 31 décembre) après la signature du Contrat financé par la MCC</w:t>
      </w:r>
      <w:r w:rsidRPr="007F7706">
        <w:rPr>
          <w:rStyle w:val="FootnoteReference"/>
          <w:rFonts w:asciiTheme="majorBidi" w:eastAsia="Times New Roman" w:hAnsiTheme="majorBidi" w:cstheme="majorBidi"/>
          <w:sz w:val="24"/>
          <w:szCs w:val="24"/>
        </w:rPr>
        <w:footnoteReference w:id="14"/>
      </w:r>
      <w:r w:rsidRPr="007F7706">
        <w:rPr>
          <w:rFonts w:asciiTheme="majorBidi" w:hAnsiTheme="majorBidi" w:cstheme="majorBidi"/>
          <w:sz w:val="24"/>
          <w:szCs w:val="24"/>
        </w:rPr>
        <w:t xml:space="preserve">, tout au long de la durée du Contrat. </w:t>
      </w:r>
    </w:p>
    <w:p w14:paraId="4063B2BD" w14:textId="77777777" w:rsidR="00123C10" w:rsidRPr="007F7706" w:rsidRDefault="00EE088B" w:rsidP="00EE088B">
      <w:pPr>
        <w:spacing w:line="240" w:lineRule="auto"/>
        <w:jc w:val="both"/>
        <w:rPr>
          <w:rFonts w:asciiTheme="majorBidi" w:hAnsiTheme="majorBidi" w:cstheme="majorBidi"/>
          <w:sz w:val="24"/>
          <w:szCs w:val="24"/>
        </w:rPr>
      </w:pPr>
      <w:r w:rsidRPr="007F7706">
        <w:rPr>
          <w:rFonts w:asciiTheme="majorBidi" w:hAnsiTheme="majorBidi" w:cstheme="majorBidi"/>
          <w:sz w:val="24"/>
          <w:szCs w:val="24"/>
        </w:rPr>
        <w:t>Le formulaire doit être soumis</w:t>
      </w:r>
      <w:r w:rsidR="00123C10" w:rsidRPr="007F7706">
        <w:rPr>
          <w:rFonts w:asciiTheme="majorBidi" w:hAnsiTheme="majorBidi" w:cstheme="majorBidi"/>
          <w:sz w:val="24"/>
          <w:szCs w:val="24"/>
        </w:rPr>
        <w:t xml:space="preserve"> aux adresses ci-après : </w:t>
      </w:r>
    </w:p>
    <w:p w14:paraId="4BCCD440" w14:textId="77777777" w:rsidR="00EE088B" w:rsidRPr="007F7706" w:rsidRDefault="00EE088B" w:rsidP="00EE088B">
      <w:pPr>
        <w:spacing w:line="240" w:lineRule="auto"/>
        <w:jc w:val="both"/>
        <w:rPr>
          <w:rFonts w:asciiTheme="majorBidi" w:eastAsia="Times New Roman" w:hAnsiTheme="majorBidi" w:cstheme="majorBidi"/>
          <w:sz w:val="24"/>
          <w:szCs w:val="24"/>
        </w:rPr>
      </w:pPr>
      <w:r w:rsidRPr="007F7706">
        <w:rPr>
          <w:rFonts w:asciiTheme="majorBidi" w:hAnsiTheme="majorBidi" w:cstheme="majorBidi"/>
          <w:sz w:val="24"/>
          <w:szCs w:val="24"/>
        </w:rPr>
        <w:t xml:space="preserve"> </w:t>
      </w:r>
      <w:hyperlink r:id="rId39" w:history="1">
        <w:r w:rsidR="00123C10" w:rsidRPr="007F7706">
          <w:rPr>
            <w:rFonts w:ascii="Calibri" w:eastAsia="Calibri" w:hAnsi="Calibri" w:cs="Arial"/>
            <w:color w:val="0000FF"/>
            <w:u w:val="single"/>
          </w:rPr>
          <w:t>IDUSMCANigerPA@cardno.com</w:t>
        </w:r>
      </w:hyperlink>
      <w:r w:rsidRPr="007F7706">
        <w:rPr>
          <w:rFonts w:asciiTheme="majorBidi" w:hAnsiTheme="majorBidi" w:cstheme="majorBidi"/>
          <w:sz w:val="24"/>
          <w:szCs w:val="24"/>
        </w:rPr>
        <w:t xml:space="preserve">, </w:t>
      </w:r>
      <w:r w:rsidR="00123C10" w:rsidRPr="007F7706">
        <w:rPr>
          <w:rFonts w:asciiTheme="majorBidi" w:hAnsiTheme="majorBidi" w:cstheme="majorBidi"/>
          <w:sz w:val="24"/>
          <w:szCs w:val="24"/>
        </w:rPr>
        <w:t xml:space="preserve">avec copie </w:t>
      </w:r>
      <w:r w:rsidRPr="007F7706">
        <w:rPr>
          <w:rFonts w:asciiTheme="majorBidi" w:hAnsiTheme="majorBidi" w:cstheme="majorBidi"/>
          <w:sz w:val="24"/>
          <w:szCs w:val="24"/>
        </w:rPr>
        <w:t xml:space="preserve">à l’Agent financier </w:t>
      </w:r>
      <w:r w:rsidR="00123C10" w:rsidRPr="007F7706">
        <w:rPr>
          <w:rFonts w:asciiTheme="majorBidi" w:hAnsiTheme="majorBidi" w:cstheme="majorBidi"/>
          <w:sz w:val="24"/>
          <w:szCs w:val="24"/>
        </w:rPr>
        <w:t xml:space="preserve">et à </w:t>
      </w:r>
      <w:hyperlink r:id="rId40" w:history="1">
        <w:r w:rsidRPr="007F7706">
          <w:rPr>
            <w:rStyle w:val="Hyperlink"/>
            <w:rFonts w:asciiTheme="majorBidi" w:hAnsiTheme="majorBidi" w:cstheme="majorBidi"/>
            <w:sz w:val="24"/>
            <w:szCs w:val="24"/>
          </w:rPr>
          <w:t>sanctionscompliance@mcc.gov</w:t>
        </w:r>
      </w:hyperlink>
      <w:r w:rsidRPr="007F7706">
        <w:rPr>
          <w:rFonts w:asciiTheme="majorBidi" w:hAnsiTheme="majorBidi" w:cstheme="majorBidi"/>
          <w:sz w:val="24"/>
          <w:szCs w:val="24"/>
        </w:rPr>
        <w:t xml:space="preserve">. </w:t>
      </w:r>
    </w:p>
    <w:p w14:paraId="0BF7820E" w14:textId="77777777" w:rsidR="00EE088B" w:rsidRPr="007F7706" w:rsidRDefault="00EE088B" w:rsidP="00EE088B">
      <w:pPr>
        <w:spacing w:line="240" w:lineRule="auto"/>
        <w:jc w:val="both"/>
        <w:rPr>
          <w:rFonts w:asciiTheme="majorBidi" w:hAnsiTheme="majorBidi" w:cstheme="majorBidi"/>
          <w:sz w:val="24"/>
          <w:szCs w:val="24"/>
        </w:rPr>
      </w:pPr>
      <w:r w:rsidRPr="007F7706">
        <w:rPr>
          <w:rFonts w:asciiTheme="majorBidi" w:hAnsiTheme="majorBidi" w:cstheme="majorBidi"/>
          <w:sz w:val="24"/>
          <w:szCs w:val="24"/>
        </w:rPr>
        <w:t xml:space="preserve">Pour éviter tout doute, conformément aux Directives relatives à la Passation des marchés de la MCC, signaler la fourniture d’une aide et de ressources substantielles (comme définis ci-après) à une personne ou une entité figurant sur les listes énumérées n'entraîne pas nécessairement la disqualification du Soumissionnaire ou l'annulation du Contrat. Cependant, </w:t>
      </w:r>
      <w:r w:rsidRPr="007F7706">
        <w:rPr>
          <w:rFonts w:asciiTheme="majorBidi" w:hAnsiTheme="majorBidi" w:cstheme="majorBidi"/>
          <w:b/>
          <w:bCs/>
          <w:sz w:val="24"/>
          <w:szCs w:val="24"/>
        </w:rPr>
        <w:t>ne pas signaler</w:t>
      </w:r>
      <w:r w:rsidRPr="007F7706">
        <w:rPr>
          <w:rFonts w:asciiTheme="majorBidi" w:hAnsiTheme="majorBidi" w:cstheme="majorBidi"/>
          <w:sz w:val="24"/>
          <w:szCs w:val="24"/>
        </w:rPr>
        <w:t xml:space="preserve"> la fourniture de cette aide et de ces ressources substantielles, ou toute fausse déclaration similaire, intentionnelle ou due à une négligence, est un motif de disqualification du Soumissionnaire ou d'annulation du Contrat, et peut exposer ce Soumissionnaire ou Entrepreneur à des poursuites pénales, civiles ou d’un recours administratif selon le cas en vertu de la loi aux États-Unis.</w:t>
      </w:r>
    </w:p>
    <w:p w14:paraId="31450EA8" w14:textId="77777777" w:rsidR="00EE088B" w:rsidRPr="007F7706" w:rsidRDefault="00EE088B" w:rsidP="00EE088B">
      <w:pPr>
        <w:spacing w:line="240" w:lineRule="auto"/>
        <w:jc w:val="both"/>
        <w:rPr>
          <w:rFonts w:asciiTheme="majorBidi" w:hAnsiTheme="majorBidi" w:cstheme="majorBidi"/>
          <w:sz w:val="24"/>
          <w:szCs w:val="24"/>
        </w:rPr>
      </w:pPr>
    </w:p>
    <w:p w14:paraId="41500604" w14:textId="77777777" w:rsidR="00EE088B" w:rsidRPr="007F7706" w:rsidRDefault="00EE088B" w:rsidP="00EE088B">
      <w:pPr>
        <w:spacing w:line="240" w:lineRule="auto"/>
        <w:jc w:val="both"/>
        <w:rPr>
          <w:rFonts w:asciiTheme="majorBidi" w:hAnsiTheme="majorBidi" w:cstheme="majorBidi"/>
          <w:sz w:val="24"/>
          <w:szCs w:val="24"/>
        </w:rPr>
      </w:pPr>
    </w:p>
    <w:p w14:paraId="3603B021" w14:textId="77777777" w:rsidR="00EE088B" w:rsidRPr="007F7706" w:rsidRDefault="00EE088B" w:rsidP="00EE088B">
      <w:pPr>
        <w:spacing w:before="120"/>
        <w:rPr>
          <w:rFonts w:asciiTheme="majorBidi" w:eastAsia="Times New Roman" w:hAnsiTheme="majorBidi" w:cstheme="majorBidi"/>
          <w:b/>
          <w:bCs/>
          <w:sz w:val="24"/>
          <w:szCs w:val="24"/>
        </w:rPr>
      </w:pPr>
      <w:r w:rsidRPr="007F7706">
        <w:rPr>
          <w:rFonts w:asciiTheme="majorBidi" w:hAnsiTheme="majorBidi" w:cstheme="majorBidi"/>
          <w:b/>
          <w:bCs/>
          <w:sz w:val="24"/>
          <w:szCs w:val="24"/>
        </w:rPr>
        <w:t>Les instructions pour compléter ce formulaire figurent ci-dessous :</w:t>
      </w:r>
    </w:p>
    <w:p w14:paraId="4688B250" w14:textId="627BAC75" w:rsidR="00EE088B" w:rsidRPr="007F7706" w:rsidRDefault="00EE088B" w:rsidP="00EE088B">
      <w:pPr>
        <w:spacing w:before="120"/>
        <w:rPr>
          <w:rFonts w:asciiTheme="majorBidi" w:eastAsia="Times New Roman" w:hAnsiTheme="majorBidi" w:cstheme="majorBidi"/>
          <w:b/>
          <w:sz w:val="24"/>
          <w:szCs w:val="24"/>
        </w:rPr>
      </w:pPr>
      <w:r w:rsidRPr="007F7706">
        <w:rPr>
          <w:rFonts w:asciiTheme="majorBidi" w:hAnsiTheme="majorBidi" w:cstheme="majorBidi"/>
          <w:b/>
          <w:sz w:val="24"/>
          <w:szCs w:val="24"/>
        </w:rPr>
        <w:t>Dénomination sociale complète du Soumissionnaire/Entrepreneur</w:t>
      </w:r>
      <w:r w:rsidR="008062BF" w:rsidRPr="007F7706">
        <w:rPr>
          <w:rFonts w:asciiTheme="majorBidi" w:hAnsiTheme="majorBidi" w:cstheme="majorBidi"/>
          <w:b/>
          <w:sz w:val="24"/>
          <w:szCs w:val="24"/>
        </w:rPr>
        <w:t xml:space="preserve"> : _</w:t>
      </w:r>
      <w:r w:rsidRPr="007F7706">
        <w:rPr>
          <w:rFonts w:asciiTheme="majorBidi" w:hAnsiTheme="majorBidi" w:cstheme="majorBidi"/>
          <w:b/>
          <w:sz w:val="24"/>
          <w:szCs w:val="24"/>
        </w:rPr>
        <w:t>____________</w:t>
      </w:r>
    </w:p>
    <w:p w14:paraId="052D761E" w14:textId="77777777" w:rsidR="00EE088B" w:rsidRPr="007F7706" w:rsidRDefault="00EE088B" w:rsidP="00EE088B">
      <w:pPr>
        <w:spacing w:before="120"/>
        <w:rPr>
          <w:rFonts w:asciiTheme="majorBidi" w:eastAsia="Times New Roman" w:hAnsiTheme="majorBidi" w:cstheme="majorBidi"/>
          <w:b/>
          <w:sz w:val="24"/>
          <w:szCs w:val="24"/>
        </w:rPr>
      </w:pPr>
      <w:r w:rsidRPr="007F7706">
        <w:rPr>
          <w:rFonts w:asciiTheme="majorBidi" w:hAnsiTheme="majorBidi" w:cstheme="majorBidi"/>
          <w:b/>
          <w:sz w:val="24"/>
          <w:szCs w:val="24"/>
        </w:rPr>
        <w:t>Nom complet et numéro du Contrat : _____________________________________________</w:t>
      </w:r>
    </w:p>
    <w:p w14:paraId="3C190237" w14:textId="45574CBF" w:rsidR="00EE088B" w:rsidRPr="007F7706" w:rsidRDefault="00EE088B" w:rsidP="00EE088B">
      <w:pPr>
        <w:spacing w:before="120"/>
        <w:rPr>
          <w:rFonts w:asciiTheme="majorBidi" w:hAnsiTheme="majorBidi" w:cstheme="majorBidi"/>
          <w:b/>
          <w:sz w:val="24"/>
          <w:szCs w:val="24"/>
        </w:rPr>
      </w:pPr>
      <w:r w:rsidRPr="007F7706">
        <w:rPr>
          <w:rFonts w:asciiTheme="majorBidi" w:hAnsiTheme="majorBidi" w:cstheme="majorBidi"/>
          <w:b/>
          <w:sz w:val="24"/>
          <w:szCs w:val="24"/>
        </w:rPr>
        <w:t>L’Entité MCA avec laquelle le Contrat a été signé</w:t>
      </w:r>
      <w:r w:rsidR="008062BF" w:rsidRPr="007F7706">
        <w:rPr>
          <w:rFonts w:asciiTheme="majorBidi" w:hAnsiTheme="majorBidi" w:cstheme="majorBidi"/>
          <w:b/>
          <w:sz w:val="24"/>
          <w:szCs w:val="24"/>
        </w:rPr>
        <w:t xml:space="preserve"> : _</w:t>
      </w:r>
      <w:r w:rsidRPr="007F7706">
        <w:rPr>
          <w:rFonts w:asciiTheme="majorBidi" w:hAnsiTheme="majorBidi" w:cstheme="majorBidi"/>
          <w:b/>
          <w:sz w:val="24"/>
          <w:szCs w:val="24"/>
        </w:rPr>
        <w:t>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360"/>
      </w:tblGrid>
      <w:tr w:rsidR="00EE088B" w:rsidRPr="007F7706" w14:paraId="7F1F96B0" w14:textId="77777777" w:rsidTr="007F4BC0">
        <w:trPr>
          <w:cantSplit/>
          <w:jc w:val="center"/>
        </w:trPr>
        <w:tc>
          <w:tcPr>
            <w:tcW w:w="9360" w:type="dxa"/>
            <w:tcBorders>
              <w:top w:val="single" w:sz="4" w:space="0" w:color="auto"/>
              <w:left w:val="single" w:sz="4" w:space="0" w:color="auto"/>
              <w:bottom w:val="single" w:sz="4" w:space="0" w:color="auto"/>
              <w:right w:val="single" w:sz="4" w:space="0" w:color="auto"/>
            </w:tcBorders>
          </w:tcPr>
          <w:p w14:paraId="2676BCFE" w14:textId="77777777" w:rsidR="00EE088B" w:rsidRPr="007F7706" w:rsidRDefault="00EE088B" w:rsidP="007F4BC0">
            <w:pPr>
              <w:suppressAutoHyphens/>
              <w:ind w:left="360"/>
              <w:rPr>
                <w:rFonts w:asciiTheme="majorBidi" w:eastAsia="Times New Roman" w:hAnsiTheme="majorBidi" w:cstheme="majorBidi"/>
                <w:b/>
                <w:bCs/>
                <w:spacing w:val="-6"/>
                <w:sz w:val="20"/>
                <w:szCs w:val="20"/>
              </w:rPr>
            </w:pPr>
            <w:r w:rsidRPr="007F7706">
              <w:rPr>
                <w:rFonts w:asciiTheme="majorBidi" w:eastAsia="Times New Roman" w:hAnsiTheme="majorBidi" w:cstheme="majorBidi"/>
                <w:b/>
                <w:bCs/>
                <w:spacing w:val="-6"/>
                <w:sz w:val="20"/>
                <w:szCs w:val="20"/>
              </w:rPr>
              <w:t xml:space="preserve">TOUT SOUMISSIONNAIRE/ENTREPRENEUR DOIT COCHER LA CASE APPLICABLE CI-DESSOUS : </w:t>
            </w:r>
          </w:p>
          <w:p w14:paraId="343D1AEA" w14:textId="77777777" w:rsidR="00EE088B" w:rsidRPr="007F7706" w:rsidRDefault="00EE088B" w:rsidP="00EE088B">
            <w:pPr>
              <w:numPr>
                <w:ilvl w:val="0"/>
                <w:numId w:val="31"/>
              </w:numPr>
              <w:suppressAutoHyphens/>
              <w:spacing w:after="0" w:line="240" w:lineRule="auto"/>
              <w:jc w:val="both"/>
              <w:rPr>
                <w:rFonts w:asciiTheme="majorBidi" w:eastAsia="Times New Roman" w:hAnsiTheme="majorBidi" w:cstheme="majorBidi"/>
                <w:spacing w:val="-6"/>
                <w:sz w:val="20"/>
                <w:szCs w:val="20"/>
              </w:rPr>
            </w:pPr>
            <w:r w:rsidRPr="007F7706">
              <w:rPr>
                <w:rFonts w:asciiTheme="majorBidi" w:hAnsiTheme="majorBidi" w:cstheme="majorBidi"/>
                <w:sz w:val="20"/>
                <w:szCs w:val="20"/>
              </w:rPr>
              <w:t>Toutes les vérifications d’éligibilité ont été effectuées conformément aux</w:t>
            </w:r>
            <w:r w:rsidRPr="007F7706">
              <w:rPr>
                <w:rFonts w:asciiTheme="majorBidi" w:hAnsiTheme="majorBidi" w:cstheme="majorBidi"/>
                <w:b/>
                <w:bCs/>
                <w:sz w:val="20"/>
                <w:szCs w:val="20"/>
              </w:rPr>
              <w:t xml:space="preserve"> « Dispositions complémentaires » visées à l’Annexe B du Contrat, et à la clause G « Respect des lois relatives à la lutte contre le financement du terrorisme et des autres restrictions </w:t>
            </w:r>
            <w:r w:rsidRPr="007F7706">
              <w:rPr>
                <w:rFonts w:asciiTheme="majorBidi" w:hAnsiTheme="majorBidi" w:cstheme="majorBidi"/>
                <w:sz w:val="20"/>
                <w:szCs w:val="20"/>
              </w:rPr>
              <w:t xml:space="preserve">» et le Soumissionnaire/Entrepreneur certifie par la présente comme suit : </w:t>
            </w:r>
          </w:p>
          <w:p w14:paraId="273E5727" w14:textId="77777777" w:rsidR="00EE088B" w:rsidRPr="007F7706" w:rsidRDefault="00EE088B" w:rsidP="007F4BC0">
            <w:pPr>
              <w:suppressAutoHyphens/>
              <w:spacing w:after="0" w:line="240" w:lineRule="auto"/>
              <w:ind w:left="360"/>
              <w:rPr>
                <w:rFonts w:asciiTheme="majorBidi" w:eastAsia="Times New Roman" w:hAnsiTheme="majorBidi" w:cstheme="majorBidi"/>
                <w:spacing w:val="-6"/>
                <w:sz w:val="20"/>
                <w:szCs w:val="20"/>
              </w:rPr>
            </w:pPr>
          </w:p>
          <w:p w14:paraId="1DA24C56" w14:textId="77777777" w:rsidR="00EE088B" w:rsidRPr="007F7706" w:rsidRDefault="00EE088B" w:rsidP="00EE088B">
            <w:pPr>
              <w:numPr>
                <w:ilvl w:val="1"/>
                <w:numId w:val="31"/>
              </w:numPr>
              <w:tabs>
                <w:tab w:val="num" w:pos="1080"/>
              </w:tabs>
              <w:suppressAutoHyphens/>
              <w:spacing w:after="0" w:line="240" w:lineRule="auto"/>
              <w:ind w:left="780"/>
              <w:jc w:val="both"/>
              <w:rPr>
                <w:rFonts w:asciiTheme="majorBidi" w:hAnsiTheme="majorBidi" w:cstheme="majorBidi"/>
                <w:sz w:val="20"/>
                <w:szCs w:val="20"/>
              </w:rPr>
            </w:pPr>
            <w:r w:rsidRPr="007F7706">
              <w:rPr>
                <w:rFonts w:asciiTheme="majorBidi" w:hAnsiTheme="majorBidi" w:cstheme="majorBidi"/>
                <w:sz w:val="20"/>
                <w:szCs w:val="20"/>
              </w:rPr>
              <w:t>Aucun résultat défavorable ou négatif n’a été obtenu à partir de ces vérifications d’éligibilité ; et</w:t>
            </w:r>
          </w:p>
          <w:p w14:paraId="7657388F" w14:textId="77777777" w:rsidR="00EE088B" w:rsidRPr="007F7706" w:rsidRDefault="00EE088B" w:rsidP="00EE088B">
            <w:pPr>
              <w:numPr>
                <w:ilvl w:val="1"/>
                <w:numId w:val="31"/>
              </w:numPr>
              <w:tabs>
                <w:tab w:val="num" w:pos="1080"/>
              </w:tabs>
              <w:suppressAutoHyphens/>
              <w:spacing w:after="0" w:line="240" w:lineRule="auto"/>
              <w:ind w:left="780"/>
              <w:jc w:val="both"/>
              <w:rPr>
                <w:rFonts w:asciiTheme="majorBidi" w:eastAsia="Times New Roman" w:hAnsiTheme="majorBidi" w:cstheme="majorBidi"/>
                <w:spacing w:val="-6"/>
                <w:sz w:val="20"/>
                <w:szCs w:val="20"/>
              </w:rPr>
            </w:pPr>
            <w:r w:rsidRPr="007F7706">
              <w:rPr>
                <w:rFonts w:asciiTheme="majorBidi" w:hAnsiTheme="majorBidi" w:cstheme="majorBidi"/>
                <w:sz w:val="20"/>
                <w:szCs w:val="20"/>
              </w:rPr>
              <w:t>Au meilleur de sa connaissance, le Soumissionnaire/Entrepreneur n’a pas fourni au cours des dix dernières années et ne fournit pas actuellement, directement ou indirectement d’aide ou de ressources substantielles, ni permis sciemment que des fonds de la MCC</w:t>
            </w:r>
            <w:r w:rsidRPr="007F7706">
              <w:rPr>
                <w:rStyle w:val="FootnoteReference"/>
                <w:rFonts w:asciiTheme="majorBidi" w:hAnsiTheme="majorBidi" w:cstheme="majorBidi"/>
                <w:sz w:val="20"/>
                <w:szCs w:val="20"/>
              </w:rPr>
              <w:footnoteReference w:id="15"/>
            </w:r>
            <w:r w:rsidRPr="007F7706">
              <w:rPr>
                <w:rFonts w:asciiTheme="majorBidi" w:hAnsiTheme="majorBidi" w:cstheme="majorBidi"/>
                <w:sz w:val="20"/>
                <w:szCs w:val="20"/>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le Soumissionnaire/Entrepreneur lui-même ). </w:t>
            </w:r>
          </w:p>
          <w:p w14:paraId="0B21C46F" w14:textId="77777777" w:rsidR="00EE088B" w:rsidRPr="007F7706" w:rsidRDefault="00EE088B" w:rsidP="007F4BC0">
            <w:pPr>
              <w:suppressAutoHyphens/>
              <w:spacing w:after="0" w:line="240" w:lineRule="auto"/>
              <w:ind w:left="780"/>
              <w:rPr>
                <w:rFonts w:asciiTheme="majorBidi" w:eastAsia="Times New Roman" w:hAnsiTheme="majorBidi" w:cstheme="majorBidi"/>
                <w:spacing w:val="-6"/>
                <w:sz w:val="20"/>
                <w:szCs w:val="20"/>
              </w:rPr>
            </w:pPr>
          </w:p>
          <w:p w14:paraId="29797AD1" w14:textId="77777777" w:rsidR="00EE088B" w:rsidRPr="007F7706" w:rsidRDefault="00EE088B" w:rsidP="007F4BC0">
            <w:pPr>
              <w:suppressAutoHyphens/>
              <w:ind w:left="360"/>
              <w:rPr>
                <w:rFonts w:asciiTheme="majorBidi" w:hAnsiTheme="majorBidi" w:cstheme="majorBidi"/>
                <w:b/>
                <w:sz w:val="20"/>
                <w:szCs w:val="20"/>
              </w:rPr>
            </w:pPr>
            <w:r w:rsidRPr="007F7706">
              <w:rPr>
                <w:rFonts w:asciiTheme="majorBidi" w:hAnsiTheme="majorBidi" w:cstheme="majorBidi"/>
                <w:b/>
                <w:sz w:val="20"/>
                <w:szCs w:val="20"/>
              </w:rPr>
              <w:t>OU</w:t>
            </w:r>
          </w:p>
          <w:p w14:paraId="34696903" w14:textId="77777777" w:rsidR="00EE088B" w:rsidRPr="007F7706" w:rsidRDefault="00EE088B" w:rsidP="00EE088B">
            <w:pPr>
              <w:numPr>
                <w:ilvl w:val="0"/>
                <w:numId w:val="31"/>
              </w:numPr>
              <w:suppressAutoHyphens/>
              <w:spacing w:after="0" w:line="240" w:lineRule="auto"/>
              <w:jc w:val="both"/>
              <w:rPr>
                <w:rFonts w:asciiTheme="majorBidi" w:eastAsia="Times New Roman" w:hAnsiTheme="majorBidi" w:cstheme="majorBidi"/>
                <w:spacing w:val="-6"/>
                <w:sz w:val="20"/>
                <w:szCs w:val="20"/>
              </w:rPr>
            </w:pPr>
            <w:r w:rsidRPr="007F7706">
              <w:rPr>
                <w:rFonts w:asciiTheme="majorBidi" w:hAnsiTheme="majorBidi" w:cstheme="majorBidi"/>
                <w:sz w:val="20"/>
                <w:szCs w:val="20"/>
              </w:rPr>
              <w:t xml:space="preserve">Toutes les vérifications d’éligibilité ont été effectuées conformément aux </w:t>
            </w:r>
            <w:r w:rsidRPr="007F7706">
              <w:rPr>
                <w:rFonts w:asciiTheme="majorBidi" w:hAnsiTheme="majorBidi" w:cstheme="majorBidi"/>
                <w:b/>
                <w:bCs/>
                <w:sz w:val="20"/>
                <w:szCs w:val="20"/>
              </w:rPr>
              <w:t xml:space="preserve">« Dispositions Complémentaires » visées à l’Annexe A du Contrat, et à la clause G « Respect des lois relatives à la lutte contre le financement du terrorisme et des autres restrictions </w:t>
            </w:r>
            <w:r w:rsidRPr="007F7706">
              <w:rPr>
                <w:rFonts w:asciiTheme="majorBidi" w:hAnsiTheme="majorBidi" w:cstheme="majorBidi"/>
                <w:sz w:val="20"/>
                <w:szCs w:val="20"/>
              </w:rPr>
              <w:t xml:space="preserve">» et le Soumissionnaire/Entrepreneur certifie par la présente que des résultats défavorables ou négatifs ont été obtenus à partir de ces vérifications d’éligibilité (informations à fournir pour chaque résultat conformément aux instructions incluses dans ce formulaire) : </w:t>
            </w:r>
          </w:p>
          <w:p w14:paraId="4AEE5DB3" w14:textId="77777777" w:rsidR="00EE088B" w:rsidRPr="007F7706" w:rsidRDefault="00EE088B" w:rsidP="007F4BC0">
            <w:pPr>
              <w:suppressAutoHyphens/>
              <w:spacing w:after="0" w:line="240" w:lineRule="auto"/>
              <w:ind w:left="360"/>
              <w:rPr>
                <w:rFonts w:asciiTheme="majorBidi" w:eastAsia="Times New Roman" w:hAnsiTheme="majorBidi" w:cstheme="majorBidi"/>
                <w:spacing w:val="-6"/>
                <w:sz w:val="20"/>
                <w:szCs w:val="20"/>
              </w:rPr>
            </w:pPr>
          </w:p>
          <w:p w14:paraId="358D6C0D" w14:textId="77777777" w:rsidR="00EE088B" w:rsidRPr="007F7706" w:rsidRDefault="00EE088B" w:rsidP="002B7506">
            <w:pPr>
              <w:pStyle w:val="ListParagraph"/>
              <w:widowControl/>
              <w:numPr>
                <w:ilvl w:val="0"/>
                <w:numId w:val="46"/>
              </w:numPr>
              <w:autoSpaceDE/>
              <w:spacing w:before="20" w:after="20"/>
              <w:outlineLvl w:val="4"/>
              <w:rPr>
                <w:rFonts w:asciiTheme="majorBidi" w:hAnsiTheme="majorBidi" w:cstheme="majorBidi"/>
                <w:spacing w:val="-4"/>
                <w:sz w:val="20"/>
                <w:szCs w:val="20"/>
              </w:rPr>
            </w:pPr>
            <w:r w:rsidRPr="007F7706">
              <w:rPr>
                <w:rFonts w:asciiTheme="majorBidi" w:hAnsiTheme="majorBidi" w:cstheme="majorBidi"/>
                <w:sz w:val="20"/>
                <w:szCs w:val="20"/>
              </w:rPr>
              <w:t>Nom de l’individu, de la société ou de l’entité :</w:t>
            </w:r>
          </w:p>
          <w:p w14:paraId="0D770844" w14:textId="77777777" w:rsidR="00EE088B" w:rsidRPr="007F7706" w:rsidRDefault="00EE088B" w:rsidP="002B7506">
            <w:pPr>
              <w:pStyle w:val="ListParagraph"/>
              <w:widowControl/>
              <w:numPr>
                <w:ilvl w:val="0"/>
                <w:numId w:val="46"/>
              </w:numPr>
              <w:autoSpaceDE/>
              <w:spacing w:before="20" w:after="20"/>
              <w:outlineLvl w:val="4"/>
              <w:rPr>
                <w:rFonts w:asciiTheme="majorBidi" w:hAnsiTheme="majorBidi" w:cstheme="majorBidi"/>
                <w:spacing w:val="-4"/>
                <w:sz w:val="20"/>
                <w:szCs w:val="20"/>
              </w:rPr>
            </w:pPr>
            <w:r w:rsidRPr="007F7706">
              <w:rPr>
                <w:rFonts w:asciiTheme="majorBidi" w:hAnsiTheme="majorBidi" w:cstheme="majorBidi"/>
                <w:sz w:val="20"/>
                <w:szCs w:val="20"/>
              </w:rPr>
              <w:t>Source(s) auprès de laquelle l’éligibilité a été vérifiée, si l’individu, la société ou l’entité ont été déclarés inéligibles :</w:t>
            </w:r>
          </w:p>
          <w:p w14:paraId="2A84CE81" w14:textId="77777777" w:rsidR="00EE088B" w:rsidRPr="007F7706" w:rsidRDefault="00EE088B" w:rsidP="002B7506">
            <w:pPr>
              <w:pStyle w:val="ListParagraph"/>
              <w:widowControl/>
              <w:numPr>
                <w:ilvl w:val="0"/>
                <w:numId w:val="46"/>
              </w:numPr>
              <w:autoSpaceDE/>
              <w:spacing w:before="20" w:after="20"/>
              <w:outlineLvl w:val="4"/>
              <w:rPr>
                <w:rFonts w:asciiTheme="majorBidi" w:hAnsiTheme="majorBidi" w:cstheme="majorBidi"/>
                <w:spacing w:val="-4"/>
                <w:sz w:val="20"/>
                <w:szCs w:val="20"/>
              </w:rPr>
            </w:pPr>
            <w:r w:rsidRPr="007F7706">
              <w:rPr>
                <w:rFonts w:asciiTheme="majorBidi" w:hAnsiTheme="majorBidi" w:cstheme="majorBidi"/>
                <w:sz w:val="20"/>
                <w:szCs w:val="20"/>
              </w:rPr>
              <w:t>Poste (s’il s’agit d’un individu), ou biens ou Services fournis (s’il s’agit d’une société ou autre entité):</w:t>
            </w:r>
          </w:p>
          <w:p w14:paraId="43F2EE60" w14:textId="77777777" w:rsidR="00EE088B" w:rsidRPr="007F7706" w:rsidRDefault="00EE088B" w:rsidP="002B7506">
            <w:pPr>
              <w:pStyle w:val="ListParagraph"/>
              <w:widowControl/>
              <w:numPr>
                <w:ilvl w:val="0"/>
                <w:numId w:val="46"/>
              </w:numPr>
              <w:autoSpaceDE/>
              <w:rPr>
                <w:rFonts w:asciiTheme="majorBidi" w:hAnsiTheme="majorBidi" w:cstheme="majorBidi"/>
                <w:spacing w:val="-6"/>
                <w:sz w:val="20"/>
                <w:szCs w:val="20"/>
              </w:rPr>
            </w:pPr>
            <w:r w:rsidRPr="007F7706">
              <w:rPr>
                <w:rFonts w:asciiTheme="majorBidi" w:hAnsiTheme="majorBidi" w:cstheme="majorBidi"/>
                <w:sz w:val="20"/>
                <w:szCs w:val="20"/>
              </w:rPr>
              <w:t xml:space="preserve">Estimation de la valeur </w:t>
            </w:r>
            <w:r w:rsidRPr="007F7706">
              <w:rPr>
                <w:rFonts w:asciiTheme="majorBidi" w:hAnsiTheme="majorBidi" w:cstheme="majorBidi"/>
                <w:spacing w:val="-4"/>
                <w:sz w:val="20"/>
                <w:szCs w:val="20"/>
              </w:rPr>
              <w:t xml:space="preserve">des tâches exécutées depuis la date du certificat </w:t>
            </w:r>
            <w:r w:rsidRPr="007F7706">
              <w:rPr>
                <w:rFonts w:asciiTheme="majorBidi" w:hAnsiTheme="majorBidi" w:cstheme="majorBidi"/>
                <w:sz w:val="20"/>
                <w:szCs w:val="20"/>
              </w:rPr>
              <w:t>:</w:t>
            </w:r>
          </w:p>
          <w:p w14:paraId="59AFA59A" w14:textId="77777777" w:rsidR="00EE088B" w:rsidRPr="007F7706" w:rsidRDefault="00EE088B" w:rsidP="002B7506">
            <w:pPr>
              <w:pStyle w:val="ListParagraph"/>
              <w:widowControl/>
              <w:numPr>
                <w:ilvl w:val="0"/>
                <w:numId w:val="46"/>
              </w:numPr>
              <w:autoSpaceDE/>
              <w:rPr>
                <w:rFonts w:asciiTheme="majorBidi" w:hAnsiTheme="majorBidi" w:cstheme="majorBidi"/>
                <w:spacing w:val="-6"/>
                <w:sz w:val="20"/>
                <w:szCs w:val="20"/>
              </w:rPr>
            </w:pPr>
            <w:r w:rsidRPr="007F7706">
              <w:rPr>
                <w:rFonts w:asciiTheme="majorBidi" w:hAnsiTheme="majorBidi" w:cstheme="majorBidi"/>
                <w:spacing w:val="-6"/>
                <w:sz w:val="20"/>
                <w:szCs w:val="20"/>
              </w:rPr>
              <w:t>Description et circonstances dans lesquelles un tel soutien a été fourni.</w:t>
            </w:r>
          </w:p>
          <w:p w14:paraId="4270DEC9" w14:textId="77777777" w:rsidR="00EE088B" w:rsidRPr="007F7706" w:rsidRDefault="00EE088B" w:rsidP="007F4BC0">
            <w:pPr>
              <w:suppressAutoHyphens/>
              <w:rPr>
                <w:rFonts w:eastAsia="Times New Roman"/>
                <w:iCs/>
                <w:color w:val="000000"/>
                <w:spacing w:val="-2"/>
                <w:sz w:val="20"/>
                <w:szCs w:val="20"/>
              </w:rPr>
            </w:pPr>
          </w:p>
        </w:tc>
      </w:tr>
    </w:tbl>
    <w:p w14:paraId="79E4DDB0" w14:textId="77777777" w:rsidR="00EE088B" w:rsidRPr="007F7706" w:rsidRDefault="00EE088B" w:rsidP="00EE088B">
      <w:pPr>
        <w:spacing w:before="120" w:line="240" w:lineRule="auto"/>
        <w:jc w:val="both"/>
        <w:rPr>
          <w:rFonts w:asciiTheme="majorBidi" w:eastAsia="Times New Roman" w:hAnsiTheme="majorBidi" w:cstheme="majorBidi"/>
          <w:sz w:val="24"/>
          <w:szCs w:val="24"/>
        </w:rPr>
      </w:pPr>
      <w:r w:rsidRPr="007F7706">
        <w:rPr>
          <w:rFonts w:asciiTheme="majorBidi" w:eastAsia="Times New Roman" w:hAnsiTheme="majorBidi" w:cstheme="majorBidi"/>
          <w:sz w:val="24"/>
          <w:szCs w:val="24"/>
        </w:rPr>
        <w:t>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IAS, du Contrat passé entre l’Entrepreneur et l'Entité MCA, des Directives relatives à la Passation des marchés du Programme de la MCC et d’autres politiques ou directives applicables de la MCC, y compris de la politique de la MCC en matière de prévention, de détection et de correction de la fraude et de la corruption dans les opérations de la MCC</w:t>
      </w:r>
      <w:r w:rsidRPr="007F7706">
        <w:rPr>
          <w:rFonts w:asciiTheme="majorBidi" w:hAnsiTheme="majorBidi" w:cstheme="majorBidi"/>
          <w:sz w:val="24"/>
          <w:szCs w:val="24"/>
        </w:rPr>
        <w:t>.</w:t>
      </w:r>
    </w:p>
    <w:p w14:paraId="5C199D99" w14:textId="77777777" w:rsidR="00EE088B" w:rsidRPr="007F7706" w:rsidRDefault="00EE088B" w:rsidP="00EE088B">
      <w:pPr>
        <w:spacing w:before="120"/>
        <w:jc w:val="both"/>
        <w:rPr>
          <w:rFonts w:asciiTheme="majorBidi" w:eastAsia="Times New Roman" w:hAnsiTheme="majorBidi" w:cstheme="majorBidi"/>
          <w:b/>
          <w:sz w:val="24"/>
          <w:szCs w:val="24"/>
        </w:rPr>
      </w:pPr>
      <w:r w:rsidRPr="007F7706">
        <w:rPr>
          <w:rFonts w:asciiTheme="majorBidi" w:hAnsiTheme="majorBidi" w:cstheme="majorBidi"/>
          <w:b/>
          <w:sz w:val="24"/>
          <w:szCs w:val="24"/>
        </w:rPr>
        <w:t>Signataire autorisé : __________________________________ Date : ____________________</w:t>
      </w:r>
    </w:p>
    <w:p w14:paraId="5DBFEFBD" w14:textId="77777777" w:rsidR="00EE088B" w:rsidRPr="007F7706" w:rsidRDefault="00EE088B" w:rsidP="00EE088B">
      <w:pPr>
        <w:spacing w:line="240" w:lineRule="auto"/>
        <w:jc w:val="both"/>
        <w:rPr>
          <w:rFonts w:asciiTheme="majorBidi" w:hAnsiTheme="majorBidi" w:cstheme="majorBidi"/>
          <w:b/>
          <w:sz w:val="24"/>
          <w:szCs w:val="24"/>
        </w:rPr>
      </w:pPr>
      <w:r w:rsidRPr="007F7706">
        <w:rPr>
          <w:rFonts w:asciiTheme="majorBidi" w:hAnsiTheme="majorBidi" w:cstheme="majorBidi"/>
          <w:b/>
          <w:sz w:val="24"/>
          <w:szCs w:val="24"/>
        </w:rPr>
        <w:t>Nom du signataire en caractères d’imprimerie __________________________________</w:t>
      </w:r>
    </w:p>
    <w:p w14:paraId="275D1ADA" w14:textId="77777777" w:rsidR="00EE088B" w:rsidRPr="007F7706" w:rsidRDefault="00EE088B" w:rsidP="00EE088B">
      <w:pPr>
        <w:spacing w:line="240" w:lineRule="auto"/>
        <w:jc w:val="both"/>
        <w:rPr>
          <w:rFonts w:asciiTheme="majorBidi" w:hAnsiTheme="majorBidi" w:cstheme="majorBidi"/>
          <w:b/>
          <w:sz w:val="24"/>
          <w:szCs w:val="24"/>
        </w:rPr>
      </w:pPr>
    </w:p>
    <w:p w14:paraId="39DBD3F8" w14:textId="77777777" w:rsidR="00EE088B" w:rsidRPr="007F7706" w:rsidRDefault="00EE088B" w:rsidP="00EE088B">
      <w:pPr>
        <w:jc w:val="both"/>
        <w:rPr>
          <w:rFonts w:asciiTheme="majorBidi" w:eastAsia="Times New Roman" w:hAnsiTheme="majorBidi" w:cstheme="majorBidi"/>
          <w:b/>
          <w:sz w:val="24"/>
          <w:szCs w:val="24"/>
        </w:rPr>
      </w:pPr>
      <w:r w:rsidRPr="007F7706">
        <w:rPr>
          <w:rFonts w:asciiTheme="majorBidi" w:eastAsia="Times New Roman" w:hAnsiTheme="majorBidi" w:cstheme="majorBidi"/>
          <w:b/>
          <w:sz w:val="24"/>
          <w:szCs w:val="24"/>
        </w:rPr>
        <w:t xml:space="preserve">INSTRUCTIONS POUR COMPLETER LE FORMULAIRE DU CERTIFICAT DE RESPECT DES SANCTIONS </w:t>
      </w:r>
      <w:r w:rsidRPr="007F7706">
        <w:rPr>
          <w:rFonts w:asciiTheme="majorBidi" w:hAnsiTheme="majorBidi" w:cstheme="majorBidi"/>
          <w:b/>
          <w:sz w:val="24"/>
          <w:szCs w:val="24"/>
        </w:rPr>
        <w:t>:</w:t>
      </w:r>
    </w:p>
    <w:p w14:paraId="415FA277" w14:textId="77777777" w:rsidR="00EE088B" w:rsidRPr="007F7706" w:rsidRDefault="00EE088B" w:rsidP="00EE088B">
      <w:pPr>
        <w:spacing w:line="240" w:lineRule="auto"/>
        <w:jc w:val="both"/>
        <w:rPr>
          <w:rFonts w:asciiTheme="majorBidi" w:eastAsia="Times New Roman" w:hAnsiTheme="majorBidi" w:cstheme="majorBidi"/>
          <w:bCs/>
          <w:sz w:val="24"/>
          <w:szCs w:val="24"/>
        </w:rPr>
      </w:pPr>
      <w:r w:rsidRPr="007F7706">
        <w:rPr>
          <w:rFonts w:asciiTheme="majorBidi" w:eastAsia="Times New Roman" w:hAnsiTheme="majorBidi" w:cstheme="majorBidi"/>
          <w:bCs/>
          <w:sz w:val="24"/>
          <w:szCs w:val="24"/>
        </w:rPr>
        <w:t xml:space="preserve">Le Soumissionnaire/Entrepreneur doit suivre les procédures suivantes pour vérifier l’éligibilité des entreprises, du personnel clé, des sous-traitants, des vendeurs, des fournisseurs et </w:t>
      </w:r>
      <w:r w:rsidRPr="007F7706">
        <w:rPr>
          <w:rFonts w:asciiTheme="majorBidi" w:eastAsia="Times New Roman" w:hAnsiTheme="majorBidi" w:cstheme="majorBidi"/>
          <w:bCs/>
          <w:color w:val="000000" w:themeColor="text1"/>
          <w:sz w:val="24"/>
          <w:szCs w:val="24"/>
        </w:rPr>
        <w:t xml:space="preserve">des bénéficiaires du financement, conformément à l’Annexe A du Contrat, intitulée « </w:t>
      </w:r>
      <w:r w:rsidRPr="007F7706">
        <w:rPr>
          <w:rFonts w:asciiTheme="majorBidi" w:eastAsia="Times New Roman" w:hAnsiTheme="majorBidi" w:cstheme="majorBidi"/>
          <w:b/>
          <w:color w:val="000000" w:themeColor="text1"/>
          <w:sz w:val="24"/>
          <w:szCs w:val="24"/>
        </w:rPr>
        <w:t>Dispositions C</w:t>
      </w:r>
      <w:r w:rsidRPr="007F7706">
        <w:rPr>
          <w:rFonts w:asciiTheme="majorBidi" w:eastAsia="Times New Roman" w:hAnsiTheme="majorBidi" w:cstheme="majorBidi"/>
          <w:b/>
          <w:sz w:val="24"/>
          <w:szCs w:val="24"/>
        </w:rPr>
        <w:t xml:space="preserve">omplémentaires </w:t>
      </w:r>
      <w:r w:rsidRPr="007F7706">
        <w:rPr>
          <w:rFonts w:asciiTheme="majorBidi" w:eastAsia="Times New Roman" w:hAnsiTheme="majorBidi" w:cstheme="majorBidi"/>
          <w:bCs/>
          <w:sz w:val="24"/>
          <w:szCs w:val="24"/>
        </w:rPr>
        <w:t xml:space="preserve">», notamment à la </w:t>
      </w:r>
      <w:r w:rsidRPr="007F7706">
        <w:rPr>
          <w:rFonts w:asciiTheme="majorBidi" w:eastAsia="Times New Roman" w:hAnsiTheme="majorBidi" w:cstheme="majorBidi"/>
          <w:b/>
          <w:sz w:val="24"/>
          <w:szCs w:val="24"/>
        </w:rPr>
        <w:t>Clause G « Respect des lois relatives à la lutte contre le financement du terrorisme et des autres restrictions</w:t>
      </w:r>
      <w:r w:rsidRPr="007F7706">
        <w:rPr>
          <w:rFonts w:asciiTheme="majorBidi" w:eastAsia="Times New Roman" w:hAnsiTheme="majorBidi" w:cstheme="majorBidi"/>
          <w:bCs/>
          <w:sz w:val="24"/>
          <w:szCs w:val="24"/>
        </w:rPr>
        <w:t xml:space="preserve"> », ainsi jointe ci-dessous par souci de convenance. </w:t>
      </w:r>
    </w:p>
    <w:p w14:paraId="0CE8931D" w14:textId="77777777" w:rsidR="00EE088B" w:rsidRPr="007F7706" w:rsidRDefault="00EE088B" w:rsidP="00EE088B">
      <w:pPr>
        <w:spacing w:line="240" w:lineRule="auto"/>
        <w:jc w:val="both"/>
        <w:rPr>
          <w:rFonts w:asciiTheme="majorBidi" w:eastAsia="Times New Roman" w:hAnsiTheme="majorBidi" w:cstheme="majorBidi"/>
          <w:bCs/>
          <w:sz w:val="24"/>
          <w:szCs w:val="24"/>
        </w:rPr>
      </w:pPr>
      <w:r w:rsidRPr="007F7706">
        <w:rPr>
          <w:rFonts w:asciiTheme="majorBidi" w:eastAsia="Times New Roman" w:hAnsiTheme="majorBidi" w:cstheme="majorBidi"/>
          <w:bCs/>
          <w:sz w:val="24"/>
          <w:szCs w:val="24"/>
        </w:rPr>
        <w:t>Sur la base des résultats de ces vérifications d’éligibilité, le Soumissionnaire/Entrepreneur doit fournir la certification applicable dans le formulaire de certification ci-joint.  Notez qu’aux fins de la présente certification, les Soumissionnaires/Prestataires de services ne sont tenus de soumettre des documents à l'appui détaillés sur les vérifications d’éligibilité ainsi que leur formulaire de certification que si le Soumissionnaire/Entrepreneur identifie des résultats défavorables ou négatifs.  Si ce n’est pas le cas, les Soumissionnaire/Entrepreneur sont libres de marquer le formulaire de certification en conséquence et de le soumettre au destinataire approprié (bien que le Soumissionnaire/Entrepreneur doit tenir des registres selon les instructions ci-dessous).</w:t>
      </w:r>
    </w:p>
    <w:p w14:paraId="516077E1" w14:textId="77777777" w:rsidR="00EE088B" w:rsidRPr="007F7706" w:rsidRDefault="00EE088B" w:rsidP="00EE088B">
      <w:pPr>
        <w:spacing w:line="240" w:lineRule="auto"/>
        <w:jc w:val="both"/>
        <w:rPr>
          <w:rFonts w:asciiTheme="majorBidi" w:eastAsia="Times New Roman" w:hAnsiTheme="majorBidi" w:cstheme="majorBidi"/>
          <w:bCs/>
          <w:sz w:val="24"/>
          <w:szCs w:val="24"/>
        </w:rPr>
      </w:pPr>
      <w:r w:rsidRPr="007F7706">
        <w:rPr>
          <w:rFonts w:asciiTheme="majorBidi" w:eastAsia="Times New Roman" w:hAnsiTheme="majorBidi" w:cstheme="majorBidi"/>
          <w:bCs/>
          <w:sz w:val="24"/>
          <w:szCs w:val="24"/>
        </w:rPr>
        <w:t>Le Soumissionnaire/Entrepreneur doit vérifier que l’individu, la société ou l’entité ayant accès au financement de la MCC ou en bénéficiant, y compris le personnel du Soumissionnaire/Entrepreneur, Consultant, Sous-traitant, vendeurs, fournisseurs, et bénéficiaires ne figurent sur aucune des listes suivantes</w:t>
      </w:r>
      <w:r w:rsidRPr="007F7706">
        <w:rPr>
          <w:rFonts w:asciiTheme="majorBidi" w:hAnsiTheme="majorBidi" w:cstheme="majorBidi"/>
          <w:sz w:val="24"/>
          <w:szCs w:val="24"/>
        </w:rPr>
        <w:t xml:space="preserve"> </w:t>
      </w:r>
      <w:r w:rsidRPr="007F7706">
        <w:rPr>
          <w:rFonts w:asciiTheme="majorBidi" w:eastAsia="Times New Roman" w:hAnsiTheme="majorBidi" w:cstheme="majorBidi"/>
          <w:bCs/>
          <w:sz w:val="24"/>
          <w:szCs w:val="24"/>
        </w:rPr>
        <w:t xml:space="preserve">(ou, dans le cas d'#8-dessous, n’est pas un ressortissant d’un pays figurant sur cette liste ou associé à celui-ci) : </w:t>
      </w:r>
    </w:p>
    <w:p w14:paraId="7CE3E35A"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eastAsia="Times New Roman" w:hAnsiTheme="majorBidi" w:cstheme="majorBidi"/>
          <w:b/>
          <w:bCs/>
          <w:color w:val="222222"/>
          <w:sz w:val="24"/>
          <w:szCs w:val="24"/>
        </w:rPr>
        <w:t>Liste des entreprises radiées du système SAM</w:t>
      </w:r>
      <w:r w:rsidRPr="007F7706">
        <w:rPr>
          <w:rFonts w:asciiTheme="majorBidi" w:eastAsia="Times New Roman" w:hAnsiTheme="majorBidi" w:cstheme="majorBidi"/>
          <w:color w:val="222222"/>
          <w:sz w:val="24"/>
          <w:szCs w:val="24"/>
        </w:rPr>
        <w:t xml:space="preserve"> ou « System for Award Management (SAM)) Excluded Parties List »</w:t>
      </w:r>
    </w:p>
    <w:p w14:paraId="4D95F41F" w14:textId="77777777" w:rsidR="00EE088B" w:rsidRPr="007F7706" w:rsidRDefault="007A583B" w:rsidP="00EE088B">
      <w:pPr>
        <w:shd w:val="clear" w:color="auto" w:fill="FFFFFF"/>
        <w:spacing w:after="0" w:line="240" w:lineRule="auto"/>
        <w:ind w:left="720"/>
        <w:jc w:val="both"/>
        <w:rPr>
          <w:rFonts w:asciiTheme="majorBidi" w:eastAsia="Times New Roman" w:hAnsiTheme="majorBidi" w:cstheme="majorBidi"/>
          <w:color w:val="222222"/>
          <w:sz w:val="24"/>
          <w:szCs w:val="24"/>
        </w:rPr>
      </w:pPr>
      <w:hyperlink r:id="rId41" w:history="1">
        <w:r w:rsidR="00EE088B" w:rsidRPr="007F7706">
          <w:rPr>
            <w:rStyle w:val="Hyperlink"/>
            <w:rFonts w:asciiTheme="majorBidi" w:hAnsiTheme="majorBidi" w:cstheme="majorBidi"/>
            <w:sz w:val="24"/>
            <w:szCs w:val="24"/>
          </w:rPr>
          <w:t>https://www.sam.gov/SAM/pages/public/searchRecords/search.jsf</w:t>
        </w:r>
      </w:hyperlink>
    </w:p>
    <w:p w14:paraId="0CC32FFE"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eastAsia="Times New Roman" w:hAnsiTheme="majorBidi" w:cstheme="majorBidi"/>
          <w:b/>
          <w:bCs/>
          <w:color w:val="222222"/>
          <w:sz w:val="24"/>
          <w:szCs w:val="24"/>
        </w:rPr>
        <w:t>Liste des entreprises radiées du système de la Banque mondiale</w:t>
      </w:r>
      <w:r w:rsidRPr="007F7706">
        <w:rPr>
          <w:rFonts w:asciiTheme="majorBidi" w:eastAsia="Times New Roman" w:hAnsiTheme="majorBidi" w:cstheme="majorBidi"/>
          <w:color w:val="222222"/>
          <w:sz w:val="24"/>
          <w:szCs w:val="24"/>
        </w:rPr>
        <w:t xml:space="preserve"> ou « World Bank Debarred List »</w:t>
      </w:r>
    </w:p>
    <w:p w14:paraId="3714D7E0" w14:textId="77777777" w:rsidR="00EE088B" w:rsidRPr="007F7706" w:rsidRDefault="007A583B" w:rsidP="00EE088B">
      <w:pPr>
        <w:shd w:val="clear" w:color="auto" w:fill="FFFFFF"/>
        <w:spacing w:after="0" w:line="240" w:lineRule="auto"/>
        <w:ind w:left="720"/>
        <w:jc w:val="both"/>
        <w:rPr>
          <w:rFonts w:asciiTheme="majorBidi" w:eastAsia="Times New Roman" w:hAnsiTheme="majorBidi" w:cstheme="majorBidi"/>
          <w:color w:val="222222"/>
          <w:sz w:val="24"/>
          <w:szCs w:val="24"/>
        </w:rPr>
      </w:pPr>
      <w:hyperlink r:id="rId42" w:history="1">
        <w:r w:rsidR="00EE088B" w:rsidRPr="007F7706">
          <w:rPr>
            <w:rStyle w:val="Hyperlink"/>
            <w:rFonts w:asciiTheme="majorBidi" w:eastAsia="Times New Roman" w:hAnsiTheme="majorBidi" w:cstheme="majorBidi"/>
            <w:sz w:val="24"/>
            <w:szCs w:val="24"/>
          </w:rPr>
          <w:t>https://www.worldbank.org/debarr</w:t>
        </w:r>
      </w:hyperlink>
    </w:p>
    <w:p w14:paraId="35AA737C"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nationaux spécifiquement désignés établie par le Bureau du contrôle des avoirs étrangers du Département du trésor Américain</w:t>
      </w:r>
      <w:r w:rsidRPr="007F7706">
        <w:rPr>
          <w:rFonts w:asciiTheme="majorBidi" w:hAnsiTheme="majorBidi" w:cstheme="majorBidi"/>
          <w:color w:val="222222"/>
          <w:sz w:val="24"/>
          <w:szCs w:val="24"/>
        </w:rPr>
        <w:t xml:space="preserve"> ou « </w:t>
      </w:r>
      <w:r w:rsidRPr="007F7706">
        <w:rPr>
          <w:rFonts w:asciiTheme="majorBidi" w:eastAsia="Times New Roman" w:hAnsiTheme="majorBidi" w:cstheme="majorBidi"/>
          <w:color w:val="222222"/>
          <w:sz w:val="24"/>
          <w:szCs w:val="24"/>
        </w:rPr>
        <w:t>US Treasury, Office of Foreign Assets Control, Specially Designated Nationals (SDN) List »</w:t>
      </w:r>
    </w:p>
    <w:p w14:paraId="671D1DFB" w14:textId="77777777" w:rsidR="00EE088B" w:rsidRPr="007F7706" w:rsidRDefault="007A583B" w:rsidP="00EE088B">
      <w:pPr>
        <w:shd w:val="clear" w:color="auto" w:fill="FFFFFF"/>
        <w:spacing w:after="0" w:line="240" w:lineRule="auto"/>
        <w:ind w:left="720"/>
        <w:jc w:val="both"/>
        <w:rPr>
          <w:rFonts w:asciiTheme="majorBidi" w:eastAsia="Times New Roman" w:hAnsiTheme="majorBidi" w:cstheme="majorBidi"/>
          <w:color w:val="222222"/>
          <w:sz w:val="24"/>
          <w:szCs w:val="24"/>
        </w:rPr>
      </w:pPr>
      <w:hyperlink r:id="rId43" w:history="1">
        <w:r w:rsidR="00EE088B" w:rsidRPr="007F7706">
          <w:rPr>
            <w:rStyle w:val="Hyperlink"/>
            <w:rFonts w:asciiTheme="majorBidi" w:eastAsia="Times New Roman" w:hAnsiTheme="majorBidi" w:cstheme="majorBidi"/>
            <w:sz w:val="24"/>
            <w:szCs w:val="24"/>
          </w:rPr>
          <w:t>https://sanctionssearch.ofac.treas.gov/</w:t>
        </w:r>
      </w:hyperlink>
    </w:p>
    <w:p w14:paraId="63142064"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personnes exclues par le Bureau de l’industrie et de la sécurité du Département du commerce Américain</w:t>
      </w:r>
      <w:r w:rsidRPr="007F7706">
        <w:rPr>
          <w:rFonts w:asciiTheme="majorBidi" w:eastAsia="Times New Roman" w:hAnsiTheme="majorBidi" w:cstheme="majorBidi"/>
          <w:b/>
          <w:bCs/>
          <w:color w:val="222222"/>
          <w:sz w:val="24"/>
          <w:szCs w:val="24"/>
        </w:rPr>
        <w:t xml:space="preserve"> </w:t>
      </w:r>
      <w:r w:rsidRPr="007F7706">
        <w:rPr>
          <w:rFonts w:asciiTheme="majorBidi" w:eastAsia="Times New Roman" w:hAnsiTheme="majorBidi" w:cstheme="majorBidi"/>
          <w:color w:val="222222"/>
          <w:sz w:val="24"/>
          <w:szCs w:val="24"/>
        </w:rPr>
        <w:t>ou « US Department of Commerce, Bureau of Industry and Security, Denied Persons List »</w:t>
      </w:r>
    </w:p>
    <w:p w14:paraId="162B7FFC" w14:textId="77777777" w:rsidR="00EE088B" w:rsidRPr="007F7706" w:rsidRDefault="007A583B" w:rsidP="00EE088B">
      <w:pPr>
        <w:shd w:val="clear" w:color="auto" w:fill="FFFFFF"/>
        <w:spacing w:after="0" w:line="240" w:lineRule="auto"/>
        <w:ind w:left="720"/>
        <w:jc w:val="both"/>
        <w:rPr>
          <w:rFonts w:asciiTheme="majorBidi" w:eastAsia="Times New Roman" w:hAnsiTheme="majorBidi" w:cstheme="majorBidi"/>
          <w:color w:val="222222"/>
          <w:sz w:val="24"/>
          <w:szCs w:val="24"/>
        </w:rPr>
      </w:pPr>
      <w:hyperlink r:id="rId44" w:history="1">
        <w:r w:rsidR="00EE088B" w:rsidRPr="007F7706">
          <w:rPr>
            <w:rStyle w:val="Hyperlink"/>
            <w:rFonts w:asciiTheme="majorBidi" w:eastAsia="Times New Roman" w:hAnsiTheme="majorBidi" w:cstheme="majorBidi"/>
            <w:sz w:val="24"/>
            <w:szCs w:val="24"/>
          </w:rPr>
          <w:t>https://www.bis.doc.gov/index.php/the-denied-persons-list</w:t>
        </w:r>
      </w:hyperlink>
    </w:p>
    <w:p w14:paraId="1DD9B05B"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entreprises radiées par la Direction des contrôles du commerce liés à la défense du Département d'État</w:t>
      </w:r>
      <w:r w:rsidRPr="007F7706">
        <w:rPr>
          <w:rFonts w:asciiTheme="majorBidi" w:hAnsiTheme="majorBidi" w:cstheme="majorBidi"/>
          <w:color w:val="3C3C3C"/>
          <w:sz w:val="24"/>
          <w:szCs w:val="24"/>
          <w:shd w:val="clear" w:color="auto" w:fill="FFFFFF"/>
        </w:rPr>
        <w:t xml:space="preserve"> ou « </w:t>
      </w:r>
      <w:r w:rsidRPr="007F7706">
        <w:rPr>
          <w:rFonts w:asciiTheme="majorBidi" w:eastAsia="Times New Roman" w:hAnsiTheme="majorBidi" w:cstheme="majorBidi"/>
          <w:color w:val="222222"/>
          <w:sz w:val="24"/>
          <w:szCs w:val="24"/>
        </w:rPr>
        <w:t>US State Department, Directorate of Defense Trade Controls, AECA Debarred List</w:t>
      </w:r>
      <w:r w:rsidRPr="007F7706">
        <w:rPr>
          <w:rFonts w:asciiTheme="majorBidi" w:hAnsiTheme="majorBidi" w:cstheme="majorBidi"/>
          <w:color w:val="222222"/>
          <w:sz w:val="24"/>
          <w:szCs w:val="24"/>
        </w:rPr>
        <w:t> »</w:t>
      </w:r>
    </w:p>
    <w:p w14:paraId="434F4350" w14:textId="77777777" w:rsidR="00EE088B" w:rsidRPr="007F7706" w:rsidRDefault="007A583B" w:rsidP="00EE088B">
      <w:pPr>
        <w:shd w:val="clear" w:color="auto" w:fill="FFFFFF"/>
        <w:spacing w:after="0" w:line="240" w:lineRule="auto"/>
        <w:ind w:left="720"/>
        <w:jc w:val="both"/>
        <w:rPr>
          <w:rFonts w:asciiTheme="majorBidi" w:eastAsia="Times New Roman" w:hAnsiTheme="majorBidi" w:cstheme="majorBidi"/>
          <w:color w:val="222222"/>
          <w:sz w:val="24"/>
          <w:szCs w:val="24"/>
        </w:rPr>
      </w:pPr>
      <w:hyperlink r:id="rId45" w:history="1">
        <w:r w:rsidR="00EE088B" w:rsidRPr="007F7706">
          <w:rPr>
            <w:rStyle w:val="Hyperlink"/>
            <w:rFonts w:asciiTheme="majorBidi" w:eastAsia="Times New Roman" w:hAnsiTheme="majorBidi" w:cstheme="majorBidi"/>
            <w:sz w:val="24"/>
            <w:szCs w:val="24"/>
          </w:rPr>
          <w:t>https://www.pmddtc.state.gov/ddtc_public?id=ddtc_kb_article_page&amp;sys_id=c22d1833dbb8d300d0a370131f9619f0</w:t>
        </w:r>
      </w:hyperlink>
    </w:p>
    <w:p w14:paraId="52D62D00"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organisations terroristes étrangères désignées par le Département d'État</w:t>
      </w:r>
      <w:r w:rsidRPr="007F7706">
        <w:rPr>
          <w:rFonts w:asciiTheme="majorBidi" w:hAnsiTheme="majorBidi" w:cstheme="majorBidi"/>
          <w:color w:val="222222"/>
          <w:sz w:val="24"/>
          <w:szCs w:val="24"/>
        </w:rPr>
        <w:t xml:space="preserve"> ou « </w:t>
      </w:r>
      <w:r w:rsidRPr="007F7706">
        <w:rPr>
          <w:rFonts w:asciiTheme="majorBidi" w:eastAsia="Times New Roman" w:hAnsiTheme="majorBidi" w:cstheme="majorBidi"/>
          <w:color w:val="222222"/>
          <w:sz w:val="24"/>
          <w:szCs w:val="24"/>
        </w:rPr>
        <w:t>US State Department, Foreign Terrorist Organizations (FTO) List »</w:t>
      </w:r>
    </w:p>
    <w:p w14:paraId="7D894A23" w14:textId="77777777" w:rsidR="00EE088B" w:rsidRPr="007F7706" w:rsidRDefault="007A583B" w:rsidP="00EE088B">
      <w:pPr>
        <w:shd w:val="clear" w:color="auto" w:fill="FFFFFF"/>
        <w:spacing w:after="0" w:line="240" w:lineRule="auto"/>
        <w:ind w:left="720"/>
        <w:jc w:val="both"/>
        <w:rPr>
          <w:rFonts w:asciiTheme="majorBidi" w:eastAsia="Times New Roman" w:hAnsiTheme="majorBidi" w:cstheme="majorBidi"/>
          <w:color w:val="222222"/>
          <w:sz w:val="24"/>
          <w:szCs w:val="24"/>
        </w:rPr>
      </w:pPr>
      <w:hyperlink r:id="rId46" w:history="1">
        <w:r w:rsidR="00EE088B" w:rsidRPr="007F7706">
          <w:rPr>
            <w:rStyle w:val="Hyperlink"/>
            <w:rFonts w:asciiTheme="majorBidi" w:eastAsia="Times New Roman" w:hAnsiTheme="majorBidi" w:cstheme="majorBidi"/>
            <w:sz w:val="24"/>
            <w:szCs w:val="24"/>
          </w:rPr>
          <w:t>https://www.state.gov/foreign-terrorist-organizations/</w:t>
        </w:r>
      </w:hyperlink>
    </w:p>
    <w:p w14:paraId="16EE2B8F" w14:textId="77777777" w:rsidR="00EE088B" w:rsidRPr="007F7706" w:rsidRDefault="00EE088B" w:rsidP="001200D8">
      <w:pPr>
        <w:pStyle w:val="ListParagraph"/>
        <w:widowControl/>
        <w:numPr>
          <w:ilvl w:val="0"/>
          <w:numId w:val="99"/>
        </w:numPr>
        <w:shd w:val="clear" w:color="auto" w:fill="FFFFFF"/>
        <w:suppressAutoHyphens w:val="0"/>
        <w:autoSpaceDE/>
        <w:rPr>
          <w:rFonts w:asciiTheme="majorBidi" w:hAnsiTheme="majorBidi" w:cstheme="majorBidi"/>
          <w:color w:val="222222"/>
          <w:sz w:val="24"/>
        </w:rPr>
      </w:pPr>
      <w:r w:rsidRPr="007F7706">
        <w:rPr>
          <w:rFonts w:asciiTheme="majorBidi" w:hAnsiTheme="majorBidi" w:cstheme="majorBidi"/>
          <w:b/>
          <w:bCs/>
          <w:color w:val="222222"/>
          <w:sz w:val="24"/>
        </w:rPr>
        <w:t xml:space="preserve">Décret 13224 du Département d’Etat </w:t>
      </w:r>
      <w:r w:rsidRPr="007F7706">
        <w:rPr>
          <w:rFonts w:asciiTheme="majorBidi" w:hAnsiTheme="majorBidi" w:cstheme="majorBidi"/>
          <w:color w:val="222222"/>
          <w:sz w:val="24"/>
        </w:rPr>
        <w:t xml:space="preserve"> ou</w:t>
      </w:r>
      <w:r w:rsidRPr="007F7706">
        <w:rPr>
          <w:rFonts w:asciiTheme="majorBidi" w:hAnsiTheme="majorBidi" w:cstheme="majorBidi"/>
          <w:b/>
          <w:bCs/>
          <w:color w:val="222222"/>
          <w:sz w:val="24"/>
        </w:rPr>
        <w:t xml:space="preserve">  </w:t>
      </w:r>
      <w:r w:rsidRPr="007F7706">
        <w:rPr>
          <w:rFonts w:asciiTheme="majorBidi" w:hAnsiTheme="majorBidi" w:cstheme="majorBidi"/>
          <w:color w:val="222222"/>
          <w:sz w:val="24"/>
        </w:rPr>
        <w:t xml:space="preserve">« Executive Order 13224 » </w:t>
      </w:r>
      <w:hyperlink r:id="rId47" w:history="1">
        <w:r w:rsidRPr="007F7706">
          <w:rPr>
            <w:rStyle w:val="Hyperlink"/>
            <w:rFonts w:asciiTheme="majorBidi" w:hAnsiTheme="majorBidi" w:cstheme="majorBidi"/>
            <w:sz w:val="24"/>
          </w:rPr>
          <w:t>https://www.state.gov/executive-order-13224/</w:t>
        </w:r>
      </w:hyperlink>
    </w:p>
    <w:p w14:paraId="4A09D6C1"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u w:val="single"/>
        </w:rPr>
      </w:pPr>
      <w:r w:rsidRPr="007F7706">
        <w:rPr>
          <w:rFonts w:asciiTheme="majorBidi" w:hAnsiTheme="majorBidi" w:cstheme="majorBidi"/>
          <w:b/>
          <w:bCs/>
          <w:sz w:val="24"/>
          <w:szCs w:val="24"/>
        </w:rPr>
        <w:t>Liste des pays désignés par les États-Unis comme parrainant le terrorisme</w:t>
      </w:r>
      <w:r w:rsidRPr="007F7706">
        <w:rPr>
          <w:rFonts w:asciiTheme="majorBidi" w:hAnsiTheme="majorBidi" w:cstheme="majorBidi"/>
          <w:sz w:val="24"/>
          <w:szCs w:val="24"/>
        </w:rPr>
        <w:t xml:space="preserve"> </w:t>
      </w:r>
      <w:r w:rsidRPr="007F7706">
        <w:rPr>
          <w:rFonts w:asciiTheme="majorBidi" w:eastAsia="Times New Roman" w:hAnsiTheme="majorBidi" w:cstheme="majorBidi"/>
          <w:color w:val="222222"/>
          <w:sz w:val="24"/>
          <w:szCs w:val="24"/>
        </w:rPr>
        <w:t>ou « </w:t>
      </w:r>
      <w:r w:rsidRPr="007F7706">
        <w:rPr>
          <w:rFonts w:asciiTheme="majorBidi" w:hAnsiTheme="majorBidi" w:cstheme="majorBidi"/>
          <w:color w:val="222222"/>
          <w:sz w:val="24"/>
          <w:szCs w:val="24"/>
        </w:rPr>
        <w:t>US State Sponsors of Terrorism List »</w:t>
      </w:r>
    </w:p>
    <w:p w14:paraId="768080BA" w14:textId="77777777" w:rsidR="00EE088B" w:rsidRPr="007F7706" w:rsidRDefault="007A583B" w:rsidP="00EE088B">
      <w:pPr>
        <w:shd w:val="clear" w:color="auto" w:fill="FFFFFF"/>
        <w:spacing w:after="0" w:line="240" w:lineRule="auto"/>
        <w:ind w:left="720"/>
        <w:jc w:val="both"/>
        <w:rPr>
          <w:rStyle w:val="Hyperlink"/>
          <w:rFonts w:asciiTheme="majorBidi" w:hAnsiTheme="majorBidi" w:cstheme="majorBidi"/>
          <w:color w:val="222222"/>
          <w:sz w:val="24"/>
          <w:szCs w:val="24"/>
        </w:rPr>
      </w:pPr>
      <w:hyperlink r:id="rId48" w:history="1">
        <w:r w:rsidR="00EE088B" w:rsidRPr="007F7706">
          <w:rPr>
            <w:rStyle w:val="Hyperlink"/>
            <w:rFonts w:asciiTheme="majorBidi" w:eastAsia="Times New Roman" w:hAnsiTheme="majorBidi" w:cstheme="majorBidi"/>
            <w:sz w:val="24"/>
            <w:szCs w:val="24"/>
          </w:rPr>
          <w:t>https://www.state.gov/state-sponsors-of-terrorism/</w:t>
        </w:r>
      </w:hyperlink>
    </w:p>
    <w:p w14:paraId="3AD75EE0" w14:textId="77777777" w:rsidR="00EE088B" w:rsidRPr="007F7706" w:rsidRDefault="00EE088B" w:rsidP="00EE088B">
      <w:pPr>
        <w:shd w:val="clear" w:color="auto" w:fill="FFFFFF"/>
        <w:spacing w:after="0" w:line="240" w:lineRule="auto"/>
        <w:ind w:left="720"/>
      </w:pPr>
    </w:p>
    <w:p w14:paraId="735F823A" w14:textId="77777777" w:rsidR="00EE088B" w:rsidRPr="007F7706" w:rsidRDefault="00EE088B" w:rsidP="00EE088B">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color w:val="222222"/>
          <w:sz w:val="24"/>
          <w:szCs w:val="24"/>
        </w:rPr>
        <w:t xml:space="preserve">En plus de ces listes, avant de fournir une aide ou des ressources substantielles à une personne ou une entité, le Soumissionnaire/Entrepreneur doit examiner également toutes les informations sur cette personne ou entité dont il a connaissance et toutes les informations publiques raisonnablement disponibles ou dont il devrait avoir connaissance.  </w:t>
      </w:r>
    </w:p>
    <w:p w14:paraId="3213D685" w14:textId="77777777" w:rsidR="00EE088B" w:rsidRPr="007F7706" w:rsidRDefault="00EE088B" w:rsidP="00EE088B">
      <w:pPr>
        <w:shd w:val="clear" w:color="auto" w:fill="FFFFFF"/>
        <w:spacing w:line="240" w:lineRule="auto"/>
        <w:jc w:val="both"/>
        <w:rPr>
          <w:rFonts w:asciiTheme="majorBidi" w:hAnsiTheme="majorBidi" w:cstheme="majorBidi"/>
          <w:color w:val="222222"/>
          <w:sz w:val="24"/>
          <w:szCs w:val="24"/>
        </w:rPr>
      </w:pPr>
      <w:r w:rsidRPr="007F7706">
        <w:rPr>
          <w:rFonts w:asciiTheme="majorBidi" w:hAnsiTheme="majorBidi" w:cstheme="majorBidi"/>
          <w:color w:val="222222"/>
          <w:sz w:val="24"/>
          <w:szCs w:val="24"/>
        </w:rPr>
        <w:t>La documentation du processus prend deux formes. Le Soumissionnaire/Entrepreneur doit préparer un tableau répertoriant chaque membre du personnel, Consultant, Sous-traitant, vendeur, fournisseur et bénéficiaire intervenant dans le Contrat, conformément au tableau qui figure ci-dessous.</w:t>
      </w:r>
    </w:p>
    <w:tbl>
      <w:tblPr>
        <w:tblStyle w:val="TableGrid"/>
        <w:tblW w:w="9625" w:type="dxa"/>
        <w:jc w:val="center"/>
        <w:tblLayout w:type="fixed"/>
        <w:tblLook w:val="04A0" w:firstRow="1" w:lastRow="0" w:firstColumn="1" w:lastColumn="0" w:noHBand="0" w:noVBand="1"/>
      </w:tblPr>
      <w:tblGrid>
        <w:gridCol w:w="3101"/>
        <w:gridCol w:w="561"/>
        <w:gridCol w:w="561"/>
        <w:gridCol w:w="560"/>
        <w:gridCol w:w="560"/>
        <w:gridCol w:w="560"/>
        <w:gridCol w:w="560"/>
        <w:gridCol w:w="560"/>
        <w:gridCol w:w="1072"/>
        <w:gridCol w:w="1530"/>
      </w:tblGrid>
      <w:tr w:rsidR="00EA0C4D" w:rsidRPr="007F7706" w14:paraId="40C65656" w14:textId="77777777" w:rsidTr="0047021A">
        <w:trPr>
          <w:cantSplit/>
          <w:trHeight w:val="260"/>
          <w:jc w:val="center"/>
        </w:trPr>
        <w:tc>
          <w:tcPr>
            <w:tcW w:w="3101" w:type="dxa"/>
            <w:tcBorders>
              <w:top w:val="single" w:sz="4" w:space="0" w:color="auto"/>
              <w:left w:val="single" w:sz="4" w:space="0" w:color="auto"/>
              <w:bottom w:val="single" w:sz="4" w:space="0" w:color="auto"/>
              <w:right w:val="single" w:sz="4" w:space="0" w:color="auto"/>
            </w:tcBorders>
          </w:tcPr>
          <w:p w14:paraId="3E197213" w14:textId="77777777" w:rsidR="00EA0C4D" w:rsidRPr="007F7706" w:rsidRDefault="00EA0C4D" w:rsidP="007F4BC0">
            <w:pPr>
              <w:rPr>
                <w:rFonts w:asciiTheme="majorBidi" w:hAnsiTheme="majorBidi" w:cstheme="majorBidi"/>
                <w:color w:val="222222"/>
              </w:rPr>
            </w:pPr>
          </w:p>
        </w:tc>
        <w:tc>
          <w:tcPr>
            <w:tcW w:w="3922" w:type="dxa"/>
            <w:gridSpan w:val="7"/>
            <w:tcBorders>
              <w:top w:val="single" w:sz="4" w:space="0" w:color="auto"/>
              <w:left w:val="single" w:sz="4" w:space="0" w:color="auto"/>
              <w:bottom w:val="single" w:sz="4" w:space="0" w:color="auto"/>
              <w:right w:val="single" w:sz="4" w:space="0" w:color="auto"/>
            </w:tcBorders>
            <w:hideMark/>
          </w:tcPr>
          <w:p w14:paraId="713A20DC"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Date à laquelle la vérification a été effectuée</w:t>
            </w:r>
          </w:p>
        </w:tc>
        <w:tc>
          <w:tcPr>
            <w:tcW w:w="1072" w:type="dxa"/>
            <w:tcBorders>
              <w:top w:val="single" w:sz="4" w:space="0" w:color="auto"/>
              <w:left w:val="single" w:sz="4" w:space="0" w:color="auto"/>
              <w:bottom w:val="single" w:sz="4" w:space="0" w:color="auto"/>
              <w:right w:val="single" w:sz="4" w:space="0" w:color="auto"/>
            </w:tcBorders>
            <w:textDirection w:val="tbRl"/>
          </w:tcPr>
          <w:p w14:paraId="5E0B8F95" w14:textId="77777777" w:rsidR="00EA0C4D" w:rsidRPr="007F7706" w:rsidRDefault="00EA0C4D" w:rsidP="007F4BC0">
            <w:pPr>
              <w:ind w:left="113" w:right="113"/>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extDirection w:val="tbRl"/>
          </w:tcPr>
          <w:p w14:paraId="7C90241D" w14:textId="77777777" w:rsidR="00EA0C4D" w:rsidRPr="007F7706" w:rsidRDefault="00EA0C4D" w:rsidP="007F4BC0">
            <w:pPr>
              <w:ind w:left="113" w:right="113"/>
              <w:rPr>
                <w:rFonts w:asciiTheme="majorBidi" w:hAnsiTheme="majorBidi" w:cstheme="majorBidi"/>
                <w:color w:val="222222"/>
              </w:rPr>
            </w:pPr>
          </w:p>
        </w:tc>
      </w:tr>
      <w:tr w:rsidR="00EA0C4D" w:rsidRPr="007F7706" w14:paraId="221007CE" w14:textId="77777777" w:rsidTr="0039645F">
        <w:trPr>
          <w:cantSplit/>
          <w:trHeight w:val="170"/>
          <w:jc w:val="center"/>
        </w:trPr>
        <w:tc>
          <w:tcPr>
            <w:tcW w:w="3101" w:type="dxa"/>
            <w:vMerge w:val="restart"/>
            <w:tcBorders>
              <w:top w:val="single" w:sz="4" w:space="0" w:color="auto"/>
              <w:left w:val="single" w:sz="4" w:space="0" w:color="auto"/>
              <w:bottom w:val="single" w:sz="4" w:space="0" w:color="auto"/>
              <w:right w:val="single" w:sz="4" w:space="0" w:color="auto"/>
            </w:tcBorders>
            <w:vAlign w:val="bottom"/>
            <w:hideMark/>
          </w:tcPr>
          <w:p w14:paraId="13EAE701"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Nom</w:t>
            </w:r>
          </w:p>
        </w:tc>
        <w:tc>
          <w:tcPr>
            <w:tcW w:w="561" w:type="dxa"/>
            <w:tcBorders>
              <w:top w:val="single" w:sz="4" w:space="0" w:color="auto"/>
              <w:left w:val="single" w:sz="4" w:space="0" w:color="auto"/>
              <w:bottom w:val="single" w:sz="4" w:space="0" w:color="auto"/>
              <w:right w:val="single" w:sz="4" w:space="0" w:color="auto"/>
            </w:tcBorders>
            <w:hideMark/>
          </w:tcPr>
          <w:p w14:paraId="35ACC8F6"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1</w:t>
            </w:r>
          </w:p>
        </w:tc>
        <w:tc>
          <w:tcPr>
            <w:tcW w:w="561" w:type="dxa"/>
            <w:tcBorders>
              <w:top w:val="single" w:sz="4" w:space="0" w:color="auto"/>
              <w:left w:val="single" w:sz="4" w:space="0" w:color="auto"/>
              <w:bottom w:val="single" w:sz="4" w:space="0" w:color="auto"/>
              <w:right w:val="single" w:sz="4" w:space="0" w:color="auto"/>
            </w:tcBorders>
            <w:hideMark/>
          </w:tcPr>
          <w:p w14:paraId="40A656AA"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2</w:t>
            </w:r>
          </w:p>
        </w:tc>
        <w:tc>
          <w:tcPr>
            <w:tcW w:w="560" w:type="dxa"/>
            <w:tcBorders>
              <w:top w:val="single" w:sz="4" w:space="0" w:color="auto"/>
              <w:left w:val="single" w:sz="4" w:space="0" w:color="auto"/>
              <w:bottom w:val="single" w:sz="4" w:space="0" w:color="auto"/>
              <w:right w:val="single" w:sz="4" w:space="0" w:color="auto"/>
            </w:tcBorders>
            <w:hideMark/>
          </w:tcPr>
          <w:p w14:paraId="485794AB"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3</w:t>
            </w:r>
          </w:p>
        </w:tc>
        <w:tc>
          <w:tcPr>
            <w:tcW w:w="560" w:type="dxa"/>
            <w:tcBorders>
              <w:top w:val="single" w:sz="4" w:space="0" w:color="auto"/>
              <w:left w:val="single" w:sz="4" w:space="0" w:color="auto"/>
              <w:bottom w:val="single" w:sz="4" w:space="0" w:color="auto"/>
              <w:right w:val="single" w:sz="4" w:space="0" w:color="auto"/>
            </w:tcBorders>
            <w:hideMark/>
          </w:tcPr>
          <w:p w14:paraId="62EF46F3"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4</w:t>
            </w:r>
          </w:p>
        </w:tc>
        <w:tc>
          <w:tcPr>
            <w:tcW w:w="560" w:type="dxa"/>
            <w:tcBorders>
              <w:top w:val="single" w:sz="4" w:space="0" w:color="auto"/>
              <w:left w:val="single" w:sz="4" w:space="0" w:color="auto"/>
              <w:bottom w:val="single" w:sz="4" w:space="0" w:color="auto"/>
              <w:right w:val="single" w:sz="4" w:space="0" w:color="auto"/>
            </w:tcBorders>
            <w:hideMark/>
          </w:tcPr>
          <w:p w14:paraId="1081C886"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5</w:t>
            </w:r>
          </w:p>
        </w:tc>
        <w:tc>
          <w:tcPr>
            <w:tcW w:w="560" w:type="dxa"/>
            <w:tcBorders>
              <w:top w:val="single" w:sz="4" w:space="0" w:color="auto"/>
              <w:left w:val="single" w:sz="4" w:space="0" w:color="auto"/>
              <w:bottom w:val="single" w:sz="4" w:space="0" w:color="auto"/>
              <w:right w:val="single" w:sz="4" w:space="0" w:color="auto"/>
            </w:tcBorders>
            <w:hideMark/>
          </w:tcPr>
          <w:p w14:paraId="5DF673E6"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6</w:t>
            </w:r>
          </w:p>
        </w:tc>
        <w:tc>
          <w:tcPr>
            <w:tcW w:w="560" w:type="dxa"/>
            <w:tcBorders>
              <w:top w:val="single" w:sz="4" w:space="0" w:color="auto"/>
              <w:left w:val="single" w:sz="4" w:space="0" w:color="auto"/>
              <w:bottom w:val="single" w:sz="4" w:space="0" w:color="auto"/>
              <w:right w:val="single" w:sz="4" w:space="0" w:color="auto"/>
            </w:tcBorders>
            <w:hideMark/>
          </w:tcPr>
          <w:p w14:paraId="52C939BC"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7</w:t>
            </w:r>
          </w:p>
        </w:tc>
        <w:tc>
          <w:tcPr>
            <w:tcW w:w="1072" w:type="dxa"/>
            <w:tcBorders>
              <w:top w:val="single" w:sz="4" w:space="0" w:color="auto"/>
              <w:left w:val="single" w:sz="4" w:space="0" w:color="auto"/>
              <w:bottom w:val="single" w:sz="4" w:space="0" w:color="auto"/>
              <w:right w:val="single" w:sz="4" w:space="0" w:color="auto"/>
            </w:tcBorders>
          </w:tcPr>
          <w:p w14:paraId="0CB8D2D1" w14:textId="77777777" w:rsidR="00EA0C4D" w:rsidRPr="007F7706" w:rsidRDefault="0047021A" w:rsidP="007F4BC0">
            <w:pPr>
              <w:rPr>
                <w:rFonts w:asciiTheme="majorBidi" w:hAnsiTheme="majorBidi" w:cstheme="majorBidi"/>
                <w:color w:val="222222"/>
              </w:rPr>
            </w:pPr>
            <w:r w:rsidRPr="007F7706">
              <w:rPr>
                <w:rFonts w:asciiTheme="majorBidi" w:hAnsiTheme="majorBidi" w:cstheme="majorBidi"/>
                <w:color w:val="222222"/>
              </w:rPr>
              <w:t xml:space="preserve">          8</w:t>
            </w:r>
          </w:p>
        </w:tc>
        <w:tc>
          <w:tcPr>
            <w:tcW w:w="1530" w:type="dxa"/>
            <w:vMerge w:val="restart"/>
            <w:tcBorders>
              <w:top w:val="single" w:sz="4" w:space="0" w:color="auto"/>
              <w:left w:val="single" w:sz="4" w:space="0" w:color="auto"/>
              <w:bottom w:val="single" w:sz="4" w:space="0" w:color="auto"/>
              <w:right w:val="single" w:sz="4" w:space="0" w:color="auto"/>
            </w:tcBorders>
            <w:vAlign w:val="bottom"/>
            <w:hideMark/>
          </w:tcPr>
          <w:p w14:paraId="297C5685"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Éligible (O/N)</w:t>
            </w:r>
          </w:p>
        </w:tc>
      </w:tr>
      <w:tr w:rsidR="00EA0C4D" w:rsidRPr="008062BF" w14:paraId="4EB8AC1C" w14:textId="77777777" w:rsidTr="0039645F">
        <w:trPr>
          <w:cantSplit/>
          <w:trHeight w:val="1763"/>
          <w:jc w:val="center"/>
        </w:trPr>
        <w:tc>
          <w:tcPr>
            <w:tcW w:w="3101" w:type="dxa"/>
            <w:vMerge/>
            <w:tcBorders>
              <w:top w:val="single" w:sz="4" w:space="0" w:color="auto"/>
              <w:left w:val="single" w:sz="4" w:space="0" w:color="auto"/>
              <w:bottom w:val="single" w:sz="4" w:space="0" w:color="auto"/>
              <w:right w:val="single" w:sz="4" w:space="0" w:color="auto"/>
            </w:tcBorders>
            <w:vAlign w:val="center"/>
            <w:hideMark/>
          </w:tcPr>
          <w:p w14:paraId="5C083B5B"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extDirection w:val="tbRl"/>
            <w:hideMark/>
          </w:tcPr>
          <w:p w14:paraId="42DA03E0"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SAM Excluded Parties List</w:t>
            </w:r>
          </w:p>
        </w:tc>
        <w:tc>
          <w:tcPr>
            <w:tcW w:w="561" w:type="dxa"/>
            <w:tcBorders>
              <w:top w:val="single" w:sz="4" w:space="0" w:color="auto"/>
              <w:left w:val="single" w:sz="4" w:space="0" w:color="auto"/>
              <w:bottom w:val="single" w:sz="4" w:space="0" w:color="auto"/>
              <w:right w:val="single" w:sz="4" w:space="0" w:color="auto"/>
            </w:tcBorders>
            <w:textDirection w:val="tbRl"/>
            <w:hideMark/>
          </w:tcPr>
          <w:p w14:paraId="40D37ED8"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World Bank Debarred List</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0CB5EF7A"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SDN List</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3AB0C7FA"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Denied Persons List</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2AF4A58D"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AECA Debarred List</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067FE300"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FTO List</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73342321"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Executive Order 13224</w:t>
            </w:r>
          </w:p>
        </w:tc>
        <w:tc>
          <w:tcPr>
            <w:tcW w:w="1072" w:type="dxa"/>
            <w:tcBorders>
              <w:top w:val="single" w:sz="4" w:space="0" w:color="auto"/>
              <w:left w:val="single" w:sz="4" w:space="0" w:color="auto"/>
              <w:bottom w:val="single" w:sz="4" w:space="0" w:color="auto"/>
              <w:right w:val="single" w:sz="4" w:space="0" w:color="auto"/>
            </w:tcBorders>
            <w:textDirection w:val="tbRl"/>
          </w:tcPr>
          <w:p w14:paraId="3234A8AB" w14:textId="77777777" w:rsidR="00EA0C4D" w:rsidRPr="008062BF" w:rsidRDefault="00EA0C4D" w:rsidP="00EA0C4D">
            <w:pPr>
              <w:ind w:left="113" w:right="113"/>
              <w:rPr>
                <w:rFonts w:asciiTheme="majorBidi" w:hAnsiTheme="majorBidi" w:cstheme="majorBidi"/>
                <w:color w:val="222222"/>
                <w:lang w:val="en-US"/>
              </w:rPr>
            </w:pPr>
            <w:r w:rsidRPr="008062BF">
              <w:rPr>
                <w:rFonts w:asciiTheme="majorBidi" w:hAnsiTheme="majorBidi" w:cstheme="majorBidi"/>
                <w:color w:val="222222"/>
                <w:lang w:val="en-US"/>
              </w:rPr>
              <w:t>US State Sponsors of Terrorism List</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9376F61" w14:textId="77777777" w:rsidR="00EA0C4D" w:rsidRPr="008062BF" w:rsidRDefault="00EA0C4D" w:rsidP="007F4BC0">
            <w:pPr>
              <w:rPr>
                <w:rFonts w:asciiTheme="majorBidi" w:hAnsiTheme="majorBidi" w:cstheme="majorBidi"/>
                <w:color w:val="222222"/>
                <w:lang w:val="en-US"/>
              </w:rPr>
            </w:pPr>
          </w:p>
        </w:tc>
      </w:tr>
      <w:tr w:rsidR="00EA0C4D" w:rsidRPr="007F7706" w14:paraId="60849B53"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1DAFA024"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Soumissionnaire/Entrepreneur (l’entreprise elle-même)</w:t>
            </w:r>
          </w:p>
        </w:tc>
        <w:tc>
          <w:tcPr>
            <w:tcW w:w="561" w:type="dxa"/>
            <w:tcBorders>
              <w:top w:val="single" w:sz="4" w:space="0" w:color="auto"/>
              <w:left w:val="single" w:sz="4" w:space="0" w:color="auto"/>
              <w:bottom w:val="single" w:sz="4" w:space="0" w:color="auto"/>
              <w:right w:val="single" w:sz="4" w:space="0" w:color="auto"/>
            </w:tcBorders>
          </w:tcPr>
          <w:p w14:paraId="759F431E"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79DEBF05"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1531D06"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C8D52E9"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4B2857D"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FB80C3C"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52BA5581"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516F0B81"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2C19454E" w14:textId="77777777" w:rsidR="00EA0C4D" w:rsidRPr="007F7706" w:rsidRDefault="00EA0C4D" w:rsidP="007F4BC0">
            <w:pPr>
              <w:rPr>
                <w:rFonts w:asciiTheme="majorBidi" w:hAnsiTheme="majorBidi" w:cstheme="majorBidi"/>
                <w:color w:val="222222"/>
              </w:rPr>
            </w:pPr>
          </w:p>
        </w:tc>
      </w:tr>
      <w:tr w:rsidR="00EA0C4D" w:rsidRPr="007F7706" w14:paraId="0D7BEA7E"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5A479EC2"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Membre du personnel #1</w:t>
            </w:r>
          </w:p>
        </w:tc>
        <w:tc>
          <w:tcPr>
            <w:tcW w:w="561" w:type="dxa"/>
            <w:tcBorders>
              <w:top w:val="single" w:sz="4" w:space="0" w:color="auto"/>
              <w:left w:val="single" w:sz="4" w:space="0" w:color="auto"/>
              <w:bottom w:val="single" w:sz="4" w:space="0" w:color="auto"/>
              <w:right w:val="single" w:sz="4" w:space="0" w:color="auto"/>
            </w:tcBorders>
          </w:tcPr>
          <w:p w14:paraId="08A26FFE"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5AAF0BE2"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0867C82E"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0772F7B"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47653FF3"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25324F2"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ABD1F53"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64676A99"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6E71594E" w14:textId="77777777" w:rsidR="00EA0C4D" w:rsidRPr="007F7706" w:rsidRDefault="00EA0C4D" w:rsidP="007F4BC0">
            <w:pPr>
              <w:rPr>
                <w:rFonts w:asciiTheme="majorBidi" w:hAnsiTheme="majorBidi" w:cstheme="majorBidi"/>
                <w:color w:val="222222"/>
              </w:rPr>
            </w:pPr>
          </w:p>
        </w:tc>
      </w:tr>
      <w:tr w:rsidR="00EA0C4D" w:rsidRPr="007F7706" w14:paraId="1663E4A6"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65DF9FA4"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Membre du personnel #2</w:t>
            </w:r>
          </w:p>
        </w:tc>
        <w:tc>
          <w:tcPr>
            <w:tcW w:w="561" w:type="dxa"/>
            <w:tcBorders>
              <w:top w:val="single" w:sz="4" w:space="0" w:color="auto"/>
              <w:left w:val="single" w:sz="4" w:space="0" w:color="auto"/>
              <w:bottom w:val="single" w:sz="4" w:space="0" w:color="auto"/>
              <w:right w:val="single" w:sz="4" w:space="0" w:color="auto"/>
            </w:tcBorders>
          </w:tcPr>
          <w:p w14:paraId="4EFC3570"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3C9AE1E1"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CD84690"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3017C347"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AAB40C7"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36E0DECC"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6BCFFD0B"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252B6D08"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0E02A440" w14:textId="77777777" w:rsidR="00EA0C4D" w:rsidRPr="007F7706" w:rsidRDefault="00EA0C4D" w:rsidP="007F4BC0">
            <w:pPr>
              <w:rPr>
                <w:rFonts w:asciiTheme="majorBidi" w:hAnsiTheme="majorBidi" w:cstheme="majorBidi"/>
                <w:color w:val="222222"/>
              </w:rPr>
            </w:pPr>
          </w:p>
        </w:tc>
      </w:tr>
      <w:tr w:rsidR="00EA0C4D" w:rsidRPr="007F7706" w14:paraId="5449B738"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11476D07"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Consultant #1</w:t>
            </w:r>
          </w:p>
        </w:tc>
        <w:tc>
          <w:tcPr>
            <w:tcW w:w="561" w:type="dxa"/>
            <w:tcBorders>
              <w:top w:val="single" w:sz="4" w:space="0" w:color="auto"/>
              <w:left w:val="single" w:sz="4" w:space="0" w:color="auto"/>
              <w:bottom w:val="single" w:sz="4" w:space="0" w:color="auto"/>
              <w:right w:val="single" w:sz="4" w:space="0" w:color="auto"/>
            </w:tcBorders>
          </w:tcPr>
          <w:p w14:paraId="7C2E6C46"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1BFCA541"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465C70C6"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635F44AD"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58DA9E80"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55FF85CA"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46BC88CC"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49D8E1F6"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20616AC4" w14:textId="77777777" w:rsidR="00EA0C4D" w:rsidRPr="007F7706" w:rsidRDefault="00EA0C4D" w:rsidP="007F4BC0">
            <w:pPr>
              <w:rPr>
                <w:rFonts w:asciiTheme="majorBidi" w:hAnsiTheme="majorBidi" w:cstheme="majorBidi"/>
                <w:color w:val="222222"/>
              </w:rPr>
            </w:pPr>
          </w:p>
        </w:tc>
      </w:tr>
      <w:tr w:rsidR="00EA0C4D" w:rsidRPr="007F7706" w14:paraId="7AD609C2"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2B06CD44"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Consultant #2</w:t>
            </w:r>
          </w:p>
        </w:tc>
        <w:tc>
          <w:tcPr>
            <w:tcW w:w="561" w:type="dxa"/>
            <w:tcBorders>
              <w:top w:val="single" w:sz="4" w:space="0" w:color="auto"/>
              <w:left w:val="single" w:sz="4" w:space="0" w:color="auto"/>
              <w:bottom w:val="single" w:sz="4" w:space="0" w:color="auto"/>
              <w:right w:val="single" w:sz="4" w:space="0" w:color="auto"/>
            </w:tcBorders>
          </w:tcPr>
          <w:p w14:paraId="3EFD6F16"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1B9B807A"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379C87DC"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0B14DDF7"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3A93F471"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5915773B"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278BE6A8"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3D1C74CD"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07B9B80A" w14:textId="77777777" w:rsidR="00EA0C4D" w:rsidRPr="007F7706" w:rsidRDefault="00EA0C4D" w:rsidP="007F4BC0">
            <w:pPr>
              <w:rPr>
                <w:rFonts w:asciiTheme="majorBidi" w:hAnsiTheme="majorBidi" w:cstheme="majorBidi"/>
                <w:color w:val="222222"/>
              </w:rPr>
            </w:pPr>
          </w:p>
        </w:tc>
      </w:tr>
      <w:tr w:rsidR="00EA0C4D" w:rsidRPr="007F7706" w14:paraId="68313BEC"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0041452D"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Sous-traitant #1</w:t>
            </w:r>
          </w:p>
        </w:tc>
        <w:tc>
          <w:tcPr>
            <w:tcW w:w="561" w:type="dxa"/>
            <w:tcBorders>
              <w:top w:val="single" w:sz="4" w:space="0" w:color="auto"/>
              <w:left w:val="single" w:sz="4" w:space="0" w:color="auto"/>
              <w:bottom w:val="single" w:sz="4" w:space="0" w:color="auto"/>
              <w:right w:val="single" w:sz="4" w:space="0" w:color="auto"/>
            </w:tcBorders>
          </w:tcPr>
          <w:p w14:paraId="63077FD3"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31BFAF80"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21BC8E4E"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59AC00C7"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36A6C635"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370EB905"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4ADCBF85"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11AC2ED4"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158D48DE" w14:textId="77777777" w:rsidR="00EA0C4D" w:rsidRPr="007F7706" w:rsidRDefault="00EA0C4D" w:rsidP="007F4BC0">
            <w:pPr>
              <w:rPr>
                <w:rFonts w:asciiTheme="majorBidi" w:hAnsiTheme="majorBidi" w:cstheme="majorBidi"/>
                <w:color w:val="222222"/>
              </w:rPr>
            </w:pPr>
          </w:p>
        </w:tc>
      </w:tr>
      <w:tr w:rsidR="00EA0C4D" w:rsidRPr="007F7706" w14:paraId="1FF0BB59"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43D4AD51"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Sous- traitant #2</w:t>
            </w:r>
          </w:p>
        </w:tc>
        <w:tc>
          <w:tcPr>
            <w:tcW w:w="561" w:type="dxa"/>
            <w:tcBorders>
              <w:top w:val="single" w:sz="4" w:space="0" w:color="auto"/>
              <w:left w:val="single" w:sz="4" w:space="0" w:color="auto"/>
              <w:bottom w:val="single" w:sz="4" w:space="0" w:color="auto"/>
              <w:right w:val="single" w:sz="4" w:space="0" w:color="auto"/>
            </w:tcBorders>
          </w:tcPr>
          <w:p w14:paraId="5109DB6F"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02341775"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237486B9"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486128EC"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526BBBAD"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0A0BC2CE"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003CFBFB"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3E9B86EE"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6F941B85" w14:textId="77777777" w:rsidR="00EA0C4D" w:rsidRPr="007F7706" w:rsidRDefault="00EA0C4D" w:rsidP="007F4BC0">
            <w:pPr>
              <w:rPr>
                <w:rFonts w:asciiTheme="majorBidi" w:hAnsiTheme="majorBidi" w:cstheme="majorBidi"/>
                <w:color w:val="222222"/>
              </w:rPr>
            </w:pPr>
          </w:p>
        </w:tc>
      </w:tr>
      <w:tr w:rsidR="00EA0C4D" w:rsidRPr="007F7706" w14:paraId="27759E7E"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71500CE3"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Vendeur #1</w:t>
            </w:r>
          </w:p>
        </w:tc>
        <w:tc>
          <w:tcPr>
            <w:tcW w:w="561" w:type="dxa"/>
            <w:tcBorders>
              <w:top w:val="single" w:sz="4" w:space="0" w:color="auto"/>
              <w:left w:val="single" w:sz="4" w:space="0" w:color="auto"/>
              <w:bottom w:val="single" w:sz="4" w:space="0" w:color="auto"/>
              <w:right w:val="single" w:sz="4" w:space="0" w:color="auto"/>
            </w:tcBorders>
          </w:tcPr>
          <w:p w14:paraId="270B4C37"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7777953F"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41A585BA"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06080385"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C7BBBB6"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31DD3060"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0D95A513"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40EA8758"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005712B7" w14:textId="77777777" w:rsidR="00EA0C4D" w:rsidRPr="007F7706" w:rsidRDefault="00EA0C4D" w:rsidP="007F4BC0">
            <w:pPr>
              <w:rPr>
                <w:rFonts w:asciiTheme="majorBidi" w:hAnsiTheme="majorBidi" w:cstheme="majorBidi"/>
                <w:color w:val="222222"/>
              </w:rPr>
            </w:pPr>
          </w:p>
        </w:tc>
      </w:tr>
      <w:tr w:rsidR="00EA0C4D" w:rsidRPr="007F7706" w14:paraId="4341C47F" w14:textId="77777777" w:rsidTr="0047021A">
        <w:trPr>
          <w:trHeight w:val="67"/>
          <w:jc w:val="center"/>
        </w:trPr>
        <w:tc>
          <w:tcPr>
            <w:tcW w:w="3101" w:type="dxa"/>
            <w:tcBorders>
              <w:top w:val="single" w:sz="4" w:space="0" w:color="auto"/>
              <w:left w:val="single" w:sz="4" w:space="0" w:color="auto"/>
              <w:bottom w:val="single" w:sz="4" w:space="0" w:color="auto"/>
              <w:right w:val="single" w:sz="4" w:space="0" w:color="auto"/>
            </w:tcBorders>
            <w:hideMark/>
          </w:tcPr>
          <w:p w14:paraId="664E2176"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Fournisseur #1</w:t>
            </w:r>
          </w:p>
        </w:tc>
        <w:tc>
          <w:tcPr>
            <w:tcW w:w="561" w:type="dxa"/>
            <w:tcBorders>
              <w:top w:val="single" w:sz="4" w:space="0" w:color="auto"/>
              <w:left w:val="single" w:sz="4" w:space="0" w:color="auto"/>
              <w:bottom w:val="single" w:sz="4" w:space="0" w:color="auto"/>
              <w:right w:val="single" w:sz="4" w:space="0" w:color="auto"/>
            </w:tcBorders>
          </w:tcPr>
          <w:p w14:paraId="5E66A45A"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22BBED89"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E945645"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3BBE6311"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1EB6064"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0DDD8E4F"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07A92619"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7F2745CD"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20ADB692" w14:textId="77777777" w:rsidR="00EA0C4D" w:rsidRPr="007F7706" w:rsidRDefault="00EA0C4D" w:rsidP="007F4BC0">
            <w:pPr>
              <w:rPr>
                <w:rFonts w:asciiTheme="majorBidi" w:hAnsiTheme="majorBidi" w:cstheme="majorBidi"/>
                <w:color w:val="222222"/>
              </w:rPr>
            </w:pPr>
          </w:p>
        </w:tc>
      </w:tr>
      <w:tr w:rsidR="00EA0C4D" w:rsidRPr="007F7706" w14:paraId="44916893"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4D1C2496"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Bénéficiaire #1</w:t>
            </w:r>
          </w:p>
        </w:tc>
        <w:tc>
          <w:tcPr>
            <w:tcW w:w="561" w:type="dxa"/>
            <w:tcBorders>
              <w:top w:val="single" w:sz="4" w:space="0" w:color="auto"/>
              <w:left w:val="single" w:sz="4" w:space="0" w:color="auto"/>
              <w:bottom w:val="single" w:sz="4" w:space="0" w:color="auto"/>
              <w:right w:val="single" w:sz="4" w:space="0" w:color="auto"/>
            </w:tcBorders>
          </w:tcPr>
          <w:p w14:paraId="4BB47046"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644408D7"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21141106"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9DDE2C2"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050DC34"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691CABC7"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0BF6D8EC"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17EC913B"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698C4073" w14:textId="77777777" w:rsidR="00EA0C4D" w:rsidRPr="007F7706" w:rsidRDefault="00EA0C4D" w:rsidP="007F4BC0">
            <w:pPr>
              <w:rPr>
                <w:rFonts w:asciiTheme="majorBidi" w:hAnsiTheme="majorBidi" w:cstheme="majorBidi"/>
                <w:color w:val="222222"/>
              </w:rPr>
            </w:pPr>
          </w:p>
        </w:tc>
      </w:tr>
    </w:tbl>
    <w:p w14:paraId="19659F5A" w14:textId="77777777" w:rsidR="00EE088B" w:rsidRPr="007F7706" w:rsidRDefault="00EE088B" w:rsidP="00EE088B">
      <w:pPr>
        <w:shd w:val="clear" w:color="auto" w:fill="FFFFFF"/>
        <w:rPr>
          <w:rFonts w:eastAsia="Times New Roman"/>
          <w:color w:val="222222"/>
        </w:rPr>
      </w:pPr>
    </w:p>
    <w:p w14:paraId="6A9F1244" w14:textId="77777777" w:rsidR="00EE088B" w:rsidRPr="007F7706" w:rsidRDefault="00EE088B" w:rsidP="00EE088B">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color w:val="222222"/>
          <w:sz w:val="24"/>
          <w:szCs w:val="24"/>
        </w:rPr>
        <w:t>Le Soumissionnaire/Entrepreneur doit indiquer la date à laquelle la recherche a été effectuée auprès de chaque source de vérification de l’éligibilité, et déterminer si le membre du personnel, Consultant, Sous-traitant, vendeur, fournisseur ou bénéficiaire est éligible – c’est-à-dire qu’il n’est inscrit sur la liste d’aucune des sources de vérification de l’éligibilité.</w:t>
      </w:r>
    </w:p>
    <w:p w14:paraId="738C9AFC" w14:textId="77777777" w:rsidR="00EE088B" w:rsidRPr="007F7706" w:rsidRDefault="00EE088B" w:rsidP="00EE088B">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color w:val="222222"/>
          <w:sz w:val="24"/>
          <w:szCs w:val="24"/>
        </w:rPr>
        <w:t>En outre, les listes 1. liste de entreprises radiées dans le système SAM, 3. liste des nationaux spécifiquement désignés établie par le Bureau du contrôle des avoirs étrangers du  Département du trésor Américain (SDN) et 5. liste de entreprises exclues par la Direction des contrôles du commerce liés à la défense du Département d'État</w:t>
      </w:r>
      <w:r w:rsidRPr="007F7706">
        <w:rPr>
          <w:rFonts w:asciiTheme="majorBidi" w:hAnsiTheme="majorBidi" w:cstheme="majorBidi"/>
          <w:color w:val="3C3C3C"/>
          <w:sz w:val="24"/>
          <w:szCs w:val="24"/>
          <w:shd w:val="clear" w:color="auto" w:fill="FFFFFF"/>
        </w:rPr>
        <w:t xml:space="preserve"> (</w:t>
      </w:r>
      <w:r w:rsidRPr="007F7706">
        <w:rPr>
          <w:rFonts w:asciiTheme="majorBidi" w:hAnsiTheme="majorBidi" w:cstheme="majorBidi"/>
          <w:color w:val="222222"/>
          <w:sz w:val="24"/>
          <w:szCs w:val="24"/>
        </w:rPr>
        <w:t xml:space="preserve">AECA) étant des bases de données consultables, affichant les résultats de recherche sur une page, après avoir saisi le nom à rechercher, le Soumissionnaire/Entrepreneur doit imprimer et conserver pour chaque membre du personnel, Consultant, Sous-traitant, vendeur, fournisseur ou bénéficiaire la page de résultats de la recherche générée par chaque source de vérification de l’éligibilité, qui se présente comme suit : « </w:t>
      </w:r>
      <w:r w:rsidRPr="007F7706">
        <w:rPr>
          <w:rFonts w:asciiTheme="majorBidi" w:hAnsiTheme="majorBidi" w:cstheme="majorBidi"/>
          <w:i/>
          <w:color w:val="222222"/>
          <w:sz w:val="24"/>
          <w:szCs w:val="24"/>
        </w:rPr>
        <w:t>Exclusion activ</w:t>
      </w:r>
      <w:r w:rsidRPr="007F7706">
        <w:rPr>
          <w:rFonts w:asciiTheme="majorBidi" w:hAnsiTheme="majorBidi" w:cstheme="majorBidi"/>
          <w:color w:val="222222"/>
          <w:sz w:val="24"/>
          <w:szCs w:val="24"/>
        </w:rPr>
        <w:t>e?</w:t>
      </w:r>
      <w:r w:rsidRPr="007F7706">
        <w:rPr>
          <w:rFonts w:asciiTheme="majorBidi" w:hAnsiTheme="majorBidi" w:cstheme="majorBidi"/>
          <w:i/>
          <w:color w:val="222222"/>
          <w:sz w:val="24"/>
          <w:szCs w:val="24"/>
        </w:rPr>
        <w:t xml:space="preserve"> Non</w:t>
      </w:r>
      <w:r w:rsidRPr="007F7706">
        <w:rPr>
          <w:rFonts w:asciiTheme="majorBidi" w:hAnsiTheme="majorBidi" w:cstheme="majorBidi"/>
          <w:color w:val="222222"/>
          <w:sz w:val="24"/>
          <w:szCs w:val="24"/>
        </w:rPr>
        <w:t xml:space="preserve"> » ou « </w:t>
      </w:r>
      <w:r w:rsidRPr="007F7706">
        <w:rPr>
          <w:rFonts w:asciiTheme="majorBidi" w:hAnsiTheme="majorBidi" w:cstheme="majorBidi"/>
          <w:i/>
          <w:color w:val="222222"/>
          <w:sz w:val="24"/>
          <w:szCs w:val="24"/>
        </w:rPr>
        <w:t>Aucun résultat</w:t>
      </w:r>
      <w:r w:rsidRPr="007F7706">
        <w:rPr>
          <w:rFonts w:asciiTheme="majorBidi" w:hAnsiTheme="majorBidi" w:cstheme="majorBidi"/>
          <w:color w:val="222222"/>
          <w:sz w:val="24"/>
          <w:szCs w:val="24"/>
        </w:rPr>
        <w:t> </w:t>
      </w:r>
      <w:r w:rsidRPr="007F7706">
        <w:rPr>
          <w:rFonts w:asciiTheme="majorBidi" w:hAnsiTheme="majorBidi" w:cstheme="majorBidi"/>
          <w:i/>
          <w:color w:val="222222"/>
          <w:sz w:val="24"/>
          <w:szCs w:val="24"/>
        </w:rPr>
        <w:t>trouvé</w:t>
      </w:r>
      <w:r w:rsidRPr="007F7706">
        <w:rPr>
          <w:rFonts w:asciiTheme="majorBidi" w:hAnsiTheme="majorBidi" w:cstheme="majorBidi"/>
          <w:color w:val="222222"/>
          <w:sz w:val="24"/>
          <w:szCs w:val="24"/>
        </w:rPr>
        <w:t xml:space="preserve"> » (dans le cas de la liste des entreprises radiées dans le système SAM), « </w:t>
      </w:r>
      <w:r w:rsidRPr="007F7706">
        <w:rPr>
          <w:rFonts w:asciiTheme="majorBidi" w:hAnsiTheme="majorBidi" w:cstheme="majorBidi"/>
          <w:i/>
          <w:color w:val="222222"/>
          <w:sz w:val="24"/>
          <w:szCs w:val="24"/>
        </w:rPr>
        <w:t xml:space="preserve">Votre recherche n'a retourné aucun résultat </w:t>
      </w:r>
      <w:r w:rsidRPr="007F7706">
        <w:rPr>
          <w:rFonts w:asciiTheme="majorBidi" w:hAnsiTheme="majorBidi" w:cstheme="majorBidi"/>
          <w:color w:val="222222"/>
          <w:sz w:val="24"/>
          <w:szCs w:val="24"/>
        </w:rPr>
        <w:t xml:space="preserve">» (dans le cas de la liste des nationaux spécifiquement désignés établie par le Bureau du contrôle des avoirs étrangers du Département du trésor Américain (SDN)) « </w:t>
      </w:r>
      <w:r w:rsidRPr="007F7706">
        <w:rPr>
          <w:rFonts w:asciiTheme="majorBidi" w:hAnsiTheme="majorBidi" w:cstheme="majorBidi"/>
          <w:i/>
          <w:color w:val="222222"/>
          <w:sz w:val="24"/>
          <w:szCs w:val="24"/>
        </w:rPr>
        <w:t>Aucun résultat dans la liste des entreprises légalement exclues à l'aide de ce filtre</w:t>
      </w:r>
      <w:r w:rsidRPr="007F7706">
        <w:rPr>
          <w:rFonts w:asciiTheme="majorBidi" w:hAnsiTheme="majorBidi" w:cstheme="majorBidi"/>
          <w:color w:val="3C3C3C"/>
          <w:sz w:val="24"/>
          <w:szCs w:val="24"/>
          <w:shd w:val="clear" w:color="auto" w:fill="FFFFFF"/>
        </w:rPr>
        <w:t>.</w:t>
      </w:r>
      <w:r w:rsidRPr="007F7706">
        <w:rPr>
          <w:rFonts w:asciiTheme="majorBidi" w:hAnsiTheme="majorBidi" w:cstheme="majorBidi"/>
          <w:i/>
          <w:color w:val="222222"/>
          <w:sz w:val="24"/>
          <w:szCs w:val="24"/>
        </w:rPr>
        <w:t xml:space="preserve"> </w:t>
      </w:r>
      <w:r w:rsidRPr="007F7706">
        <w:rPr>
          <w:rFonts w:asciiTheme="majorBidi" w:hAnsiTheme="majorBidi" w:cstheme="majorBidi"/>
          <w:color w:val="222222"/>
          <w:sz w:val="24"/>
          <w:szCs w:val="24"/>
        </w:rPr>
        <w:t xml:space="preserve">» ou « </w:t>
      </w:r>
      <w:r w:rsidRPr="007F7706">
        <w:rPr>
          <w:rFonts w:asciiTheme="majorBidi" w:hAnsiTheme="majorBidi" w:cstheme="majorBidi"/>
          <w:i/>
          <w:color w:val="222222"/>
          <w:sz w:val="24"/>
          <w:szCs w:val="24"/>
        </w:rPr>
        <w:t xml:space="preserve">Aucun résultat dans la liste des entreprises administrativement exclues à l'aide de ce filtre </w:t>
      </w:r>
      <w:r w:rsidRPr="007F7706">
        <w:rPr>
          <w:rFonts w:asciiTheme="majorBidi" w:hAnsiTheme="majorBidi" w:cstheme="majorBidi"/>
          <w:color w:val="222222"/>
          <w:sz w:val="24"/>
          <w:szCs w:val="24"/>
        </w:rPr>
        <w:t>» (dans le cas de la liste de entreprises exclues par la Direction des contrôles du commerce liés à la défense du Département d'État</w:t>
      </w:r>
      <w:r w:rsidRPr="007F7706">
        <w:rPr>
          <w:rFonts w:asciiTheme="majorBidi" w:hAnsiTheme="majorBidi" w:cstheme="majorBidi"/>
          <w:color w:val="3C3C3C"/>
          <w:sz w:val="24"/>
          <w:szCs w:val="24"/>
          <w:shd w:val="clear" w:color="auto" w:fill="FFFFFF"/>
        </w:rPr>
        <w:t xml:space="preserve"> (</w:t>
      </w:r>
      <w:r w:rsidRPr="007F7706">
        <w:rPr>
          <w:rFonts w:asciiTheme="majorBidi" w:hAnsiTheme="majorBidi" w:cstheme="majorBidi"/>
          <w:color w:val="222222"/>
          <w:sz w:val="24"/>
          <w:szCs w:val="24"/>
        </w:rPr>
        <w:t>AECA)). Dans le cas de la liste 2. liste de entreprises radiées dans le système de la Banque mondiale le tableau 1 entreprises et individus exclus affichera un champ vierge qui indique qu’aucun résultat n’a été trouvé. Pour les listes 4. liste des personnes exclues par le Bureau de l’industrie et de la sécurité du Département du commerce américain, liste 6. liste des organisations terroristes étrangères désignées par le Département d'État (FTO) et 7 décret 13224 du Département d’Etat, il n’y a pas de base de données consultable fournie, de sorte que le Soumissionnaire/Entrepreneur examinera chaque liste et confirmera qu’elle ne nomme pas les entreprises ou les personnes identifiées dans le tableau ci-dessus.</w:t>
      </w:r>
    </w:p>
    <w:p w14:paraId="74229F0B" w14:textId="77777777" w:rsidR="00EE088B" w:rsidRPr="007F7706" w:rsidRDefault="00EE088B" w:rsidP="00EE088B">
      <w:pPr>
        <w:spacing w:line="240" w:lineRule="auto"/>
        <w:jc w:val="both"/>
        <w:rPr>
          <w:rFonts w:asciiTheme="majorBidi" w:hAnsiTheme="majorBidi" w:cstheme="majorBidi"/>
          <w:sz w:val="24"/>
          <w:szCs w:val="24"/>
        </w:rPr>
      </w:pPr>
      <w:r w:rsidRPr="007F7706">
        <w:rPr>
          <w:rFonts w:asciiTheme="majorBidi" w:hAnsiTheme="majorBidi" w:cstheme="majorBidi"/>
          <w:sz w:val="24"/>
          <w:szCs w:val="24"/>
        </w:rPr>
        <w:t xml:space="preserve">Si un dossier négatif a été trouvé pour un ou plusieurs individus ou une ou plusieurs entités, y compris pour le </w:t>
      </w:r>
      <w:r w:rsidRPr="007F7706">
        <w:rPr>
          <w:rFonts w:asciiTheme="majorBidi" w:hAnsiTheme="majorBidi" w:cstheme="majorBidi"/>
          <w:color w:val="222222"/>
          <w:sz w:val="24"/>
          <w:szCs w:val="24"/>
        </w:rPr>
        <w:t xml:space="preserve">Soumissionnaire/Entrepreneur </w:t>
      </w:r>
      <w:r w:rsidRPr="007F7706">
        <w:rPr>
          <w:rFonts w:asciiTheme="majorBidi" w:hAnsiTheme="majorBidi" w:cstheme="majorBidi"/>
          <w:sz w:val="24"/>
          <w:szCs w:val="24"/>
        </w:rPr>
        <w:t xml:space="preserve">lui-même, ce dernier doit effectuer une recherche supplémentaire pour établir si le résultat de la recherche est « un faux positif » (une personne dont le nom correspond au nom d’une personne inscrite sur une liste de sanctions, mais qui est une personne différente).S’il s’agit d’un faux positif, le </w:t>
      </w:r>
      <w:r w:rsidRPr="007F7706">
        <w:rPr>
          <w:rFonts w:asciiTheme="majorBidi" w:hAnsiTheme="majorBidi" w:cstheme="majorBidi"/>
          <w:color w:val="222222"/>
          <w:sz w:val="24"/>
          <w:szCs w:val="24"/>
        </w:rPr>
        <w:t xml:space="preserve">Soumissionnaire/Entrepreneur </w:t>
      </w:r>
      <w:r w:rsidRPr="007F7706">
        <w:rPr>
          <w:rFonts w:asciiTheme="majorBidi" w:hAnsiTheme="majorBidi" w:cstheme="majorBidi"/>
          <w:sz w:val="24"/>
          <w:szCs w:val="24"/>
        </w:rPr>
        <w:t>marquera le membre du personnel, Consultant, Sous-traitant, vendeur, fournisseur ou bénéficiaire comme éligible, et conservera le résultat de la recherche qui confirme son éligibilité.</w:t>
      </w:r>
    </w:p>
    <w:p w14:paraId="6F3C5F9B" w14:textId="77777777" w:rsidR="00EE088B" w:rsidRPr="007F7706" w:rsidRDefault="00EE088B" w:rsidP="00EE088B">
      <w:pPr>
        <w:spacing w:line="240" w:lineRule="auto"/>
        <w:jc w:val="both"/>
        <w:rPr>
          <w:rFonts w:asciiTheme="majorBidi" w:hAnsiTheme="majorBidi" w:cstheme="majorBidi"/>
          <w:sz w:val="24"/>
          <w:szCs w:val="24"/>
        </w:rPr>
      </w:pPr>
      <w:r w:rsidRPr="007F7706">
        <w:rPr>
          <w:rFonts w:asciiTheme="majorBidi" w:hAnsiTheme="majorBidi" w:cstheme="majorBidi"/>
          <w:sz w:val="24"/>
          <w:szCs w:val="24"/>
        </w:rPr>
        <w:t xml:space="preserve">Si, le résultat de la recherche montre que les membres du personnel, Consultants, Sous-traitants, vendeurs, fournisseurs ou bénéficiaires sont inéligibles à ce stade, l'Entité MCA déterminera s'il est possible dans les circonstances d'autoriser le </w:t>
      </w:r>
      <w:r w:rsidRPr="007F7706">
        <w:rPr>
          <w:rFonts w:asciiTheme="majorBidi" w:hAnsiTheme="majorBidi" w:cstheme="majorBidi"/>
          <w:color w:val="222222"/>
          <w:sz w:val="24"/>
          <w:szCs w:val="24"/>
        </w:rPr>
        <w:t xml:space="preserve">Soumissionnaire/Entrepreneur </w:t>
      </w:r>
      <w:r w:rsidRPr="007F7706">
        <w:rPr>
          <w:rFonts w:asciiTheme="majorBidi" w:hAnsiTheme="majorBidi" w:cstheme="majorBidi"/>
          <w:sz w:val="24"/>
          <w:szCs w:val="24"/>
        </w:rPr>
        <w:t>à procéder à un remplacement. Cette décision sera prise au cas par cas, et nécessitera l'approbation de la MCC, quelle que soit la valeur estimée du contrat proposé.</w:t>
      </w:r>
    </w:p>
    <w:p w14:paraId="7A2CABD3" w14:textId="77777777" w:rsidR="00EE088B" w:rsidRPr="007F7706" w:rsidRDefault="00EE088B" w:rsidP="00EE088B">
      <w:pPr>
        <w:shd w:val="clear" w:color="auto" w:fill="FFFFFF"/>
        <w:spacing w:line="240" w:lineRule="auto"/>
        <w:jc w:val="both"/>
        <w:rPr>
          <w:rFonts w:asciiTheme="majorBidi" w:eastAsia="Times New Roman" w:hAnsiTheme="majorBidi" w:cstheme="majorBidi"/>
          <w:color w:val="222222"/>
          <w:sz w:val="24"/>
          <w:szCs w:val="24"/>
          <w:u w:val="single"/>
        </w:rPr>
      </w:pPr>
      <w:r w:rsidRPr="007F7706">
        <w:rPr>
          <w:rFonts w:asciiTheme="majorBidi" w:hAnsiTheme="majorBidi" w:cstheme="majorBidi"/>
          <w:sz w:val="24"/>
          <w:szCs w:val="24"/>
        </w:rPr>
        <w:t xml:space="preserve">En outre, conformément à l’alinéa P1.A.1.7 des Directives relatives à la Passation des marchés du Programme de la MCC, le </w:t>
      </w:r>
      <w:r w:rsidRPr="007F7706">
        <w:rPr>
          <w:rFonts w:asciiTheme="majorBidi" w:hAnsiTheme="majorBidi" w:cstheme="majorBidi"/>
          <w:color w:val="222222"/>
          <w:sz w:val="24"/>
          <w:szCs w:val="24"/>
        </w:rPr>
        <w:t xml:space="preserve">Soumissionnaire/Entrepreneur </w:t>
      </w:r>
      <w:r w:rsidRPr="007F7706">
        <w:rPr>
          <w:rFonts w:asciiTheme="majorBidi" w:hAnsiTheme="majorBidi" w:cstheme="majorBidi"/>
          <w:sz w:val="24"/>
          <w:szCs w:val="24"/>
        </w:rPr>
        <w:t xml:space="preserve">doit s’assurer que le financement MCC n’est pas utilisé pour des biens ou des services provenant d’un pays ou d’une entreprise qui est constituée, basée ou qui exerce une partie importante de ses activités dans un pays, soumis à des sanctions par pays ou à d’autres restrictions en vertu de la loi des États-Unis, y compris dans les pays désignés par les États-Unis comme parrainant le terrorisme </w:t>
      </w:r>
      <w:r w:rsidRPr="007F7706">
        <w:rPr>
          <w:rFonts w:asciiTheme="majorBidi" w:eastAsia="Times New Roman" w:hAnsiTheme="majorBidi" w:cstheme="majorBidi"/>
          <w:color w:val="222222"/>
          <w:sz w:val="24"/>
          <w:szCs w:val="24"/>
        </w:rPr>
        <w:t xml:space="preserve"> </w:t>
      </w:r>
      <w:hyperlink r:id="rId49" w:history="1">
        <w:r w:rsidRPr="007F7706">
          <w:rPr>
            <w:rStyle w:val="Hyperlink"/>
            <w:rFonts w:asciiTheme="majorBidi" w:eastAsia="Times New Roman" w:hAnsiTheme="majorBidi" w:cstheme="majorBidi"/>
            <w:sz w:val="24"/>
            <w:szCs w:val="24"/>
          </w:rPr>
          <w:t>https://www.state.gov/state-sponsors-of-terrorism/</w:t>
        </w:r>
      </w:hyperlink>
      <w:r w:rsidRPr="007F7706">
        <w:rPr>
          <w:rStyle w:val="Hyperlink"/>
          <w:rFonts w:asciiTheme="majorBidi" w:eastAsia="Times New Roman" w:hAnsiTheme="majorBidi" w:cstheme="majorBidi"/>
          <w:sz w:val="24"/>
          <w:szCs w:val="24"/>
        </w:rPr>
        <w:t xml:space="preserve">. </w:t>
      </w:r>
    </w:p>
    <w:p w14:paraId="1EC8BADC" w14:textId="77777777" w:rsidR="00EE088B" w:rsidRPr="007F7706" w:rsidRDefault="00EE088B" w:rsidP="00EE088B">
      <w:pPr>
        <w:shd w:val="clear" w:color="auto" w:fill="FFFFFF"/>
        <w:spacing w:line="240" w:lineRule="auto"/>
        <w:jc w:val="both"/>
        <w:rPr>
          <w:rFonts w:asciiTheme="majorBidi" w:hAnsiTheme="majorBidi" w:cstheme="majorBidi"/>
          <w:color w:val="222222"/>
          <w:sz w:val="24"/>
          <w:szCs w:val="24"/>
        </w:rPr>
      </w:pPr>
      <w:r w:rsidRPr="007F7706">
        <w:rPr>
          <w:rFonts w:asciiTheme="majorBidi" w:hAnsiTheme="majorBidi" w:cstheme="majorBidi"/>
          <w:sz w:val="24"/>
          <w:szCs w:val="24"/>
        </w:rPr>
        <w:t xml:space="preserve">Le </w:t>
      </w:r>
      <w:r w:rsidRPr="007F7706">
        <w:rPr>
          <w:rFonts w:asciiTheme="majorBidi" w:hAnsiTheme="majorBidi" w:cstheme="majorBidi"/>
          <w:color w:val="222222"/>
          <w:sz w:val="24"/>
          <w:szCs w:val="24"/>
        </w:rPr>
        <w:t xml:space="preserve">Soumissionnaire/Entrepreneur </w:t>
      </w:r>
      <w:r w:rsidRPr="007F7706">
        <w:rPr>
          <w:rFonts w:asciiTheme="majorBidi" w:hAnsiTheme="majorBidi" w:cstheme="majorBidi"/>
          <w:sz w:val="24"/>
          <w:szCs w:val="24"/>
        </w:rPr>
        <w:t>conserve tous ces documents qui font partie de l’ensemble du dossier du Contrat passé avec l’Entité MCA, tout au long de la durée du Contrat, et après l’achèvement du Contrat pour une période ultérieure telle que visée aux dispositions du Contrat (généralement cinq ans après la date d’achèvement du Programme Compact ou du Programme Seuil). L’Entité MCA, la MCC ou leurs représentants doivent avoir accès à ces documents conformément aux dispositions du Contrat régissant l’accès aux documents</w:t>
      </w:r>
      <w:r w:rsidRPr="007F7706">
        <w:rPr>
          <w:rFonts w:asciiTheme="majorBidi" w:hAnsiTheme="majorBidi" w:cstheme="majorBidi"/>
          <w:color w:val="222222"/>
          <w:sz w:val="24"/>
          <w:szCs w:val="24"/>
        </w:rPr>
        <w:t xml:space="preserve">, ainsi que le Bureau de l’inspecteur général de l’USAID (responsable de la surveillance des opérations du MCC), sur demande de celui-ci. </w:t>
      </w:r>
    </w:p>
    <w:p w14:paraId="15B5517B" w14:textId="77777777" w:rsidR="00EE088B" w:rsidRPr="007F7706" w:rsidRDefault="00EE088B" w:rsidP="00EE088B">
      <w:pPr>
        <w:keepNext/>
        <w:keepLines/>
        <w:spacing w:after="240"/>
        <w:ind w:left="720" w:hanging="720"/>
        <w:outlineLvl w:val="0"/>
        <w:rPr>
          <w:rFonts w:asciiTheme="majorBidi" w:hAnsiTheme="majorBidi" w:cstheme="majorBidi"/>
          <w:b/>
          <w:bCs/>
          <w:sz w:val="24"/>
          <w:szCs w:val="24"/>
        </w:rPr>
      </w:pPr>
      <w:r w:rsidRPr="007F7706">
        <w:rPr>
          <w:rFonts w:asciiTheme="majorBidi" w:hAnsiTheme="majorBidi" w:cstheme="majorBidi"/>
          <w:b/>
          <w:sz w:val="24"/>
          <w:szCs w:val="24"/>
        </w:rPr>
        <w:t xml:space="preserve">Annexe A « Dispositions complémentaires, » Paragraphe G « Respect des lois relatives à la lutte contre le financement du terrorisme, et des autres restrictions » </w:t>
      </w:r>
    </w:p>
    <w:p w14:paraId="6803A111" w14:textId="77777777" w:rsidR="00EE088B" w:rsidRPr="007F7706" w:rsidRDefault="00EE088B" w:rsidP="001200D8">
      <w:pPr>
        <w:pStyle w:val="ListParagraph"/>
        <w:widowControl/>
        <w:numPr>
          <w:ilvl w:val="0"/>
          <w:numId w:val="100"/>
        </w:numPr>
        <w:suppressAutoHyphens w:val="0"/>
        <w:autoSpaceDE/>
        <w:spacing w:after="240"/>
        <w:ind w:left="360"/>
        <w:outlineLvl w:val="1"/>
        <w:rPr>
          <w:rFonts w:asciiTheme="majorBidi" w:hAnsiTheme="majorBidi" w:cstheme="majorBidi"/>
          <w:sz w:val="24"/>
        </w:rPr>
      </w:pPr>
      <w:r w:rsidRPr="007F7706">
        <w:rPr>
          <w:rFonts w:asciiTheme="majorBidi" w:hAnsiTheme="majorBidi" w:cstheme="majorBidi"/>
          <w:sz w:val="24"/>
        </w:rPr>
        <w:t xml:space="preserve">La Partie au Contrat n’a pas fourni directement ou indirectement, au cours des dix dernières années, d’aide ou de ressources substantielles, et prendra toutes les mesures raisonnables visant à garantir qu’elle ne fournira pas d’aide ou de ressources substantielles (comme définies ci-dessous) directement ou indirectement, ni permettra sciemment que des fonds (y compris les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50" w:history="1">
        <w:r w:rsidRPr="007F7706">
          <w:rPr>
            <w:rStyle w:val="Hyperlink"/>
            <w:rFonts w:asciiTheme="majorBidi" w:hAnsiTheme="majorBidi" w:cstheme="majorBidi"/>
            <w:sz w:val="24"/>
          </w:rPr>
          <w:t>www.treas.gov/offices/enforcement/ofac</w:t>
        </w:r>
      </w:hyperlink>
      <w:r w:rsidRPr="007F7706">
        <w:rPr>
          <w:rFonts w:asciiTheme="majorBidi" w:hAnsiTheme="majorBidi" w:cstheme="majorBidi"/>
          <w:sz w:val="24"/>
        </w:rPr>
        <w:t xml:space="preserve">; (ii) sur la liste consolidée des personnes et des entités gérées par le « Comité 1267 » du Conseil de Sécurité des Nations Unies ; (iii) sur la liste tenue à jour sur le site </w:t>
      </w:r>
      <w:hyperlink r:id="rId51" w:history="1">
        <w:r w:rsidRPr="007F7706">
          <w:rPr>
            <w:rStyle w:val="Hyperlink"/>
            <w:rFonts w:asciiTheme="majorBidi" w:hAnsiTheme="majorBidi" w:cstheme="majorBidi"/>
            <w:sz w:val="24"/>
          </w:rPr>
          <w:t>www.sam.gov</w:t>
        </w:r>
      </w:hyperlink>
      <w:r w:rsidRPr="007F7706">
        <w:rPr>
          <w:rFonts w:asciiTheme="majorBidi" w:hAnsiTheme="majorBidi" w:cstheme="majorBidi"/>
          <w:sz w:val="24"/>
        </w:rPr>
        <w:t xml:space="preserve">; ou (iv) sur toute autre liste que l’Entité MCA pourra, en toute circonstance, demander. </w:t>
      </w:r>
    </w:p>
    <w:p w14:paraId="6E46EAA8" w14:textId="77777777" w:rsidR="00EE088B" w:rsidRPr="007F7706" w:rsidRDefault="00EE088B" w:rsidP="00EE088B">
      <w:pPr>
        <w:spacing w:after="240"/>
        <w:ind w:left="284"/>
        <w:jc w:val="both"/>
        <w:outlineLvl w:val="1"/>
        <w:rPr>
          <w:rFonts w:asciiTheme="majorBidi" w:hAnsiTheme="majorBidi" w:cstheme="majorBidi"/>
          <w:sz w:val="24"/>
          <w:szCs w:val="24"/>
        </w:rPr>
      </w:pPr>
      <w:r w:rsidRPr="007F7706">
        <w:rPr>
          <w:rFonts w:asciiTheme="majorBidi" w:hAnsiTheme="majorBidi" w:cstheme="majorBidi"/>
          <w:sz w:val="24"/>
          <w:szCs w:val="24"/>
        </w:rPr>
        <w:t xml:space="preserve">Aux fins des présentes, </w:t>
      </w:r>
    </w:p>
    <w:p w14:paraId="31A514EF" w14:textId="77777777" w:rsidR="00EE088B" w:rsidRPr="007F7706" w:rsidRDefault="00EE088B" w:rsidP="001200D8">
      <w:pPr>
        <w:pStyle w:val="ListParagraph"/>
        <w:widowControl/>
        <w:numPr>
          <w:ilvl w:val="0"/>
          <w:numId w:val="101"/>
        </w:numPr>
        <w:suppressAutoHyphens w:val="0"/>
        <w:autoSpaceDE/>
        <w:spacing w:after="240"/>
        <w:ind w:left="709" w:hanging="357"/>
        <w:outlineLvl w:val="1"/>
        <w:rPr>
          <w:rFonts w:asciiTheme="majorBidi" w:hAnsiTheme="majorBidi" w:cstheme="majorBidi"/>
          <w:spacing w:val="-1"/>
          <w:sz w:val="24"/>
        </w:rPr>
      </w:pPr>
      <w:r w:rsidRPr="007F7706">
        <w:rPr>
          <w:rFonts w:asciiTheme="majorBidi" w:hAnsiTheme="majorBidi" w:cstheme="majorBidi"/>
          <w:sz w:val="24"/>
        </w:rPr>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p>
    <w:p w14:paraId="2520EFDD" w14:textId="77777777" w:rsidR="00EE088B" w:rsidRPr="007F7706" w:rsidRDefault="00EE088B" w:rsidP="001200D8">
      <w:pPr>
        <w:pStyle w:val="ListParagraph"/>
        <w:widowControl/>
        <w:numPr>
          <w:ilvl w:val="0"/>
          <w:numId w:val="101"/>
        </w:numPr>
        <w:suppressAutoHyphens w:val="0"/>
        <w:autoSpaceDE/>
        <w:spacing w:after="240"/>
        <w:ind w:left="709"/>
        <w:outlineLvl w:val="1"/>
        <w:rPr>
          <w:rFonts w:asciiTheme="majorBidi" w:hAnsiTheme="majorBidi" w:cstheme="majorBidi"/>
          <w:sz w:val="24"/>
        </w:rPr>
      </w:pPr>
      <w:r w:rsidRPr="007F7706">
        <w:rPr>
          <w:rFonts w:asciiTheme="majorBidi" w:hAnsiTheme="majorBidi" w:cstheme="majorBidi"/>
          <w:sz w:val="24"/>
        </w:rPr>
        <w:t>Le terme « formation » signifie la formation ou l'enseignement destiné à faire acquérir un savoir-faire par opposition à un savoir.</w:t>
      </w:r>
    </w:p>
    <w:p w14:paraId="7B9EBF5B" w14:textId="77777777" w:rsidR="00EE088B" w:rsidRPr="007F7706" w:rsidRDefault="00EE088B" w:rsidP="001200D8">
      <w:pPr>
        <w:pStyle w:val="ListParagraph"/>
        <w:widowControl/>
        <w:numPr>
          <w:ilvl w:val="0"/>
          <w:numId w:val="101"/>
        </w:numPr>
        <w:suppressAutoHyphens w:val="0"/>
        <w:autoSpaceDE/>
        <w:spacing w:after="240"/>
        <w:ind w:left="709"/>
        <w:outlineLvl w:val="1"/>
        <w:rPr>
          <w:rFonts w:asciiTheme="majorBidi" w:hAnsiTheme="majorBidi" w:cstheme="majorBidi"/>
          <w:sz w:val="24"/>
        </w:rPr>
      </w:pPr>
      <w:r w:rsidRPr="007F7706">
        <w:rPr>
          <w:rFonts w:asciiTheme="majorBidi" w:hAnsiTheme="majorBidi" w:cstheme="majorBidi"/>
          <w:sz w:val="24"/>
        </w:rPr>
        <w:t>L’expression « conseil ou assistance d’expert » signifie les conseils ou l’aide issus de connaissances scientifiques, techniques ou autres connaissances spécialisées.</w:t>
      </w:r>
    </w:p>
    <w:p w14:paraId="1420109B" w14:textId="77777777" w:rsidR="00EE088B" w:rsidRPr="007F7706" w:rsidRDefault="00EE088B" w:rsidP="00EE088B">
      <w:pPr>
        <w:pStyle w:val="ListParagraph"/>
        <w:spacing w:after="240"/>
        <w:ind w:left="360"/>
        <w:outlineLvl w:val="1"/>
        <w:rPr>
          <w:rFonts w:asciiTheme="majorBidi" w:hAnsiTheme="majorBidi" w:cstheme="majorBidi"/>
          <w:sz w:val="24"/>
        </w:rPr>
      </w:pPr>
    </w:p>
    <w:p w14:paraId="2D29B83E" w14:textId="77777777" w:rsidR="00EE088B" w:rsidRPr="007F7706" w:rsidRDefault="00EE088B" w:rsidP="001200D8">
      <w:pPr>
        <w:pStyle w:val="ListParagraph"/>
        <w:widowControl/>
        <w:numPr>
          <w:ilvl w:val="0"/>
          <w:numId w:val="100"/>
        </w:numPr>
        <w:suppressAutoHyphens w:val="0"/>
        <w:autoSpaceDE/>
        <w:spacing w:after="240"/>
        <w:ind w:left="360"/>
        <w:outlineLvl w:val="1"/>
        <w:rPr>
          <w:rFonts w:asciiTheme="majorBidi" w:hAnsiTheme="majorBidi" w:cstheme="majorBidi"/>
          <w:sz w:val="24"/>
        </w:rPr>
      </w:pPr>
      <w:r w:rsidRPr="007F7706">
        <w:rPr>
          <w:rFonts w:asciiTheme="majorBidi" w:hAnsiTheme="majorBidi" w:cstheme="majorBidi"/>
          <w:sz w:val="24"/>
        </w:rPr>
        <w:t>Le Entrepreneur s’assure que ses activités au titre du présent Contrat sont conformes à toutes les lois, réglementations et décrets des États-Unis relatifs à la lutte contre le blanchiment d’argent, le financement des activités terroristes, et le commerce des êtres humains,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18 U.S.C. § 1956, 18 U.S.C. § 1957, 18 U.S.C. § 2339A, 18 U.S.C. § 2339B, 18 U.S.C. § 2339C, 18 U.S.C. § 981, 18 U.S.C. § 982,  au Décret 13224, au règlement 15 C.F.R.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la MCC, l’Entité MCA, l’Agent financier ou la Banque autorisée par l’Entité MCA, selon les cas. L’Entrepreneur vérifie, ou fait vérifier l’éligibilité de toute personne, entreprise ou toute autre entité ayant accès aux fonds ou en bénéficiant, cette vérification étant effectuée conformément aux procédures énoncées à la Partie 10 des Directives relatives à la Passation des marchés du Programme de la MCC (Procédures de vérification de l’Éligibilité) disponibles sur le site web de la MCC à l’adresse</w:t>
      </w:r>
      <w:hyperlink r:id="rId52" w:history="1">
        <w:r w:rsidRPr="007F7706">
          <w:rPr>
            <w:rStyle w:val="Hyperlink"/>
            <w:rFonts w:asciiTheme="majorBidi" w:hAnsiTheme="majorBidi" w:cstheme="majorBidi"/>
            <w:sz w:val="24"/>
          </w:rPr>
          <w:t>www.mcc.gov/ppg</w:t>
        </w:r>
      </w:hyperlink>
      <w:r w:rsidRPr="007F7706">
        <w:rPr>
          <w:rFonts w:asciiTheme="majorBidi" w:hAnsiTheme="majorBidi" w:cstheme="majorBidi"/>
          <w:sz w:val="24"/>
        </w:rPr>
        <w:t>. L’Entrepreneur (A) effectue la vérification mentionnée dans ce paragraphe au moins tous les trimestres, ou selon toute autre périodicité raisonnable demandée par l’Entité MCA ou la MCC, le cas échéant, et (B) remet un rapport sur cette vérification périodique à l’Entité MCA et un exemplaire dudit rapport à la MCC.</w:t>
      </w:r>
    </w:p>
    <w:p w14:paraId="348DE343" w14:textId="77777777" w:rsidR="00EE088B" w:rsidRPr="007F7706" w:rsidRDefault="00EE088B" w:rsidP="00EE088B">
      <w:pPr>
        <w:pStyle w:val="ListParagraph"/>
        <w:spacing w:after="240"/>
        <w:ind w:left="360"/>
        <w:outlineLvl w:val="1"/>
        <w:rPr>
          <w:rFonts w:asciiTheme="majorBidi" w:hAnsiTheme="majorBidi" w:cstheme="majorBidi"/>
          <w:sz w:val="24"/>
        </w:rPr>
      </w:pPr>
    </w:p>
    <w:p w14:paraId="425458C8" w14:textId="77777777" w:rsidR="00EE088B" w:rsidRPr="007F7706" w:rsidRDefault="00EE088B" w:rsidP="001200D8">
      <w:pPr>
        <w:pStyle w:val="ListParagraph"/>
        <w:widowControl/>
        <w:numPr>
          <w:ilvl w:val="0"/>
          <w:numId w:val="100"/>
        </w:numPr>
        <w:suppressAutoHyphens w:val="0"/>
        <w:autoSpaceDE/>
        <w:spacing w:after="240"/>
        <w:ind w:left="360"/>
        <w:outlineLvl w:val="1"/>
        <w:rPr>
          <w:rFonts w:asciiTheme="majorBidi" w:hAnsiTheme="majorBidi" w:cstheme="majorBidi"/>
          <w:sz w:val="24"/>
        </w:rPr>
      </w:pPr>
      <w:r w:rsidRPr="007F7706">
        <w:rPr>
          <w:rFonts w:asciiTheme="majorBidi" w:hAnsiTheme="majorBidi" w:cstheme="majorBidi"/>
          <w:sz w:val="24"/>
        </w:rPr>
        <w:t>L’Entrepreneur est soumis à d’autres restrictions énoncées à la Clause 5.4(b) du Compact et relatives au trafic de stupéfiants, au terrorisme, au trafic sexuel, à la prostitution, à la fraude, au crime, à toute mauvaise conduite nuisible à la MCC ou à l’Entité MCA,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38DEC986" w14:textId="77777777" w:rsidR="00EE088B" w:rsidRPr="007F7706" w:rsidRDefault="00EE088B" w:rsidP="00EE088B">
      <w:pPr>
        <w:shd w:val="clear" w:color="auto" w:fill="FFFFFF"/>
        <w:spacing w:line="240" w:lineRule="auto"/>
        <w:jc w:val="both"/>
        <w:rPr>
          <w:rFonts w:asciiTheme="majorBidi" w:eastAsia="Times New Roman" w:hAnsiTheme="majorBidi" w:cstheme="majorBidi"/>
          <w:color w:val="222222"/>
          <w:sz w:val="24"/>
          <w:szCs w:val="24"/>
        </w:rPr>
      </w:pPr>
    </w:p>
    <w:p w14:paraId="55E5DD7D" w14:textId="77777777" w:rsidR="00EE088B" w:rsidRPr="007F7706" w:rsidRDefault="00EE088B" w:rsidP="00EE088B">
      <w:pPr>
        <w:spacing w:line="240" w:lineRule="auto"/>
        <w:jc w:val="both"/>
        <w:rPr>
          <w:rFonts w:asciiTheme="majorBidi" w:eastAsia="Times New Roman" w:hAnsiTheme="majorBidi" w:cstheme="majorBidi"/>
          <w:sz w:val="24"/>
          <w:szCs w:val="24"/>
        </w:rPr>
      </w:pPr>
    </w:p>
    <w:p w14:paraId="6E6EED02" w14:textId="77777777" w:rsidR="00FB7473" w:rsidRPr="007F7706" w:rsidRDefault="00FB7473">
      <w:pPr>
        <w:rPr>
          <w:rFonts w:ascii="Times New Roman" w:eastAsia="Times New Roman" w:hAnsi="Times New Roman" w:cs="Times New Roman"/>
          <w:b/>
          <w:bCs/>
          <w:sz w:val="28"/>
          <w:szCs w:val="24"/>
        </w:rPr>
      </w:pPr>
      <w:r w:rsidRPr="007F7706">
        <w:br w:type="page"/>
      </w:r>
    </w:p>
    <w:p w14:paraId="30875572" w14:textId="77777777" w:rsidR="000A64E7" w:rsidRPr="007F7706" w:rsidRDefault="009B4577" w:rsidP="0033631E">
      <w:pPr>
        <w:pStyle w:val="Heading2Forms"/>
      </w:pPr>
      <w:bookmarkStart w:id="844" w:name="_Toc31861715"/>
      <w:bookmarkStart w:id="845" w:name="_Toc38710403"/>
      <w:bookmarkStart w:id="846" w:name="_Toc54328491"/>
      <w:bookmarkStart w:id="847" w:name="_Toc54427723"/>
      <w:bookmarkStart w:id="848" w:name="_Toc54428159"/>
      <w:bookmarkStart w:id="849" w:name="_Toc54790150"/>
      <w:bookmarkStart w:id="850" w:name="_Toc54820740"/>
      <w:bookmarkStart w:id="851" w:name="_Toc54821152"/>
      <w:bookmarkStart w:id="852" w:name="_Toc55657454"/>
      <w:r w:rsidRPr="007F7706">
        <w:t>Formulaire FIN-1 : Situation financière</w:t>
      </w:r>
      <w:bookmarkEnd w:id="842"/>
      <w:bookmarkEnd w:id="843"/>
      <w:bookmarkEnd w:id="844"/>
      <w:bookmarkEnd w:id="845"/>
      <w:bookmarkEnd w:id="846"/>
      <w:bookmarkEnd w:id="847"/>
      <w:bookmarkEnd w:id="848"/>
      <w:bookmarkEnd w:id="849"/>
      <w:bookmarkEnd w:id="850"/>
      <w:bookmarkEnd w:id="851"/>
      <w:bookmarkEnd w:id="852"/>
    </w:p>
    <w:p w14:paraId="52E5C9A9" w14:textId="77777777" w:rsidR="00087C96" w:rsidRPr="007F7706" w:rsidRDefault="00087C96" w:rsidP="00087C96">
      <w:pPr>
        <w:spacing w:after="0" w:line="240" w:lineRule="auto"/>
        <w:jc w:val="both"/>
        <w:rPr>
          <w:rFonts w:ascii="Times New Roman" w:eastAsia="Times New Roman" w:hAnsi="Times New Roman" w:cs="Times New Roman"/>
          <w:bCs/>
          <w:iCs/>
          <w:sz w:val="24"/>
          <w:szCs w:val="20"/>
        </w:rPr>
      </w:pPr>
      <w:r w:rsidRPr="007F7706">
        <w:rPr>
          <w:rFonts w:ascii="Times New Roman" w:hAnsi="Times New Roman"/>
          <w:bCs/>
          <w:iCs/>
          <w:sz w:val="24"/>
          <w:szCs w:val="20"/>
        </w:rPr>
        <w:t>Chaque Soumissionnaire ou partie à une coentreprise/association constituant le Soumissionnaire doit remplir le formulaire ci-après.</w:t>
      </w:r>
    </w:p>
    <w:p w14:paraId="54762AAA"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7F7706" w14:paraId="3E13724B" w14:textId="77777777" w:rsidTr="00087C96">
        <w:trPr>
          <w:cantSplit/>
          <w:trHeight w:val="504"/>
          <w:jc w:val="center"/>
        </w:trPr>
        <w:tc>
          <w:tcPr>
            <w:tcW w:w="2160" w:type="dxa"/>
            <w:tcBorders>
              <w:right w:val="single" w:sz="4" w:space="0" w:color="auto"/>
            </w:tcBorders>
            <w:shd w:val="clear" w:color="auto" w:fill="auto"/>
            <w:vAlign w:val="center"/>
          </w:tcPr>
          <w:p w14:paraId="544FA688"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0EB48308" w14:textId="77777777" w:rsidR="00087C96" w:rsidRPr="007F7706" w:rsidRDefault="00087C96" w:rsidP="00087C96">
            <w:pPr>
              <w:suppressAutoHyphens/>
              <w:spacing w:after="0" w:line="240" w:lineRule="auto"/>
              <w:jc w:val="center"/>
              <w:outlineLvl w:val="4"/>
              <w:rPr>
                <w:rFonts w:ascii="Times New Roman" w:eastAsia="Times New Roman" w:hAnsi="Times New Roman" w:cs="Times New Roman"/>
                <w:b/>
                <w:sz w:val="20"/>
                <w:szCs w:val="20"/>
              </w:rPr>
            </w:pPr>
            <w:r w:rsidRPr="007F7706">
              <w:rPr>
                <w:rFonts w:ascii="Times New Roman" w:hAnsi="Times New Roman"/>
                <w:b/>
                <w:sz w:val="20"/>
                <w:szCs w:val="20"/>
              </w:rPr>
              <w:t>Données financières pour les 5 dernières années [en équivalent US$]</w:t>
            </w:r>
          </w:p>
        </w:tc>
      </w:tr>
      <w:tr w:rsidR="00087C96" w:rsidRPr="007F7706" w14:paraId="732ABBD3" w14:textId="77777777" w:rsidTr="00087C96">
        <w:trPr>
          <w:cantSplit/>
          <w:trHeight w:val="504"/>
          <w:jc w:val="center"/>
        </w:trPr>
        <w:tc>
          <w:tcPr>
            <w:tcW w:w="2160" w:type="dxa"/>
            <w:tcBorders>
              <w:right w:val="single" w:sz="4" w:space="0" w:color="auto"/>
            </w:tcBorders>
            <w:shd w:val="clear" w:color="auto" w:fill="auto"/>
            <w:vAlign w:val="center"/>
          </w:tcPr>
          <w:p w14:paraId="0B147D6B"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tcBorders>
              <w:top w:val="single" w:sz="4" w:space="0" w:color="auto"/>
              <w:left w:val="single" w:sz="4" w:space="0" w:color="auto"/>
              <w:bottom w:val="single" w:sz="4" w:space="0" w:color="auto"/>
            </w:tcBorders>
            <w:vAlign w:val="center"/>
          </w:tcPr>
          <w:p w14:paraId="2C1C2101"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Année 1 :</w:t>
            </w:r>
            <w:r w:rsidRPr="007F7706">
              <w:rPr>
                <w:rFonts w:ascii="Times New Roman" w:hAnsi="Times New Roman"/>
                <w:b/>
                <w:sz w:val="20"/>
                <w:szCs w:val="20"/>
              </w:rPr>
              <w:tab/>
            </w:r>
          </w:p>
        </w:tc>
        <w:tc>
          <w:tcPr>
            <w:tcW w:w="1440" w:type="dxa"/>
            <w:tcBorders>
              <w:top w:val="single" w:sz="4" w:space="0" w:color="auto"/>
              <w:bottom w:val="single" w:sz="4" w:space="0" w:color="auto"/>
            </w:tcBorders>
            <w:vAlign w:val="center"/>
          </w:tcPr>
          <w:p w14:paraId="4E2AE081"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Année 2 :</w:t>
            </w:r>
            <w:r w:rsidRPr="007F7706">
              <w:rPr>
                <w:rFonts w:ascii="Times New Roman" w:hAnsi="Times New Roman"/>
                <w:b/>
                <w:sz w:val="20"/>
                <w:szCs w:val="20"/>
              </w:rPr>
              <w:tab/>
            </w:r>
          </w:p>
        </w:tc>
        <w:tc>
          <w:tcPr>
            <w:tcW w:w="1440" w:type="dxa"/>
            <w:tcBorders>
              <w:top w:val="single" w:sz="4" w:space="0" w:color="auto"/>
              <w:bottom w:val="single" w:sz="4" w:space="0" w:color="auto"/>
            </w:tcBorders>
            <w:vAlign w:val="center"/>
          </w:tcPr>
          <w:p w14:paraId="5DF39718"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Année 3 :</w:t>
            </w:r>
          </w:p>
        </w:tc>
        <w:tc>
          <w:tcPr>
            <w:tcW w:w="1440" w:type="dxa"/>
            <w:tcBorders>
              <w:top w:val="single" w:sz="4" w:space="0" w:color="auto"/>
              <w:bottom w:val="single" w:sz="4" w:space="0" w:color="auto"/>
            </w:tcBorders>
            <w:vAlign w:val="center"/>
          </w:tcPr>
          <w:p w14:paraId="64F8529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Année 4 :</w:t>
            </w:r>
          </w:p>
        </w:tc>
        <w:tc>
          <w:tcPr>
            <w:tcW w:w="1440" w:type="dxa"/>
            <w:tcBorders>
              <w:top w:val="single" w:sz="4" w:space="0" w:color="auto"/>
              <w:bottom w:val="single" w:sz="4" w:space="0" w:color="auto"/>
              <w:right w:val="single" w:sz="4" w:space="0" w:color="auto"/>
            </w:tcBorders>
            <w:vAlign w:val="center"/>
          </w:tcPr>
          <w:p w14:paraId="2584CFF5"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Année 5 :</w:t>
            </w:r>
            <w:r w:rsidRPr="007F7706">
              <w:rPr>
                <w:rFonts w:ascii="Times New Roman" w:hAnsi="Times New Roman"/>
                <w:b/>
                <w:sz w:val="20"/>
                <w:szCs w:val="20"/>
              </w:rPr>
              <w:tab/>
            </w:r>
          </w:p>
        </w:tc>
      </w:tr>
    </w:tbl>
    <w:p w14:paraId="497474FA"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0"/>
          <w:szCs w:val="20"/>
        </w:rPr>
      </w:pPr>
    </w:p>
    <w:p w14:paraId="13B8873F"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4"/>
          <w:szCs w:val="20"/>
        </w:rPr>
      </w:pPr>
      <w:r w:rsidRPr="007F7706">
        <w:rPr>
          <w:rFonts w:ascii="Times New Roman" w:hAnsi="Times New Roman"/>
          <w:b/>
          <w:sz w:val="24"/>
          <w:szCs w:val="20"/>
        </w:rPr>
        <w:t>Informations tirées du bilan</w:t>
      </w:r>
    </w:p>
    <w:p w14:paraId="292928FF"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0"/>
          <w:szCs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7F7706" w14:paraId="173D3885" w14:textId="77777777" w:rsidTr="00721DE4">
        <w:trPr>
          <w:cantSplit/>
          <w:trHeight w:val="504"/>
          <w:jc w:val="center"/>
        </w:trPr>
        <w:tc>
          <w:tcPr>
            <w:tcW w:w="2160" w:type="dxa"/>
            <w:vAlign w:val="center"/>
          </w:tcPr>
          <w:p w14:paraId="2B167F74"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Total actif</w:t>
            </w:r>
          </w:p>
        </w:tc>
        <w:tc>
          <w:tcPr>
            <w:tcW w:w="1440" w:type="dxa"/>
            <w:vAlign w:val="center"/>
          </w:tcPr>
          <w:p w14:paraId="19243D31"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1E4C2F2F"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6BBAE242"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7B86E30D"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0C16B47"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2FC603D0" w14:textId="77777777" w:rsidTr="00721DE4">
        <w:trPr>
          <w:cantSplit/>
          <w:trHeight w:val="504"/>
          <w:jc w:val="center"/>
        </w:trPr>
        <w:tc>
          <w:tcPr>
            <w:tcW w:w="2160" w:type="dxa"/>
            <w:vAlign w:val="center"/>
          </w:tcPr>
          <w:p w14:paraId="22AE02DD"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Passif total</w:t>
            </w:r>
          </w:p>
        </w:tc>
        <w:tc>
          <w:tcPr>
            <w:tcW w:w="1440" w:type="dxa"/>
            <w:vAlign w:val="center"/>
          </w:tcPr>
          <w:p w14:paraId="08B08E46"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784ED52D"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3551B52"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7305CD50"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40A25C91"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2C08ACDA" w14:textId="77777777" w:rsidTr="00721DE4">
        <w:trPr>
          <w:cantSplit/>
          <w:trHeight w:val="504"/>
          <w:jc w:val="center"/>
        </w:trPr>
        <w:tc>
          <w:tcPr>
            <w:tcW w:w="2160" w:type="dxa"/>
            <w:vAlign w:val="center"/>
          </w:tcPr>
          <w:p w14:paraId="5A8D13EF"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Valeur nette</w:t>
            </w:r>
          </w:p>
        </w:tc>
        <w:tc>
          <w:tcPr>
            <w:tcW w:w="1440" w:type="dxa"/>
            <w:vAlign w:val="center"/>
          </w:tcPr>
          <w:p w14:paraId="71429BB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235C271A"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2154DAB4"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4F56DF17"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2B95BEE"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137A5C81" w14:textId="77777777" w:rsidTr="00721DE4">
        <w:trPr>
          <w:cantSplit/>
          <w:trHeight w:val="504"/>
          <w:jc w:val="center"/>
        </w:trPr>
        <w:tc>
          <w:tcPr>
            <w:tcW w:w="2160" w:type="dxa"/>
            <w:vAlign w:val="center"/>
          </w:tcPr>
          <w:p w14:paraId="63DBF68B"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Disponibilités</w:t>
            </w:r>
          </w:p>
        </w:tc>
        <w:tc>
          <w:tcPr>
            <w:tcW w:w="1440" w:type="dxa"/>
            <w:vAlign w:val="center"/>
          </w:tcPr>
          <w:p w14:paraId="088E1A0D"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4E8A193F"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22F76C64"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905FE64"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45FCEF6F"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37E57E92" w14:textId="77777777" w:rsidTr="00721DE4">
        <w:trPr>
          <w:cantSplit/>
          <w:trHeight w:val="504"/>
          <w:jc w:val="center"/>
        </w:trPr>
        <w:tc>
          <w:tcPr>
            <w:tcW w:w="2160" w:type="dxa"/>
            <w:vAlign w:val="center"/>
          </w:tcPr>
          <w:p w14:paraId="583B78E9"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Passif à court terme</w:t>
            </w:r>
          </w:p>
        </w:tc>
        <w:tc>
          <w:tcPr>
            <w:tcW w:w="1440" w:type="dxa"/>
            <w:vAlign w:val="center"/>
          </w:tcPr>
          <w:p w14:paraId="7C9A576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48175B8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431E95D1"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7665BFB"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7CE3529E"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bl>
    <w:p w14:paraId="7A357496"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0"/>
          <w:szCs w:val="20"/>
        </w:rPr>
      </w:pPr>
    </w:p>
    <w:p w14:paraId="6FC69E9E"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4"/>
          <w:szCs w:val="20"/>
        </w:rPr>
      </w:pPr>
      <w:r w:rsidRPr="007F7706">
        <w:rPr>
          <w:rFonts w:ascii="Times New Roman" w:hAnsi="Times New Roman"/>
          <w:b/>
          <w:sz w:val="24"/>
          <w:szCs w:val="20"/>
        </w:rPr>
        <w:t>Informations tirées du compte de résultat</w:t>
      </w:r>
    </w:p>
    <w:p w14:paraId="31C0049E" w14:textId="77777777" w:rsidR="00087C96" w:rsidRPr="007F7706" w:rsidRDefault="00087C96" w:rsidP="00087C96">
      <w:pPr>
        <w:spacing w:after="0" w:line="240" w:lineRule="auto"/>
        <w:jc w:val="both"/>
        <w:rPr>
          <w:rFonts w:ascii="Times New Roman" w:eastAsia="Times New Roman" w:hAnsi="Times New Roman" w:cs="Times New Roman"/>
          <w:bCs/>
          <w:sz w:val="20"/>
          <w:szCs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7F7706" w14:paraId="0293F694" w14:textId="77777777" w:rsidTr="00721DE4">
        <w:trPr>
          <w:cantSplit/>
          <w:trHeight w:val="504"/>
          <w:jc w:val="center"/>
        </w:trPr>
        <w:tc>
          <w:tcPr>
            <w:tcW w:w="2160" w:type="dxa"/>
            <w:vAlign w:val="center"/>
          </w:tcPr>
          <w:p w14:paraId="2E7DE68F"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 xml:space="preserve">Recettes totales </w:t>
            </w:r>
          </w:p>
        </w:tc>
        <w:tc>
          <w:tcPr>
            <w:tcW w:w="1440" w:type="dxa"/>
            <w:vAlign w:val="center"/>
          </w:tcPr>
          <w:p w14:paraId="2F02C887"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18D3AEF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BEB53D5"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DFBC4A7"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1EB4364D"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0AB22BC4" w14:textId="77777777" w:rsidTr="00721DE4">
        <w:trPr>
          <w:cantSplit/>
          <w:trHeight w:val="504"/>
          <w:jc w:val="center"/>
        </w:trPr>
        <w:tc>
          <w:tcPr>
            <w:tcW w:w="2160" w:type="dxa"/>
            <w:vAlign w:val="center"/>
          </w:tcPr>
          <w:p w14:paraId="01672DA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Bénéfices avant impôts</w:t>
            </w:r>
          </w:p>
        </w:tc>
        <w:tc>
          <w:tcPr>
            <w:tcW w:w="1440" w:type="dxa"/>
            <w:vAlign w:val="center"/>
          </w:tcPr>
          <w:p w14:paraId="6E4E7D96"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434DD3E"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B1886FE"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46FF6E3A"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0348A80"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3ED528DD" w14:textId="77777777" w:rsidTr="00721DE4">
        <w:trPr>
          <w:cantSplit/>
          <w:trHeight w:val="504"/>
          <w:jc w:val="center"/>
        </w:trPr>
        <w:tc>
          <w:tcPr>
            <w:tcW w:w="2160" w:type="dxa"/>
            <w:vAlign w:val="center"/>
          </w:tcPr>
          <w:p w14:paraId="7045BAD1"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Cs/>
                <w:sz w:val="20"/>
                <w:szCs w:val="20"/>
              </w:rPr>
            </w:pPr>
            <w:r w:rsidRPr="007F7706">
              <w:rPr>
                <w:rFonts w:ascii="Times New Roman" w:hAnsi="Times New Roman"/>
                <w:b/>
                <w:sz w:val="20"/>
                <w:szCs w:val="20"/>
              </w:rPr>
              <w:t>Bénéfices après impôts</w:t>
            </w:r>
          </w:p>
        </w:tc>
        <w:tc>
          <w:tcPr>
            <w:tcW w:w="1440" w:type="dxa"/>
            <w:vAlign w:val="center"/>
          </w:tcPr>
          <w:p w14:paraId="3E1CE21B"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751AFB26"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2721DCBD"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91E02EB"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6F62DD6A"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bl>
    <w:p w14:paraId="128D7BC8"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7F7706" w14:paraId="21AB026A" w14:textId="77777777" w:rsidTr="00087C96">
        <w:trPr>
          <w:cantSplit/>
          <w:trHeight w:val="672"/>
          <w:jc w:val="center"/>
        </w:trPr>
        <w:tc>
          <w:tcPr>
            <w:tcW w:w="9360" w:type="dxa"/>
            <w:tcBorders>
              <w:bottom w:val="single" w:sz="4" w:space="0" w:color="auto"/>
              <w:right w:val="single" w:sz="4" w:space="0" w:color="auto"/>
            </w:tcBorders>
            <w:vAlign w:val="center"/>
          </w:tcPr>
          <w:p w14:paraId="58D264CC" w14:textId="77777777" w:rsidR="00087C96" w:rsidRPr="007F7706" w:rsidRDefault="00087C96" w:rsidP="00E571E7">
            <w:pPr>
              <w:numPr>
                <w:ilvl w:val="0"/>
                <w:numId w:val="33"/>
              </w:numPr>
              <w:spacing w:after="0" w:line="240" w:lineRule="auto"/>
              <w:jc w:val="both"/>
              <w:rPr>
                <w:rFonts w:ascii="Times New Roman" w:eastAsia="Times New Roman" w:hAnsi="Times New Roman" w:cs="Times New Roman"/>
                <w:sz w:val="20"/>
                <w:szCs w:val="20"/>
              </w:rPr>
            </w:pPr>
            <w:r w:rsidRPr="007F7706">
              <w:rPr>
                <w:rFonts w:ascii="Times New Roman" w:hAnsi="Times New Roman"/>
                <w:sz w:val="20"/>
                <w:szCs w:val="20"/>
              </w:rPr>
              <w:t>Vous trouverez ci-joint des copies des états financiers (bilans, y compris toutes les notes et comptes de résultats y afférents) des 5 dernières années, comme indiqué ci-dessus, remplissant les conditions suivantes.</w:t>
            </w:r>
          </w:p>
          <w:p w14:paraId="1A71C858" w14:textId="77777777" w:rsidR="00087C96" w:rsidRPr="007F7706" w:rsidRDefault="00087C96" w:rsidP="00E571E7">
            <w:pPr>
              <w:numPr>
                <w:ilvl w:val="0"/>
                <w:numId w:val="32"/>
              </w:numPr>
              <w:spacing w:after="0" w:line="240" w:lineRule="auto"/>
              <w:ind w:left="702"/>
              <w:jc w:val="both"/>
              <w:rPr>
                <w:rFonts w:ascii="Times New Roman" w:eastAsia="Times New Roman" w:hAnsi="Times New Roman" w:cs="Times New Roman"/>
                <w:sz w:val="20"/>
                <w:szCs w:val="20"/>
              </w:rPr>
            </w:pPr>
            <w:r w:rsidRPr="007F7706">
              <w:rPr>
                <w:rFonts w:ascii="Times New Roman" w:hAnsi="Times New Roman"/>
                <w:sz w:val="20"/>
                <w:szCs w:val="20"/>
              </w:rPr>
              <w:t>Tous ces documents reflètent la situation financière du Soumissionnaire ou de la partie à une coentreprise ou autre association, et non celle de la société-mère ou des filiales.</w:t>
            </w:r>
          </w:p>
          <w:p w14:paraId="1A1F9078" w14:textId="77777777" w:rsidR="00087C96" w:rsidRPr="007F7706" w:rsidRDefault="00087C96" w:rsidP="00E571E7">
            <w:pPr>
              <w:numPr>
                <w:ilvl w:val="0"/>
                <w:numId w:val="32"/>
              </w:numPr>
              <w:spacing w:after="0" w:line="240" w:lineRule="auto"/>
              <w:ind w:left="702"/>
              <w:jc w:val="both"/>
              <w:rPr>
                <w:rFonts w:ascii="Times New Roman" w:eastAsia="Times New Roman" w:hAnsi="Times New Roman" w:cs="Times New Roman"/>
                <w:sz w:val="20"/>
                <w:szCs w:val="20"/>
              </w:rPr>
            </w:pPr>
            <w:r w:rsidRPr="007F7706">
              <w:rPr>
                <w:rFonts w:ascii="Times New Roman" w:hAnsi="Times New Roman"/>
                <w:sz w:val="20"/>
                <w:szCs w:val="20"/>
              </w:rPr>
              <w:t>Les états financiers historiques doivent avoir été vérifiés par un expert-comptable.</w:t>
            </w:r>
          </w:p>
          <w:p w14:paraId="47F5FD6C" w14:textId="77777777" w:rsidR="00087C96" w:rsidRPr="007F7706" w:rsidRDefault="00087C96" w:rsidP="00E571E7">
            <w:pPr>
              <w:numPr>
                <w:ilvl w:val="0"/>
                <w:numId w:val="32"/>
              </w:numPr>
              <w:spacing w:after="0" w:line="240" w:lineRule="auto"/>
              <w:ind w:left="702"/>
              <w:jc w:val="both"/>
              <w:rPr>
                <w:rFonts w:ascii="Times New Roman" w:eastAsia="Times New Roman" w:hAnsi="Times New Roman" w:cs="Times New Roman"/>
                <w:sz w:val="20"/>
                <w:szCs w:val="20"/>
              </w:rPr>
            </w:pPr>
            <w:r w:rsidRPr="007F7706">
              <w:rPr>
                <w:rFonts w:ascii="Times New Roman" w:hAnsi="Times New Roman"/>
                <w:sz w:val="20"/>
                <w:szCs w:val="20"/>
              </w:rPr>
              <w:t>Les états financiers passés doivent être complets et inclure toutes les notes qui leur ont été ajoutées.</w:t>
            </w:r>
          </w:p>
          <w:p w14:paraId="4307EA0E" w14:textId="77777777" w:rsidR="00087C96" w:rsidRPr="007F7706" w:rsidRDefault="00087C96" w:rsidP="00E571E7">
            <w:pPr>
              <w:numPr>
                <w:ilvl w:val="0"/>
                <w:numId w:val="32"/>
              </w:numPr>
              <w:spacing w:after="0" w:line="240" w:lineRule="auto"/>
              <w:ind w:left="702"/>
              <w:jc w:val="both"/>
              <w:rPr>
                <w:rFonts w:ascii="Times New Roman" w:eastAsia="Times New Roman" w:hAnsi="Times New Roman" w:cs="Times New Roman"/>
                <w:sz w:val="20"/>
                <w:szCs w:val="20"/>
              </w:rPr>
            </w:pPr>
            <w:r w:rsidRPr="007F7706">
              <w:rPr>
                <w:rFonts w:ascii="Times New Roman" w:hAnsi="Times New Roman"/>
                <w:sz w:val="20"/>
                <w:szCs w:val="20"/>
              </w:rPr>
              <w:t>Les états financiers historiques doivent correspondre à des périodes comptables déjà achevées et vérifiées (aucun état pour des périodes partielles ne doit être demandé ou accepté).</w:t>
            </w:r>
          </w:p>
        </w:tc>
      </w:tr>
    </w:tbl>
    <w:p w14:paraId="3888627E"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4"/>
          <w:szCs w:val="20"/>
        </w:rPr>
      </w:pPr>
    </w:p>
    <w:p w14:paraId="63374846"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4"/>
          <w:szCs w:val="20"/>
        </w:rPr>
      </w:pPr>
      <w:r w:rsidRPr="007F7706">
        <w:rPr>
          <w:rFonts w:ascii="Times New Roman" w:hAnsi="Times New Roman"/>
          <w:b/>
          <w:sz w:val="24"/>
          <w:szCs w:val="20"/>
        </w:rPr>
        <w:t>Ratios financiers</w:t>
      </w:r>
    </w:p>
    <w:p w14:paraId="5ADC90BA"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4"/>
          <w:szCs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7F7706" w14:paraId="5D83C472" w14:textId="77777777" w:rsidTr="00721DE4">
        <w:trPr>
          <w:cantSplit/>
          <w:trHeight w:val="504"/>
          <w:jc w:val="center"/>
        </w:trPr>
        <w:tc>
          <w:tcPr>
            <w:tcW w:w="2160" w:type="dxa"/>
            <w:vAlign w:val="center"/>
          </w:tcPr>
          <w:p w14:paraId="5AA90D9B"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 xml:space="preserve">Ratio de liquidité générale </w:t>
            </w:r>
          </w:p>
        </w:tc>
        <w:tc>
          <w:tcPr>
            <w:tcW w:w="1440" w:type="dxa"/>
            <w:vAlign w:val="center"/>
          </w:tcPr>
          <w:p w14:paraId="227BCB94"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23D9F32"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1110FE02"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3ED5916"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37F80F9"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4DA957CE" w14:textId="77777777" w:rsidTr="00721DE4">
        <w:trPr>
          <w:cantSplit/>
          <w:trHeight w:val="504"/>
          <w:jc w:val="center"/>
        </w:trPr>
        <w:tc>
          <w:tcPr>
            <w:tcW w:w="2160" w:type="dxa"/>
            <w:vAlign w:val="center"/>
          </w:tcPr>
          <w:p w14:paraId="23142A26"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Ration d</w:t>
            </w:r>
            <w:r w:rsidR="008B7164" w:rsidRPr="007F7706">
              <w:rPr>
                <w:rFonts w:ascii="Times New Roman" w:hAnsi="Times New Roman"/>
                <w:b/>
                <w:sz w:val="20"/>
                <w:szCs w:val="20"/>
              </w:rPr>
              <w:t>’</w:t>
            </w:r>
            <w:r w:rsidRPr="007F7706">
              <w:rPr>
                <w:rFonts w:ascii="Times New Roman" w:hAnsi="Times New Roman"/>
                <w:b/>
                <w:sz w:val="20"/>
                <w:szCs w:val="20"/>
              </w:rPr>
              <w:t>endettement</w:t>
            </w:r>
          </w:p>
        </w:tc>
        <w:tc>
          <w:tcPr>
            <w:tcW w:w="1440" w:type="dxa"/>
            <w:vAlign w:val="center"/>
          </w:tcPr>
          <w:p w14:paraId="57A1BA6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727845D9"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B1C8687"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6061A3B6"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1CD25F9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bl>
    <w:p w14:paraId="749A45A9" w14:textId="77777777" w:rsidR="00087C96" w:rsidRPr="007F7706" w:rsidRDefault="00087C96" w:rsidP="00087C96">
      <w:pPr>
        <w:spacing w:after="0" w:line="240" w:lineRule="auto"/>
        <w:jc w:val="both"/>
        <w:rPr>
          <w:rFonts w:ascii="Times New Roman" w:eastAsia="Arial Unicode MS" w:hAnsi="Times New Roman" w:cs="Times New Roman"/>
          <w:sz w:val="24"/>
          <w:szCs w:val="24"/>
        </w:rPr>
      </w:pPr>
      <w:r w:rsidRPr="007F7706">
        <w:rPr>
          <w:rFonts w:ascii="Times New Roman" w:hAnsi="Times New Roman"/>
          <w:sz w:val="20"/>
          <w:szCs w:val="20"/>
        </w:rPr>
        <w:t>*Les Soumissionnaires doivent remplir ce tableau. Le Maître d</w:t>
      </w:r>
      <w:r w:rsidR="008B7164" w:rsidRPr="007F7706">
        <w:rPr>
          <w:rFonts w:ascii="Times New Roman" w:hAnsi="Times New Roman"/>
          <w:sz w:val="20"/>
          <w:szCs w:val="20"/>
        </w:rPr>
        <w:t>’</w:t>
      </w:r>
      <w:r w:rsidRPr="007F7706">
        <w:rPr>
          <w:rFonts w:ascii="Times New Roman" w:hAnsi="Times New Roman"/>
          <w:sz w:val="20"/>
          <w:szCs w:val="20"/>
        </w:rPr>
        <w:t>ouvrage le vérifiera pendant l</w:t>
      </w:r>
      <w:r w:rsidR="008B7164" w:rsidRPr="007F7706">
        <w:rPr>
          <w:rFonts w:ascii="Times New Roman" w:hAnsi="Times New Roman"/>
          <w:sz w:val="20"/>
          <w:szCs w:val="20"/>
        </w:rPr>
        <w:t>’</w:t>
      </w:r>
      <w:r w:rsidRPr="007F7706">
        <w:rPr>
          <w:rFonts w:ascii="Times New Roman" w:hAnsi="Times New Roman"/>
          <w:sz w:val="20"/>
          <w:szCs w:val="20"/>
        </w:rPr>
        <w:t>examen de l</w:t>
      </w:r>
      <w:r w:rsidR="008B7164" w:rsidRPr="007F7706">
        <w:rPr>
          <w:rFonts w:ascii="Times New Roman" w:hAnsi="Times New Roman"/>
          <w:sz w:val="20"/>
          <w:szCs w:val="20"/>
        </w:rPr>
        <w:t>’</w:t>
      </w:r>
      <w:r w:rsidRPr="007F7706">
        <w:rPr>
          <w:rFonts w:ascii="Times New Roman" w:hAnsi="Times New Roman"/>
          <w:sz w:val="20"/>
          <w:szCs w:val="20"/>
        </w:rPr>
        <w:t>offre.</w:t>
      </w:r>
    </w:p>
    <w:p w14:paraId="5D6F5DB4" w14:textId="77777777" w:rsidR="00C65697" w:rsidRPr="007F7706" w:rsidRDefault="00C65697" w:rsidP="00286F69">
      <w:pPr>
        <w:spacing w:after="0" w:line="240" w:lineRule="auto"/>
        <w:jc w:val="both"/>
        <w:rPr>
          <w:rFonts w:ascii="Times New Roman" w:eastAsia="Times New Roman" w:hAnsi="Times New Roman" w:cs="Times New Roman"/>
          <w:b/>
          <w:bCs/>
          <w:sz w:val="24"/>
          <w:szCs w:val="24"/>
        </w:rPr>
      </w:pPr>
      <w:bookmarkStart w:id="853" w:name="_Toc163975056"/>
      <w:bookmarkStart w:id="854" w:name="_Toc308967749"/>
    </w:p>
    <w:p w14:paraId="146A9F3B" w14:textId="77777777" w:rsidR="00087C96" w:rsidRPr="007F7706" w:rsidRDefault="009B4577" w:rsidP="0033631E">
      <w:pPr>
        <w:pStyle w:val="Heading2Forms"/>
      </w:pPr>
      <w:bookmarkStart w:id="855" w:name="_Toc31861716"/>
      <w:bookmarkStart w:id="856" w:name="_Toc38710404"/>
      <w:bookmarkStart w:id="857" w:name="_Toc54328492"/>
      <w:bookmarkStart w:id="858" w:name="_Toc54427724"/>
      <w:bookmarkStart w:id="859" w:name="_Toc54428160"/>
      <w:bookmarkStart w:id="860" w:name="_Toc54790151"/>
      <w:bookmarkStart w:id="861" w:name="_Toc54820741"/>
      <w:bookmarkStart w:id="862" w:name="_Toc54821153"/>
      <w:bookmarkStart w:id="863" w:name="_Toc55657455"/>
      <w:r w:rsidRPr="007F7706">
        <w:t>Formulaire FIN-2 : Chiffre d</w:t>
      </w:r>
      <w:r w:rsidR="008B7164" w:rsidRPr="007F7706">
        <w:t>’</w:t>
      </w:r>
      <w:r w:rsidRPr="007F7706">
        <w:t>affaires annuel moyen des activités de construction</w:t>
      </w:r>
      <w:bookmarkEnd w:id="853"/>
      <w:bookmarkEnd w:id="854"/>
      <w:bookmarkEnd w:id="855"/>
      <w:bookmarkEnd w:id="856"/>
      <w:bookmarkEnd w:id="857"/>
      <w:bookmarkEnd w:id="858"/>
      <w:bookmarkEnd w:id="859"/>
      <w:bookmarkEnd w:id="860"/>
      <w:bookmarkEnd w:id="861"/>
      <w:bookmarkEnd w:id="862"/>
      <w:bookmarkEnd w:id="863"/>
    </w:p>
    <w:p w14:paraId="596B4FEE" w14:textId="77777777" w:rsidR="00087C96" w:rsidRPr="007F7706" w:rsidRDefault="00087C96" w:rsidP="00087C96">
      <w:pPr>
        <w:tabs>
          <w:tab w:val="center" w:pos="4320"/>
          <w:tab w:val="right" w:pos="8640"/>
        </w:tabs>
        <w:suppressAutoHyphens/>
        <w:spacing w:after="0" w:line="240" w:lineRule="auto"/>
        <w:jc w:val="both"/>
        <w:rPr>
          <w:rFonts w:ascii="Times New Roman" w:eastAsia="Times New Roman" w:hAnsi="Times New Roman" w:cs="Times New Roman"/>
          <w:bCs/>
          <w:iCs/>
          <w:sz w:val="24"/>
          <w:szCs w:val="20"/>
        </w:rPr>
      </w:pPr>
      <w:r w:rsidRPr="007F7706">
        <w:rPr>
          <w:rFonts w:ascii="Times New Roman" w:hAnsi="Times New Roman"/>
          <w:bCs/>
          <w:iCs/>
          <w:sz w:val="24"/>
          <w:szCs w:val="20"/>
        </w:rPr>
        <w:t>Chaque Soumissionnaire ou partie à une coentreprise/association constituant le Soumissionnaire doit remplir le formulaire ci-après.</w:t>
      </w:r>
    </w:p>
    <w:p w14:paraId="04E651D4" w14:textId="77777777" w:rsidR="00087C96" w:rsidRPr="007F7706" w:rsidRDefault="00087C96" w:rsidP="00087C96">
      <w:pPr>
        <w:tabs>
          <w:tab w:val="center" w:pos="4320"/>
          <w:tab w:val="right" w:pos="8640"/>
        </w:tabs>
        <w:suppressAutoHyphens/>
        <w:spacing w:after="0" w:line="240" w:lineRule="auto"/>
        <w:jc w:val="both"/>
        <w:rPr>
          <w:rFonts w:ascii="Times New Roman" w:eastAsia="Times New Roman" w:hAnsi="Times New Roman" w:cs="Times New Roman"/>
          <w:bCs/>
          <w:iCs/>
          <w:spacing w:val="-2"/>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087C96" w:rsidRPr="007F7706" w14:paraId="663B3EA0" w14:textId="77777777" w:rsidTr="00352889">
        <w:trPr>
          <w:jc w:val="center"/>
        </w:trPr>
        <w:tc>
          <w:tcPr>
            <w:tcW w:w="5000" w:type="pct"/>
            <w:gridSpan w:val="4"/>
            <w:shd w:val="clear" w:color="auto" w:fill="auto"/>
          </w:tcPr>
          <w:p w14:paraId="12DDE8DE" w14:textId="77777777" w:rsidR="00087C96" w:rsidRPr="007F7706" w:rsidRDefault="00087C96" w:rsidP="00087C96">
            <w:pPr>
              <w:spacing w:before="20" w:after="20" w:line="240" w:lineRule="auto"/>
              <w:jc w:val="center"/>
              <w:outlineLvl w:val="4"/>
              <w:rPr>
                <w:rFonts w:ascii="Times New Roman" w:eastAsia="Times New Roman" w:hAnsi="Times New Roman" w:cs="Times New Roman"/>
                <w:b/>
                <w:bCs/>
                <w:sz w:val="20"/>
                <w:szCs w:val="24"/>
              </w:rPr>
            </w:pPr>
            <w:r w:rsidRPr="007F7706">
              <w:rPr>
                <w:rFonts w:ascii="Times New Roman" w:hAnsi="Times New Roman"/>
                <w:b/>
                <w:bCs/>
                <w:sz w:val="20"/>
                <w:szCs w:val="24"/>
              </w:rPr>
              <w:t>Données sur le chiffre d</w:t>
            </w:r>
            <w:r w:rsidR="008B7164" w:rsidRPr="007F7706">
              <w:rPr>
                <w:rFonts w:ascii="Times New Roman" w:hAnsi="Times New Roman"/>
                <w:b/>
                <w:bCs/>
                <w:sz w:val="20"/>
                <w:szCs w:val="24"/>
              </w:rPr>
              <w:t>’</w:t>
            </w:r>
            <w:r w:rsidRPr="007F7706">
              <w:rPr>
                <w:rFonts w:ascii="Times New Roman" w:hAnsi="Times New Roman"/>
                <w:b/>
                <w:bCs/>
                <w:sz w:val="20"/>
                <w:szCs w:val="24"/>
              </w:rPr>
              <w:t>affaires annuel au cours des cinq dernières années (Construction uniquement)</w:t>
            </w:r>
          </w:p>
        </w:tc>
      </w:tr>
      <w:tr w:rsidR="00087C96" w:rsidRPr="007F7706" w14:paraId="57D3F886"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09DE5FE3"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4"/>
              </w:rPr>
            </w:pPr>
            <w:r w:rsidRPr="007F7706">
              <w:rPr>
                <w:rFonts w:ascii="Times New Roman" w:hAnsi="Times New Roman"/>
                <w:b/>
                <w:bCs/>
                <w:sz w:val="20"/>
                <w:szCs w:val="24"/>
              </w:rPr>
              <w:t>Année</w:t>
            </w:r>
          </w:p>
        </w:tc>
        <w:tc>
          <w:tcPr>
            <w:tcW w:w="1949" w:type="pct"/>
            <w:tcBorders>
              <w:top w:val="single" w:sz="4" w:space="0" w:color="auto"/>
              <w:left w:val="single" w:sz="6" w:space="0" w:color="auto"/>
              <w:bottom w:val="single" w:sz="4" w:space="0" w:color="auto"/>
            </w:tcBorders>
          </w:tcPr>
          <w:p w14:paraId="33114030"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4"/>
              </w:rPr>
            </w:pPr>
            <w:r w:rsidRPr="007F7706">
              <w:rPr>
                <w:rFonts w:ascii="Times New Roman" w:hAnsi="Times New Roman"/>
                <w:b/>
                <w:bCs/>
                <w:sz w:val="20"/>
                <w:szCs w:val="24"/>
              </w:rPr>
              <w:t>Montant</w:t>
            </w:r>
          </w:p>
          <w:p w14:paraId="37D8382C" w14:textId="77777777" w:rsidR="00087C96" w:rsidRPr="007F7706" w:rsidRDefault="00087C96" w:rsidP="00087C96">
            <w:pPr>
              <w:spacing w:after="60" w:line="240" w:lineRule="auto"/>
              <w:jc w:val="center"/>
              <w:rPr>
                <w:rFonts w:ascii="Times New Roman" w:eastAsia="Times New Roman" w:hAnsi="Times New Roman" w:cs="Times New Roman"/>
                <w:b/>
                <w:bCs/>
                <w:sz w:val="20"/>
                <w:szCs w:val="24"/>
              </w:rPr>
            </w:pPr>
            <w:r w:rsidRPr="007F7706">
              <w:rPr>
                <w:rFonts w:ascii="Times New Roman" w:hAnsi="Times New Roman"/>
                <w:b/>
                <w:bCs/>
                <w:sz w:val="20"/>
                <w:szCs w:val="24"/>
              </w:rPr>
              <w:t>Monnaie</w:t>
            </w:r>
          </w:p>
        </w:tc>
        <w:tc>
          <w:tcPr>
            <w:tcW w:w="965" w:type="pct"/>
            <w:tcBorders>
              <w:top w:val="single" w:sz="4" w:space="0" w:color="auto"/>
              <w:left w:val="single" w:sz="6" w:space="0" w:color="auto"/>
              <w:bottom w:val="single" w:sz="4" w:space="0" w:color="auto"/>
            </w:tcBorders>
          </w:tcPr>
          <w:p w14:paraId="7CEFB571"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4"/>
              </w:rPr>
            </w:pPr>
            <w:r w:rsidRPr="007F7706">
              <w:rPr>
                <w:rFonts w:ascii="Times New Roman" w:hAnsi="Times New Roman"/>
                <w:b/>
                <w:bCs/>
                <w:sz w:val="20"/>
                <w:szCs w:val="24"/>
              </w:rPr>
              <w:t xml:space="preserve">Taux de  </w:t>
            </w:r>
          </w:p>
          <w:p w14:paraId="13109881" w14:textId="77777777" w:rsidR="00087C96" w:rsidRPr="007F7706" w:rsidRDefault="00087C96" w:rsidP="00087C96">
            <w:pPr>
              <w:spacing w:after="60" w:line="240" w:lineRule="auto"/>
              <w:jc w:val="center"/>
              <w:rPr>
                <w:rFonts w:ascii="Times New Roman" w:eastAsia="Times New Roman" w:hAnsi="Times New Roman" w:cs="Times New Roman"/>
                <w:b/>
                <w:bCs/>
                <w:sz w:val="20"/>
                <w:szCs w:val="24"/>
              </w:rPr>
            </w:pPr>
            <w:r w:rsidRPr="007F7706">
              <w:rPr>
                <w:rFonts w:ascii="Times New Roman" w:hAnsi="Times New Roman"/>
                <w:b/>
                <w:bCs/>
                <w:sz w:val="20"/>
                <w:szCs w:val="24"/>
              </w:rPr>
              <w:t>change</w:t>
            </w:r>
          </w:p>
        </w:tc>
        <w:tc>
          <w:tcPr>
            <w:tcW w:w="1590" w:type="pct"/>
            <w:tcBorders>
              <w:top w:val="single" w:sz="4" w:space="0" w:color="auto"/>
              <w:left w:val="single" w:sz="6" w:space="0" w:color="auto"/>
              <w:bottom w:val="single" w:sz="4" w:space="0" w:color="auto"/>
              <w:right w:val="single" w:sz="4" w:space="0" w:color="auto"/>
            </w:tcBorders>
          </w:tcPr>
          <w:p w14:paraId="7EB7486E"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4"/>
              </w:rPr>
            </w:pPr>
            <w:r w:rsidRPr="007F7706">
              <w:rPr>
                <w:rFonts w:ascii="Times New Roman" w:hAnsi="Times New Roman"/>
                <w:b/>
                <w:bCs/>
                <w:sz w:val="20"/>
                <w:szCs w:val="24"/>
              </w:rPr>
              <w:t>Équivalent</w:t>
            </w:r>
          </w:p>
          <w:p w14:paraId="58628D4F" w14:textId="77777777" w:rsidR="00087C96" w:rsidRPr="007F7706" w:rsidRDefault="00087C96" w:rsidP="00087C96">
            <w:pPr>
              <w:spacing w:after="60" w:line="240" w:lineRule="auto"/>
              <w:jc w:val="center"/>
              <w:rPr>
                <w:rFonts w:ascii="Times New Roman" w:eastAsia="Times New Roman" w:hAnsi="Times New Roman" w:cs="Times New Roman"/>
                <w:b/>
                <w:bCs/>
                <w:sz w:val="20"/>
                <w:szCs w:val="24"/>
              </w:rPr>
            </w:pPr>
            <w:r w:rsidRPr="007F7706">
              <w:rPr>
                <w:rFonts w:ascii="Times New Roman" w:hAnsi="Times New Roman"/>
                <w:b/>
                <w:bCs/>
                <w:sz w:val="20"/>
                <w:szCs w:val="24"/>
              </w:rPr>
              <w:t>en $US</w:t>
            </w:r>
          </w:p>
        </w:tc>
      </w:tr>
      <w:tr w:rsidR="00087C96" w:rsidRPr="007F7706" w14:paraId="100330F2"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9F20AF0"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949" w:type="pct"/>
            <w:tcBorders>
              <w:top w:val="single" w:sz="4" w:space="0" w:color="auto"/>
              <w:left w:val="single" w:sz="6" w:space="0" w:color="auto"/>
              <w:bottom w:val="single" w:sz="4" w:space="0" w:color="auto"/>
            </w:tcBorders>
            <w:vAlign w:val="center"/>
          </w:tcPr>
          <w:p w14:paraId="559A865B"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965" w:type="pct"/>
            <w:tcBorders>
              <w:top w:val="single" w:sz="4" w:space="0" w:color="auto"/>
              <w:left w:val="single" w:sz="6" w:space="0" w:color="auto"/>
              <w:bottom w:val="single" w:sz="4" w:space="0" w:color="auto"/>
            </w:tcBorders>
            <w:vAlign w:val="center"/>
          </w:tcPr>
          <w:p w14:paraId="242143ED"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590" w:type="pct"/>
            <w:tcBorders>
              <w:top w:val="single" w:sz="4" w:space="0" w:color="auto"/>
              <w:left w:val="single" w:sz="6" w:space="0" w:color="auto"/>
              <w:bottom w:val="single" w:sz="4" w:space="0" w:color="auto"/>
              <w:right w:val="single" w:sz="4" w:space="0" w:color="auto"/>
            </w:tcBorders>
            <w:vAlign w:val="center"/>
          </w:tcPr>
          <w:p w14:paraId="2B37A009"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r>
      <w:tr w:rsidR="00087C96" w:rsidRPr="007F7706" w14:paraId="44594897"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657965D0"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949" w:type="pct"/>
            <w:tcBorders>
              <w:top w:val="single" w:sz="4" w:space="0" w:color="auto"/>
              <w:left w:val="single" w:sz="6" w:space="0" w:color="auto"/>
              <w:bottom w:val="single" w:sz="4" w:space="0" w:color="auto"/>
            </w:tcBorders>
            <w:vAlign w:val="center"/>
          </w:tcPr>
          <w:p w14:paraId="7D43DBB6"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965" w:type="pct"/>
            <w:tcBorders>
              <w:top w:val="single" w:sz="4" w:space="0" w:color="auto"/>
              <w:left w:val="single" w:sz="6" w:space="0" w:color="auto"/>
              <w:bottom w:val="single" w:sz="4" w:space="0" w:color="auto"/>
            </w:tcBorders>
            <w:vAlign w:val="center"/>
          </w:tcPr>
          <w:p w14:paraId="2F50DEB0"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590" w:type="pct"/>
            <w:tcBorders>
              <w:top w:val="single" w:sz="4" w:space="0" w:color="auto"/>
              <w:left w:val="single" w:sz="6" w:space="0" w:color="auto"/>
              <w:bottom w:val="single" w:sz="4" w:space="0" w:color="auto"/>
              <w:right w:val="single" w:sz="4" w:space="0" w:color="auto"/>
            </w:tcBorders>
            <w:vAlign w:val="center"/>
          </w:tcPr>
          <w:p w14:paraId="4C7BCC4B"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r>
      <w:tr w:rsidR="00087C96" w:rsidRPr="007F7706" w14:paraId="1F0D6A86"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30429F8C"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949" w:type="pct"/>
            <w:tcBorders>
              <w:top w:val="single" w:sz="4" w:space="0" w:color="auto"/>
              <w:left w:val="single" w:sz="6" w:space="0" w:color="auto"/>
              <w:bottom w:val="single" w:sz="4" w:space="0" w:color="auto"/>
            </w:tcBorders>
            <w:vAlign w:val="center"/>
          </w:tcPr>
          <w:p w14:paraId="06EF9DC5"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965" w:type="pct"/>
            <w:tcBorders>
              <w:top w:val="single" w:sz="4" w:space="0" w:color="auto"/>
              <w:left w:val="single" w:sz="6" w:space="0" w:color="auto"/>
              <w:bottom w:val="single" w:sz="4" w:space="0" w:color="auto"/>
            </w:tcBorders>
            <w:vAlign w:val="center"/>
          </w:tcPr>
          <w:p w14:paraId="3184553A"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590" w:type="pct"/>
            <w:tcBorders>
              <w:top w:val="single" w:sz="4" w:space="0" w:color="auto"/>
              <w:left w:val="single" w:sz="6" w:space="0" w:color="auto"/>
              <w:bottom w:val="single" w:sz="4" w:space="0" w:color="auto"/>
              <w:right w:val="single" w:sz="4" w:space="0" w:color="auto"/>
            </w:tcBorders>
            <w:vAlign w:val="center"/>
          </w:tcPr>
          <w:p w14:paraId="3CC65090"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r>
      <w:tr w:rsidR="00087C96" w:rsidRPr="007F7706" w14:paraId="1257E9A0"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60BC51B9"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949" w:type="pct"/>
            <w:tcBorders>
              <w:top w:val="single" w:sz="4" w:space="0" w:color="auto"/>
              <w:left w:val="single" w:sz="6" w:space="0" w:color="auto"/>
              <w:bottom w:val="single" w:sz="4" w:space="0" w:color="auto"/>
            </w:tcBorders>
            <w:vAlign w:val="center"/>
          </w:tcPr>
          <w:p w14:paraId="33980524"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965" w:type="pct"/>
            <w:tcBorders>
              <w:top w:val="single" w:sz="4" w:space="0" w:color="auto"/>
              <w:left w:val="single" w:sz="6" w:space="0" w:color="auto"/>
              <w:bottom w:val="single" w:sz="4" w:space="0" w:color="auto"/>
            </w:tcBorders>
            <w:vAlign w:val="center"/>
          </w:tcPr>
          <w:p w14:paraId="6A0A153C"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590" w:type="pct"/>
            <w:tcBorders>
              <w:top w:val="single" w:sz="4" w:space="0" w:color="auto"/>
              <w:left w:val="single" w:sz="6" w:space="0" w:color="auto"/>
              <w:bottom w:val="single" w:sz="4" w:space="0" w:color="auto"/>
              <w:right w:val="single" w:sz="4" w:space="0" w:color="auto"/>
            </w:tcBorders>
            <w:vAlign w:val="center"/>
          </w:tcPr>
          <w:p w14:paraId="1FDD92DD"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r>
      <w:tr w:rsidR="00087C96" w:rsidRPr="007F7706" w14:paraId="1185F63A"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51AA6196"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949" w:type="pct"/>
            <w:tcBorders>
              <w:top w:val="single" w:sz="4" w:space="0" w:color="auto"/>
              <w:left w:val="single" w:sz="6" w:space="0" w:color="auto"/>
              <w:bottom w:val="single" w:sz="4" w:space="0" w:color="auto"/>
            </w:tcBorders>
            <w:vAlign w:val="center"/>
          </w:tcPr>
          <w:p w14:paraId="106E95C1"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965" w:type="pct"/>
            <w:tcBorders>
              <w:top w:val="single" w:sz="4" w:space="0" w:color="auto"/>
              <w:left w:val="single" w:sz="6" w:space="0" w:color="auto"/>
              <w:bottom w:val="single" w:sz="4" w:space="0" w:color="auto"/>
            </w:tcBorders>
            <w:vAlign w:val="center"/>
          </w:tcPr>
          <w:p w14:paraId="7D73D3EB"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590" w:type="pct"/>
            <w:tcBorders>
              <w:top w:val="single" w:sz="4" w:space="0" w:color="auto"/>
              <w:left w:val="single" w:sz="6" w:space="0" w:color="auto"/>
              <w:bottom w:val="single" w:sz="4" w:space="0" w:color="auto"/>
              <w:right w:val="single" w:sz="4" w:space="0" w:color="auto"/>
            </w:tcBorders>
            <w:vAlign w:val="center"/>
          </w:tcPr>
          <w:p w14:paraId="5F95D129"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r>
      <w:tr w:rsidR="00087C96" w:rsidRPr="007F7706" w14:paraId="37A592A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5B43CADD" w14:textId="77777777" w:rsidR="00087C96" w:rsidRPr="007F7706" w:rsidRDefault="00087C96" w:rsidP="00087C96">
            <w:pPr>
              <w:spacing w:before="60" w:after="60" w:line="240" w:lineRule="auto"/>
              <w:jc w:val="center"/>
              <w:rPr>
                <w:rFonts w:ascii="Times New Roman" w:eastAsia="Times New Roman" w:hAnsi="Times New Roman" w:cs="Times New Roman"/>
                <w:sz w:val="24"/>
                <w:szCs w:val="24"/>
              </w:rPr>
            </w:pPr>
            <w:r w:rsidRPr="007F7706">
              <w:rPr>
                <w:rFonts w:ascii="Times New Roman" w:hAnsi="Times New Roman"/>
                <w:b/>
                <w:bCs/>
                <w:sz w:val="20"/>
                <w:szCs w:val="24"/>
              </w:rPr>
              <w:t>Chiffre d</w:t>
            </w:r>
            <w:r w:rsidR="008B7164" w:rsidRPr="007F7706">
              <w:rPr>
                <w:rFonts w:ascii="Times New Roman" w:hAnsi="Times New Roman"/>
                <w:b/>
                <w:bCs/>
                <w:sz w:val="20"/>
                <w:szCs w:val="24"/>
              </w:rPr>
              <w:t>’</w:t>
            </w:r>
            <w:r w:rsidRPr="007F7706">
              <w:rPr>
                <w:rFonts w:ascii="Times New Roman" w:hAnsi="Times New Roman"/>
                <w:b/>
                <w:bCs/>
                <w:sz w:val="20"/>
                <w:szCs w:val="24"/>
              </w:rPr>
              <w:t>affaires annuel moyen des activités de construction</w:t>
            </w:r>
          </w:p>
        </w:tc>
        <w:tc>
          <w:tcPr>
            <w:tcW w:w="1590" w:type="pct"/>
            <w:tcBorders>
              <w:top w:val="single" w:sz="4" w:space="0" w:color="auto"/>
              <w:left w:val="single" w:sz="8" w:space="0" w:color="auto"/>
              <w:bottom w:val="single" w:sz="4" w:space="0" w:color="auto"/>
              <w:right w:val="single" w:sz="4" w:space="0" w:color="auto"/>
            </w:tcBorders>
            <w:vAlign w:val="center"/>
          </w:tcPr>
          <w:p w14:paraId="52CA582D" w14:textId="77777777" w:rsidR="00087C96" w:rsidRPr="007F7706" w:rsidRDefault="00087C96" w:rsidP="00087C96">
            <w:pPr>
              <w:spacing w:before="120" w:after="120" w:line="240" w:lineRule="auto"/>
              <w:jc w:val="right"/>
              <w:rPr>
                <w:rFonts w:ascii="Times New Roman" w:eastAsia="Times New Roman" w:hAnsi="Times New Roman" w:cs="Times New Roman"/>
                <w:sz w:val="24"/>
                <w:szCs w:val="24"/>
              </w:rPr>
            </w:pPr>
          </w:p>
        </w:tc>
      </w:tr>
    </w:tbl>
    <w:p w14:paraId="65F82ED7" w14:textId="77777777" w:rsidR="00087C96" w:rsidRPr="007F7706" w:rsidRDefault="00087C96" w:rsidP="00087C96">
      <w:pPr>
        <w:spacing w:after="0" w:line="240" w:lineRule="auto"/>
        <w:jc w:val="both"/>
        <w:rPr>
          <w:rFonts w:ascii="Times New Roman" w:eastAsia="Times New Roman" w:hAnsi="Times New Roman" w:cs="Times New Roman"/>
          <w:sz w:val="20"/>
          <w:szCs w:val="20"/>
        </w:rPr>
      </w:pPr>
    </w:p>
    <w:p w14:paraId="7D29D8F3" w14:textId="77777777" w:rsidR="00087C96" w:rsidRPr="007F7706" w:rsidRDefault="00087C96" w:rsidP="00087C96">
      <w:pPr>
        <w:tabs>
          <w:tab w:val="left" w:pos="1080"/>
        </w:tabs>
        <w:suppressAutoHyphens/>
        <w:spacing w:before="120" w:line="240" w:lineRule="auto"/>
        <w:ind w:right="-72"/>
        <w:jc w:val="both"/>
        <w:rPr>
          <w:rFonts w:ascii="Times New Roman" w:eastAsia="Times New Roman" w:hAnsi="Times New Roman" w:cs="Times New Roman"/>
          <w:sz w:val="24"/>
          <w:szCs w:val="20"/>
        </w:rPr>
      </w:pPr>
      <w:r w:rsidRPr="007F7706">
        <w:rPr>
          <w:rFonts w:ascii="Times New Roman" w:hAnsi="Times New Roman"/>
          <w:sz w:val="24"/>
          <w:szCs w:val="20"/>
        </w:rPr>
        <w:t>Les informations fournies doivent représenter le chiffre d</w:t>
      </w:r>
      <w:r w:rsidR="008B7164" w:rsidRPr="007F7706">
        <w:rPr>
          <w:rFonts w:ascii="Times New Roman" w:hAnsi="Times New Roman"/>
          <w:sz w:val="24"/>
          <w:szCs w:val="20"/>
        </w:rPr>
        <w:t>’</w:t>
      </w:r>
      <w:r w:rsidRPr="007F7706">
        <w:rPr>
          <w:rFonts w:ascii="Times New Roman" w:hAnsi="Times New Roman"/>
          <w:sz w:val="24"/>
          <w:szCs w:val="20"/>
        </w:rPr>
        <w:t xml:space="preserve">affaires annuel moyen des activités de construction du Soumissionnaire ou de chacune des parties à une coentreprise/association constituant le Soumissionnaire, représentés par les montants facturés aux clients chaque année pour les travaux en cours ou achevés, convertis en USD au taux de change en vigueur à la fin de la période considérée. </w:t>
      </w:r>
    </w:p>
    <w:p w14:paraId="4974E33B"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243E1924" w14:textId="77777777" w:rsidR="00087C96" w:rsidRPr="007F7706" w:rsidRDefault="009B4577" w:rsidP="0033631E">
      <w:pPr>
        <w:pStyle w:val="Heading2Forms"/>
      </w:pPr>
      <w:bookmarkStart w:id="864" w:name="_Toc54503621"/>
      <w:bookmarkStart w:id="865" w:name="_Toc308967750"/>
      <w:bookmarkStart w:id="866" w:name="_Toc31861717"/>
      <w:bookmarkStart w:id="867" w:name="_Toc38710405"/>
      <w:bookmarkStart w:id="868" w:name="_Toc54328493"/>
      <w:bookmarkStart w:id="869" w:name="_Toc54427725"/>
      <w:bookmarkStart w:id="870" w:name="_Toc54428161"/>
      <w:bookmarkStart w:id="871" w:name="_Toc54790152"/>
      <w:bookmarkStart w:id="872" w:name="_Toc54820742"/>
      <w:bookmarkStart w:id="873" w:name="_Toc54821154"/>
      <w:bookmarkStart w:id="874" w:name="_Toc55657456"/>
      <w:bookmarkEnd w:id="864"/>
      <w:r w:rsidRPr="007F7706">
        <w:t>Formulaire FIN-3 : Ressources financières</w:t>
      </w:r>
      <w:bookmarkEnd w:id="865"/>
      <w:bookmarkEnd w:id="866"/>
      <w:bookmarkEnd w:id="867"/>
      <w:bookmarkEnd w:id="868"/>
      <w:bookmarkEnd w:id="869"/>
      <w:bookmarkEnd w:id="870"/>
      <w:bookmarkEnd w:id="871"/>
      <w:bookmarkEnd w:id="872"/>
      <w:bookmarkEnd w:id="873"/>
      <w:bookmarkEnd w:id="874"/>
    </w:p>
    <w:p w14:paraId="7D573139" w14:textId="77777777" w:rsidR="00087C96" w:rsidRPr="007F7706" w:rsidRDefault="00087C96" w:rsidP="00087C96">
      <w:pPr>
        <w:spacing w:after="0" w:line="240" w:lineRule="auto"/>
        <w:ind w:right="288"/>
        <w:jc w:val="both"/>
        <w:rPr>
          <w:rFonts w:ascii="Times New Roman" w:eastAsia="Times New Roman" w:hAnsi="Times New Roman" w:cs="Times New Roman"/>
          <w:sz w:val="24"/>
          <w:szCs w:val="24"/>
        </w:rPr>
      </w:pPr>
      <w:r w:rsidRPr="007F7706">
        <w:rPr>
          <w:rFonts w:ascii="Times New Roman" w:hAnsi="Times New Roman"/>
          <w:sz w:val="24"/>
        </w:rPr>
        <w:t>Chaque Soumissionnaire ou chacune des parties à une coentreprise/association constituant le Soumissionnaire doit remplir ce formulaire, en indiquant les sources de financement proposées, tels que les actifs liquides, les actifs immobiliers non grevés d</w:t>
      </w:r>
      <w:r w:rsidR="008B7164" w:rsidRPr="007F7706">
        <w:rPr>
          <w:rFonts w:ascii="Times New Roman" w:hAnsi="Times New Roman"/>
          <w:sz w:val="24"/>
        </w:rPr>
        <w:t>’</w:t>
      </w:r>
      <w:r w:rsidRPr="007F7706">
        <w:rPr>
          <w:rFonts w:ascii="Times New Roman" w:hAnsi="Times New Roman"/>
          <w:sz w:val="24"/>
        </w:rPr>
        <w:t>hypothèque, les lignes de crédit et autres moyens financiers, disponibles pour répondre aux besoins de trésorerie liés au/aux contrat(s) concernés, nets d</w:t>
      </w:r>
      <w:r w:rsidR="008B7164" w:rsidRPr="007F7706">
        <w:rPr>
          <w:rFonts w:ascii="Times New Roman" w:hAnsi="Times New Roman"/>
          <w:sz w:val="24"/>
        </w:rPr>
        <w:t>’</w:t>
      </w:r>
      <w:r w:rsidRPr="007F7706">
        <w:rPr>
          <w:rFonts w:ascii="Times New Roman" w:hAnsi="Times New Roman"/>
          <w:sz w:val="24"/>
        </w:rPr>
        <w:t xml:space="preserve">engagements pris par le Soumissionnaire, comme requis à la </w:t>
      </w:r>
      <w:r w:rsidRPr="007F7706">
        <w:rPr>
          <w:rFonts w:ascii="Times New Roman" w:hAnsi="Times New Roman"/>
          <w:b/>
          <w:bCs/>
          <w:sz w:val="24"/>
        </w:rPr>
        <w:t>Section III.</w:t>
      </w:r>
      <w:r w:rsidRPr="007F7706">
        <w:rPr>
          <w:rFonts w:ascii="Times New Roman" w:hAnsi="Times New Roman"/>
          <w:b/>
          <w:bCs/>
          <w:sz w:val="24"/>
          <w:szCs w:val="20"/>
        </w:rPr>
        <w:t xml:space="preserve"> Critères de qualification et d</w:t>
      </w:r>
      <w:r w:rsidR="008B7164" w:rsidRPr="007F7706">
        <w:rPr>
          <w:rFonts w:ascii="Times New Roman" w:hAnsi="Times New Roman"/>
          <w:b/>
          <w:bCs/>
          <w:sz w:val="24"/>
          <w:szCs w:val="20"/>
        </w:rPr>
        <w:t>’</w:t>
      </w:r>
      <w:r w:rsidRPr="007F7706">
        <w:rPr>
          <w:rFonts w:ascii="Times New Roman" w:hAnsi="Times New Roman"/>
          <w:b/>
          <w:bCs/>
          <w:sz w:val="24"/>
          <w:szCs w:val="20"/>
        </w:rPr>
        <w:t>évaluation.</w:t>
      </w:r>
    </w:p>
    <w:p w14:paraId="15084BEC" w14:textId="77777777" w:rsidR="00087C96" w:rsidRPr="007F7706" w:rsidRDefault="00087C96" w:rsidP="00087C96">
      <w:pPr>
        <w:spacing w:after="0" w:line="240" w:lineRule="auto"/>
        <w:ind w:right="288"/>
        <w:jc w:val="both"/>
        <w:rPr>
          <w:rFonts w:ascii="Times New Roman" w:eastAsia="Times New Roman" w:hAnsi="Times New Roman" w:cs="Times New Roman"/>
          <w:spacing w:val="-2"/>
          <w:sz w:val="20"/>
          <w:szCs w:val="24"/>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087C96" w:rsidRPr="007F7706" w14:paraId="4FEE47D3"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A556C15" w14:textId="77777777" w:rsidR="00087C96" w:rsidRPr="007F7706" w:rsidRDefault="00087C96" w:rsidP="00087C96">
            <w:pPr>
              <w:suppressAutoHyphens/>
              <w:spacing w:before="120" w:after="120" w:line="240" w:lineRule="auto"/>
              <w:jc w:val="center"/>
              <w:rPr>
                <w:rFonts w:ascii="Times New Roman" w:eastAsia="Times New Roman" w:hAnsi="Times New Roman" w:cs="Times New Roman"/>
                <w:b/>
                <w:bCs/>
                <w:spacing w:val="-2"/>
                <w:sz w:val="20"/>
                <w:szCs w:val="24"/>
              </w:rPr>
            </w:pPr>
            <w:r w:rsidRPr="007F7706">
              <w:rPr>
                <w:rFonts w:ascii="Times New Roman" w:hAnsi="Times New Roman"/>
                <w:b/>
                <w:bCs/>
                <w:sz w:val="20"/>
                <w:szCs w:val="24"/>
              </w:rPr>
              <w:t>N°</w:t>
            </w:r>
          </w:p>
        </w:tc>
        <w:tc>
          <w:tcPr>
            <w:tcW w:w="3019" w:type="pct"/>
            <w:tcBorders>
              <w:top w:val="single" w:sz="6" w:space="0" w:color="auto"/>
              <w:left w:val="single" w:sz="6" w:space="0" w:color="auto"/>
              <w:bottom w:val="single" w:sz="6" w:space="0" w:color="auto"/>
            </w:tcBorders>
          </w:tcPr>
          <w:p w14:paraId="3A20492E" w14:textId="77777777" w:rsidR="00087C96" w:rsidRPr="007F7706" w:rsidRDefault="00087C96" w:rsidP="00087C96">
            <w:pPr>
              <w:suppressAutoHyphens/>
              <w:spacing w:before="120" w:after="120" w:line="240" w:lineRule="auto"/>
              <w:jc w:val="center"/>
              <w:rPr>
                <w:rFonts w:ascii="Times New Roman" w:eastAsia="Times New Roman" w:hAnsi="Times New Roman" w:cs="Times New Roman"/>
                <w:b/>
                <w:bCs/>
                <w:spacing w:val="-2"/>
                <w:sz w:val="20"/>
                <w:szCs w:val="24"/>
              </w:rPr>
            </w:pPr>
            <w:r w:rsidRPr="007F7706">
              <w:rPr>
                <w:rFonts w:ascii="Times New Roman" w:hAnsi="Times New Roman"/>
                <w:b/>
                <w:bCs/>
                <w:sz w:val="20"/>
                <w:szCs w:val="24"/>
              </w:rPr>
              <w:t>Source de financement</w:t>
            </w:r>
          </w:p>
        </w:tc>
        <w:tc>
          <w:tcPr>
            <w:tcW w:w="1698" w:type="pct"/>
            <w:tcBorders>
              <w:top w:val="single" w:sz="6" w:space="0" w:color="auto"/>
              <w:left w:val="single" w:sz="6" w:space="0" w:color="auto"/>
              <w:bottom w:val="single" w:sz="6" w:space="0" w:color="auto"/>
              <w:right w:val="single" w:sz="6" w:space="0" w:color="auto"/>
            </w:tcBorders>
          </w:tcPr>
          <w:p w14:paraId="03A444C1" w14:textId="77777777" w:rsidR="00087C96" w:rsidRPr="007F7706" w:rsidRDefault="00087C96" w:rsidP="00087C96">
            <w:pPr>
              <w:suppressAutoHyphens/>
              <w:spacing w:before="120" w:after="120" w:line="240" w:lineRule="auto"/>
              <w:jc w:val="center"/>
              <w:rPr>
                <w:rFonts w:ascii="Times New Roman" w:eastAsia="Times New Roman" w:hAnsi="Times New Roman" w:cs="Times New Roman"/>
                <w:b/>
                <w:bCs/>
                <w:spacing w:val="-2"/>
                <w:sz w:val="20"/>
                <w:szCs w:val="24"/>
              </w:rPr>
            </w:pPr>
            <w:r w:rsidRPr="007F7706">
              <w:rPr>
                <w:rFonts w:ascii="Times New Roman" w:hAnsi="Times New Roman"/>
                <w:b/>
                <w:bCs/>
                <w:sz w:val="20"/>
                <w:szCs w:val="24"/>
              </w:rPr>
              <w:t>Montant (équivalent en USD)</w:t>
            </w:r>
          </w:p>
        </w:tc>
      </w:tr>
      <w:tr w:rsidR="00087C96" w:rsidRPr="007F7706" w14:paraId="26BFABC9" w14:textId="77777777" w:rsidTr="00352889">
        <w:trPr>
          <w:cantSplit/>
          <w:jc w:val="center"/>
        </w:trPr>
        <w:tc>
          <w:tcPr>
            <w:tcW w:w="283" w:type="pct"/>
            <w:tcBorders>
              <w:top w:val="single" w:sz="6" w:space="0" w:color="auto"/>
              <w:left w:val="single" w:sz="6" w:space="0" w:color="auto"/>
            </w:tcBorders>
            <w:vAlign w:val="center"/>
          </w:tcPr>
          <w:p w14:paraId="03464DD6" w14:textId="77777777" w:rsidR="00087C96" w:rsidRPr="007F7706" w:rsidRDefault="00087C96" w:rsidP="00087C96">
            <w:pPr>
              <w:suppressAutoHyphens/>
              <w:spacing w:after="0" w:line="240" w:lineRule="auto"/>
              <w:jc w:val="center"/>
              <w:rPr>
                <w:rFonts w:ascii="Times New Roman" w:eastAsia="Times New Roman" w:hAnsi="Times New Roman" w:cs="Times New Roman"/>
                <w:spacing w:val="-2"/>
                <w:sz w:val="20"/>
                <w:szCs w:val="24"/>
              </w:rPr>
            </w:pPr>
            <w:r w:rsidRPr="007F7706">
              <w:rPr>
                <w:rFonts w:ascii="Times New Roman" w:hAnsi="Times New Roman"/>
                <w:sz w:val="20"/>
                <w:szCs w:val="24"/>
              </w:rPr>
              <w:t>1</w:t>
            </w:r>
          </w:p>
        </w:tc>
        <w:tc>
          <w:tcPr>
            <w:tcW w:w="3019" w:type="pct"/>
            <w:tcBorders>
              <w:top w:val="single" w:sz="6" w:space="0" w:color="auto"/>
              <w:left w:val="single" w:sz="6" w:space="0" w:color="auto"/>
            </w:tcBorders>
          </w:tcPr>
          <w:p w14:paraId="3B24B899"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0ACAA5B9"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98" w:type="pct"/>
            <w:tcBorders>
              <w:top w:val="single" w:sz="6" w:space="0" w:color="auto"/>
              <w:left w:val="single" w:sz="6" w:space="0" w:color="auto"/>
              <w:right w:val="single" w:sz="6" w:space="0" w:color="auto"/>
            </w:tcBorders>
          </w:tcPr>
          <w:p w14:paraId="1B44500C"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r w:rsidR="00087C96" w:rsidRPr="007F7706" w14:paraId="00C8C23A" w14:textId="77777777" w:rsidTr="00352889">
        <w:trPr>
          <w:cantSplit/>
          <w:jc w:val="center"/>
        </w:trPr>
        <w:tc>
          <w:tcPr>
            <w:tcW w:w="283" w:type="pct"/>
            <w:tcBorders>
              <w:top w:val="single" w:sz="6" w:space="0" w:color="auto"/>
              <w:left w:val="single" w:sz="6" w:space="0" w:color="auto"/>
            </w:tcBorders>
            <w:vAlign w:val="center"/>
          </w:tcPr>
          <w:p w14:paraId="222E062D" w14:textId="77777777" w:rsidR="00087C96" w:rsidRPr="007F7706" w:rsidRDefault="00087C96" w:rsidP="00087C96">
            <w:pPr>
              <w:suppressAutoHyphens/>
              <w:spacing w:after="0" w:line="240" w:lineRule="auto"/>
              <w:jc w:val="center"/>
              <w:rPr>
                <w:rFonts w:ascii="Times New Roman" w:eastAsia="Times New Roman" w:hAnsi="Times New Roman" w:cs="Times New Roman"/>
                <w:spacing w:val="-2"/>
                <w:sz w:val="20"/>
                <w:szCs w:val="24"/>
              </w:rPr>
            </w:pPr>
            <w:r w:rsidRPr="007F7706">
              <w:rPr>
                <w:rFonts w:ascii="Times New Roman" w:hAnsi="Times New Roman"/>
                <w:sz w:val="20"/>
                <w:szCs w:val="24"/>
              </w:rPr>
              <w:t>2</w:t>
            </w:r>
          </w:p>
        </w:tc>
        <w:tc>
          <w:tcPr>
            <w:tcW w:w="3019" w:type="pct"/>
            <w:tcBorders>
              <w:top w:val="single" w:sz="6" w:space="0" w:color="auto"/>
              <w:left w:val="single" w:sz="6" w:space="0" w:color="auto"/>
            </w:tcBorders>
          </w:tcPr>
          <w:p w14:paraId="5AAFC31D"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23DD166A"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98" w:type="pct"/>
            <w:tcBorders>
              <w:top w:val="single" w:sz="6" w:space="0" w:color="auto"/>
              <w:left w:val="single" w:sz="6" w:space="0" w:color="auto"/>
              <w:right w:val="single" w:sz="6" w:space="0" w:color="auto"/>
            </w:tcBorders>
          </w:tcPr>
          <w:p w14:paraId="73B1A30B"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r w:rsidR="00087C96" w:rsidRPr="007F7706" w14:paraId="3B777073" w14:textId="77777777" w:rsidTr="00352889">
        <w:trPr>
          <w:cantSplit/>
          <w:jc w:val="center"/>
        </w:trPr>
        <w:tc>
          <w:tcPr>
            <w:tcW w:w="283" w:type="pct"/>
            <w:tcBorders>
              <w:top w:val="single" w:sz="6" w:space="0" w:color="auto"/>
              <w:left w:val="single" w:sz="6" w:space="0" w:color="auto"/>
            </w:tcBorders>
            <w:vAlign w:val="center"/>
          </w:tcPr>
          <w:p w14:paraId="30CFEDD5" w14:textId="77777777" w:rsidR="00087C96" w:rsidRPr="007F7706" w:rsidRDefault="00087C96" w:rsidP="00087C96">
            <w:pPr>
              <w:suppressAutoHyphens/>
              <w:spacing w:after="0" w:line="240" w:lineRule="auto"/>
              <w:jc w:val="center"/>
              <w:rPr>
                <w:rFonts w:ascii="Times New Roman" w:eastAsia="Times New Roman" w:hAnsi="Times New Roman" w:cs="Times New Roman"/>
                <w:spacing w:val="-2"/>
                <w:sz w:val="20"/>
                <w:szCs w:val="24"/>
              </w:rPr>
            </w:pPr>
            <w:r w:rsidRPr="007F7706">
              <w:rPr>
                <w:rFonts w:ascii="Times New Roman" w:hAnsi="Times New Roman"/>
                <w:sz w:val="20"/>
                <w:szCs w:val="24"/>
              </w:rPr>
              <w:t>3</w:t>
            </w:r>
          </w:p>
        </w:tc>
        <w:tc>
          <w:tcPr>
            <w:tcW w:w="3019" w:type="pct"/>
            <w:tcBorders>
              <w:top w:val="single" w:sz="6" w:space="0" w:color="auto"/>
              <w:left w:val="single" w:sz="6" w:space="0" w:color="auto"/>
            </w:tcBorders>
          </w:tcPr>
          <w:p w14:paraId="33E3D827"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46E811FE"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98" w:type="pct"/>
            <w:tcBorders>
              <w:top w:val="single" w:sz="6" w:space="0" w:color="auto"/>
              <w:left w:val="single" w:sz="6" w:space="0" w:color="auto"/>
              <w:right w:val="single" w:sz="6" w:space="0" w:color="auto"/>
            </w:tcBorders>
          </w:tcPr>
          <w:p w14:paraId="500719D9"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r w:rsidR="00087C96" w:rsidRPr="007F7706" w14:paraId="222BF20C"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021C4B7" w14:textId="77777777" w:rsidR="00087C96" w:rsidRPr="007F7706" w:rsidRDefault="00087C96" w:rsidP="00087C96">
            <w:pPr>
              <w:suppressAutoHyphens/>
              <w:spacing w:after="0" w:line="240" w:lineRule="auto"/>
              <w:jc w:val="center"/>
              <w:rPr>
                <w:rFonts w:ascii="Times New Roman" w:eastAsia="Times New Roman" w:hAnsi="Times New Roman" w:cs="Times New Roman"/>
                <w:spacing w:val="-2"/>
                <w:sz w:val="20"/>
                <w:szCs w:val="24"/>
              </w:rPr>
            </w:pPr>
            <w:r w:rsidRPr="007F7706">
              <w:rPr>
                <w:rFonts w:ascii="Times New Roman" w:hAnsi="Times New Roman"/>
                <w:sz w:val="20"/>
                <w:szCs w:val="24"/>
              </w:rPr>
              <w:t>4</w:t>
            </w:r>
          </w:p>
        </w:tc>
        <w:tc>
          <w:tcPr>
            <w:tcW w:w="3019" w:type="pct"/>
            <w:tcBorders>
              <w:top w:val="single" w:sz="6" w:space="0" w:color="auto"/>
              <w:left w:val="single" w:sz="6" w:space="0" w:color="auto"/>
              <w:bottom w:val="single" w:sz="6" w:space="0" w:color="auto"/>
            </w:tcBorders>
          </w:tcPr>
          <w:p w14:paraId="5A84919F"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2AD36564"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98" w:type="pct"/>
            <w:tcBorders>
              <w:top w:val="single" w:sz="6" w:space="0" w:color="auto"/>
              <w:left w:val="single" w:sz="6" w:space="0" w:color="auto"/>
              <w:bottom w:val="single" w:sz="6" w:space="0" w:color="auto"/>
              <w:right w:val="single" w:sz="6" w:space="0" w:color="auto"/>
            </w:tcBorders>
          </w:tcPr>
          <w:p w14:paraId="0AE584FF"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bl>
    <w:p w14:paraId="0AF16DCF" w14:textId="77777777" w:rsidR="00087C96" w:rsidRPr="007F7706" w:rsidRDefault="00087C96" w:rsidP="00087C96">
      <w:pPr>
        <w:spacing w:after="0" w:line="240" w:lineRule="auto"/>
        <w:jc w:val="center"/>
        <w:rPr>
          <w:rFonts w:ascii="Times New Roman" w:eastAsia="Times New Roman" w:hAnsi="Times New Roman" w:cs="Times New Roman"/>
          <w:b/>
          <w:sz w:val="24"/>
          <w:szCs w:val="20"/>
        </w:rPr>
      </w:pPr>
    </w:p>
    <w:p w14:paraId="6B0E618F"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21C1901B" w14:textId="77777777" w:rsidR="00087C96" w:rsidRPr="007F7706" w:rsidRDefault="009B4577" w:rsidP="0033631E">
      <w:pPr>
        <w:pStyle w:val="Heading2Forms"/>
      </w:pPr>
      <w:bookmarkStart w:id="875" w:name="_Toc54503623"/>
      <w:bookmarkStart w:id="876" w:name="_Toc31861718"/>
      <w:bookmarkStart w:id="877" w:name="_Toc38710406"/>
      <w:bookmarkStart w:id="878" w:name="_Toc54328494"/>
      <w:bookmarkStart w:id="879" w:name="_Toc54427726"/>
      <w:bookmarkStart w:id="880" w:name="_Toc54428162"/>
      <w:bookmarkStart w:id="881" w:name="_Toc54790153"/>
      <w:bookmarkStart w:id="882" w:name="_Toc54820743"/>
      <w:bookmarkStart w:id="883" w:name="_Toc54821155"/>
      <w:bookmarkStart w:id="884" w:name="_Toc55657457"/>
      <w:bookmarkEnd w:id="875"/>
      <w:r w:rsidRPr="007F7706">
        <w:t>Formulaire FIN-4 : Engagements contractuels actuels/Travaux en cours</w:t>
      </w:r>
      <w:bookmarkEnd w:id="876"/>
      <w:bookmarkEnd w:id="877"/>
      <w:bookmarkEnd w:id="878"/>
      <w:bookmarkEnd w:id="879"/>
      <w:bookmarkEnd w:id="880"/>
      <w:bookmarkEnd w:id="881"/>
      <w:bookmarkEnd w:id="882"/>
      <w:bookmarkEnd w:id="883"/>
      <w:bookmarkEnd w:id="884"/>
    </w:p>
    <w:p w14:paraId="19C217AE"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4"/>
          <w:szCs w:val="24"/>
        </w:rPr>
      </w:pPr>
      <w:r w:rsidRPr="007F7706">
        <w:rPr>
          <w:rFonts w:ascii="Times New Roman" w:hAnsi="Times New Roman"/>
          <w:sz w:val="24"/>
          <w:szCs w:val="24"/>
        </w:rPr>
        <w:t>Chaque Soumissionnaire ou partie à une coentreprise/association constituant le Soumissionnaire doit donner des informations sur ses engagements actuels dans le cadre de tous les contrats attribués, pour les contrats pour lesquels une lettre d</w:t>
      </w:r>
      <w:r w:rsidR="008B7164" w:rsidRPr="007F7706">
        <w:rPr>
          <w:rFonts w:ascii="Times New Roman" w:hAnsi="Times New Roman"/>
          <w:sz w:val="24"/>
          <w:szCs w:val="24"/>
        </w:rPr>
        <w:t>’</w:t>
      </w:r>
      <w:r w:rsidRPr="007F7706">
        <w:rPr>
          <w:rFonts w:ascii="Times New Roman" w:hAnsi="Times New Roman"/>
          <w:sz w:val="24"/>
          <w:szCs w:val="24"/>
        </w:rPr>
        <w:t>intention ou d</w:t>
      </w:r>
      <w:r w:rsidR="008B7164" w:rsidRPr="007F7706">
        <w:rPr>
          <w:rFonts w:ascii="Times New Roman" w:hAnsi="Times New Roman"/>
          <w:sz w:val="24"/>
          <w:szCs w:val="24"/>
        </w:rPr>
        <w:t>’</w:t>
      </w:r>
      <w:r w:rsidRPr="007F7706">
        <w:rPr>
          <w:rFonts w:ascii="Times New Roman" w:hAnsi="Times New Roman"/>
          <w:sz w:val="24"/>
          <w:szCs w:val="24"/>
        </w:rPr>
        <w:t>acceptation a été reçue et pour les contrats qui sont sur le point d</w:t>
      </w:r>
      <w:r w:rsidR="008B7164" w:rsidRPr="007F7706">
        <w:rPr>
          <w:rFonts w:ascii="Times New Roman" w:hAnsi="Times New Roman"/>
          <w:sz w:val="24"/>
          <w:szCs w:val="24"/>
        </w:rPr>
        <w:t>’</w:t>
      </w:r>
      <w:r w:rsidRPr="007F7706">
        <w:rPr>
          <w:rFonts w:ascii="Times New Roman" w:hAnsi="Times New Roman"/>
          <w:sz w:val="24"/>
          <w:szCs w:val="24"/>
        </w:rPr>
        <w:t>être achevés, mais pour lesquels un certificat officiel d</w:t>
      </w:r>
      <w:r w:rsidR="008B7164" w:rsidRPr="007F7706">
        <w:rPr>
          <w:rFonts w:ascii="Times New Roman" w:hAnsi="Times New Roman"/>
          <w:sz w:val="24"/>
          <w:szCs w:val="24"/>
        </w:rPr>
        <w:t>’</w:t>
      </w:r>
      <w:r w:rsidRPr="007F7706">
        <w:rPr>
          <w:rFonts w:ascii="Times New Roman" w:hAnsi="Times New Roman"/>
          <w:sz w:val="24"/>
          <w:szCs w:val="24"/>
        </w:rPr>
        <w:t>exécution totale n</w:t>
      </w:r>
      <w:r w:rsidR="008B7164" w:rsidRPr="007F7706">
        <w:rPr>
          <w:rFonts w:ascii="Times New Roman" w:hAnsi="Times New Roman"/>
          <w:sz w:val="24"/>
          <w:szCs w:val="24"/>
        </w:rPr>
        <w:t>’</w:t>
      </w:r>
      <w:r w:rsidRPr="007F7706">
        <w:rPr>
          <w:rFonts w:ascii="Times New Roman" w:hAnsi="Times New Roman"/>
          <w:sz w:val="24"/>
          <w:szCs w:val="24"/>
        </w:rPr>
        <w:t>a pas encore été délivré.</w:t>
      </w:r>
    </w:p>
    <w:p w14:paraId="461326B5"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67C0C5F1"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7F7706" w14:paraId="2E0182B1"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6976A6BC" w14:textId="77777777" w:rsidR="00087C96" w:rsidRPr="007F7706" w:rsidRDefault="00087C96" w:rsidP="00087C96">
            <w:pPr>
              <w:suppressAutoHyphens/>
              <w:spacing w:after="71" w:line="240" w:lineRule="auto"/>
              <w:jc w:val="center"/>
              <w:rPr>
                <w:rFonts w:ascii="Times New Roman" w:eastAsia="Times New Roman" w:hAnsi="Times New Roman" w:cs="Times New Roman"/>
                <w:b/>
                <w:spacing w:val="-2"/>
                <w:sz w:val="20"/>
                <w:szCs w:val="20"/>
              </w:rPr>
            </w:pPr>
            <w:r w:rsidRPr="007F7706">
              <w:rPr>
                <w:rFonts w:ascii="Times New Roman" w:hAnsi="Times New Roman"/>
                <w:b/>
                <w:sz w:val="20"/>
                <w:szCs w:val="20"/>
              </w:rPr>
              <w:t>Nom du Contrat</w:t>
            </w:r>
          </w:p>
        </w:tc>
        <w:tc>
          <w:tcPr>
            <w:tcW w:w="1620" w:type="dxa"/>
            <w:tcBorders>
              <w:top w:val="single" w:sz="6" w:space="0" w:color="auto"/>
            </w:tcBorders>
          </w:tcPr>
          <w:p w14:paraId="07E761A0" w14:textId="77777777" w:rsidR="00087C96" w:rsidRPr="007F7706" w:rsidRDefault="00087C96" w:rsidP="00087C96">
            <w:pPr>
              <w:suppressAutoHyphens/>
              <w:spacing w:after="71" w:line="240" w:lineRule="auto"/>
              <w:jc w:val="center"/>
              <w:rPr>
                <w:rFonts w:ascii="Times New Roman" w:eastAsia="Times New Roman" w:hAnsi="Times New Roman" w:cs="Times New Roman"/>
                <w:b/>
                <w:spacing w:val="-2"/>
                <w:sz w:val="20"/>
                <w:szCs w:val="20"/>
              </w:rPr>
            </w:pPr>
            <w:r w:rsidRPr="007F7706">
              <w:rPr>
                <w:rFonts w:ascii="Times New Roman" w:hAnsi="Times New Roman"/>
                <w:b/>
                <w:sz w:val="20"/>
                <w:szCs w:val="20"/>
              </w:rPr>
              <w:t>Coordonnées, adresse/tél./télécopie du Maître d</w:t>
            </w:r>
            <w:r w:rsidR="008B7164" w:rsidRPr="007F7706">
              <w:rPr>
                <w:rFonts w:ascii="Times New Roman" w:hAnsi="Times New Roman"/>
                <w:b/>
                <w:sz w:val="20"/>
                <w:szCs w:val="20"/>
              </w:rPr>
              <w:t>’</w:t>
            </w:r>
            <w:r w:rsidRPr="007F7706">
              <w:rPr>
                <w:rFonts w:ascii="Times New Roman" w:hAnsi="Times New Roman"/>
                <w:b/>
                <w:sz w:val="20"/>
                <w:szCs w:val="20"/>
              </w:rPr>
              <w:t>ouvrage</w:t>
            </w:r>
          </w:p>
        </w:tc>
        <w:tc>
          <w:tcPr>
            <w:tcW w:w="1800" w:type="dxa"/>
            <w:tcBorders>
              <w:top w:val="single" w:sz="6" w:space="0" w:color="auto"/>
              <w:left w:val="single" w:sz="6" w:space="0" w:color="auto"/>
            </w:tcBorders>
          </w:tcPr>
          <w:p w14:paraId="5298FD1B" w14:textId="77777777" w:rsidR="00087C96" w:rsidRPr="007F7706" w:rsidRDefault="00087C96" w:rsidP="00087C96">
            <w:pPr>
              <w:suppressAutoHyphens/>
              <w:spacing w:after="71" w:line="240" w:lineRule="auto"/>
              <w:jc w:val="center"/>
              <w:rPr>
                <w:rFonts w:ascii="Times New Roman" w:eastAsia="Times New Roman" w:hAnsi="Times New Roman" w:cs="Times New Roman"/>
                <w:b/>
                <w:spacing w:val="-2"/>
                <w:sz w:val="20"/>
                <w:szCs w:val="20"/>
              </w:rPr>
            </w:pPr>
            <w:r w:rsidRPr="007F7706">
              <w:rPr>
                <w:rFonts w:ascii="Times New Roman" w:hAnsi="Times New Roman"/>
                <w:b/>
                <w:sz w:val="20"/>
                <w:szCs w:val="20"/>
              </w:rPr>
              <w:t>Valeur des travaux en cours (Équivalent actualisé en US$)</w:t>
            </w:r>
          </w:p>
        </w:tc>
        <w:tc>
          <w:tcPr>
            <w:tcW w:w="1800" w:type="dxa"/>
            <w:tcBorders>
              <w:top w:val="single" w:sz="6" w:space="0" w:color="auto"/>
              <w:left w:val="single" w:sz="6" w:space="0" w:color="auto"/>
            </w:tcBorders>
          </w:tcPr>
          <w:p w14:paraId="5232E7AC" w14:textId="77777777" w:rsidR="00087C96" w:rsidRPr="007F7706" w:rsidRDefault="00087C96" w:rsidP="00087C96">
            <w:pPr>
              <w:suppressAutoHyphens/>
              <w:spacing w:after="71" w:line="240" w:lineRule="auto"/>
              <w:jc w:val="center"/>
              <w:rPr>
                <w:rFonts w:ascii="Times New Roman" w:eastAsia="Times New Roman" w:hAnsi="Times New Roman" w:cs="Times New Roman"/>
                <w:b/>
                <w:spacing w:val="-2"/>
                <w:sz w:val="20"/>
                <w:szCs w:val="20"/>
              </w:rPr>
            </w:pPr>
            <w:r w:rsidRPr="007F7706">
              <w:rPr>
                <w:rFonts w:ascii="Times New Roman" w:hAnsi="Times New Roman"/>
                <w:b/>
                <w:sz w:val="20"/>
                <w:szCs w:val="20"/>
              </w:rPr>
              <w:t>Date d</w:t>
            </w:r>
            <w:r w:rsidR="008B7164" w:rsidRPr="007F7706">
              <w:rPr>
                <w:rFonts w:ascii="Times New Roman" w:hAnsi="Times New Roman"/>
                <w:b/>
                <w:sz w:val="20"/>
                <w:szCs w:val="20"/>
              </w:rPr>
              <w:t>’</w:t>
            </w:r>
            <w:r w:rsidRPr="007F7706">
              <w:rPr>
                <w:rFonts w:ascii="Times New Roman" w:hAnsi="Times New Roman"/>
                <w:b/>
                <w:sz w:val="20"/>
                <w:szCs w:val="20"/>
              </w:rPr>
              <w:t>achèvement prévue</w:t>
            </w:r>
          </w:p>
        </w:tc>
        <w:tc>
          <w:tcPr>
            <w:tcW w:w="1800" w:type="dxa"/>
            <w:tcBorders>
              <w:top w:val="single" w:sz="6" w:space="0" w:color="auto"/>
              <w:left w:val="single" w:sz="6" w:space="0" w:color="auto"/>
              <w:bottom w:val="single" w:sz="6" w:space="0" w:color="auto"/>
              <w:right w:val="single" w:sz="6" w:space="0" w:color="auto"/>
            </w:tcBorders>
          </w:tcPr>
          <w:p w14:paraId="05EE9CC9" w14:textId="77777777" w:rsidR="00087C96" w:rsidRPr="007F7706" w:rsidRDefault="00087C96" w:rsidP="00087C96">
            <w:pPr>
              <w:suppressAutoHyphens/>
              <w:spacing w:after="71" w:line="240" w:lineRule="auto"/>
              <w:jc w:val="center"/>
              <w:rPr>
                <w:rFonts w:ascii="Times New Roman" w:eastAsia="Times New Roman" w:hAnsi="Times New Roman" w:cs="Times New Roman"/>
                <w:b/>
                <w:spacing w:val="-2"/>
                <w:sz w:val="20"/>
                <w:szCs w:val="20"/>
              </w:rPr>
            </w:pPr>
            <w:r w:rsidRPr="007F7706">
              <w:rPr>
                <w:rFonts w:ascii="Times New Roman" w:hAnsi="Times New Roman"/>
                <w:b/>
                <w:sz w:val="20"/>
                <w:szCs w:val="20"/>
              </w:rPr>
              <w:t>Facturation mensuelle moyenne au cours des six derniers mois</w:t>
            </w:r>
            <w:r w:rsidRPr="007F7706">
              <w:rPr>
                <w:rFonts w:ascii="Times New Roman" w:hAnsi="Times New Roman"/>
                <w:b/>
                <w:sz w:val="20"/>
                <w:szCs w:val="20"/>
              </w:rPr>
              <w:br/>
              <w:t xml:space="preserve"> (USD/mois)</w:t>
            </w:r>
          </w:p>
        </w:tc>
      </w:tr>
      <w:tr w:rsidR="00087C96" w:rsidRPr="007F7706" w14:paraId="18069285"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0AFF9892"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0A8CCB78"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20" w:type="dxa"/>
            <w:tcBorders>
              <w:top w:val="single" w:sz="6" w:space="0" w:color="auto"/>
            </w:tcBorders>
          </w:tcPr>
          <w:p w14:paraId="5666776F"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tcBorders>
          </w:tcPr>
          <w:p w14:paraId="3400CA0C"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tcBorders>
          </w:tcPr>
          <w:p w14:paraId="1D53F758"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39449B4C"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r w:rsidR="00087C96" w:rsidRPr="007F7706" w14:paraId="3F9336E4"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4F2FBEF9"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75BE3B4F"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20" w:type="dxa"/>
            <w:tcBorders>
              <w:top w:val="single" w:sz="6" w:space="0" w:color="auto"/>
              <w:bottom w:val="single" w:sz="6" w:space="0" w:color="auto"/>
            </w:tcBorders>
          </w:tcPr>
          <w:p w14:paraId="1DF63246"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6" w:space="0" w:color="auto"/>
            </w:tcBorders>
          </w:tcPr>
          <w:p w14:paraId="08F3628D"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6" w:space="0" w:color="auto"/>
            </w:tcBorders>
          </w:tcPr>
          <w:p w14:paraId="7C187AC2"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522A65E0"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r w:rsidR="00087C96" w:rsidRPr="007F7706" w14:paraId="3149596F"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0DAD8D9E"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561E9022"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20" w:type="dxa"/>
            <w:tcBorders>
              <w:top w:val="single" w:sz="6" w:space="0" w:color="auto"/>
              <w:bottom w:val="single" w:sz="4" w:space="0" w:color="auto"/>
            </w:tcBorders>
          </w:tcPr>
          <w:p w14:paraId="6D8C48DB"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4" w:space="0" w:color="auto"/>
            </w:tcBorders>
          </w:tcPr>
          <w:p w14:paraId="39D3F7F7"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4" w:space="0" w:color="auto"/>
            </w:tcBorders>
          </w:tcPr>
          <w:p w14:paraId="13DC82B2"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0D8E907A"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bl>
    <w:p w14:paraId="65F8CB3E"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1499F426" w14:textId="77777777" w:rsidR="00087C96" w:rsidRPr="007F7706" w:rsidRDefault="00087C96" w:rsidP="0033631E">
      <w:pPr>
        <w:pStyle w:val="Heading2Forms"/>
      </w:pPr>
      <w:bookmarkStart w:id="885" w:name="_Toc54503625"/>
      <w:bookmarkStart w:id="886" w:name="_Toc31861719"/>
      <w:bookmarkStart w:id="887" w:name="_Toc38710407"/>
      <w:bookmarkStart w:id="888" w:name="_Toc54328495"/>
      <w:bookmarkStart w:id="889" w:name="_Toc54427727"/>
      <w:bookmarkStart w:id="890" w:name="_Toc54428163"/>
      <w:bookmarkStart w:id="891" w:name="_Toc54790154"/>
      <w:bookmarkStart w:id="892" w:name="_Toc54820744"/>
      <w:bookmarkStart w:id="893" w:name="_Toc54821156"/>
      <w:bookmarkStart w:id="894" w:name="_Toc55657458"/>
      <w:bookmarkEnd w:id="885"/>
      <w:r w:rsidRPr="007F7706">
        <w:t>Formulaire EXP-1 : Expérience générale dans le domaine de la construction</w:t>
      </w:r>
      <w:bookmarkEnd w:id="886"/>
      <w:bookmarkEnd w:id="887"/>
      <w:bookmarkEnd w:id="888"/>
      <w:bookmarkEnd w:id="889"/>
      <w:bookmarkEnd w:id="890"/>
      <w:bookmarkEnd w:id="891"/>
      <w:bookmarkEnd w:id="892"/>
      <w:bookmarkEnd w:id="893"/>
      <w:bookmarkEnd w:id="894"/>
    </w:p>
    <w:p w14:paraId="71381B7C" w14:textId="77777777" w:rsidR="00087C96" w:rsidRPr="007F7706" w:rsidRDefault="00087C96" w:rsidP="00087C96">
      <w:pPr>
        <w:spacing w:before="240" w:after="240" w:line="240" w:lineRule="auto"/>
        <w:jc w:val="both"/>
        <w:rPr>
          <w:rFonts w:ascii="Times New Roman" w:eastAsia="Times New Roman" w:hAnsi="Times New Roman" w:cs="Times New Roman"/>
          <w:b/>
          <w:bCs/>
          <w:iCs/>
          <w:sz w:val="24"/>
          <w:szCs w:val="24"/>
        </w:rPr>
      </w:pPr>
      <w:r w:rsidRPr="007F7706">
        <w:rPr>
          <w:rFonts w:ascii="Times New Roman" w:hAnsi="Times New Roman"/>
          <w:sz w:val="24"/>
          <w:szCs w:val="24"/>
        </w:rPr>
        <w:t>Chaque Soumissionnaire ou partie à une coentreprise/association constituant le Soumissionnaire doit remplir le formulaire ci-après.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5"/>
        <w:gridCol w:w="1114"/>
        <w:gridCol w:w="964"/>
        <w:gridCol w:w="4465"/>
        <w:gridCol w:w="1702"/>
      </w:tblGrid>
      <w:tr w:rsidR="00087C96" w:rsidRPr="007F7706" w14:paraId="1B3C81EA" w14:textId="77777777" w:rsidTr="00721DE4">
        <w:trPr>
          <w:cantSplit/>
          <w:trHeight w:val="210"/>
          <w:tblHeader/>
          <w:jc w:val="center"/>
        </w:trPr>
        <w:tc>
          <w:tcPr>
            <w:tcW w:w="5000" w:type="pct"/>
            <w:gridSpan w:val="5"/>
            <w:shd w:val="clear" w:color="auto" w:fill="auto"/>
            <w:vAlign w:val="center"/>
          </w:tcPr>
          <w:p w14:paraId="10836168" w14:textId="77777777" w:rsidR="00087C96" w:rsidRPr="007F7706" w:rsidRDefault="00087C96" w:rsidP="00087C96">
            <w:pPr>
              <w:suppressAutoHyphens/>
              <w:spacing w:before="20" w:after="20" w:line="240" w:lineRule="auto"/>
              <w:jc w:val="center"/>
              <w:outlineLvl w:val="4"/>
              <w:rPr>
                <w:rFonts w:ascii="Times New Roman" w:eastAsia="Times New Roman" w:hAnsi="Times New Roman" w:cs="Times New Roman"/>
                <w:b/>
                <w:bCs/>
                <w:spacing w:val="-2"/>
                <w:sz w:val="20"/>
                <w:szCs w:val="20"/>
              </w:rPr>
            </w:pPr>
            <w:r w:rsidRPr="007F7706">
              <w:rPr>
                <w:rFonts w:ascii="Times New Roman" w:hAnsi="Times New Roman"/>
                <w:b/>
                <w:bCs/>
                <w:sz w:val="20"/>
                <w:szCs w:val="20"/>
              </w:rPr>
              <w:t>Expérience générale dans le domaine de la construction</w:t>
            </w:r>
          </w:p>
        </w:tc>
      </w:tr>
      <w:tr w:rsidR="00087C96" w:rsidRPr="007F7706" w14:paraId="6DB38BFC" w14:textId="77777777" w:rsidTr="00721DE4">
        <w:trPr>
          <w:cantSplit/>
          <w:trHeight w:val="647"/>
          <w:tblHeader/>
          <w:jc w:val="center"/>
        </w:trPr>
        <w:tc>
          <w:tcPr>
            <w:tcW w:w="596" w:type="pct"/>
            <w:vAlign w:val="center"/>
          </w:tcPr>
          <w:p w14:paraId="7B50AB25"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Début</w:t>
            </w:r>
          </w:p>
          <w:p w14:paraId="60C2B309"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Mois</w:t>
            </w:r>
          </w:p>
          <w:p w14:paraId="285B3F35"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Année</w:t>
            </w:r>
          </w:p>
        </w:tc>
        <w:tc>
          <w:tcPr>
            <w:tcW w:w="595" w:type="pct"/>
            <w:vAlign w:val="center"/>
          </w:tcPr>
          <w:p w14:paraId="4F948D0D"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Fin</w:t>
            </w:r>
          </w:p>
          <w:p w14:paraId="10F3F96D"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Mois</w:t>
            </w:r>
          </w:p>
          <w:p w14:paraId="7AB48BEF"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Année</w:t>
            </w:r>
          </w:p>
        </w:tc>
        <w:tc>
          <w:tcPr>
            <w:tcW w:w="515" w:type="pct"/>
            <w:vAlign w:val="center"/>
          </w:tcPr>
          <w:p w14:paraId="7B6938A5"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Années</w:t>
            </w:r>
          </w:p>
        </w:tc>
        <w:tc>
          <w:tcPr>
            <w:tcW w:w="2385" w:type="pct"/>
            <w:vAlign w:val="center"/>
          </w:tcPr>
          <w:p w14:paraId="0EAF16A5"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Identification et nom de chaque contrat</w:t>
            </w:r>
          </w:p>
          <w:p w14:paraId="6E045F6D"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Nom, adresse, numéro de téléphone, numéro de télécopieur et adresse électronique du Maître d</w:t>
            </w:r>
            <w:r w:rsidR="008B7164" w:rsidRPr="007F7706">
              <w:rPr>
                <w:rFonts w:ascii="Times New Roman" w:hAnsi="Times New Roman"/>
                <w:b/>
                <w:bCs/>
                <w:sz w:val="20"/>
                <w:szCs w:val="20"/>
              </w:rPr>
              <w:t>’</w:t>
            </w:r>
            <w:r w:rsidRPr="007F7706">
              <w:rPr>
                <w:rFonts w:ascii="Times New Roman" w:hAnsi="Times New Roman"/>
                <w:b/>
                <w:bCs/>
                <w:sz w:val="20"/>
                <w:szCs w:val="20"/>
              </w:rPr>
              <w:t xml:space="preserve">ouvrage </w:t>
            </w:r>
          </w:p>
          <w:p w14:paraId="38CDCE3C"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Brève description des Travaux réalisés par le Soumissionnaire ou partie à une coentreprise/association constituant le Soumissionnaire</w:t>
            </w:r>
          </w:p>
        </w:tc>
        <w:tc>
          <w:tcPr>
            <w:tcW w:w="909" w:type="pct"/>
            <w:vAlign w:val="center"/>
          </w:tcPr>
          <w:p w14:paraId="4A6DB487"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Rôle du Soumissionnaire/de la partie à une coentreprise/association constituant le Soumissionnaire</w:t>
            </w:r>
          </w:p>
        </w:tc>
      </w:tr>
      <w:tr w:rsidR="00087C96" w:rsidRPr="007F7706" w14:paraId="3A47B512" w14:textId="77777777" w:rsidTr="00721DE4">
        <w:trPr>
          <w:cantSplit/>
          <w:trHeight w:val="1440"/>
          <w:jc w:val="center"/>
        </w:trPr>
        <w:tc>
          <w:tcPr>
            <w:tcW w:w="596" w:type="pct"/>
          </w:tcPr>
          <w:p w14:paraId="1C0E46CC"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95" w:type="pct"/>
          </w:tcPr>
          <w:p w14:paraId="6ABECA83"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15" w:type="pct"/>
          </w:tcPr>
          <w:p w14:paraId="346BEB97"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2385" w:type="pct"/>
          </w:tcPr>
          <w:p w14:paraId="2B39DE31"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909" w:type="pct"/>
          </w:tcPr>
          <w:p w14:paraId="660DCB93"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r>
      <w:tr w:rsidR="00087C96" w:rsidRPr="007F7706" w14:paraId="51585334" w14:textId="77777777" w:rsidTr="00721DE4">
        <w:trPr>
          <w:cantSplit/>
          <w:trHeight w:val="1440"/>
          <w:jc w:val="center"/>
        </w:trPr>
        <w:tc>
          <w:tcPr>
            <w:tcW w:w="596" w:type="pct"/>
          </w:tcPr>
          <w:p w14:paraId="6BFA583E"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95" w:type="pct"/>
          </w:tcPr>
          <w:p w14:paraId="7E182128"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15" w:type="pct"/>
          </w:tcPr>
          <w:p w14:paraId="7EBCE540"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2385" w:type="pct"/>
          </w:tcPr>
          <w:p w14:paraId="2FB3D3D8"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909" w:type="pct"/>
          </w:tcPr>
          <w:p w14:paraId="20D2C83B"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r>
      <w:tr w:rsidR="00087C96" w:rsidRPr="007F7706" w14:paraId="213C4BDF" w14:textId="77777777" w:rsidTr="00721DE4">
        <w:trPr>
          <w:cantSplit/>
          <w:trHeight w:val="1440"/>
          <w:jc w:val="center"/>
        </w:trPr>
        <w:tc>
          <w:tcPr>
            <w:tcW w:w="596" w:type="pct"/>
          </w:tcPr>
          <w:p w14:paraId="447CCE94"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95" w:type="pct"/>
          </w:tcPr>
          <w:p w14:paraId="030DD1B2"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15" w:type="pct"/>
          </w:tcPr>
          <w:p w14:paraId="4432498B"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2385" w:type="pct"/>
          </w:tcPr>
          <w:p w14:paraId="583C35F5"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909" w:type="pct"/>
          </w:tcPr>
          <w:p w14:paraId="18EEEE65"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r>
      <w:tr w:rsidR="00087C96" w:rsidRPr="007F7706" w14:paraId="529D67D3" w14:textId="77777777" w:rsidTr="00721DE4">
        <w:trPr>
          <w:cantSplit/>
          <w:trHeight w:val="1440"/>
          <w:jc w:val="center"/>
        </w:trPr>
        <w:tc>
          <w:tcPr>
            <w:tcW w:w="596" w:type="pct"/>
          </w:tcPr>
          <w:p w14:paraId="21375FD0"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95" w:type="pct"/>
          </w:tcPr>
          <w:p w14:paraId="64637212"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15" w:type="pct"/>
          </w:tcPr>
          <w:p w14:paraId="561C0FA1"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2385" w:type="pct"/>
          </w:tcPr>
          <w:p w14:paraId="0D906D55"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909" w:type="pct"/>
          </w:tcPr>
          <w:p w14:paraId="78BF012F"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r>
      <w:tr w:rsidR="00087C96" w:rsidRPr="007F7706" w14:paraId="48B8A929" w14:textId="77777777" w:rsidTr="00721DE4">
        <w:trPr>
          <w:cantSplit/>
          <w:trHeight w:val="1440"/>
          <w:jc w:val="center"/>
        </w:trPr>
        <w:tc>
          <w:tcPr>
            <w:tcW w:w="596" w:type="pct"/>
          </w:tcPr>
          <w:p w14:paraId="7BA4FE50"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95" w:type="pct"/>
          </w:tcPr>
          <w:p w14:paraId="03BD3C27"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15" w:type="pct"/>
          </w:tcPr>
          <w:p w14:paraId="0DB945AA"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2385" w:type="pct"/>
          </w:tcPr>
          <w:p w14:paraId="17B245A7"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909" w:type="pct"/>
          </w:tcPr>
          <w:p w14:paraId="2D26E8AB"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r>
    </w:tbl>
    <w:p w14:paraId="6F3E56D8"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45968B36" w14:textId="77777777" w:rsidR="00087C96" w:rsidRPr="007F7706" w:rsidRDefault="00087C96" w:rsidP="0033631E">
      <w:pPr>
        <w:pStyle w:val="Heading2Forms"/>
      </w:pPr>
      <w:bookmarkStart w:id="895" w:name="_Toc54503627"/>
      <w:bookmarkStart w:id="896" w:name="_Toc31861720"/>
      <w:bookmarkStart w:id="897" w:name="_Toc38710408"/>
      <w:bookmarkStart w:id="898" w:name="_Toc54328496"/>
      <w:bookmarkStart w:id="899" w:name="_Toc54427728"/>
      <w:bookmarkStart w:id="900" w:name="_Toc54428164"/>
      <w:bookmarkStart w:id="901" w:name="_Toc54790155"/>
      <w:bookmarkStart w:id="902" w:name="_Toc54820745"/>
      <w:bookmarkStart w:id="903" w:name="_Toc54821157"/>
      <w:bookmarkStart w:id="904" w:name="_Toc55657459"/>
      <w:bookmarkEnd w:id="895"/>
      <w:r w:rsidRPr="007F7706">
        <w:t>Formulaire EXP-2 : Expérience similaire dans le domaine de la construction</w:t>
      </w:r>
      <w:bookmarkEnd w:id="896"/>
      <w:bookmarkEnd w:id="897"/>
      <w:bookmarkEnd w:id="898"/>
      <w:bookmarkEnd w:id="899"/>
      <w:bookmarkEnd w:id="900"/>
      <w:bookmarkEnd w:id="901"/>
      <w:bookmarkEnd w:id="902"/>
      <w:bookmarkEnd w:id="903"/>
      <w:bookmarkEnd w:id="904"/>
    </w:p>
    <w:p w14:paraId="3B678271" w14:textId="77777777" w:rsidR="00087C96" w:rsidRPr="007F7706" w:rsidRDefault="00087C96" w:rsidP="00087C96">
      <w:pPr>
        <w:spacing w:before="240" w:after="240" w:line="240" w:lineRule="auto"/>
        <w:jc w:val="both"/>
        <w:rPr>
          <w:rFonts w:ascii="Times New Roman" w:eastAsia="Times New Roman" w:hAnsi="Times New Roman" w:cs="Times New Roman"/>
          <w:b/>
          <w:bCs/>
          <w:i/>
          <w:iCs/>
          <w:color w:val="000000"/>
          <w:spacing w:val="-2"/>
          <w:sz w:val="24"/>
          <w:szCs w:val="24"/>
        </w:rPr>
      </w:pPr>
      <w:r w:rsidRPr="007F7706">
        <w:rPr>
          <w:rFonts w:ascii="Times New Roman" w:hAnsi="Times New Roman"/>
          <w:sz w:val="24"/>
          <w:szCs w:val="24"/>
        </w:rPr>
        <w:t>Remplissez un (1) formulaire par contrat.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7F7706" w14:paraId="6A607F7E"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0D03EB24" w14:textId="77777777" w:rsidR="00087C96" w:rsidRPr="007F7706" w:rsidRDefault="00087C96" w:rsidP="00087C96">
            <w:pPr>
              <w:spacing w:before="20" w:after="20" w:line="240" w:lineRule="auto"/>
              <w:jc w:val="center"/>
              <w:outlineLvl w:val="4"/>
              <w:rPr>
                <w:rFonts w:ascii="Times New Roman" w:eastAsia="Times New Roman" w:hAnsi="Times New Roman" w:cs="Times New Roman"/>
                <w:b/>
                <w:bCs/>
                <w:sz w:val="20"/>
                <w:szCs w:val="20"/>
              </w:rPr>
            </w:pPr>
            <w:r w:rsidRPr="007F7706">
              <w:rPr>
                <w:rFonts w:ascii="Times New Roman" w:hAnsi="Times New Roman"/>
                <w:b/>
                <w:bCs/>
                <w:sz w:val="20"/>
                <w:szCs w:val="20"/>
              </w:rPr>
              <w:t>Contrat de taille et de nature similaires</w:t>
            </w:r>
          </w:p>
        </w:tc>
      </w:tr>
      <w:tr w:rsidR="00087C96" w:rsidRPr="007F7706" w14:paraId="108938BF"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1308068D"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Contrat n° . . . . . . de . . . . . .</w:t>
            </w:r>
          </w:p>
        </w:tc>
        <w:tc>
          <w:tcPr>
            <w:tcW w:w="1250" w:type="pct"/>
            <w:tcBorders>
              <w:left w:val="single" w:sz="4" w:space="0" w:color="auto"/>
            </w:tcBorders>
            <w:vAlign w:val="center"/>
          </w:tcPr>
          <w:p w14:paraId="35F019C7" w14:textId="77777777" w:rsidR="00087C96" w:rsidRPr="007F7706" w:rsidRDefault="00087C96" w:rsidP="00087C96">
            <w:pPr>
              <w:spacing w:before="60" w:after="60" w:line="240" w:lineRule="auto"/>
              <w:jc w:val="center"/>
              <w:rPr>
                <w:rFonts w:ascii="Times New Roman" w:eastAsia="Times New Roman" w:hAnsi="Times New Roman" w:cs="Times New Roman"/>
                <w:sz w:val="20"/>
                <w:szCs w:val="20"/>
              </w:rPr>
            </w:pPr>
            <w:r w:rsidRPr="007F7706">
              <w:rPr>
                <w:rFonts w:ascii="Times New Roman" w:hAnsi="Times New Roman"/>
                <w:b/>
                <w:bCs/>
                <w:sz w:val="20"/>
                <w:szCs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5719B6DE" w14:textId="77777777" w:rsidR="00087C96" w:rsidRPr="007F7706" w:rsidRDefault="00087C96" w:rsidP="00087C96">
            <w:pPr>
              <w:spacing w:before="240" w:after="240" w:line="240" w:lineRule="auto"/>
              <w:jc w:val="both"/>
              <w:rPr>
                <w:rFonts w:ascii="Times New Roman" w:eastAsia="Times New Roman" w:hAnsi="Times New Roman" w:cs="Times New Roman"/>
                <w:sz w:val="20"/>
                <w:szCs w:val="20"/>
              </w:rPr>
            </w:pPr>
          </w:p>
        </w:tc>
      </w:tr>
      <w:tr w:rsidR="00087C96" w:rsidRPr="007F7706" w14:paraId="19181973"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B529F8C"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Date d</w:t>
            </w:r>
            <w:r w:rsidR="008B7164" w:rsidRPr="007F7706">
              <w:rPr>
                <w:rFonts w:ascii="Times New Roman" w:hAnsi="Times New Roman"/>
                <w:b/>
                <w:bCs/>
                <w:sz w:val="20"/>
                <w:szCs w:val="20"/>
              </w:rPr>
              <w:t>’</w:t>
            </w:r>
            <w:r w:rsidRPr="007F7706">
              <w:rPr>
                <w:rFonts w:ascii="Times New Roman" w:hAnsi="Times New Roman"/>
                <w:b/>
                <w:bCs/>
                <w:sz w:val="20"/>
                <w:szCs w:val="20"/>
              </w:rPr>
              <w:t>attribution</w:t>
            </w:r>
          </w:p>
        </w:tc>
        <w:tc>
          <w:tcPr>
            <w:tcW w:w="1250" w:type="pct"/>
            <w:tcBorders>
              <w:top w:val="single" w:sz="6" w:space="0" w:color="auto"/>
              <w:bottom w:val="single" w:sz="6" w:space="0" w:color="auto"/>
              <w:right w:val="single" w:sz="6" w:space="0" w:color="auto"/>
            </w:tcBorders>
            <w:vAlign w:val="center"/>
          </w:tcPr>
          <w:p w14:paraId="2BBFA57D"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c>
          <w:tcPr>
            <w:tcW w:w="1250" w:type="pct"/>
            <w:tcBorders>
              <w:top w:val="single" w:sz="6" w:space="0" w:color="auto"/>
              <w:left w:val="single" w:sz="6" w:space="0" w:color="auto"/>
              <w:bottom w:val="single" w:sz="6" w:space="0" w:color="auto"/>
            </w:tcBorders>
            <w:vAlign w:val="center"/>
          </w:tcPr>
          <w:p w14:paraId="723C67FA" w14:textId="77777777" w:rsidR="00087C96" w:rsidRPr="007F7706" w:rsidRDefault="00087C96" w:rsidP="00087C96">
            <w:pPr>
              <w:spacing w:before="60" w:after="60" w:line="240" w:lineRule="auto"/>
              <w:jc w:val="center"/>
              <w:rPr>
                <w:rFonts w:ascii="Times New Roman" w:eastAsia="Times New Roman" w:hAnsi="Times New Roman" w:cs="Times New Roman"/>
                <w:sz w:val="20"/>
                <w:szCs w:val="20"/>
              </w:rPr>
            </w:pPr>
            <w:r w:rsidRPr="007F7706">
              <w:rPr>
                <w:rFonts w:ascii="Times New Roman" w:hAnsi="Times New Roman"/>
                <w:b/>
                <w:bCs/>
                <w:sz w:val="20"/>
                <w:szCs w:val="20"/>
              </w:rPr>
              <w:t>Date d</w:t>
            </w:r>
            <w:r w:rsidR="008B7164" w:rsidRPr="007F7706">
              <w:rPr>
                <w:rFonts w:ascii="Times New Roman" w:hAnsi="Times New Roman"/>
                <w:b/>
                <w:bCs/>
                <w:sz w:val="20"/>
                <w:szCs w:val="20"/>
              </w:rPr>
              <w:t>’</w:t>
            </w:r>
            <w:r w:rsidRPr="007F7706">
              <w:rPr>
                <w:rFonts w:ascii="Times New Roman" w:hAnsi="Times New Roman"/>
                <w:b/>
                <w:bCs/>
                <w:sz w:val="20"/>
                <w:szCs w:val="20"/>
              </w:rPr>
              <w:t>achèvement</w:t>
            </w:r>
          </w:p>
        </w:tc>
        <w:tc>
          <w:tcPr>
            <w:tcW w:w="1250" w:type="pct"/>
            <w:tcBorders>
              <w:top w:val="single" w:sz="6" w:space="0" w:color="auto"/>
              <w:bottom w:val="single" w:sz="6" w:space="0" w:color="auto"/>
              <w:right w:val="single" w:sz="6" w:space="0" w:color="auto"/>
            </w:tcBorders>
            <w:vAlign w:val="center"/>
          </w:tcPr>
          <w:p w14:paraId="126DCB2C" w14:textId="77777777" w:rsidR="00087C96" w:rsidRPr="007F7706" w:rsidRDefault="00087C96" w:rsidP="00087C96">
            <w:pPr>
              <w:spacing w:before="240" w:after="240" w:line="240" w:lineRule="auto"/>
              <w:jc w:val="both"/>
              <w:rPr>
                <w:rFonts w:ascii="Times New Roman" w:eastAsia="Times New Roman" w:hAnsi="Times New Roman" w:cs="Times New Roman"/>
                <w:sz w:val="20"/>
                <w:szCs w:val="20"/>
              </w:rPr>
            </w:pPr>
          </w:p>
        </w:tc>
      </w:tr>
      <w:tr w:rsidR="00087C96" w:rsidRPr="007F7706" w14:paraId="62649188"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4C9508AC"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Rôle dans le contrat</w:t>
            </w:r>
          </w:p>
        </w:tc>
        <w:tc>
          <w:tcPr>
            <w:tcW w:w="1250" w:type="pct"/>
            <w:tcBorders>
              <w:top w:val="single" w:sz="6" w:space="0" w:color="auto"/>
              <w:left w:val="nil"/>
              <w:bottom w:val="single" w:sz="6" w:space="0" w:color="auto"/>
            </w:tcBorders>
            <w:vAlign w:val="center"/>
          </w:tcPr>
          <w:p w14:paraId="0C7A9BA9" w14:textId="77777777" w:rsidR="00087C96" w:rsidRPr="007F7706" w:rsidRDefault="00087C96" w:rsidP="00E571E7">
            <w:pPr>
              <w:numPr>
                <w:ilvl w:val="0"/>
                <w:numId w:val="34"/>
              </w:num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 xml:space="preserve">Entrepreneur </w:t>
            </w:r>
          </w:p>
        </w:tc>
        <w:tc>
          <w:tcPr>
            <w:tcW w:w="1250" w:type="pct"/>
            <w:tcBorders>
              <w:top w:val="single" w:sz="6" w:space="0" w:color="auto"/>
              <w:bottom w:val="single" w:sz="6" w:space="0" w:color="auto"/>
            </w:tcBorders>
            <w:vAlign w:val="center"/>
          </w:tcPr>
          <w:p w14:paraId="56B24875" w14:textId="77777777" w:rsidR="00087C96" w:rsidRPr="007F7706" w:rsidRDefault="00087C96" w:rsidP="00E571E7">
            <w:pPr>
              <w:numPr>
                <w:ilvl w:val="0"/>
                <w:numId w:val="34"/>
              </w:num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Ensemblier</w:t>
            </w:r>
          </w:p>
        </w:tc>
        <w:tc>
          <w:tcPr>
            <w:tcW w:w="1250" w:type="pct"/>
            <w:tcBorders>
              <w:top w:val="single" w:sz="6" w:space="0" w:color="auto"/>
              <w:left w:val="nil"/>
              <w:bottom w:val="single" w:sz="6" w:space="0" w:color="auto"/>
              <w:right w:val="single" w:sz="6" w:space="0" w:color="auto"/>
            </w:tcBorders>
            <w:vAlign w:val="center"/>
          </w:tcPr>
          <w:p w14:paraId="109294D6" w14:textId="77777777" w:rsidR="00087C96" w:rsidRPr="007F7706" w:rsidRDefault="00087C96" w:rsidP="00E571E7">
            <w:pPr>
              <w:numPr>
                <w:ilvl w:val="0"/>
                <w:numId w:val="34"/>
              </w:num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Sous-traitant</w:t>
            </w:r>
          </w:p>
        </w:tc>
      </w:tr>
      <w:tr w:rsidR="00087C96" w:rsidRPr="007F7706" w14:paraId="74967033"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47300CA9"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Montant total du contrat</w:t>
            </w:r>
          </w:p>
        </w:tc>
        <w:tc>
          <w:tcPr>
            <w:tcW w:w="3750" w:type="pct"/>
            <w:gridSpan w:val="3"/>
            <w:tcBorders>
              <w:top w:val="single" w:sz="6" w:space="0" w:color="auto"/>
              <w:left w:val="nil"/>
              <w:bottom w:val="single" w:sz="6" w:space="0" w:color="auto"/>
              <w:right w:val="single" w:sz="6" w:space="0" w:color="auto"/>
            </w:tcBorders>
          </w:tcPr>
          <w:p w14:paraId="19628BB5"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USD</w:t>
            </w:r>
          </w:p>
        </w:tc>
      </w:tr>
      <w:tr w:rsidR="00087C96" w:rsidRPr="007F7706" w14:paraId="6EE0853E"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4A5B3F60" w14:textId="77777777" w:rsidR="00087C96" w:rsidRPr="007F7706" w:rsidRDefault="00087C96" w:rsidP="008E74B1">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Dans le cas d</w:t>
            </w:r>
            <w:r w:rsidR="008B7164" w:rsidRPr="007F7706">
              <w:rPr>
                <w:rFonts w:ascii="Times New Roman" w:hAnsi="Times New Roman"/>
                <w:b/>
                <w:bCs/>
                <w:sz w:val="20"/>
                <w:szCs w:val="20"/>
              </w:rPr>
              <w:t>’</w:t>
            </w:r>
            <w:r w:rsidRPr="007F7706">
              <w:rPr>
                <w:rFonts w:ascii="Times New Roman" w:hAnsi="Times New Roman"/>
                <w:b/>
                <w:bCs/>
                <w:sz w:val="20"/>
                <w:szCs w:val="20"/>
              </w:rPr>
              <w:t>une partie à une coentreprise ou autre association, ou dans le cas d</w:t>
            </w:r>
            <w:r w:rsidR="008B7164" w:rsidRPr="007F7706">
              <w:rPr>
                <w:rFonts w:ascii="Times New Roman" w:hAnsi="Times New Roman"/>
                <w:b/>
                <w:bCs/>
                <w:sz w:val="20"/>
                <w:szCs w:val="20"/>
              </w:rPr>
              <w:t>’</w:t>
            </w:r>
            <w:r w:rsidRPr="007F7706">
              <w:rPr>
                <w:rFonts w:ascii="Times New Roman" w:hAnsi="Times New Roman"/>
                <w:b/>
                <w:bCs/>
                <w:sz w:val="20"/>
                <w:szCs w:val="20"/>
              </w:rPr>
              <w:t>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299B209D" w14:textId="77777777" w:rsidR="00087C96" w:rsidRPr="007F7706" w:rsidRDefault="00087C96" w:rsidP="00087C96">
            <w:pPr>
              <w:spacing w:before="60" w:after="60" w:line="240" w:lineRule="auto"/>
              <w:jc w:val="center"/>
              <w:rPr>
                <w:rFonts w:ascii="Times New Roman" w:eastAsia="Times New Roman" w:hAnsi="Times New Roman" w:cs="Times New Roman"/>
                <w:b/>
                <w:bCs/>
                <w:color w:val="000000"/>
                <w:sz w:val="20"/>
                <w:szCs w:val="20"/>
              </w:rPr>
            </w:pPr>
            <w:r w:rsidRPr="007F7706">
              <w:rPr>
                <w:rFonts w:ascii="Times New Roman" w:hAnsi="Times New Roman"/>
                <w:b/>
                <w:bCs/>
                <w:sz w:val="20"/>
                <w:szCs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3F3EFF9A" w14:textId="77777777" w:rsidR="00087C96" w:rsidRPr="007F7706" w:rsidRDefault="00087C96" w:rsidP="00087C96">
            <w:pPr>
              <w:spacing w:before="60" w:after="60" w:line="240" w:lineRule="auto"/>
              <w:jc w:val="center"/>
              <w:rPr>
                <w:rFonts w:ascii="Times New Roman" w:eastAsia="Times New Roman" w:hAnsi="Times New Roman" w:cs="Times New Roman"/>
                <w:b/>
                <w:bCs/>
                <w:color w:val="000000"/>
                <w:sz w:val="20"/>
                <w:szCs w:val="20"/>
              </w:rPr>
            </w:pPr>
            <w:r w:rsidRPr="007F7706">
              <w:rPr>
                <w:rFonts w:ascii="Times New Roman" w:hAnsi="Times New Roman"/>
                <w:b/>
                <w:bCs/>
                <w:sz w:val="20"/>
                <w:szCs w:val="20"/>
              </w:rPr>
              <w:t>Montant</w:t>
            </w:r>
          </w:p>
        </w:tc>
      </w:tr>
      <w:tr w:rsidR="00087C96" w:rsidRPr="007F7706" w14:paraId="4F55E416"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3664949C"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Nom du Maître d</w:t>
            </w:r>
            <w:r w:rsidR="008B7164" w:rsidRPr="007F7706">
              <w:rPr>
                <w:rFonts w:ascii="Times New Roman" w:hAnsi="Times New Roman"/>
                <w:b/>
                <w:bCs/>
                <w:sz w:val="20"/>
                <w:szCs w:val="20"/>
              </w:rPr>
              <w:t>’</w:t>
            </w:r>
            <w:r w:rsidRPr="007F7706">
              <w:rPr>
                <w:rFonts w:ascii="Times New Roman" w:hAnsi="Times New Roman"/>
                <w:b/>
                <w:bCs/>
                <w:sz w:val="20"/>
                <w:szCs w:val="20"/>
              </w:rPr>
              <w:t>ouvrage</w:t>
            </w:r>
          </w:p>
          <w:p w14:paraId="4BA5EC87"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Adresse</w:t>
            </w:r>
          </w:p>
          <w:p w14:paraId="376FD84D"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Numéro de  téléphone/télécopie</w:t>
            </w:r>
          </w:p>
          <w:p w14:paraId="58C9D2F8" w14:textId="77777777" w:rsidR="00087C96" w:rsidRPr="007F7706" w:rsidRDefault="00087C96" w:rsidP="00087C96">
            <w:pPr>
              <w:spacing w:before="60" w:after="24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Courrier électronique</w:t>
            </w:r>
          </w:p>
        </w:tc>
        <w:tc>
          <w:tcPr>
            <w:tcW w:w="3750" w:type="pct"/>
            <w:gridSpan w:val="3"/>
            <w:tcBorders>
              <w:top w:val="single" w:sz="6" w:space="0" w:color="auto"/>
              <w:left w:val="nil"/>
              <w:bottom w:val="single" w:sz="6" w:space="0" w:color="auto"/>
              <w:right w:val="single" w:sz="6" w:space="0" w:color="auto"/>
            </w:tcBorders>
          </w:tcPr>
          <w:p w14:paraId="51AF5B7E" w14:textId="77777777" w:rsidR="00087C96" w:rsidRPr="007F7706" w:rsidRDefault="00087C96" w:rsidP="00087C96">
            <w:pPr>
              <w:spacing w:before="240" w:after="240" w:line="240" w:lineRule="auto"/>
              <w:jc w:val="both"/>
              <w:rPr>
                <w:rFonts w:ascii="Times New Roman" w:eastAsia="Times New Roman" w:hAnsi="Times New Roman" w:cs="Times New Roman"/>
                <w:b/>
                <w:bCs/>
                <w:color w:val="000000"/>
                <w:sz w:val="20"/>
                <w:szCs w:val="20"/>
              </w:rPr>
            </w:pPr>
          </w:p>
        </w:tc>
      </w:tr>
      <w:tr w:rsidR="00087C96" w:rsidRPr="007F7706" w14:paraId="286E2DF8"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2D1C0EBD" w14:textId="77777777" w:rsidR="00087C96" w:rsidRPr="007F7706" w:rsidRDefault="00087C96" w:rsidP="00087C96">
            <w:pPr>
              <w:spacing w:before="20" w:after="20" w:line="240" w:lineRule="auto"/>
              <w:jc w:val="center"/>
              <w:outlineLvl w:val="4"/>
              <w:rPr>
                <w:rFonts w:ascii="Times New Roman" w:eastAsia="Times New Roman" w:hAnsi="Times New Roman" w:cs="Times New Roman"/>
                <w:b/>
                <w:bCs/>
                <w:color w:val="000000"/>
                <w:sz w:val="20"/>
                <w:szCs w:val="20"/>
              </w:rPr>
            </w:pPr>
            <w:r w:rsidRPr="007F7706">
              <w:rPr>
                <w:rFonts w:ascii="Times New Roman" w:hAnsi="Times New Roman"/>
                <w:b/>
                <w:bCs/>
                <w:sz w:val="20"/>
                <w:szCs w:val="20"/>
              </w:rPr>
              <w:t>Description de la similitude avec l</w:t>
            </w:r>
            <w:r w:rsidR="008B7164" w:rsidRPr="007F7706">
              <w:rPr>
                <w:rFonts w:ascii="Times New Roman" w:hAnsi="Times New Roman"/>
                <w:b/>
                <w:bCs/>
                <w:sz w:val="20"/>
                <w:szCs w:val="20"/>
              </w:rPr>
              <w:t>’</w:t>
            </w:r>
            <w:r w:rsidRPr="007F7706">
              <w:rPr>
                <w:rFonts w:ascii="Times New Roman" w:hAnsi="Times New Roman"/>
                <w:b/>
                <w:bCs/>
                <w:sz w:val="20"/>
                <w:szCs w:val="20"/>
              </w:rPr>
              <w:t>Énoncé des Travaux</w:t>
            </w:r>
          </w:p>
        </w:tc>
      </w:tr>
      <w:tr w:rsidR="00087C96" w:rsidRPr="007F7706" w14:paraId="0C1AB08C" w14:textId="77777777" w:rsidTr="00087C96">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25E65D9C" w14:textId="77777777" w:rsidR="00087C96" w:rsidRPr="007F7706" w:rsidRDefault="00087C96" w:rsidP="00087C96">
            <w:pPr>
              <w:spacing w:before="120" w:after="120" w:line="240" w:lineRule="auto"/>
              <w:jc w:val="both"/>
              <w:rPr>
                <w:rFonts w:ascii="Times New Roman" w:eastAsia="Times New Roman" w:hAnsi="Times New Roman" w:cs="Times New Roman"/>
                <w:b/>
                <w:bCs/>
                <w:sz w:val="24"/>
                <w:szCs w:val="24"/>
              </w:rPr>
            </w:pPr>
          </w:p>
        </w:tc>
        <w:tc>
          <w:tcPr>
            <w:tcW w:w="3750" w:type="pct"/>
            <w:gridSpan w:val="3"/>
            <w:tcBorders>
              <w:top w:val="single" w:sz="6" w:space="0" w:color="auto"/>
              <w:left w:val="nil"/>
              <w:bottom w:val="single" w:sz="6" w:space="0" w:color="auto"/>
              <w:right w:val="single" w:sz="6" w:space="0" w:color="auto"/>
            </w:tcBorders>
          </w:tcPr>
          <w:p w14:paraId="11A1ED56" w14:textId="77777777" w:rsidR="00087C96" w:rsidRPr="007F7706" w:rsidRDefault="00087C96" w:rsidP="00087C96">
            <w:pPr>
              <w:spacing w:before="60" w:after="60" w:line="240" w:lineRule="auto"/>
              <w:jc w:val="both"/>
              <w:rPr>
                <w:rFonts w:ascii="Times New Roman" w:eastAsia="Times New Roman" w:hAnsi="Times New Roman" w:cs="Times New Roman"/>
                <w:color w:val="000000"/>
              </w:rPr>
            </w:pPr>
          </w:p>
        </w:tc>
      </w:tr>
    </w:tbl>
    <w:p w14:paraId="76F39617" w14:textId="77777777" w:rsidR="00087C96" w:rsidRPr="007F7706" w:rsidRDefault="00087C96" w:rsidP="0033631E">
      <w:pPr>
        <w:pStyle w:val="Heading2Forms"/>
      </w:pPr>
      <w:bookmarkStart w:id="905" w:name="_Toc54503629"/>
      <w:bookmarkStart w:id="906" w:name="_Toc54503630"/>
      <w:bookmarkStart w:id="907" w:name="_Toc31861721"/>
      <w:bookmarkStart w:id="908" w:name="_Toc38710409"/>
      <w:bookmarkStart w:id="909" w:name="_Toc54328497"/>
      <w:bookmarkStart w:id="910" w:name="_Toc54427729"/>
      <w:bookmarkStart w:id="911" w:name="_Toc54428165"/>
      <w:bookmarkStart w:id="912" w:name="_Toc54790156"/>
      <w:bookmarkStart w:id="913" w:name="_Toc54820746"/>
      <w:bookmarkStart w:id="914" w:name="_Toc54821158"/>
      <w:bookmarkStart w:id="915" w:name="_Toc55657460"/>
      <w:bookmarkEnd w:id="905"/>
      <w:bookmarkEnd w:id="906"/>
      <w:r w:rsidRPr="007F7706">
        <w:t>Formulaire EXP-3 : Expérience spécifique dans les activités majeures du domaine de la construction</w:t>
      </w:r>
      <w:bookmarkEnd w:id="907"/>
      <w:bookmarkEnd w:id="908"/>
      <w:bookmarkEnd w:id="909"/>
      <w:bookmarkEnd w:id="910"/>
      <w:bookmarkEnd w:id="911"/>
      <w:bookmarkEnd w:id="912"/>
      <w:bookmarkEnd w:id="913"/>
      <w:bookmarkEnd w:id="914"/>
      <w:bookmarkEnd w:id="915"/>
    </w:p>
    <w:p w14:paraId="79D1E923" w14:textId="77777777" w:rsidR="00087C96" w:rsidRPr="007F7706" w:rsidRDefault="00087C96" w:rsidP="00087C96">
      <w:pPr>
        <w:spacing w:before="240" w:after="240" w:line="240" w:lineRule="auto"/>
        <w:jc w:val="both"/>
        <w:rPr>
          <w:rFonts w:ascii="Times New Roman" w:eastAsia="Times New Roman" w:hAnsi="Times New Roman" w:cs="Times New Roman"/>
          <w:b/>
          <w:bCs/>
          <w:i/>
          <w:iCs/>
          <w:spacing w:val="-2"/>
          <w:sz w:val="24"/>
          <w:szCs w:val="20"/>
        </w:rPr>
      </w:pPr>
      <w:r w:rsidRPr="007F7706">
        <w:rPr>
          <w:rFonts w:ascii="Times New Roman" w:hAnsi="Times New Roman"/>
          <w:sz w:val="24"/>
          <w:szCs w:val="20"/>
        </w:rPr>
        <w:t>Remplissez un (1) formulaire par contrat.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7F7706" w14:paraId="1ABA0D0E"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04E9DC6E" w14:textId="77777777" w:rsidR="00087C96" w:rsidRPr="007F7706" w:rsidRDefault="00087C96" w:rsidP="00087C96">
            <w:pPr>
              <w:spacing w:before="20" w:after="20" w:line="240" w:lineRule="auto"/>
              <w:jc w:val="center"/>
              <w:outlineLvl w:val="4"/>
              <w:rPr>
                <w:rFonts w:ascii="Times New Roman" w:eastAsia="Times New Roman" w:hAnsi="Times New Roman" w:cs="Times New Roman"/>
                <w:b/>
                <w:bCs/>
                <w:sz w:val="20"/>
                <w:szCs w:val="20"/>
              </w:rPr>
            </w:pPr>
            <w:r w:rsidRPr="007F7706">
              <w:rPr>
                <w:rFonts w:ascii="Times New Roman" w:hAnsi="Times New Roman"/>
                <w:b/>
                <w:bCs/>
                <w:sz w:val="20"/>
                <w:szCs w:val="20"/>
              </w:rPr>
              <w:t>Contrat comportant des activités essentielles spécifiques</w:t>
            </w:r>
          </w:p>
        </w:tc>
      </w:tr>
      <w:tr w:rsidR="00087C96" w:rsidRPr="007F7706" w14:paraId="00B01E2A"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6E938230"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Contrat n° . . . . . . de . . . . . .</w:t>
            </w:r>
          </w:p>
        </w:tc>
        <w:tc>
          <w:tcPr>
            <w:tcW w:w="1250" w:type="pct"/>
            <w:tcBorders>
              <w:left w:val="single" w:sz="4" w:space="0" w:color="auto"/>
            </w:tcBorders>
            <w:vAlign w:val="center"/>
          </w:tcPr>
          <w:p w14:paraId="2BF65CCE"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25531DEF" w14:textId="77777777" w:rsidR="00087C96" w:rsidRPr="007F7706" w:rsidRDefault="00087C96" w:rsidP="00087C96">
            <w:pPr>
              <w:spacing w:before="240" w:after="240" w:line="240" w:lineRule="auto"/>
              <w:jc w:val="center"/>
              <w:rPr>
                <w:rFonts w:ascii="Times New Roman" w:eastAsia="Times New Roman" w:hAnsi="Times New Roman" w:cs="Times New Roman"/>
                <w:b/>
                <w:bCs/>
                <w:sz w:val="20"/>
                <w:szCs w:val="20"/>
              </w:rPr>
            </w:pPr>
          </w:p>
        </w:tc>
      </w:tr>
      <w:tr w:rsidR="00087C96" w:rsidRPr="007F7706" w14:paraId="59AF5266"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F81D78B"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Date d</w:t>
            </w:r>
            <w:r w:rsidR="008B7164" w:rsidRPr="007F7706">
              <w:rPr>
                <w:rFonts w:ascii="Times New Roman" w:hAnsi="Times New Roman"/>
                <w:b/>
                <w:bCs/>
                <w:sz w:val="20"/>
                <w:szCs w:val="20"/>
              </w:rPr>
              <w:t>’</w:t>
            </w:r>
            <w:r w:rsidRPr="007F7706">
              <w:rPr>
                <w:rFonts w:ascii="Times New Roman" w:hAnsi="Times New Roman"/>
                <w:b/>
                <w:bCs/>
                <w:sz w:val="20"/>
                <w:szCs w:val="20"/>
              </w:rPr>
              <w:t>attribution</w:t>
            </w:r>
          </w:p>
        </w:tc>
        <w:tc>
          <w:tcPr>
            <w:tcW w:w="1250" w:type="pct"/>
            <w:tcBorders>
              <w:top w:val="single" w:sz="6" w:space="0" w:color="auto"/>
              <w:bottom w:val="single" w:sz="6" w:space="0" w:color="auto"/>
              <w:right w:val="single" w:sz="6" w:space="0" w:color="auto"/>
            </w:tcBorders>
            <w:vAlign w:val="center"/>
          </w:tcPr>
          <w:p w14:paraId="3336E8BB"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p>
        </w:tc>
        <w:tc>
          <w:tcPr>
            <w:tcW w:w="1250" w:type="pct"/>
            <w:tcBorders>
              <w:top w:val="single" w:sz="6" w:space="0" w:color="auto"/>
              <w:left w:val="single" w:sz="6" w:space="0" w:color="auto"/>
              <w:bottom w:val="single" w:sz="6" w:space="0" w:color="auto"/>
            </w:tcBorders>
            <w:vAlign w:val="center"/>
          </w:tcPr>
          <w:p w14:paraId="5C8B2F44"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Date d</w:t>
            </w:r>
            <w:r w:rsidR="008B7164" w:rsidRPr="007F7706">
              <w:rPr>
                <w:rFonts w:ascii="Times New Roman" w:hAnsi="Times New Roman"/>
                <w:b/>
                <w:bCs/>
                <w:sz w:val="20"/>
                <w:szCs w:val="20"/>
              </w:rPr>
              <w:t>’</w:t>
            </w:r>
            <w:r w:rsidRPr="007F7706">
              <w:rPr>
                <w:rFonts w:ascii="Times New Roman" w:hAnsi="Times New Roman"/>
                <w:b/>
                <w:bCs/>
                <w:sz w:val="20"/>
                <w:szCs w:val="20"/>
              </w:rPr>
              <w:t>achèvement</w:t>
            </w:r>
          </w:p>
        </w:tc>
        <w:tc>
          <w:tcPr>
            <w:tcW w:w="1250" w:type="pct"/>
            <w:tcBorders>
              <w:top w:val="single" w:sz="6" w:space="0" w:color="auto"/>
              <w:bottom w:val="single" w:sz="6" w:space="0" w:color="auto"/>
              <w:right w:val="single" w:sz="6" w:space="0" w:color="auto"/>
            </w:tcBorders>
            <w:vAlign w:val="center"/>
          </w:tcPr>
          <w:p w14:paraId="62A11BAB" w14:textId="77777777" w:rsidR="00087C96" w:rsidRPr="007F7706" w:rsidRDefault="00087C96" w:rsidP="00087C96">
            <w:pPr>
              <w:spacing w:before="240" w:after="240" w:line="240" w:lineRule="auto"/>
              <w:jc w:val="center"/>
              <w:rPr>
                <w:rFonts w:ascii="Times New Roman" w:eastAsia="Times New Roman" w:hAnsi="Times New Roman" w:cs="Times New Roman"/>
                <w:b/>
                <w:bCs/>
                <w:sz w:val="20"/>
                <w:szCs w:val="20"/>
              </w:rPr>
            </w:pPr>
          </w:p>
        </w:tc>
      </w:tr>
      <w:tr w:rsidR="00087C96" w:rsidRPr="007F7706" w14:paraId="4DC016F5"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35F906BF"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Rôle dans le contrat</w:t>
            </w:r>
          </w:p>
        </w:tc>
        <w:tc>
          <w:tcPr>
            <w:tcW w:w="1250" w:type="pct"/>
            <w:tcBorders>
              <w:top w:val="single" w:sz="6" w:space="0" w:color="auto"/>
              <w:left w:val="nil"/>
              <w:bottom w:val="single" w:sz="6" w:space="0" w:color="auto"/>
            </w:tcBorders>
            <w:vAlign w:val="center"/>
          </w:tcPr>
          <w:p w14:paraId="2D84923F" w14:textId="77777777" w:rsidR="00087C96" w:rsidRPr="007F7706" w:rsidRDefault="00087C96" w:rsidP="00E571E7">
            <w:pPr>
              <w:keepNext/>
              <w:keepLines/>
              <w:numPr>
                <w:ilvl w:val="0"/>
                <w:numId w:val="33"/>
              </w:numPr>
              <w:tabs>
                <w:tab w:val="left" w:pos="5760"/>
              </w:tabs>
              <w:suppressAutoHyphens/>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Entrepreneur</w:t>
            </w:r>
          </w:p>
        </w:tc>
        <w:tc>
          <w:tcPr>
            <w:tcW w:w="1250" w:type="pct"/>
            <w:tcBorders>
              <w:top w:val="single" w:sz="6" w:space="0" w:color="auto"/>
              <w:bottom w:val="single" w:sz="6" w:space="0" w:color="auto"/>
            </w:tcBorders>
            <w:vAlign w:val="center"/>
          </w:tcPr>
          <w:p w14:paraId="51EB51F4" w14:textId="77777777" w:rsidR="00087C96" w:rsidRPr="007F7706" w:rsidRDefault="00087C96" w:rsidP="00E571E7">
            <w:pPr>
              <w:keepNext/>
              <w:keepLines/>
              <w:numPr>
                <w:ilvl w:val="0"/>
                <w:numId w:val="33"/>
              </w:numPr>
              <w:tabs>
                <w:tab w:val="left" w:pos="5760"/>
              </w:tabs>
              <w:suppressAutoHyphens/>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Ensemblier</w:t>
            </w:r>
          </w:p>
        </w:tc>
        <w:tc>
          <w:tcPr>
            <w:tcW w:w="1250" w:type="pct"/>
            <w:tcBorders>
              <w:top w:val="single" w:sz="6" w:space="0" w:color="auto"/>
              <w:left w:val="nil"/>
              <w:bottom w:val="single" w:sz="6" w:space="0" w:color="auto"/>
              <w:right w:val="single" w:sz="6" w:space="0" w:color="auto"/>
            </w:tcBorders>
            <w:vAlign w:val="center"/>
          </w:tcPr>
          <w:p w14:paraId="4BB3DA07" w14:textId="77777777" w:rsidR="00087C96" w:rsidRPr="007F7706" w:rsidRDefault="00087C96" w:rsidP="00E571E7">
            <w:pPr>
              <w:keepNext/>
              <w:keepLines/>
              <w:numPr>
                <w:ilvl w:val="0"/>
                <w:numId w:val="33"/>
              </w:numPr>
              <w:tabs>
                <w:tab w:val="left" w:pos="5760"/>
              </w:tabs>
              <w:suppressAutoHyphens/>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Sous-traitant</w:t>
            </w:r>
          </w:p>
        </w:tc>
      </w:tr>
      <w:tr w:rsidR="00087C96" w:rsidRPr="007F7706" w14:paraId="601651A9"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5D3D9BBB"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Montant total du contrat</w:t>
            </w:r>
          </w:p>
        </w:tc>
        <w:tc>
          <w:tcPr>
            <w:tcW w:w="3750" w:type="pct"/>
            <w:gridSpan w:val="3"/>
            <w:tcBorders>
              <w:top w:val="single" w:sz="6" w:space="0" w:color="auto"/>
              <w:left w:val="nil"/>
              <w:bottom w:val="single" w:sz="6" w:space="0" w:color="auto"/>
              <w:right w:val="single" w:sz="6" w:space="0" w:color="auto"/>
            </w:tcBorders>
          </w:tcPr>
          <w:p w14:paraId="1F8C2FE6"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USD</w:t>
            </w:r>
          </w:p>
        </w:tc>
      </w:tr>
      <w:tr w:rsidR="00087C96" w:rsidRPr="007F7706" w14:paraId="530E960E"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5347A8B2" w14:textId="77777777" w:rsidR="00087C96" w:rsidRPr="007F7706" w:rsidRDefault="00087C96" w:rsidP="008E74B1">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Dans le cas d</w:t>
            </w:r>
            <w:r w:rsidR="008B7164" w:rsidRPr="007F7706">
              <w:rPr>
                <w:rFonts w:ascii="Times New Roman" w:hAnsi="Times New Roman"/>
                <w:b/>
                <w:bCs/>
                <w:sz w:val="20"/>
                <w:szCs w:val="20"/>
              </w:rPr>
              <w:t>’</w:t>
            </w:r>
            <w:r w:rsidRPr="007F7706">
              <w:rPr>
                <w:rFonts w:ascii="Times New Roman" w:hAnsi="Times New Roman"/>
                <w:b/>
                <w:bCs/>
                <w:sz w:val="20"/>
                <w:szCs w:val="20"/>
              </w:rPr>
              <w:t>une partie à une coentreprise ou autre association, ou dans le cas d</w:t>
            </w:r>
            <w:r w:rsidR="008B7164" w:rsidRPr="007F7706">
              <w:rPr>
                <w:rFonts w:ascii="Times New Roman" w:hAnsi="Times New Roman"/>
                <w:b/>
                <w:bCs/>
                <w:sz w:val="20"/>
                <w:szCs w:val="20"/>
              </w:rPr>
              <w:t>’</w:t>
            </w:r>
            <w:r w:rsidRPr="007F7706">
              <w:rPr>
                <w:rFonts w:ascii="Times New Roman" w:hAnsi="Times New Roman"/>
                <w:b/>
                <w:bCs/>
                <w:sz w:val="20"/>
                <w:szCs w:val="20"/>
              </w:rPr>
              <w:t>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7F1F8881"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7C4C6E1"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Montant</w:t>
            </w:r>
          </w:p>
        </w:tc>
      </w:tr>
      <w:tr w:rsidR="00087C96" w:rsidRPr="007F7706" w14:paraId="2034645F" w14:textId="77777777" w:rsidTr="00087C96">
        <w:trPr>
          <w:cantSplit/>
          <w:trHeight w:val="1152"/>
          <w:jc w:val="center"/>
        </w:trPr>
        <w:tc>
          <w:tcPr>
            <w:tcW w:w="1250" w:type="pct"/>
            <w:tcBorders>
              <w:top w:val="single" w:sz="6" w:space="0" w:color="auto"/>
              <w:left w:val="single" w:sz="6" w:space="0" w:color="auto"/>
              <w:bottom w:val="single" w:sz="6" w:space="0" w:color="auto"/>
              <w:right w:val="single" w:sz="6" w:space="0" w:color="auto"/>
            </w:tcBorders>
          </w:tcPr>
          <w:p w14:paraId="719F7BB6"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Nom du Maître d</w:t>
            </w:r>
            <w:r w:rsidR="008B7164" w:rsidRPr="007F7706">
              <w:rPr>
                <w:rFonts w:ascii="Times New Roman" w:hAnsi="Times New Roman"/>
                <w:b/>
                <w:bCs/>
                <w:sz w:val="20"/>
                <w:szCs w:val="20"/>
              </w:rPr>
              <w:t>’</w:t>
            </w:r>
            <w:r w:rsidRPr="007F7706">
              <w:rPr>
                <w:rFonts w:ascii="Times New Roman" w:hAnsi="Times New Roman"/>
                <w:b/>
                <w:bCs/>
                <w:sz w:val="20"/>
                <w:szCs w:val="20"/>
              </w:rPr>
              <w:t>ouvrage</w:t>
            </w:r>
          </w:p>
          <w:p w14:paraId="0E59F326"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Adresse</w:t>
            </w:r>
          </w:p>
          <w:p w14:paraId="2BD1C05D"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 xml:space="preserve">Numéro de téléphone </w:t>
            </w:r>
          </w:p>
          <w:p w14:paraId="28CD752C"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Numéro de fax</w:t>
            </w:r>
          </w:p>
          <w:p w14:paraId="6D14D41A" w14:textId="77777777" w:rsidR="00087C96" w:rsidRPr="007F7706" w:rsidRDefault="00087C96" w:rsidP="00087C96">
            <w:pPr>
              <w:spacing w:before="60" w:after="24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Courrier électronique</w:t>
            </w:r>
          </w:p>
        </w:tc>
        <w:tc>
          <w:tcPr>
            <w:tcW w:w="3750" w:type="pct"/>
            <w:gridSpan w:val="3"/>
            <w:tcBorders>
              <w:top w:val="single" w:sz="6" w:space="0" w:color="auto"/>
              <w:left w:val="nil"/>
              <w:bottom w:val="single" w:sz="6" w:space="0" w:color="auto"/>
              <w:right w:val="single" w:sz="6" w:space="0" w:color="auto"/>
            </w:tcBorders>
          </w:tcPr>
          <w:p w14:paraId="5319CF59" w14:textId="77777777" w:rsidR="00087C96" w:rsidRPr="007F7706" w:rsidRDefault="00087C96" w:rsidP="00087C96">
            <w:pPr>
              <w:spacing w:before="60" w:after="240" w:line="240" w:lineRule="auto"/>
              <w:jc w:val="center"/>
              <w:rPr>
                <w:rFonts w:ascii="Times New Roman" w:eastAsia="Times New Roman" w:hAnsi="Times New Roman" w:cs="Times New Roman"/>
                <w:b/>
                <w:bCs/>
                <w:sz w:val="20"/>
                <w:szCs w:val="20"/>
              </w:rPr>
            </w:pPr>
          </w:p>
        </w:tc>
      </w:tr>
      <w:tr w:rsidR="00087C96" w:rsidRPr="007F7706" w14:paraId="0A6884AD" w14:textId="77777777" w:rsidTr="00087C96">
        <w:trPr>
          <w:cantSplit/>
          <w:trHeight w:val="138"/>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14FB5E97"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Description des activités clés conformément à l</w:t>
            </w:r>
            <w:r w:rsidR="008B7164" w:rsidRPr="007F7706">
              <w:rPr>
                <w:rFonts w:ascii="Times New Roman" w:hAnsi="Times New Roman"/>
                <w:b/>
                <w:bCs/>
                <w:sz w:val="20"/>
                <w:szCs w:val="20"/>
              </w:rPr>
              <w:t>’</w:t>
            </w:r>
            <w:r w:rsidRPr="007F7706">
              <w:rPr>
                <w:rFonts w:ascii="Times New Roman" w:hAnsi="Times New Roman"/>
                <w:b/>
                <w:bCs/>
                <w:sz w:val="20"/>
                <w:szCs w:val="20"/>
              </w:rPr>
              <w:t>expérience spécifique</w:t>
            </w:r>
          </w:p>
        </w:tc>
      </w:tr>
      <w:tr w:rsidR="00087C96" w:rsidRPr="007F7706" w14:paraId="40FC433E" w14:textId="77777777" w:rsidTr="00087C96">
        <w:trPr>
          <w:cantSplit/>
          <w:trHeight w:hRule="exact" w:val="4320"/>
          <w:jc w:val="center"/>
        </w:trPr>
        <w:tc>
          <w:tcPr>
            <w:tcW w:w="1250" w:type="pct"/>
            <w:tcBorders>
              <w:top w:val="single" w:sz="6" w:space="0" w:color="auto"/>
              <w:left w:val="single" w:sz="6" w:space="0" w:color="auto"/>
              <w:bottom w:val="single" w:sz="6" w:space="0" w:color="auto"/>
              <w:right w:val="single" w:sz="6" w:space="0" w:color="auto"/>
            </w:tcBorders>
          </w:tcPr>
          <w:p w14:paraId="66B68EB4" w14:textId="77777777" w:rsidR="00087C96" w:rsidRPr="007F7706" w:rsidRDefault="00087C96" w:rsidP="00087C96">
            <w:pPr>
              <w:spacing w:before="60" w:after="60" w:line="240" w:lineRule="auto"/>
              <w:jc w:val="center"/>
              <w:rPr>
                <w:rFonts w:ascii="Times New Roman" w:eastAsia="Times New Roman" w:hAnsi="Times New Roman" w:cs="Times New Roman"/>
                <w:b/>
                <w:bCs/>
              </w:rPr>
            </w:pPr>
          </w:p>
        </w:tc>
        <w:tc>
          <w:tcPr>
            <w:tcW w:w="3750" w:type="pct"/>
            <w:gridSpan w:val="3"/>
            <w:tcBorders>
              <w:top w:val="single" w:sz="6" w:space="0" w:color="auto"/>
              <w:left w:val="nil"/>
              <w:bottom w:val="single" w:sz="6" w:space="0" w:color="auto"/>
              <w:right w:val="single" w:sz="6" w:space="0" w:color="auto"/>
            </w:tcBorders>
          </w:tcPr>
          <w:p w14:paraId="048D6F87" w14:textId="77777777" w:rsidR="00087C96" w:rsidRPr="007F7706" w:rsidRDefault="00087C96" w:rsidP="00087C96">
            <w:pPr>
              <w:spacing w:before="60" w:after="60" w:line="240" w:lineRule="auto"/>
              <w:jc w:val="center"/>
              <w:rPr>
                <w:rFonts w:ascii="Times New Roman" w:eastAsia="Times New Roman" w:hAnsi="Times New Roman" w:cs="Times New Roman"/>
                <w:b/>
                <w:bCs/>
              </w:rPr>
            </w:pPr>
          </w:p>
        </w:tc>
      </w:tr>
    </w:tbl>
    <w:p w14:paraId="28AC7A04" w14:textId="77777777" w:rsidR="00087C96" w:rsidRPr="007F7706" w:rsidRDefault="00087C96" w:rsidP="00087C96">
      <w:pPr>
        <w:tabs>
          <w:tab w:val="left" w:pos="5238"/>
          <w:tab w:val="left" w:pos="5474"/>
          <w:tab w:val="left" w:pos="9468"/>
        </w:tabs>
        <w:spacing w:after="0" w:line="240" w:lineRule="auto"/>
        <w:jc w:val="both"/>
        <w:rPr>
          <w:rFonts w:ascii="Times New Roman" w:eastAsia="Times New Roman" w:hAnsi="Times New Roman" w:cs="Times New Roman"/>
          <w:sz w:val="24"/>
          <w:szCs w:val="20"/>
        </w:rPr>
      </w:pPr>
    </w:p>
    <w:p w14:paraId="7BD1B2C8" w14:textId="77777777" w:rsidR="00087C96" w:rsidRPr="007F7706" w:rsidRDefault="00087C96" w:rsidP="0033631E">
      <w:pPr>
        <w:pStyle w:val="Heading2Forms"/>
      </w:pPr>
      <w:bookmarkStart w:id="916" w:name="_Toc54503632"/>
      <w:bookmarkStart w:id="917" w:name="_Toc31861722"/>
      <w:bookmarkStart w:id="918" w:name="_Toc38710410"/>
      <w:bookmarkStart w:id="919" w:name="_Toc54328498"/>
      <w:bookmarkStart w:id="920" w:name="_Toc54427730"/>
      <w:bookmarkStart w:id="921" w:name="_Toc54428166"/>
      <w:bookmarkStart w:id="922" w:name="_Toc54790157"/>
      <w:bookmarkStart w:id="923" w:name="_Toc54820747"/>
      <w:bookmarkStart w:id="924" w:name="_Toc54821159"/>
      <w:bookmarkStart w:id="925" w:name="_Toc55657461"/>
      <w:bookmarkEnd w:id="916"/>
      <w:r w:rsidRPr="007F7706">
        <w:t>Formulaire EXP-4 : Expérience en matière de gestion de l</w:t>
      </w:r>
      <w:r w:rsidR="008B7164" w:rsidRPr="007F7706">
        <w:t>’</w:t>
      </w:r>
      <w:r w:rsidRPr="007F7706">
        <w:t>impact environnemental et social (E&amp;S)</w:t>
      </w:r>
      <w:bookmarkEnd w:id="917"/>
      <w:bookmarkEnd w:id="918"/>
      <w:bookmarkEnd w:id="919"/>
      <w:bookmarkEnd w:id="920"/>
      <w:bookmarkEnd w:id="921"/>
      <w:bookmarkEnd w:id="922"/>
      <w:bookmarkEnd w:id="923"/>
      <w:bookmarkEnd w:id="924"/>
      <w:bookmarkEnd w:id="925"/>
    </w:p>
    <w:p w14:paraId="36C49FDD" w14:textId="77777777" w:rsidR="00087C96" w:rsidRPr="007F7706" w:rsidRDefault="00087C96" w:rsidP="00087C96">
      <w:pPr>
        <w:spacing w:before="240" w:after="24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Chaque Soumissionnaire ou partie à une coentreprise/association constituant le Soumissionnaire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087C96" w:rsidRPr="007F7706" w14:paraId="415B9577" w14:textId="77777777" w:rsidTr="00721DE4">
        <w:trPr>
          <w:cantSplit/>
          <w:trHeight w:val="656"/>
          <w:tblHeader/>
          <w:jc w:val="center"/>
        </w:trPr>
        <w:tc>
          <w:tcPr>
            <w:tcW w:w="664" w:type="pct"/>
            <w:vAlign w:val="center"/>
          </w:tcPr>
          <w:p w14:paraId="3035A8D8"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Début</w:t>
            </w:r>
          </w:p>
          <w:p w14:paraId="159B2BDB"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Mois</w:t>
            </w:r>
          </w:p>
          <w:p w14:paraId="7CEE2BAC"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Année</w:t>
            </w:r>
          </w:p>
        </w:tc>
        <w:tc>
          <w:tcPr>
            <w:tcW w:w="663" w:type="pct"/>
            <w:vAlign w:val="center"/>
          </w:tcPr>
          <w:p w14:paraId="580E71C0"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Fin</w:t>
            </w:r>
          </w:p>
          <w:p w14:paraId="3D2EADCA"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Mois</w:t>
            </w:r>
          </w:p>
          <w:p w14:paraId="42CDEC75"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Année</w:t>
            </w:r>
          </w:p>
        </w:tc>
        <w:tc>
          <w:tcPr>
            <w:tcW w:w="2659" w:type="pct"/>
            <w:vAlign w:val="center"/>
          </w:tcPr>
          <w:p w14:paraId="70F528AE"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Identification et nom de chaque contrat</w:t>
            </w:r>
          </w:p>
          <w:p w14:paraId="082695CC"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Nom, adresse, numéro de téléphone, numéro de télécopieur et adresse électronique du Maître d</w:t>
            </w:r>
            <w:r w:rsidR="008B7164" w:rsidRPr="007F7706">
              <w:rPr>
                <w:rFonts w:ascii="Times New Roman" w:hAnsi="Times New Roman"/>
                <w:b/>
                <w:bCs/>
                <w:sz w:val="20"/>
                <w:szCs w:val="20"/>
              </w:rPr>
              <w:t>’</w:t>
            </w:r>
            <w:r w:rsidRPr="007F7706">
              <w:rPr>
                <w:rFonts w:ascii="Times New Roman" w:hAnsi="Times New Roman"/>
                <w:b/>
                <w:bCs/>
                <w:sz w:val="20"/>
                <w:szCs w:val="20"/>
              </w:rPr>
              <w:t>ouvrage</w:t>
            </w:r>
          </w:p>
          <w:p w14:paraId="4B4D6CE1"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Brève description des Travaux réalisés par le Soumissionnaire, des types d</w:t>
            </w:r>
            <w:r w:rsidR="008B7164" w:rsidRPr="007F7706">
              <w:rPr>
                <w:rFonts w:ascii="Times New Roman" w:hAnsi="Times New Roman"/>
                <w:b/>
                <w:bCs/>
                <w:sz w:val="20"/>
                <w:szCs w:val="20"/>
              </w:rPr>
              <w:t>’</w:t>
            </w:r>
            <w:r w:rsidRPr="007F7706">
              <w:rPr>
                <w:rFonts w:ascii="Times New Roman" w:hAnsi="Times New Roman"/>
                <w:b/>
                <w:bCs/>
                <w:sz w:val="20"/>
                <w:szCs w:val="20"/>
              </w:rPr>
              <w:t>impacts environnementaux et sociaux rencontrés et des mesures d</w:t>
            </w:r>
            <w:r w:rsidR="008B7164" w:rsidRPr="007F7706">
              <w:rPr>
                <w:rFonts w:ascii="Times New Roman" w:hAnsi="Times New Roman"/>
                <w:b/>
                <w:bCs/>
                <w:sz w:val="20"/>
                <w:szCs w:val="20"/>
              </w:rPr>
              <w:t>’</w:t>
            </w:r>
            <w:r w:rsidRPr="007F7706">
              <w:rPr>
                <w:rFonts w:ascii="Times New Roman" w:hAnsi="Times New Roman"/>
                <w:b/>
                <w:bCs/>
                <w:sz w:val="20"/>
                <w:szCs w:val="20"/>
              </w:rPr>
              <w:t>atténuation mises en œuvre</w:t>
            </w:r>
          </w:p>
        </w:tc>
        <w:tc>
          <w:tcPr>
            <w:tcW w:w="1014" w:type="pct"/>
            <w:vAlign w:val="center"/>
          </w:tcPr>
          <w:p w14:paraId="7456CF4C"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Rôle du Soumissionnaire (c. à d., entrepreneur principal ou sous-traitant dans les questions relatives aux impacts environnementaux et sociaux)</w:t>
            </w:r>
          </w:p>
        </w:tc>
      </w:tr>
      <w:tr w:rsidR="00087C96" w:rsidRPr="007F7706" w14:paraId="62B776C5" w14:textId="77777777" w:rsidTr="00721DE4">
        <w:trPr>
          <w:cantSplit/>
          <w:trHeight w:val="1460"/>
          <w:jc w:val="center"/>
        </w:trPr>
        <w:tc>
          <w:tcPr>
            <w:tcW w:w="664" w:type="pct"/>
          </w:tcPr>
          <w:p w14:paraId="7181BDA2"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0"/>
              </w:rPr>
            </w:pPr>
          </w:p>
        </w:tc>
        <w:tc>
          <w:tcPr>
            <w:tcW w:w="663" w:type="pct"/>
          </w:tcPr>
          <w:p w14:paraId="1954F407"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0"/>
              </w:rPr>
            </w:pPr>
          </w:p>
        </w:tc>
        <w:tc>
          <w:tcPr>
            <w:tcW w:w="2659" w:type="pct"/>
          </w:tcPr>
          <w:p w14:paraId="6B2273E7"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0"/>
              </w:rPr>
            </w:pPr>
          </w:p>
        </w:tc>
        <w:tc>
          <w:tcPr>
            <w:tcW w:w="1014" w:type="pct"/>
          </w:tcPr>
          <w:p w14:paraId="23C54A13"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0"/>
              </w:rPr>
            </w:pPr>
          </w:p>
        </w:tc>
      </w:tr>
      <w:tr w:rsidR="00087C96" w:rsidRPr="007F7706" w14:paraId="49E7A654" w14:textId="77777777" w:rsidTr="00721DE4">
        <w:trPr>
          <w:cantSplit/>
          <w:trHeight w:val="1460"/>
          <w:jc w:val="center"/>
        </w:trPr>
        <w:tc>
          <w:tcPr>
            <w:tcW w:w="664" w:type="pct"/>
          </w:tcPr>
          <w:p w14:paraId="3354426D"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0"/>
              </w:rPr>
            </w:pPr>
          </w:p>
        </w:tc>
        <w:tc>
          <w:tcPr>
            <w:tcW w:w="663" w:type="pct"/>
          </w:tcPr>
          <w:p w14:paraId="428527CA"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0"/>
              </w:rPr>
            </w:pPr>
          </w:p>
        </w:tc>
        <w:tc>
          <w:tcPr>
            <w:tcW w:w="2659" w:type="pct"/>
          </w:tcPr>
          <w:p w14:paraId="09544235"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0"/>
              </w:rPr>
            </w:pPr>
          </w:p>
        </w:tc>
        <w:tc>
          <w:tcPr>
            <w:tcW w:w="1014" w:type="pct"/>
          </w:tcPr>
          <w:p w14:paraId="007CAC39"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0"/>
              </w:rPr>
            </w:pPr>
          </w:p>
        </w:tc>
      </w:tr>
      <w:tr w:rsidR="00087C96" w:rsidRPr="007F7706" w14:paraId="77508354" w14:textId="77777777" w:rsidTr="00721DE4">
        <w:trPr>
          <w:cantSplit/>
          <w:trHeight w:val="1460"/>
          <w:jc w:val="center"/>
        </w:trPr>
        <w:tc>
          <w:tcPr>
            <w:tcW w:w="664" w:type="pct"/>
          </w:tcPr>
          <w:p w14:paraId="56E4B104"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0"/>
              </w:rPr>
            </w:pPr>
          </w:p>
        </w:tc>
        <w:tc>
          <w:tcPr>
            <w:tcW w:w="663" w:type="pct"/>
          </w:tcPr>
          <w:p w14:paraId="1E67DD38"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0"/>
              </w:rPr>
            </w:pPr>
          </w:p>
        </w:tc>
        <w:tc>
          <w:tcPr>
            <w:tcW w:w="2659" w:type="pct"/>
          </w:tcPr>
          <w:p w14:paraId="119E5D00"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0"/>
              </w:rPr>
            </w:pPr>
          </w:p>
        </w:tc>
        <w:tc>
          <w:tcPr>
            <w:tcW w:w="1014" w:type="pct"/>
          </w:tcPr>
          <w:p w14:paraId="0362908F"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0"/>
              </w:rPr>
            </w:pPr>
          </w:p>
        </w:tc>
      </w:tr>
    </w:tbl>
    <w:p w14:paraId="66CB355C"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1CCAF067" w14:textId="77777777" w:rsidR="00C60D89" w:rsidRPr="007F7706" w:rsidRDefault="00C60D89" w:rsidP="002E3829">
      <w:pPr>
        <w:pStyle w:val="BodyText"/>
      </w:pPr>
      <w:r w:rsidRPr="007F7706">
        <w:t>Le Soumissionnaire doit établir qu</w:t>
      </w:r>
      <w:r w:rsidR="008B7164" w:rsidRPr="007F7706">
        <w:t>’</w:t>
      </w:r>
      <w:r w:rsidRPr="007F7706">
        <w:t>il possède un niveau élevé de compétences en matière de gestion des impacts environnementaux et sociaux (E&amp;S) et qu</w:t>
      </w:r>
      <w:r w:rsidR="008B7164" w:rsidRPr="007F7706">
        <w:t>’</w:t>
      </w:r>
      <w:r w:rsidRPr="007F7706">
        <w:t>il est capable de gérer avec succès les risques environnementaux et sociaux associés à l</w:t>
      </w:r>
      <w:r w:rsidR="008B7164" w:rsidRPr="007F7706">
        <w:t>’</w:t>
      </w:r>
      <w:r w:rsidRPr="007F7706">
        <w:t>exécution des travaux.</w:t>
      </w:r>
    </w:p>
    <w:p w14:paraId="30755B10" w14:textId="77777777" w:rsidR="00C60D89" w:rsidRPr="007F7706" w:rsidRDefault="00C60D89" w:rsidP="002B7506">
      <w:pPr>
        <w:pStyle w:val="BodyText"/>
        <w:widowControl w:val="0"/>
        <w:numPr>
          <w:ilvl w:val="0"/>
          <w:numId w:val="56"/>
        </w:numPr>
        <w:tabs>
          <w:tab w:val="left" w:pos="1221"/>
        </w:tabs>
        <w:spacing w:before="185" w:after="0" w:line="274" w:lineRule="exact"/>
        <w:ind w:right="116"/>
        <w:rPr>
          <w:color w:val="000000" w:themeColor="text1"/>
          <w:szCs w:val="24"/>
        </w:rPr>
      </w:pPr>
      <w:r w:rsidRPr="007F7706">
        <w:rPr>
          <w:color w:val="000000" w:themeColor="text1"/>
          <w:szCs w:val="24"/>
        </w:rPr>
        <w:t>Fournir des exemples de plans de gestion environnementale et sociale propres à des sites de travaux similaires, au cours des 5 dernières années ;</w:t>
      </w:r>
    </w:p>
    <w:p w14:paraId="21333EC5" w14:textId="77777777" w:rsidR="00C60D89" w:rsidRPr="007F7706" w:rsidRDefault="00EE088B" w:rsidP="002B7506">
      <w:pPr>
        <w:pStyle w:val="BodyText"/>
        <w:widowControl w:val="0"/>
        <w:numPr>
          <w:ilvl w:val="0"/>
          <w:numId w:val="56"/>
        </w:numPr>
        <w:tabs>
          <w:tab w:val="left" w:pos="1221"/>
        </w:tabs>
        <w:spacing w:before="124" w:after="0" w:line="274" w:lineRule="exact"/>
        <w:ind w:right="116"/>
        <w:rPr>
          <w:color w:val="000000" w:themeColor="text1"/>
          <w:szCs w:val="24"/>
        </w:rPr>
      </w:pPr>
      <w:r w:rsidRPr="007F7706">
        <w:rPr>
          <w:color w:val="000000" w:themeColor="text1"/>
          <w:szCs w:val="24"/>
        </w:rPr>
        <w:t>D</w:t>
      </w:r>
      <w:r w:rsidR="00C60D89" w:rsidRPr="007F7706">
        <w:rPr>
          <w:color w:val="000000" w:themeColor="text1"/>
          <w:szCs w:val="24"/>
        </w:rPr>
        <w:t>émontrer la mise en œuvre avec succès de mesures efficaces d</w:t>
      </w:r>
      <w:r w:rsidR="008B7164" w:rsidRPr="007F7706">
        <w:rPr>
          <w:color w:val="000000" w:themeColor="text1"/>
          <w:szCs w:val="24"/>
        </w:rPr>
        <w:t>’</w:t>
      </w:r>
      <w:r w:rsidR="00C60D89" w:rsidRPr="007F7706">
        <w:rPr>
          <w:color w:val="000000" w:themeColor="text1"/>
          <w:szCs w:val="24"/>
        </w:rPr>
        <w:t>atténuation des risques environnementaux et sociaux dans des projets similaires au cours des 5 dernières années ;</w:t>
      </w:r>
    </w:p>
    <w:p w14:paraId="45FBC9C2" w14:textId="77777777" w:rsidR="00C60D89" w:rsidRPr="007F7706" w:rsidRDefault="00C60D89" w:rsidP="002B7506">
      <w:pPr>
        <w:pStyle w:val="BodyText"/>
        <w:widowControl w:val="0"/>
        <w:numPr>
          <w:ilvl w:val="0"/>
          <w:numId w:val="56"/>
        </w:numPr>
        <w:tabs>
          <w:tab w:val="left" w:pos="1221"/>
        </w:tabs>
        <w:spacing w:before="124" w:after="0" w:line="274" w:lineRule="exact"/>
        <w:ind w:right="116"/>
        <w:rPr>
          <w:color w:val="000000" w:themeColor="text1"/>
          <w:szCs w:val="24"/>
        </w:rPr>
      </w:pPr>
      <w:r w:rsidRPr="007F7706">
        <w:rPr>
          <w:color w:val="000000" w:themeColor="text1"/>
          <w:szCs w:val="24"/>
        </w:rPr>
        <w:t>Fournir 2 références concernant l</w:t>
      </w:r>
      <w:r w:rsidR="008B7164" w:rsidRPr="007F7706">
        <w:rPr>
          <w:color w:val="000000" w:themeColor="text1"/>
          <w:szCs w:val="24"/>
        </w:rPr>
        <w:t>’</w:t>
      </w:r>
      <w:r w:rsidRPr="007F7706">
        <w:rPr>
          <w:color w:val="000000" w:themeColor="text1"/>
          <w:szCs w:val="24"/>
        </w:rPr>
        <w:t>élaboration par le Soumissionnaire de plans de gestion environnementale et sociale (PGES) spécifiques au site et la mise en œuvre réussie de mesures d</w:t>
      </w:r>
      <w:r w:rsidR="008B7164" w:rsidRPr="007F7706">
        <w:rPr>
          <w:color w:val="000000" w:themeColor="text1"/>
          <w:szCs w:val="24"/>
        </w:rPr>
        <w:t>’</w:t>
      </w:r>
      <w:r w:rsidRPr="007F7706">
        <w:rPr>
          <w:color w:val="000000" w:themeColor="text1"/>
          <w:szCs w:val="24"/>
        </w:rPr>
        <w:t>atténuation en matière d</w:t>
      </w:r>
      <w:r w:rsidR="008B7164" w:rsidRPr="007F7706">
        <w:rPr>
          <w:color w:val="000000" w:themeColor="text1"/>
          <w:szCs w:val="24"/>
        </w:rPr>
        <w:t>’</w:t>
      </w:r>
      <w:r w:rsidRPr="007F7706">
        <w:rPr>
          <w:color w:val="000000" w:themeColor="text1"/>
          <w:szCs w:val="24"/>
        </w:rPr>
        <w:t>E&amp;S.</w:t>
      </w:r>
    </w:p>
    <w:p w14:paraId="6777E82C" w14:textId="77777777" w:rsidR="0053768A" w:rsidRPr="007F7706" w:rsidRDefault="0053768A" w:rsidP="00565010">
      <w:pPr>
        <w:spacing w:after="0" w:line="240" w:lineRule="auto"/>
        <w:jc w:val="both"/>
      </w:pPr>
    </w:p>
    <w:p w14:paraId="7E12D1DF" w14:textId="77777777" w:rsidR="00F4736F" w:rsidRPr="007F7706" w:rsidRDefault="00F4736F" w:rsidP="0033631E">
      <w:pPr>
        <w:pStyle w:val="Heading2Forms"/>
      </w:pPr>
      <w:bookmarkStart w:id="926" w:name="_Toc31861723"/>
      <w:bookmarkStart w:id="927" w:name="_Toc38710411"/>
      <w:bookmarkStart w:id="928" w:name="_Toc54328499"/>
      <w:bookmarkStart w:id="929" w:name="_Toc54427731"/>
      <w:bookmarkStart w:id="930" w:name="_Toc54428167"/>
      <w:bookmarkStart w:id="931" w:name="_Toc54790158"/>
      <w:bookmarkStart w:id="932" w:name="_Toc54820748"/>
      <w:bookmarkStart w:id="933" w:name="_Toc54821160"/>
      <w:bookmarkStart w:id="934" w:name="_Toc55657462"/>
      <w:r w:rsidRPr="007F7706">
        <w:t>Formulaire EXP-5 : Expérience dans la gestion en matière de santé et de sécurité (S&amp;S)</w:t>
      </w:r>
      <w:bookmarkEnd w:id="926"/>
      <w:bookmarkEnd w:id="927"/>
      <w:bookmarkEnd w:id="928"/>
      <w:bookmarkEnd w:id="929"/>
      <w:bookmarkEnd w:id="930"/>
      <w:bookmarkEnd w:id="931"/>
      <w:bookmarkEnd w:id="932"/>
      <w:bookmarkEnd w:id="933"/>
      <w:bookmarkEnd w:id="934"/>
    </w:p>
    <w:p w14:paraId="330A5BD0" w14:textId="77777777" w:rsidR="00F4736F" w:rsidRPr="007F7706" w:rsidRDefault="00F4736F" w:rsidP="00F4736F">
      <w:pPr>
        <w:spacing w:before="240" w:after="24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Chaque Soumissionnaire ou partie à une coentreprise/association constituant le Soumissionnaire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F4736F" w:rsidRPr="007F7706" w14:paraId="461F87FE" w14:textId="77777777" w:rsidTr="00721DE4">
        <w:trPr>
          <w:cantSplit/>
          <w:trHeight w:val="656"/>
          <w:tblHeader/>
          <w:jc w:val="center"/>
        </w:trPr>
        <w:tc>
          <w:tcPr>
            <w:tcW w:w="664" w:type="pct"/>
            <w:vAlign w:val="center"/>
          </w:tcPr>
          <w:p w14:paraId="2F710185" w14:textId="77777777" w:rsidR="00F4736F" w:rsidRPr="007F7706" w:rsidRDefault="00F4736F" w:rsidP="00C03D10">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Début</w:t>
            </w:r>
          </w:p>
          <w:p w14:paraId="1D5425AF" w14:textId="77777777" w:rsidR="00F4736F" w:rsidRPr="007F7706" w:rsidRDefault="00F4736F" w:rsidP="00C03D10">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Mois</w:t>
            </w:r>
          </w:p>
          <w:p w14:paraId="4036604C" w14:textId="77777777" w:rsidR="00F4736F" w:rsidRPr="007F7706" w:rsidRDefault="00F4736F" w:rsidP="00C03D10">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Année</w:t>
            </w:r>
          </w:p>
        </w:tc>
        <w:tc>
          <w:tcPr>
            <w:tcW w:w="663" w:type="pct"/>
            <w:vAlign w:val="center"/>
          </w:tcPr>
          <w:p w14:paraId="01192685" w14:textId="77777777" w:rsidR="00F4736F" w:rsidRPr="007F7706" w:rsidRDefault="00F4736F" w:rsidP="00C03D10">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Fin</w:t>
            </w:r>
          </w:p>
          <w:p w14:paraId="3CE766CD" w14:textId="77777777" w:rsidR="00F4736F" w:rsidRPr="007F7706" w:rsidRDefault="00F4736F" w:rsidP="00C03D10">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Mois</w:t>
            </w:r>
          </w:p>
          <w:p w14:paraId="145F9FF1" w14:textId="77777777" w:rsidR="00F4736F" w:rsidRPr="007F7706" w:rsidRDefault="00F4736F" w:rsidP="00C03D10">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Année</w:t>
            </w:r>
          </w:p>
        </w:tc>
        <w:tc>
          <w:tcPr>
            <w:tcW w:w="2659" w:type="pct"/>
            <w:vAlign w:val="center"/>
          </w:tcPr>
          <w:p w14:paraId="33879AD9" w14:textId="77777777" w:rsidR="00F4736F" w:rsidRPr="007F7706" w:rsidRDefault="00F4736F" w:rsidP="00C03D10">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Identification et nom de chaque contrat</w:t>
            </w:r>
          </w:p>
          <w:p w14:paraId="744C3671" w14:textId="77777777" w:rsidR="00F4736F" w:rsidRPr="007F7706" w:rsidRDefault="00F4736F" w:rsidP="00C03D10">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Nom, adresse, numéro de téléphone, numéro de télécopieur et adresse électronique du Maître d</w:t>
            </w:r>
            <w:r w:rsidR="008B7164" w:rsidRPr="007F7706">
              <w:rPr>
                <w:rFonts w:ascii="Times New Roman" w:hAnsi="Times New Roman"/>
                <w:b/>
                <w:bCs/>
                <w:sz w:val="20"/>
                <w:szCs w:val="20"/>
              </w:rPr>
              <w:t>’</w:t>
            </w:r>
            <w:r w:rsidRPr="007F7706">
              <w:rPr>
                <w:rFonts w:ascii="Times New Roman" w:hAnsi="Times New Roman"/>
                <w:b/>
                <w:bCs/>
                <w:sz w:val="20"/>
                <w:szCs w:val="20"/>
              </w:rPr>
              <w:t>ouvrage</w:t>
            </w:r>
          </w:p>
          <w:p w14:paraId="2AD1956C" w14:textId="77777777" w:rsidR="00F4736F" w:rsidRPr="007F7706" w:rsidRDefault="00F4736F" w:rsidP="00C03D10">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Brève description des Travaux réalisés par le Soumissionnaire et des mesures de S&amp;S mises en œuvre</w:t>
            </w:r>
          </w:p>
        </w:tc>
        <w:tc>
          <w:tcPr>
            <w:tcW w:w="1014" w:type="pct"/>
            <w:vAlign w:val="center"/>
          </w:tcPr>
          <w:p w14:paraId="455E1A30" w14:textId="77777777" w:rsidR="00F4736F" w:rsidRPr="007F7706" w:rsidRDefault="00F4736F" w:rsidP="00C03D10">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Rôle du Soumissionnaire (c. à d., entrepreneur principal ou sous-traitant dans les questions relatives à la santé et la sécurité)</w:t>
            </w:r>
          </w:p>
        </w:tc>
      </w:tr>
      <w:tr w:rsidR="00F4736F" w:rsidRPr="007F7706" w14:paraId="06E4735C" w14:textId="77777777" w:rsidTr="00815C5C">
        <w:trPr>
          <w:cantSplit/>
          <w:trHeight w:val="1460"/>
          <w:jc w:val="center"/>
        </w:trPr>
        <w:tc>
          <w:tcPr>
            <w:tcW w:w="664" w:type="pct"/>
          </w:tcPr>
          <w:p w14:paraId="42B0EBF9" w14:textId="77777777" w:rsidR="00F4736F" w:rsidRPr="007F7706" w:rsidRDefault="00F4736F" w:rsidP="00C03D10">
            <w:pPr>
              <w:suppressAutoHyphens/>
              <w:spacing w:before="60" w:after="60" w:line="240" w:lineRule="auto"/>
              <w:jc w:val="both"/>
              <w:rPr>
                <w:rFonts w:ascii="Times New Roman" w:eastAsia="Times New Roman" w:hAnsi="Times New Roman" w:cs="Times New Roman"/>
                <w:spacing w:val="-2"/>
                <w:sz w:val="24"/>
                <w:szCs w:val="20"/>
              </w:rPr>
            </w:pPr>
          </w:p>
        </w:tc>
        <w:tc>
          <w:tcPr>
            <w:tcW w:w="663" w:type="pct"/>
          </w:tcPr>
          <w:p w14:paraId="18597AFD" w14:textId="77777777" w:rsidR="00F4736F" w:rsidRPr="007F7706" w:rsidRDefault="00F4736F" w:rsidP="00C03D10">
            <w:pPr>
              <w:suppressAutoHyphens/>
              <w:spacing w:before="60" w:after="60" w:line="240" w:lineRule="auto"/>
              <w:jc w:val="both"/>
              <w:rPr>
                <w:rFonts w:ascii="Times New Roman" w:eastAsia="Times New Roman" w:hAnsi="Times New Roman" w:cs="Times New Roman"/>
                <w:spacing w:val="-2"/>
                <w:sz w:val="24"/>
                <w:szCs w:val="20"/>
              </w:rPr>
            </w:pPr>
          </w:p>
        </w:tc>
        <w:tc>
          <w:tcPr>
            <w:tcW w:w="2659" w:type="pct"/>
            <w:vAlign w:val="center"/>
          </w:tcPr>
          <w:p w14:paraId="3BCFF2FC" w14:textId="77777777" w:rsidR="00F4736F" w:rsidRPr="007F7706" w:rsidRDefault="00815C5C" w:rsidP="00815C5C">
            <w:pPr>
              <w:suppressAutoHyphens/>
              <w:spacing w:before="60" w:after="60" w:line="240" w:lineRule="auto"/>
              <w:jc w:val="center"/>
              <w:rPr>
                <w:rFonts w:ascii="Times New Roman" w:eastAsia="Times New Roman" w:hAnsi="Times New Roman" w:cs="Times New Roman"/>
                <w:spacing w:val="-2"/>
                <w:sz w:val="24"/>
                <w:szCs w:val="20"/>
              </w:rPr>
            </w:pPr>
            <w:r w:rsidRPr="007F7706">
              <w:rPr>
                <w:rFonts w:ascii="Times New Roman" w:eastAsia="Times New Roman" w:hAnsi="Times New Roman" w:cs="Times New Roman"/>
                <w:spacing w:val="-2"/>
                <w:sz w:val="24"/>
                <w:szCs w:val="20"/>
              </w:rPr>
              <w:t>N/A</w:t>
            </w:r>
          </w:p>
        </w:tc>
        <w:tc>
          <w:tcPr>
            <w:tcW w:w="1014" w:type="pct"/>
          </w:tcPr>
          <w:p w14:paraId="33A9746E" w14:textId="77777777" w:rsidR="00F4736F" w:rsidRPr="007F7706" w:rsidRDefault="00F4736F" w:rsidP="00C03D10">
            <w:pPr>
              <w:suppressAutoHyphens/>
              <w:spacing w:before="60" w:after="60" w:line="240" w:lineRule="auto"/>
              <w:jc w:val="both"/>
              <w:rPr>
                <w:rFonts w:ascii="Times New Roman" w:eastAsia="Times New Roman" w:hAnsi="Times New Roman" w:cs="Times New Roman"/>
                <w:spacing w:val="-2"/>
                <w:sz w:val="24"/>
                <w:szCs w:val="20"/>
              </w:rPr>
            </w:pPr>
          </w:p>
        </w:tc>
      </w:tr>
      <w:tr w:rsidR="00815C5C" w:rsidRPr="007F7706" w14:paraId="0C4EC9D7" w14:textId="77777777" w:rsidTr="00815C5C">
        <w:trPr>
          <w:cantSplit/>
          <w:trHeight w:val="1460"/>
          <w:jc w:val="center"/>
        </w:trPr>
        <w:tc>
          <w:tcPr>
            <w:tcW w:w="664" w:type="pct"/>
          </w:tcPr>
          <w:p w14:paraId="052A4A45" w14:textId="77777777" w:rsidR="00815C5C" w:rsidRPr="007F7706" w:rsidRDefault="00815C5C" w:rsidP="00815C5C">
            <w:pPr>
              <w:suppressAutoHyphens/>
              <w:spacing w:before="60" w:after="60" w:line="240" w:lineRule="auto"/>
              <w:jc w:val="both"/>
              <w:rPr>
                <w:rFonts w:ascii="Times New Roman" w:eastAsia="Times New Roman" w:hAnsi="Times New Roman" w:cs="Times New Roman"/>
                <w:spacing w:val="-2"/>
                <w:sz w:val="24"/>
                <w:szCs w:val="20"/>
              </w:rPr>
            </w:pPr>
          </w:p>
        </w:tc>
        <w:tc>
          <w:tcPr>
            <w:tcW w:w="663" w:type="pct"/>
          </w:tcPr>
          <w:p w14:paraId="426FF53C" w14:textId="77777777" w:rsidR="00815C5C" w:rsidRPr="007F7706" w:rsidRDefault="00815C5C" w:rsidP="00815C5C">
            <w:pPr>
              <w:suppressAutoHyphens/>
              <w:spacing w:before="60" w:after="60" w:line="240" w:lineRule="auto"/>
              <w:jc w:val="both"/>
              <w:rPr>
                <w:rFonts w:ascii="Times New Roman" w:eastAsia="Times New Roman" w:hAnsi="Times New Roman" w:cs="Times New Roman"/>
                <w:spacing w:val="-2"/>
                <w:sz w:val="24"/>
                <w:szCs w:val="20"/>
              </w:rPr>
            </w:pPr>
          </w:p>
        </w:tc>
        <w:tc>
          <w:tcPr>
            <w:tcW w:w="2659" w:type="pct"/>
            <w:vAlign w:val="center"/>
          </w:tcPr>
          <w:p w14:paraId="5C1FD32A" w14:textId="77777777" w:rsidR="00815C5C" w:rsidRPr="007F7706" w:rsidRDefault="00815C5C" w:rsidP="00815C5C">
            <w:pPr>
              <w:suppressAutoHyphens/>
              <w:spacing w:before="60" w:after="60" w:line="240" w:lineRule="auto"/>
              <w:jc w:val="center"/>
              <w:rPr>
                <w:rFonts w:ascii="Times New Roman" w:eastAsia="Times New Roman" w:hAnsi="Times New Roman" w:cs="Times New Roman"/>
                <w:spacing w:val="-2"/>
                <w:sz w:val="24"/>
                <w:szCs w:val="20"/>
              </w:rPr>
            </w:pPr>
            <w:r w:rsidRPr="007F7706">
              <w:rPr>
                <w:rFonts w:ascii="Times New Roman" w:eastAsia="Times New Roman" w:hAnsi="Times New Roman" w:cs="Times New Roman"/>
                <w:spacing w:val="-2"/>
                <w:sz w:val="24"/>
                <w:szCs w:val="20"/>
              </w:rPr>
              <w:t>N/A</w:t>
            </w:r>
          </w:p>
        </w:tc>
        <w:tc>
          <w:tcPr>
            <w:tcW w:w="1014" w:type="pct"/>
          </w:tcPr>
          <w:p w14:paraId="4BF4E054" w14:textId="77777777" w:rsidR="00815C5C" w:rsidRPr="007F7706" w:rsidRDefault="00815C5C" w:rsidP="00815C5C">
            <w:pPr>
              <w:suppressAutoHyphens/>
              <w:spacing w:before="60" w:after="60" w:line="240" w:lineRule="auto"/>
              <w:jc w:val="both"/>
              <w:rPr>
                <w:rFonts w:ascii="Times New Roman" w:eastAsia="Times New Roman" w:hAnsi="Times New Roman" w:cs="Times New Roman"/>
                <w:spacing w:val="-2"/>
                <w:sz w:val="24"/>
                <w:szCs w:val="20"/>
              </w:rPr>
            </w:pPr>
          </w:p>
        </w:tc>
      </w:tr>
      <w:tr w:rsidR="00815C5C" w:rsidRPr="007F7706" w14:paraId="4171D043" w14:textId="77777777" w:rsidTr="00815C5C">
        <w:trPr>
          <w:cantSplit/>
          <w:trHeight w:val="1460"/>
          <w:jc w:val="center"/>
        </w:trPr>
        <w:tc>
          <w:tcPr>
            <w:tcW w:w="664" w:type="pct"/>
          </w:tcPr>
          <w:p w14:paraId="45A1EFFB" w14:textId="77777777" w:rsidR="00815C5C" w:rsidRPr="007F7706" w:rsidRDefault="00815C5C" w:rsidP="00815C5C">
            <w:pPr>
              <w:suppressAutoHyphens/>
              <w:spacing w:before="60" w:after="60" w:line="240" w:lineRule="auto"/>
              <w:jc w:val="both"/>
              <w:rPr>
                <w:rFonts w:ascii="Times New Roman" w:eastAsia="Times New Roman" w:hAnsi="Times New Roman" w:cs="Times New Roman"/>
                <w:spacing w:val="-2"/>
                <w:sz w:val="24"/>
                <w:szCs w:val="20"/>
              </w:rPr>
            </w:pPr>
          </w:p>
        </w:tc>
        <w:tc>
          <w:tcPr>
            <w:tcW w:w="663" w:type="pct"/>
          </w:tcPr>
          <w:p w14:paraId="708056D5" w14:textId="77777777" w:rsidR="00815C5C" w:rsidRPr="007F7706" w:rsidRDefault="00815C5C" w:rsidP="00815C5C">
            <w:pPr>
              <w:suppressAutoHyphens/>
              <w:spacing w:before="60" w:after="60" w:line="240" w:lineRule="auto"/>
              <w:jc w:val="both"/>
              <w:rPr>
                <w:rFonts w:ascii="Times New Roman" w:eastAsia="Times New Roman" w:hAnsi="Times New Roman" w:cs="Times New Roman"/>
                <w:spacing w:val="-2"/>
                <w:sz w:val="24"/>
                <w:szCs w:val="20"/>
              </w:rPr>
            </w:pPr>
          </w:p>
        </w:tc>
        <w:tc>
          <w:tcPr>
            <w:tcW w:w="2659" w:type="pct"/>
            <w:vAlign w:val="center"/>
          </w:tcPr>
          <w:p w14:paraId="069023BE" w14:textId="77777777" w:rsidR="00815C5C" w:rsidRPr="007F7706" w:rsidRDefault="00815C5C" w:rsidP="00815C5C">
            <w:pPr>
              <w:suppressAutoHyphens/>
              <w:spacing w:before="60" w:after="60" w:line="240" w:lineRule="auto"/>
              <w:jc w:val="center"/>
              <w:rPr>
                <w:rFonts w:ascii="Times New Roman" w:eastAsia="Times New Roman" w:hAnsi="Times New Roman" w:cs="Times New Roman"/>
                <w:spacing w:val="-2"/>
                <w:sz w:val="24"/>
                <w:szCs w:val="20"/>
              </w:rPr>
            </w:pPr>
            <w:r w:rsidRPr="007F7706">
              <w:rPr>
                <w:rFonts w:ascii="Times New Roman" w:eastAsia="Times New Roman" w:hAnsi="Times New Roman" w:cs="Times New Roman"/>
                <w:spacing w:val="-2"/>
                <w:sz w:val="24"/>
                <w:szCs w:val="20"/>
              </w:rPr>
              <w:t>N/A</w:t>
            </w:r>
          </w:p>
        </w:tc>
        <w:tc>
          <w:tcPr>
            <w:tcW w:w="1014" w:type="pct"/>
          </w:tcPr>
          <w:p w14:paraId="62B7D4F6" w14:textId="77777777" w:rsidR="00815C5C" w:rsidRPr="007F7706" w:rsidRDefault="00815C5C" w:rsidP="00815C5C">
            <w:pPr>
              <w:suppressAutoHyphens/>
              <w:spacing w:before="60" w:after="60" w:line="240" w:lineRule="auto"/>
              <w:jc w:val="both"/>
              <w:rPr>
                <w:rFonts w:ascii="Times New Roman" w:eastAsia="Times New Roman" w:hAnsi="Times New Roman" w:cs="Times New Roman"/>
                <w:spacing w:val="-2"/>
                <w:sz w:val="24"/>
                <w:szCs w:val="20"/>
              </w:rPr>
            </w:pPr>
          </w:p>
        </w:tc>
      </w:tr>
    </w:tbl>
    <w:p w14:paraId="464F6D96" w14:textId="77777777" w:rsidR="00C60D89" w:rsidRPr="007F7706" w:rsidRDefault="00C60D89" w:rsidP="00087C96">
      <w:pPr>
        <w:spacing w:after="0" w:line="240" w:lineRule="auto"/>
        <w:jc w:val="both"/>
        <w:rPr>
          <w:rFonts w:ascii="Times New Roman" w:eastAsia="Times New Roman" w:hAnsi="Times New Roman" w:cs="Times New Roman"/>
          <w:sz w:val="24"/>
          <w:szCs w:val="20"/>
        </w:rPr>
      </w:pPr>
    </w:p>
    <w:p w14:paraId="702BE5C3" w14:textId="77777777" w:rsidR="00C60D89" w:rsidRPr="007F7706" w:rsidRDefault="00C60D89" w:rsidP="00C60D89">
      <w:pPr>
        <w:pStyle w:val="BodyText"/>
        <w:spacing w:before="183" w:line="239" w:lineRule="auto"/>
        <w:ind w:left="284" w:right="118"/>
        <w:rPr>
          <w:color w:val="000000" w:themeColor="text1"/>
          <w:szCs w:val="24"/>
        </w:rPr>
      </w:pPr>
      <w:r w:rsidRPr="007F7706">
        <w:rPr>
          <w:color w:val="000000" w:themeColor="text1"/>
          <w:szCs w:val="24"/>
        </w:rPr>
        <w:t>Le Candidat doit établir qu</w:t>
      </w:r>
      <w:r w:rsidR="008B7164" w:rsidRPr="007F7706">
        <w:rPr>
          <w:color w:val="000000" w:themeColor="text1"/>
          <w:szCs w:val="24"/>
        </w:rPr>
        <w:t>’</w:t>
      </w:r>
      <w:r w:rsidRPr="007F7706">
        <w:rPr>
          <w:color w:val="000000" w:themeColor="text1"/>
          <w:szCs w:val="24"/>
        </w:rPr>
        <w:t>il possède une compétence en matière de gestion de la santé et de la sécurité (« PGSS ») et qu</w:t>
      </w:r>
      <w:r w:rsidR="008B7164" w:rsidRPr="007F7706">
        <w:rPr>
          <w:color w:val="000000" w:themeColor="text1"/>
          <w:szCs w:val="24"/>
        </w:rPr>
        <w:t>’</w:t>
      </w:r>
      <w:r w:rsidRPr="007F7706">
        <w:rPr>
          <w:color w:val="000000" w:themeColor="text1"/>
          <w:szCs w:val="24"/>
        </w:rPr>
        <w:t>il est capable de gérer avec succès les risques de santé et de sécurité associés à l</w:t>
      </w:r>
      <w:r w:rsidR="008B7164" w:rsidRPr="007F7706">
        <w:rPr>
          <w:color w:val="000000" w:themeColor="text1"/>
          <w:szCs w:val="24"/>
        </w:rPr>
        <w:t>’</w:t>
      </w:r>
      <w:r w:rsidRPr="007F7706">
        <w:rPr>
          <w:color w:val="000000" w:themeColor="text1"/>
          <w:szCs w:val="24"/>
        </w:rPr>
        <w:t>exécution des travaux. À cet effet, le Soumissionnaire doit fournir :</w:t>
      </w:r>
    </w:p>
    <w:p w14:paraId="5F1A549C" w14:textId="77777777" w:rsidR="00C60D89" w:rsidRPr="007F7706" w:rsidRDefault="00C60D89" w:rsidP="002B7506">
      <w:pPr>
        <w:pStyle w:val="BodyText"/>
        <w:widowControl w:val="0"/>
        <w:numPr>
          <w:ilvl w:val="0"/>
          <w:numId w:val="57"/>
        </w:numPr>
        <w:tabs>
          <w:tab w:val="left" w:pos="1130"/>
        </w:tabs>
        <w:spacing w:before="175" w:after="0"/>
        <w:ind w:right="116"/>
        <w:rPr>
          <w:color w:val="000000" w:themeColor="text1"/>
          <w:szCs w:val="24"/>
        </w:rPr>
      </w:pPr>
      <w:r w:rsidRPr="007F7706">
        <w:rPr>
          <w:color w:val="000000" w:themeColor="text1"/>
          <w:szCs w:val="24"/>
        </w:rPr>
        <w:t>des exemples de plans de gestion de la santé et la sécurité pour des travaux similaires, au cours des 5 dernières années ;</w:t>
      </w:r>
    </w:p>
    <w:p w14:paraId="102CDEBC" w14:textId="77777777" w:rsidR="00C60D89" w:rsidRPr="007F7706" w:rsidRDefault="00C60D89" w:rsidP="002B7506">
      <w:pPr>
        <w:pStyle w:val="BodyText"/>
        <w:widowControl w:val="0"/>
        <w:numPr>
          <w:ilvl w:val="0"/>
          <w:numId w:val="57"/>
        </w:numPr>
        <w:tabs>
          <w:tab w:val="left" w:pos="1130"/>
        </w:tabs>
        <w:spacing w:before="127" w:after="0" w:line="274" w:lineRule="exact"/>
        <w:ind w:right="116"/>
        <w:rPr>
          <w:color w:val="000000" w:themeColor="text1"/>
          <w:szCs w:val="24"/>
        </w:rPr>
      </w:pPr>
      <w:r w:rsidRPr="007F7706">
        <w:rPr>
          <w:color w:val="000000" w:themeColor="text1"/>
          <w:szCs w:val="24"/>
        </w:rPr>
        <w:t>démontrer la mise en œuvre avec succès de mesures efficaces d</w:t>
      </w:r>
      <w:r w:rsidR="008B7164" w:rsidRPr="007F7706">
        <w:rPr>
          <w:color w:val="000000" w:themeColor="text1"/>
          <w:szCs w:val="24"/>
        </w:rPr>
        <w:t>’</w:t>
      </w:r>
      <w:r w:rsidRPr="007F7706">
        <w:rPr>
          <w:color w:val="000000" w:themeColor="text1"/>
          <w:szCs w:val="24"/>
        </w:rPr>
        <w:t>atténuation des risques de santé et de sécurité dans des projets similaires au cours des 5 dernières années ;</w:t>
      </w:r>
    </w:p>
    <w:p w14:paraId="246981A7" w14:textId="77777777" w:rsidR="00C60D89" w:rsidRPr="007F7706" w:rsidRDefault="00C60D89" w:rsidP="002B7506">
      <w:pPr>
        <w:pStyle w:val="BodyText"/>
        <w:widowControl w:val="0"/>
        <w:numPr>
          <w:ilvl w:val="0"/>
          <w:numId w:val="57"/>
        </w:numPr>
        <w:tabs>
          <w:tab w:val="left" w:pos="1130"/>
        </w:tabs>
        <w:spacing w:before="124" w:after="0" w:line="274" w:lineRule="exact"/>
        <w:ind w:right="116"/>
        <w:rPr>
          <w:color w:val="000000" w:themeColor="text1"/>
          <w:szCs w:val="24"/>
        </w:rPr>
      </w:pPr>
      <w:r w:rsidRPr="007F7706">
        <w:rPr>
          <w:color w:val="000000" w:themeColor="text1"/>
          <w:szCs w:val="24"/>
        </w:rPr>
        <w:t>Fournir 2 références concernant l</w:t>
      </w:r>
      <w:r w:rsidR="008B7164" w:rsidRPr="007F7706">
        <w:rPr>
          <w:color w:val="000000" w:themeColor="text1"/>
          <w:szCs w:val="24"/>
        </w:rPr>
        <w:t>’</w:t>
      </w:r>
      <w:r w:rsidRPr="007F7706">
        <w:rPr>
          <w:color w:val="000000" w:themeColor="text1"/>
          <w:szCs w:val="24"/>
        </w:rPr>
        <w:t>élaboration de plans de gestion des impacts sur la santé et la sécurité par le soumissionnaire et la mise en œuvre réussie de mesures d</w:t>
      </w:r>
      <w:r w:rsidR="008B7164" w:rsidRPr="007F7706">
        <w:rPr>
          <w:color w:val="000000" w:themeColor="text1"/>
          <w:szCs w:val="24"/>
        </w:rPr>
        <w:t>’</w:t>
      </w:r>
      <w:r w:rsidRPr="007F7706">
        <w:rPr>
          <w:color w:val="000000" w:themeColor="text1"/>
          <w:szCs w:val="24"/>
        </w:rPr>
        <w:t>atténuation des risques en matière de santé et de sécurité.</w:t>
      </w:r>
    </w:p>
    <w:p w14:paraId="7E9FB5B6" w14:textId="77777777" w:rsidR="0053768A" w:rsidRPr="007F7706" w:rsidRDefault="0053768A" w:rsidP="00565010">
      <w:pPr>
        <w:spacing w:after="0" w:line="240" w:lineRule="auto"/>
        <w:jc w:val="both"/>
      </w:pPr>
    </w:p>
    <w:p w14:paraId="500B0359" w14:textId="77777777" w:rsidR="00087C96" w:rsidRPr="007F7706" w:rsidRDefault="00087C96" w:rsidP="0033631E">
      <w:pPr>
        <w:pStyle w:val="Heading2Forms"/>
      </w:pPr>
      <w:bookmarkStart w:id="935" w:name="_Toc31861724"/>
      <w:bookmarkStart w:id="936" w:name="_Toc38710412"/>
      <w:bookmarkStart w:id="937" w:name="_Toc54328500"/>
      <w:bookmarkStart w:id="938" w:name="_Toc54427732"/>
      <w:bookmarkStart w:id="939" w:name="_Toc54428168"/>
      <w:bookmarkStart w:id="940" w:name="_Toc54790159"/>
      <w:bookmarkStart w:id="941" w:name="_Toc54820749"/>
      <w:bookmarkStart w:id="942" w:name="_Toc54821161"/>
      <w:bookmarkStart w:id="943" w:name="_Toc55657463"/>
      <w:r w:rsidRPr="007F7706">
        <w:t>Formulaire REF-1 : Références des contrats financés par MCC</w:t>
      </w:r>
      <w:bookmarkEnd w:id="935"/>
      <w:bookmarkEnd w:id="936"/>
      <w:bookmarkEnd w:id="937"/>
      <w:bookmarkEnd w:id="938"/>
      <w:bookmarkEnd w:id="939"/>
      <w:bookmarkEnd w:id="940"/>
      <w:bookmarkEnd w:id="941"/>
      <w:bookmarkEnd w:id="942"/>
      <w:bookmarkEnd w:id="943"/>
    </w:p>
    <w:p w14:paraId="518C4D77" w14:textId="77777777" w:rsidR="00F4736F" w:rsidRPr="007F7706" w:rsidRDefault="00F4736F" w:rsidP="00087C96">
      <w:pPr>
        <w:spacing w:after="0" w:line="240" w:lineRule="auto"/>
        <w:jc w:val="center"/>
        <w:rPr>
          <w:rFonts w:ascii="Times New Roman" w:eastAsia="Times New Roman" w:hAnsi="Times New Roman" w:cs="Times New Roman"/>
          <w:b/>
          <w:sz w:val="24"/>
          <w:szCs w:val="24"/>
        </w:rPr>
      </w:pPr>
    </w:p>
    <w:p w14:paraId="0E84A9CC" w14:textId="77777777" w:rsidR="00911225" w:rsidRPr="007F7706" w:rsidRDefault="00911225" w:rsidP="00005295">
      <w:pPr>
        <w:spacing w:line="240" w:lineRule="auto"/>
        <w:jc w:val="both"/>
        <w:rPr>
          <w:rFonts w:ascii="Times New Roman" w:hAnsi="Times New Roman" w:cs="Times New Roman"/>
          <w:sz w:val="24"/>
          <w:szCs w:val="24"/>
        </w:rPr>
      </w:pPr>
      <w:r w:rsidRPr="007F7706">
        <w:rPr>
          <w:rFonts w:ascii="Times New Roman" w:hAnsi="Times New Roman"/>
          <w:sz w:val="24"/>
          <w:szCs w:val="20"/>
        </w:rPr>
        <w:t>Chaque Soumissionnaire ou partie à une coentreprise/association constituant le Soumissionnaire doit remplir le formulaire ci-après et inclure des informations relatives à tous les contrats financés par la MCC (soit directement avec la MCC ou avec une Entité du Millennium Challenge Account, n</w:t>
      </w:r>
      <w:r w:rsidR="008B7164" w:rsidRPr="007F7706">
        <w:rPr>
          <w:rFonts w:ascii="Times New Roman" w:hAnsi="Times New Roman"/>
          <w:sz w:val="24"/>
          <w:szCs w:val="20"/>
        </w:rPr>
        <w:t>’</w:t>
      </w:r>
      <w:r w:rsidRPr="007F7706">
        <w:rPr>
          <w:rFonts w:ascii="Times New Roman" w:hAnsi="Times New Roman"/>
          <w:sz w:val="24"/>
          <w:szCs w:val="20"/>
        </w:rPr>
        <w:t>importe où dans le monde) auxquels le Soumissionnaire ou un partie à une coentreprise/association constituant le Soumissionnaire est ou a été partie, que ce soit à titre d</w:t>
      </w:r>
      <w:r w:rsidR="008B7164" w:rsidRPr="007F7706">
        <w:rPr>
          <w:rFonts w:ascii="Times New Roman" w:hAnsi="Times New Roman"/>
          <w:sz w:val="24"/>
          <w:szCs w:val="20"/>
        </w:rPr>
        <w:t>’</w:t>
      </w:r>
      <w:r w:rsidRPr="007F7706">
        <w:rPr>
          <w:rFonts w:ascii="Times New Roman" w:hAnsi="Times New Roman"/>
          <w:sz w:val="24"/>
          <w:szCs w:val="20"/>
        </w:rPr>
        <w:t>entrepreneur principal, de société affiliée, d</w:t>
      </w:r>
      <w:r w:rsidR="008B7164" w:rsidRPr="007F7706">
        <w:rPr>
          <w:rFonts w:ascii="Times New Roman" w:hAnsi="Times New Roman"/>
          <w:sz w:val="24"/>
          <w:szCs w:val="20"/>
        </w:rPr>
        <w:t>’</w:t>
      </w:r>
      <w:r w:rsidRPr="007F7706">
        <w:rPr>
          <w:rFonts w:ascii="Times New Roman" w:hAnsi="Times New Roman"/>
          <w:sz w:val="24"/>
          <w:szCs w:val="20"/>
        </w:rPr>
        <w:t>associé, de filiale, de sous-traitant ou à tout autre titre.</w:t>
      </w:r>
      <w:r w:rsidRPr="007F7706">
        <w:rPr>
          <w:rFonts w:ascii="Times New Roman" w:hAnsi="Times New Roman"/>
          <w:bCs/>
          <w:sz w:val="24"/>
          <w:szCs w:val="20"/>
        </w:rPr>
        <w:t xml:space="preserve"> </w:t>
      </w:r>
    </w:p>
    <w:tbl>
      <w:tblPr>
        <w:tblStyle w:val="TableGrid"/>
        <w:tblW w:w="0" w:type="auto"/>
        <w:tblLook w:val="04A0" w:firstRow="1" w:lastRow="0" w:firstColumn="1" w:lastColumn="0" w:noHBand="0" w:noVBand="1"/>
      </w:tblPr>
      <w:tblGrid>
        <w:gridCol w:w="2352"/>
        <w:gridCol w:w="2332"/>
        <w:gridCol w:w="1885"/>
        <w:gridCol w:w="2781"/>
      </w:tblGrid>
      <w:tr w:rsidR="00087C96" w:rsidRPr="007F7706" w14:paraId="53D3507E" w14:textId="77777777" w:rsidTr="00087C96">
        <w:tc>
          <w:tcPr>
            <w:tcW w:w="9378" w:type="dxa"/>
            <w:gridSpan w:val="4"/>
          </w:tcPr>
          <w:p w14:paraId="1272A93D" w14:textId="77777777" w:rsidR="00087C96" w:rsidRPr="007F7706" w:rsidRDefault="00087C96" w:rsidP="00087C96">
            <w:pPr>
              <w:jc w:val="center"/>
              <w:rPr>
                <w:rFonts w:ascii="Times New Roman" w:eastAsia="Times New Roman" w:hAnsi="Times New Roman" w:cs="Times New Roman"/>
                <w:b/>
                <w:sz w:val="20"/>
                <w:szCs w:val="20"/>
              </w:rPr>
            </w:pPr>
            <w:r w:rsidRPr="007F7706">
              <w:rPr>
                <w:rFonts w:ascii="Times New Roman" w:hAnsi="Times New Roman"/>
                <w:b/>
                <w:sz w:val="20"/>
                <w:szCs w:val="20"/>
              </w:rPr>
              <w:t>Contrats avec la MCC</w:t>
            </w:r>
          </w:p>
        </w:tc>
      </w:tr>
      <w:tr w:rsidR="00087C96" w:rsidRPr="007F7706" w14:paraId="00A4E1E6" w14:textId="77777777" w:rsidTr="00087C96">
        <w:tc>
          <w:tcPr>
            <w:tcW w:w="2358" w:type="dxa"/>
          </w:tcPr>
          <w:p w14:paraId="6CC3C89D"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Nom et numéro du Contrat</w:t>
            </w:r>
          </w:p>
        </w:tc>
        <w:tc>
          <w:tcPr>
            <w:tcW w:w="2340" w:type="dxa"/>
          </w:tcPr>
          <w:p w14:paraId="2DF41CE2"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Rôle dans le contrat</w:t>
            </w:r>
          </w:p>
        </w:tc>
        <w:tc>
          <w:tcPr>
            <w:tcW w:w="1890" w:type="dxa"/>
          </w:tcPr>
          <w:p w14:paraId="0904C8AC"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Montant total du contrat</w:t>
            </w:r>
          </w:p>
        </w:tc>
        <w:tc>
          <w:tcPr>
            <w:tcW w:w="2790" w:type="dxa"/>
          </w:tcPr>
          <w:p w14:paraId="1793154D"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Nom et adresse du Maître d</w:t>
            </w:r>
            <w:r w:rsidR="008B7164" w:rsidRPr="007F7706">
              <w:rPr>
                <w:rFonts w:ascii="Times New Roman" w:hAnsi="Times New Roman"/>
                <w:b/>
                <w:sz w:val="20"/>
                <w:szCs w:val="20"/>
              </w:rPr>
              <w:t>’</w:t>
            </w:r>
            <w:r w:rsidRPr="007F7706">
              <w:rPr>
                <w:rFonts w:ascii="Times New Roman" w:hAnsi="Times New Roman"/>
                <w:b/>
                <w:sz w:val="20"/>
                <w:szCs w:val="20"/>
              </w:rPr>
              <w:t>ouvrage</w:t>
            </w:r>
          </w:p>
        </w:tc>
      </w:tr>
      <w:tr w:rsidR="00087C96" w:rsidRPr="007F7706" w14:paraId="4F150494" w14:textId="77777777" w:rsidTr="00087C96">
        <w:tc>
          <w:tcPr>
            <w:tcW w:w="2358" w:type="dxa"/>
          </w:tcPr>
          <w:p w14:paraId="507AED80" w14:textId="77777777" w:rsidR="00087C96" w:rsidRPr="007F7706" w:rsidRDefault="00087C96" w:rsidP="00087C96">
            <w:pPr>
              <w:jc w:val="both"/>
              <w:rPr>
                <w:rFonts w:ascii="Times New Roman" w:eastAsia="Times New Roman" w:hAnsi="Times New Roman" w:cs="Times New Roman"/>
                <w:sz w:val="20"/>
                <w:szCs w:val="20"/>
              </w:rPr>
            </w:pPr>
          </w:p>
          <w:p w14:paraId="16F62324" w14:textId="77777777" w:rsidR="00087C96" w:rsidRPr="007F7706" w:rsidRDefault="00087C96" w:rsidP="00087C96">
            <w:pPr>
              <w:jc w:val="both"/>
              <w:rPr>
                <w:rFonts w:ascii="Times New Roman" w:eastAsia="Times New Roman" w:hAnsi="Times New Roman" w:cs="Times New Roman"/>
                <w:sz w:val="20"/>
                <w:szCs w:val="20"/>
              </w:rPr>
            </w:pPr>
          </w:p>
          <w:p w14:paraId="7BAEE0A2" w14:textId="77777777" w:rsidR="00087C96" w:rsidRPr="007F7706" w:rsidRDefault="00087C96" w:rsidP="00087C96">
            <w:pPr>
              <w:jc w:val="both"/>
              <w:rPr>
                <w:rFonts w:ascii="Times New Roman" w:eastAsia="Times New Roman" w:hAnsi="Times New Roman" w:cs="Times New Roman"/>
                <w:sz w:val="20"/>
                <w:szCs w:val="20"/>
              </w:rPr>
            </w:pPr>
          </w:p>
          <w:p w14:paraId="7EECAEC5" w14:textId="77777777" w:rsidR="00087C96" w:rsidRPr="007F7706" w:rsidRDefault="00087C96" w:rsidP="00087C96">
            <w:pPr>
              <w:jc w:val="both"/>
              <w:rPr>
                <w:rFonts w:ascii="Times New Roman" w:eastAsia="Times New Roman" w:hAnsi="Times New Roman" w:cs="Times New Roman"/>
                <w:sz w:val="20"/>
                <w:szCs w:val="20"/>
              </w:rPr>
            </w:pPr>
          </w:p>
        </w:tc>
        <w:tc>
          <w:tcPr>
            <w:tcW w:w="2340" w:type="dxa"/>
          </w:tcPr>
          <w:p w14:paraId="58F9A896" w14:textId="77777777" w:rsidR="00087C96" w:rsidRPr="007F7706" w:rsidRDefault="00087C96" w:rsidP="00087C96">
            <w:pPr>
              <w:jc w:val="both"/>
              <w:rPr>
                <w:rFonts w:ascii="Times New Roman" w:eastAsia="Times New Roman" w:hAnsi="Times New Roman" w:cs="Times New Roman"/>
                <w:sz w:val="20"/>
                <w:szCs w:val="20"/>
              </w:rPr>
            </w:pPr>
          </w:p>
        </w:tc>
        <w:tc>
          <w:tcPr>
            <w:tcW w:w="1890" w:type="dxa"/>
          </w:tcPr>
          <w:p w14:paraId="7CC5676B" w14:textId="77777777" w:rsidR="00087C96" w:rsidRPr="007F7706" w:rsidRDefault="00087C96" w:rsidP="00087C96">
            <w:pPr>
              <w:jc w:val="both"/>
              <w:rPr>
                <w:rFonts w:ascii="Times New Roman" w:eastAsia="Times New Roman" w:hAnsi="Times New Roman" w:cs="Times New Roman"/>
                <w:sz w:val="20"/>
                <w:szCs w:val="20"/>
              </w:rPr>
            </w:pPr>
          </w:p>
        </w:tc>
        <w:tc>
          <w:tcPr>
            <w:tcW w:w="2790" w:type="dxa"/>
          </w:tcPr>
          <w:p w14:paraId="3C1D6769" w14:textId="77777777" w:rsidR="00087C96" w:rsidRPr="007F7706" w:rsidRDefault="00087C96" w:rsidP="00087C96">
            <w:pPr>
              <w:jc w:val="both"/>
              <w:rPr>
                <w:rFonts w:ascii="Times New Roman" w:eastAsia="Times New Roman" w:hAnsi="Times New Roman" w:cs="Times New Roman"/>
                <w:sz w:val="20"/>
                <w:szCs w:val="20"/>
              </w:rPr>
            </w:pPr>
          </w:p>
        </w:tc>
      </w:tr>
      <w:tr w:rsidR="00087C96" w:rsidRPr="007F7706" w14:paraId="18825C1D" w14:textId="77777777" w:rsidTr="00087C96">
        <w:tc>
          <w:tcPr>
            <w:tcW w:w="2358" w:type="dxa"/>
          </w:tcPr>
          <w:p w14:paraId="745D8F02" w14:textId="77777777" w:rsidR="00087C96" w:rsidRPr="007F7706" w:rsidRDefault="00087C96" w:rsidP="00087C96">
            <w:pPr>
              <w:jc w:val="both"/>
              <w:rPr>
                <w:rFonts w:ascii="Times New Roman" w:eastAsia="Times New Roman" w:hAnsi="Times New Roman" w:cs="Times New Roman"/>
                <w:sz w:val="20"/>
                <w:szCs w:val="20"/>
              </w:rPr>
            </w:pPr>
          </w:p>
          <w:p w14:paraId="4444397C" w14:textId="77777777" w:rsidR="00087C96" w:rsidRPr="007F7706" w:rsidRDefault="00087C96" w:rsidP="00087C96">
            <w:pPr>
              <w:jc w:val="both"/>
              <w:rPr>
                <w:rFonts w:ascii="Times New Roman" w:eastAsia="Times New Roman" w:hAnsi="Times New Roman" w:cs="Times New Roman"/>
                <w:sz w:val="20"/>
                <w:szCs w:val="20"/>
              </w:rPr>
            </w:pPr>
          </w:p>
          <w:p w14:paraId="085E2A55" w14:textId="77777777" w:rsidR="00087C96" w:rsidRPr="007F7706" w:rsidRDefault="00087C96" w:rsidP="00087C96">
            <w:pPr>
              <w:jc w:val="both"/>
              <w:rPr>
                <w:rFonts w:ascii="Times New Roman" w:eastAsia="Times New Roman" w:hAnsi="Times New Roman" w:cs="Times New Roman"/>
                <w:sz w:val="20"/>
                <w:szCs w:val="20"/>
              </w:rPr>
            </w:pPr>
          </w:p>
          <w:p w14:paraId="1F8AC204" w14:textId="77777777" w:rsidR="00087C96" w:rsidRPr="007F7706" w:rsidRDefault="00087C96" w:rsidP="00087C96">
            <w:pPr>
              <w:jc w:val="both"/>
              <w:rPr>
                <w:rFonts w:ascii="Times New Roman" w:eastAsia="Times New Roman" w:hAnsi="Times New Roman" w:cs="Times New Roman"/>
                <w:sz w:val="20"/>
                <w:szCs w:val="20"/>
              </w:rPr>
            </w:pPr>
          </w:p>
        </w:tc>
        <w:tc>
          <w:tcPr>
            <w:tcW w:w="2340" w:type="dxa"/>
          </w:tcPr>
          <w:p w14:paraId="2941E3B4" w14:textId="77777777" w:rsidR="00087C96" w:rsidRPr="007F7706" w:rsidRDefault="00087C96" w:rsidP="00087C96">
            <w:pPr>
              <w:jc w:val="both"/>
              <w:rPr>
                <w:rFonts w:ascii="Times New Roman" w:eastAsia="Times New Roman" w:hAnsi="Times New Roman" w:cs="Times New Roman"/>
                <w:sz w:val="20"/>
                <w:szCs w:val="20"/>
              </w:rPr>
            </w:pPr>
          </w:p>
        </w:tc>
        <w:tc>
          <w:tcPr>
            <w:tcW w:w="1890" w:type="dxa"/>
          </w:tcPr>
          <w:p w14:paraId="5FC93878" w14:textId="77777777" w:rsidR="00087C96" w:rsidRPr="007F7706" w:rsidRDefault="00087C96" w:rsidP="00087C96">
            <w:pPr>
              <w:jc w:val="both"/>
              <w:rPr>
                <w:rFonts w:ascii="Times New Roman" w:eastAsia="Times New Roman" w:hAnsi="Times New Roman" w:cs="Times New Roman"/>
                <w:sz w:val="20"/>
                <w:szCs w:val="20"/>
              </w:rPr>
            </w:pPr>
          </w:p>
        </w:tc>
        <w:tc>
          <w:tcPr>
            <w:tcW w:w="2790" w:type="dxa"/>
          </w:tcPr>
          <w:p w14:paraId="458849C1" w14:textId="77777777" w:rsidR="00087C96" w:rsidRPr="007F7706" w:rsidRDefault="00087C96" w:rsidP="00087C96">
            <w:pPr>
              <w:jc w:val="both"/>
              <w:rPr>
                <w:rFonts w:ascii="Times New Roman" w:eastAsia="Times New Roman" w:hAnsi="Times New Roman" w:cs="Times New Roman"/>
                <w:sz w:val="20"/>
                <w:szCs w:val="20"/>
              </w:rPr>
            </w:pPr>
          </w:p>
        </w:tc>
      </w:tr>
      <w:tr w:rsidR="00087C96" w:rsidRPr="007F7706" w14:paraId="2D275795" w14:textId="77777777" w:rsidTr="00087C96">
        <w:tc>
          <w:tcPr>
            <w:tcW w:w="2358" w:type="dxa"/>
          </w:tcPr>
          <w:p w14:paraId="5C1486B2" w14:textId="77777777" w:rsidR="00087C96" w:rsidRPr="007F7706" w:rsidRDefault="00087C96" w:rsidP="00087C96">
            <w:pPr>
              <w:jc w:val="both"/>
              <w:rPr>
                <w:rFonts w:ascii="Times New Roman" w:eastAsia="Times New Roman" w:hAnsi="Times New Roman" w:cs="Times New Roman"/>
                <w:sz w:val="20"/>
                <w:szCs w:val="20"/>
              </w:rPr>
            </w:pPr>
          </w:p>
          <w:p w14:paraId="1A80436B" w14:textId="77777777" w:rsidR="00087C96" w:rsidRPr="007F7706" w:rsidRDefault="00087C96" w:rsidP="00087C96">
            <w:pPr>
              <w:jc w:val="both"/>
              <w:rPr>
                <w:rFonts w:ascii="Times New Roman" w:eastAsia="Times New Roman" w:hAnsi="Times New Roman" w:cs="Times New Roman"/>
                <w:sz w:val="20"/>
                <w:szCs w:val="20"/>
              </w:rPr>
            </w:pPr>
          </w:p>
          <w:p w14:paraId="45A710CD" w14:textId="77777777" w:rsidR="00087C96" w:rsidRPr="007F7706" w:rsidRDefault="00087C96" w:rsidP="00087C96">
            <w:pPr>
              <w:jc w:val="both"/>
              <w:rPr>
                <w:rFonts w:ascii="Times New Roman" w:eastAsia="Times New Roman" w:hAnsi="Times New Roman" w:cs="Times New Roman"/>
                <w:sz w:val="20"/>
                <w:szCs w:val="20"/>
              </w:rPr>
            </w:pPr>
          </w:p>
          <w:p w14:paraId="353C5367" w14:textId="77777777" w:rsidR="00087C96" w:rsidRPr="007F7706" w:rsidRDefault="00087C96" w:rsidP="00087C96">
            <w:pPr>
              <w:jc w:val="both"/>
              <w:rPr>
                <w:rFonts w:ascii="Times New Roman" w:eastAsia="Times New Roman" w:hAnsi="Times New Roman" w:cs="Times New Roman"/>
                <w:sz w:val="20"/>
                <w:szCs w:val="20"/>
              </w:rPr>
            </w:pPr>
          </w:p>
        </w:tc>
        <w:tc>
          <w:tcPr>
            <w:tcW w:w="2340" w:type="dxa"/>
          </w:tcPr>
          <w:p w14:paraId="66586278" w14:textId="77777777" w:rsidR="00087C96" w:rsidRPr="007F7706" w:rsidRDefault="00087C96" w:rsidP="00087C96">
            <w:pPr>
              <w:jc w:val="both"/>
              <w:rPr>
                <w:rFonts w:ascii="Times New Roman" w:eastAsia="Times New Roman" w:hAnsi="Times New Roman" w:cs="Times New Roman"/>
                <w:sz w:val="20"/>
                <w:szCs w:val="20"/>
              </w:rPr>
            </w:pPr>
          </w:p>
        </w:tc>
        <w:tc>
          <w:tcPr>
            <w:tcW w:w="1890" w:type="dxa"/>
          </w:tcPr>
          <w:p w14:paraId="67C67D71" w14:textId="77777777" w:rsidR="00087C96" w:rsidRPr="007F7706" w:rsidRDefault="00087C96" w:rsidP="00087C96">
            <w:pPr>
              <w:jc w:val="both"/>
              <w:rPr>
                <w:rFonts w:ascii="Times New Roman" w:eastAsia="Times New Roman" w:hAnsi="Times New Roman" w:cs="Times New Roman"/>
                <w:sz w:val="20"/>
                <w:szCs w:val="20"/>
              </w:rPr>
            </w:pPr>
          </w:p>
        </w:tc>
        <w:tc>
          <w:tcPr>
            <w:tcW w:w="2790" w:type="dxa"/>
          </w:tcPr>
          <w:p w14:paraId="44C74ED0" w14:textId="77777777" w:rsidR="00087C96" w:rsidRPr="007F7706" w:rsidRDefault="00087C96" w:rsidP="00087C96">
            <w:pPr>
              <w:jc w:val="both"/>
              <w:rPr>
                <w:rFonts w:ascii="Times New Roman" w:eastAsia="Times New Roman" w:hAnsi="Times New Roman" w:cs="Times New Roman"/>
                <w:sz w:val="20"/>
                <w:szCs w:val="20"/>
              </w:rPr>
            </w:pPr>
          </w:p>
        </w:tc>
      </w:tr>
      <w:tr w:rsidR="00087C96" w:rsidRPr="007F7706" w14:paraId="15084353" w14:textId="77777777" w:rsidTr="00087C96">
        <w:tc>
          <w:tcPr>
            <w:tcW w:w="9378" w:type="dxa"/>
            <w:gridSpan w:val="4"/>
          </w:tcPr>
          <w:p w14:paraId="5957B6AF" w14:textId="77777777" w:rsidR="00087C96" w:rsidRPr="007F7706" w:rsidRDefault="00087C96" w:rsidP="00087C96">
            <w:pPr>
              <w:jc w:val="center"/>
              <w:rPr>
                <w:rFonts w:ascii="Times New Roman" w:eastAsia="Times New Roman" w:hAnsi="Times New Roman" w:cs="Times New Roman"/>
                <w:b/>
                <w:sz w:val="20"/>
                <w:szCs w:val="20"/>
              </w:rPr>
            </w:pPr>
            <w:r w:rsidRPr="007F7706">
              <w:rPr>
                <w:rFonts w:ascii="Times New Roman" w:hAnsi="Times New Roman"/>
                <w:b/>
                <w:sz w:val="20"/>
                <w:szCs w:val="20"/>
              </w:rPr>
              <w:t>Contrats avec une Entité MCA</w:t>
            </w:r>
          </w:p>
        </w:tc>
      </w:tr>
      <w:tr w:rsidR="00087C96" w:rsidRPr="007F7706" w14:paraId="71C002ED" w14:textId="77777777" w:rsidTr="00087C96">
        <w:tc>
          <w:tcPr>
            <w:tcW w:w="2358" w:type="dxa"/>
          </w:tcPr>
          <w:p w14:paraId="790B8245"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Nom et numéro du Contrat</w:t>
            </w:r>
          </w:p>
        </w:tc>
        <w:tc>
          <w:tcPr>
            <w:tcW w:w="2340" w:type="dxa"/>
          </w:tcPr>
          <w:p w14:paraId="499176F8"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Rôle dans le contrat</w:t>
            </w:r>
          </w:p>
        </w:tc>
        <w:tc>
          <w:tcPr>
            <w:tcW w:w="1890" w:type="dxa"/>
          </w:tcPr>
          <w:p w14:paraId="6C8DE321"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Montant total du contrat</w:t>
            </w:r>
          </w:p>
        </w:tc>
        <w:tc>
          <w:tcPr>
            <w:tcW w:w="2790" w:type="dxa"/>
          </w:tcPr>
          <w:p w14:paraId="1A4F5D6E"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Nom et adresse du Maître d</w:t>
            </w:r>
            <w:r w:rsidR="008B7164" w:rsidRPr="007F7706">
              <w:rPr>
                <w:rFonts w:ascii="Times New Roman" w:hAnsi="Times New Roman"/>
                <w:b/>
                <w:sz w:val="20"/>
                <w:szCs w:val="20"/>
              </w:rPr>
              <w:t>’</w:t>
            </w:r>
            <w:r w:rsidRPr="007F7706">
              <w:rPr>
                <w:rFonts w:ascii="Times New Roman" w:hAnsi="Times New Roman"/>
                <w:b/>
                <w:sz w:val="20"/>
                <w:szCs w:val="20"/>
              </w:rPr>
              <w:t>ouvrage</w:t>
            </w:r>
          </w:p>
        </w:tc>
      </w:tr>
      <w:tr w:rsidR="00087C96" w:rsidRPr="007F7706" w14:paraId="5FFB3B9C" w14:textId="77777777" w:rsidTr="00087C96">
        <w:tc>
          <w:tcPr>
            <w:tcW w:w="2358" w:type="dxa"/>
          </w:tcPr>
          <w:p w14:paraId="6E3D2040" w14:textId="77777777" w:rsidR="00087C96" w:rsidRPr="007F7706" w:rsidRDefault="00087C96" w:rsidP="00087C96">
            <w:pPr>
              <w:jc w:val="both"/>
              <w:rPr>
                <w:rFonts w:ascii="Times New Roman" w:eastAsia="Times New Roman" w:hAnsi="Times New Roman" w:cs="Times New Roman"/>
                <w:sz w:val="20"/>
                <w:szCs w:val="20"/>
              </w:rPr>
            </w:pPr>
          </w:p>
          <w:p w14:paraId="3A0B35A8" w14:textId="77777777" w:rsidR="00087C96" w:rsidRPr="007F7706" w:rsidRDefault="00087C96" w:rsidP="00087C96">
            <w:pPr>
              <w:jc w:val="both"/>
              <w:rPr>
                <w:rFonts w:ascii="Times New Roman" w:eastAsia="Times New Roman" w:hAnsi="Times New Roman" w:cs="Times New Roman"/>
                <w:sz w:val="20"/>
                <w:szCs w:val="20"/>
              </w:rPr>
            </w:pPr>
          </w:p>
          <w:p w14:paraId="5B1631FD" w14:textId="77777777" w:rsidR="00087C96" w:rsidRPr="007F7706" w:rsidRDefault="00087C96" w:rsidP="00087C96">
            <w:pPr>
              <w:jc w:val="both"/>
              <w:rPr>
                <w:rFonts w:ascii="Times New Roman" w:eastAsia="Times New Roman" w:hAnsi="Times New Roman" w:cs="Times New Roman"/>
                <w:sz w:val="20"/>
                <w:szCs w:val="20"/>
              </w:rPr>
            </w:pPr>
          </w:p>
          <w:p w14:paraId="7D88AD71" w14:textId="77777777" w:rsidR="00087C96" w:rsidRPr="007F7706" w:rsidRDefault="00087C96" w:rsidP="00087C96">
            <w:pPr>
              <w:jc w:val="both"/>
              <w:rPr>
                <w:rFonts w:ascii="Times New Roman" w:eastAsia="Times New Roman" w:hAnsi="Times New Roman" w:cs="Times New Roman"/>
                <w:sz w:val="20"/>
                <w:szCs w:val="20"/>
              </w:rPr>
            </w:pPr>
          </w:p>
        </w:tc>
        <w:tc>
          <w:tcPr>
            <w:tcW w:w="2340" w:type="dxa"/>
          </w:tcPr>
          <w:p w14:paraId="7F72D5E3" w14:textId="77777777" w:rsidR="00087C96" w:rsidRPr="007F7706" w:rsidRDefault="00087C96" w:rsidP="00087C96">
            <w:pPr>
              <w:jc w:val="both"/>
              <w:rPr>
                <w:rFonts w:ascii="Times New Roman" w:eastAsia="Times New Roman" w:hAnsi="Times New Roman" w:cs="Times New Roman"/>
                <w:sz w:val="20"/>
                <w:szCs w:val="20"/>
              </w:rPr>
            </w:pPr>
          </w:p>
        </w:tc>
        <w:tc>
          <w:tcPr>
            <w:tcW w:w="1890" w:type="dxa"/>
          </w:tcPr>
          <w:p w14:paraId="73845FD2" w14:textId="77777777" w:rsidR="00087C96" w:rsidRPr="007F7706" w:rsidRDefault="00087C96" w:rsidP="00087C96">
            <w:pPr>
              <w:jc w:val="both"/>
              <w:rPr>
                <w:rFonts w:ascii="Times New Roman" w:eastAsia="Times New Roman" w:hAnsi="Times New Roman" w:cs="Times New Roman"/>
                <w:sz w:val="20"/>
                <w:szCs w:val="20"/>
              </w:rPr>
            </w:pPr>
          </w:p>
        </w:tc>
        <w:tc>
          <w:tcPr>
            <w:tcW w:w="2790" w:type="dxa"/>
          </w:tcPr>
          <w:p w14:paraId="385CECF5" w14:textId="77777777" w:rsidR="00087C96" w:rsidRPr="007F7706" w:rsidRDefault="00087C96" w:rsidP="00087C96">
            <w:pPr>
              <w:jc w:val="both"/>
              <w:rPr>
                <w:rFonts w:ascii="Times New Roman" w:eastAsia="Times New Roman" w:hAnsi="Times New Roman" w:cs="Times New Roman"/>
                <w:sz w:val="20"/>
                <w:szCs w:val="20"/>
              </w:rPr>
            </w:pPr>
          </w:p>
        </w:tc>
      </w:tr>
      <w:tr w:rsidR="00087C96" w:rsidRPr="007F7706" w14:paraId="4F8DE2C4" w14:textId="77777777" w:rsidTr="00087C96">
        <w:tc>
          <w:tcPr>
            <w:tcW w:w="2358" w:type="dxa"/>
          </w:tcPr>
          <w:p w14:paraId="442AA9E3" w14:textId="77777777" w:rsidR="00087C96" w:rsidRPr="007F7706" w:rsidRDefault="00087C96" w:rsidP="00087C96">
            <w:pPr>
              <w:jc w:val="both"/>
              <w:rPr>
                <w:rFonts w:ascii="Times New Roman" w:eastAsia="Times New Roman" w:hAnsi="Times New Roman" w:cs="Times New Roman"/>
                <w:sz w:val="20"/>
                <w:szCs w:val="20"/>
              </w:rPr>
            </w:pPr>
          </w:p>
          <w:p w14:paraId="33C4379E" w14:textId="77777777" w:rsidR="00087C96" w:rsidRPr="007F7706" w:rsidRDefault="00087C96" w:rsidP="00087C96">
            <w:pPr>
              <w:jc w:val="both"/>
              <w:rPr>
                <w:rFonts w:ascii="Times New Roman" w:eastAsia="Times New Roman" w:hAnsi="Times New Roman" w:cs="Times New Roman"/>
                <w:sz w:val="20"/>
                <w:szCs w:val="20"/>
              </w:rPr>
            </w:pPr>
          </w:p>
          <w:p w14:paraId="09966D30" w14:textId="77777777" w:rsidR="00087C96" w:rsidRPr="007F7706" w:rsidRDefault="00087C96" w:rsidP="00087C96">
            <w:pPr>
              <w:jc w:val="both"/>
              <w:rPr>
                <w:rFonts w:ascii="Times New Roman" w:eastAsia="Times New Roman" w:hAnsi="Times New Roman" w:cs="Times New Roman"/>
                <w:sz w:val="20"/>
                <w:szCs w:val="20"/>
              </w:rPr>
            </w:pPr>
          </w:p>
          <w:p w14:paraId="6AE7742C" w14:textId="77777777" w:rsidR="00087C96" w:rsidRPr="007F7706" w:rsidRDefault="00087C96" w:rsidP="00087C96">
            <w:pPr>
              <w:jc w:val="both"/>
              <w:rPr>
                <w:rFonts w:ascii="Times New Roman" w:eastAsia="Times New Roman" w:hAnsi="Times New Roman" w:cs="Times New Roman"/>
                <w:sz w:val="20"/>
                <w:szCs w:val="20"/>
              </w:rPr>
            </w:pPr>
          </w:p>
        </w:tc>
        <w:tc>
          <w:tcPr>
            <w:tcW w:w="2340" w:type="dxa"/>
          </w:tcPr>
          <w:p w14:paraId="4C609C7E" w14:textId="77777777" w:rsidR="00087C96" w:rsidRPr="007F7706" w:rsidRDefault="00087C96" w:rsidP="00087C96">
            <w:pPr>
              <w:jc w:val="both"/>
              <w:rPr>
                <w:rFonts w:ascii="Times New Roman" w:eastAsia="Times New Roman" w:hAnsi="Times New Roman" w:cs="Times New Roman"/>
                <w:sz w:val="20"/>
                <w:szCs w:val="20"/>
              </w:rPr>
            </w:pPr>
          </w:p>
        </w:tc>
        <w:tc>
          <w:tcPr>
            <w:tcW w:w="1890" w:type="dxa"/>
          </w:tcPr>
          <w:p w14:paraId="316065D1" w14:textId="77777777" w:rsidR="00087C96" w:rsidRPr="007F7706" w:rsidRDefault="00087C96" w:rsidP="00087C96">
            <w:pPr>
              <w:jc w:val="both"/>
              <w:rPr>
                <w:rFonts w:ascii="Times New Roman" w:eastAsia="Times New Roman" w:hAnsi="Times New Roman" w:cs="Times New Roman"/>
                <w:sz w:val="20"/>
                <w:szCs w:val="20"/>
              </w:rPr>
            </w:pPr>
          </w:p>
        </w:tc>
        <w:tc>
          <w:tcPr>
            <w:tcW w:w="2790" w:type="dxa"/>
          </w:tcPr>
          <w:p w14:paraId="5A2EC6CF" w14:textId="77777777" w:rsidR="00087C96" w:rsidRPr="007F7706" w:rsidRDefault="00087C96" w:rsidP="00087C96">
            <w:pPr>
              <w:jc w:val="both"/>
              <w:rPr>
                <w:rFonts w:ascii="Times New Roman" w:eastAsia="Times New Roman" w:hAnsi="Times New Roman" w:cs="Times New Roman"/>
                <w:sz w:val="20"/>
                <w:szCs w:val="20"/>
              </w:rPr>
            </w:pPr>
          </w:p>
        </w:tc>
      </w:tr>
      <w:tr w:rsidR="00087C96" w:rsidRPr="007F7706" w14:paraId="32EF7916" w14:textId="77777777" w:rsidTr="00087C96">
        <w:tc>
          <w:tcPr>
            <w:tcW w:w="2358" w:type="dxa"/>
          </w:tcPr>
          <w:p w14:paraId="114164CE" w14:textId="77777777" w:rsidR="00087C96" w:rsidRPr="007F7706" w:rsidRDefault="00087C96" w:rsidP="00087C96">
            <w:pPr>
              <w:jc w:val="both"/>
              <w:rPr>
                <w:rFonts w:ascii="Times New Roman" w:eastAsia="Times New Roman" w:hAnsi="Times New Roman" w:cs="Times New Roman"/>
                <w:sz w:val="20"/>
                <w:szCs w:val="20"/>
              </w:rPr>
            </w:pPr>
          </w:p>
          <w:p w14:paraId="14C4E005" w14:textId="77777777" w:rsidR="00087C96" w:rsidRPr="007F7706" w:rsidRDefault="00087C96" w:rsidP="00087C96">
            <w:pPr>
              <w:jc w:val="both"/>
              <w:rPr>
                <w:rFonts w:ascii="Times New Roman" w:eastAsia="Times New Roman" w:hAnsi="Times New Roman" w:cs="Times New Roman"/>
                <w:sz w:val="20"/>
                <w:szCs w:val="20"/>
              </w:rPr>
            </w:pPr>
          </w:p>
          <w:p w14:paraId="5FD2E799" w14:textId="77777777" w:rsidR="00087C96" w:rsidRPr="007F7706" w:rsidRDefault="00087C96" w:rsidP="00087C96">
            <w:pPr>
              <w:jc w:val="both"/>
              <w:rPr>
                <w:rFonts w:ascii="Times New Roman" w:eastAsia="Times New Roman" w:hAnsi="Times New Roman" w:cs="Times New Roman"/>
                <w:sz w:val="20"/>
                <w:szCs w:val="20"/>
              </w:rPr>
            </w:pPr>
          </w:p>
          <w:p w14:paraId="390BB2DF" w14:textId="77777777" w:rsidR="00087C96" w:rsidRPr="007F7706" w:rsidRDefault="00087C96" w:rsidP="00087C96">
            <w:pPr>
              <w:jc w:val="both"/>
              <w:rPr>
                <w:rFonts w:ascii="Times New Roman" w:eastAsia="Times New Roman" w:hAnsi="Times New Roman" w:cs="Times New Roman"/>
                <w:sz w:val="20"/>
                <w:szCs w:val="20"/>
              </w:rPr>
            </w:pPr>
          </w:p>
        </w:tc>
        <w:tc>
          <w:tcPr>
            <w:tcW w:w="2340" w:type="dxa"/>
          </w:tcPr>
          <w:p w14:paraId="10D9EA22" w14:textId="77777777" w:rsidR="00087C96" w:rsidRPr="007F7706" w:rsidRDefault="00087C96" w:rsidP="00087C96">
            <w:pPr>
              <w:jc w:val="both"/>
              <w:rPr>
                <w:rFonts w:ascii="Times New Roman" w:eastAsia="Times New Roman" w:hAnsi="Times New Roman" w:cs="Times New Roman"/>
                <w:sz w:val="20"/>
                <w:szCs w:val="20"/>
              </w:rPr>
            </w:pPr>
          </w:p>
        </w:tc>
        <w:tc>
          <w:tcPr>
            <w:tcW w:w="1890" w:type="dxa"/>
          </w:tcPr>
          <w:p w14:paraId="12F7DB05" w14:textId="77777777" w:rsidR="00087C96" w:rsidRPr="007F7706" w:rsidRDefault="00087C96" w:rsidP="00087C96">
            <w:pPr>
              <w:jc w:val="both"/>
              <w:rPr>
                <w:rFonts w:ascii="Times New Roman" w:eastAsia="Times New Roman" w:hAnsi="Times New Roman" w:cs="Times New Roman"/>
                <w:sz w:val="20"/>
                <w:szCs w:val="20"/>
              </w:rPr>
            </w:pPr>
          </w:p>
        </w:tc>
        <w:tc>
          <w:tcPr>
            <w:tcW w:w="2790" w:type="dxa"/>
          </w:tcPr>
          <w:p w14:paraId="4999F8ED" w14:textId="77777777" w:rsidR="00087C96" w:rsidRPr="007F7706" w:rsidRDefault="00087C96" w:rsidP="00087C96">
            <w:pPr>
              <w:jc w:val="both"/>
              <w:rPr>
                <w:rFonts w:ascii="Times New Roman" w:eastAsia="Times New Roman" w:hAnsi="Times New Roman" w:cs="Times New Roman"/>
                <w:sz w:val="20"/>
                <w:szCs w:val="20"/>
              </w:rPr>
            </w:pPr>
          </w:p>
        </w:tc>
      </w:tr>
    </w:tbl>
    <w:p w14:paraId="2805046E" w14:textId="77777777" w:rsidR="00087C96" w:rsidRPr="007F7706" w:rsidRDefault="00087C96" w:rsidP="00087C96">
      <w:pPr>
        <w:spacing w:after="0" w:line="240" w:lineRule="auto"/>
        <w:jc w:val="both"/>
        <w:rPr>
          <w:rFonts w:ascii="Times New Roman" w:eastAsia="Arial Unicode MS" w:hAnsi="Times New Roman" w:cs="Times New Roman"/>
          <w:sz w:val="24"/>
          <w:szCs w:val="20"/>
          <w:lang w:eastAsia="x-none"/>
        </w:rPr>
      </w:pPr>
    </w:p>
    <w:p w14:paraId="6387B5B8" w14:textId="77777777" w:rsidR="00087C96" w:rsidRPr="007F7706" w:rsidRDefault="00087C96" w:rsidP="00087C96">
      <w:pPr>
        <w:spacing w:after="0" w:line="240" w:lineRule="auto"/>
        <w:jc w:val="center"/>
        <w:rPr>
          <w:rFonts w:ascii="Times New Roman" w:eastAsia="Arial Unicode MS" w:hAnsi="Times New Roman" w:cs="Times New Roman"/>
          <w:sz w:val="24"/>
          <w:szCs w:val="20"/>
          <w:lang w:eastAsia="x-none"/>
        </w:rPr>
      </w:pPr>
    </w:p>
    <w:p w14:paraId="685331CD"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5AAA7D22" w14:textId="77777777" w:rsidR="009070FA" w:rsidRPr="007F7706" w:rsidRDefault="004051BC" w:rsidP="0033631E">
      <w:pPr>
        <w:pStyle w:val="Heading2Forms"/>
        <w:rPr>
          <w:rFonts w:eastAsia="SimSun"/>
        </w:rPr>
      </w:pPr>
      <w:bookmarkStart w:id="944" w:name="_Toc488844634"/>
      <w:bookmarkStart w:id="945" w:name="_Toc495664892"/>
      <w:bookmarkStart w:id="946" w:name="_Toc495667312"/>
      <w:bookmarkStart w:id="947" w:name="_Toc31723798"/>
      <w:bookmarkStart w:id="948" w:name="_Toc31725040"/>
      <w:bookmarkStart w:id="949" w:name="_Toc38710413"/>
      <w:bookmarkStart w:id="950" w:name="_Toc54328501"/>
      <w:bookmarkStart w:id="951" w:name="_Toc54427733"/>
      <w:bookmarkStart w:id="952" w:name="_Toc54428169"/>
      <w:bookmarkStart w:id="953" w:name="_Toc54790160"/>
      <w:bookmarkStart w:id="954" w:name="_Toc54820750"/>
      <w:bookmarkStart w:id="955" w:name="_Toc54821162"/>
      <w:bookmarkStart w:id="956" w:name="_Toc55657464"/>
      <w:bookmarkStart w:id="957" w:name="_Hlk38202929"/>
      <w:r w:rsidRPr="007F7706">
        <w:t>Formulaire REF-2 : Références des contrats non financés par le MCC</w:t>
      </w:r>
      <w:bookmarkEnd w:id="944"/>
      <w:bookmarkEnd w:id="945"/>
      <w:bookmarkEnd w:id="946"/>
      <w:bookmarkEnd w:id="947"/>
      <w:bookmarkEnd w:id="948"/>
      <w:bookmarkEnd w:id="949"/>
      <w:bookmarkEnd w:id="950"/>
      <w:bookmarkEnd w:id="951"/>
      <w:bookmarkEnd w:id="952"/>
      <w:bookmarkEnd w:id="953"/>
      <w:bookmarkEnd w:id="954"/>
      <w:bookmarkEnd w:id="955"/>
      <w:bookmarkEnd w:id="956"/>
    </w:p>
    <w:p w14:paraId="598F5E43" w14:textId="77777777" w:rsidR="009070FA" w:rsidRPr="007F7706" w:rsidRDefault="009070FA" w:rsidP="00005295">
      <w:pPr>
        <w:spacing w:before="120" w:after="0" w:line="240" w:lineRule="auto"/>
        <w:rPr>
          <w:rFonts w:ascii="Times New Roman" w:eastAsia="Times New Roman" w:hAnsi="Times New Roman"/>
          <w:sz w:val="24"/>
          <w:szCs w:val="20"/>
        </w:rPr>
      </w:pPr>
      <w:r w:rsidRPr="007F7706">
        <w:rPr>
          <w:rFonts w:ascii="Times New Roman" w:hAnsi="Times New Roman"/>
          <w:sz w:val="24"/>
          <w:szCs w:val="20"/>
        </w:rPr>
        <w:t>Chaque soumissionnaire ou membre d</w:t>
      </w:r>
      <w:r w:rsidR="008B7164" w:rsidRPr="007F7706">
        <w:rPr>
          <w:rFonts w:ascii="Times New Roman" w:hAnsi="Times New Roman"/>
          <w:sz w:val="24"/>
          <w:szCs w:val="20"/>
        </w:rPr>
        <w:t>’</w:t>
      </w:r>
      <w:r w:rsidRPr="007F7706">
        <w:rPr>
          <w:rFonts w:ascii="Times New Roman" w:hAnsi="Times New Roman"/>
          <w:sz w:val="24"/>
          <w:szCs w:val="20"/>
        </w:rPr>
        <w:t>une coentreprise/association constituant un soumissionnaire doit fournir les coordonnées d</w:t>
      </w:r>
      <w:r w:rsidR="008B7164" w:rsidRPr="007F7706">
        <w:rPr>
          <w:rFonts w:ascii="Times New Roman" w:hAnsi="Times New Roman"/>
          <w:sz w:val="24"/>
          <w:szCs w:val="20"/>
        </w:rPr>
        <w:t>’</w:t>
      </w:r>
      <w:r w:rsidRPr="007F7706">
        <w:rPr>
          <w:rFonts w:ascii="Times New Roman" w:hAnsi="Times New Roman"/>
          <w:sz w:val="24"/>
          <w:szCs w:val="20"/>
        </w:rPr>
        <w:t xml:space="preserve">au moins trois (3) références qui peuvent fournir des informations substantielles sur : </w:t>
      </w:r>
    </w:p>
    <w:p w14:paraId="6C20132B" w14:textId="77777777" w:rsidR="009070FA" w:rsidRPr="007F7706" w:rsidRDefault="009070FA" w:rsidP="002B7506">
      <w:pPr>
        <w:numPr>
          <w:ilvl w:val="0"/>
          <w:numId w:val="50"/>
        </w:numPr>
        <w:spacing w:before="120" w:after="0" w:line="240" w:lineRule="auto"/>
        <w:rPr>
          <w:rFonts w:ascii="Times New Roman" w:eastAsia="Times New Roman" w:hAnsi="Times New Roman"/>
          <w:sz w:val="24"/>
          <w:szCs w:val="20"/>
        </w:rPr>
      </w:pPr>
      <w:r w:rsidRPr="007F7706">
        <w:rPr>
          <w:rFonts w:ascii="Times New Roman" w:hAnsi="Times New Roman"/>
          <w:sz w:val="24"/>
          <w:szCs w:val="20"/>
        </w:rPr>
        <w:t>Le type de travaux effectué</w:t>
      </w:r>
    </w:p>
    <w:p w14:paraId="258C48DE" w14:textId="77777777" w:rsidR="009070FA" w:rsidRPr="007F7706" w:rsidRDefault="009070FA" w:rsidP="002B7506">
      <w:pPr>
        <w:numPr>
          <w:ilvl w:val="0"/>
          <w:numId w:val="50"/>
        </w:numPr>
        <w:spacing w:before="120" w:after="0" w:line="240" w:lineRule="auto"/>
        <w:jc w:val="both"/>
        <w:rPr>
          <w:rFonts w:ascii="Times New Roman" w:eastAsia="Times New Roman" w:hAnsi="Times New Roman"/>
          <w:sz w:val="24"/>
          <w:szCs w:val="20"/>
        </w:rPr>
      </w:pPr>
      <w:r w:rsidRPr="007F7706">
        <w:rPr>
          <w:rFonts w:ascii="Times New Roman" w:hAnsi="Times New Roman"/>
          <w:sz w:val="24"/>
          <w:szCs w:val="20"/>
        </w:rPr>
        <w:t>Confirmer la qualité des contrats passés répertoriés dans les formulaires suivants tels qu</w:t>
      </w:r>
      <w:r w:rsidR="008B7164" w:rsidRPr="007F7706">
        <w:rPr>
          <w:rFonts w:ascii="Times New Roman" w:hAnsi="Times New Roman"/>
          <w:sz w:val="24"/>
          <w:szCs w:val="20"/>
        </w:rPr>
        <w:t>’</w:t>
      </w:r>
      <w:r w:rsidRPr="007F7706">
        <w:rPr>
          <w:rFonts w:ascii="Times New Roman" w:hAnsi="Times New Roman"/>
          <w:sz w:val="24"/>
          <w:szCs w:val="20"/>
        </w:rPr>
        <w:t>ils ont été soumis dans le cadre des documents de qualification du soumissionnaire</w:t>
      </w:r>
      <w:r w:rsidR="00EE088B" w:rsidRPr="007F7706">
        <w:rPr>
          <w:rFonts w:ascii="Times New Roman" w:hAnsi="Times New Roman"/>
          <w:sz w:val="24"/>
          <w:szCs w:val="20"/>
        </w:rPr>
        <w:t xml:space="preserve"> </w:t>
      </w:r>
      <w:r w:rsidRPr="007F7706">
        <w:rPr>
          <w:rFonts w:ascii="Times New Roman" w:hAnsi="Times New Roman"/>
          <w:sz w:val="24"/>
          <w:szCs w:val="20"/>
        </w:rPr>
        <w:t xml:space="preserve">: </w:t>
      </w:r>
    </w:p>
    <w:p w14:paraId="11D42406" w14:textId="77777777" w:rsidR="009070FA" w:rsidRPr="007F7706" w:rsidRDefault="009070FA" w:rsidP="00005295">
      <w:pPr>
        <w:spacing w:before="120" w:after="0" w:line="240" w:lineRule="auto"/>
        <w:ind w:left="2160"/>
        <w:rPr>
          <w:rFonts w:ascii="Times New Roman" w:eastAsia="Times New Roman" w:hAnsi="Times New Roman"/>
          <w:bCs/>
          <w:sz w:val="24"/>
          <w:szCs w:val="20"/>
        </w:rPr>
      </w:pPr>
      <w:r w:rsidRPr="007F7706">
        <w:rPr>
          <w:rFonts w:ascii="Times New Roman" w:hAnsi="Times New Roman"/>
          <w:bCs/>
          <w:sz w:val="24"/>
          <w:szCs w:val="20"/>
        </w:rPr>
        <w:t>EXP-1 : Expérience générale dans le domaine de la construction</w:t>
      </w:r>
    </w:p>
    <w:p w14:paraId="1276B693" w14:textId="77777777" w:rsidR="009070FA" w:rsidRPr="007F7706" w:rsidRDefault="009070FA" w:rsidP="00005295">
      <w:pPr>
        <w:spacing w:before="120" w:after="0" w:line="240" w:lineRule="auto"/>
        <w:ind w:left="2160"/>
        <w:rPr>
          <w:rFonts w:ascii="Times New Roman" w:eastAsia="Times New Roman" w:hAnsi="Times New Roman"/>
          <w:bCs/>
          <w:sz w:val="24"/>
          <w:szCs w:val="20"/>
        </w:rPr>
      </w:pPr>
      <w:r w:rsidRPr="007F7706">
        <w:rPr>
          <w:rFonts w:ascii="Times New Roman" w:hAnsi="Times New Roman"/>
          <w:bCs/>
          <w:sz w:val="24"/>
          <w:szCs w:val="20"/>
        </w:rPr>
        <w:t>EXP-2 : Expérience similaire dans le domaine de la construction</w:t>
      </w:r>
    </w:p>
    <w:p w14:paraId="6F46E850" w14:textId="77777777" w:rsidR="009070FA" w:rsidRPr="007F7706" w:rsidRDefault="009070FA" w:rsidP="00005295">
      <w:pPr>
        <w:spacing w:before="120" w:after="0" w:line="240" w:lineRule="auto"/>
        <w:ind w:left="2160"/>
        <w:rPr>
          <w:rFonts w:ascii="Times New Roman" w:eastAsia="Times New Roman" w:hAnsi="Times New Roman"/>
          <w:bCs/>
          <w:sz w:val="24"/>
          <w:szCs w:val="20"/>
        </w:rPr>
      </w:pPr>
      <w:r w:rsidRPr="007F7706">
        <w:rPr>
          <w:rFonts w:ascii="Times New Roman" w:hAnsi="Times New Roman"/>
          <w:bCs/>
          <w:sz w:val="24"/>
          <w:szCs w:val="20"/>
        </w:rPr>
        <w:t>EXP-3 : Expérience spécifique dans le domaine de la construction</w:t>
      </w:r>
    </w:p>
    <w:p w14:paraId="0E4B26C6" w14:textId="77777777" w:rsidR="009070FA" w:rsidRPr="007F7706" w:rsidRDefault="009070FA" w:rsidP="00005295">
      <w:pPr>
        <w:spacing w:before="120" w:after="0" w:line="240" w:lineRule="auto"/>
        <w:ind w:left="2160"/>
        <w:rPr>
          <w:rFonts w:ascii="Times New Roman" w:eastAsia="Times New Roman" w:hAnsi="Times New Roman"/>
          <w:bCs/>
          <w:sz w:val="24"/>
          <w:szCs w:val="20"/>
        </w:rPr>
      </w:pPr>
      <w:r w:rsidRPr="007F7706">
        <w:rPr>
          <w:rFonts w:ascii="Times New Roman" w:hAnsi="Times New Roman"/>
          <w:bCs/>
          <w:sz w:val="24"/>
          <w:szCs w:val="20"/>
        </w:rPr>
        <w:t>EXP-4 : Expérience en matière de gestion de l</w:t>
      </w:r>
      <w:r w:rsidR="008B7164" w:rsidRPr="007F7706">
        <w:rPr>
          <w:rFonts w:ascii="Times New Roman" w:hAnsi="Times New Roman"/>
          <w:bCs/>
          <w:sz w:val="24"/>
          <w:szCs w:val="20"/>
        </w:rPr>
        <w:t>’</w:t>
      </w:r>
      <w:r w:rsidRPr="007F7706">
        <w:rPr>
          <w:rFonts w:ascii="Times New Roman" w:hAnsi="Times New Roman"/>
          <w:bCs/>
          <w:sz w:val="24"/>
          <w:szCs w:val="20"/>
        </w:rPr>
        <w:t>impact environnemental et social (E&amp;S)</w:t>
      </w:r>
    </w:p>
    <w:p w14:paraId="741B2802" w14:textId="77777777" w:rsidR="009070FA" w:rsidRPr="007F7706" w:rsidRDefault="009070FA" w:rsidP="00005295">
      <w:pPr>
        <w:spacing w:before="120" w:after="0" w:line="240" w:lineRule="auto"/>
        <w:ind w:left="2160"/>
        <w:rPr>
          <w:rFonts w:ascii="Times New Roman" w:eastAsia="Times New Roman" w:hAnsi="Times New Roman"/>
          <w:bCs/>
          <w:sz w:val="24"/>
          <w:szCs w:val="20"/>
        </w:rPr>
      </w:pPr>
      <w:r w:rsidRPr="007F7706">
        <w:rPr>
          <w:rFonts w:ascii="Times New Roman" w:hAnsi="Times New Roman"/>
          <w:bCs/>
          <w:sz w:val="24"/>
          <w:szCs w:val="20"/>
        </w:rPr>
        <w:t>EXP-5 : Expérience dans la gestion en matière de santé et de sécurité (S&amp;S)</w:t>
      </w:r>
    </w:p>
    <w:p w14:paraId="50DAC9C4" w14:textId="77777777" w:rsidR="009070FA" w:rsidRPr="007F7706" w:rsidRDefault="009070FA" w:rsidP="00005295">
      <w:pPr>
        <w:spacing w:before="120" w:after="0" w:line="240" w:lineRule="auto"/>
        <w:rPr>
          <w:rFonts w:ascii="Times New Roman" w:eastAsia="Times New Roman" w:hAnsi="Times New Roman"/>
          <w:sz w:val="24"/>
          <w:szCs w:val="20"/>
        </w:rPr>
      </w:pPr>
    </w:p>
    <w:p w14:paraId="747B338D" w14:textId="77777777" w:rsidR="009070FA" w:rsidRPr="007F7706" w:rsidRDefault="009070FA" w:rsidP="00005295">
      <w:pPr>
        <w:pStyle w:val="Text"/>
        <w:spacing w:after="0"/>
      </w:pPr>
      <w:r w:rsidRPr="007F7706">
        <w:t>Le Maître d</w:t>
      </w:r>
      <w:r w:rsidR="008B7164" w:rsidRPr="007F7706">
        <w:t>’</w:t>
      </w:r>
      <w:r w:rsidRPr="007F7706">
        <w:t>ouvrage se réserve le droit, à sa seule discrétion, de contacter d</w:t>
      </w:r>
      <w:r w:rsidR="008B7164" w:rsidRPr="007F7706">
        <w:t>’</w:t>
      </w:r>
      <w:r w:rsidRPr="007F7706">
        <w:t>autres sources et de vérifier les références et les performances passées de l</w:t>
      </w:r>
      <w:r w:rsidR="008B7164" w:rsidRPr="007F7706">
        <w:t>’</w:t>
      </w:r>
      <w:r w:rsidRPr="007F7706">
        <w:t>entreprise. Pour chaque référence, indiquez une personne de contact, son titre, son adresse, son numéro de télécopieur, son numéro de téléphone et son adresse électronique</w:t>
      </w:r>
      <w:r w:rsidRPr="007F7706">
        <w:rPr>
          <w:b/>
          <w:bCs/>
        </w:rPr>
        <w:t>.</w:t>
      </w:r>
    </w:p>
    <w:p w14:paraId="35758FC6" w14:textId="77777777" w:rsidR="009070FA" w:rsidRPr="007F7706" w:rsidRDefault="009070FA" w:rsidP="00005295">
      <w:pPr>
        <w:spacing w:before="120" w:after="0" w:line="240" w:lineRule="auto"/>
        <w:rPr>
          <w:rFonts w:ascii="Times New Roman" w:eastAsia="Times New Roman" w:hAnsi="Times New Roman"/>
          <w:b/>
          <w:bCs/>
          <w:sz w:val="24"/>
          <w:szCs w:val="20"/>
        </w:rPr>
      </w:pPr>
      <w:r w:rsidRPr="007F7706">
        <w:rPr>
          <w:rFonts w:ascii="Times New Roman" w:hAnsi="Times New Roman"/>
          <w:sz w:val="24"/>
          <w:szCs w:val="20"/>
        </w:rPr>
        <w:t xml:space="preserve"> </w:t>
      </w:r>
      <w:r w:rsidRPr="007F7706">
        <w:rPr>
          <w:rFonts w:ascii="Times New Roman" w:hAnsi="Times New Roman"/>
          <w:b/>
          <w:bCs/>
          <w:sz w:val="24"/>
          <w:szCs w:val="20"/>
        </w:rPr>
        <w:t>[Maximum 5 pages]</w:t>
      </w:r>
    </w:p>
    <w:bookmarkEnd w:id="957"/>
    <w:p w14:paraId="7A1979F7" w14:textId="77777777" w:rsidR="00087C96" w:rsidRPr="007F7706" w:rsidRDefault="00087C96" w:rsidP="00005295">
      <w:pPr>
        <w:spacing w:before="120" w:after="0" w:line="240" w:lineRule="auto"/>
        <w:rPr>
          <w:rFonts w:ascii="Times New Roman" w:eastAsia="Arial Unicode MS" w:hAnsi="Times New Roman" w:cs="Times New Roman"/>
          <w:sz w:val="24"/>
          <w:szCs w:val="20"/>
          <w:lang w:eastAsia="x-none"/>
        </w:rPr>
      </w:pPr>
    </w:p>
    <w:p w14:paraId="3E68ED2B" w14:textId="77777777" w:rsidR="00254B0C" w:rsidRPr="007F7706" w:rsidRDefault="00254B0C">
      <w:pPr>
        <w:rPr>
          <w:rFonts w:ascii="Times New Roman" w:eastAsia="Arial Unicode MS" w:hAnsi="Times New Roman" w:cs="Times New Roman"/>
          <w:sz w:val="24"/>
          <w:szCs w:val="20"/>
          <w:lang w:eastAsia="x-none"/>
        </w:rPr>
      </w:pPr>
    </w:p>
    <w:p w14:paraId="5A5F6EF3" w14:textId="77777777" w:rsidR="00500D11" w:rsidRPr="007F7706" w:rsidRDefault="00500D11" w:rsidP="00087C96">
      <w:pPr>
        <w:suppressAutoHyphens/>
        <w:spacing w:after="0" w:line="240" w:lineRule="auto"/>
        <w:jc w:val="both"/>
        <w:rPr>
          <w:rFonts w:ascii="Times New Roman" w:eastAsia="Times New Roman" w:hAnsi="Times New Roman" w:cs="Times New Roman"/>
          <w:spacing w:val="-2"/>
          <w:sz w:val="24"/>
          <w:szCs w:val="24"/>
        </w:rPr>
        <w:sectPr w:rsidR="00500D11" w:rsidRPr="007F7706" w:rsidSect="00087C96">
          <w:pgSz w:w="12240" w:h="15840"/>
          <w:pgMar w:top="1440" w:right="1440" w:bottom="1440" w:left="1440" w:header="720" w:footer="720" w:gutter="0"/>
          <w:cols w:space="720"/>
          <w:docGrid w:linePitch="360"/>
        </w:sectPr>
      </w:pPr>
    </w:p>
    <w:p w14:paraId="1A304270" w14:textId="77777777" w:rsidR="00433449" w:rsidRPr="007F7706" w:rsidRDefault="00433449" w:rsidP="00087C96">
      <w:pPr>
        <w:spacing w:after="0" w:line="240" w:lineRule="auto"/>
        <w:jc w:val="both"/>
        <w:rPr>
          <w:rFonts w:ascii="Times New Roman" w:hAnsi="Times New Roman" w:cs="Times New Roman"/>
        </w:rPr>
      </w:pPr>
    </w:p>
    <w:p w14:paraId="48717437" w14:textId="77777777" w:rsidR="00E132D1" w:rsidRPr="007F7706" w:rsidRDefault="00310E0E" w:rsidP="00346F6E">
      <w:pPr>
        <w:pStyle w:val="Heading1PART"/>
      </w:pPr>
      <w:bookmarkStart w:id="958" w:name="_Toc360118821"/>
      <w:bookmarkStart w:id="959" w:name="_Toc360451790"/>
      <w:bookmarkStart w:id="960" w:name="_Toc31860002"/>
      <w:bookmarkStart w:id="961" w:name="_Toc31861084"/>
      <w:bookmarkStart w:id="962" w:name="_Toc31861732"/>
      <w:bookmarkStart w:id="963" w:name="_Toc38710421"/>
      <w:bookmarkStart w:id="964" w:name="_Toc54285673"/>
      <w:bookmarkStart w:id="965" w:name="_Toc54285865"/>
      <w:bookmarkStart w:id="966" w:name="_Toc54285970"/>
      <w:bookmarkStart w:id="967" w:name="_Toc54286085"/>
      <w:bookmarkStart w:id="968" w:name="_Toc54286274"/>
      <w:bookmarkStart w:id="969" w:name="_Toc54330175"/>
      <w:bookmarkStart w:id="970" w:name="_Toc54334881"/>
      <w:bookmarkStart w:id="971" w:name="_Toc54335064"/>
      <w:bookmarkStart w:id="972" w:name="_Toc54335454"/>
      <w:bookmarkStart w:id="973" w:name="_Toc54512159"/>
      <w:bookmarkStart w:id="974" w:name="_Toc54532396"/>
      <w:bookmarkStart w:id="975" w:name="_Toc54533251"/>
      <w:bookmarkStart w:id="976" w:name="_Toc54533769"/>
      <w:bookmarkStart w:id="977" w:name="_Toc54535447"/>
      <w:bookmarkStart w:id="978" w:name="_Toc54595045"/>
      <w:bookmarkStart w:id="979" w:name="_Toc54825151"/>
      <w:bookmarkStart w:id="980" w:name="_Toc56787234"/>
      <w:bookmarkStart w:id="981" w:name="_Toc204056867"/>
      <w:bookmarkStart w:id="982" w:name="_Toc351536539"/>
      <w:bookmarkStart w:id="983" w:name="_Toc351641536"/>
      <w:r w:rsidRPr="007F7706">
        <w:t>Partie 2</w:t>
      </w:r>
      <w:bookmarkStart w:id="984" w:name="_Toc360118822"/>
      <w:bookmarkStart w:id="985" w:name="_Toc360451791"/>
      <w:bookmarkEnd w:id="958"/>
      <w:bookmarkEnd w:id="959"/>
      <w:r w:rsidR="00346F6E" w:rsidRPr="007F7706">
        <w:t> </w:t>
      </w:r>
      <w:r w:rsidRPr="007F7706">
        <w:br/>
      </w:r>
      <w:bookmarkStart w:id="986" w:name="_Toc386709348"/>
      <w:r w:rsidRPr="007F7706">
        <w:t>Énoncé des Travaux</w:t>
      </w:r>
    </w:p>
    <w:p w14:paraId="43843E4B" w14:textId="77777777" w:rsidR="00D03660" w:rsidRPr="007F7706" w:rsidRDefault="00D03660" w:rsidP="00346F6E">
      <w:pPr>
        <w:pStyle w:val="Heading1PART"/>
      </w:pPr>
    </w:p>
    <w:p w14:paraId="435694B1" w14:textId="77777777" w:rsidR="00076EEA" w:rsidRPr="007F7706" w:rsidRDefault="00670D1D" w:rsidP="00346F6E">
      <w:pPr>
        <w:pStyle w:val="Heading1PART"/>
      </w:pPr>
      <w:r w:rsidRPr="007F7706">
        <w:t>Section</w:t>
      </w:r>
      <w:bookmarkStart w:id="987" w:name="_Toc31860003"/>
      <w:bookmarkStart w:id="988" w:name="_Toc31861085"/>
      <w:bookmarkStart w:id="989" w:name="_Toc31861733"/>
      <w:bookmarkStart w:id="990" w:name="_Toc38710422"/>
      <w:bookmarkStart w:id="991" w:name="_Toc54284145"/>
      <w:bookmarkStart w:id="992" w:name="_Toc54285084"/>
      <w:bookmarkStart w:id="993" w:name="_Toc54285674"/>
      <w:bookmarkStart w:id="994" w:name="_Toc54285866"/>
      <w:bookmarkStart w:id="995" w:name="_Toc54285971"/>
      <w:bookmarkStart w:id="996" w:name="_Toc54286086"/>
      <w:bookmarkStart w:id="997" w:name="_Toc54286275"/>
      <w:bookmarkStart w:id="998" w:name="_Toc54329794"/>
      <w:bookmarkStart w:id="999" w:name="_Toc54330176"/>
      <w:bookmarkStart w:id="1000" w:name="_Toc54334882"/>
      <w:bookmarkStart w:id="1001" w:name="_Toc54335065"/>
      <w:bookmarkStart w:id="1002" w:name="_Toc54335455"/>
      <w:bookmarkStart w:id="1003" w:name="_Toc54431577"/>
      <w:bookmarkStart w:id="1004" w:name="_Toc54512160"/>
      <w:bookmarkStart w:id="1005" w:name="_Toc54532397"/>
      <w:bookmarkStart w:id="1006" w:name="_Toc54533252"/>
      <w:bookmarkStart w:id="1007" w:name="_Toc54533770"/>
      <w:bookmarkStart w:id="1008" w:name="_Toc54535448"/>
      <w:bookmarkStart w:id="1009" w:name="_Toc54595046"/>
      <w:bookmarkStart w:id="1010" w:name="_Toc54825152"/>
      <w:bookmarkStart w:id="1011" w:name="_Toc56787235"/>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r w:rsidRPr="007F7706">
        <w:t xml:space="preserve"> V. Énoncé des Travaux</w:t>
      </w:r>
      <w:bookmarkStart w:id="1012" w:name="_Toc13748182"/>
      <w:bookmarkStart w:id="1013" w:name="_Toc54330177"/>
      <w:bookmarkStart w:id="1014" w:name="_Toc54334883"/>
      <w:bookmarkStart w:id="1015" w:name="_Toc54335066"/>
      <w:bookmarkStart w:id="1016" w:name="_Toc54335456"/>
      <w:bookmarkStart w:id="1017" w:name="_Toc54512161"/>
      <w:bookmarkStart w:id="1018" w:name="_Toc54532398"/>
      <w:bookmarkStart w:id="1019" w:name="_Toc54533253"/>
      <w:bookmarkStart w:id="1020" w:name="_Toc54533771"/>
      <w:bookmarkStart w:id="1021" w:name="_Toc54535449"/>
      <w:bookmarkStart w:id="1022" w:name="_Toc54595047"/>
      <w:bookmarkStart w:id="1023" w:name="_Toc54825153"/>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bookmarkEnd w:id="1012"/>
    <w:p w14:paraId="6B933525"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noProof/>
          <w:lang w:eastAsia="fr-FR"/>
        </w:rPr>
        <mc:AlternateContent>
          <mc:Choice Requires="wps">
            <w:drawing>
              <wp:anchor distT="0" distB="0" distL="114300" distR="114300" simplePos="0" relativeHeight="251674626" behindDoc="0" locked="0" layoutInCell="1" allowOverlap="1" wp14:anchorId="0D33EA2E" wp14:editId="1BAB9FE2">
                <wp:simplePos x="0" y="0"/>
                <wp:positionH relativeFrom="column">
                  <wp:posOffset>126365</wp:posOffset>
                </wp:positionH>
                <wp:positionV relativeFrom="paragraph">
                  <wp:posOffset>71120</wp:posOffset>
                </wp:positionV>
                <wp:extent cx="5438775" cy="1168400"/>
                <wp:effectExtent l="0" t="0" r="28575" b="12700"/>
                <wp:wrapNone/>
                <wp:docPr id="1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68400"/>
                        </a:xfrm>
                        <a:prstGeom prst="rect">
                          <a:avLst/>
                        </a:prstGeom>
                        <a:solidFill>
                          <a:srgbClr val="FFFFFF"/>
                        </a:solidFill>
                        <a:ln w="9525">
                          <a:solidFill>
                            <a:srgbClr val="000000"/>
                          </a:solidFill>
                          <a:miter lim="800000"/>
                          <a:headEnd/>
                          <a:tailEnd/>
                        </a:ln>
                      </wps:spPr>
                      <wps:txbx>
                        <w:txbxContent>
                          <w:p w14:paraId="7EB166DB" w14:textId="77777777" w:rsidR="008062BF" w:rsidRPr="00D553F6" w:rsidRDefault="008062BF" w:rsidP="00076EEA">
                            <w:pPr>
                              <w:jc w:val="center"/>
                              <w:rPr>
                                <w:rFonts w:ascii="Times New Roman" w:hAnsi="Times New Roman" w:cs="Times New Roman"/>
                                <w:b/>
                              </w:rPr>
                            </w:pPr>
                            <w:r w:rsidRPr="00D553F6">
                              <w:rPr>
                                <w:rFonts w:ascii="Times New Roman" w:hAnsi="Times New Roman" w:cs="Times New Roman"/>
                                <w:b/>
                                <w:sz w:val="28"/>
                                <w:szCs w:val="28"/>
                              </w:rPr>
                              <w:t xml:space="preserve">Travaux de balisage des couloirs de passage internationaux pour l’Activité « Projet Régional d’Appui au Pastoralisme au Sahel (PRAPS) » du Projet des Communautés Résilientes au Climat (CRC) </w:t>
                            </w:r>
                            <w:r w:rsidRPr="00884D96">
                              <w:rPr>
                                <w:rFonts w:ascii="Times New Roman" w:hAnsi="Times New Roman" w:cs="Times New Roman"/>
                                <w:b/>
                                <w:sz w:val="28"/>
                                <w:szCs w:val="28"/>
                              </w:rPr>
                              <w:t xml:space="preserve">dans les régions de </w:t>
                            </w:r>
                            <w:r w:rsidRPr="00D553F6">
                              <w:rPr>
                                <w:rFonts w:ascii="Times New Roman" w:hAnsi="Times New Roman" w:cs="Times New Roman"/>
                                <w:b/>
                                <w:sz w:val="28"/>
                                <w:szCs w:val="28"/>
                              </w:rPr>
                              <w:t>D</w:t>
                            </w:r>
                            <w:r w:rsidRPr="00884D96">
                              <w:rPr>
                                <w:rFonts w:ascii="Times New Roman" w:hAnsi="Times New Roman" w:cs="Times New Roman"/>
                                <w:b/>
                                <w:sz w:val="28"/>
                                <w:szCs w:val="28"/>
                              </w:rPr>
                              <w:t>osso</w:t>
                            </w:r>
                            <w:r w:rsidRPr="00D553F6">
                              <w:rPr>
                                <w:rFonts w:ascii="Times New Roman" w:hAnsi="Times New Roman" w:cs="Times New Roman"/>
                                <w:b/>
                                <w:sz w:val="28"/>
                                <w:szCs w:val="28"/>
                              </w:rPr>
                              <w:t xml:space="preserve"> &amp;</w:t>
                            </w:r>
                            <w:r w:rsidRPr="00884D96">
                              <w:rPr>
                                <w:rFonts w:ascii="Times New Roman" w:hAnsi="Times New Roman" w:cs="Times New Roman"/>
                                <w:b/>
                                <w:sz w:val="28"/>
                                <w:szCs w:val="28"/>
                              </w:rPr>
                              <w:t>Tillabéry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3EA2E" id="Text Box 141" o:spid="_x0000_s1029" type="#_x0000_t202" style="position:absolute;left:0;text-align:left;margin-left:9.95pt;margin-top:5.6pt;width:428.25pt;height:92pt;z-index:251674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">
                <v:textbox>
                  <w:txbxContent>
                    <w:p w14:paraId="7EB166DB" w14:textId="77777777" w:rsidR="008062BF" w:rsidRPr="00D553F6" w:rsidRDefault="008062BF" w:rsidP="00076EEA">
                      <w:pPr>
                        <w:jc w:val="center"/>
                        <w:rPr>
                          <w:rFonts w:ascii="Times New Roman" w:hAnsi="Times New Roman" w:cs="Times New Roman"/>
                          <w:b/>
                        </w:rPr>
                      </w:pPr>
                      <w:r w:rsidRPr="00D553F6">
                        <w:rPr>
                          <w:rFonts w:ascii="Times New Roman" w:hAnsi="Times New Roman" w:cs="Times New Roman"/>
                          <w:b/>
                          <w:sz w:val="28"/>
                          <w:szCs w:val="28"/>
                        </w:rPr>
                        <w:t xml:space="preserve">Travaux de balisage des couloirs de passage internationaux pour l’Activité « Projet Régional d’Appui au Pastoralisme au Sahel (PRAPS) » du Projet des Communautés Résilientes au Climat (CRC) </w:t>
                      </w:r>
                      <w:r w:rsidRPr="00884D96">
                        <w:rPr>
                          <w:rFonts w:ascii="Times New Roman" w:hAnsi="Times New Roman" w:cs="Times New Roman"/>
                          <w:b/>
                          <w:sz w:val="28"/>
                          <w:szCs w:val="28"/>
                        </w:rPr>
                        <w:t xml:space="preserve">dans les régions de </w:t>
                      </w:r>
                      <w:r w:rsidRPr="00D553F6">
                        <w:rPr>
                          <w:rFonts w:ascii="Times New Roman" w:hAnsi="Times New Roman" w:cs="Times New Roman"/>
                          <w:b/>
                          <w:sz w:val="28"/>
                          <w:szCs w:val="28"/>
                        </w:rPr>
                        <w:t>D</w:t>
                      </w:r>
                      <w:r w:rsidRPr="00884D96">
                        <w:rPr>
                          <w:rFonts w:ascii="Times New Roman" w:hAnsi="Times New Roman" w:cs="Times New Roman"/>
                          <w:b/>
                          <w:sz w:val="28"/>
                          <w:szCs w:val="28"/>
                        </w:rPr>
                        <w:t>osso</w:t>
                      </w:r>
                      <w:r w:rsidRPr="00D553F6">
                        <w:rPr>
                          <w:rFonts w:ascii="Times New Roman" w:hAnsi="Times New Roman" w:cs="Times New Roman"/>
                          <w:b/>
                          <w:sz w:val="28"/>
                          <w:szCs w:val="28"/>
                        </w:rPr>
                        <w:t xml:space="preserve"> &amp;</w:t>
                      </w:r>
                      <w:r w:rsidRPr="00884D96">
                        <w:rPr>
                          <w:rFonts w:ascii="Times New Roman" w:hAnsi="Times New Roman" w:cs="Times New Roman"/>
                          <w:b/>
                          <w:sz w:val="28"/>
                          <w:szCs w:val="28"/>
                        </w:rPr>
                        <w:t>Tillabéry</w:t>
                      </w:r>
                    </w:p>
                  </w:txbxContent>
                </v:textbox>
              </v:shape>
            </w:pict>
          </mc:Fallback>
        </mc:AlternateContent>
      </w:r>
      <w:r w:rsidRPr="007F7706">
        <w:rPr>
          <w:rFonts w:ascii="Times New Roman" w:hAnsi="Times New Roman" w:cs="Times New Roman"/>
          <w:noProof/>
          <w:lang w:eastAsia="fr-FR"/>
        </w:rPr>
        <mc:AlternateContent>
          <mc:Choice Requires="wps">
            <w:drawing>
              <wp:anchor distT="0" distB="0" distL="114300" distR="114300" simplePos="0" relativeHeight="251668482" behindDoc="0" locked="0" layoutInCell="1" allowOverlap="1" wp14:anchorId="22216B48" wp14:editId="771D7C40">
                <wp:simplePos x="0" y="0"/>
                <wp:positionH relativeFrom="column">
                  <wp:posOffset>126365</wp:posOffset>
                </wp:positionH>
                <wp:positionV relativeFrom="paragraph">
                  <wp:posOffset>90170</wp:posOffset>
                </wp:positionV>
                <wp:extent cx="5438775" cy="1168400"/>
                <wp:effectExtent l="0" t="0" r="28575" b="12700"/>
                <wp:wrapNone/>
                <wp:docPr id="1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68400"/>
                        </a:xfrm>
                        <a:prstGeom prst="rect">
                          <a:avLst/>
                        </a:prstGeom>
                        <a:solidFill>
                          <a:srgbClr val="FFFFFF"/>
                        </a:solidFill>
                        <a:ln w="9525">
                          <a:solidFill>
                            <a:srgbClr val="000000"/>
                          </a:solidFill>
                          <a:miter lim="800000"/>
                          <a:headEnd/>
                          <a:tailEnd/>
                        </a:ln>
                      </wps:spPr>
                      <wps:txbx>
                        <w:txbxContent>
                          <w:p w14:paraId="5485C0E9" w14:textId="77777777" w:rsidR="008062BF" w:rsidRPr="00A444F2" w:rsidRDefault="008062BF" w:rsidP="00076EEA">
                            <w:pPr>
                              <w:jc w:val="center"/>
                              <w:rPr>
                                <w:rFonts w:ascii="Garamond" w:hAnsi="Garamond"/>
                                <w:b/>
                              </w:rPr>
                            </w:pPr>
                            <w:r w:rsidRPr="00D553F6">
                              <w:rPr>
                                <w:b/>
                                <w:sz w:val="28"/>
                                <w:szCs w:val="28"/>
                                <w:highlight w:val="cyan"/>
                              </w:rPr>
                              <w:t>Travaux de balisage des couloirs de passage internationaux pour l’Activité « Projet Régional d’Appui au Pastoralisme au Sahel (PRAPS) » du Projet des Communautés Résilientes au Climat (CRC) DANS LES REGIONS DE DOSSO &amp;TILLABERY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16B48" id="_x0000_s1030" type="#_x0000_t202" style="position:absolute;left:0;text-align:left;margin-left:9.95pt;margin-top:7.1pt;width:428.25pt;height:92pt;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">
                <v:textbox>
                  <w:txbxContent>
                    <w:p w14:paraId="5485C0E9" w14:textId="77777777" w:rsidR="008062BF" w:rsidRPr="00A444F2" w:rsidRDefault="008062BF" w:rsidP="00076EEA">
                      <w:pPr>
                        <w:jc w:val="center"/>
                        <w:rPr>
                          <w:rFonts w:ascii="Garamond" w:hAnsi="Garamond"/>
                          <w:b/>
                        </w:rPr>
                      </w:pPr>
                      <w:r w:rsidRPr="00D553F6">
                        <w:rPr>
                          <w:b/>
                          <w:sz w:val="28"/>
                          <w:szCs w:val="28"/>
                          <w:highlight w:val="cyan"/>
                        </w:rPr>
                        <w:t>Travaux de balisage des couloirs de passage internationaux pour l’Activité « Projet Régional d’Appui au Pastoralisme au Sahel (PRAPS) » du Projet des Communautés Résilientes au Climat (CRC) DANS LES REGIONS DE DOSSO &amp;TILLABERY</w:t>
                      </w:r>
                    </w:p>
                  </w:txbxContent>
                </v:textbox>
              </v:shape>
            </w:pict>
          </mc:Fallback>
        </mc:AlternateContent>
      </w:r>
      <w:r w:rsidRPr="007F7706">
        <w:rPr>
          <w:rFonts w:ascii="Times New Roman" w:hAnsi="Times New Roman" w:cs="Times New Roman"/>
          <w:noProof/>
          <w:lang w:eastAsia="fr-FR"/>
        </w:rPr>
        <mc:AlternateContent>
          <mc:Choice Requires="wps">
            <w:drawing>
              <wp:anchor distT="0" distB="0" distL="114300" distR="114300" simplePos="0" relativeHeight="251658241" behindDoc="0" locked="0" layoutInCell="1" allowOverlap="1" wp14:anchorId="41348DF3" wp14:editId="18366FEF">
                <wp:simplePos x="0" y="0"/>
                <wp:positionH relativeFrom="column">
                  <wp:posOffset>126365</wp:posOffset>
                </wp:positionH>
                <wp:positionV relativeFrom="paragraph">
                  <wp:posOffset>90170</wp:posOffset>
                </wp:positionV>
                <wp:extent cx="5438775" cy="1168400"/>
                <wp:effectExtent l="0" t="0" r="28575" b="1270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68400"/>
                        </a:xfrm>
                        <a:prstGeom prst="rect">
                          <a:avLst/>
                        </a:prstGeom>
                        <a:solidFill>
                          <a:srgbClr val="FFFFFF"/>
                        </a:solidFill>
                        <a:ln w="9525">
                          <a:solidFill>
                            <a:srgbClr val="000000"/>
                          </a:solidFill>
                          <a:miter lim="800000"/>
                          <a:headEnd/>
                          <a:tailEnd/>
                        </a:ln>
                      </wps:spPr>
                      <wps:txbx>
                        <w:txbxContent>
                          <w:p w14:paraId="7209F00A" w14:textId="77777777" w:rsidR="008062BF" w:rsidRPr="00A444F2" w:rsidRDefault="008062BF" w:rsidP="00076EEA">
                            <w:pPr>
                              <w:jc w:val="center"/>
                              <w:rPr>
                                <w:rFonts w:ascii="Garamond" w:hAnsi="Garamond"/>
                                <w:b/>
                              </w:rPr>
                            </w:pPr>
                            <w:r w:rsidRPr="007745DF">
                              <w:rPr>
                                <w:b/>
                                <w:sz w:val="28"/>
                                <w:szCs w:val="28"/>
                              </w:rPr>
                              <w:t>Travaux de balisage des couloirs de passage internationaux pour l’Activité « </w:t>
                            </w:r>
                            <w:r w:rsidRPr="00F66B11">
                              <w:rPr>
                                <w:b/>
                                <w:sz w:val="28"/>
                                <w:szCs w:val="28"/>
                              </w:rPr>
                              <w:t xml:space="preserve">Projet </w:t>
                            </w:r>
                            <w:r w:rsidRPr="007745DF">
                              <w:rPr>
                                <w:b/>
                                <w:sz w:val="28"/>
                                <w:szCs w:val="28"/>
                              </w:rPr>
                              <w:t>Régional d’Appui au Pastoralisme au Sahel (PRAPS) » du Projet des Communautés Résilientes au Climat (CRC)</w:t>
                            </w:r>
                            <w:r>
                              <w:rPr>
                                <w:b/>
                                <w:sz w:val="28"/>
                                <w:szCs w:val="28"/>
                              </w:rPr>
                              <w:t xml:space="preserve"> DANS LES REGIONS DE DOSSO &amp;TILLABERY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48DF3" id="_x0000_s1031" type="#_x0000_t202" style="position:absolute;left:0;text-align:left;margin-left:9.95pt;margin-top:7.1pt;width:428.25pt;height: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">
                <v:textbox>
                  <w:txbxContent>
                    <w:p w14:paraId="7209F00A" w14:textId="77777777" w:rsidR="008062BF" w:rsidRPr="00A444F2" w:rsidRDefault="008062BF" w:rsidP="00076EEA">
                      <w:pPr>
                        <w:jc w:val="center"/>
                        <w:rPr>
                          <w:rFonts w:ascii="Garamond" w:hAnsi="Garamond"/>
                          <w:b/>
                        </w:rPr>
                      </w:pPr>
                      <w:r w:rsidRPr="007745DF">
                        <w:rPr>
                          <w:b/>
                          <w:sz w:val="28"/>
                          <w:szCs w:val="28"/>
                        </w:rPr>
                        <w:t>Travaux de balisage des couloirs de passage internationaux pour l’Activité « </w:t>
                      </w:r>
                      <w:r w:rsidRPr="00F66B11">
                        <w:rPr>
                          <w:b/>
                          <w:sz w:val="28"/>
                          <w:szCs w:val="28"/>
                        </w:rPr>
                        <w:t xml:space="preserve">Projet </w:t>
                      </w:r>
                      <w:r w:rsidRPr="007745DF">
                        <w:rPr>
                          <w:b/>
                          <w:sz w:val="28"/>
                          <w:szCs w:val="28"/>
                        </w:rPr>
                        <w:t>Régional d’Appui au Pastoralisme au Sahel (PRAPS) » du Projet des Communautés Résilientes au Climat (CRC)</w:t>
                      </w:r>
                      <w:r>
                        <w:rPr>
                          <w:b/>
                          <w:sz w:val="28"/>
                          <w:szCs w:val="28"/>
                        </w:rPr>
                        <w:t xml:space="preserve"> DANS LES REGIONS DE DOSSO &amp;TILLABERY</w:t>
                      </w:r>
                    </w:p>
                  </w:txbxContent>
                </v:textbox>
              </v:shape>
            </w:pict>
          </mc:Fallback>
        </mc:AlternateContent>
      </w:r>
    </w:p>
    <w:p w14:paraId="096ACD66" w14:textId="77777777" w:rsidR="00076EEA" w:rsidRPr="007F7706" w:rsidRDefault="00076EEA" w:rsidP="00076EEA">
      <w:pPr>
        <w:jc w:val="center"/>
        <w:rPr>
          <w:rFonts w:ascii="Times New Roman" w:hAnsi="Times New Roman" w:cs="Times New Roman"/>
        </w:rPr>
      </w:pPr>
    </w:p>
    <w:p w14:paraId="61566665" w14:textId="77777777" w:rsidR="00076EEA" w:rsidRPr="007F7706" w:rsidRDefault="00076EEA" w:rsidP="00076EEA">
      <w:pPr>
        <w:jc w:val="center"/>
        <w:rPr>
          <w:rFonts w:ascii="Times New Roman" w:hAnsi="Times New Roman" w:cs="Times New Roman"/>
        </w:rPr>
      </w:pPr>
    </w:p>
    <w:p w14:paraId="4AA30E34" w14:textId="77777777" w:rsidR="00076EEA" w:rsidRPr="007F7706" w:rsidRDefault="00076EEA" w:rsidP="00076EEA">
      <w:pPr>
        <w:jc w:val="center"/>
        <w:rPr>
          <w:rFonts w:ascii="Times New Roman" w:hAnsi="Times New Roman" w:cs="Times New Roman"/>
        </w:rPr>
      </w:pPr>
    </w:p>
    <w:p w14:paraId="6C64AEBD" w14:textId="77777777" w:rsidR="00076EEA" w:rsidRPr="007F7706" w:rsidRDefault="00076EEA" w:rsidP="00076EEA">
      <w:pPr>
        <w:rPr>
          <w:rFonts w:ascii="Times New Roman" w:hAnsi="Times New Roman" w:cs="Times New Roman"/>
        </w:rPr>
      </w:pPr>
    </w:p>
    <w:p w14:paraId="6D907E4C" w14:textId="77777777" w:rsidR="00076EEA" w:rsidRPr="007F7706" w:rsidRDefault="00076EEA" w:rsidP="00076EEA">
      <w:pPr>
        <w:jc w:val="center"/>
        <w:rPr>
          <w:rFonts w:ascii="Times New Roman" w:hAnsi="Times New Roman" w:cs="Times New Roman"/>
        </w:rPr>
      </w:pPr>
      <w:bookmarkStart w:id="1024" w:name="_Toc13748184"/>
      <w:bookmarkStart w:id="1025" w:name="_Toc13748958"/>
      <w:r w:rsidRPr="007F7706">
        <w:rPr>
          <w:rFonts w:ascii="Times New Roman" w:hAnsi="Times New Roman" w:cs="Times New Roman"/>
        </w:rPr>
        <w:t>Projet des communautés résilientes au climat (CRC)</w:t>
      </w:r>
      <w:bookmarkEnd w:id="1024"/>
      <w:bookmarkEnd w:id="1025"/>
    </w:p>
    <w:p w14:paraId="5B4A0A57" w14:textId="77777777" w:rsidR="00076EEA" w:rsidRPr="008062BF" w:rsidRDefault="00076EEA" w:rsidP="00076EEA">
      <w:pPr>
        <w:jc w:val="center"/>
        <w:rPr>
          <w:rFonts w:ascii="Times New Roman" w:hAnsi="Times New Roman"/>
          <w:lang w:val="en-US"/>
        </w:rPr>
      </w:pPr>
      <w:bookmarkStart w:id="1026" w:name="_Toc13748185"/>
      <w:bookmarkStart w:id="1027" w:name="_Toc13748959"/>
      <w:r w:rsidRPr="008062BF">
        <w:rPr>
          <w:rFonts w:ascii="Times New Roman" w:hAnsi="Times New Roman"/>
          <w:lang w:val="en-US"/>
        </w:rPr>
        <w:t>Millennium Challenge Account (MCA) – Niger</w:t>
      </w:r>
      <w:bookmarkEnd w:id="1026"/>
      <w:bookmarkEnd w:id="1027"/>
    </w:p>
    <w:p w14:paraId="427B98A0" w14:textId="77777777" w:rsidR="00076EEA" w:rsidRPr="008062BF" w:rsidRDefault="00076EEA" w:rsidP="00076EEA">
      <w:pPr>
        <w:jc w:val="center"/>
        <w:rPr>
          <w:rFonts w:ascii="Times New Roman" w:hAnsi="Times New Roman"/>
          <w:lang w:val="en-US"/>
        </w:rPr>
      </w:pPr>
    </w:p>
    <w:p w14:paraId="1A9B16FB" w14:textId="77777777" w:rsidR="00076EEA" w:rsidRPr="008062BF" w:rsidRDefault="00076EEA" w:rsidP="00076EEA">
      <w:pPr>
        <w:jc w:val="center"/>
        <w:rPr>
          <w:lang w:val="en-US"/>
        </w:rPr>
      </w:pPr>
    </w:p>
    <w:p w14:paraId="4ACD6164" w14:textId="77777777" w:rsidR="00076EEA" w:rsidRPr="008062BF" w:rsidRDefault="00076EEA" w:rsidP="00076EEA">
      <w:pPr>
        <w:jc w:val="center"/>
        <w:rPr>
          <w:lang w:val="en-US"/>
        </w:rPr>
      </w:pPr>
    </w:p>
    <w:p w14:paraId="441E1ABC" w14:textId="77777777" w:rsidR="00076EEA" w:rsidRPr="008062BF" w:rsidRDefault="00076EEA" w:rsidP="00076EEA">
      <w:pPr>
        <w:jc w:val="center"/>
        <w:rPr>
          <w:lang w:val="en-US"/>
        </w:rPr>
      </w:pPr>
    </w:p>
    <w:p w14:paraId="51F47D3B" w14:textId="77777777" w:rsidR="00076EEA" w:rsidRPr="008062BF" w:rsidRDefault="00076EEA" w:rsidP="00076EEA">
      <w:pPr>
        <w:jc w:val="center"/>
        <w:rPr>
          <w:lang w:val="en-US"/>
        </w:rPr>
      </w:pPr>
    </w:p>
    <w:p w14:paraId="2B751F98" w14:textId="77777777" w:rsidR="00076EEA" w:rsidRPr="008062BF" w:rsidRDefault="00076EEA" w:rsidP="00076EEA">
      <w:pPr>
        <w:jc w:val="center"/>
        <w:rPr>
          <w:lang w:val="en-US"/>
        </w:rPr>
      </w:pPr>
    </w:p>
    <w:p w14:paraId="4749D7EB" w14:textId="77777777" w:rsidR="00076EEA" w:rsidRPr="008062BF" w:rsidRDefault="00076EEA" w:rsidP="00076EEA">
      <w:pPr>
        <w:jc w:val="center"/>
        <w:rPr>
          <w:lang w:val="en-US"/>
        </w:rPr>
      </w:pPr>
    </w:p>
    <w:p w14:paraId="76ED3A12" w14:textId="77777777" w:rsidR="00076EEA" w:rsidRPr="008062BF" w:rsidRDefault="00076EEA" w:rsidP="00076EEA">
      <w:pPr>
        <w:jc w:val="center"/>
        <w:rPr>
          <w:lang w:val="en-US"/>
        </w:rPr>
      </w:pPr>
    </w:p>
    <w:p w14:paraId="05D9AD5E" w14:textId="77777777" w:rsidR="00076EEA" w:rsidRPr="008062BF" w:rsidRDefault="00076EEA" w:rsidP="00076EEA">
      <w:pPr>
        <w:jc w:val="center"/>
        <w:rPr>
          <w:lang w:val="en-US"/>
        </w:rPr>
      </w:pPr>
    </w:p>
    <w:p w14:paraId="0ADCA720" w14:textId="77777777" w:rsidR="00076EEA" w:rsidRPr="008062BF" w:rsidRDefault="00076EEA" w:rsidP="00076EEA">
      <w:pPr>
        <w:jc w:val="center"/>
        <w:rPr>
          <w:lang w:val="en-US"/>
        </w:rPr>
      </w:pPr>
    </w:p>
    <w:p w14:paraId="4E041E09" w14:textId="77777777" w:rsidR="00076EEA" w:rsidRPr="008062BF" w:rsidRDefault="007636AD" w:rsidP="00076EEA">
      <w:pPr>
        <w:jc w:val="right"/>
        <w:rPr>
          <w:lang w:val="en-US"/>
        </w:rPr>
      </w:pPr>
      <w:bookmarkStart w:id="1028" w:name="_Toc528001532"/>
      <w:r w:rsidRPr="008062BF">
        <w:rPr>
          <w:lang w:val="en-US"/>
        </w:rPr>
        <w:t xml:space="preserve">Juillet </w:t>
      </w:r>
      <w:r w:rsidR="00076EEA" w:rsidRPr="008062BF">
        <w:rPr>
          <w:lang w:val="en-US"/>
        </w:rPr>
        <w:t>2021</w:t>
      </w:r>
    </w:p>
    <w:p w14:paraId="0F012DF1" w14:textId="77777777" w:rsidR="00076EEA" w:rsidRPr="008062BF" w:rsidRDefault="00076EEA" w:rsidP="00076EEA">
      <w:pPr>
        <w:rPr>
          <w:b/>
          <w:lang w:val="en-US"/>
        </w:rPr>
      </w:pPr>
      <w:bookmarkStart w:id="1029" w:name="_Toc528001533"/>
      <w:bookmarkStart w:id="1030" w:name="_Toc13748187"/>
      <w:bookmarkStart w:id="1031" w:name="_Toc21895571"/>
      <w:bookmarkStart w:id="1032" w:name="_Toc13750317"/>
      <w:bookmarkStart w:id="1033" w:name="_Toc33785203"/>
      <w:bookmarkStart w:id="1034" w:name="_Toc34819501"/>
      <w:bookmarkStart w:id="1035" w:name="_Toc62908652"/>
      <w:bookmarkEnd w:id="1028"/>
      <w:r w:rsidRPr="008062BF">
        <w:rPr>
          <w:lang w:val="en-US"/>
        </w:rPr>
        <w:br w:type="page"/>
      </w:r>
    </w:p>
    <w:p w14:paraId="3B4C34E4" w14:textId="77777777" w:rsidR="00076EEA" w:rsidRPr="007F7706" w:rsidRDefault="00076EEA" w:rsidP="001200D8">
      <w:pPr>
        <w:pStyle w:val="Heading1"/>
        <w:keepNext w:val="0"/>
        <w:numPr>
          <w:ilvl w:val="0"/>
          <w:numId w:val="116"/>
        </w:numPr>
        <w:spacing w:before="0" w:after="160"/>
        <w:ind w:left="1440"/>
        <w:contextualSpacing/>
        <w:jc w:val="left"/>
        <w:rPr>
          <w:rFonts w:ascii="Times New Roman" w:hAnsi="Times New Roman" w:cs="Times New Roman"/>
          <w:sz w:val="24"/>
        </w:rPr>
      </w:pPr>
      <w:r w:rsidRPr="007F7706">
        <w:rPr>
          <w:rFonts w:ascii="Times New Roman" w:hAnsi="Times New Roman" w:cs="Times New Roman"/>
          <w:sz w:val="24"/>
        </w:rPr>
        <w:t>APERÇU GÉNÉRAL DU PROGRAMME</w:t>
      </w:r>
      <w:bookmarkEnd w:id="1029"/>
      <w:bookmarkEnd w:id="1030"/>
      <w:bookmarkEnd w:id="1031"/>
      <w:bookmarkEnd w:id="1032"/>
      <w:bookmarkEnd w:id="1033"/>
      <w:bookmarkEnd w:id="1034"/>
      <w:bookmarkEnd w:id="1035"/>
    </w:p>
    <w:p w14:paraId="7595ED76" w14:textId="77777777" w:rsidR="00076EEA" w:rsidRPr="007F7706" w:rsidRDefault="00076EEA" w:rsidP="00076EEA">
      <w:pPr>
        <w:ind w:left="295"/>
        <w:jc w:val="both"/>
        <w:rPr>
          <w:rFonts w:ascii="Times New Roman" w:hAnsi="Times New Roman" w:cs="Times New Roman"/>
        </w:rPr>
      </w:pPr>
      <w:bookmarkStart w:id="1036" w:name="_Hlk32487277"/>
    </w:p>
    <w:p w14:paraId="13C3B185" w14:textId="77777777" w:rsidR="00076EEA" w:rsidRPr="007F7706" w:rsidRDefault="00076EEA" w:rsidP="00076EEA">
      <w:pPr>
        <w:ind w:left="295"/>
        <w:jc w:val="both"/>
        <w:rPr>
          <w:rFonts w:ascii="Times New Roman" w:hAnsi="Times New Roman" w:cs="Times New Roman"/>
        </w:rPr>
      </w:pPr>
      <w:r w:rsidRPr="007F7706">
        <w:rPr>
          <w:rFonts w:ascii="Times New Roman" w:hAnsi="Times New Roman" w:cs="Times New Roman"/>
        </w:rPr>
        <w:t>Le 29 juillet 2016, le gouvernement du Niger (GoN) et le gouvernement des États-Unis d’Amérique, par l’intermédiaire de MCC, ont signé un pacte de 437,024 millions de dollars sur cinq ans. L’objectif de ce Compact est de réduire la pauvreté grâce à la croissance économique dans le but d’accroître les revenus ruraux en améliorant l’utilisation productive et durable des ressources naturelles pour la production agricole et en améliorant le marketing et l’accès au marché des produits agricoles. Le Compact est entré en vigueur (début de la mise en œuvre) le 26 Janvier 2018.</w:t>
      </w:r>
    </w:p>
    <w:p w14:paraId="557DF349" w14:textId="77777777" w:rsidR="00076EEA" w:rsidRPr="007F7706" w:rsidRDefault="00076EEA" w:rsidP="00076EEA">
      <w:pPr>
        <w:ind w:left="295"/>
        <w:jc w:val="both"/>
        <w:rPr>
          <w:rFonts w:ascii="Times New Roman" w:hAnsi="Times New Roman" w:cs="Times New Roman"/>
        </w:rPr>
      </w:pPr>
      <w:r w:rsidRPr="007F7706">
        <w:rPr>
          <w:rFonts w:ascii="Times New Roman" w:hAnsi="Times New Roman" w:cs="Times New Roman"/>
        </w:rPr>
        <w:t>L’entité appelée Millennium Challenge Account - Niger (ci-après MCA-Niger ou MCA) mettra en œuvre le Programme et exercera les droits et obligations du Gouvernement nigérien pour superviser, gérer et mettre en œuvre les projets et les activités du Programme.</w:t>
      </w:r>
    </w:p>
    <w:p w14:paraId="5BEB2BA8" w14:textId="77777777" w:rsidR="00076EEA" w:rsidRPr="007F7706" w:rsidRDefault="00076EEA" w:rsidP="00076EEA">
      <w:pPr>
        <w:ind w:left="295"/>
        <w:jc w:val="both"/>
        <w:rPr>
          <w:rFonts w:ascii="Times New Roman" w:hAnsi="Times New Roman" w:cs="Times New Roman"/>
        </w:rPr>
      </w:pPr>
      <w:r w:rsidRPr="007F7706">
        <w:rPr>
          <w:rFonts w:ascii="Times New Roman" w:hAnsi="Times New Roman" w:cs="Times New Roman"/>
        </w:rPr>
        <w:t>Le Compact comprend deux projets :</w:t>
      </w:r>
    </w:p>
    <w:p w14:paraId="67F6BAB3" w14:textId="77777777" w:rsidR="00076EEA" w:rsidRPr="007F7706" w:rsidRDefault="00076EEA" w:rsidP="00076EEA">
      <w:pPr>
        <w:ind w:left="295"/>
        <w:jc w:val="both"/>
        <w:rPr>
          <w:rFonts w:ascii="Times New Roman" w:hAnsi="Times New Roman" w:cs="Times New Roman"/>
        </w:rPr>
      </w:pPr>
    </w:p>
    <w:p w14:paraId="7F6549BA" w14:textId="77777777" w:rsidR="00076EEA" w:rsidRPr="007F7706" w:rsidRDefault="00076EEA" w:rsidP="001200D8">
      <w:pPr>
        <w:pStyle w:val="Heading2"/>
        <w:pageBreakBefore w:val="0"/>
        <w:numPr>
          <w:ilvl w:val="1"/>
          <w:numId w:val="116"/>
        </w:numPr>
        <w:pBdr>
          <w:bottom w:val="none" w:sz="0" w:space="0" w:color="auto"/>
        </w:pBdr>
        <w:suppressAutoHyphens w:val="0"/>
        <w:spacing w:before="0" w:after="160"/>
        <w:ind w:left="1015"/>
        <w:contextualSpacing/>
        <w:jc w:val="both"/>
        <w:rPr>
          <w:rFonts w:ascii="Times New Roman" w:hAnsi="Times New Roman"/>
        </w:rPr>
      </w:pPr>
      <w:bookmarkStart w:id="1037" w:name="_Toc33785204"/>
      <w:bookmarkStart w:id="1038" w:name="_Toc34819502"/>
      <w:bookmarkStart w:id="1039" w:name="_Toc62908653"/>
      <w:r w:rsidRPr="007F7706">
        <w:rPr>
          <w:rFonts w:ascii="Times New Roman" w:hAnsi="Times New Roman"/>
        </w:rPr>
        <w:t>Projet d’irrigation et d’accès aux marchés</w:t>
      </w:r>
      <w:bookmarkEnd w:id="1037"/>
      <w:bookmarkEnd w:id="1038"/>
      <w:bookmarkEnd w:id="1039"/>
    </w:p>
    <w:p w14:paraId="6BCA6991" w14:textId="77777777" w:rsidR="00076EEA" w:rsidRPr="007F7706" w:rsidRDefault="00076EEA" w:rsidP="00076EEA">
      <w:pPr>
        <w:pStyle w:val="ListParagraph"/>
        <w:adjustRightInd w:val="0"/>
        <w:ind w:left="295"/>
        <w:rPr>
          <w:rFonts w:ascii="Times New Roman" w:hAnsi="Times New Roman"/>
          <w:sz w:val="24"/>
        </w:rPr>
      </w:pPr>
      <w:r w:rsidRPr="007F7706">
        <w:rPr>
          <w:rFonts w:ascii="Times New Roman" w:hAnsi="Times New Roman"/>
          <w:sz w:val="24"/>
        </w:rPr>
        <w:t>Ce projet améliorera l’irrigation dans les régions de Dosso et Tahoua du Niger, y compris la réhabilitation d’un système d’irrigation à grande échelle et le développement d’un nouveau système à grande échelle, afin d’augmenter les rendements des produits agricoles et leur commercialisation. Il fournira un soutien technique aux agriculteurs et à leurs organisations en améliorant l’accès aux intrants, au marketing et aux services post-récolte et à valeur ajoutée.</w:t>
      </w:r>
    </w:p>
    <w:p w14:paraId="4F40C966" w14:textId="77777777" w:rsidR="00076EEA" w:rsidRPr="007F7706" w:rsidRDefault="00076EEA" w:rsidP="00076EEA">
      <w:pPr>
        <w:pStyle w:val="ListParagraph"/>
        <w:ind w:left="655"/>
        <w:rPr>
          <w:rFonts w:ascii="Times New Roman" w:hAnsi="Times New Roman"/>
          <w:sz w:val="24"/>
        </w:rPr>
      </w:pPr>
    </w:p>
    <w:p w14:paraId="037B3349" w14:textId="77777777" w:rsidR="00076EEA" w:rsidRPr="007F7706" w:rsidRDefault="00076EEA" w:rsidP="00076EEA">
      <w:pPr>
        <w:pStyle w:val="ListParagraph"/>
        <w:ind w:left="295"/>
        <w:rPr>
          <w:rFonts w:ascii="Times New Roman" w:hAnsi="Times New Roman"/>
          <w:sz w:val="24"/>
        </w:rPr>
      </w:pPr>
      <w:r w:rsidRPr="007F7706">
        <w:rPr>
          <w:rFonts w:ascii="Times New Roman" w:hAnsi="Times New Roman"/>
          <w:sz w:val="24"/>
        </w:rPr>
        <w:t>En outre, le projet permettra de 1) réhabiliter les réseaux routiers pour améliorer considérablement l’accès au marché 2) soutenir les politiques et les réformes institutionnelles, y compris une réforme du secteur des engrais, l’élaboration d’un plan national de gestion de l’eau, l’élaboration d’un plan de gestion des ressources naturelles, le renforcement de la propriété et des droits fonciers et le renforcement de la capacité statistique de l’Institut National des statistiques et des ministères clés.</w:t>
      </w:r>
    </w:p>
    <w:p w14:paraId="286B3A35" w14:textId="77777777" w:rsidR="00076EEA" w:rsidRPr="007F7706" w:rsidRDefault="00076EEA" w:rsidP="00076EEA">
      <w:pPr>
        <w:pStyle w:val="ListParagraph"/>
        <w:ind w:left="655"/>
        <w:rPr>
          <w:rFonts w:ascii="Times New Roman" w:hAnsi="Times New Roman"/>
          <w:sz w:val="24"/>
        </w:rPr>
      </w:pPr>
    </w:p>
    <w:p w14:paraId="34A4D00E" w14:textId="77777777" w:rsidR="00076EEA" w:rsidRPr="007F7706" w:rsidRDefault="00076EEA" w:rsidP="001200D8">
      <w:pPr>
        <w:pStyle w:val="Heading2"/>
        <w:pageBreakBefore w:val="0"/>
        <w:numPr>
          <w:ilvl w:val="1"/>
          <w:numId w:val="116"/>
        </w:numPr>
        <w:pBdr>
          <w:bottom w:val="none" w:sz="0" w:space="0" w:color="auto"/>
        </w:pBdr>
        <w:suppressAutoHyphens w:val="0"/>
        <w:spacing w:before="0" w:after="160"/>
        <w:ind w:left="1015"/>
        <w:contextualSpacing/>
        <w:jc w:val="both"/>
        <w:rPr>
          <w:rFonts w:ascii="Times New Roman" w:hAnsi="Times New Roman"/>
        </w:rPr>
      </w:pPr>
      <w:bookmarkStart w:id="1040" w:name="_Toc33785205"/>
      <w:bookmarkStart w:id="1041" w:name="_Toc34819503"/>
      <w:bookmarkStart w:id="1042" w:name="_Toc62908654"/>
      <w:r w:rsidRPr="007F7706">
        <w:rPr>
          <w:rFonts w:ascii="Times New Roman" w:hAnsi="Times New Roman"/>
        </w:rPr>
        <w:t>Projet des communautés résilientes au climat (CRC)</w:t>
      </w:r>
      <w:bookmarkEnd w:id="1040"/>
      <w:bookmarkEnd w:id="1041"/>
      <w:bookmarkEnd w:id="1042"/>
    </w:p>
    <w:p w14:paraId="31CE89E5" w14:textId="77777777" w:rsidR="00076EEA" w:rsidRPr="007F7706" w:rsidRDefault="00076EEA" w:rsidP="00076EEA">
      <w:pPr>
        <w:pStyle w:val="ListParagraph"/>
        <w:adjustRightInd w:val="0"/>
        <w:ind w:left="295"/>
        <w:rPr>
          <w:rFonts w:ascii="Times New Roman" w:hAnsi="Times New Roman"/>
          <w:sz w:val="24"/>
        </w:rPr>
      </w:pPr>
      <w:r w:rsidRPr="007F7706">
        <w:rPr>
          <w:rFonts w:ascii="Times New Roman" w:hAnsi="Times New Roman"/>
          <w:sz w:val="24"/>
        </w:rPr>
        <w:t xml:space="preserve">Ce projet vise à augmenter les revenus des familles tributaires de l’agriculture et de l’élevage à petite échelle dans les communes rurales éligibles du Niger en améliorant la productivité des cultures et du bétail, en gérant durablement les ressources naturelles essentielles à la productivité, en augmentant les revenus des entreprises agricoles et les ventes sur les marchés cibles. Le projet CRC sera mis en œuvre en parallèle avec la Banque Mondiale en coordination avec les unités de coordination des programmes PASEC et PRAPS situées au Ministère de l’Agriculture et de l’Élevage. MCA-Niger aura du personnel et dès l’opérateurs dans les unités régionales pour la supervision quotidienne de la mise en œuvre des activités du CRC. </w:t>
      </w:r>
    </w:p>
    <w:bookmarkEnd w:id="1036"/>
    <w:p w14:paraId="5B8CE3BE" w14:textId="77777777" w:rsidR="00076EEA" w:rsidRPr="007F7706" w:rsidRDefault="00076EEA" w:rsidP="00076EEA">
      <w:pPr>
        <w:pStyle w:val="ListParagraph"/>
        <w:adjustRightInd w:val="0"/>
        <w:ind w:left="295"/>
        <w:rPr>
          <w:rFonts w:ascii="Times New Roman" w:hAnsi="Times New Roman"/>
          <w:sz w:val="24"/>
        </w:rPr>
      </w:pPr>
    </w:p>
    <w:p w14:paraId="4709C9CA" w14:textId="77777777" w:rsidR="00076EEA" w:rsidRPr="007F7706" w:rsidRDefault="00076EEA" w:rsidP="00076EEA">
      <w:pPr>
        <w:pStyle w:val="HTMLPreformatted"/>
        <w:shd w:val="clear" w:color="auto" w:fill="FFFFFF"/>
        <w:ind w:left="295"/>
        <w:jc w:val="both"/>
        <w:rPr>
          <w:rFonts w:ascii="Times New Roman" w:hAnsi="Times New Roman" w:cs="Times New Roman"/>
          <w:sz w:val="24"/>
          <w:szCs w:val="24"/>
        </w:rPr>
      </w:pPr>
      <w:bookmarkStart w:id="1043" w:name="_Toc501370641"/>
      <w:bookmarkStart w:id="1044" w:name="_Toc501370988"/>
      <w:bookmarkStart w:id="1045" w:name="_Toc501371032"/>
      <w:bookmarkStart w:id="1046" w:name="_Toc501373394"/>
      <w:bookmarkStart w:id="1047" w:name="_Toc501373395"/>
      <w:bookmarkEnd w:id="1043"/>
      <w:bookmarkEnd w:id="1044"/>
      <w:bookmarkEnd w:id="1045"/>
      <w:bookmarkEnd w:id="1046"/>
      <w:r w:rsidRPr="007F7706">
        <w:rPr>
          <w:rFonts w:ascii="Times New Roman" w:hAnsi="Times New Roman" w:cs="Times New Roman"/>
          <w:color w:val="212121"/>
          <w:sz w:val="24"/>
          <w:szCs w:val="24"/>
        </w:rPr>
        <w:t xml:space="preserve">Le graphique ci-dessous présente </w:t>
      </w:r>
      <w:r w:rsidRPr="007F7706">
        <w:rPr>
          <w:rFonts w:ascii="Times New Roman" w:hAnsi="Times New Roman" w:cs="Times New Roman"/>
          <w:sz w:val="24"/>
          <w:szCs w:val="24"/>
        </w:rPr>
        <w:t>la logique du programme du projet.</w:t>
      </w:r>
    </w:p>
    <w:bookmarkEnd w:id="1047"/>
    <w:p w14:paraId="5D8F1516" w14:textId="77777777" w:rsidR="00076EEA" w:rsidRPr="007F7706" w:rsidRDefault="00076EEA" w:rsidP="00076EEA">
      <w:pPr>
        <w:jc w:val="both"/>
        <w:rPr>
          <w:rFonts w:ascii="Times New Roman" w:hAnsi="Times New Roman" w:cs="Times New Roman"/>
        </w:rPr>
      </w:pPr>
    </w:p>
    <w:p w14:paraId="5528CA80"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Le projet CRC du MCA-Niger comprend deux sous activités :</w:t>
      </w:r>
    </w:p>
    <w:p w14:paraId="18ED84B7" w14:textId="77777777" w:rsidR="00076EEA" w:rsidRPr="007F7706" w:rsidRDefault="00076EEA" w:rsidP="001200D8">
      <w:pPr>
        <w:pStyle w:val="Heading2"/>
        <w:pageBreakBefore w:val="0"/>
        <w:numPr>
          <w:ilvl w:val="2"/>
          <w:numId w:val="117"/>
        </w:numPr>
        <w:pBdr>
          <w:bottom w:val="none" w:sz="0" w:space="0" w:color="auto"/>
        </w:pBdr>
        <w:suppressAutoHyphens w:val="0"/>
        <w:spacing w:before="240" w:after="160"/>
        <w:contextualSpacing/>
        <w:jc w:val="left"/>
        <w:rPr>
          <w:rFonts w:ascii="Times New Roman" w:hAnsi="Times New Roman"/>
          <w:sz w:val="22"/>
          <w:szCs w:val="22"/>
        </w:rPr>
      </w:pPr>
      <w:bookmarkStart w:id="1048" w:name="_Toc13164659"/>
      <w:bookmarkStart w:id="1049" w:name="_Toc13748191"/>
      <w:r w:rsidRPr="007F7706">
        <w:rPr>
          <w:rFonts w:ascii="Times New Roman" w:hAnsi="Times New Roman"/>
          <w:sz w:val="22"/>
          <w:szCs w:val="22"/>
        </w:rPr>
        <w:t xml:space="preserve"> </w:t>
      </w:r>
      <w:bookmarkStart w:id="1050" w:name="_Toc21895574"/>
      <w:bookmarkStart w:id="1051" w:name="_Toc13750320"/>
      <w:bookmarkStart w:id="1052" w:name="_Toc33785206"/>
      <w:bookmarkStart w:id="1053" w:name="_Toc34819504"/>
      <w:bookmarkStart w:id="1054" w:name="_Toc62908655"/>
      <w:r w:rsidRPr="007F7706">
        <w:rPr>
          <w:rFonts w:ascii="Times New Roman" w:hAnsi="Times New Roman"/>
          <w:sz w:val="22"/>
          <w:szCs w:val="22"/>
        </w:rPr>
        <w:t>Agriculture résiliente au climat (CRA)</w:t>
      </w:r>
      <w:bookmarkEnd w:id="1048"/>
      <w:bookmarkEnd w:id="1049"/>
      <w:bookmarkEnd w:id="1050"/>
      <w:bookmarkEnd w:id="1051"/>
      <w:bookmarkEnd w:id="1052"/>
      <w:bookmarkEnd w:id="1053"/>
      <w:bookmarkEnd w:id="1054"/>
    </w:p>
    <w:p w14:paraId="6B092FC1" w14:textId="77777777" w:rsidR="00076EEA" w:rsidRPr="007F7706" w:rsidRDefault="00076EEA" w:rsidP="00076EEA">
      <w:pPr>
        <w:pStyle w:val="ListParagraph"/>
        <w:adjustRightInd w:val="0"/>
        <w:spacing w:after="120"/>
        <w:ind w:left="709"/>
        <w:rPr>
          <w:rFonts w:ascii="Times New Roman" w:hAnsi="Times New Roman"/>
          <w:szCs w:val="22"/>
        </w:rPr>
      </w:pPr>
      <w:r w:rsidRPr="007F7706">
        <w:rPr>
          <w:rFonts w:ascii="Times New Roman" w:hAnsi="Times New Roman"/>
          <w:szCs w:val="22"/>
        </w:rPr>
        <w:t>C’est une activité de soutien agricole qui sera mis en œuvre en parallèle avec le projet PASEC (</w:t>
      </w:r>
      <w:r w:rsidRPr="007F7706">
        <w:rPr>
          <w:rFonts w:ascii="Times New Roman" w:hAnsi="Times New Roman"/>
          <w:i/>
          <w:szCs w:val="22"/>
        </w:rPr>
        <w:t>Projet d’Appui à l’Agriculture Sensible aux risques Climatiques</w:t>
      </w:r>
      <w:r w:rsidRPr="007F7706">
        <w:rPr>
          <w:rFonts w:ascii="Times New Roman" w:hAnsi="Times New Roman"/>
          <w:szCs w:val="22"/>
        </w:rPr>
        <w:t>) financé par la Banque mondiale</w:t>
      </w:r>
      <w:r w:rsidRPr="007F7706">
        <w:rPr>
          <w:rStyle w:val="FootnoteReference"/>
          <w:rFonts w:ascii="Times New Roman" w:hAnsi="Times New Roman"/>
          <w:szCs w:val="22"/>
        </w:rPr>
        <w:footnoteReference w:id="16"/>
      </w:r>
      <w:r w:rsidRPr="007F7706">
        <w:rPr>
          <w:rFonts w:ascii="Times New Roman" w:hAnsi="Times New Roman"/>
          <w:szCs w:val="22"/>
        </w:rPr>
        <w:t>. L’Activité CRA financée par MCA-Niger, mettra en œuvre les activités suivantes :</w:t>
      </w:r>
    </w:p>
    <w:p w14:paraId="5A79DFB2" w14:textId="77777777" w:rsidR="00076EEA" w:rsidRPr="007F7706" w:rsidRDefault="00076EEA" w:rsidP="001200D8">
      <w:pPr>
        <w:pStyle w:val="ListParagraph"/>
        <w:widowControl/>
        <w:numPr>
          <w:ilvl w:val="0"/>
          <w:numId w:val="114"/>
        </w:numPr>
        <w:suppressAutoHyphens w:val="0"/>
        <w:autoSpaceDN w:val="0"/>
        <w:adjustRightInd w:val="0"/>
        <w:spacing w:after="120"/>
        <w:contextualSpacing w:val="0"/>
        <w:rPr>
          <w:rFonts w:ascii="Times New Roman" w:hAnsi="Times New Roman"/>
          <w:szCs w:val="22"/>
        </w:rPr>
      </w:pPr>
      <w:r w:rsidRPr="007F7706">
        <w:rPr>
          <w:rFonts w:ascii="Times New Roman" w:hAnsi="Times New Roman"/>
          <w:b/>
          <w:szCs w:val="22"/>
        </w:rPr>
        <w:t>Financement des Plans d’Investissement Résilient au Climat à l’échelle de la Commune (ICRIP).</w:t>
      </w:r>
      <w:r w:rsidRPr="007F7706">
        <w:rPr>
          <w:rFonts w:ascii="Times New Roman" w:hAnsi="Times New Roman"/>
          <w:szCs w:val="22"/>
        </w:rPr>
        <w:t xml:space="preserve"> Le Compact financera le développement et la mise en œuvre des ICRIP et des sous-ICRIP. Les ICRIP seront élaborés sur la base des Plans de Développement Communaux (PDC) existants qui ont été préparés pour chaque commune en identifiant les activités de développement de ces PDC qui se rapportent à la promotion de la résilience climatique dans les communes. Chaque ICRIP contiendra un nombre de sous-ICRIP qui seront des investissements publics qui a) génèrent des biens publics et des opportunités commerciales b) bénéficient aux populations vulnérables et c) sont mis en œuvre au niveau de la commune.</w:t>
      </w:r>
    </w:p>
    <w:p w14:paraId="10878EC0" w14:textId="77777777" w:rsidR="00076EEA" w:rsidRPr="007F7706" w:rsidRDefault="00076EEA" w:rsidP="001200D8">
      <w:pPr>
        <w:pStyle w:val="ListParagraph"/>
        <w:widowControl/>
        <w:numPr>
          <w:ilvl w:val="0"/>
          <w:numId w:val="114"/>
        </w:numPr>
        <w:suppressAutoHyphens w:val="0"/>
        <w:autoSpaceDN w:val="0"/>
        <w:adjustRightInd w:val="0"/>
        <w:spacing w:after="120"/>
        <w:contextualSpacing w:val="0"/>
        <w:rPr>
          <w:rFonts w:ascii="Times New Roman" w:hAnsi="Times New Roman"/>
          <w:szCs w:val="22"/>
        </w:rPr>
      </w:pPr>
      <w:r w:rsidRPr="007F7706">
        <w:rPr>
          <w:rFonts w:ascii="Times New Roman" w:hAnsi="Times New Roman"/>
          <w:b/>
          <w:szCs w:val="22"/>
        </w:rPr>
        <w:t>Une facilité de subvention de CRA</w:t>
      </w:r>
      <w:r w:rsidRPr="007F7706">
        <w:rPr>
          <w:rFonts w:ascii="Times New Roman" w:hAnsi="Times New Roman"/>
          <w:szCs w:val="22"/>
        </w:rPr>
        <w:t xml:space="preserve"> pour appuyer les besoins d’investissement et de services de développement des activités agricoles commerciales intégrées. La facilité de subvention ciblée des coopératives / groupes de producteurs, groupes de femmes et groupes de jeunes, et micro, petites et moyennes entreprises dans les communes éligibles de CRC et dans les communes sélectionnées pour le projet « Irrigation et Accès au marché ». Une partie de cette sous activité sera gérée par l’African Development Foundation (ADF) et son partenaire local ‘‘ONG ADLI’’.</w:t>
      </w:r>
    </w:p>
    <w:p w14:paraId="3B7C227C" w14:textId="77777777" w:rsidR="00076EEA" w:rsidRPr="007F7706" w:rsidRDefault="00076EEA" w:rsidP="00076EEA">
      <w:pPr>
        <w:pStyle w:val="ListParagraph"/>
        <w:adjustRightInd w:val="0"/>
        <w:spacing w:after="120"/>
        <w:ind w:left="0"/>
        <w:rPr>
          <w:rFonts w:ascii="Times New Roman" w:hAnsi="Times New Roman"/>
          <w:szCs w:val="22"/>
        </w:rPr>
      </w:pPr>
    </w:p>
    <w:p w14:paraId="2443B482" w14:textId="77777777" w:rsidR="00076EEA" w:rsidRPr="007F7706" w:rsidRDefault="00076EEA" w:rsidP="001200D8">
      <w:pPr>
        <w:pStyle w:val="Heading2"/>
        <w:pageBreakBefore w:val="0"/>
        <w:numPr>
          <w:ilvl w:val="2"/>
          <w:numId w:val="117"/>
        </w:numPr>
        <w:pBdr>
          <w:bottom w:val="none" w:sz="0" w:space="0" w:color="auto"/>
        </w:pBdr>
        <w:suppressAutoHyphens w:val="0"/>
        <w:spacing w:before="0" w:after="0"/>
        <w:ind w:left="1440"/>
        <w:contextualSpacing/>
        <w:jc w:val="left"/>
        <w:rPr>
          <w:rFonts w:ascii="Times New Roman" w:hAnsi="Times New Roman"/>
          <w:sz w:val="22"/>
          <w:szCs w:val="22"/>
        </w:rPr>
      </w:pPr>
      <w:bookmarkStart w:id="1055" w:name="_Toc13164660"/>
      <w:bookmarkStart w:id="1056" w:name="_Toc13748192"/>
      <w:bookmarkStart w:id="1057" w:name="_Toc21895575"/>
      <w:bookmarkStart w:id="1058" w:name="_Toc13750321"/>
      <w:bookmarkStart w:id="1059" w:name="_Toc33785207"/>
      <w:bookmarkStart w:id="1060" w:name="_Toc34819505"/>
      <w:bookmarkStart w:id="1061" w:name="_Toc62908656"/>
      <w:r w:rsidRPr="007F7706">
        <w:rPr>
          <w:rFonts w:ascii="Times New Roman" w:hAnsi="Times New Roman"/>
          <w:sz w:val="22"/>
          <w:szCs w:val="22"/>
        </w:rPr>
        <w:t>Projet Régional d’Appui au Pastoralisme au Sahel de MCA-Niger (PRAPS)</w:t>
      </w:r>
      <w:bookmarkEnd w:id="1055"/>
      <w:bookmarkEnd w:id="1056"/>
      <w:bookmarkEnd w:id="1057"/>
      <w:bookmarkEnd w:id="1058"/>
      <w:bookmarkEnd w:id="1059"/>
      <w:bookmarkEnd w:id="1060"/>
      <w:bookmarkEnd w:id="1061"/>
    </w:p>
    <w:p w14:paraId="5470A150" w14:textId="77777777" w:rsidR="00076EEA" w:rsidRPr="007F7706" w:rsidRDefault="00076EEA" w:rsidP="00076EEA">
      <w:pPr>
        <w:pStyle w:val="ListParagraph"/>
        <w:adjustRightInd w:val="0"/>
        <w:rPr>
          <w:rFonts w:ascii="Times New Roman" w:hAnsi="Times New Roman"/>
          <w:szCs w:val="22"/>
        </w:rPr>
      </w:pPr>
      <w:r w:rsidRPr="007F7706">
        <w:rPr>
          <w:rFonts w:ascii="Times New Roman" w:hAnsi="Times New Roman"/>
          <w:szCs w:val="22"/>
        </w:rPr>
        <w:t>Il met l’accent sur le développement et le renforcement du secteur de l’élevage à travers l’amélioration de l’accès à des moyens et services de production essentiels et aux marchés pour les pasteurs et agro-pasteurs dans des zones transfrontalières et le long des axes de transhumance. MCA Niger finance trois composantes du projet PRAPS :</w:t>
      </w:r>
    </w:p>
    <w:p w14:paraId="7FE95BD7" w14:textId="77777777" w:rsidR="00076EEA" w:rsidRPr="007F7706" w:rsidRDefault="00076EEA" w:rsidP="00076EEA">
      <w:pPr>
        <w:pStyle w:val="ListParagraph"/>
        <w:adjustRightInd w:val="0"/>
        <w:ind w:left="0"/>
        <w:rPr>
          <w:rFonts w:ascii="Times New Roman" w:hAnsi="Times New Roman"/>
          <w:szCs w:val="22"/>
        </w:rPr>
      </w:pPr>
    </w:p>
    <w:p w14:paraId="367548E2" w14:textId="77777777" w:rsidR="00076EEA" w:rsidRPr="007F7706" w:rsidRDefault="00076EEA" w:rsidP="00076EEA">
      <w:pPr>
        <w:tabs>
          <w:tab w:val="left" w:pos="6120"/>
        </w:tabs>
        <w:spacing w:after="120"/>
        <w:ind w:left="720" w:firstLine="360"/>
        <w:jc w:val="both"/>
        <w:rPr>
          <w:rFonts w:ascii="Times New Roman" w:hAnsi="Times New Roman" w:cs="Times New Roman"/>
          <w:b/>
        </w:rPr>
      </w:pPr>
      <w:r w:rsidRPr="007F7706">
        <w:rPr>
          <w:rFonts w:ascii="Times New Roman" w:hAnsi="Times New Roman" w:cs="Times New Roman"/>
          <w:b/>
          <w:u w:val="single"/>
        </w:rPr>
        <w:t>a. Composante 1</w:t>
      </w:r>
      <w:r w:rsidRPr="007F7706">
        <w:rPr>
          <w:rFonts w:ascii="Times New Roman" w:hAnsi="Times New Roman" w:cs="Times New Roman"/>
          <w:b/>
        </w:rPr>
        <w:t xml:space="preserve"> : Amélioration de la Santé Animale</w:t>
      </w:r>
    </w:p>
    <w:p w14:paraId="4C79D0A8" w14:textId="77777777" w:rsidR="00076EEA" w:rsidRPr="007F7706" w:rsidRDefault="00076EEA" w:rsidP="001200D8">
      <w:pPr>
        <w:pStyle w:val="ListParagraph"/>
        <w:widowControl/>
        <w:numPr>
          <w:ilvl w:val="0"/>
          <w:numId w:val="110"/>
        </w:numPr>
        <w:suppressAutoHyphens w:val="0"/>
        <w:autoSpaceDE/>
        <w:spacing w:after="120"/>
        <w:ind w:left="1800"/>
        <w:contextualSpacing w:val="0"/>
        <w:rPr>
          <w:rFonts w:ascii="Times New Roman" w:hAnsi="Times New Roman"/>
          <w:b/>
          <w:szCs w:val="22"/>
        </w:rPr>
      </w:pPr>
      <w:r w:rsidRPr="007F7706">
        <w:rPr>
          <w:rFonts w:ascii="Times New Roman" w:hAnsi="Times New Roman"/>
          <w:b/>
          <w:szCs w:val="22"/>
        </w:rPr>
        <w:t xml:space="preserve">Sous-Composante 1.1: Renforcement des infrastructures et des capacités des Services vétérinaires : </w:t>
      </w:r>
      <w:r w:rsidRPr="007F7706">
        <w:rPr>
          <w:rFonts w:ascii="Times New Roman" w:hAnsi="Times New Roman"/>
          <w:szCs w:val="22"/>
        </w:rPr>
        <w:t>Renforcement de capacités de services vétérinaires publiques centraux et de terrain et développement de nouveaux Services Vétérinaires Privés de Proximité (SVPP) ou renforcement de SVPPs existants. Y compris la réhabilitation ou construction de cliniques vétérinaires rurales, la dotation d’équipements et matériels et la formation des vétérinaires et d’auxiliaires d’élevage.</w:t>
      </w:r>
    </w:p>
    <w:p w14:paraId="78468C9A" w14:textId="77777777" w:rsidR="00076EEA" w:rsidRPr="007F7706" w:rsidRDefault="00076EEA" w:rsidP="001200D8">
      <w:pPr>
        <w:pStyle w:val="ListParagraph"/>
        <w:widowControl/>
        <w:numPr>
          <w:ilvl w:val="0"/>
          <w:numId w:val="110"/>
        </w:numPr>
        <w:suppressAutoHyphens w:val="0"/>
        <w:autoSpaceDE/>
        <w:spacing w:after="120"/>
        <w:ind w:left="1800"/>
        <w:contextualSpacing w:val="0"/>
        <w:rPr>
          <w:rFonts w:ascii="Times New Roman" w:hAnsi="Times New Roman"/>
          <w:b/>
          <w:szCs w:val="22"/>
        </w:rPr>
      </w:pPr>
      <w:r w:rsidRPr="007F7706">
        <w:rPr>
          <w:rFonts w:ascii="Times New Roman" w:hAnsi="Times New Roman"/>
          <w:b/>
          <w:szCs w:val="22"/>
        </w:rPr>
        <w:t>Sous-Composante 1.2: Appui à la surveillance et au contrôle des maladies prioritaires et des médicaments vétérinaires :</w:t>
      </w:r>
      <w:r w:rsidRPr="007F7706">
        <w:rPr>
          <w:rFonts w:ascii="Times New Roman" w:hAnsi="Times New Roman"/>
          <w:szCs w:val="22"/>
        </w:rPr>
        <w:t xml:space="preserve"> Y compris des activités de surveillance épidémiologique et de vaccination.</w:t>
      </w:r>
    </w:p>
    <w:p w14:paraId="458CEC67" w14:textId="77777777" w:rsidR="00076EEA" w:rsidRPr="007F7706" w:rsidRDefault="00076EEA" w:rsidP="001200D8">
      <w:pPr>
        <w:numPr>
          <w:ilvl w:val="0"/>
          <w:numId w:val="115"/>
        </w:numPr>
        <w:spacing w:after="120" w:line="240" w:lineRule="auto"/>
        <w:ind w:left="1800"/>
        <w:jc w:val="both"/>
        <w:rPr>
          <w:rFonts w:ascii="Times New Roman" w:hAnsi="Times New Roman" w:cs="Times New Roman"/>
          <w:b/>
        </w:rPr>
      </w:pPr>
      <w:r w:rsidRPr="007F7706">
        <w:rPr>
          <w:rFonts w:ascii="Times New Roman" w:hAnsi="Times New Roman" w:cs="Times New Roman"/>
          <w:b/>
          <w:u w:val="single"/>
        </w:rPr>
        <w:t>Composante 2</w:t>
      </w:r>
      <w:r w:rsidRPr="007F7706">
        <w:rPr>
          <w:rFonts w:ascii="Times New Roman" w:hAnsi="Times New Roman" w:cs="Times New Roman"/>
          <w:b/>
        </w:rPr>
        <w:t>: Amélioration de gestion des ressources naturelles</w:t>
      </w:r>
    </w:p>
    <w:p w14:paraId="4A55FA04" w14:textId="77777777" w:rsidR="00076EEA" w:rsidRPr="007F7706" w:rsidRDefault="00076EEA" w:rsidP="001200D8">
      <w:pPr>
        <w:pStyle w:val="ListParagraph"/>
        <w:widowControl/>
        <w:numPr>
          <w:ilvl w:val="0"/>
          <w:numId w:val="110"/>
        </w:numPr>
        <w:suppressAutoHyphens w:val="0"/>
        <w:autoSpaceDE/>
        <w:spacing w:after="120"/>
        <w:ind w:left="1800"/>
        <w:contextualSpacing w:val="0"/>
        <w:rPr>
          <w:rFonts w:ascii="Times New Roman" w:hAnsi="Times New Roman"/>
          <w:b/>
          <w:szCs w:val="22"/>
        </w:rPr>
      </w:pPr>
      <w:r w:rsidRPr="007F7706">
        <w:rPr>
          <w:rFonts w:ascii="Times New Roman" w:hAnsi="Times New Roman"/>
          <w:b/>
          <w:szCs w:val="22"/>
        </w:rPr>
        <w:t>Sous-Composant 2.1 :</w:t>
      </w:r>
      <w:r w:rsidRPr="007F7706">
        <w:rPr>
          <w:rFonts w:ascii="Times New Roman" w:hAnsi="Times New Roman"/>
          <w:szCs w:val="22"/>
        </w:rPr>
        <w:t xml:space="preserve"> Sécurisation de l’accès aux ressources naturelles et gestion durable des pâturages : a. Organisation des usagers des parcours de transhumance pour une meilleure gestion des ressources naturelles, b. sécurisation, démarcation, aménagement et gestion des couloirs de transhumance et des aires pastorales, c. harmonisation et vulgarisation des textes législatifs et règlementaires sur l’accès aux ressources naturelles au niveau régional.</w:t>
      </w:r>
    </w:p>
    <w:p w14:paraId="5F655A0C" w14:textId="77777777" w:rsidR="00076EEA" w:rsidRPr="007F7706" w:rsidRDefault="00076EEA" w:rsidP="001200D8">
      <w:pPr>
        <w:pStyle w:val="ListParagraph"/>
        <w:widowControl/>
        <w:numPr>
          <w:ilvl w:val="0"/>
          <w:numId w:val="110"/>
        </w:numPr>
        <w:suppressAutoHyphens w:val="0"/>
        <w:autoSpaceDE/>
        <w:spacing w:after="120"/>
        <w:ind w:left="1800"/>
        <w:contextualSpacing w:val="0"/>
        <w:rPr>
          <w:rFonts w:ascii="Times New Roman" w:hAnsi="Times New Roman"/>
          <w:b/>
          <w:szCs w:val="22"/>
        </w:rPr>
      </w:pPr>
      <w:r w:rsidRPr="007F7706">
        <w:rPr>
          <w:rFonts w:ascii="Times New Roman" w:hAnsi="Times New Roman"/>
          <w:b/>
          <w:szCs w:val="22"/>
        </w:rPr>
        <w:t xml:space="preserve">Sous-Composante 2.2 : </w:t>
      </w:r>
      <w:r w:rsidRPr="007F7706">
        <w:rPr>
          <w:rFonts w:ascii="Times New Roman" w:hAnsi="Times New Roman"/>
          <w:szCs w:val="22"/>
        </w:rPr>
        <w:t>Aménagement et Gestion durable des infrastructures d’accès à l’eau : Nouvelle réalisation/réhabilitation des ouvrages hydrauliques pour améliorer l’accès de l’eau dans les couloirs de transhumance internationale et assurer la gestion durable des points d’eau (puits pastoraux, mares, forages).</w:t>
      </w:r>
    </w:p>
    <w:p w14:paraId="4E3C5C18" w14:textId="77777777" w:rsidR="00076EEA" w:rsidRPr="007F7706" w:rsidRDefault="00076EEA" w:rsidP="001200D8">
      <w:pPr>
        <w:numPr>
          <w:ilvl w:val="0"/>
          <w:numId w:val="115"/>
        </w:numPr>
        <w:spacing w:after="120" w:line="240" w:lineRule="auto"/>
        <w:ind w:left="1800"/>
        <w:jc w:val="both"/>
        <w:rPr>
          <w:rFonts w:ascii="Times New Roman" w:hAnsi="Times New Roman" w:cs="Times New Roman"/>
          <w:b/>
        </w:rPr>
      </w:pPr>
      <w:r w:rsidRPr="007F7706">
        <w:rPr>
          <w:rFonts w:ascii="Times New Roman" w:hAnsi="Times New Roman" w:cs="Times New Roman"/>
          <w:b/>
          <w:u w:val="single"/>
        </w:rPr>
        <w:t>Composante 3</w:t>
      </w:r>
      <w:r w:rsidRPr="007F7706">
        <w:rPr>
          <w:rFonts w:ascii="Times New Roman" w:hAnsi="Times New Roman" w:cs="Times New Roman"/>
          <w:b/>
        </w:rPr>
        <w:t xml:space="preserve"> : Facilitation de l’accès aux marchés</w:t>
      </w:r>
    </w:p>
    <w:p w14:paraId="7CA5E779" w14:textId="77777777" w:rsidR="00076EEA" w:rsidRPr="007F7706" w:rsidRDefault="00076EEA" w:rsidP="001200D8">
      <w:pPr>
        <w:pStyle w:val="ListParagraph"/>
        <w:widowControl/>
        <w:numPr>
          <w:ilvl w:val="0"/>
          <w:numId w:val="111"/>
        </w:numPr>
        <w:suppressAutoHyphens w:val="0"/>
        <w:autoSpaceDE/>
        <w:spacing w:after="120"/>
        <w:ind w:left="1800"/>
        <w:contextualSpacing w:val="0"/>
        <w:rPr>
          <w:rFonts w:ascii="Times New Roman" w:hAnsi="Times New Roman"/>
          <w:szCs w:val="22"/>
        </w:rPr>
      </w:pPr>
      <w:r w:rsidRPr="007F7706">
        <w:rPr>
          <w:rFonts w:ascii="Times New Roman" w:hAnsi="Times New Roman"/>
          <w:b/>
          <w:szCs w:val="22"/>
        </w:rPr>
        <w:t xml:space="preserve">Sous-Composante 3.1: Développement des infrastructures et système d’information sur les marchés à bétail : </w:t>
      </w:r>
      <w:r w:rsidRPr="007F7706">
        <w:rPr>
          <w:rFonts w:ascii="Times New Roman" w:hAnsi="Times New Roman"/>
          <w:szCs w:val="22"/>
        </w:rPr>
        <w:t>Construction et/ou réhabilitation de marchés à bétail et appui aux structures de gestion.</w:t>
      </w:r>
    </w:p>
    <w:p w14:paraId="03ADF63C" w14:textId="77777777" w:rsidR="00076EEA" w:rsidRPr="007F7706" w:rsidRDefault="00076EEA" w:rsidP="001200D8">
      <w:pPr>
        <w:pStyle w:val="ListParagraph"/>
        <w:widowControl/>
        <w:numPr>
          <w:ilvl w:val="0"/>
          <w:numId w:val="111"/>
        </w:numPr>
        <w:tabs>
          <w:tab w:val="left" w:pos="1080"/>
          <w:tab w:val="left" w:pos="2700"/>
        </w:tabs>
        <w:suppressAutoHyphens w:val="0"/>
        <w:autoSpaceDE/>
        <w:spacing w:after="120"/>
        <w:ind w:left="1800"/>
        <w:contextualSpacing w:val="0"/>
        <w:rPr>
          <w:rFonts w:ascii="Times New Roman" w:hAnsi="Times New Roman"/>
          <w:szCs w:val="22"/>
        </w:rPr>
      </w:pPr>
      <w:r w:rsidRPr="007F7706">
        <w:rPr>
          <w:rFonts w:ascii="Times New Roman" w:hAnsi="Times New Roman"/>
          <w:b/>
          <w:szCs w:val="22"/>
        </w:rPr>
        <w:t>Sous-Composante 3.2: Renforcement des organisations pastorales et interprofessionnelles :</w:t>
      </w:r>
      <w:r w:rsidRPr="007F7706">
        <w:rPr>
          <w:rFonts w:ascii="Times New Roman" w:hAnsi="Times New Roman"/>
          <w:szCs w:val="22"/>
        </w:rPr>
        <w:t xml:space="preserve"> Renforcement des capacités organisationnelles, institutionnelles et managériales des Organisation des Producteurs d’Élevage (OPEL) pour leur permettre de remplir efficacement leur mission, de se professionnaliser.</w:t>
      </w:r>
    </w:p>
    <w:p w14:paraId="43CC1737" w14:textId="77777777" w:rsidR="00076EEA" w:rsidRPr="007F7706" w:rsidRDefault="00076EEA" w:rsidP="00076EEA">
      <w:pPr>
        <w:pStyle w:val="HTMLPreformatted"/>
        <w:shd w:val="clear" w:color="auto" w:fill="FFFFFF"/>
        <w:spacing w:after="120"/>
        <w:jc w:val="both"/>
        <w:rPr>
          <w:rFonts w:ascii="Times New Roman" w:eastAsia="Calibri" w:hAnsi="Times New Roman" w:cs="Times New Roman"/>
          <w:sz w:val="22"/>
          <w:szCs w:val="22"/>
        </w:rPr>
      </w:pPr>
      <w:r w:rsidRPr="007F7706">
        <w:rPr>
          <w:rFonts w:ascii="Times New Roman" w:eastAsia="Calibri" w:hAnsi="Times New Roman" w:cs="Times New Roman"/>
          <w:sz w:val="22"/>
          <w:szCs w:val="22"/>
        </w:rPr>
        <w:t>Les activités du PRAPS seront focalisées dans (4) régions à Dosso, Maradi, Tahoua et Tillabéry. Au total, ce sont 44 communes qui seront concernées par les activités du PRAPS et du CRA parmi lesquelles:</w:t>
      </w:r>
    </w:p>
    <w:p w14:paraId="07A37466" w14:textId="77777777" w:rsidR="006357A7" w:rsidRPr="007F7706" w:rsidRDefault="006357A7" w:rsidP="001200D8">
      <w:pPr>
        <w:pStyle w:val="HTMLPreformatted"/>
        <w:numPr>
          <w:ilvl w:val="0"/>
          <w:numId w:val="119"/>
        </w:numPr>
        <w:shd w:val="clear" w:color="auto" w:fill="FFFFFF"/>
        <w:spacing w:after="120"/>
        <w:jc w:val="both"/>
        <w:rPr>
          <w:rFonts w:ascii="Times New Roman" w:eastAsia="Calibri" w:hAnsi="Times New Roman" w:cs="Times New Roman"/>
          <w:sz w:val="22"/>
          <w:szCs w:val="22"/>
        </w:rPr>
      </w:pPr>
      <w:r w:rsidRPr="007F7706">
        <w:rPr>
          <w:rFonts w:ascii="Times New Roman" w:eastAsia="Calibri" w:hAnsi="Times New Roman" w:cs="Times New Roman"/>
          <w:sz w:val="22"/>
          <w:szCs w:val="22"/>
        </w:rPr>
        <w:t>Huit (8) bénéficieront à la fois des activités PRAPS et CRA;</w:t>
      </w:r>
    </w:p>
    <w:p w14:paraId="24B5113F" w14:textId="77777777" w:rsidR="006357A7" w:rsidRPr="007F7706" w:rsidRDefault="006357A7" w:rsidP="001200D8">
      <w:pPr>
        <w:pStyle w:val="HTMLPreformatted"/>
        <w:numPr>
          <w:ilvl w:val="0"/>
          <w:numId w:val="119"/>
        </w:numPr>
        <w:shd w:val="clear" w:color="auto" w:fill="FFFFFF"/>
        <w:spacing w:after="120"/>
        <w:jc w:val="both"/>
        <w:rPr>
          <w:rFonts w:ascii="Times New Roman" w:eastAsia="Calibri" w:hAnsi="Times New Roman" w:cs="Times New Roman"/>
          <w:sz w:val="22"/>
          <w:szCs w:val="22"/>
        </w:rPr>
      </w:pPr>
      <w:r w:rsidRPr="007F7706">
        <w:rPr>
          <w:rFonts w:ascii="Times New Roman" w:eastAsia="Calibri" w:hAnsi="Times New Roman" w:cs="Times New Roman"/>
          <w:sz w:val="22"/>
          <w:szCs w:val="22"/>
        </w:rPr>
        <w:t>Huit (8) recevront les activités CRA et,</w:t>
      </w:r>
    </w:p>
    <w:p w14:paraId="51636D76" w14:textId="77777777" w:rsidR="006357A7" w:rsidRPr="007F7706" w:rsidRDefault="006357A7" w:rsidP="001200D8">
      <w:pPr>
        <w:pStyle w:val="HTMLPreformatted"/>
        <w:numPr>
          <w:ilvl w:val="0"/>
          <w:numId w:val="119"/>
        </w:numPr>
        <w:shd w:val="clear" w:color="auto" w:fill="FFFFFF"/>
        <w:spacing w:after="120"/>
        <w:jc w:val="both"/>
        <w:rPr>
          <w:rFonts w:ascii="Times New Roman" w:eastAsia="Calibri" w:hAnsi="Times New Roman" w:cs="Times New Roman"/>
          <w:sz w:val="22"/>
          <w:szCs w:val="22"/>
        </w:rPr>
      </w:pPr>
      <w:r w:rsidRPr="007F7706">
        <w:rPr>
          <w:rFonts w:ascii="Times New Roman" w:eastAsia="Calibri" w:hAnsi="Times New Roman" w:cs="Times New Roman"/>
          <w:sz w:val="22"/>
          <w:szCs w:val="22"/>
        </w:rPr>
        <w:t xml:space="preserve">Vingt-huit (28) recevront uniquement des activités PRAPS. </w:t>
      </w:r>
    </w:p>
    <w:p w14:paraId="6E6B1DF5" w14:textId="77777777" w:rsidR="006357A7" w:rsidRPr="007F7706" w:rsidRDefault="006357A7" w:rsidP="006357A7">
      <w:pPr>
        <w:pStyle w:val="HTMLPreformatted"/>
        <w:shd w:val="clear" w:color="auto" w:fill="FFFFFF"/>
        <w:spacing w:after="120"/>
        <w:ind w:left="720"/>
        <w:jc w:val="both"/>
        <w:rPr>
          <w:rFonts w:ascii="Times New Roman" w:eastAsia="Calibri" w:hAnsi="Times New Roman" w:cs="Times New Roman"/>
          <w:sz w:val="22"/>
          <w:szCs w:val="22"/>
        </w:rPr>
      </w:pPr>
    </w:p>
    <w:p w14:paraId="1E6934E5" w14:textId="77777777" w:rsidR="006357A7" w:rsidRPr="007F7706" w:rsidRDefault="006357A7" w:rsidP="006357A7">
      <w:pPr>
        <w:pStyle w:val="Caption"/>
        <w:spacing w:after="0"/>
        <w:rPr>
          <w:sz w:val="22"/>
          <w:szCs w:val="22"/>
          <w:lang w:val="fr-FR"/>
        </w:rPr>
      </w:pPr>
      <w:r w:rsidRPr="007F7706">
        <w:rPr>
          <w:sz w:val="22"/>
          <w:szCs w:val="22"/>
          <w:lang w:val="fr-FR"/>
        </w:rPr>
        <w:t xml:space="preserve">Tableau </w:t>
      </w:r>
      <w:r w:rsidRPr="007F7706">
        <w:rPr>
          <w:sz w:val="22"/>
          <w:szCs w:val="22"/>
          <w:lang w:val="fr-FR"/>
        </w:rPr>
        <w:fldChar w:fldCharType="begin"/>
      </w:r>
      <w:r w:rsidRPr="007F7706">
        <w:rPr>
          <w:sz w:val="22"/>
          <w:szCs w:val="22"/>
          <w:lang w:val="fr-FR"/>
        </w:rPr>
        <w:instrText xml:space="preserve"> SEQ Tableau \* ARABIC </w:instrText>
      </w:r>
      <w:r w:rsidRPr="007F7706">
        <w:rPr>
          <w:sz w:val="22"/>
          <w:szCs w:val="22"/>
          <w:lang w:val="fr-FR"/>
        </w:rPr>
        <w:fldChar w:fldCharType="separate"/>
      </w:r>
      <w:r w:rsidR="00E94CCA" w:rsidRPr="007F7706">
        <w:rPr>
          <w:noProof/>
          <w:sz w:val="22"/>
          <w:szCs w:val="22"/>
          <w:lang w:val="fr-FR"/>
        </w:rPr>
        <w:t>1</w:t>
      </w:r>
      <w:r w:rsidRPr="007F7706">
        <w:rPr>
          <w:sz w:val="22"/>
          <w:szCs w:val="22"/>
          <w:lang w:val="fr-FR"/>
        </w:rPr>
        <w:fldChar w:fldCharType="end"/>
      </w:r>
      <w:r w:rsidRPr="007F7706">
        <w:rPr>
          <w:sz w:val="22"/>
          <w:szCs w:val="22"/>
          <w:lang w:val="fr-FR"/>
        </w:rPr>
        <w:t>:Liste des communes d'intervention du PRAPS</w:t>
      </w:r>
    </w:p>
    <w:p w14:paraId="451EF674" w14:textId="77777777" w:rsidR="006357A7" w:rsidRPr="007F7706" w:rsidRDefault="006357A7" w:rsidP="006357A7">
      <w:pPr>
        <w:pStyle w:val="Caption"/>
        <w:spacing w:after="0"/>
        <w:rPr>
          <w:sz w:val="22"/>
          <w:szCs w:val="22"/>
          <w:lang w:val="fr-FR"/>
        </w:rPr>
      </w:pPr>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6" w:type="dxa"/>
          <w:left w:w="2" w:type="dxa"/>
          <w:right w:w="17" w:type="dxa"/>
        </w:tblCellMar>
        <w:tblLook w:val="04A0" w:firstRow="1" w:lastRow="0" w:firstColumn="1" w:lastColumn="0" w:noHBand="0" w:noVBand="1"/>
      </w:tblPr>
      <w:tblGrid>
        <w:gridCol w:w="1977"/>
        <w:gridCol w:w="4774"/>
        <w:gridCol w:w="2599"/>
      </w:tblGrid>
      <w:tr w:rsidR="006357A7" w:rsidRPr="007F7706" w14:paraId="34A7DB33" w14:textId="77777777" w:rsidTr="006357A7">
        <w:trPr>
          <w:trHeight w:val="310"/>
        </w:trPr>
        <w:tc>
          <w:tcPr>
            <w:tcW w:w="1057" w:type="pct"/>
          </w:tcPr>
          <w:p w14:paraId="4FE1A1FF" w14:textId="77777777" w:rsidR="006357A7" w:rsidRPr="007F7706" w:rsidRDefault="006357A7" w:rsidP="006357A7">
            <w:pPr>
              <w:ind w:left="15"/>
              <w:jc w:val="center"/>
              <w:rPr>
                <w:rFonts w:ascii="Times New Roman" w:hAnsi="Times New Roman"/>
                <w:sz w:val="24"/>
                <w:szCs w:val="24"/>
              </w:rPr>
            </w:pPr>
            <w:r w:rsidRPr="007F7706">
              <w:rPr>
                <w:rFonts w:ascii="Times New Roman" w:hAnsi="Times New Roman"/>
                <w:sz w:val="24"/>
                <w:szCs w:val="24"/>
              </w:rPr>
              <w:t xml:space="preserve">Régions </w:t>
            </w:r>
          </w:p>
        </w:tc>
        <w:tc>
          <w:tcPr>
            <w:tcW w:w="2553" w:type="pct"/>
          </w:tcPr>
          <w:p w14:paraId="1E109605"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Départements </w:t>
            </w:r>
          </w:p>
        </w:tc>
        <w:tc>
          <w:tcPr>
            <w:tcW w:w="1390" w:type="pct"/>
          </w:tcPr>
          <w:p w14:paraId="7D58043F"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Communes </w:t>
            </w:r>
          </w:p>
        </w:tc>
      </w:tr>
      <w:tr w:rsidR="006357A7" w:rsidRPr="007F7706" w14:paraId="194FDAF9" w14:textId="77777777" w:rsidTr="006357A7">
        <w:trPr>
          <w:trHeight w:val="312"/>
        </w:trPr>
        <w:tc>
          <w:tcPr>
            <w:tcW w:w="1057" w:type="pct"/>
            <w:vMerge w:val="restart"/>
            <w:vAlign w:val="center"/>
          </w:tcPr>
          <w:p w14:paraId="2691062D" w14:textId="77777777" w:rsidR="006357A7" w:rsidRPr="007F7706" w:rsidRDefault="006357A7" w:rsidP="006357A7">
            <w:pPr>
              <w:ind w:left="12"/>
              <w:jc w:val="center"/>
              <w:rPr>
                <w:rFonts w:ascii="Times New Roman" w:hAnsi="Times New Roman"/>
                <w:sz w:val="24"/>
                <w:szCs w:val="24"/>
              </w:rPr>
            </w:pPr>
            <w:r w:rsidRPr="007F7706">
              <w:rPr>
                <w:rFonts w:ascii="Times New Roman" w:hAnsi="Times New Roman"/>
                <w:sz w:val="24"/>
                <w:szCs w:val="24"/>
              </w:rPr>
              <w:t xml:space="preserve">Maradi </w:t>
            </w:r>
          </w:p>
        </w:tc>
        <w:tc>
          <w:tcPr>
            <w:tcW w:w="2553" w:type="pct"/>
            <w:vMerge w:val="restart"/>
            <w:vAlign w:val="center"/>
          </w:tcPr>
          <w:p w14:paraId="24A6AD3D"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Dakoro </w:t>
            </w:r>
          </w:p>
        </w:tc>
        <w:tc>
          <w:tcPr>
            <w:tcW w:w="1390" w:type="pct"/>
          </w:tcPr>
          <w:p w14:paraId="2950BC2D"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Adjékoria </w:t>
            </w:r>
          </w:p>
        </w:tc>
      </w:tr>
      <w:tr w:rsidR="006357A7" w:rsidRPr="007F7706" w14:paraId="5E156F7F" w14:textId="77777777" w:rsidTr="006357A7">
        <w:trPr>
          <w:trHeight w:val="310"/>
        </w:trPr>
        <w:tc>
          <w:tcPr>
            <w:tcW w:w="1057" w:type="pct"/>
            <w:vMerge/>
          </w:tcPr>
          <w:p w14:paraId="27904705" w14:textId="77777777" w:rsidR="006357A7" w:rsidRPr="007F7706" w:rsidRDefault="006357A7" w:rsidP="006357A7">
            <w:pPr>
              <w:rPr>
                <w:rFonts w:ascii="Times New Roman" w:hAnsi="Times New Roman"/>
                <w:sz w:val="24"/>
                <w:szCs w:val="24"/>
              </w:rPr>
            </w:pPr>
          </w:p>
        </w:tc>
        <w:tc>
          <w:tcPr>
            <w:tcW w:w="2553" w:type="pct"/>
            <w:vMerge/>
          </w:tcPr>
          <w:p w14:paraId="65014602" w14:textId="77777777" w:rsidR="006357A7" w:rsidRPr="007F7706" w:rsidRDefault="006357A7" w:rsidP="006357A7">
            <w:pPr>
              <w:rPr>
                <w:rFonts w:ascii="Times New Roman" w:hAnsi="Times New Roman"/>
                <w:sz w:val="24"/>
                <w:szCs w:val="24"/>
              </w:rPr>
            </w:pPr>
          </w:p>
        </w:tc>
        <w:tc>
          <w:tcPr>
            <w:tcW w:w="1390" w:type="pct"/>
          </w:tcPr>
          <w:p w14:paraId="7CE7A798"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Korafane </w:t>
            </w:r>
          </w:p>
        </w:tc>
      </w:tr>
      <w:tr w:rsidR="006357A7" w:rsidRPr="007F7706" w14:paraId="31E51D39" w14:textId="77777777" w:rsidTr="006357A7">
        <w:trPr>
          <w:trHeight w:val="310"/>
        </w:trPr>
        <w:tc>
          <w:tcPr>
            <w:tcW w:w="1057" w:type="pct"/>
            <w:vMerge/>
          </w:tcPr>
          <w:p w14:paraId="77634FF2" w14:textId="77777777" w:rsidR="006357A7" w:rsidRPr="007F7706" w:rsidRDefault="006357A7" w:rsidP="006357A7">
            <w:pPr>
              <w:rPr>
                <w:rFonts w:ascii="Times New Roman" w:hAnsi="Times New Roman"/>
                <w:sz w:val="24"/>
                <w:szCs w:val="24"/>
              </w:rPr>
            </w:pPr>
          </w:p>
        </w:tc>
        <w:tc>
          <w:tcPr>
            <w:tcW w:w="2553" w:type="pct"/>
            <w:vMerge/>
          </w:tcPr>
          <w:p w14:paraId="37FEFDF0" w14:textId="77777777" w:rsidR="006357A7" w:rsidRPr="007F7706" w:rsidRDefault="006357A7" w:rsidP="006357A7">
            <w:pPr>
              <w:rPr>
                <w:rFonts w:ascii="Times New Roman" w:hAnsi="Times New Roman"/>
                <w:sz w:val="24"/>
                <w:szCs w:val="24"/>
              </w:rPr>
            </w:pPr>
          </w:p>
        </w:tc>
        <w:tc>
          <w:tcPr>
            <w:tcW w:w="1390" w:type="pct"/>
          </w:tcPr>
          <w:p w14:paraId="4C609FF3"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Dan Goulbi*</w:t>
            </w:r>
            <w:r w:rsidRPr="007F7706">
              <w:rPr>
                <w:rStyle w:val="FootnoteReference"/>
                <w:rFonts w:ascii="Times New Roman" w:hAnsi="Times New Roman"/>
                <w:sz w:val="24"/>
                <w:szCs w:val="24"/>
              </w:rPr>
              <w:footnoteReference w:id="17"/>
            </w:r>
            <w:r w:rsidRPr="007F7706">
              <w:rPr>
                <w:rFonts w:ascii="Times New Roman" w:hAnsi="Times New Roman"/>
                <w:sz w:val="24"/>
                <w:szCs w:val="24"/>
              </w:rPr>
              <w:t xml:space="preserve"> </w:t>
            </w:r>
          </w:p>
        </w:tc>
      </w:tr>
      <w:tr w:rsidR="006357A7" w:rsidRPr="007F7706" w14:paraId="68445E0B" w14:textId="77777777" w:rsidTr="006357A7">
        <w:trPr>
          <w:trHeight w:val="310"/>
        </w:trPr>
        <w:tc>
          <w:tcPr>
            <w:tcW w:w="1057" w:type="pct"/>
            <w:vMerge/>
          </w:tcPr>
          <w:p w14:paraId="3D9ED56B" w14:textId="77777777" w:rsidR="006357A7" w:rsidRPr="007F7706" w:rsidRDefault="006357A7" w:rsidP="006357A7">
            <w:pPr>
              <w:rPr>
                <w:rFonts w:ascii="Times New Roman" w:hAnsi="Times New Roman"/>
                <w:sz w:val="24"/>
                <w:szCs w:val="24"/>
              </w:rPr>
            </w:pPr>
          </w:p>
        </w:tc>
        <w:tc>
          <w:tcPr>
            <w:tcW w:w="2553" w:type="pct"/>
          </w:tcPr>
          <w:p w14:paraId="116E4F2D"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Bermo </w:t>
            </w:r>
          </w:p>
        </w:tc>
        <w:tc>
          <w:tcPr>
            <w:tcW w:w="1390" w:type="pct"/>
          </w:tcPr>
          <w:p w14:paraId="4FE03B00"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Bermo </w:t>
            </w:r>
          </w:p>
        </w:tc>
      </w:tr>
      <w:tr w:rsidR="006357A7" w:rsidRPr="007F7706" w14:paraId="3B905CA7" w14:textId="77777777" w:rsidTr="006357A7">
        <w:trPr>
          <w:trHeight w:val="310"/>
        </w:trPr>
        <w:tc>
          <w:tcPr>
            <w:tcW w:w="1057" w:type="pct"/>
            <w:vMerge/>
          </w:tcPr>
          <w:p w14:paraId="21D8AD2E" w14:textId="77777777" w:rsidR="006357A7" w:rsidRPr="007F7706" w:rsidRDefault="006357A7" w:rsidP="006357A7">
            <w:pPr>
              <w:rPr>
                <w:rFonts w:ascii="Times New Roman" w:hAnsi="Times New Roman"/>
                <w:sz w:val="24"/>
                <w:szCs w:val="24"/>
              </w:rPr>
            </w:pPr>
          </w:p>
        </w:tc>
        <w:tc>
          <w:tcPr>
            <w:tcW w:w="2553" w:type="pct"/>
          </w:tcPr>
          <w:p w14:paraId="107887BE"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Guidan Roumgi </w:t>
            </w:r>
          </w:p>
        </w:tc>
        <w:tc>
          <w:tcPr>
            <w:tcW w:w="1390" w:type="pct"/>
          </w:tcPr>
          <w:p w14:paraId="7AFC492E"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Chadakori* </w:t>
            </w:r>
          </w:p>
        </w:tc>
      </w:tr>
      <w:tr w:rsidR="006357A7" w:rsidRPr="007F7706" w14:paraId="6F7BA4D4" w14:textId="77777777" w:rsidTr="006357A7">
        <w:trPr>
          <w:trHeight w:val="312"/>
        </w:trPr>
        <w:tc>
          <w:tcPr>
            <w:tcW w:w="1057" w:type="pct"/>
            <w:vMerge w:val="restart"/>
            <w:vAlign w:val="center"/>
          </w:tcPr>
          <w:p w14:paraId="2C3F3EB9" w14:textId="77777777" w:rsidR="006357A7" w:rsidRPr="007F7706" w:rsidRDefault="006357A7" w:rsidP="006357A7">
            <w:pPr>
              <w:ind w:left="15"/>
              <w:jc w:val="center"/>
              <w:rPr>
                <w:rFonts w:ascii="Times New Roman" w:hAnsi="Times New Roman"/>
                <w:sz w:val="24"/>
                <w:szCs w:val="24"/>
              </w:rPr>
            </w:pPr>
            <w:r w:rsidRPr="007F7706">
              <w:rPr>
                <w:rFonts w:ascii="Times New Roman" w:hAnsi="Times New Roman"/>
                <w:sz w:val="24"/>
                <w:szCs w:val="24"/>
              </w:rPr>
              <w:t xml:space="preserve">Tahoua </w:t>
            </w:r>
          </w:p>
        </w:tc>
        <w:tc>
          <w:tcPr>
            <w:tcW w:w="2553" w:type="pct"/>
            <w:vMerge w:val="restart"/>
            <w:vAlign w:val="center"/>
          </w:tcPr>
          <w:p w14:paraId="115600B3"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Tahoua </w:t>
            </w:r>
          </w:p>
        </w:tc>
        <w:tc>
          <w:tcPr>
            <w:tcW w:w="1390" w:type="pct"/>
          </w:tcPr>
          <w:p w14:paraId="2B657D10"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Tahoua </w:t>
            </w:r>
          </w:p>
        </w:tc>
      </w:tr>
      <w:tr w:rsidR="006357A7" w:rsidRPr="007F7706" w14:paraId="11C291FC" w14:textId="77777777" w:rsidTr="006357A7">
        <w:trPr>
          <w:trHeight w:val="310"/>
        </w:trPr>
        <w:tc>
          <w:tcPr>
            <w:tcW w:w="1057" w:type="pct"/>
            <w:vMerge/>
          </w:tcPr>
          <w:p w14:paraId="756F46EF" w14:textId="77777777" w:rsidR="006357A7" w:rsidRPr="007F7706" w:rsidRDefault="006357A7" w:rsidP="006357A7">
            <w:pPr>
              <w:rPr>
                <w:rFonts w:ascii="Times New Roman" w:hAnsi="Times New Roman"/>
                <w:sz w:val="24"/>
                <w:szCs w:val="24"/>
              </w:rPr>
            </w:pPr>
          </w:p>
        </w:tc>
        <w:tc>
          <w:tcPr>
            <w:tcW w:w="2553" w:type="pct"/>
            <w:vMerge/>
          </w:tcPr>
          <w:p w14:paraId="49012AA5" w14:textId="77777777" w:rsidR="006357A7" w:rsidRPr="007F7706" w:rsidRDefault="006357A7" w:rsidP="006357A7">
            <w:pPr>
              <w:rPr>
                <w:rFonts w:ascii="Times New Roman" w:hAnsi="Times New Roman"/>
                <w:sz w:val="24"/>
                <w:szCs w:val="24"/>
              </w:rPr>
            </w:pPr>
          </w:p>
        </w:tc>
        <w:tc>
          <w:tcPr>
            <w:tcW w:w="1390" w:type="pct"/>
          </w:tcPr>
          <w:p w14:paraId="4CCDE477"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Tilia </w:t>
            </w:r>
          </w:p>
        </w:tc>
      </w:tr>
      <w:tr w:rsidR="006357A7" w:rsidRPr="007F7706" w14:paraId="2524F8D3" w14:textId="77777777" w:rsidTr="006357A7">
        <w:trPr>
          <w:trHeight w:val="310"/>
        </w:trPr>
        <w:tc>
          <w:tcPr>
            <w:tcW w:w="1057" w:type="pct"/>
            <w:vMerge/>
          </w:tcPr>
          <w:p w14:paraId="70672179" w14:textId="77777777" w:rsidR="006357A7" w:rsidRPr="007F7706" w:rsidRDefault="006357A7" w:rsidP="006357A7">
            <w:pPr>
              <w:rPr>
                <w:rFonts w:ascii="Times New Roman" w:hAnsi="Times New Roman"/>
                <w:sz w:val="24"/>
                <w:szCs w:val="24"/>
              </w:rPr>
            </w:pPr>
          </w:p>
        </w:tc>
        <w:tc>
          <w:tcPr>
            <w:tcW w:w="2553" w:type="pct"/>
            <w:vMerge/>
          </w:tcPr>
          <w:p w14:paraId="3F7C1040" w14:textId="77777777" w:rsidR="006357A7" w:rsidRPr="007F7706" w:rsidRDefault="006357A7" w:rsidP="006357A7">
            <w:pPr>
              <w:rPr>
                <w:rFonts w:ascii="Times New Roman" w:hAnsi="Times New Roman"/>
                <w:sz w:val="24"/>
                <w:szCs w:val="24"/>
              </w:rPr>
            </w:pPr>
          </w:p>
        </w:tc>
        <w:tc>
          <w:tcPr>
            <w:tcW w:w="1390" w:type="pct"/>
          </w:tcPr>
          <w:p w14:paraId="1588334E"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Affala </w:t>
            </w:r>
          </w:p>
        </w:tc>
      </w:tr>
      <w:tr w:rsidR="006357A7" w:rsidRPr="007F7706" w14:paraId="676F0483" w14:textId="77777777" w:rsidTr="006357A7">
        <w:trPr>
          <w:trHeight w:val="310"/>
        </w:trPr>
        <w:tc>
          <w:tcPr>
            <w:tcW w:w="1057" w:type="pct"/>
            <w:vMerge/>
          </w:tcPr>
          <w:p w14:paraId="166A870E" w14:textId="77777777" w:rsidR="006357A7" w:rsidRPr="007F7706" w:rsidRDefault="006357A7" w:rsidP="006357A7">
            <w:pPr>
              <w:rPr>
                <w:rFonts w:ascii="Times New Roman" w:hAnsi="Times New Roman"/>
                <w:sz w:val="24"/>
                <w:szCs w:val="24"/>
              </w:rPr>
            </w:pPr>
          </w:p>
        </w:tc>
        <w:tc>
          <w:tcPr>
            <w:tcW w:w="2553" w:type="pct"/>
            <w:vMerge/>
          </w:tcPr>
          <w:p w14:paraId="0FCBD3BE" w14:textId="77777777" w:rsidR="006357A7" w:rsidRPr="007F7706" w:rsidRDefault="006357A7" w:rsidP="006357A7">
            <w:pPr>
              <w:rPr>
                <w:rFonts w:ascii="Times New Roman" w:hAnsi="Times New Roman"/>
                <w:sz w:val="24"/>
                <w:szCs w:val="24"/>
              </w:rPr>
            </w:pPr>
          </w:p>
        </w:tc>
        <w:tc>
          <w:tcPr>
            <w:tcW w:w="1390" w:type="pct"/>
          </w:tcPr>
          <w:p w14:paraId="1986E795"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Bambeye </w:t>
            </w:r>
          </w:p>
        </w:tc>
      </w:tr>
      <w:tr w:rsidR="006357A7" w:rsidRPr="007F7706" w14:paraId="0E8DCD82" w14:textId="77777777" w:rsidTr="006357A7">
        <w:trPr>
          <w:trHeight w:val="310"/>
        </w:trPr>
        <w:tc>
          <w:tcPr>
            <w:tcW w:w="1057" w:type="pct"/>
            <w:vMerge/>
          </w:tcPr>
          <w:p w14:paraId="290CF713" w14:textId="77777777" w:rsidR="006357A7" w:rsidRPr="007F7706" w:rsidRDefault="006357A7" w:rsidP="006357A7">
            <w:pPr>
              <w:rPr>
                <w:rFonts w:ascii="Times New Roman" w:hAnsi="Times New Roman"/>
                <w:sz w:val="24"/>
                <w:szCs w:val="24"/>
              </w:rPr>
            </w:pPr>
          </w:p>
        </w:tc>
        <w:tc>
          <w:tcPr>
            <w:tcW w:w="2553" w:type="pct"/>
          </w:tcPr>
          <w:p w14:paraId="716F5370"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Bouza </w:t>
            </w:r>
          </w:p>
        </w:tc>
        <w:tc>
          <w:tcPr>
            <w:tcW w:w="1390" w:type="pct"/>
          </w:tcPr>
          <w:p w14:paraId="56E0F116"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Bamban Katami </w:t>
            </w:r>
          </w:p>
        </w:tc>
      </w:tr>
      <w:tr w:rsidR="006357A7" w:rsidRPr="007F7706" w14:paraId="79C560D3" w14:textId="77777777" w:rsidTr="006357A7">
        <w:trPr>
          <w:trHeight w:val="310"/>
        </w:trPr>
        <w:tc>
          <w:tcPr>
            <w:tcW w:w="1057" w:type="pct"/>
            <w:vMerge/>
          </w:tcPr>
          <w:p w14:paraId="7111B902" w14:textId="77777777" w:rsidR="006357A7" w:rsidRPr="007F7706" w:rsidRDefault="006357A7" w:rsidP="006357A7">
            <w:pPr>
              <w:rPr>
                <w:rFonts w:ascii="Times New Roman" w:hAnsi="Times New Roman"/>
                <w:sz w:val="24"/>
                <w:szCs w:val="24"/>
              </w:rPr>
            </w:pPr>
          </w:p>
        </w:tc>
        <w:tc>
          <w:tcPr>
            <w:tcW w:w="2553" w:type="pct"/>
            <w:vMerge w:val="restart"/>
            <w:vAlign w:val="center"/>
          </w:tcPr>
          <w:p w14:paraId="4FF37830"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Illéla </w:t>
            </w:r>
          </w:p>
        </w:tc>
        <w:tc>
          <w:tcPr>
            <w:tcW w:w="1390" w:type="pct"/>
          </w:tcPr>
          <w:p w14:paraId="4A56AA05"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Badaguichiri </w:t>
            </w:r>
          </w:p>
        </w:tc>
      </w:tr>
      <w:tr w:rsidR="006357A7" w:rsidRPr="007F7706" w14:paraId="32F53135" w14:textId="77777777" w:rsidTr="006357A7">
        <w:trPr>
          <w:trHeight w:val="312"/>
        </w:trPr>
        <w:tc>
          <w:tcPr>
            <w:tcW w:w="1057" w:type="pct"/>
            <w:vMerge/>
          </w:tcPr>
          <w:p w14:paraId="242064C8" w14:textId="77777777" w:rsidR="006357A7" w:rsidRPr="007F7706" w:rsidRDefault="006357A7" w:rsidP="006357A7">
            <w:pPr>
              <w:rPr>
                <w:rFonts w:ascii="Times New Roman" w:hAnsi="Times New Roman"/>
                <w:sz w:val="24"/>
                <w:szCs w:val="24"/>
              </w:rPr>
            </w:pPr>
          </w:p>
        </w:tc>
        <w:tc>
          <w:tcPr>
            <w:tcW w:w="2553" w:type="pct"/>
            <w:vMerge/>
          </w:tcPr>
          <w:p w14:paraId="09C71650" w14:textId="77777777" w:rsidR="006357A7" w:rsidRPr="007F7706" w:rsidRDefault="006357A7" w:rsidP="006357A7">
            <w:pPr>
              <w:rPr>
                <w:rFonts w:ascii="Times New Roman" w:hAnsi="Times New Roman"/>
                <w:sz w:val="24"/>
                <w:szCs w:val="24"/>
              </w:rPr>
            </w:pPr>
          </w:p>
        </w:tc>
        <w:tc>
          <w:tcPr>
            <w:tcW w:w="1390" w:type="pct"/>
          </w:tcPr>
          <w:p w14:paraId="35AFC3BE"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Illéla </w:t>
            </w:r>
          </w:p>
        </w:tc>
      </w:tr>
      <w:tr w:rsidR="006357A7" w:rsidRPr="007F7706" w14:paraId="4A05D949" w14:textId="77777777" w:rsidTr="006357A7">
        <w:trPr>
          <w:trHeight w:val="310"/>
        </w:trPr>
        <w:tc>
          <w:tcPr>
            <w:tcW w:w="1057" w:type="pct"/>
            <w:vMerge/>
          </w:tcPr>
          <w:p w14:paraId="036D8849" w14:textId="77777777" w:rsidR="006357A7" w:rsidRPr="007F7706" w:rsidRDefault="006357A7" w:rsidP="006357A7">
            <w:pPr>
              <w:rPr>
                <w:rFonts w:ascii="Times New Roman" w:hAnsi="Times New Roman"/>
                <w:sz w:val="24"/>
                <w:szCs w:val="24"/>
              </w:rPr>
            </w:pPr>
          </w:p>
        </w:tc>
        <w:tc>
          <w:tcPr>
            <w:tcW w:w="2553" w:type="pct"/>
            <w:vMerge/>
          </w:tcPr>
          <w:p w14:paraId="1C121DAE" w14:textId="77777777" w:rsidR="006357A7" w:rsidRPr="007F7706" w:rsidRDefault="006357A7" w:rsidP="006357A7">
            <w:pPr>
              <w:rPr>
                <w:rFonts w:ascii="Times New Roman" w:hAnsi="Times New Roman"/>
                <w:sz w:val="24"/>
                <w:szCs w:val="24"/>
              </w:rPr>
            </w:pPr>
          </w:p>
        </w:tc>
        <w:tc>
          <w:tcPr>
            <w:tcW w:w="1390" w:type="pct"/>
          </w:tcPr>
          <w:p w14:paraId="7E0968C9"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Tajaé </w:t>
            </w:r>
          </w:p>
        </w:tc>
      </w:tr>
      <w:tr w:rsidR="006357A7" w:rsidRPr="007F7706" w14:paraId="7D3DD8CD" w14:textId="77777777" w:rsidTr="006357A7">
        <w:trPr>
          <w:trHeight w:val="310"/>
        </w:trPr>
        <w:tc>
          <w:tcPr>
            <w:tcW w:w="1057" w:type="pct"/>
            <w:vMerge/>
          </w:tcPr>
          <w:p w14:paraId="5D6D9F82" w14:textId="77777777" w:rsidR="006357A7" w:rsidRPr="007F7706" w:rsidRDefault="006357A7" w:rsidP="006357A7">
            <w:pPr>
              <w:rPr>
                <w:rFonts w:ascii="Times New Roman" w:hAnsi="Times New Roman"/>
                <w:sz w:val="24"/>
                <w:szCs w:val="24"/>
              </w:rPr>
            </w:pPr>
          </w:p>
        </w:tc>
        <w:tc>
          <w:tcPr>
            <w:tcW w:w="2553" w:type="pct"/>
          </w:tcPr>
          <w:p w14:paraId="518D1DD6"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Malbaza </w:t>
            </w:r>
          </w:p>
        </w:tc>
        <w:tc>
          <w:tcPr>
            <w:tcW w:w="1390" w:type="pct"/>
          </w:tcPr>
          <w:p w14:paraId="2DBE6BE4"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Malbaza* </w:t>
            </w:r>
          </w:p>
        </w:tc>
      </w:tr>
      <w:tr w:rsidR="006357A7" w:rsidRPr="007F7706" w14:paraId="468167B1" w14:textId="77777777" w:rsidTr="006357A7">
        <w:trPr>
          <w:trHeight w:val="310"/>
        </w:trPr>
        <w:tc>
          <w:tcPr>
            <w:tcW w:w="1057" w:type="pct"/>
            <w:vMerge/>
          </w:tcPr>
          <w:p w14:paraId="48B31B8C" w14:textId="77777777" w:rsidR="006357A7" w:rsidRPr="007F7706" w:rsidRDefault="006357A7" w:rsidP="006357A7">
            <w:pPr>
              <w:rPr>
                <w:rFonts w:ascii="Times New Roman" w:hAnsi="Times New Roman"/>
                <w:sz w:val="24"/>
                <w:szCs w:val="24"/>
              </w:rPr>
            </w:pPr>
          </w:p>
        </w:tc>
        <w:tc>
          <w:tcPr>
            <w:tcW w:w="2553" w:type="pct"/>
            <w:vMerge w:val="restart"/>
            <w:vAlign w:val="center"/>
          </w:tcPr>
          <w:p w14:paraId="1A349311"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Konni </w:t>
            </w:r>
          </w:p>
        </w:tc>
        <w:tc>
          <w:tcPr>
            <w:tcW w:w="1390" w:type="pct"/>
          </w:tcPr>
          <w:p w14:paraId="6DFAB868"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Konni* </w:t>
            </w:r>
          </w:p>
        </w:tc>
      </w:tr>
      <w:tr w:rsidR="006357A7" w:rsidRPr="007F7706" w14:paraId="774AE261" w14:textId="77777777" w:rsidTr="006357A7">
        <w:trPr>
          <w:trHeight w:val="310"/>
        </w:trPr>
        <w:tc>
          <w:tcPr>
            <w:tcW w:w="1057" w:type="pct"/>
            <w:vMerge/>
          </w:tcPr>
          <w:p w14:paraId="6D73B928" w14:textId="77777777" w:rsidR="006357A7" w:rsidRPr="007F7706" w:rsidRDefault="006357A7" w:rsidP="006357A7">
            <w:pPr>
              <w:rPr>
                <w:rFonts w:ascii="Times New Roman" w:hAnsi="Times New Roman"/>
                <w:sz w:val="24"/>
                <w:szCs w:val="24"/>
              </w:rPr>
            </w:pPr>
          </w:p>
        </w:tc>
        <w:tc>
          <w:tcPr>
            <w:tcW w:w="2553" w:type="pct"/>
            <w:vMerge/>
          </w:tcPr>
          <w:p w14:paraId="0B9314CB" w14:textId="77777777" w:rsidR="006357A7" w:rsidRPr="007F7706" w:rsidRDefault="006357A7" w:rsidP="006357A7">
            <w:pPr>
              <w:rPr>
                <w:rFonts w:ascii="Times New Roman" w:hAnsi="Times New Roman"/>
                <w:sz w:val="24"/>
                <w:szCs w:val="24"/>
              </w:rPr>
            </w:pPr>
          </w:p>
        </w:tc>
        <w:tc>
          <w:tcPr>
            <w:tcW w:w="1390" w:type="pct"/>
          </w:tcPr>
          <w:p w14:paraId="24915A88"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Tsernaoua* </w:t>
            </w:r>
          </w:p>
        </w:tc>
      </w:tr>
      <w:tr w:rsidR="006357A7" w:rsidRPr="007F7706" w14:paraId="0680C586" w14:textId="77777777" w:rsidTr="006357A7">
        <w:trPr>
          <w:trHeight w:val="312"/>
        </w:trPr>
        <w:tc>
          <w:tcPr>
            <w:tcW w:w="1057" w:type="pct"/>
            <w:vMerge w:val="restart"/>
            <w:vAlign w:val="center"/>
          </w:tcPr>
          <w:p w14:paraId="0EDB8E50" w14:textId="77777777" w:rsidR="006357A7" w:rsidRPr="007F7706" w:rsidRDefault="006357A7" w:rsidP="006357A7">
            <w:pPr>
              <w:ind w:left="13"/>
              <w:jc w:val="center"/>
              <w:rPr>
                <w:rFonts w:ascii="Times New Roman" w:hAnsi="Times New Roman"/>
                <w:sz w:val="24"/>
                <w:szCs w:val="24"/>
              </w:rPr>
            </w:pPr>
            <w:r w:rsidRPr="007F7706">
              <w:rPr>
                <w:rFonts w:ascii="Times New Roman" w:hAnsi="Times New Roman"/>
                <w:sz w:val="24"/>
                <w:szCs w:val="24"/>
              </w:rPr>
              <w:t xml:space="preserve">Tillabéry </w:t>
            </w:r>
          </w:p>
        </w:tc>
        <w:tc>
          <w:tcPr>
            <w:tcW w:w="2553" w:type="pct"/>
            <w:vMerge w:val="restart"/>
            <w:vAlign w:val="center"/>
          </w:tcPr>
          <w:p w14:paraId="17EF5C45"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Kollo </w:t>
            </w:r>
          </w:p>
        </w:tc>
        <w:tc>
          <w:tcPr>
            <w:tcW w:w="1390" w:type="pct"/>
          </w:tcPr>
          <w:p w14:paraId="54B3884D"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Dantchandou </w:t>
            </w:r>
          </w:p>
        </w:tc>
      </w:tr>
      <w:tr w:rsidR="006357A7" w:rsidRPr="007F7706" w14:paraId="76B4B883" w14:textId="77777777" w:rsidTr="006357A7">
        <w:trPr>
          <w:trHeight w:val="310"/>
        </w:trPr>
        <w:tc>
          <w:tcPr>
            <w:tcW w:w="1057" w:type="pct"/>
            <w:vMerge/>
          </w:tcPr>
          <w:p w14:paraId="1526471A" w14:textId="77777777" w:rsidR="006357A7" w:rsidRPr="007F7706" w:rsidRDefault="006357A7" w:rsidP="006357A7">
            <w:pPr>
              <w:rPr>
                <w:rFonts w:ascii="Times New Roman" w:hAnsi="Times New Roman"/>
                <w:sz w:val="24"/>
                <w:szCs w:val="24"/>
              </w:rPr>
            </w:pPr>
          </w:p>
        </w:tc>
        <w:tc>
          <w:tcPr>
            <w:tcW w:w="2553" w:type="pct"/>
            <w:vMerge/>
          </w:tcPr>
          <w:p w14:paraId="7882645E" w14:textId="77777777" w:rsidR="006357A7" w:rsidRPr="007F7706" w:rsidRDefault="006357A7" w:rsidP="006357A7">
            <w:pPr>
              <w:rPr>
                <w:rFonts w:ascii="Times New Roman" w:hAnsi="Times New Roman"/>
                <w:sz w:val="24"/>
                <w:szCs w:val="24"/>
              </w:rPr>
            </w:pPr>
          </w:p>
        </w:tc>
        <w:tc>
          <w:tcPr>
            <w:tcW w:w="1390" w:type="pct"/>
          </w:tcPr>
          <w:p w14:paraId="3D5165A1"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Hamdallaye </w:t>
            </w:r>
          </w:p>
        </w:tc>
      </w:tr>
      <w:tr w:rsidR="006357A7" w:rsidRPr="007F7706" w14:paraId="1A63DF01" w14:textId="77777777" w:rsidTr="006357A7">
        <w:trPr>
          <w:trHeight w:val="310"/>
        </w:trPr>
        <w:tc>
          <w:tcPr>
            <w:tcW w:w="1057" w:type="pct"/>
            <w:vMerge/>
          </w:tcPr>
          <w:p w14:paraId="0E17706E" w14:textId="77777777" w:rsidR="006357A7" w:rsidRPr="007F7706" w:rsidRDefault="006357A7" w:rsidP="006357A7">
            <w:pPr>
              <w:rPr>
                <w:rFonts w:ascii="Times New Roman" w:hAnsi="Times New Roman"/>
                <w:sz w:val="24"/>
                <w:szCs w:val="24"/>
              </w:rPr>
            </w:pPr>
          </w:p>
        </w:tc>
        <w:tc>
          <w:tcPr>
            <w:tcW w:w="2553" w:type="pct"/>
            <w:vMerge/>
          </w:tcPr>
          <w:p w14:paraId="3440E2BC" w14:textId="77777777" w:rsidR="006357A7" w:rsidRPr="007F7706" w:rsidRDefault="006357A7" w:rsidP="006357A7">
            <w:pPr>
              <w:rPr>
                <w:rFonts w:ascii="Times New Roman" w:hAnsi="Times New Roman"/>
                <w:sz w:val="24"/>
                <w:szCs w:val="24"/>
              </w:rPr>
            </w:pPr>
          </w:p>
        </w:tc>
        <w:tc>
          <w:tcPr>
            <w:tcW w:w="1390" w:type="pct"/>
          </w:tcPr>
          <w:p w14:paraId="384717AB"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Kirtachi </w:t>
            </w:r>
          </w:p>
        </w:tc>
      </w:tr>
      <w:tr w:rsidR="006357A7" w:rsidRPr="007F7706" w14:paraId="7874E0FA" w14:textId="77777777" w:rsidTr="006357A7">
        <w:trPr>
          <w:trHeight w:val="310"/>
        </w:trPr>
        <w:tc>
          <w:tcPr>
            <w:tcW w:w="1057" w:type="pct"/>
            <w:vMerge/>
          </w:tcPr>
          <w:p w14:paraId="046EE1B7" w14:textId="77777777" w:rsidR="006357A7" w:rsidRPr="007F7706" w:rsidRDefault="006357A7" w:rsidP="006357A7">
            <w:pPr>
              <w:rPr>
                <w:rFonts w:ascii="Times New Roman" w:hAnsi="Times New Roman"/>
                <w:sz w:val="24"/>
                <w:szCs w:val="24"/>
              </w:rPr>
            </w:pPr>
          </w:p>
        </w:tc>
        <w:tc>
          <w:tcPr>
            <w:tcW w:w="2553" w:type="pct"/>
            <w:vMerge/>
          </w:tcPr>
          <w:p w14:paraId="2CD5CD5F" w14:textId="77777777" w:rsidR="006357A7" w:rsidRPr="007F7706" w:rsidRDefault="006357A7" w:rsidP="006357A7">
            <w:pPr>
              <w:rPr>
                <w:rFonts w:ascii="Times New Roman" w:hAnsi="Times New Roman"/>
                <w:sz w:val="24"/>
                <w:szCs w:val="24"/>
              </w:rPr>
            </w:pPr>
          </w:p>
        </w:tc>
        <w:tc>
          <w:tcPr>
            <w:tcW w:w="1390" w:type="pct"/>
          </w:tcPr>
          <w:p w14:paraId="21348F94"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Kouré* </w:t>
            </w:r>
          </w:p>
        </w:tc>
      </w:tr>
      <w:tr w:rsidR="006357A7" w:rsidRPr="007F7706" w14:paraId="56A98C31" w14:textId="77777777" w:rsidTr="006357A7">
        <w:trPr>
          <w:trHeight w:val="310"/>
        </w:trPr>
        <w:tc>
          <w:tcPr>
            <w:tcW w:w="1057" w:type="pct"/>
            <w:vMerge/>
          </w:tcPr>
          <w:p w14:paraId="36E7CA36" w14:textId="77777777" w:rsidR="006357A7" w:rsidRPr="007F7706" w:rsidRDefault="006357A7" w:rsidP="006357A7">
            <w:pPr>
              <w:rPr>
                <w:rFonts w:ascii="Times New Roman" w:hAnsi="Times New Roman"/>
                <w:sz w:val="24"/>
                <w:szCs w:val="24"/>
              </w:rPr>
            </w:pPr>
          </w:p>
        </w:tc>
        <w:tc>
          <w:tcPr>
            <w:tcW w:w="2553" w:type="pct"/>
            <w:vMerge w:val="restart"/>
            <w:vAlign w:val="center"/>
          </w:tcPr>
          <w:p w14:paraId="754548F7"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Ouallam </w:t>
            </w:r>
          </w:p>
        </w:tc>
        <w:tc>
          <w:tcPr>
            <w:tcW w:w="1390" w:type="pct"/>
          </w:tcPr>
          <w:p w14:paraId="7E0D1347"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Dingaji Banda </w:t>
            </w:r>
          </w:p>
        </w:tc>
      </w:tr>
      <w:tr w:rsidR="006357A7" w:rsidRPr="007F7706" w14:paraId="4C6527FD" w14:textId="77777777" w:rsidTr="006357A7">
        <w:trPr>
          <w:trHeight w:val="310"/>
        </w:trPr>
        <w:tc>
          <w:tcPr>
            <w:tcW w:w="1057" w:type="pct"/>
            <w:vMerge/>
          </w:tcPr>
          <w:p w14:paraId="41742851" w14:textId="77777777" w:rsidR="006357A7" w:rsidRPr="007F7706" w:rsidRDefault="006357A7" w:rsidP="006357A7">
            <w:pPr>
              <w:rPr>
                <w:rFonts w:ascii="Times New Roman" w:hAnsi="Times New Roman"/>
                <w:sz w:val="24"/>
                <w:szCs w:val="24"/>
              </w:rPr>
            </w:pPr>
          </w:p>
        </w:tc>
        <w:tc>
          <w:tcPr>
            <w:tcW w:w="2553" w:type="pct"/>
            <w:vMerge/>
          </w:tcPr>
          <w:p w14:paraId="203B7036" w14:textId="77777777" w:rsidR="006357A7" w:rsidRPr="007F7706" w:rsidRDefault="006357A7" w:rsidP="006357A7">
            <w:pPr>
              <w:rPr>
                <w:rFonts w:ascii="Times New Roman" w:hAnsi="Times New Roman"/>
                <w:sz w:val="24"/>
                <w:szCs w:val="24"/>
              </w:rPr>
            </w:pPr>
          </w:p>
        </w:tc>
        <w:tc>
          <w:tcPr>
            <w:tcW w:w="1390" w:type="pct"/>
          </w:tcPr>
          <w:p w14:paraId="234C97B8"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Simiri </w:t>
            </w:r>
          </w:p>
        </w:tc>
      </w:tr>
      <w:tr w:rsidR="006357A7" w:rsidRPr="007F7706" w14:paraId="0077607D" w14:textId="77777777" w:rsidTr="006357A7">
        <w:trPr>
          <w:trHeight w:val="312"/>
        </w:trPr>
        <w:tc>
          <w:tcPr>
            <w:tcW w:w="1057" w:type="pct"/>
            <w:vMerge/>
          </w:tcPr>
          <w:p w14:paraId="5FBBECF3" w14:textId="77777777" w:rsidR="006357A7" w:rsidRPr="007F7706" w:rsidRDefault="006357A7" w:rsidP="006357A7">
            <w:pPr>
              <w:rPr>
                <w:rFonts w:ascii="Times New Roman" w:hAnsi="Times New Roman"/>
                <w:sz w:val="24"/>
                <w:szCs w:val="24"/>
              </w:rPr>
            </w:pPr>
          </w:p>
        </w:tc>
        <w:tc>
          <w:tcPr>
            <w:tcW w:w="2553" w:type="pct"/>
          </w:tcPr>
          <w:p w14:paraId="477E1087"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Tillaberi </w:t>
            </w:r>
          </w:p>
        </w:tc>
        <w:tc>
          <w:tcPr>
            <w:tcW w:w="1390" w:type="pct"/>
          </w:tcPr>
          <w:p w14:paraId="4A4CD43F"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Tondikandia </w:t>
            </w:r>
          </w:p>
        </w:tc>
      </w:tr>
      <w:tr w:rsidR="006357A7" w:rsidRPr="007F7706" w14:paraId="4B4A7916" w14:textId="77777777" w:rsidTr="006357A7">
        <w:trPr>
          <w:trHeight w:val="310"/>
        </w:trPr>
        <w:tc>
          <w:tcPr>
            <w:tcW w:w="1057" w:type="pct"/>
            <w:vMerge w:val="restart"/>
            <w:vAlign w:val="center"/>
          </w:tcPr>
          <w:p w14:paraId="7EBD4897" w14:textId="77777777" w:rsidR="006357A7" w:rsidRPr="007F7706" w:rsidRDefault="006357A7" w:rsidP="006357A7">
            <w:pPr>
              <w:ind w:left="14"/>
              <w:jc w:val="center"/>
              <w:rPr>
                <w:rFonts w:ascii="Times New Roman" w:hAnsi="Times New Roman"/>
                <w:sz w:val="24"/>
                <w:szCs w:val="24"/>
              </w:rPr>
            </w:pPr>
            <w:r w:rsidRPr="007F7706">
              <w:rPr>
                <w:rFonts w:ascii="Times New Roman" w:hAnsi="Times New Roman"/>
                <w:sz w:val="24"/>
                <w:szCs w:val="24"/>
              </w:rPr>
              <w:t xml:space="preserve">Dosso </w:t>
            </w:r>
          </w:p>
        </w:tc>
        <w:tc>
          <w:tcPr>
            <w:tcW w:w="2553" w:type="pct"/>
            <w:vMerge w:val="restart"/>
            <w:vAlign w:val="center"/>
          </w:tcPr>
          <w:p w14:paraId="3E96B700"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Dioundou </w:t>
            </w:r>
          </w:p>
        </w:tc>
        <w:tc>
          <w:tcPr>
            <w:tcW w:w="1390" w:type="pct"/>
          </w:tcPr>
          <w:p w14:paraId="36F760D4"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Dioundiou </w:t>
            </w:r>
          </w:p>
        </w:tc>
      </w:tr>
      <w:tr w:rsidR="006357A7" w:rsidRPr="007F7706" w14:paraId="63AF4C14" w14:textId="77777777" w:rsidTr="006357A7">
        <w:trPr>
          <w:trHeight w:val="310"/>
        </w:trPr>
        <w:tc>
          <w:tcPr>
            <w:tcW w:w="1057" w:type="pct"/>
            <w:vMerge/>
          </w:tcPr>
          <w:p w14:paraId="03141331" w14:textId="77777777" w:rsidR="006357A7" w:rsidRPr="007F7706" w:rsidRDefault="006357A7" w:rsidP="006357A7">
            <w:pPr>
              <w:rPr>
                <w:rFonts w:ascii="Times New Roman" w:hAnsi="Times New Roman"/>
                <w:sz w:val="24"/>
                <w:szCs w:val="24"/>
              </w:rPr>
            </w:pPr>
          </w:p>
        </w:tc>
        <w:tc>
          <w:tcPr>
            <w:tcW w:w="2553" w:type="pct"/>
            <w:vMerge/>
          </w:tcPr>
          <w:p w14:paraId="3430FC3E" w14:textId="77777777" w:rsidR="006357A7" w:rsidRPr="007F7706" w:rsidRDefault="006357A7" w:rsidP="006357A7">
            <w:pPr>
              <w:rPr>
                <w:rFonts w:ascii="Times New Roman" w:hAnsi="Times New Roman"/>
                <w:sz w:val="24"/>
                <w:szCs w:val="24"/>
              </w:rPr>
            </w:pPr>
          </w:p>
        </w:tc>
        <w:tc>
          <w:tcPr>
            <w:tcW w:w="1390" w:type="pct"/>
          </w:tcPr>
          <w:p w14:paraId="5649AE44"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Zabori </w:t>
            </w:r>
          </w:p>
        </w:tc>
      </w:tr>
      <w:tr w:rsidR="006357A7" w:rsidRPr="007F7706" w14:paraId="61017C00" w14:textId="77777777" w:rsidTr="006357A7">
        <w:trPr>
          <w:trHeight w:val="310"/>
        </w:trPr>
        <w:tc>
          <w:tcPr>
            <w:tcW w:w="1057" w:type="pct"/>
            <w:vMerge/>
          </w:tcPr>
          <w:p w14:paraId="57069240" w14:textId="77777777" w:rsidR="006357A7" w:rsidRPr="007F7706" w:rsidRDefault="006357A7" w:rsidP="006357A7">
            <w:pPr>
              <w:rPr>
                <w:rFonts w:ascii="Times New Roman" w:hAnsi="Times New Roman"/>
                <w:sz w:val="24"/>
                <w:szCs w:val="24"/>
              </w:rPr>
            </w:pPr>
          </w:p>
        </w:tc>
        <w:tc>
          <w:tcPr>
            <w:tcW w:w="2553" w:type="pct"/>
            <w:vMerge w:val="restart"/>
            <w:vAlign w:val="center"/>
          </w:tcPr>
          <w:p w14:paraId="32258C2D"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Boboye </w:t>
            </w:r>
          </w:p>
        </w:tc>
        <w:tc>
          <w:tcPr>
            <w:tcW w:w="1390" w:type="pct"/>
          </w:tcPr>
          <w:p w14:paraId="657F558A"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Fakara </w:t>
            </w:r>
          </w:p>
        </w:tc>
      </w:tr>
      <w:tr w:rsidR="006357A7" w:rsidRPr="007F7706" w14:paraId="6AECE0B5" w14:textId="77777777" w:rsidTr="006357A7">
        <w:trPr>
          <w:trHeight w:val="310"/>
        </w:trPr>
        <w:tc>
          <w:tcPr>
            <w:tcW w:w="1057" w:type="pct"/>
            <w:vMerge/>
          </w:tcPr>
          <w:p w14:paraId="10FF0949" w14:textId="77777777" w:rsidR="006357A7" w:rsidRPr="007F7706" w:rsidRDefault="006357A7" w:rsidP="006357A7">
            <w:pPr>
              <w:rPr>
                <w:rFonts w:ascii="Times New Roman" w:hAnsi="Times New Roman"/>
                <w:sz w:val="24"/>
                <w:szCs w:val="24"/>
              </w:rPr>
            </w:pPr>
          </w:p>
        </w:tc>
        <w:tc>
          <w:tcPr>
            <w:tcW w:w="2553" w:type="pct"/>
            <w:vMerge/>
          </w:tcPr>
          <w:p w14:paraId="2313DD9C" w14:textId="77777777" w:rsidR="006357A7" w:rsidRPr="007F7706" w:rsidRDefault="006357A7" w:rsidP="006357A7">
            <w:pPr>
              <w:rPr>
                <w:rFonts w:ascii="Times New Roman" w:hAnsi="Times New Roman"/>
                <w:sz w:val="24"/>
                <w:szCs w:val="24"/>
              </w:rPr>
            </w:pPr>
          </w:p>
        </w:tc>
        <w:tc>
          <w:tcPr>
            <w:tcW w:w="1390" w:type="pct"/>
          </w:tcPr>
          <w:p w14:paraId="4C2963F7"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Fabidji </w:t>
            </w:r>
          </w:p>
        </w:tc>
      </w:tr>
      <w:tr w:rsidR="006357A7" w:rsidRPr="007F7706" w14:paraId="723CE1AB" w14:textId="77777777" w:rsidTr="006357A7">
        <w:trPr>
          <w:trHeight w:val="312"/>
        </w:trPr>
        <w:tc>
          <w:tcPr>
            <w:tcW w:w="1057" w:type="pct"/>
            <w:vMerge/>
          </w:tcPr>
          <w:p w14:paraId="1C7561C3" w14:textId="77777777" w:rsidR="006357A7" w:rsidRPr="007F7706" w:rsidRDefault="006357A7" w:rsidP="006357A7">
            <w:pPr>
              <w:rPr>
                <w:rFonts w:ascii="Times New Roman" w:hAnsi="Times New Roman"/>
                <w:sz w:val="24"/>
                <w:szCs w:val="24"/>
              </w:rPr>
            </w:pPr>
          </w:p>
        </w:tc>
        <w:tc>
          <w:tcPr>
            <w:tcW w:w="2553" w:type="pct"/>
            <w:vMerge w:val="restart"/>
            <w:vAlign w:val="center"/>
          </w:tcPr>
          <w:p w14:paraId="5E343FCB"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Dosso </w:t>
            </w:r>
          </w:p>
        </w:tc>
        <w:tc>
          <w:tcPr>
            <w:tcW w:w="1390" w:type="pct"/>
          </w:tcPr>
          <w:p w14:paraId="1580334E"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Garandakeye </w:t>
            </w:r>
          </w:p>
        </w:tc>
      </w:tr>
      <w:tr w:rsidR="006357A7" w:rsidRPr="007F7706" w14:paraId="7FE30F7D" w14:textId="77777777" w:rsidTr="006357A7">
        <w:trPr>
          <w:trHeight w:val="310"/>
        </w:trPr>
        <w:tc>
          <w:tcPr>
            <w:tcW w:w="1057" w:type="pct"/>
            <w:vMerge/>
          </w:tcPr>
          <w:p w14:paraId="24AA4F04" w14:textId="77777777" w:rsidR="006357A7" w:rsidRPr="007F7706" w:rsidRDefault="006357A7" w:rsidP="006357A7">
            <w:pPr>
              <w:rPr>
                <w:rFonts w:ascii="Times New Roman" w:hAnsi="Times New Roman"/>
                <w:sz w:val="24"/>
                <w:szCs w:val="24"/>
              </w:rPr>
            </w:pPr>
          </w:p>
        </w:tc>
        <w:tc>
          <w:tcPr>
            <w:tcW w:w="2553" w:type="pct"/>
            <w:vMerge/>
          </w:tcPr>
          <w:p w14:paraId="34A60387" w14:textId="77777777" w:rsidR="006357A7" w:rsidRPr="007F7706" w:rsidRDefault="006357A7" w:rsidP="006357A7">
            <w:pPr>
              <w:rPr>
                <w:rFonts w:ascii="Times New Roman" w:hAnsi="Times New Roman"/>
                <w:sz w:val="24"/>
                <w:szCs w:val="24"/>
              </w:rPr>
            </w:pPr>
          </w:p>
        </w:tc>
        <w:tc>
          <w:tcPr>
            <w:tcW w:w="1390" w:type="pct"/>
          </w:tcPr>
          <w:p w14:paraId="5FE218EC"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Gorou Bankassam </w:t>
            </w:r>
          </w:p>
        </w:tc>
      </w:tr>
      <w:tr w:rsidR="006357A7" w:rsidRPr="007F7706" w14:paraId="62846DE6" w14:textId="77777777" w:rsidTr="006357A7">
        <w:trPr>
          <w:trHeight w:val="310"/>
        </w:trPr>
        <w:tc>
          <w:tcPr>
            <w:tcW w:w="1057" w:type="pct"/>
            <w:vMerge/>
          </w:tcPr>
          <w:p w14:paraId="44D634FB" w14:textId="77777777" w:rsidR="006357A7" w:rsidRPr="007F7706" w:rsidRDefault="006357A7" w:rsidP="006357A7">
            <w:pPr>
              <w:rPr>
                <w:rFonts w:ascii="Times New Roman" w:hAnsi="Times New Roman"/>
                <w:sz w:val="24"/>
                <w:szCs w:val="24"/>
              </w:rPr>
            </w:pPr>
          </w:p>
        </w:tc>
        <w:tc>
          <w:tcPr>
            <w:tcW w:w="2553" w:type="pct"/>
            <w:vMerge/>
          </w:tcPr>
          <w:p w14:paraId="68BB63B6" w14:textId="77777777" w:rsidR="006357A7" w:rsidRPr="007F7706" w:rsidRDefault="006357A7" w:rsidP="006357A7">
            <w:pPr>
              <w:rPr>
                <w:rFonts w:ascii="Times New Roman" w:hAnsi="Times New Roman"/>
                <w:sz w:val="24"/>
                <w:szCs w:val="24"/>
              </w:rPr>
            </w:pPr>
          </w:p>
        </w:tc>
        <w:tc>
          <w:tcPr>
            <w:tcW w:w="1390" w:type="pct"/>
          </w:tcPr>
          <w:p w14:paraId="77ED37D9"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Mokko* </w:t>
            </w:r>
          </w:p>
        </w:tc>
      </w:tr>
      <w:tr w:rsidR="006357A7" w:rsidRPr="007F7706" w14:paraId="7AE52E06" w14:textId="77777777" w:rsidTr="006357A7">
        <w:trPr>
          <w:trHeight w:val="310"/>
        </w:trPr>
        <w:tc>
          <w:tcPr>
            <w:tcW w:w="1057" w:type="pct"/>
            <w:vMerge/>
          </w:tcPr>
          <w:p w14:paraId="0D790A51" w14:textId="77777777" w:rsidR="006357A7" w:rsidRPr="007F7706" w:rsidRDefault="006357A7" w:rsidP="006357A7">
            <w:pPr>
              <w:rPr>
                <w:rFonts w:ascii="Times New Roman" w:hAnsi="Times New Roman"/>
                <w:sz w:val="24"/>
                <w:szCs w:val="24"/>
              </w:rPr>
            </w:pPr>
          </w:p>
        </w:tc>
        <w:tc>
          <w:tcPr>
            <w:tcW w:w="2553" w:type="pct"/>
            <w:vMerge/>
          </w:tcPr>
          <w:p w14:paraId="778D7F44" w14:textId="77777777" w:rsidR="006357A7" w:rsidRPr="007F7706" w:rsidRDefault="006357A7" w:rsidP="006357A7">
            <w:pPr>
              <w:rPr>
                <w:rFonts w:ascii="Times New Roman" w:hAnsi="Times New Roman"/>
                <w:sz w:val="24"/>
                <w:szCs w:val="24"/>
              </w:rPr>
            </w:pPr>
          </w:p>
        </w:tc>
        <w:tc>
          <w:tcPr>
            <w:tcW w:w="1390" w:type="pct"/>
          </w:tcPr>
          <w:p w14:paraId="0A585C9A"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Fareye </w:t>
            </w:r>
          </w:p>
        </w:tc>
      </w:tr>
      <w:tr w:rsidR="006357A7" w:rsidRPr="007F7706" w14:paraId="6FF3FF15" w14:textId="77777777" w:rsidTr="006357A7">
        <w:trPr>
          <w:trHeight w:val="310"/>
        </w:trPr>
        <w:tc>
          <w:tcPr>
            <w:tcW w:w="1057" w:type="pct"/>
            <w:vMerge/>
          </w:tcPr>
          <w:p w14:paraId="45239138" w14:textId="77777777" w:rsidR="006357A7" w:rsidRPr="007F7706" w:rsidRDefault="006357A7" w:rsidP="006357A7">
            <w:pPr>
              <w:rPr>
                <w:rFonts w:ascii="Times New Roman" w:hAnsi="Times New Roman"/>
                <w:sz w:val="24"/>
                <w:szCs w:val="24"/>
              </w:rPr>
            </w:pPr>
          </w:p>
        </w:tc>
        <w:tc>
          <w:tcPr>
            <w:tcW w:w="2553" w:type="pct"/>
            <w:vMerge/>
          </w:tcPr>
          <w:p w14:paraId="0086E0B2" w14:textId="77777777" w:rsidR="006357A7" w:rsidRPr="007F7706" w:rsidRDefault="006357A7" w:rsidP="006357A7">
            <w:pPr>
              <w:rPr>
                <w:rFonts w:ascii="Times New Roman" w:hAnsi="Times New Roman"/>
                <w:sz w:val="24"/>
                <w:szCs w:val="24"/>
              </w:rPr>
            </w:pPr>
          </w:p>
        </w:tc>
        <w:tc>
          <w:tcPr>
            <w:tcW w:w="1390" w:type="pct"/>
          </w:tcPr>
          <w:p w14:paraId="5166CDDA"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Sambéra </w:t>
            </w:r>
          </w:p>
        </w:tc>
      </w:tr>
      <w:tr w:rsidR="006357A7" w:rsidRPr="007F7706" w14:paraId="130D5300" w14:textId="77777777" w:rsidTr="006357A7">
        <w:trPr>
          <w:trHeight w:val="310"/>
        </w:trPr>
        <w:tc>
          <w:tcPr>
            <w:tcW w:w="1057" w:type="pct"/>
            <w:vMerge/>
          </w:tcPr>
          <w:p w14:paraId="7E8DBA97" w14:textId="77777777" w:rsidR="006357A7" w:rsidRPr="007F7706" w:rsidRDefault="006357A7" w:rsidP="006357A7">
            <w:pPr>
              <w:rPr>
                <w:rFonts w:ascii="Times New Roman" w:hAnsi="Times New Roman"/>
                <w:sz w:val="24"/>
                <w:szCs w:val="24"/>
              </w:rPr>
            </w:pPr>
          </w:p>
        </w:tc>
        <w:tc>
          <w:tcPr>
            <w:tcW w:w="2553" w:type="pct"/>
            <w:vMerge/>
          </w:tcPr>
          <w:p w14:paraId="1E3C3DB3" w14:textId="77777777" w:rsidR="006357A7" w:rsidRPr="007F7706" w:rsidRDefault="006357A7" w:rsidP="006357A7">
            <w:pPr>
              <w:rPr>
                <w:rFonts w:ascii="Times New Roman" w:hAnsi="Times New Roman"/>
                <w:sz w:val="24"/>
                <w:szCs w:val="24"/>
              </w:rPr>
            </w:pPr>
          </w:p>
        </w:tc>
        <w:tc>
          <w:tcPr>
            <w:tcW w:w="1390" w:type="pct"/>
          </w:tcPr>
          <w:p w14:paraId="0817C5D6"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Tessa* </w:t>
            </w:r>
          </w:p>
        </w:tc>
      </w:tr>
      <w:tr w:rsidR="006357A7" w:rsidRPr="007F7706" w14:paraId="11E4190E" w14:textId="77777777" w:rsidTr="006357A7">
        <w:trPr>
          <w:trHeight w:val="312"/>
        </w:trPr>
        <w:tc>
          <w:tcPr>
            <w:tcW w:w="1057" w:type="pct"/>
            <w:vMerge/>
          </w:tcPr>
          <w:p w14:paraId="0135D995" w14:textId="77777777" w:rsidR="006357A7" w:rsidRPr="007F7706" w:rsidRDefault="006357A7" w:rsidP="006357A7">
            <w:pPr>
              <w:rPr>
                <w:rFonts w:ascii="Times New Roman" w:hAnsi="Times New Roman"/>
                <w:sz w:val="24"/>
                <w:szCs w:val="24"/>
              </w:rPr>
            </w:pPr>
          </w:p>
        </w:tc>
        <w:tc>
          <w:tcPr>
            <w:tcW w:w="2553" w:type="pct"/>
          </w:tcPr>
          <w:p w14:paraId="09E8CD8C"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Loga </w:t>
            </w:r>
          </w:p>
        </w:tc>
        <w:tc>
          <w:tcPr>
            <w:tcW w:w="1390" w:type="pct"/>
          </w:tcPr>
          <w:p w14:paraId="432231FA"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Sakorbé </w:t>
            </w:r>
          </w:p>
        </w:tc>
      </w:tr>
      <w:tr w:rsidR="006357A7" w:rsidRPr="007F7706" w14:paraId="0BD87F40" w14:textId="77777777" w:rsidTr="006357A7">
        <w:trPr>
          <w:trHeight w:val="310"/>
        </w:trPr>
        <w:tc>
          <w:tcPr>
            <w:tcW w:w="1057" w:type="pct"/>
            <w:vMerge/>
          </w:tcPr>
          <w:p w14:paraId="76A1E5FB" w14:textId="77777777" w:rsidR="006357A7" w:rsidRPr="007F7706" w:rsidRDefault="006357A7" w:rsidP="006357A7">
            <w:pPr>
              <w:rPr>
                <w:rFonts w:ascii="Times New Roman" w:hAnsi="Times New Roman"/>
                <w:sz w:val="24"/>
                <w:szCs w:val="24"/>
              </w:rPr>
            </w:pPr>
          </w:p>
        </w:tc>
        <w:tc>
          <w:tcPr>
            <w:tcW w:w="2553" w:type="pct"/>
          </w:tcPr>
          <w:p w14:paraId="3C00BB5B"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Falmeye </w:t>
            </w:r>
          </w:p>
        </w:tc>
        <w:tc>
          <w:tcPr>
            <w:tcW w:w="1390" w:type="pct"/>
          </w:tcPr>
          <w:p w14:paraId="03205E90"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Falmeye </w:t>
            </w:r>
          </w:p>
        </w:tc>
      </w:tr>
      <w:tr w:rsidR="006357A7" w:rsidRPr="007F7706" w14:paraId="277E6ACC" w14:textId="77777777" w:rsidTr="006357A7">
        <w:trPr>
          <w:trHeight w:val="310"/>
        </w:trPr>
        <w:tc>
          <w:tcPr>
            <w:tcW w:w="1057" w:type="pct"/>
            <w:vMerge/>
          </w:tcPr>
          <w:p w14:paraId="0B9671ED" w14:textId="77777777" w:rsidR="006357A7" w:rsidRPr="007F7706" w:rsidRDefault="006357A7" w:rsidP="006357A7">
            <w:pPr>
              <w:rPr>
                <w:rFonts w:ascii="Times New Roman" w:hAnsi="Times New Roman"/>
                <w:sz w:val="24"/>
                <w:szCs w:val="24"/>
              </w:rPr>
            </w:pPr>
          </w:p>
        </w:tc>
        <w:tc>
          <w:tcPr>
            <w:tcW w:w="2553" w:type="pct"/>
          </w:tcPr>
          <w:p w14:paraId="259D59FF"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Gaya </w:t>
            </w:r>
          </w:p>
        </w:tc>
        <w:tc>
          <w:tcPr>
            <w:tcW w:w="1390" w:type="pct"/>
          </w:tcPr>
          <w:p w14:paraId="20924C1B"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Tanda </w:t>
            </w:r>
          </w:p>
        </w:tc>
      </w:tr>
    </w:tbl>
    <w:p w14:paraId="37D3D66C" w14:textId="77777777" w:rsidR="006357A7" w:rsidRPr="007F7706" w:rsidRDefault="006357A7" w:rsidP="006357A7">
      <w:pPr>
        <w:pStyle w:val="FootnoteText"/>
      </w:pPr>
      <w:r w:rsidRPr="007F7706">
        <w:rPr>
          <w:rStyle w:val="FootnoteReference"/>
        </w:rPr>
        <w:footnoteRef/>
      </w:r>
      <w:r w:rsidRPr="007F7706">
        <w:t xml:space="preserve"> *Communes ayant des activités CRA et PRAPS.</w:t>
      </w:r>
    </w:p>
    <w:p w14:paraId="54D5BD8E" w14:textId="77777777" w:rsidR="004250DC" w:rsidRPr="007F7706" w:rsidRDefault="004250DC">
      <w:pPr>
        <w:rPr>
          <w:rFonts w:ascii="Times New Roman" w:eastAsia="Times New Roman" w:hAnsi="Times New Roman" w:cs="Times New Roman"/>
          <w:b/>
          <w:sz w:val="28"/>
          <w:szCs w:val="20"/>
        </w:rPr>
      </w:pPr>
      <w:r w:rsidRPr="007F7706">
        <w:rPr>
          <w:rFonts w:ascii="Times New Roman" w:hAnsi="Times New Roman"/>
        </w:rPr>
        <w:br w:type="page"/>
      </w:r>
    </w:p>
    <w:p w14:paraId="26D5E600" w14:textId="77777777" w:rsidR="008D2656" w:rsidRPr="007F7706" w:rsidRDefault="006925CF" w:rsidP="001200D8">
      <w:pPr>
        <w:pStyle w:val="Heading1"/>
        <w:keepNext w:val="0"/>
        <w:numPr>
          <w:ilvl w:val="0"/>
          <w:numId w:val="116"/>
        </w:numPr>
        <w:spacing w:before="0" w:after="160"/>
        <w:ind w:left="1440"/>
        <w:contextualSpacing/>
        <w:jc w:val="left"/>
        <w:rPr>
          <w:rFonts w:ascii="Times New Roman" w:hAnsi="Times New Roman"/>
          <w:sz w:val="24"/>
        </w:rPr>
      </w:pPr>
      <w:r w:rsidRPr="007F7706">
        <w:rPr>
          <w:rFonts w:ascii="Times New Roman" w:hAnsi="Times New Roman" w:cs="Times New Roman"/>
          <w:sz w:val="24"/>
        </w:rPr>
        <w:t xml:space="preserve"> PORTEE DES SPECIFICATIONS TECHNIQUES</w:t>
      </w:r>
    </w:p>
    <w:p w14:paraId="76E559AD" w14:textId="77777777" w:rsidR="00076EEA" w:rsidRPr="007F7706" w:rsidRDefault="00076EEA" w:rsidP="00D553F6">
      <w:pPr>
        <w:spacing w:after="120" w:line="240" w:lineRule="auto"/>
        <w:jc w:val="both"/>
        <w:rPr>
          <w:rFonts w:ascii="Times New Roman" w:hAnsi="Times New Roman" w:cs="Times New Roman"/>
          <w:b/>
        </w:rPr>
      </w:pPr>
      <w:r w:rsidRPr="007F7706">
        <w:rPr>
          <w:rFonts w:ascii="Times New Roman" w:hAnsi="Times New Roman" w:cs="Times New Roman"/>
        </w:rPr>
        <w:t xml:space="preserve">Ces cahiers des prescriptions techniques sont relatifs au recrutement des entreprises spécialisées en BTP qui seront chargés de la réalisation des travaux de balisage des couloirs de passage internationaux des animaux dans le cadre de la </w:t>
      </w:r>
      <w:r w:rsidRPr="007F7706">
        <w:rPr>
          <w:rFonts w:ascii="Times New Roman" w:hAnsi="Times New Roman" w:cs="Times New Roman"/>
          <w:b/>
        </w:rPr>
        <w:t>Composante 2: Amélioration de gestion des ressources naturelles</w:t>
      </w:r>
      <w:r w:rsidRPr="007F7706">
        <w:rPr>
          <w:rFonts w:ascii="Times New Roman" w:hAnsi="Times New Roman" w:cs="Times New Roman"/>
        </w:rPr>
        <w:t xml:space="preserve"> de l’activité PRAPS du projet CRC.</w:t>
      </w:r>
    </w:p>
    <w:p w14:paraId="57AE2D38" w14:textId="77777777" w:rsidR="00076EEA" w:rsidRPr="007F7706" w:rsidRDefault="00076EEA" w:rsidP="001200D8">
      <w:pPr>
        <w:pStyle w:val="Heading1"/>
        <w:keepNext w:val="0"/>
        <w:numPr>
          <w:ilvl w:val="1"/>
          <w:numId w:val="116"/>
        </w:numPr>
        <w:spacing w:before="0" w:after="160"/>
        <w:contextualSpacing/>
        <w:jc w:val="left"/>
        <w:rPr>
          <w:rFonts w:ascii="Times New Roman" w:hAnsi="Times New Roman" w:cs="Times New Roman"/>
          <w:sz w:val="22"/>
          <w:szCs w:val="22"/>
        </w:rPr>
      </w:pPr>
      <w:bookmarkStart w:id="1062" w:name="_Toc13748193"/>
      <w:bookmarkStart w:id="1063" w:name="_Toc21895576"/>
      <w:bookmarkStart w:id="1064" w:name="_Toc13750322"/>
      <w:bookmarkStart w:id="1065" w:name="_Toc33785208"/>
      <w:bookmarkStart w:id="1066" w:name="_Toc62908657"/>
      <w:r w:rsidRPr="007F7706">
        <w:rPr>
          <w:rFonts w:ascii="Times New Roman" w:hAnsi="Times New Roman" w:cs="Times New Roman"/>
          <w:sz w:val="22"/>
          <w:szCs w:val="22"/>
        </w:rPr>
        <w:t>CONTEXTE DE LA PRESTATION</w:t>
      </w:r>
      <w:bookmarkEnd w:id="1062"/>
      <w:bookmarkEnd w:id="1063"/>
      <w:bookmarkEnd w:id="1064"/>
      <w:bookmarkEnd w:id="1065"/>
      <w:bookmarkEnd w:id="1066"/>
    </w:p>
    <w:p w14:paraId="5009A26C" w14:textId="77777777" w:rsidR="00076EEA" w:rsidRPr="007F7706" w:rsidRDefault="00076EEA" w:rsidP="00076EEA">
      <w:pPr>
        <w:spacing w:after="120"/>
        <w:ind w:left="295"/>
        <w:jc w:val="both"/>
        <w:rPr>
          <w:rFonts w:ascii="Times New Roman" w:hAnsi="Times New Roman" w:cs="Times New Roman"/>
        </w:rPr>
      </w:pPr>
      <w:r w:rsidRPr="007F7706">
        <w:rPr>
          <w:rFonts w:ascii="Times New Roman" w:hAnsi="Times New Roman" w:cs="Times New Roman"/>
        </w:rPr>
        <w:t xml:space="preserve">Dans le cadre de la mise en œuvre des Plans d’Aménagements Pastoraux dans les régions de Dosso et Tillabéry, la matérialisation et la sécurisation de ces couloirs de transhumance par l’implantation des balises en béton armé a été un des sous projets retenus par les communautés et financés par le MCA-Niger. </w:t>
      </w:r>
    </w:p>
    <w:p w14:paraId="1CA8E45A" w14:textId="77777777" w:rsidR="00076EEA" w:rsidRPr="007F7706" w:rsidRDefault="00076EEA" w:rsidP="00076EEA">
      <w:pPr>
        <w:pStyle w:val="ListParagraph"/>
        <w:spacing w:after="120"/>
        <w:ind w:left="295"/>
        <w:rPr>
          <w:rFonts w:ascii="Times New Roman" w:hAnsi="Times New Roman"/>
          <w:szCs w:val="22"/>
        </w:rPr>
      </w:pPr>
      <w:r w:rsidRPr="007F7706">
        <w:rPr>
          <w:rFonts w:ascii="Times New Roman" w:hAnsi="Times New Roman"/>
          <w:szCs w:val="22"/>
        </w:rPr>
        <w:t>A travers ces travaux, le MCA-Niger vise à sécuriser et protéger ces parcours afin de faciliter la mobilité des animaux. L’objectif de ces sous projets est de contribuer au processus de gestion rationnelle et durable des ressources naturelles et à la prévention des conflits, au développement social et économique à travers les retombées de la transhumance.</w:t>
      </w:r>
    </w:p>
    <w:p w14:paraId="164CFF61"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 xml:space="preserve">La figure 1 ci-dessous </w:t>
      </w:r>
      <w:r w:rsidRPr="007F7706">
        <w:rPr>
          <w:rFonts w:ascii="Times New Roman" w:hAnsi="Times New Roman" w:cs="Times New Roman"/>
        </w:rPr>
        <w:fldChar w:fldCharType="begin"/>
      </w:r>
      <w:r w:rsidRPr="007F7706">
        <w:rPr>
          <w:rFonts w:ascii="Times New Roman" w:hAnsi="Times New Roman" w:cs="Times New Roman"/>
        </w:rPr>
        <w:instrText xml:space="preserve"> REF _Ref524627662 \h  \* MERGEFORMAT </w:instrText>
      </w:r>
      <w:r w:rsidRPr="007F7706">
        <w:rPr>
          <w:rFonts w:ascii="Times New Roman" w:hAnsi="Times New Roman" w:cs="Times New Roman"/>
        </w:rPr>
      </w:r>
      <w:r w:rsidRPr="007F7706">
        <w:rPr>
          <w:rFonts w:ascii="Times New Roman" w:hAnsi="Times New Roman" w:cs="Times New Roman"/>
        </w:rPr>
        <w:fldChar w:fldCharType="separate"/>
      </w:r>
      <w:r w:rsidR="00E94CCA" w:rsidRPr="007F7706">
        <w:rPr>
          <w:rFonts w:ascii="Times New Roman" w:hAnsi="Times New Roman" w:cs="Times New Roman"/>
          <w:b/>
          <w:bCs/>
        </w:rPr>
        <w:t>Error! Reference source not found.</w:t>
      </w:r>
      <w:r w:rsidRPr="007F7706">
        <w:rPr>
          <w:rFonts w:ascii="Times New Roman" w:hAnsi="Times New Roman" w:cs="Times New Roman"/>
        </w:rPr>
        <w:fldChar w:fldCharType="end"/>
      </w:r>
      <w:r w:rsidRPr="007F7706">
        <w:rPr>
          <w:rFonts w:ascii="Times New Roman" w:hAnsi="Times New Roman" w:cs="Times New Roman"/>
        </w:rPr>
        <w:t xml:space="preserve">illustre les couloirs de transhumance concernés et les communes de la zone d’intervention de l’activité PRAPS dans les régions de Dosso, Tillabéry, Tahoua et Maradi. </w:t>
      </w:r>
    </w:p>
    <w:p w14:paraId="22EDE5EF" w14:textId="77777777" w:rsidR="00076EEA" w:rsidRPr="007F7706" w:rsidRDefault="00076EEA" w:rsidP="00076EEA">
      <w:pPr>
        <w:jc w:val="both"/>
        <w:rPr>
          <w:rFonts w:ascii="Times New Roman" w:hAnsi="Times New Roman" w:cs="Times New Roman"/>
        </w:rPr>
      </w:pPr>
    </w:p>
    <w:p w14:paraId="1B9AD66C" w14:textId="77777777" w:rsidR="00076EEA" w:rsidRPr="007F7706" w:rsidRDefault="00076EEA" w:rsidP="00231175">
      <w:pPr>
        <w:keepNext/>
        <w:ind w:left="720"/>
        <w:jc w:val="both"/>
      </w:pPr>
      <w:r w:rsidRPr="007F7706">
        <w:rPr>
          <w:noProof/>
          <w:lang w:eastAsia="fr-FR"/>
        </w:rPr>
        <w:drawing>
          <wp:inline distT="0" distB="0" distL="0" distR="0" wp14:anchorId="7B70D054" wp14:editId="31F522AC">
            <wp:extent cx="5672453" cy="3954145"/>
            <wp:effectExtent l="0" t="0" r="4445" b="8255"/>
            <wp:docPr id="143"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pic:nvPicPr>
                  <pic:blipFill>
                    <a:blip r:embed="rId53">
                      <a:extLst>
                        <a:ext uri="{28A0092B-C50C-407E-A947-70E740481C1C}">
                          <a14:useLocalDpi xmlns:a14="http://schemas.microsoft.com/office/drawing/2010/main" val="0"/>
                        </a:ext>
                      </a:extLst>
                    </a:blip>
                    <a:stretch>
                      <a:fillRect/>
                    </a:stretch>
                  </pic:blipFill>
                  <pic:spPr>
                    <a:xfrm>
                      <a:off x="0" y="0"/>
                      <a:ext cx="5672453" cy="3954145"/>
                    </a:xfrm>
                    <a:prstGeom prst="rect">
                      <a:avLst/>
                    </a:prstGeom>
                  </pic:spPr>
                </pic:pic>
              </a:graphicData>
            </a:graphic>
          </wp:inline>
        </w:drawing>
      </w:r>
      <w:r w:rsidRPr="007F7706">
        <w:t xml:space="preserve">Figure </w:t>
      </w:r>
      <w:fldSimple w:instr=" SEQ Figure \* ARABIC ">
        <w:r w:rsidR="00E94CCA" w:rsidRPr="007F7706">
          <w:rPr>
            <w:noProof/>
          </w:rPr>
          <w:t>1</w:t>
        </w:r>
      </w:fldSimple>
      <w:r w:rsidRPr="007F7706">
        <w:t>: corridors d'intervention du PRAPS-MCA-NIGER</w:t>
      </w:r>
    </w:p>
    <w:p w14:paraId="1E20A37C"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br w:type="page"/>
      </w:r>
    </w:p>
    <w:p w14:paraId="652C9301" w14:textId="77777777" w:rsidR="00076EEA" w:rsidRPr="007F7706" w:rsidRDefault="00076EEA" w:rsidP="001200D8">
      <w:pPr>
        <w:pStyle w:val="Heading1"/>
        <w:keepNext w:val="0"/>
        <w:numPr>
          <w:ilvl w:val="1"/>
          <w:numId w:val="116"/>
        </w:numPr>
        <w:spacing w:before="0" w:after="160"/>
        <w:contextualSpacing/>
        <w:jc w:val="left"/>
        <w:rPr>
          <w:rFonts w:ascii="Times New Roman" w:hAnsi="Times New Roman" w:cs="Times New Roman"/>
          <w:sz w:val="22"/>
          <w:szCs w:val="22"/>
        </w:rPr>
      </w:pPr>
      <w:bookmarkStart w:id="1067" w:name="_Toc62908658"/>
      <w:r w:rsidRPr="007F7706">
        <w:rPr>
          <w:rFonts w:ascii="Times New Roman" w:hAnsi="Times New Roman" w:cs="Times New Roman"/>
          <w:sz w:val="22"/>
          <w:szCs w:val="22"/>
        </w:rPr>
        <w:t xml:space="preserve">PRESCRIPTIONS </w:t>
      </w:r>
      <w:bookmarkEnd w:id="1067"/>
      <w:r w:rsidRPr="007F7706">
        <w:rPr>
          <w:rFonts w:ascii="Times New Roman" w:hAnsi="Times New Roman" w:cs="Times New Roman"/>
          <w:sz w:val="22"/>
          <w:szCs w:val="22"/>
        </w:rPr>
        <w:t xml:space="preserve">TECHNIQUES : </w:t>
      </w:r>
    </w:p>
    <w:p w14:paraId="7A1067B9" w14:textId="77777777" w:rsidR="00076EEA" w:rsidRPr="007F7706" w:rsidRDefault="00076EEA" w:rsidP="00076EEA">
      <w:pPr>
        <w:spacing w:after="0"/>
        <w:rPr>
          <w:rFonts w:ascii="Times New Roman" w:hAnsi="Times New Roman" w:cs="Times New Roman"/>
        </w:rPr>
      </w:pPr>
    </w:p>
    <w:p w14:paraId="626826A8" w14:textId="77777777" w:rsidR="00076EEA" w:rsidRPr="007F7706" w:rsidRDefault="00076EEA" w:rsidP="001200D8">
      <w:pPr>
        <w:pStyle w:val="Heading1"/>
        <w:keepNext w:val="0"/>
        <w:numPr>
          <w:ilvl w:val="2"/>
          <w:numId w:val="116"/>
        </w:numPr>
        <w:spacing w:before="0" w:after="0"/>
        <w:contextualSpacing/>
        <w:jc w:val="left"/>
        <w:rPr>
          <w:rFonts w:ascii="Times New Roman" w:hAnsi="Times New Roman" w:cs="Times New Roman"/>
          <w:sz w:val="22"/>
          <w:szCs w:val="22"/>
        </w:rPr>
      </w:pPr>
      <w:bookmarkStart w:id="1068" w:name="_Toc62908659"/>
      <w:r w:rsidRPr="007F7706">
        <w:rPr>
          <w:rFonts w:ascii="Times New Roman" w:hAnsi="Times New Roman" w:cs="Times New Roman"/>
          <w:sz w:val="22"/>
          <w:szCs w:val="22"/>
        </w:rPr>
        <w:t>GENERALITES</w:t>
      </w:r>
      <w:bookmarkEnd w:id="1068"/>
    </w:p>
    <w:p w14:paraId="509FDE03" w14:textId="77777777" w:rsidR="00076EEA" w:rsidRPr="007F7706" w:rsidRDefault="00076EEA" w:rsidP="00076EEA">
      <w:pPr>
        <w:spacing w:after="0"/>
        <w:jc w:val="both"/>
        <w:rPr>
          <w:rFonts w:ascii="Times New Roman" w:hAnsi="Times New Roman" w:cs="Times New Roman"/>
        </w:rPr>
      </w:pPr>
    </w:p>
    <w:p w14:paraId="2014F0E8"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 présent cahier a pour but de définir la nature, la quantité et les normes à observer dans l’exécution des travaux objet du présent dossier.</w:t>
      </w:r>
    </w:p>
    <w:p w14:paraId="5E6AC99F" w14:textId="77777777" w:rsidR="00076EEA" w:rsidRPr="007F7706" w:rsidRDefault="00076EEA" w:rsidP="00076EEA">
      <w:pPr>
        <w:spacing w:after="0"/>
        <w:jc w:val="both"/>
        <w:rPr>
          <w:rFonts w:ascii="Times New Roman" w:hAnsi="Times New Roman" w:cs="Times New Roman"/>
        </w:rPr>
      </w:pPr>
    </w:p>
    <w:p w14:paraId="41C5D4B1"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b/>
          <w:bCs/>
          <w:u w:val="single"/>
        </w:rPr>
        <w:t>Article 1.1</w:t>
      </w:r>
      <w:r w:rsidRPr="007F7706">
        <w:rPr>
          <w:rFonts w:ascii="Times New Roman" w:hAnsi="Times New Roman" w:cs="Times New Roman"/>
        </w:rPr>
        <w:t> : Nature des travaux</w:t>
      </w:r>
    </w:p>
    <w:p w14:paraId="5D7D74C6" w14:textId="77777777" w:rsidR="00076EEA" w:rsidRPr="007F7706" w:rsidRDefault="00076EEA" w:rsidP="00076EEA">
      <w:pPr>
        <w:spacing w:after="0"/>
        <w:jc w:val="both"/>
        <w:rPr>
          <w:rFonts w:ascii="Times New Roman" w:hAnsi="Times New Roman" w:cs="Times New Roman"/>
        </w:rPr>
      </w:pPr>
    </w:p>
    <w:p w14:paraId="30F5AE0A" w14:textId="77777777" w:rsidR="00D62661" w:rsidRPr="007F7706" w:rsidRDefault="00076EEA" w:rsidP="00D62661">
      <w:pPr>
        <w:spacing w:after="0"/>
        <w:jc w:val="both"/>
        <w:rPr>
          <w:rFonts w:ascii="Times New Roman" w:hAnsi="Times New Roman" w:cs="Times New Roman"/>
        </w:rPr>
      </w:pPr>
      <w:r w:rsidRPr="007F7706">
        <w:rPr>
          <w:rFonts w:ascii="Times New Roman" w:hAnsi="Times New Roman" w:cs="Times New Roman"/>
        </w:rPr>
        <w:t>Les travaux concernent la matérialisation définitive des couloirs de transhumance des animaux. Pour cela, il est prévu la fixation des balises en béton armé</w:t>
      </w:r>
      <w:r w:rsidR="008D2656" w:rsidRPr="007F7706">
        <w:rPr>
          <w:rFonts w:ascii="Times New Roman" w:hAnsi="Times New Roman" w:cs="Times New Roman"/>
        </w:rPr>
        <w:t xml:space="preserve"> </w:t>
      </w:r>
      <w:r w:rsidR="00D62661" w:rsidRPr="007F7706">
        <w:rPr>
          <w:rFonts w:ascii="Times New Roman" w:hAnsi="Times New Roman" w:cs="Times New Roman"/>
        </w:rPr>
        <w:t>sur la longueur des couloirs définis</w:t>
      </w:r>
      <w:r w:rsidR="00500D11" w:rsidRPr="007F7706">
        <w:rPr>
          <w:rFonts w:ascii="Times New Roman" w:hAnsi="Times New Roman" w:cs="Times New Roman"/>
        </w:rPr>
        <w:t xml:space="preserve"> et les aires de repos</w:t>
      </w:r>
      <w:r w:rsidR="00D62661" w:rsidRPr="007F7706">
        <w:rPr>
          <w:rFonts w:ascii="Times New Roman" w:hAnsi="Times New Roman" w:cs="Times New Roman"/>
        </w:rPr>
        <w:t xml:space="preserve">. </w:t>
      </w:r>
    </w:p>
    <w:p w14:paraId="5C2294DE" w14:textId="77777777" w:rsidR="00076EEA" w:rsidRPr="007F7706" w:rsidRDefault="00076EEA" w:rsidP="00076EEA">
      <w:pPr>
        <w:spacing w:after="0"/>
        <w:jc w:val="both"/>
        <w:rPr>
          <w:rFonts w:ascii="Times New Roman" w:hAnsi="Times New Roman" w:cs="Times New Roman"/>
        </w:rPr>
      </w:pPr>
    </w:p>
    <w:p w14:paraId="35B5DD52"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b/>
          <w:bCs/>
          <w:u w:val="single"/>
        </w:rPr>
        <w:t>Article 1.2</w:t>
      </w:r>
      <w:r w:rsidRPr="007F7706">
        <w:rPr>
          <w:rFonts w:ascii="Times New Roman" w:hAnsi="Times New Roman" w:cs="Times New Roman"/>
        </w:rPr>
        <w:t> : Localisation</w:t>
      </w:r>
    </w:p>
    <w:p w14:paraId="1CF85002" w14:textId="77777777" w:rsidR="00076EEA" w:rsidRPr="007F7706" w:rsidRDefault="00076EEA" w:rsidP="00076EEA">
      <w:pPr>
        <w:spacing w:after="0"/>
        <w:jc w:val="both"/>
        <w:rPr>
          <w:rFonts w:ascii="Times New Roman" w:hAnsi="Times New Roman" w:cs="Times New Roman"/>
        </w:rPr>
      </w:pPr>
    </w:p>
    <w:p w14:paraId="7D221F8F"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Les opérations de balisage sont prévues sur les Corridors internationaux de transhumance suivants :</w:t>
      </w:r>
    </w:p>
    <w:p w14:paraId="2121B20E" w14:textId="77777777" w:rsidR="00076EEA" w:rsidRPr="007F7706" w:rsidRDefault="00076EEA" w:rsidP="001200D8">
      <w:pPr>
        <w:pStyle w:val="ListParagraph"/>
        <w:widowControl/>
        <w:numPr>
          <w:ilvl w:val="0"/>
          <w:numId w:val="129"/>
        </w:numPr>
        <w:suppressAutoHyphens w:val="0"/>
        <w:autoSpaceDE/>
        <w:spacing w:line="276" w:lineRule="auto"/>
        <w:jc w:val="center"/>
        <w:rPr>
          <w:rFonts w:ascii="Times New Roman" w:hAnsi="Times New Roman"/>
          <w:b/>
          <w:szCs w:val="22"/>
        </w:rPr>
      </w:pPr>
      <w:r w:rsidRPr="007F7706">
        <w:rPr>
          <w:rFonts w:ascii="Times New Roman" w:hAnsi="Times New Roman"/>
          <w:b/>
          <w:szCs w:val="22"/>
        </w:rPr>
        <w:t>Corridors du lot 1 d’une longueur de 447,8 km repartie entre la région de Tillabéry (176,5 km) et Dosso (271,3 km), comme suit :</w:t>
      </w:r>
    </w:p>
    <w:p w14:paraId="24B8755D"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b/>
          <w:bCs/>
          <w:u w:val="single"/>
        </w:rPr>
        <w:t>A Tillabéry :</w:t>
      </w:r>
      <w:r w:rsidRPr="007F7706">
        <w:rPr>
          <w:rFonts w:ascii="Times New Roman" w:hAnsi="Times New Roman" w:cs="Times New Roman"/>
        </w:rPr>
        <w:t xml:space="preserve"> le Corridor de la région de Tillabéry traverse la région de Tillabery sur un parcours de 176, 5 Km (sans tenir compte de la commune de Banibangou et de l’extrême nord de la commune de Dingazi-au-delà de Bila Koira). Il traverse trois départements : Banibangou, Ouallam et Kollo ; et six (6) </w:t>
      </w:r>
      <w:r w:rsidR="4B71CBB5" w:rsidRPr="007F7706">
        <w:rPr>
          <w:rFonts w:ascii="Times New Roman" w:hAnsi="Times New Roman" w:cs="Times New Roman"/>
        </w:rPr>
        <w:t>communes :</w:t>
      </w:r>
      <w:r w:rsidRPr="007F7706">
        <w:rPr>
          <w:rFonts w:ascii="Times New Roman" w:hAnsi="Times New Roman" w:cs="Times New Roman"/>
        </w:rPr>
        <w:t xml:space="preserve"> Banibangou, Dingazi, Simri, Hamdallaye, Dantchandou et Kouré avant de rentrer dans la région de Dosso par la commune de Fakara. Sur toute la traversée de Tillabery, c’est seulement un parcours de 10 Km qui a été balisé dans la commune de Dingazi (entre le Hameau de Ada Baba Koira et le village de Yelwa). Force est de constater que les balises ont été vandalisées et d’autres cassées. D’où la nécessité de reprendre le balisage en entier sur tout le parcours.</w:t>
      </w:r>
    </w:p>
    <w:p w14:paraId="537B460D" w14:textId="77777777" w:rsidR="00076EEA" w:rsidRPr="007F7706" w:rsidRDefault="00076EEA" w:rsidP="00076EEA">
      <w:pPr>
        <w:spacing w:after="0"/>
        <w:ind w:left="1440"/>
        <w:jc w:val="both"/>
        <w:rPr>
          <w:rFonts w:ascii="Times New Roman" w:hAnsi="Times New Roman" w:cs="Times New Roman"/>
          <w:highlight w:val="yellow"/>
        </w:rPr>
      </w:pPr>
    </w:p>
    <w:p w14:paraId="3B3B55B0"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b/>
          <w:u w:val="single"/>
        </w:rPr>
        <w:t>NB :</w:t>
      </w:r>
      <w:r w:rsidRPr="007F7706">
        <w:rPr>
          <w:rFonts w:ascii="Times New Roman" w:hAnsi="Times New Roman" w:cs="Times New Roman"/>
        </w:rPr>
        <w:t xml:space="preserve"> Pour des raisons d’insécurité le département de Banibangou ne fait pas partie de la présenté prestation </w:t>
      </w:r>
    </w:p>
    <w:p w14:paraId="6E53092A" w14:textId="77777777" w:rsidR="00076EEA" w:rsidRPr="007F7706" w:rsidRDefault="00076EEA" w:rsidP="00076EEA">
      <w:pPr>
        <w:spacing w:after="0"/>
        <w:jc w:val="both"/>
        <w:rPr>
          <w:rFonts w:ascii="Times New Roman" w:hAnsi="Times New Roman" w:cs="Times New Roman"/>
          <w:highlight w:val="yellow"/>
        </w:rPr>
      </w:pPr>
    </w:p>
    <w:tbl>
      <w:tblPr>
        <w:tblStyle w:val="TableGrid"/>
        <w:tblW w:w="6893" w:type="dxa"/>
        <w:tblInd w:w="678" w:type="dxa"/>
        <w:tblLook w:val="04A0" w:firstRow="1" w:lastRow="0" w:firstColumn="1" w:lastColumn="0" w:noHBand="0" w:noVBand="1"/>
      </w:tblPr>
      <w:tblGrid>
        <w:gridCol w:w="489"/>
        <w:gridCol w:w="1294"/>
        <w:gridCol w:w="1550"/>
        <w:gridCol w:w="1600"/>
        <w:gridCol w:w="1960"/>
      </w:tblGrid>
      <w:tr w:rsidR="00076EEA" w:rsidRPr="007F7706" w14:paraId="2C612F14" w14:textId="77777777" w:rsidTr="00F01475">
        <w:trPr>
          <w:trHeight w:val="128"/>
        </w:trPr>
        <w:tc>
          <w:tcPr>
            <w:tcW w:w="489" w:type="dxa"/>
          </w:tcPr>
          <w:p w14:paraId="0293945C"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N°</w:t>
            </w:r>
          </w:p>
        </w:tc>
        <w:tc>
          <w:tcPr>
            <w:tcW w:w="1294" w:type="dxa"/>
          </w:tcPr>
          <w:p w14:paraId="72AF49E3"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Région</w:t>
            </w:r>
          </w:p>
        </w:tc>
        <w:tc>
          <w:tcPr>
            <w:tcW w:w="1550" w:type="dxa"/>
          </w:tcPr>
          <w:p w14:paraId="49B279B6"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Départements</w:t>
            </w:r>
          </w:p>
        </w:tc>
        <w:tc>
          <w:tcPr>
            <w:tcW w:w="1600" w:type="dxa"/>
            <w:tcBorders>
              <w:right w:val="single" w:sz="4" w:space="0" w:color="auto"/>
            </w:tcBorders>
          </w:tcPr>
          <w:p w14:paraId="5EF4096A"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Communes</w:t>
            </w:r>
          </w:p>
        </w:tc>
        <w:tc>
          <w:tcPr>
            <w:tcW w:w="1960" w:type="dxa"/>
            <w:tcBorders>
              <w:left w:val="single" w:sz="4" w:space="0" w:color="auto"/>
            </w:tcBorders>
          </w:tcPr>
          <w:p w14:paraId="531A2097"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Nombre de Km</w:t>
            </w:r>
          </w:p>
        </w:tc>
      </w:tr>
      <w:tr w:rsidR="00076EEA" w:rsidRPr="007F7706" w14:paraId="63856DA4" w14:textId="77777777" w:rsidTr="00F01475">
        <w:trPr>
          <w:trHeight w:val="219"/>
        </w:trPr>
        <w:tc>
          <w:tcPr>
            <w:tcW w:w="489" w:type="dxa"/>
          </w:tcPr>
          <w:p w14:paraId="2757CD29"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1</w:t>
            </w:r>
          </w:p>
        </w:tc>
        <w:tc>
          <w:tcPr>
            <w:tcW w:w="1294" w:type="dxa"/>
          </w:tcPr>
          <w:p w14:paraId="6E666EE4"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 xml:space="preserve">Tillabery </w:t>
            </w:r>
          </w:p>
        </w:tc>
        <w:tc>
          <w:tcPr>
            <w:tcW w:w="1550" w:type="dxa"/>
          </w:tcPr>
          <w:p w14:paraId="6AB9083A"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Ouallam</w:t>
            </w:r>
          </w:p>
        </w:tc>
        <w:tc>
          <w:tcPr>
            <w:tcW w:w="1600" w:type="dxa"/>
            <w:tcBorders>
              <w:right w:val="single" w:sz="4" w:space="0" w:color="auto"/>
            </w:tcBorders>
          </w:tcPr>
          <w:p w14:paraId="577D8C62"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Dingazi</w:t>
            </w:r>
          </w:p>
        </w:tc>
        <w:tc>
          <w:tcPr>
            <w:tcW w:w="1960" w:type="dxa"/>
            <w:tcBorders>
              <w:left w:val="single" w:sz="4" w:space="0" w:color="auto"/>
            </w:tcBorders>
          </w:tcPr>
          <w:p w14:paraId="067F7A59"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34</w:t>
            </w:r>
          </w:p>
        </w:tc>
      </w:tr>
      <w:tr w:rsidR="00076EEA" w:rsidRPr="007F7706" w14:paraId="2ED3A827" w14:textId="77777777" w:rsidTr="00F01475">
        <w:trPr>
          <w:trHeight w:val="229"/>
        </w:trPr>
        <w:tc>
          <w:tcPr>
            <w:tcW w:w="489" w:type="dxa"/>
          </w:tcPr>
          <w:p w14:paraId="10CC0718"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2</w:t>
            </w:r>
          </w:p>
        </w:tc>
        <w:tc>
          <w:tcPr>
            <w:tcW w:w="1294" w:type="dxa"/>
          </w:tcPr>
          <w:p w14:paraId="7E38E760"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 xml:space="preserve">Tillabery </w:t>
            </w:r>
          </w:p>
        </w:tc>
        <w:tc>
          <w:tcPr>
            <w:tcW w:w="1550" w:type="dxa"/>
          </w:tcPr>
          <w:p w14:paraId="68114EE6"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Ouallam</w:t>
            </w:r>
          </w:p>
        </w:tc>
        <w:tc>
          <w:tcPr>
            <w:tcW w:w="1600" w:type="dxa"/>
            <w:tcBorders>
              <w:right w:val="single" w:sz="4" w:space="0" w:color="auto"/>
            </w:tcBorders>
          </w:tcPr>
          <w:p w14:paraId="7B0CC5A9"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Simiri</w:t>
            </w:r>
          </w:p>
        </w:tc>
        <w:tc>
          <w:tcPr>
            <w:tcW w:w="1960" w:type="dxa"/>
            <w:tcBorders>
              <w:left w:val="single" w:sz="4" w:space="0" w:color="auto"/>
            </w:tcBorders>
          </w:tcPr>
          <w:p w14:paraId="3407EB1E"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33</w:t>
            </w:r>
          </w:p>
        </w:tc>
      </w:tr>
      <w:tr w:rsidR="00076EEA" w:rsidRPr="007F7706" w14:paraId="541E6993" w14:textId="77777777" w:rsidTr="00F01475">
        <w:trPr>
          <w:trHeight w:val="219"/>
        </w:trPr>
        <w:tc>
          <w:tcPr>
            <w:tcW w:w="489" w:type="dxa"/>
          </w:tcPr>
          <w:p w14:paraId="08E6BA3C"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3</w:t>
            </w:r>
          </w:p>
        </w:tc>
        <w:tc>
          <w:tcPr>
            <w:tcW w:w="1294" w:type="dxa"/>
          </w:tcPr>
          <w:p w14:paraId="16835003"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 xml:space="preserve">Tillabery </w:t>
            </w:r>
          </w:p>
        </w:tc>
        <w:tc>
          <w:tcPr>
            <w:tcW w:w="1550" w:type="dxa"/>
          </w:tcPr>
          <w:p w14:paraId="46A1501E"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Kollo</w:t>
            </w:r>
          </w:p>
        </w:tc>
        <w:tc>
          <w:tcPr>
            <w:tcW w:w="1600" w:type="dxa"/>
            <w:tcBorders>
              <w:right w:val="single" w:sz="4" w:space="0" w:color="auto"/>
            </w:tcBorders>
          </w:tcPr>
          <w:p w14:paraId="358B5E40"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Hamdallaye</w:t>
            </w:r>
          </w:p>
        </w:tc>
        <w:tc>
          <w:tcPr>
            <w:tcW w:w="1960" w:type="dxa"/>
            <w:tcBorders>
              <w:left w:val="single" w:sz="4" w:space="0" w:color="auto"/>
            </w:tcBorders>
          </w:tcPr>
          <w:p w14:paraId="3EAB7E70"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47</w:t>
            </w:r>
          </w:p>
        </w:tc>
      </w:tr>
      <w:tr w:rsidR="00076EEA" w:rsidRPr="007F7706" w14:paraId="118B4360" w14:textId="77777777" w:rsidTr="00F01475">
        <w:trPr>
          <w:trHeight w:val="219"/>
        </w:trPr>
        <w:tc>
          <w:tcPr>
            <w:tcW w:w="489" w:type="dxa"/>
          </w:tcPr>
          <w:p w14:paraId="2DC512E8"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4</w:t>
            </w:r>
          </w:p>
        </w:tc>
        <w:tc>
          <w:tcPr>
            <w:tcW w:w="1294" w:type="dxa"/>
          </w:tcPr>
          <w:p w14:paraId="7C731456"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 xml:space="preserve">Tillabery </w:t>
            </w:r>
          </w:p>
        </w:tc>
        <w:tc>
          <w:tcPr>
            <w:tcW w:w="1550" w:type="dxa"/>
          </w:tcPr>
          <w:p w14:paraId="65E02113"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Kollo</w:t>
            </w:r>
          </w:p>
        </w:tc>
        <w:tc>
          <w:tcPr>
            <w:tcW w:w="1600" w:type="dxa"/>
            <w:tcBorders>
              <w:right w:val="single" w:sz="4" w:space="0" w:color="auto"/>
            </w:tcBorders>
          </w:tcPr>
          <w:p w14:paraId="6261BD3A"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Dantchandou</w:t>
            </w:r>
          </w:p>
        </w:tc>
        <w:tc>
          <w:tcPr>
            <w:tcW w:w="1960" w:type="dxa"/>
            <w:tcBorders>
              <w:left w:val="single" w:sz="4" w:space="0" w:color="auto"/>
            </w:tcBorders>
          </w:tcPr>
          <w:p w14:paraId="5AA5466A"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12,5</w:t>
            </w:r>
          </w:p>
        </w:tc>
      </w:tr>
      <w:tr w:rsidR="00076EEA" w:rsidRPr="007F7706" w14:paraId="76222E86" w14:textId="77777777" w:rsidTr="00F01475">
        <w:trPr>
          <w:trHeight w:val="219"/>
        </w:trPr>
        <w:tc>
          <w:tcPr>
            <w:tcW w:w="489" w:type="dxa"/>
          </w:tcPr>
          <w:p w14:paraId="26A47ED0"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5</w:t>
            </w:r>
          </w:p>
        </w:tc>
        <w:tc>
          <w:tcPr>
            <w:tcW w:w="1294" w:type="dxa"/>
          </w:tcPr>
          <w:p w14:paraId="0FA1A93D"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 xml:space="preserve">Tillabery </w:t>
            </w:r>
          </w:p>
        </w:tc>
        <w:tc>
          <w:tcPr>
            <w:tcW w:w="1550" w:type="dxa"/>
          </w:tcPr>
          <w:p w14:paraId="47E63B10"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Kollo</w:t>
            </w:r>
          </w:p>
        </w:tc>
        <w:tc>
          <w:tcPr>
            <w:tcW w:w="1600" w:type="dxa"/>
            <w:tcBorders>
              <w:right w:val="single" w:sz="4" w:space="0" w:color="auto"/>
            </w:tcBorders>
          </w:tcPr>
          <w:p w14:paraId="6674AD9A"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Kouré</w:t>
            </w:r>
          </w:p>
        </w:tc>
        <w:tc>
          <w:tcPr>
            <w:tcW w:w="1960" w:type="dxa"/>
            <w:tcBorders>
              <w:left w:val="single" w:sz="4" w:space="0" w:color="auto"/>
            </w:tcBorders>
          </w:tcPr>
          <w:p w14:paraId="2534D027"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50</w:t>
            </w:r>
          </w:p>
        </w:tc>
      </w:tr>
      <w:tr w:rsidR="00076EEA" w:rsidRPr="007F7706" w14:paraId="7A05A104" w14:textId="77777777" w:rsidTr="00F01475">
        <w:trPr>
          <w:trHeight w:val="279"/>
        </w:trPr>
        <w:tc>
          <w:tcPr>
            <w:tcW w:w="489" w:type="dxa"/>
          </w:tcPr>
          <w:p w14:paraId="185FBA07" w14:textId="77777777" w:rsidR="00076EEA" w:rsidRPr="007F7706" w:rsidRDefault="00076EEA" w:rsidP="00076EEA">
            <w:pPr>
              <w:jc w:val="center"/>
              <w:rPr>
                <w:rFonts w:ascii="Times New Roman" w:hAnsi="Times New Roman" w:cs="Times New Roman"/>
                <w:b/>
              </w:rPr>
            </w:pPr>
          </w:p>
        </w:tc>
        <w:tc>
          <w:tcPr>
            <w:tcW w:w="1294" w:type="dxa"/>
          </w:tcPr>
          <w:p w14:paraId="2B704F06" w14:textId="77777777" w:rsidR="00076EEA" w:rsidRPr="007F7706" w:rsidRDefault="00076EEA" w:rsidP="00076EEA">
            <w:pPr>
              <w:jc w:val="center"/>
              <w:rPr>
                <w:rFonts w:ascii="Times New Roman" w:hAnsi="Times New Roman" w:cs="Times New Roman"/>
                <w:b/>
              </w:rPr>
            </w:pPr>
            <w:r w:rsidRPr="007F7706">
              <w:rPr>
                <w:rFonts w:ascii="Times New Roman" w:hAnsi="Times New Roman" w:cs="Times New Roman"/>
              </w:rPr>
              <w:t>Total</w:t>
            </w:r>
          </w:p>
        </w:tc>
        <w:tc>
          <w:tcPr>
            <w:tcW w:w="1550" w:type="dxa"/>
          </w:tcPr>
          <w:p w14:paraId="0E9460AA" w14:textId="77777777" w:rsidR="00076EEA" w:rsidRPr="007F7706" w:rsidRDefault="00076EEA" w:rsidP="00076EEA">
            <w:pPr>
              <w:jc w:val="center"/>
              <w:rPr>
                <w:rFonts w:ascii="Times New Roman" w:hAnsi="Times New Roman" w:cs="Times New Roman"/>
                <w:b/>
              </w:rPr>
            </w:pPr>
          </w:p>
        </w:tc>
        <w:tc>
          <w:tcPr>
            <w:tcW w:w="1600" w:type="dxa"/>
            <w:tcBorders>
              <w:right w:val="single" w:sz="4" w:space="0" w:color="auto"/>
            </w:tcBorders>
          </w:tcPr>
          <w:p w14:paraId="6D4D182C" w14:textId="77777777" w:rsidR="00076EEA" w:rsidRPr="007F7706" w:rsidRDefault="00076EEA" w:rsidP="00076EEA">
            <w:pPr>
              <w:jc w:val="center"/>
              <w:rPr>
                <w:rFonts w:ascii="Times New Roman" w:hAnsi="Times New Roman" w:cs="Times New Roman"/>
              </w:rPr>
            </w:pPr>
          </w:p>
        </w:tc>
        <w:tc>
          <w:tcPr>
            <w:tcW w:w="1960" w:type="dxa"/>
            <w:tcBorders>
              <w:left w:val="single" w:sz="4" w:space="0" w:color="auto"/>
            </w:tcBorders>
            <w:vAlign w:val="center"/>
          </w:tcPr>
          <w:p w14:paraId="41A53596" w14:textId="77777777" w:rsidR="00076EEA" w:rsidRPr="007F7706" w:rsidRDefault="00076EEA" w:rsidP="00076EEA">
            <w:pPr>
              <w:jc w:val="center"/>
              <w:rPr>
                <w:rFonts w:ascii="Times New Roman" w:hAnsi="Times New Roman" w:cs="Times New Roman"/>
                <w:b/>
                <w:bCs/>
                <w:color w:val="000000"/>
              </w:rPr>
            </w:pPr>
            <w:r w:rsidRPr="007F7706">
              <w:rPr>
                <w:rFonts w:ascii="Times New Roman" w:hAnsi="Times New Roman" w:cs="Times New Roman"/>
                <w:bCs/>
                <w:color w:val="000000"/>
              </w:rPr>
              <w:t>176,5</w:t>
            </w:r>
          </w:p>
        </w:tc>
      </w:tr>
    </w:tbl>
    <w:p w14:paraId="44FF1B60" w14:textId="77777777" w:rsidR="00076EEA" w:rsidRPr="007F7706" w:rsidRDefault="00076EEA" w:rsidP="00076EEA">
      <w:pPr>
        <w:spacing w:after="0"/>
        <w:jc w:val="both"/>
        <w:rPr>
          <w:rFonts w:ascii="Times New Roman" w:hAnsi="Times New Roman" w:cs="Times New Roman"/>
        </w:rPr>
      </w:pPr>
    </w:p>
    <w:p w14:paraId="09CA14B6" w14:textId="77777777" w:rsidR="00231175" w:rsidRPr="007F7706" w:rsidRDefault="00231175" w:rsidP="00D553F6">
      <w:pPr>
        <w:keepNext/>
        <w:spacing w:after="0"/>
        <w:jc w:val="both"/>
      </w:pPr>
      <w:r w:rsidRPr="007F7706">
        <w:rPr>
          <w:noProof/>
          <w:lang w:eastAsia="fr-FR"/>
        </w:rPr>
        <w:drawing>
          <wp:inline distT="0" distB="0" distL="0" distR="0" wp14:anchorId="243FF993" wp14:editId="4556551E">
            <wp:extent cx="6029325" cy="7629525"/>
            <wp:effectExtent l="0" t="0" r="9525" b="9525"/>
            <wp:docPr id="3610" name="Picture 3610"/>
            <wp:cNvGraphicFramePr/>
            <a:graphic xmlns:a="http://schemas.openxmlformats.org/drawingml/2006/main">
              <a:graphicData uri="http://schemas.openxmlformats.org/drawingml/2006/picture">
                <pic:pic xmlns:pic="http://schemas.openxmlformats.org/drawingml/2006/picture">
                  <pic:nvPicPr>
                    <pic:cNvPr id="3610" name="Picture 3610"/>
                    <pic:cNvPicPr/>
                  </pic:nvPicPr>
                  <pic:blipFill>
                    <a:blip r:embed="rId54"/>
                    <a:stretch>
                      <a:fillRect/>
                    </a:stretch>
                  </pic:blipFill>
                  <pic:spPr>
                    <a:xfrm>
                      <a:off x="0" y="0"/>
                      <a:ext cx="6029520" cy="7629772"/>
                    </a:xfrm>
                    <a:prstGeom prst="rect">
                      <a:avLst/>
                    </a:prstGeom>
                  </pic:spPr>
                </pic:pic>
              </a:graphicData>
            </a:graphic>
          </wp:inline>
        </w:drawing>
      </w:r>
    </w:p>
    <w:p w14:paraId="28892DA3" w14:textId="77777777" w:rsidR="00500D11" w:rsidRPr="007F7706" w:rsidRDefault="00231175" w:rsidP="00D553F6">
      <w:pPr>
        <w:pStyle w:val="Caption"/>
        <w:jc w:val="both"/>
        <w:rPr>
          <w:lang w:val="fr-FR"/>
        </w:rPr>
      </w:pPr>
      <w:r w:rsidRPr="007F7706">
        <w:rPr>
          <w:lang w:val="fr-FR"/>
        </w:rPr>
        <w:t xml:space="preserve">Figure </w:t>
      </w:r>
      <w:r w:rsidRPr="007F7706">
        <w:rPr>
          <w:lang w:val="fr-FR"/>
        </w:rPr>
        <w:fldChar w:fldCharType="begin"/>
      </w:r>
      <w:r w:rsidRPr="007F7706">
        <w:rPr>
          <w:lang w:val="fr-FR"/>
        </w:rPr>
        <w:instrText xml:space="preserve"> SEQ Figure \* ARABIC </w:instrText>
      </w:r>
      <w:r w:rsidRPr="007F7706">
        <w:rPr>
          <w:lang w:val="fr-FR"/>
        </w:rPr>
        <w:fldChar w:fldCharType="separate"/>
      </w:r>
      <w:r w:rsidR="00E94CCA" w:rsidRPr="007F7706">
        <w:rPr>
          <w:noProof/>
          <w:lang w:val="fr-FR"/>
        </w:rPr>
        <w:t>2</w:t>
      </w:r>
      <w:r w:rsidRPr="007F7706">
        <w:rPr>
          <w:lang w:val="fr-FR"/>
        </w:rPr>
        <w:fldChar w:fldCharType="end"/>
      </w:r>
      <w:r w:rsidRPr="007F7706">
        <w:rPr>
          <w:lang w:val="fr-FR"/>
        </w:rPr>
        <w:t>: Carte de localisation du corridor dans la région de Tillabéry</w:t>
      </w:r>
    </w:p>
    <w:p w14:paraId="31A87D70" w14:textId="77777777" w:rsidR="00500D11" w:rsidRPr="007F7706" w:rsidRDefault="00500D11" w:rsidP="00076EEA">
      <w:pPr>
        <w:spacing w:after="0"/>
        <w:jc w:val="both"/>
        <w:rPr>
          <w:rFonts w:ascii="Times New Roman" w:hAnsi="Times New Roman" w:cs="Times New Roman"/>
        </w:rPr>
      </w:pPr>
    </w:p>
    <w:p w14:paraId="27E10682"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Les localités et leurs coordonnées (villages et hameaux) situés le long du corridor sont données en annexe.</w:t>
      </w:r>
    </w:p>
    <w:p w14:paraId="7EC37460" w14:textId="77777777" w:rsidR="00076EEA" w:rsidRPr="007F7706" w:rsidRDefault="00076EEA" w:rsidP="00076EEA">
      <w:pPr>
        <w:spacing w:after="0"/>
        <w:jc w:val="both"/>
        <w:rPr>
          <w:rFonts w:ascii="Times New Roman" w:hAnsi="Times New Roman" w:cs="Times New Roman"/>
          <w:highlight w:val="yellow"/>
        </w:rPr>
      </w:pPr>
    </w:p>
    <w:p w14:paraId="2B548E32"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b/>
          <w:u w:val="single"/>
        </w:rPr>
        <w:t>A Dosso :</w:t>
      </w:r>
      <w:r w:rsidRPr="007F7706">
        <w:rPr>
          <w:rFonts w:ascii="Times New Roman" w:hAnsi="Times New Roman" w:cs="Times New Roman"/>
        </w:rPr>
        <w:t xml:space="preserve"> le Corridor traverse 4 départements (Boboye, Falmey, Dosso et Gaya) </w:t>
      </w:r>
      <w:r w:rsidR="009A716A" w:rsidRPr="007F7706">
        <w:rPr>
          <w:rFonts w:ascii="Times New Roman" w:hAnsi="Times New Roman" w:cs="Times New Roman"/>
        </w:rPr>
        <w:t xml:space="preserve">et </w:t>
      </w:r>
      <w:r w:rsidRPr="007F7706">
        <w:rPr>
          <w:rFonts w:ascii="Times New Roman" w:hAnsi="Times New Roman" w:cs="Times New Roman"/>
        </w:rPr>
        <w:t>5 communes (Fakara, Fabidji, Falmey, Sambéra et Tanda) sur environ 271,3 Km dont 101,4 Km balisés et 169,9 Km non balisés. Force est de constater que les balises sont dans un état de vétusté avancé, certains cassées, détériorées d’où la nécessité de reprendre le balisage en entier sur tout le parcours.</w:t>
      </w:r>
    </w:p>
    <w:p w14:paraId="65DFEFCD" w14:textId="77777777" w:rsidR="00076EEA" w:rsidRPr="007F7706" w:rsidRDefault="00076EEA" w:rsidP="00076EEA">
      <w:pPr>
        <w:spacing w:after="0"/>
        <w:jc w:val="both"/>
        <w:rPr>
          <w:rFonts w:ascii="Times New Roman" w:hAnsi="Times New Roman" w:cs="Times New Roman"/>
          <w:b/>
        </w:rPr>
      </w:pPr>
    </w:p>
    <w:p w14:paraId="5AFF6AEE"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b/>
        </w:rPr>
        <w:t>NB :</w:t>
      </w:r>
      <w:r w:rsidRPr="007F7706">
        <w:rPr>
          <w:rFonts w:ascii="Times New Roman" w:hAnsi="Times New Roman" w:cs="Times New Roman"/>
        </w:rPr>
        <w:t xml:space="preserve">  Les études n’ont pas permis l’élaboration plans d’aménagement pastoraux au niveau de la commune de Fakara traversée par corridors sur environ 30 km (allant du village Toudou au village Fandou). Par conséquent ce tronçon du corridor ne sera pas concerné par la présenté prestation. </w:t>
      </w:r>
    </w:p>
    <w:p w14:paraId="13B6160A" w14:textId="77777777" w:rsidR="00076EEA" w:rsidRPr="007F7706" w:rsidRDefault="00076EEA" w:rsidP="00076EEA">
      <w:pPr>
        <w:spacing w:after="0"/>
        <w:ind w:left="1440"/>
        <w:jc w:val="both"/>
        <w:rPr>
          <w:rFonts w:ascii="Times New Roman" w:hAnsi="Times New Roman" w:cs="Times New Roman"/>
        </w:rPr>
      </w:pPr>
    </w:p>
    <w:tbl>
      <w:tblPr>
        <w:tblStyle w:val="TableGrid"/>
        <w:tblW w:w="6893" w:type="dxa"/>
        <w:tblInd w:w="678" w:type="dxa"/>
        <w:tblLook w:val="04A0" w:firstRow="1" w:lastRow="0" w:firstColumn="1" w:lastColumn="0" w:noHBand="0" w:noVBand="1"/>
      </w:tblPr>
      <w:tblGrid>
        <w:gridCol w:w="489"/>
        <w:gridCol w:w="1294"/>
        <w:gridCol w:w="1550"/>
        <w:gridCol w:w="1600"/>
        <w:gridCol w:w="1960"/>
      </w:tblGrid>
      <w:tr w:rsidR="00076EEA" w:rsidRPr="007F7706" w14:paraId="16C1B613" w14:textId="77777777" w:rsidTr="00F01475">
        <w:trPr>
          <w:trHeight w:val="316"/>
        </w:trPr>
        <w:tc>
          <w:tcPr>
            <w:tcW w:w="489" w:type="dxa"/>
          </w:tcPr>
          <w:p w14:paraId="4B782E7C"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N°</w:t>
            </w:r>
          </w:p>
        </w:tc>
        <w:tc>
          <w:tcPr>
            <w:tcW w:w="1294" w:type="dxa"/>
          </w:tcPr>
          <w:p w14:paraId="5C9C355E"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Région</w:t>
            </w:r>
          </w:p>
        </w:tc>
        <w:tc>
          <w:tcPr>
            <w:tcW w:w="1550" w:type="dxa"/>
          </w:tcPr>
          <w:p w14:paraId="6FB84DAF"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Départements</w:t>
            </w:r>
          </w:p>
        </w:tc>
        <w:tc>
          <w:tcPr>
            <w:tcW w:w="1600" w:type="dxa"/>
            <w:tcBorders>
              <w:right w:val="single" w:sz="4" w:space="0" w:color="auto"/>
            </w:tcBorders>
          </w:tcPr>
          <w:p w14:paraId="0C891A0E"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Communes</w:t>
            </w:r>
          </w:p>
        </w:tc>
        <w:tc>
          <w:tcPr>
            <w:tcW w:w="1960" w:type="dxa"/>
            <w:tcBorders>
              <w:left w:val="single" w:sz="4" w:space="0" w:color="auto"/>
            </w:tcBorders>
          </w:tcPr>
          <w:p w14:paraId="02B938B9"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Nombre de Km</w:t>
            </w:r>
          </w:p>
        </w:tc>
      </w:tr>
      <w:tr w:rsidR="00076EEA" w:rsidRPr="007F7706" w14:paraId="298F355F" w14:textId="77777777" w:rsidTr="00F01475">
        <w:trPr>
          <w:trHeight w:val="219"/>
        </w:trPr>
        <w:tc>
          <w:tcPr>
            <w:tcW w:w="489" w:type="dxa"/>
          </w:tcPr>
          <w:p w14:paraId="2072B878"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1</w:t>
            </w:r>
          </w:p>
        </w:tc>
        <w:tc>
          <w:tcPr>
            <w:tcW w:w="1294" w:type="dxa"/>
          </w:tcPr>
          <w:p w14:paraId="6C1B9B99"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Dosso</w:t>
            </w:r>
          </w:p>
        </w:tc>
        <w:tc>
          <w:tcPr>
            <w:tcW w:w="1550" w:type="dxa"/>
          </w:tcPr>
          <w:p w14:paraId="7A2D2BC6"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Boboye</w:t>
            </w:r>
          </w:p>
        </w:tc>
        <w:tc>
          <w:tcPr>
            <w:tcW w:w="1600" w:type="dxa"/>
            <w:tcBorders>
              <w:right w:val="single" w:sz="4" w:space="0" w:color="auto"/>
            </w:tcBorders>
          </w:tcPr>
          <w:p w14:paraId="31F53A0D"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Fabidji</w:t>
            </w:r>
          </w:p>
        </w:tc>
        <w:tc>
          <w:tcPr>
            <w:tcW w:w="1960" w:type="dxa"/>
            <w:tcBorders>
              <w:left w:val="single" w:sz="4" w:space="0" w:color="auto"/>
            </w:tcBorders>
          </w:tcPr>
          <w:p w14:paraId="27C0C696"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41</w:t>
            </w:r>
          </w:p>
        </w:tc>
      </w:tr>
      <w:tr w:rsidR="00076EEA" w:rsidRPr="007F7706" w14:paraId="25DE7792" w14:textId="77777777" w:rsidTr="00F01475">
        <w:trPr>
          <w:trHeight w:val="229"/>
        </w:trPr>
        <w:tc>
          <w:tcPr>
            <w:tcW w:w="489" w:type="dxa"/>
          </w:tcPr>
          <w:p w14:paraId="75FF3EEC"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2</w:t>
            </w:r>
          </w:p>
        </w:tc>
        <w:tc>
          <w:tcPr>
            <w:tcW w:w="1294" w:type="dxa"/>
          </w:tcPr>
          <w:p w14:paraId="5C1DD387"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Dosso</w:t>
            </w:r>
          </w:p>
        </w:tc>
        <w:tc>
          <w:tcPr>
            <w:tcW w:w="1550" w:type="dxa"/>
          </w:tcPr>
          <w:p w14:paraId="7F48BC2E"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Falmeye</w:t>
            </w:r>
          </w:p>
        </w:tc>
        <w:tc>
          <w:tcPr>
            <w:tcW w:w="1600" w:type="dxa"/>
            <w:tcBorders>
              <w:right w:val="single" w:sz="4" w:space="0" w:color="auto"/>
            </w:tcBorders>
          </w:tcPr>
          <w:p w14:paraId="24681E42"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Falmey</w:t>
            </w:r>
          </w:p>
        </w:tc>
        <w:tc>
          <w:tcPr>
            <w:tcW w:w="1960" w:type="dxa"/>
            <w:tcBorders>
              <w:left w:val="single" w:sz="4" w:space="0" w:color="auto"/>
            </w:tcBorders>
          </w:tcPr>
          <w:p w14:paraId="495D9308"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167</w:t>
            </w:r>
          </w:p>
        </w:tc>
      </w:tr>
      <w:tr w:rsidR="00076EEA" w:rsidRPr="007F7706" w14:paraId="77F4CDC6" w14:textId="77777777" w:rsidTr="00F01475">
        <w:trPr>
          <w:trHeight w:val="219"/>
        </w:trPr>
        <w:tc>
          <w:tcPr>
            <w:tcW w:w="489" w:type="dxa"/>
          </w:tcPr>
          <w:p w14:paraId="629DD176"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3</w:t>
            </w:r>
          </w:p>
        </w:tc>
        <w:tc>
          <w:tcPr>
            <w:tcW w:w="1294" w:type="dxa"/>
          </w:tcPr>
          <w:p w14:paraId="5B798943"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Dosso</w:t>
            </w:r>
          </w:p>
        </w:tc>
        <w:tc>
          <w:tcPr>
            <w:tcW w:w="1550" w:type="dxa"/>
          </w:tcPr>
          <w:p w14:paraId="6093B0AC"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Dosso</w:t>
            </w:r>
          </w:p>
        </w:tc>
        <w:tc>
          <w:tcPr>
            <w:tcW w:w="1600" w:type="dxa"/>
            <w:tcBorders>
              <w:right w:val="single" w:sz="4" w:space="0" w:color="auto"/>
            </w:tcBorders>
          </w:tcPr>
          <w:p w14:paraId="1CED8E74"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Sambéra</w:t>
            </w:r>
          </w:p>
        </w:tc>
        <w:tc>
          <w:tcPr>
            <w:tcW w:w="1960" w:type="dxa"/>
            <w:tcBorders>
              <w:left w:val="single" w:sz="4" w:space="0" w:color="auto"/>
            </w:tcBorders>
          </w:tcPr>
          <w:p w14:paraId="607EB50E"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41</w:t>
            </w:r>
          </w:p>
        </w:tc>
      </w:tr>
      <w:tr w:rsidR="00076EEA" w:rsidRPr="007F7706" w14:paraId="70A1F70B" w14:textId="77777777" w:rsidTr="00F01475">
        <w:trPr>
          <w:trHeight w:val="219"/>
        </w:trPr>
        <w:tc>
          <w:tcPr>
            <w:tcW w:w="489" w:type="dxa"/>
          </w:tcPr>
          <w:p w14:paraId="05871028"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4</w:t>
            </w:r>
          </w:p>
        </w:tc>
        <w:tc>
          <w:tcPr>
            <w:tcW w:w="1294" w:type="dxa"/>
          </w:tcPr>
          <w:p w14:paraId="29837F50"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Dosso</w:t>
            </w:r>
          </w:p>
        </w:tc>
        <w:tc>
          <w:tcPr>
            <w:tcW w:w="1550" w:type="dxa"/>
          </w:tcPr>
          <w:p w14:paraId="34B7DD0E"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Gaya</w:t>
            </w:r>
          </w:p>
        </w:tc>
        <w:tc>
          <w:tcPr>
            <w:tcW w:w="1600" w:type="dxa"/>
            <w:tcBorders>
              <w:right w:val="single" w:sz="4" w:space="0" w:color="auto"/>
            </w:tcBorders>
          </w:tcPr>
          <w:p w14:paraId="0CA83662"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Tanda</w:t>
            </w:r>
          </w:p>
        </w:tc>
        <w:tc>
          <w:tcPr>
            <w:tcW w:w="1960" w:type="dxa"/>
            <w:tcBorders>
              <w:left w:val="single" w:sz="4" w:space="0" w:color="auto"/>
            </w:tcBorders>
          </w:tcPr>
          <w:p w14:paraId="2C3B0E57"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22,3</w:t>
            </w:r>
          </w:p>
        </w:tc>
      </w:tr>
      <w:tr w:rsidR="00076EEA" w:rsidRPr="007F7706" w14:paraId="6134AE2C" w14:textId="77777777" w:rsidTr="00F01475">
        <w:trPr>
          <w:trHeight w:val="279"/>
        </w:trPr>
        <w:tc>
          <w:tcPr>
            <w:tcW w:w="489" w:type="dxa"/>
          </w:tcPr>
          <w:p w14:paraId="108F603A" w14:textId="77777777" w:rsidR="00076EEA" w:rsidRPr="007F7706" w:rsidRDefault="00076EEA" w:rsidP="00076EEA">
            <w:pPr>
              <w:jc w:val="center"/>
              <w:rPr>
                <w:rFonts w:ascii="Times New Roman" w:hAnsi="Times New Roman" w:cs="Times New Roman"/>
                <w:b/>
              </w:rPr>
            </w:pPr>
          </w:p>
        </w:tc>
        <w:tc>
          <w:tcPr>
            <w:tcW w:w="1294" w:type="dxa"/>
          </w:tcPr>
          <w:p w14:paraId="676B5507" w14:textId="77777777" w:rsidR="00076EEA" w:rsidRPr="007F7706" w:rsidRDefault="00076EEA" w:rsidP="00076EEA">
            <w:pPr>
              <w:jc w:val="center"/>
              <w:rPr>
                <w:rFonts w:ascii="Times New Roman" w:hAnsi="Times New Roman" w:cs="Times New Roman"/>
                <w:b/>
              </w:rPr>
            </w:pPr>
            <w:r w:rsidRPr="007F7706">
              <w:rPr>
                <w:rFonts w:ascii="Times New Roman" w:hAnsi="Times New Roman" w:cs="Times New Roman"/>
              </w:rPr>
              <w:t>Total</w:t>
            </w:r>
          </w:p>
        </w:tc>
        <w:tc>
          <w:tcPr>
            <w:tcW w:w="1550" w:type="dxa"/>
          </w:tcPr>
          <w:p w14:paraId="1BA9E415" w14:textId="77777777" w:rsidR="00076EEA" w:rsidRPr="007F7706" w:rsidRDefault="00076EEA" w:rsidP="00076EEA">
            <w:pPr>
              <w:jc w:val="center"/>
              <w:rPr>
                <w:rFonts w:ascii="Times New Roman" w:hAnsi="Times New Roman" w:cs="Times New Roman"/>
                <w:b/>
              </w:rPr>
            </w:pPr>
          </w:p>
        </w:tc>
        <w:tc>
          <w:tcPr>
            <w:tcW w:w="1600" w:type="dxa"/>
            <w:tcBorders>
              <w:right w:val="single" w:sz="4" w:space="0" w:color="auto"/>
            </w:tcBorders>
          </w:tcPr>
          <w:p w14:paraId="5F9FBABD" w14:textId="77777777" w:rsidR="00076EEA" w:rsidRPr="007F7706" w:rsidRDefault="00076EEA" w:rsidP="00076EEA">
            <w:pPr>
              <w:jc w:val="center"/>
              <w:rPr>
                <w:rFonts w:ascii="Times New Roman" w:hAnsi="Times New Roman" w:cs="Times New Roman"/>
              </w:rPr>
            </w:pPr>
          </w:p>
        </w:tc>
        <w:tc>
          <w:tcPr>
            <w:tcW w:w="1960" w:type="dxa"/>
            <w:tcBorders>
              <w:left w:val="single" w:sz="4" w:space="0" w:color="auto"/>
            </w:tcBorders>
            <w:vAlign w:val="center"/>
          </w:tcPr>
          <w:p w14:paraId="0DCBDEF2" w14:textId="77777777" w:rsidR="00076EEA" w:rsidRPr="007F7706" w:rsidRDefault="00076EEA" w:rsidP="00076EEA">
            <w:pPr>
              <w:jc w:val="center"/>
              <w:rPr>
                <w:rFonts w:ascii="Times New Roman" w:hAnsi="Times New Roman" w:cs="Times New Roman"/>
                <w:b/>
                <w:bCs/>
                <w:color w:val="000000"/>
              </w:rPr>
            </w:pPr>
            <w:r w:rsidRPr="007F7706">
              <w:rPr>
                <w:rFonts w:ascii="Times New Roman" w:hAnsi="Times New Roman" w:cs="Times New Roman"/>
                <w:bCs/>
                <w:color w:val="000000"/>
              </w:rPr>
              <w:t>271,3</w:t>
            </w:r>
          </w:p>
        </w:tc>
      </w:tr>
    </w:tbl>
    <w:p w14:paraId="3D0ABA08" w14:textId="77777777" w:rsidR="00076EEA" w:rsidRPr="007F7706" w:rsidRDefault="00076EEA" w:rsidP="00076EEA">
      <w:pPr>
        <w:spacing w:after="0"/>
        <w:ind w:left="1440"/>
        <w:jc w:val="both"/>
        <w:rPr>
          <w:rFonts w:ascii="Times New Roman" w:hAnsi="Times New Roman" w:cs="Times New Roman"/>
        </w:rPr>
      </w:pPr>
    </w:p>
    <w:p w14:paraId="5F8F9BE5" w14:textId="77777777" w:rsidR="00231175" w:rsidRPr="007F7706" w:rsidRDefault="00231175" w:rsidP="00D553F6">
      <w:pPr>
        <w:keepNext/>
        <w:spacing w:after="0"/>
        <w:ind w:left="1440"/>
        <w:jc w:val="both"/>
      </w:pPr>
      <w:r w:rsidRPr="007F7706">
        <w:rPr>
          <w:noProof/>
          <w:lang w:eastAsia="fr-FR"/>
        </w:rPr>
        <w:drawing>
          <wp:inline distT="0" distB="0" distL="0" distR="0" wp14:anchorId="1C0C3C23" wp14:editId="1C6BD532">
            <wp:extent cx="5800297" cy="7829550"/>
            <wp:effectExtent l="0" t="0" r="0" b="0"/>
            <wp:docPr id="16" name="Image 16" descr="D:\Elements\BERIA\Données PRAPS Dosso\Plans communaux PRAPS\Synthese Plan d'amenagement régional\Cartes regioanales\Actions_Retenues_Doss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ements\BERIA\Données PRAPS Dosso\Plans communaux PRAPS\Synthese Plan d'amenagement régional\Cartes regioanales\Actions_Retenues_Dosso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8690" cy="7854377"/>
                    </a:xfrm>
                    <a:prstGeom prst="rect">
                      <a:avLst/>
                    </a:prstGeom>
                    <a:noFill/>
                    <a:ln>
                      <a:noFill/>
                    </a:ln>
                  </pic:spPr>
                </pic:pic>
              </a:graphicData>
            </a:graphic>
          </wp:inline>
        </w:drawing>
      </w:r>
    </w:p>
    <w:p w14:paraId="235C9BFA" w14:textId="77777777" w:rsidR="00231175" w:rsidRPr="007F7706" w:rsidRDefault="00231175" w:rsidP="00D553F6">
      <w:pPr>
        <w:pStyle w:val="Caption"/>
        <w:jc w:val="both"/>
        <w:rPr>
          <w:lang w:val="fr-FR"/>
        </w:rPr>
      </w:pPr>
      <w:r w:rsidRPr="007F7706">
        <w:rPr>
          <w:lang w:val="fr-FR"/>
        </w:rPr>
        <w:t xml:space="preserve">Figure </w:t>
      </w:r>
      <w:r w:rsidRPr="007F7706">
        <w:rPr>
          <w:lang w:val="fr-FR"/>
        </w:rPr>
        <w:fldChar w:fldCharType="begin"/>
      </w:r>
      <w:r w:rsidRPr="007F7706">
        <w:rPr>
          <w:lang w:val="fr-FR"/>
        </w:rPr>
        <w:instrText xml:space="preserve"> SEQ Figure \* ARABIC </w:instrText>
      </w:r>
      <w:r w:rsidRPr="007F7706">
        <w:rPr>
          <w:lang w:val="fr-FR"/>
        </w:rPr>
        <w:fldChar w:fldCharType="separate"/>
      </w:r>
      <w:r w:rsidR="00E94CCA" w:rsidRPr="007F7706">
        <w:rPr>
          <w:noProof/>
          <w:lang w:val="fr-FR"/>
        </w:rPr>
        <w:t>3</w:t>
      </w:r>
      <w:r w:rsidRPr="007F7706">
        <w:rPr>
          <w:lang w:val="fr-FR"/>
        </w:rPr>
        <w:fldChar w:fldCharType="end"/>
      </w:r>
      <w:r w:rsidRPr="007F7706">
        <w:rPr>
          <w:lang w:val="fr-FR"/>
        </w:rPr>
        <w:t>: Localisation des Corridors dans la région de Dosso (suite du Corridor objet du lot N°1 et le Corridor du Lot N°2)</w:t>
      </w:r>
    </w:p>
    <w:p w14:paraId="32D87BFF" w14:textId="77777777" w:rsidR="00231175" w:rsidRPr="007F7706" w:rsidRDefault="00231175" w:rsidP="00076EEA">
      <w:pPr>
        <w:spacing w:after="0"/>
        <w:ind w:left="1440"/>
        <w:jc w:val="both"/>
        <w:rPr>
          <w:rFonts w:ascii="Times New Roman" w:hAnsi="Times New Roman" w:cs="Times New Roman"/>
        </w:rPr>
      </w:pPr>
    </w:p>
    <w:p w14:paraId="3619A5A0"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Les localités et leurs coordonnées (villages et hameaux) situés le long du corridor sont données en annexe.</w:t>
      </w:r>
    </w:p>
    <w:p w14:paraId="10F3C99D" w14:textId="77777777" w:rsidR="00076EEA" w:rsidRPr="007F7706" w:rsidRDefault="00076EEA" w:rsidP="00076EEA">
      <w:pPr>
        <w:spacing w:after="0"/>
        <w:jc w:val="both"/>
        <w:rPr>
          <w:rFonts w:ascii="Times New Roman" w:hAnsi="Times New Roman" w:cs="Times New Roman"/>
        </w:rPr>
      </w:pPr>
    </w:p>
    <w:p w14:paraId="738A4162" w14:textId="77777777" w:rsidR="00076EEA" w:rsidRPr="007F7706" w:rsidRDefault="00076EEA" w:rsidP="001200D8">
      <w:pPr>
        <w:pStyle w:val="ListParagraph"/>
        <w:widowControl/>
        <w:numPr>
          <w:ilvl w:val="0"/>
          <w:numId w:val="129"/>
        </w:numPr>
        <w:suppressAutoHyphens w:val="0"/>
        <w:autoSpaceDE/>
        <w:spacing w:line="276" w:lineRule="auto"/>
        <w:jc w:val="center"/>
        <w:rPr>
          <w:rFonts w:ascii="Times New Roman" w:hAnsi="Times New Roman"/>
          <w:b/>
          <w:szCs w:val="22"/>
        </w:rPr>
      </w:pPr>
      <w:r w:rsidRPr="007F7706">
        <w:rPr>
          <w:rFonts w:ascii="Times New Roman" w:hAnsi="Times New Roman"/>
          <w:b/>
          <w:szCs w:val="22"/>
        </w:rPr>
        <w:t>Corridors du lot 2 d’une longueur de 185,6 km repartie entièrement dans la région de Dosso comme suit :</w:t>
      </w:r>
    </w:p>
    <w:p w14:paraId="19FB3308" w14:textId="77777777" w:rsidR="00076EEA" w:rsidRPr="007F7706" w:rsidRDefault="00076EEA" w:rsidP="00076EEA">
      <w:pPr>
        <w:spacing w:after="0"/>
        <w:ind w:left="1440"/>
        <w:jc w:val="both"/>
        <w:rPr>
          <w:rFonts w:ascii="Times New Roman" w:hAnsi="Times New Roman" w:cs="Times New Roman"/>
        </w:rPr>
      </w:pPr>
    </w:p>
    <w:p w14:paraId="54E17912"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 corridor traverse 3 départements (Dioundiou, Dosso et Loga) dans 9 communes (Karakara, Dioundiou, Zabori, Kargui Bangou, Gorou Bankassam, Mokko, Sakorbé, Loga, Falwel) sur environ 185,6 km dont 184 km balisé et seulement 1,6 km non balisé dans la commune Zabori). Sur les 184 km balisés, force est de constater que les balises sont dans un état de vétusté avancé, certains cassées, détériorées d’où la nécessité de reprendre le balisage en entier sur tout le parcours.</w:t>
      </w:r>
    </w:p>
    <w:p w14:paraId="68EE8619" w14:textId="77777777" w:rsidR="00076EEA" w:rsidRPr="007F7706" w:rsidRDefault="00076EEA" w:rsidP="00076EEA">
      <w:pPr>
        <w:spacing w:after="0"/>
        <w:jc w:val="both"/>
        <w:rPr>
          <w:rFonts w:ascii="Times New Roman" w:hAnsi="Times New Roman" w:cs="Times New Roman"/>
        </w:rPr>
      </w:pPr>
    </w:p>
    <w:p w14:paraId="219B4FC4" w14:textId="77777777" w:rsidR="00076EEA" w:rsidRPr="007F7706" w:rsidRDefault="00076EEA" w:rsidP="00076EEA">
      <w:pPr>
        <w:spacing w:after="0"/>
        <w:jc w:val="both"/>
        <w:rPr>
          <w:rFonts w:ascii="Times New Roman" w:hAnsi="Times New Roman" w:cs="Times New Roman"/>
        </w:rPr>
      </w:pPr>
    </w:p>
    <w:tbl>
      <w:tblPr>
        <w:tblStyle w:val="TableGrid"/>
        <w:tblW w:w="7954" w:type="dxa"/>
        <w:tblInd w:w="678" w:type="dxa"/>
        <w:tblLook w:val="04A0" w:firstRow="1" w:lastRow="0" w:firstColumn="1" w:lastColumn="0" w:noHBand="0" w:noVBand="1"/>
      </w:tblPr>
      <w:tblGrid>
        <w:gridCol w:w="565"/>
        <w:gridCol w:w="1492"/>
        <w:gridCol w:w="1789"/>
        <w:gridCol w:w="2275"/>
        <w:gridCol w:w="1833"/>
      </w:tblGrid>
      <w:tr w:rsidR="00076EEA" w:rsidRPr="007F7706" w14:paraId="41C94785" w14:textId="77777777" w:rsidTr="00F01475">
        <w:trPr>
          <w:trHeight w:val="295"/>
        </w:trPr>
        <w:tc>
          <w:tcPr>
            <w:tcW w:w="565" w:type="dxa"/>
          </w:tcPr>
          <w:p w14:paraId="5E4FCE25"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N°</w:t>
            </w:r>
          </w:p>
        </w:tc>
        <w:tc>
          <w:tcPr>
            <w:tcW w:w="1492" w:type="dxa"/>
          </w:tcPr>
          <w:p w14:paraId="36A44745"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Région</w:t>
            </w:r>
          </w:p>
        </w:tc>
        <w:tc>
          <w:tcPr>
            <w:tcW w:w="1789" w:type="dxa"/>
          </w:tcPr>
          <w:p w14:paraId="574EF623"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Départements</w:t>
            </w:r>
          </w:p>
        </w:tc>
        <w:tc>
          <w:tcPr>
            <w:tcW w:w="2275" w:type="dxa"/>
            <w:tcBorders>
              <w:right w:val="single" w:sz="4" w:space="0" w:color="auto"/>
            </w:tcBorders>
          </w:tcPr>
          <w:p w14:paraId="0B456EEA"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Communes</w:t>
            </w:r>
          </w:p>
        </w:tc>
        <w:tc>
          <w:tcPr>
            <w:tcW w:w="1833" w:type="dxa"/>
            <w:tcBorders>
              <w:left w:val="single" w:sz="4" w:space="0" w:color="auto"/>
            </w:tcBorders>
          </w:tcPr>
          <w:p w14:paraId="01BCC474"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Nombre de Km</w:t>
            </w:r>
          </w:p>
        </w:tc>
      </w:tr>
      <w:tr w:rsidR="00076EEA" w:rsidRPr="007F7706" w14:paraId="47FEDAA2" w14:textId="77777777" w:rsidTr="00F01475">
        <w:trPr>
          <w:trHeight w:val="204"/>
        </w:trPr>
        <w:tc>
          <w:tcPr>
            <w:tcW w:w="565" w:type="dxa"/>
          </w:tcPr>
          <w:p w14:paraId="61C987B1"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1</w:t>
            </w:r>
          </w:p>
        </w:tc>
        <w:tc>
          <w:tcPr>
            <w:tcW w:w="1492" w:type="dxa"/>
          </w:tcPr>
          <w:p w14:paraId="0B6781FF"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Dosso</w:t>
            </w:r>
          </w:p>
        </w:tc>
        <w:tc>
          <w:tcPr>
            <w:tcW w:w="1789" w:type="dxa"/>
          </w:tcPr>
          <w:p w14:paraId="1CF2CE4F"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Loga</w:t>
            </w:r>
          </w:p>
        </w:tc>
        <w:tc>
          <w:tcPr>
            <w:tcW w:w="2275" w:type="dxa"/>
            <w:tcBorders>
              <w:right w:val="single" w:sz="4" w:space="0" w:color="auto"/>
            </w:tcBorders>
          </w:tcPr>
          <w:p w14:paraId="29E168CB"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Falwel</w:t>
            </w:r>
          </w:p>
        </w:tc>
        <w:tc>
          <w:tcPr>
            <w:tcW w:w="1833" w:type="dxa"/>
            <w:tcBorders>
              <w:left w:val="single" w:sz="4" w:space="0" w:color="auto"/>
            </w:tcBorders>
          </w:tcPr>
          <w:p w14:paraId="477E0126"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10</w:t>
            </w:r>
          </w:p>
        </w:tc>
      </w:tr>
      <w:tr w:rsidR="00076EEA" w:rsidRPr="007F7706" w14:paraId="424E738D" w14:textId="77777777" w:rsidTr="00F01475">
        <w:trPr>
          <w:trHeight w:val="213"/>
        </w:trPr>
        <w:tc>
          <w:tcPr>
            <w:tcW w:w="565" w:type="dxa"/>
          </w:tcPr>
          <w:p w14:paraId="17164BCD"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2</w:t>
            </w:r>
          </w:p>
        </w:tc>
        <w:tc>
          <w:tcPr>
            <w:tcW w:w="1492" w:type="dxa"/>
          </w:tcPr>
          <w:p w14:paraId="4D66ADDF"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Dosso</w:t>
            </w:r>
          </w:p>
        </w:tc>
        <w:tc>
          <w:tcPr>
            <w:tcW w:w="1789" w:type="dxa"/>
          </w:tcPr>
          <w:p w14:paraId="772918E7"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Loga</w:t>
            </w:r>
          </w:p>
        </w:tc>
        <w:tc>
          <w:tcPr>
            <w:tcW w:w="2275" w:type="dxa"/>
            <w:tcBorders>
              <w:right w:val="single" w:sz="4" w:space="0" w:color="auto"/>
            </w:tcBorders>
          </w:tcPr>
          <w:p w14:paraId="7EAD4E66"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Loga</w:t>
            </w:r>
          </w:p>
        </w:tc>
        <w:tc>
          <w:tcPr>
            <w:tcW w:w="1833" w:type="dxa"/>
            <w:tcBorders>
              <w:left w:val="single" w:sz="4" w:space="0" w:color="auto"/>
            </w:tcBorders>
          </w:tcPr>
          <w:p w14:paraId="59A5A241"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20</w:t>
            </w:r>
          </w:p>
        </w:tc>
      </w:tr>
      <w:tr w:rsidR="00076EEA" w:rsidRPr="007F7706" w14:paraId="393360E6" w14:textId="77777777" w:rsidTr="00F01475">
        <w:trPr>
          <w:trHeight w:val="204"/>
        </w:trPr>
        <w:tc>
          <w:tcPr>
            <w:tcW w:w="565" w:type="dxa"/>
          </w:tcPr>
          <w:p w14:paraId="56B3BD31"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3</w:t>
            </w:r>
          </w:p>
        </w:tc>
        <w:tc>
          <w:tcPr>
            <w:tcW w:w="1492" w:type="dxa"/>
          </w:tcPr>
          <w:p w14:paraId="486DD9E4"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Dosso</w:t>
            </w:r>
          </w:p>
        </w:tc>
        <w:tc>
          <w:tcPr>
            <w:tcW w:w="1789" w:type="dxa"/>
          </w:tcPr>
          <w:p w14:paraId="394CD88B"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Loga</w:t>
            </w:r>
          </w:p>
        </w:tc>
        <w:tc>
          <w:tcPr>
            <w:tcW w:w="2275" w:type="dxa"/>
            <w:tcBorders>
              <w:right w:val="single" w:sz="4" w:space="0" w:color="auto"/>
            </w:tcBorders>
          </w:tcPr>
          <w:p w14:paraId="541C28BB"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Sakorbé</w:t>
            </w:r>
          </w:p>
        </w:tc>
        <w:tc>
          <w:tcPr>
            <w:tcW w:w="1833" w:type="dxa"/>
            <w:tcBorders>
              <w:left w:val="single" w:sz="4" w:space="0" w:color="auto"/>
            </w:tcBorders>
          </w:tcPr>
          <w:p w14:paraId="57537EC6"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9</w:t>
            </w:r>
          </w:p>
        </w:tc>
      </w:tr>
      <w:tr w:rsidR="00076EEA" w:rsidRPr="007F7706" w14:paraId="0A51905E" w14:textId="77777777" w:rsidTr="00F01475">
        <w:trPr>
          <w:trHeight w:val="204"/>
        </w:trPr>
        <w:tc>
          <w:tcPr>
            <w:tcW w:w="565" w:type="dxa"/>
          </w:tcPr>
          <w:p w14:paraId="031931C6"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4</w:t>
            </w:r>
          </w:p>
        </w:tc>
        <w:tc>
          <w:tcPr>
            <w:tcW w:w="1492" w:type="dxa"/>
          </w:tcPr>
          <w:p w14:paraId="789720B7"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Dosso</w:t>
            </w:r>
          </w:p>
        </w:tc>
        <w:tc>
          <w:tcPr>
            <w:tcW w:w="1789" w:type="dxa"/>
          </w:tcPr>
          <w:p w14:paraId="58CEF7A1"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Dosso</w:t>
            </w:r>
          </w:p>
        </w:tc>
        <w:tc>
          <w:tcPr>
            <w:tcW w:w="2275" w:type="dxa"/>
            <w:tcBorders>
              <w:right w:val="single" w:sz="4" w:space="0" w:color="auto"/>
            </w:tcBorders>
          </w:tcPr>
          <w:p w14:paraId="16FEC2AB"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Gorou Bankassam</w:t>
            </w:r>
          </w:p>
        </w:tc>
        <w:tc>
          <w:tcPr>
            <w:tcW w:w="1833" w:type="dxa"/>
            <w:tcBorders>
              <w:left w:val="single" w:sz="4" w:space="0" w:color="auto"/>
            </w:tcBorders>
          </w:tcPr>
          <w:p w14:paraId="467ED22B"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24</w:t>
            </w:r>
          </w:p>
        </w:tc>
      </w:tr>
      <w:tr w:rsidR="00076EEA" w:rsidRPr="007F7706" w14:paraId="7751C677" w14:textId="77777777" w:rsidTr="00F01475">
        <w:trPr>
          <w:trHeight w:val="204"/>
        </w:trPr>
        <w:tc>
          <w:tcPr>
            <w:tcW w:w="565" w:type="dxa"/>
          </w:tcPr>
          <w:p w14:paraId="761C2A55"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5</w:t>
            </w:r>
          </w:p>
        </w:tc>
        <w:tc>
          <w:tcPr>
            <w:tcW w:w="1492" w:type="dxa"/>
          </w:tcPr>
          <w:p w14:paraId="3190E3F5"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Dosso</w:t>
            </w:r>
          </w:p>
        </w:tc>
        <w:tc>
          <w:tcPr>
            <w:tcW w:w="1789" w:type="dxa"/>
          </w:tcPr>
          <w:p w14:paraId="1E860932"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Dioundiou</w:t>
            </w:r>
          </w:p>
        </w:tc>
        <w:tc>
          <w:tcPr>
            <w:tcW w:w="2275" w:type="dxa"/>
            <w:tcBorders>
              <w:right w:val="single" w:sz="4" w:space="0" w:color="auto"/>
            </w:tcBorders>
          </w:tcPr>
          <w:p w14:paraId="171B78D1"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 xml:space="preserve">Karakara </w:t>
            </w:r>
          </w:p>
        </w:tc>
        <w:tc>
          <w:tcPr>
            <w:tcW w:w="1833" w:type="dxa"/>
            <w:tcBorders>
              <w:left w:val="single" w:sz="4" w:space="0" w:color="auto"/>
            </w:tcBorders>
          </w:tcPr>
          <w:p w14:paraId="13F69F81"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5,3</w:t>
            </w:r>
          </w:p>
        </w:tc>
      </w:tr>
      <w:tr w:rsidR="00076EEA" w:rsidRPr="007F7706" w14:paraId="0695A13A" w14:textId="77777777" w:rsidTr="00F01475">
        <w:trPr>
          <w:trHeight w:val="204"/>
        </w:trPr>
        <w:tc>
          <w:tcPr>
            <w:tcW w:w="565" w:type="dxa"/>
          </w:tcPr>
          <w:p w14:paraId="1737C2B0"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6</w:t>
            </w:r>
          </w:p>
        </w:tc>
        <w:tc>
          <w:tcPr>
            <w:tcW w:w="1492" w:type="dxa"/>
          </w:tcPr>
          <w:p w14:paraId="51348C5D"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Dosso</w:t>
            </w:r>
          </w:p>
        </w:tc>
        <w:tc>
          <w:tcPr>
            <w:tcW w:w="1789" w:type="dxa"/>
          </w:tcPr>
          <w:p w14:paraId="67F9AEFD"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Dosso</w:t>
            </w:r>
          </w:p>
        </w:tc>
        <w:tc>
          <w:tcPr>
            <w:tcW w:w="2275" w:type="dxa"/>
            <w:tcBorders>
              <w:right w:val="single" w:sz="4" w:space="0" w:color="auto"/>
            </w:tcBorders>
          </w:tcPr>
          <w:p w14:paraId="70BB0CA1"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Kargui Bangou</w:t>
            </w:r>
          </w:p>
        </w:tc>
        <w:tc>
          <w:tcPr>
            <w:tcW w:w="1833" w:type="dxa"/>
            <w:tcBorders>
              <w:left w:val="single" w:sz="4" w:space="0" w:color="auto"/>
            </w:tcBorders>
          </w:tcPr>
          <w:p w14:paraId="52E06BD5"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47</w:t>
            </w:r>
          </w:p>
        </w:tc>
      </w:tr>
      <w:tr w:rsidR="00076EEA" w:rsidRPr="007F7706" w14:paraId="1BB78B8A" w14:textId="77777777" w:rsidTr="00F01475">
        <w:trPr>
          <w:trHeight w:val="204"/>
        </w:trPr>
        <w:tc>
          <w:tcPr>
            <w:tcW w:w="565" w:type="dxa"/>
          </w:tcPr>
          <w:p w14:paraId="3556CF31"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7</w:t>
            </w:r>
          </w:p>
        </w:tc>
        <w:tc>
          <w:tcPr>
            <w:tcW w:w="1492" w:type="dxa"/>
          </w:tcPr>
          <w:p w14:paraId="5E574937"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Dosso</w:t>
            </w:r>
          </w:p>
        </w:tc>
        <w:tc>
          <w:tcPr>
            <w:tcW w:w="1789" w:type="dxa"/>
          </w:tcPr>
          <w:p w14:paraId="55A0A895"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Dosso</w:t>
            </w:r>
          </w:p>
        </w:tc>
        <w:tc>
          <w:tcPr>
            <w:tcW w:w="2275" w:type="dxa"/>
            <w:tcBorders>
              <w:right w:val="single" w:sz="4" w:space="0" w:color="auto"/>
            </w:tcBorders>
          </w:tcPr>
          <w:p w14:paraId="0F7041A9"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Mokko</w:t>
            </w:r>
          </w:p>
        </w:tc>
        <w:tc>
          <w:tcPr>
            <w:tcW w:w="1833" w:type="dxa"/>
            <w:tcBorders>
              <w:left w:val="single" w:sz="4" w:space="0" w:color="auto"/>
            </w:tcBorders>
          </w:tcPr>
          <w:p w14:paraId="6093A897"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52</w:t>
            </w:r>
          </w:p>
        </w:tc>
      </w:tr>
      <w:tr w:rsidR="00076EEA" w:rsidRPr="007F7706" w14:paraId="78464E0E" w14:textId="77777777" w:rsidTr="00F01475">
        <w:trPr>
          <w:trHeight w:val="204"/>
        </w:trPr>
        <w:tc>
          <w:tcPr>
            <w:tcW w:w="565" w:type="dxa"/>
          </w:tcPr>
          <w:p w14:paraId="6B70E913"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8</w:t>
            </w:r>
          </w:p>
        </w:tc>
        <w:tc>
          <w:tcPr>
            <w:tcW w:w="1492" w:type="dxa"/>
          </w:tcPr>
          <w:p w14:paraId="65AA63BA"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Dosso</w:t>
            </w:r>
          </w:p>
        </w:tc>
        <w:tc>
          <w:tcPr>
            <w:tcW w:w="1789" w:type="dxa"/>
          </w:tcPr>
          <w:p w14:paraId="54C0D114"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Dioundiou</w:t>
            </w:r>
          </w:p>
        </w:tc>
        <w:tc>
          <w:tcPr>
            <w:tcW w:w="2275" w:type="dxa"/>
            <w:tcBorders>
              <w:right w:val="single" w:sz="4" w:space="0" w:color="auto"/>
            </w:tcBorders>
          </w:tcPr>
          <w:p w14:paraId="0421C56F"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Dioundiou</w:t>
            </w:r>
          </w:p>
        </w:tc>
        <w:tc>
          <w:tcPr>
            <w:tcW w:w="1833" w:type="dxa"/>
            <w:tcBorders>
              <w:left w:val="single" w:sz="4" w:space="0" w:color="auto"/>
            </w:tcBorders>
          </w:tcPr>
          <w:p w14:paraId="1E9FECA6"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16,7</w:t>
            </w:r>
          </w:p>
        </w:tc>
      </w:tr>
      <w:tr w:rsidR="00076EEA" w:rsidRPr="007F7706" w14:paraId="5631C677" w14:textId="77777777" w:rsidTr="00F01475">
        <w:trPr>
          <w:trHeight w:val="204"/>
        </w:trPr>
        <w:tc>
          <w:tcPr>
            <w:tcW w:w="565" w:type="dxa"/>
          </w:tcPr>
          <w:p w14:paraId="3C2D604E"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9</w:t>
            </w:r>
          </w:p>
        </w:tc>
        <w:tc>
          <w:tcPr>
            <w:tcW w:w="1492" w:type="dxa"/>
          </w:tcPr>
          <w:p w14:paraId="33D4557F" w14:textId="77777777" w:rsidR="00076EEA" w:rsidRPr="007F7706" w:rsidRDefault="00076EEA" w:rsidP="00076EEA">
            <w:pPr>
              <w:rPr>
                <w:rFonts w:ascii="Times New Roman" w:hAnsi="Times New Roman" w:cs="Times New Roman"/>
              </w:rPr>
            </w:pPr>
            <w:r w:rsidRPr="007F7706">
              <w:rPr>
                <w:rFonts w:ascii="Times New Roman" w:hAnsi="Times New Roman" w:cs="Times New Roman"/>
              </w:rPr>
              <w:t>Dosso</w:t>
            </w:r>
          </w:p>
        </w:tc>
        <w:tc>
          <w:tcPr>
            <w:tcW w:w="1789" w:type="dxa"/>
          </w:tcPr>
          <w:p w14:paraId="73E0B5B6"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Dioundiou</w:t>
            </w:r>
          </w:p>
        </w:tc>
        <w:tc>
          <w:tcPr>
            <w:tcW w:w="2275" w:type="dxa"/>
            <w:tcBorders>
              <w:right w:val="single" w:sz="4" w:space="0" w:color="auto"/>
            </w:tcBorders>
          </w:tcPr>
          <w:p w14:paraId="0EA7F963"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Zabori</w:t>
            </w:r>
          </w:p>
        </w:tc>
        <w:tc>
          <w:tcPr>
            <w:tcW w:w="1833" w:type="dxa"/>
            <w:tcBorders>
              <w:left w:val="single" w:sz="4" w:space="0" w:color="auto"/>
            </w:tcBorders>
          </w:tcPr>
          <w:p w14:paraId="5D16FE97"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1,6</w:t>
            </w:r>
          </w:p>
        </w:tc>
      </w:tr>
      <w:tr w:rsidR="00076EEA" w:rsidRPr="007F7706" w14:paraId="211B056F" w14:textId="77777777" w:rsidTr="00F01475">
        <w:trPr>
          <w:trHeight w:val="204"/>
        </w:trPr>
        <w:tc>
          <w:tcPr>
            <w:tcW w:w="565" w:type="dxa"/>
          </w:tcPr>
          <w:p w14:paraId="4E979461" w14:textId="77777777" w:rsidR="00076EEA" w:rsidRPr="007F7706" w:rsidRDefault="00076EEA" w:rsidP="00076EEA">
            <w:pPr>
              <w:rPr>
                <w:rFonts w:ascii="Times New Roman" w:hAnsi="Times New Roman" w:cs="Times New Roman"/>
              </w:rPr>
            </w:pPr>
          </w:p>
        </w:tc>
        <w:tc>
          <w:tcPr>
            <w:tcW w:w="5556" w:type="dxa"/>
            <w:gridSpan w:val="3"/>
            <w:tcBorders>
              <w:right w:val="single" w:sz="4" w:space="0" w:color="auto"/>
            </w:tcBorders>
          </w:tcPr>
          <w:p w14:paraId="28241C37"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rPr>
              <w:t xml:space="preserve">TOTAL </w:t>
            </w:r>
          </w:p>
        </w:tc>
        <w:tc>
          <w:tcPr>
            <w:tcW w:w="1833" w:type="dxa"/>
            <w:tcBorders>
              <w:left w:val="single" w:sz="4" w:space="0" w:color="auto"/>
            </w:tcBorders>
            <w:vAlign w:val="center"/>
          </w:tcPr>
          <w:p w14:paraId="0C5B2EB1" w14:textId="77777777" w:rsidR="00076EEA" w:rsidRPr="007F7706" w:rsidRDefault="00076EEA" w:rsidP="00076EEA">
            <w:pPr>
              <w:jc w:val="center"/>
              <w:rPr>
                <w:rFonts w:ascii="Times New Roman" w:hAnsi="Times New Roman" w:cs="Times New Roman"/>
              </w:rPr>
            </w:pPr>
            <w:r w:rsidRPr="007F7706">
              <w:rPr>
                <w:rFonts w:ascii="Times New Roman" w:hAnsi="Times New Roman" w:cs="Times New Roman"/>
                <w:bCs/>
                <w:color w:val="000000"/>
              </w:rPr>
              <w:t>185,6</w:t>
            </w:r>
          </w:p>
        </w:tc>
      </w:tr>
    </w:tbl>
    <w:p w14:paraId="24AC3197" w14:textId="77777777" w:rsidR="00076EEA" w:rsidRPr="007F7706" w:rsidRDefault="00582FC0" w:rsidP="00076EEA">
      <w:pPr>
        <w:jc w:val="both"/>
      </w:pPr>
      <w:r w:rsidRPr="007F7706">
        <w:t>(Pour la carte, voir figure N°3 ci-dessus).</w:t>
      </w:r>
    </w:p>
    <w:p w14:paraId="7CF74585"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Les localités et leurs coordonnées (villages et hameaux) situés le long du corridor sont données en annexe.</w:t>
      </w:r>
    </w:p>
    <w:p w14:paraId="3532ED16" w14:textId="77777777" w:rsidR="00E4337E" w:rsidRDefault="00E4337E" w:rsidP="00E4337E">
      <w:pPr>
        <w:spacing w:after="0"/>
        <w:jc w:val="both"/>
        <w:rPr>
          <w:rFonts w:ascii="Times New Roman" w:hAnsi="Times New Roman"/>
        </w:rPr>
      </w:pPr>
      <w:r w:rsidRPr="008062BF">
        <w:rPr>
          <w:rFonts w:ascii="Times New Roman" w:hAnsi="Times New Roman" w:cs="Times New Roman"/>
          <w:b/>
        </w:rPr>
        <w:t>NB :</w:t>
      </w:r>
      <w:r>
        <w:rPr>
          <w:rFonts w:ascii="Times New Roman" w:hAnsi="Times New Roman" w:cs="Times New Roman"/>
        </w:rPr>
        <w:t xml:space="preserve"> pour le </w:t>
      </w:r>
      <w:r w:rsidRPr="00CF4EE8">
        <w:rPr>
          <w:rFonts w:ascii="Times New Roman" w:hAnsi="Times New Roman"/>
        </w:rPr>
        <w:t>lot 1</w:t>
      </w:r>
      <w:r>
        <w:rPr>
          <w:rFonts w:ascii="Times New Roman" w:hAnsi="Times New Roman"/>
        </w:rPr>
        <w:t xml:space="preserve"> </w:t>
      </w:r>
      <w:r w:rsidRPr="00CF4EE8">
        <w:rPr>
          <w:rFonts w:ascii="Times New Roman" w:hAnsi="Times New Roman"/>
        </w:rPr>
        <w:t xml:space="preserve">(447,8 km) </w:t>
      </w:r>
      <w:r w:rsidR="00A44633">
        <w:rPr>
          <w:rFonts w:ascii="Times New Roman" w:hAnsi="Times New Roman"/>
        </w:rPr>
        <w:t>et</w:t>
      </w:r>
      <w:r>
        <w:rPr>
          <w:rFonts w:ascii="Times New Roman" w:hAnsi="Times New Roman"/>
        </w:rPr>
        <w:t xml:space="preserve"> le lot</w:t>
      </w:r>
      <w:r w:rsidR="0082079E">
        <w:rPr>
          <w:rFonts w:ascii="Times New Roman" w:hAnsi="Times New Roman"/>
        </w:rPr>
        <w:t xml:space="preserve"> </w:t>
      </w:r>
      <w:r>
        <w:rPr>
          <w:rFonts w:ascii="Times New Roman" w:hAnsi="Times New Roman"/>
        </w:rPr>
        <w:t>2</w:t>
      </w:r>
      <w:r w:rsidRPr="003335DE">
        <w:rPr>
          <w:rFonts w:ascii="Times New Roman" w:hAnsi="Times New Roman"/>
        </w:rPr>
        <w:t xml:space="preserve"> </w:t>
      </w:r>
      <w:r>
        <w:rPr>
          <w:rFonts w:ascii="Times New Roman" w:hAnsi="Times New Roman"/>
        </w:rPr>
        <w:t>(</w:t>
      </w:r>
      <w:r w:rsidR="0082079E" w:rsidRPr="003335DE">
        <w:rPr>
          <w:rFonts w:ascii="Times New Roman" w:hAnsi="Times New Roman"/>
        </w:rPr>
        <w:t>185</w:t>
      </w:r>
      <w:r w:rsidR="0082079E" w:rsidRPr="00CF4EE8">
        <w:rPr>
          <w:rFonts w:ascii="Times New Roman" w:hAnsi="Times New Roman"/>
        </w:rPr>
        <w:t>, 6 km</w:t>
      </w:r>
      <w:r>
        <w:rPr>
          <w:rFonts w:ascii="Times New Roman" w:hAnsi="Times New Roman"/>
        </w:rPr>
        <w:t>)</w:t>
      </w:r>
      <w:r w:rsidR="0082079E">
        <w:rPr>
          <w:rFonts w:ascii="Times New Roman" w:hAnsi="Times New Roman"/>
        </w:rPr>
        <w:t xml:space="preserve"> des corridors</w:t>
      </w:r>
      <w:r>
        <w:rPr>
          <w:rFonts w:ascii="Times New Roman" w:hAnsi="Times New Roman"/>
        </w:rPr>
        <w:t>,</w:t>
      </w:r>
      <w:r w:rsidRPr="00ED22B1">
        <w:rPr>
          <w:rFonts w:ascii="Times New Roman" w:hAnsi="Times New Roman"/>
        </w:rPr>
        <w:t xml:space="preserve"> les études </w:t>
      </w:r>
      <w:r w:rsidRPr="00CF4EE8">
        <w:rPr>
          <w:rFonts w:ascii="Times New Roman" w:hAnsi="Times New Roman"/>
        </w:rPr>
        <w:t>d’aménagemen</w:t>
      </w:r>
      <w:r w:rsidR="0082079E">
        <w:rPr>
          <w:rFonts w:ascii="Times New Roman" w:hAnsi="Times New Roman"/>
        </w:rPr>
        <w:t>t des  plans pastoraux commises par le</w:t>
      </w:r>
      <w:r w:rsidRPr="00CF4EE8">
        <w:rPr>
          <w:rFonts w:ascii="Times New Roman" w:hAnsi="Times New Roman"/>
        </w:rPr>
        <w:t xml:space="preserve"> MCA-Niger, </w:t>
      </w:r>
      <w:r>
        <w:rPr>
          <w:rFonts w:ascii="Times New Roman" w:hAnsi="Times New Roman"/>
        </w:rPr>
        <w:t>ont permis d’</w:t>
      </w:r>
      <w:r w:rsidRPr="00CF4EE8">
        <w:rPr>
          <w:rFonts w:ascii="Times New Roman" w:hAnsi="Times New Roman"/>
        </w:rPr>
        <w:t>estim</w:t>
      </w:r>
      <w:r>
        <w:rPr>
          <w:rFonts w:ascii="Times New Roman" w:hAnsi="Times New Roman"/>
        </w:rPr>
        <w:t>er l</w:t>
      </w:r>
      <w:r w:rsidR="0082079E">
        <w:rPr>
          <w:rFonts w:ascii="Times New Roman" w:hAnsi="Times New Roman"/>
        </w:rPr>
        <w:t xml:space="preserve">es quantités </w:t>
      </w:r>
      <w:r w:rsidRPr="00F71B6D">
        <w:rPr>
          <w:rFonts w:ascii="Times New Roman" w:hAnsi="Times New Roman"/>
        </w:rPr>
        <w:t>des balises</w:t>
      </w:r>
      <w:r>
        <w:rPr>
          <w:rFonts w:ascii="Times New Roman" w:hAnsi="Times New Roman"/>
        </w:rPr>
        <w:t xml:space="preserve"> réparties comme suit :</w:t>
      </w:r>
    </w:p>
    <w:p w14:paraId="7DBE42E0" w14:textId="77777777" w:rsidR="00E4337E" w:rsidRPr="00CF4EE8" w:rsidRDefault="00E4337E" w:rsidP="00E4337E">
      <w:pPr>
        <w:pStyle w:val="ListParagraph"/>
        <w:numPr>
          <w:ilvl w:val="0"/>
          <w:numId w:val="162"/>
        </w:numPr>
        <w:rPr>
          <w:rFonts w:ascii="Times New Roman" w:hAnsi="Times New Roman"/>
        </w:rPr>
      </w:pPr>
      <w:r w:rsidRPr="00ED22B1">
        <w:t>L</w:t>
      </w:r>
      <w:r w:rsidRPr="00CF4EE8">
        <w:t>ot</w:t>
      </w:r>
      <w:r>
        <w:t xml:space="preserve"> </w:t>
      </w:r>
      <w:r w:rsidRPr="00CF4EE8">
        <w:t>1</w:t>
      </w:r>
      <w:r>
        <w:t xml:space="preserve"> : </w:t>
      </w:r>
      <w:r w:rsidRPr="00CF4EE8">
        <w:rPr>
          <w:rFonts w:ascii="Times New Roman" w:hAnsi="Times New Roman"/>
        </w:rPr>
        <w:t xml:space="preserve">8 840 balises </w:t>
      </w:r>
    </w:p>
    <w:p w14:paraId="07187C12" w14:textId="77777777" w:rsidR="00E4337E" w:rsidRPr="00CF4EE8" w:rsidRDefault="00E4337E" w:rsidP="00E4337E">
      <w:pPr>
        <w:pStyle w:val="ListParagraph"/>
        <w:numPr>
          <w:ilvl w:val="0"/>
          <w:numId w:val="162"/>
        </w:numPr>
        <w:rPr>
          <w:rFonts w:ascii="Times New Roman" w:hAnsi="Times New Roman"/>
        </w:rPr>
      </w:pPr>
      <w:r w:rsidRPr="00CF4EE8">
        <w:rPr>
          <w:rFonts w:ascii="Times New Roman" w:hAnsi="Times New Roman"/>
        </w:rPr>
        <w:t>Lot 2 :</w:t>
      </w:r>
      <w:r w:rsidR="0082079E">
        <w:rPr>
          <w:rFonts w:ascii="Times New Roman" w:hAnsi="Times New Roman"/>
        </w:rPr>
        <w:t xml:space="preserve"> 3 712 </w:t>
      </w:r>
      <w:r w:rsidR="0082079E" w:rsidRPr="00CF4EE8">
        <w:rPr>
          <w:rFonts w:ascii="Times New Roman" w:hAnsi="Times New Roman"/>
        </w:rPr>
        <w:t>balises</w:t>
      </w:r>
      <w:r w:rsidRPr="00CF4EE8">
        <w:rPr>
          <w:rFonts w:ascii="Times New Roman" w:hAnsi="Times New Roman"/>
        </w:rPr>
        <w:t xml:space="preserve"> </w:t>
      </w:r>
    </w:p>
    <w:p w14:paraId="515C7935" w14:textId="77777777" w:rsidR="00E4337E" w:rsidRPr="007F7706" w:rsidRDefault="00E4337E" w:rsidP="00E4337E">
      <w:pPr>
        <w:jc w:val="both"/>
        <w:rPr>
          <w:rFonts w:ascii="Times New Roman" w:hAnsi="Times New Roman" w:cs="Times New Roman"/>
        </w:rPr>
      </w:pPr>
      <w:r>
        <w:rPr>
          <w:rFonts w:ascii="Times New Roman" w:hAnsi="Times New Roman" w:cs="Times New Roman"/>
        </w:rPr>
        <w:t xml:space="preserve">L’estimation de ces quantités a été faite en partant du principe que les balises sont implantées en quinconce ave des équidistances de 100 entre deux balises consécutives conformément au plan d’implantation des balises </w:t>
      </w:r>
      <w:r w:rsidR="0082079E">
        <w:rPr>
          <w:rFonts w:ascii="Times New Roman" w:hAnsi="Times New Roman" w:cs="Times New Roman"/>
        </w:rPr>
        <w:t>(voir plan d’implantation des balises</w:t>
      </w:r>
      <w:r>
        <w:rPr>
          <w:rFonts w:ascii="Times New Roman" w:hAnsi="Times New Roman" w:cs="Times New Roman"/>
        </w:rPr>
        <w:t xml:space="preserve">). </w:t>
      </w:r>
      <w:r w:rsidR="0082079E">
        <w:rPr>
          <w:rFonts w:ascii="Times New Roman" w:hAnsi="Times New Roman" w:cs="Times New Roman"/>
        </w:rPr>
        <w:t>Les</w:t>
      </w:r>
      <w:r>
        <w:rPr>
          <w:rFonts w:ascii="Times New Roman" w:hAnsi="Times New Roman" w:cs="Times New Roman"/>
        </w:rPr>
        <w:t xml:space="preserve"> balises seront implantées le long du corridor et sur les limites des aires des pâturages.</w:t>
      </w:r>
    </w:p>
    <w:p w14:paraId="63A2C8B5" w14:textId="77777777" w:rsidR="00076EEA" w:rsidRPr="007F7706" w:rsidRDefault="00076EEA" w:rsidP="00076EEA">
      <w:pPr>
        <w:jc w:val="both"/>
        <w:rPr>
          <w:rFonts w:ascii="Times New Roman" w:hAnsi="Times New Roman" w:cs="Times New Roman"/>
        </w:rPr>
      </w:pPr>
    </w:p>
    <w:p w14:paraId="76FABB84" w14:textId="77777777" w:rsidR="00076EEA" w:rsidRPr="007F7706" w:rsidRDefault="00076EEA" w:rsidP="001200D8">
      <w:pPr>
        <w:pStyle w:val="Heading1"/>
        <w:keepNext w:val="0"/>
        <w:numPr>
          <w:ilvl w:val="1"/>
          <w:numId w:val="116"/>
        </w:numPr>
        <w:spacing w:before="0" w:after="160"/>
        <w:contextualSpacing/>
        <w:jc w:val="left"/>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69" w:name="_Toc62908660"/>
      <w:r w:rsidRPr="007F7706">
        <w:rPr>
          <w:rFonts w:ascii="Times New Roman" w:hAnsi="Times New Roman" w:cs="Times New Roman"/>
          <w:sz w:val="22"/>
          <w:szCs w:val="22"/>
        </w:rPr>
        <w:t>PROVENANCE, QUALITE ET PREPARATION DES MATERIAUX</w:t>
      </w:r>
      <w:bookmarkEnd w:id="1069"/>
      <w:r w:rsidRPr="007F7706">
        <w:rPr>
          <w:rFonts w:ascii="Times New Roman" w:hAnsi="Times New Roman" w:cs="Times New Roman"/>
          <w:sz w:val="22"/>
          <w:szCs w:val="22"/>
        </w:rPr>
        <w:t xml:space="preserve"> </w:t>
      </w:r>
    </w:p>
    <w:p w14:paraId="0BF8A926" w14:textId="77777777" w:rsidR="00076EEA" w:rsidRPr="007F7706" w:rsidRDefault="00076EEA" w:rsidP="00076EEA">
      <w:pPr>
        <w:spacing w:after="0"/>
        <w:rPr>
          <w:rFonts w:ascii="Times New Roman" w:hAnsi="Times New Roman" w:cs="Times New Roman"/>
        </w:rPr>
      </w:pPr>
    </w:p>
    <w:p w14:paraId="5D7DC363" w14:textId="77777777" w:rsidR="00076EEA" w:rsidRPr="007F7706" w:rsidRDefault="00076EEA" w:rsidP="001200D8">
      <w:pPr>
        <w:pStyle w:val="Heading1"/>
        <w:keepNext w:val="0"/>
        <w:numPr>
          <w:ilvl w:val="2"/>
          <w:numId w:val="116"/>
        </w:numPr>
        <w:spacing w:before="0" w:after="0" w:line="276" w:lineRule="auto"/>
        <w:contextualSpacing/>
        <w:rPr>
          <w:rFonts w:ascii="Times New Roman" w:hAnsi="Times New Roman" w:cs="Times New Roman"/>
          <w:sz w:val="22"/>
          <w:szCs w:val="22"/>
        </w:rPr>
      </w:pPr>
      <w:bookmarkStart w:id="1070" w:name="_Toc62908661"/>
      <w:r w:rsidRPr="007F7706">
        <w:rPr>
          <w:rFonts w:ascii="Times New Roman" w:hAnsi="Times New Roman" w:cs="Times New Roman"/>
          <w:sz w:val="22"/>
          <w:szCs w:val="22"/>
        </w:rPr>
        <w:t>Article 2.1 : Généralités</w:t>
      </w:r>
      <w:bookmarkEnd w:id="1070"/>
    </w:p>
    <w:p w14:paraId="3CBD89BA" w14:textId="77777777" w:rsidR="00076EEA" w:rsidRPr="007F7706" w:rsidRDefault="00076EEA" w:rsidP="00076EEA">
      <w:pPr>
        <w:spacing w:after="0"/>
        <w:jc w:val="both"/>
        <w:rPr>
          <w:rFonts w:ascii="Times New Roman" w:hAnsi="Times New Roman" w:cs="Times New Roman"/>
          <w:u w:val="single"/>
        </w:rPr>
      </w:pPr>
    </w:p>
    <w:p w14:paraId="4E597977"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La fourniture de tous les matériaux destinés aux travaux de matérialisation définitive du couloir, de certaines aires de transit pour les animaux et les points d’eau incombe à l’Entrepreneur qui devra en soumettre la provenance à l’agrément de</w:t>
      </w:r>
      <w:r w:rsidR="00582FC0" w:rsidRPr="007F7706">
        <w:rPr>
          <w:rFonts w:ascii="Times New Roman" w:hAnsi="Times New Roman" w:cs="Times New Roman"/>
        </w:rPr>
        <w:t xml:space="preserve"> l’Ingénieur désigné par le MCA-Niger en charge de contrôle et suivi des travaux</w:t>
      </w:r>
      <w:r w:rsidRPr="007F7706">
        <w:rPr>
          <w:rFonts w:ascii="Times New Roman" w:hAnsi="Times New Roman" w:cs="Times New Roman"/>
        </w:rPr>
        <w:t xml:space="preserve"> </w:t>
      </w:r>
      <w:r w:rsidR="005F2577" w:rsidRPr="007F7706">
        <w:rPr>
          <w:rFonts w:ascii="Times New Roman" w:hAnsi="Times New Roman" w:cs="Times New Roman"/>
        </w:rPr>
        <w:t>(B</w:t>
      </w:r>
      <w:r w:rsidR="003618AA" w:rsidRPr="007F7706">
        <w:rPr>
          <w:rFonts w:ascii="Times New Roman" w:hAnsi="Times New Roman" w:cs="Times New Roman"/>
        </w:rPr>
        <w:t xml:space="preserve">ureau </w:t>
      </w:r>
      <w:r w:rsidR="005F2577" w:rsidRPr="007F7706">
        <w:rPr>
          <w:rFonts w:ascii="Times New Roman" w:hAnsi="Times New Roman" w:cs="Times New Roman"/>
        </w:rPr>
        <w:t xml:space="preserve">d’études </w:t>
      </w:r>
      <w:r w:rsidR="003618AA" w:rsidRPr="007F7706">
        <w:rPr>
          <w:rFonts w:ascii="Times New Roman" w:hAnsi="Times New Roman" w:cs="Times New Roman"/>
        </w:rPr>
        <w:t>de Contrôle)</w:t>
      </w:r>
      <w:r w:rsidR="00FA2731" w:rsidRPr="007F7706">
        <w:rPr>
          <w:rFonts w:ascii="Times New Roman" w:hAnsi="Times New Roman" w:cs="Times New Roman"/>
        </w:rPr>
        <w:t xml:space="preserve"> </w:t>
      </w:r>
      <w:r w:rsidRPr="007F7706">
        <w:rPr>
          <w:rFonts w:ascii="Times New Roman" w:hAnsi="Times New Roman" w:cs="Times New Roman"/>
        </w:rPr>
        <w:t>avant leur mise en œuvre.</w:t>
      </w:r>
    </w:p>
    <w:p w14:paraId="59959C5A" w14:textId="77777777" w:rsidR="00076EEA" w:rsidRPr="007F7706" w:rsidRDefault="00076EEA" w:rsidP="00076EEA">
      <w:pPr>
        <w:spacing w:after="0"/>
        <w:jc w:val="both"/>
        <w:rPr>
          <w:rFonts w:ascii="Times New Roman" w:hAnsi="Times New Roman" w:cs="Times New Roman"/>
        </w:rPr>
      </w:pPr>
    </w:p>
    <w:p w14:paraId="5B9C0588"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L’Ingénieur se réserve le droit de procéder à tous les contrôles et essais nécessaires pour vérifier que les fournitures et les travaux sont conformes aux prescriptions du présent cahier des Prescriptions Techniques.</w:t>
      </w:r>
    </w:p>
    <w:p w14:paraId="0B8D0E46" w14:textId="77777777" w:rsidR="00076EEA" w:rsidRPr="007F7706" w:rsidRDefault="00076EEA" w:rsidP="00076EEA">
      <w:pPr>
        <w:spacing w:after="0"/>
        <w:jc w:val="both"/>
        <w:rPr>
          <w:rFonts w:ascii="Times New Roman" w:hAnsi="Times New Roman" w:cs="Times New Roman"/>
        </w:rPr>
      </w:pPr>
    </w:p>
    <w:p w14:paraId="3D693B11"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L’Entrepreneur sera tenu de justifier, éventuellement par la production des lettres de commande, factures, etc., la provenance et la spécification des matériaux.</w:t>
      </w:r>
    </w:p>
    <w:p w14:paraId="090BD864" w14:textId="77777777" w:rsidR="00076EEA" w:rsidRPr="007F7706" w:rsidRDefault="00076EEA" w:rsidP="00076EEA">
      <w:pPr>
        <w:spacing w:after="0"/>
        <w:jc w:val="both"/>
        <w:rPr>
          <w:rFonts w:ascii="Times New Roman" w:hAnsi="Times New Roman" w:cs="Times New Roman"/>
        </w:rPr>
      </w:pPr>
    </w:p>
    <w:p w14:paraId="2679264F"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Deux séries de contrôles sont prévus en cours de travaux :</w:t>
      </w:r>
    </w:p>
    <w:p w14:paraId="10BF5E19" w14:textId="77777777" w:rsidR="00076EEA" w:rsidRPr="007F7706" w:rsidRDefault="00076EEA" w:rsidP="001200D8">
      <w:pPr>
        <w:numPr>
          <w:ilvl w:val="1"/>
          <w:numId w:val="120"/>
        </w:numPr>
        <w:spacing w:after="0"/>
        <w:jc w:val="both"/>
        <w:rPr>
          <w:rFonts w:ascii="Times New Roman" w:hAnsi="Times New Roman" w:cs="Times New Roman"/>
        </w:rPr>
      </w:pPr>
      <w:r w:rsidRPr="007F7706">
        <w:rPr>
          <w:rFonts w:ascii="Times New Roman" w:hAnsi="Times New Roman" w:cs="Times New Roman"/>
        </w:rPr>
        <w:t>La première est systématique et devra être effectuée par l’Entrepreneur, à ses frais, les essais devront être faits dans un laboratoire agréé par l’Ingénieur, et les résultats de ces essais devront être consignés dans un cahier de laboratoire et communiqués à l’Ingénieur au fur et à mesure de leur obtention. Ces essais de laboratoire réalisés par l’Entrepreneur doivent lui servir de contrôle de la qualité des matériaux et de son propre travail, les demandes de réception adressées par l’Entrepreneur doivent être accompagnés des résultats de ces essais.</w:t>
      </w:r>
    </w:p>
    <w:p w14:paraId="18899DCE" w14:textId="77777777" w:rsidR="00076EEA" w:rsidRPr="007F7706" w:rsidRDefault="00076EEA" w:rsidP="00076EEA">
      <w:pPr>
        <w:spacing w:after="0"/>
        <w:jc w:val="both"/>
        <w:rPr>
          <w:rFonts w:ascii="Times New Roman" w:hAnsi="Times New Roman" w:cs="Times New Roman"/>
        </w:rPr>
      </w:pPr>
    </w:p>
    <w:p w14:paraId="7277AE91" w14:textId="77777777" w:rsidR="00076EEA" w:rsidRPr="007F7706" w:rsidRDefault="00076EEA" w:rsidP="001200D8">
      <w:pPr>
        <w:numPr>
          <w:ilvl w:val="1"/>
          <w:numId w:val="120"/>
        </w:numPr>
        <w:spacing w:after="0"/>
        <w:jc w:val="both"/>
        <w:rPr>
          <w:rFonts w:ascii="Times New Roman" w:hAnsi="Times New Roman" w:cs="Times New Roman"/>
        </w:rPr>
      </w:pPr>
      <w:r w:rsidRPr="007F7706">
        <w:rPr>
          <w:rFonts w:ascii="Times New Roman" w:hAnsi="Times New Roman" w:cs="Times New Roman"/>
        </w:rPr>
        <w:t>La seconde comprend d’une part tous les essais prévus ci avant effectués par le Laboratoire National des Travaux Publics et du Bâtiment (LNTP/B) sur demande de l’Ingénieur afin de contrôler aussi bien la qualité des matériaux et la mise en œuvre ; l’Ingénieur n’accepte les réceptions demandées par l’Entrepreneur qu’à la suite des résultats satisfaisants obtenus.</w:t>
      </w:r>
    </w:p>
    <w:p w14:paraId="7470DC7F" w14:textId="77777777" w:rsidR="00076EEA" w:rsidRPr="007F7706" w:rsidRDefault="00076EEA" w:rsidP="00076EEA">
      <w:pPr>
        <w:spacing w:after="0"/>
        <w:jc w:val="both"/>
        <w:rPr>
          <w:rFonts w:ascii="Times New Roman" w:hAnsi="Times New Roman" w:cs="Times New Roman"/>
        </w:rPr>
      </w:pPr>
    </w:p>
    <w:p w14:paraId="28C7DCAA"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Les contrôles de qualité ne seront exécutés par le Maître d’Ouvrage que sur les matériaux approvisionnés sur la plate-forme.</w:t>
      </w:r>
    </w:p>
    <w:p w14:paraId="16692839" w14:textId="77777777" w:rsidR="00076EEA" w:rsidRPr="007F7706" w:rsidRDefault="00076EEA" w:rsidP="00076EEA">
      <w:pPr>
        <w:spacing w:after="0"/>
        <w:jc w:val="both"/>
        <w:rPr>
          <w:rFonts w:ascii="Times New Roman" w:hAnsi="Times New Roman" w:cs="Times New Roman"/>
        </w:rPr>
      </w:pPr>
    </w:p>
    <w:p w14:paraId="5B38CA9A"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Les produits élaborés (Ciment, Acier et autres produits manufacturés) seront contrôlés aux stocks. En cas de résultats négatifs d’un essai effectué en application des spécifications ci-dessus, l’Ingénieur fera procéder aux frais de l’Entrepreneur à deux contre-essais. Si le résultat de l’un des contre-essais n’est pas satisfaisant, les matériaux correspondants seront rejetés ; dans le cas contraire, ils seront acceptés.</w:t>
      </w:r>
    </w:p>
    <w:p w14:paraId="2CC1631E" w14:textId="77777777" w:rsidR="00076EEA" w:rsidRPr="007F7706" w:rsidRDefault="00076EEA" w:rsidP="00076EEA">
      <w:pPr>
        <w:spacing w:after="0"/>
        <w:jc w:val="both"/>
        <w:rPr>
          <w:rFonts w:ascii="Times New Roman" w:hAnsi="Times New Roman" w:cs="Times New Roman"/>
        </w:rPr>
      </w:pPr>
    </w:p>
    <w:p w14:paraId="12044254"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Tout matériau approvisionné, reconnu défectueux après essai, devra être évacué hors du chantier, aux frais de l’Entrepreneur et par lui, dans le délai qui lui aura été fixé par l’Ingénieur, faute de quoi l’évacuation sera faite par le Maître d’Ouvrage aux frais de l’Entrepreneur. L’endroit de dépôt sera choisi par l’Ingénieur.</w:t>
      </w:r>
    </w:p>
    <w:p w14:paraId="48714E7B" w14:textId="77777777" w:rsidR="00076EEA" w:rsidRPr="007F7706" w:rsidRDefault="00076EEA" w:rsidP="00076EEA">
      <w:pPr>
        <w:spacing w:after="0"/>
        <w:jc w:val="both"/>
        <w:rPr>
          <w:rFonts w:ascii="Times New Roman" w:hAnsi="Times New Roman" w:cs="Times New Roman"/>
        </w:rPr>
      </w:pPr>
    </w:p>
    <w:p w14:paraId="3DDCA6D7"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L’Ingénieur aura la faculté de décider des emplacements où effectuer les prélèvements et les mesures in situ nécessaires aux essais.</w:t>
      </w:r>
    </w:p>
    <w:p w14:paraId="54F95DFF" w14:textId="77777777" w:rsidR="00076EEA" w:rsidRPr="007F7706" w:rsidRDefault="00076EEA" w:rsidP="00076EEA">
      <w:pPr>
        <w:spacing w:after="0"/>
        <w:jc w:val="both"/>
        <w:rPr>
          <w:rFonts w:ascii="Times New Roman" w:hAnsi="Times New Roman" w:cs="Times New Roman"/>
        </w:rPr>
      </w:pPr>
    </w:p>
    <w:p w14:paraId="7D97DBF2"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Si les essais effectués par l’Entrepreneur donnaient des résultats différents des essais faits par le Maître d’Ouvrage, il sera procédé à de nouveaux essais contradictoires dont l’exécution sera confiée au Laboratoire National des Travaux Publics et du Bâtiment (LNTP/B). Les frais encourus pour procéder à ces nouveaux essais seront à la charge de la partie dont les résultats auront été démentis.</w:t>
      </w:r>
    </w:p>
    <w:p w14:paraId="45DDCAB9" w14:textId="77777777" w:rsidR="00076EEA" w:rsidRPr="007F7706" w:rsidRDefault="00076EEA" w:rsidP="00076EEA">
      <w:pPr>
        <w:spacing w:after="0"/>
        <w:jc w:val="both"/>
        <w:rPr>
          <w:rFonts w:ascii="Times New Roman" w:hAnsi="Times New Roman" w:cs="Times New Roman"/>
        </w:rPr>
      </w:pPr>
    </w:p>
    <w:p w14:paraId="68B70621" w14:textId="77777777" w:rsidR="00076EEA" w:rsidRPr="007F7706" w:rsidRDefault="00076EEA" w:rsidP="00076EEA">
      <w:pPr>
        <w:spacing w:after="0"/>
        <w:ind w:firstLine="708"/>
        <w:jc w:val="both"/>
        <w:rPr>
          <w:rFonts w:ascii="Times New Roman" w:hAnsi="Times New Roman" w:cs="Times New Roman"/>
        </w:rPr>
      </w:pPr>
      <w:r w:rsidRPr="007F7706">
        <w:rPr>
          <w:rFonts w:ascii="Times New Roman" w:hAnsi="Times New Roman" w:cs="Times New Roman"/>
        </w:rPr>
        <w:t>Les coûts des éventuels essais spéciaux auxquels l’Entrepreneur aurait à procéder au Laboratoire National des Travaux Publics et du Bâtiment (LNTP/B) seront à la charge de l’Entrepreneur.</w:t>
      </w:r>
    </w:p>
    <w:p w14:paraId="5073018B" w14:textId="77777777" w:rsidR="00076EEA" w:rsidRPr="007F7706" w:rsidRDefault="00076EEA" w:rsidP="00076EEA">
      <w:pPr>
        <w:spacing w:after="0"/>
        <w:jc w:val="both"/>
        <w:rPr>
          <w:rFonts w:ascii="Times New Roman" w:hAnsi="Times New Roman" w:cs="Times New Roman"/>
        </w:rPr>
      </w:pPr>
    </w:p>
    <w:p w14:paraId="670F1E5D"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Il est en outre précisé qu’en cas de non-respect des prescriptions du présent Cahier des Prescriptions Techniques, tous les essais supplémentaires auxquels il faudrait procéder pour vérifier que les corrections requises ont bien été apportées aux fournitures ou aux travaux jugés inadéquats seront à la charge de l’entrepreneur.</w:t>
      </w:r>
    </w:p>
    <w:p w14:paraId="4A0CD311" w14:textId="77777777" w:rsidR="00076EEA" w:rsidRPr="007F7706" w:rsidRDefault="00076EEA" w:rsidP="00076EEA">
      <w:pPr>
        <w:spacing w:after="0"/>
        <w:jc w:val="both"/>
        <w:rPr>
          <w:rFonts w:ascii="Times New Roman" w:hAnsi="Times New Roman" w:cs="Times New Roman"/>
        </w:rPr>
      </w:pPr>
    </w:p>
    <w:p w14:paraId="690A01A0"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Les modalités des contrôles de qualité à effectuer en chantier sont données dans le chapitre III.</w:t>
      </w:r>
    </w:p>
    <w:p w14:paraId="3FED37C8" w14:textId="77777777" w:rsidR="00076EEA" w:rsidRPr="007F7706" w:rsidRDefault="00076EEA" w:rsidP="00076EEA">
      <w:pPr>
        <w:spacing w:after="0"/>
        <w:jc w:val="both"/>
        <w:rPr>
          <w:rFonts w:ascii="Times New Roman" w:hAnsi="Times New Roman" w:cs="Times New Roman"/>
        </w:rPr>
      </w:pPr>
    </w:p>
    <w:p w14:paraId="0A81D9A3" w14:textId="77777777" w:rsidR="00076EEA" w:rsidRPr="007F7706" w:rsidRDefault="00076EEA" w:rsidP="001200D8">
      <w:pPr>
        <w:pStyle w:val="Heading1"/>
        <w:keepNext w:val="0"/>
        <w:numPr>
          <w:ilvl w:val="2"/>
          <w:numId w:val="116"/>
        </w:numPr>
        <w:spacing w:before="0" w:after="0" w:line="276" w:lineRule="auto"/>
        <w:contextualSpacing/>
        <w:rPr>
          <w:rFonts w:ascii="Times New Roman" w:hAnsi="Times New Roman" w:cs="Times New Roman"/>
          <w:sz w:val="22"/>
          <w:szCs w:val="22"/>
        </w:rPr>
      </w:pPr>
      <w:bookmarkStart w:id="1071" w:name="_Toc62908662"/>
      <w:r w:rsidRPr="007F7706">
        <w:rPr>
          <w:rFonts w:ascii="Times New Roman" w:hAnsi="Times New Roman" w:cs="Times New Roman"/>
          <w:sz w:val="22"/>
          <w:szCs w:val="22"/>
        </w:rPr>
        <w:t>Article 2.2 Granulats moyens et gros pour béton</w:t>
      </w:r>
      <w:bookmarkEnd w:id="1071"/>
    </w:p>
    <w:p w14:paraId="3286FDDC" w14:textId="77777777" w:rsidR="00076EEA" w:rsidRPr="007F7706" w:rsidRDefault="00076EEA" w:rsidP="00076EEA">
      <w:pPr>
        <w:spacing w:after="0"/>
        <w:jc w:val="both"/>
        <w:rPr>
          <w:rFonts w:ascii="Times New Roman" w:hAnsi="Times New Roman" w:cs="Times New Roman"/>
        </w:rPr>
      </w:pPr>
    </w:p>
    <w:p w14:paraId="7FC5AADF" w14:textId="77777777" w:rsidR="00076EEA" w:rsidRPr="007F7706" w:rsidRDefault="00076EEA" w:rsidP="001200D8">
      <w:pPr>
        <w:pStyle w:val="Heading1"/>
        <w:keepNext w:val="0"/>
        <w:numPr>
          <w:ilvl w:val="3"/>
          <w:numId w:val="116"/>
        </w:numPr>
        <w:spacing w:before="0" w:after="0" w:line="276" w:lineRule="auto"/>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72" w:name="_Toc62908663"/>
      <w:r w:rsidRPr="007F7706">
        <w:rPr>
          <w:rFonts w:ascii="Times New Roman" w:hAnsi="Times New Roman" w:cs="Times New Roman"/>
          <w:sz w:val="22"/>
          <w:szCs w:val="22"/>
        </w:rPr>
        <w:t>Spécifications</w:t>
      </w:r>
      <w:bookmarkEnd w:id="1072"/>
    </w:p>
    <w:p w14:paraId="5D3937ED"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ab/>
        <w:t>Les granulats proviendront de produits de concassage de roche dure, non altérés et dégagés de toute gangue ou terre ou de graviers roulés.</w:t>
      </w:r>
    </w:p>
    <w:p w14:paraId="7723764E"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ab/>
        <w:t>Les granulats devront présenter les caractéristiques suivantes :</w:t>
      </w:r>
    </w:p>
    <w:p w14:paraId="267E8E2A" w14:textId="77777777" w:rsidR="00076EEA" w:rsidRPr="007F7706" w:rsidRDefault="00076EEA" w:rsidP="001200D8">
      <w:pPr>
        <w:pStyle w:val="ListParagraph"/>
        <w:widowControl/>
        <w:numPr>
          <w:ilvl w:val="0"/>
          <w:numId w:val="124"/>
        </w:numPr>
        <w:suppressAutoHyphens w:val="0"/>
        <w:autoSpaceDE/>
        <w:spacing w:after="200" w:line="276" w:lineRule="auto"/>
        <w:rPr>
          <w:rFonts w:ascii="Times New Roman" w:hAnsi="Times New Roman"/>
          <w:szCs w:val="22"/>
        </w:rPr>
      </w:pPr>
      <w:r w:rsidRPr="007F7706">
        <w:rPr>
          <w:rFonts w:ascii="Times New Roman" w:hAnsi="Times New Roman"/>
          <w:szCs w:val="22"/>
        </w:rPr>
        <w:t>classe granulaire :</w:t>
      </w:r>
    </w:p>
    <w:p w14:paraId="6020B699" w14:textId="77777777" w:rsidR="00076EEA" w:rsidRPr="007F7706" w:rsidRDefault="00076EEA" w:rsidP="001200D8">
      <w:pPr>
        <w:numPr>
          <w:ilvl w:val="1"/>
          <w:numId w:val="121"/>
        </w:numPr>
        <w:tabs>
          <w:tab w:val="clear" w:pos="3912"/>
          <w:tab w:val="num" w:pos="2268"/>
        </w:tabs>
        <w:spacing w:after="0" w:line="240" w:lineRule="auto"/>
        <w:ind w:left="2268" w:firstLine="0"/>
        <w:jc w:val="both"/>
        <w:rPr>
          <w:rFonts w:ascii="Times New Roman" w:hAnsi="Times New Roman" w:cs="Times New Roman"/>
        </w:rPr>
      </w:pPr>
      <w:r w:rsidRPr="007F7706">
        <w:rPr>
          <w:rFonts w:ascii="Times New Roman" w:hAnsi="Times New Roman" w:cs="Times New Roman"/>
        </w:rPr>
        <w:t>pour béton de propreté</w:t>
      </w:r>
      <w:r w:rsidRPr="007F7706">
        <w:rPr>
          <w:rFonts w:ascii="Times New Roman" w:hAnsi="Times New Roman" w:cs="Times New Roman"/>
        </w:rPr>
        <w:tab/>
      </w:r>
      <w:r w:rsidRPr="007F7706">
        <w:rPr>
          <w:rFonts w:ascii="Times New Roman" w:hAnsi="Times New Roman" w:cs="Times New Roman"/>
        </w:rPr>
        <w:tab/>
        <w:t>5/50 mm</w:t>
      </w:r>
    </w:p>
    <w:p w14:paraId="620A0783" w14:textId="77777777" w:rsidR="00076EEA" w:rsidRPr="007F7706" w:rsidRDefault="00076EEA" w:rsidP="001200D8">
      <w:pPr>
        <w:numPr>
          <w:ilvl w:val="1"/>
          <w:numId w:val="121"/>
        </w:numPr>
        <w:tabs>
          <w:tab w:val="clear" w:pos="3912"/>
          <w:tab w:val="num" w:pos="2268"/>
        </w:tabs>
        <w:spacing w:after="0" w:line="240" w:lineRule="auto"/>
        <w:ind w:left="2268" w:firstLine="0"/>
        <w:jc w:val="both"/>
        <w:rPr>
          <w:rFonts w:ascii="Times New Roman" w:hAnsi="Times New Roman" w:cs="Times New Roman"/>
        </w:rPr>
      </w:pPr>
      <w:r w:rsidRPr="007F7706">
        <w:rPr>
          <w:rFonts w:ascii="Times New Roman" w:hAnsi="Times New Roman" w:cs="Times New Roman"/>
        </w:rPr>
        <w:t>pour béton armé</w:t>
      </w:r>
      <w:r w:rsidRPr="007F7706">
        <w:rPr>
          <w:rFonts w:ascii="Times New Roman" w:hAnsi="Times New Roman" w:cs="Times New Roman"/>
        </w:rPr>
        <w:tab/>
      </w:r>
      <w:r w:rsidRPr="007F7706">
        <w:rPr>
          <w:rFonts w:ascii="Times New Roman" w:hAnsi="Times New Roman" w:cs="Times New Roman"/>
        </w:rPr>
        <w:tab/>
      </w:r>
      <w:r w:rsidRPr="007F7706">
        <w:rPr>
          <w:rFonts w:ascii="Times New Roman" w:hAnsi="Times New Roman" w:cs="Times New Roman"/>
        </w:rPr>
        <w:tab/>
        <w:t>5/25 mm</w:t>
      </w:r>
    </w:p>
    <w:p w14:paraId="35CF1710" w14:textId="77777777" w:rsidR="00076EEA" w:rsidRPr="007F7706" w:rsidRDefault="00076EEA" w:rsidP="001200D8">
      <w:pPr>
        <w:pStyle w:val="ListParagraph"/>
        <w:widowControl/>
        <w:numPr>
          <w:ilvl w:val="0"/>
          <w:numId w:val="124"/>
        </w:numPr>
        <w:suppressAutoHyphens w:val="0"/>
        <w:autoSpaceDE/>
        <w:spacing w:after="200" w:line="276" w:lineRule="auto"/>
        <w:rPr>
          <w:rFonts w:ascii="Times New Roman" w:hAnsi="Times New Roman"/>
        </w:rPr>
      </w:pPr>
      <w:r w:rsidRPr="007F7706">
        <w:rPr>
          <w:rFonts w:ascii="Times New Roman" w:hAnsi="Times New Roman"/>
        </w:rPr>
        <w:t>propreté superficielle</w:t>
      </w:r>
      <w:r w:rsidRPr="007F7706">
        <w:tab/>
      </w:r>
      <w:r w:rsidR="00884D96" w:rsidRPr="007F7706">
        <w:t xml:space="preserve"> </w:t>
      </w:r>
      <w:r w:rsidRPr="007F7706">
        <w:rPr>
          <w:rFonts w:ascii="Times New Roman" w:hAnsi="Times New Roman"/>
        </w:rPr>
        <w:t>2% max.</w:t>
      </w:r>
    </w:p>
    <w:p w14:paraId="64B49EEC" w14:textId="77777777" w:rsidR="4F3EEDF4" w:rsidRPr="007F7706" w:rsidRDefault="4F3EEDF4" w:rsidP="4A044A7D">
      <w:pPr>
        <w:ind w:left="708"/>
        <w:jc w:val="both"/>
        <w:rPr>
          <w:rFonts w:ascii="Times New Roman" w:hAnsi="Times New Roman" w:cs="Times New Roman"/>
        </w:rPr>
      </w:pPr>
      <w:r w:rsidRPr="007F7706">
        <w:rPr>
          <w:rFonts w:ascii="Times New Roman" w:hAnsi="Times New Roman" w:cs="Times New Roman"/>
        </w:rPr>
        <w:t>Les granulats ne contiendront pas d’impuretés dont la nature ou la teneur pourra nuire aux propriétés essentielles des bétons : résistance, imperméabilité, durabilité, etc.</w:t>
      </w:r>
    </w:p>
    <w:p w14:paraId="0041A2F9" w14:textId="77777777" w:rsidR="4F3EEDF4" w:rsidRPr="007F7706" w:rsidRDefault="4F3EEDF4" w:rsidP="4A044A7D">
      <w:pPr>
        <w:ind w:left="708"/>
        <w:jc w:val="both"/>
        <w:rPr>
          <w:rFonts w:ascii="Times New Roman" w:hAnsi="Times New Roman" w:cs="Times New Roman"/>
        </w:rPr>
      </w:pPr>
      <w:r w:rsidRPr="007F7706">
        <w:rPr>
          <w:rFonts w:ascii="Times New Roman" w:hAnsi="Times New Roman" w:cs="Times New Roman"/>
        </w:rPr>
        <w:t>Ils ne devront pas être couverts d’une pellicule argileuse.</w:t>
      </w:r>
    </w:p>
    <w:p w14:paraId="7115D8C3" w14:textId="77777777" w:rsidR="4F3EEDF4" w:rsidRPr="007F7706" w:rsidRDefault="4F3EEDF4" w:rsidP="4A044A7D">
      <w:pPr>
        <w:ind w:left="708"/>
        <w:jc w:val="both"/>
        <w:rPr>
          <w:rFonts w:ascii="Times New Roman" w:hAnsi="Times New Roman" w:cs="Times New Roman"/>
        </w:rPr>
      </w:pPr>
      <w:r w:rsidRPr="007F7706">
        <w:rPr>
          <w:rFonts w:ascii="Times New Roman" w:hAnsi="Times New Roman" w:cs="Times New Roman"/>
        </w:rPr>
        <w:t>La teneur en éléments fins (argiles, vases et matières solubles) ne devra pas dépasser trois pour-cent (3%) en poids.</w:t>
      </w:r>
    </w:p>
    <w:p w14:paraId="6E29946B" w14:textId="77777777" w:rsidR="4A044A7D" w:rsidRPr="007F7706" w:rsidRDefault="4A044A7D" w:rsidP="4A044A7D">
      <w:pPr>
        <w:jc w:val="both"/>
        <w:rPr>
          <w:rFonts w:ascii="Times New Roman" w:hAnsi="Times New Roman" w:cs="Times New Roman"/>
        </w:rPr>
      </w:pPr>
    </w:p>
    <w:p w14:paraId="4C2FC488"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ab/>
        <w:t>Le poids des granulats retenus par le tamis correspondant à la limite supérieure de la classe granulaire à laquelle ils doivent appartenir sera inférieur à 10% du poids initial des granulats criblés. Le poids des granulats retenus par le tamis de 20 mm devra être compris entre 1/3 et 2/3 du poids des granulats criblés.</w:t>
      </w:r>
    </w:p>
    <w:p w14:paraId="5F937264"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Avant d’être employés, les granulats devront être lavés ou soufflés. L’eau de lavage ne devra comporter aucune matière en suspension ou solution susceptible de réagir avec le ciment, ce qui provoquerait une diminution de la résistance des bétons.</w:t>
      </w:r>
    </w:p>
    <w:p w14:paraId="36985021" w14:textId="77777777" w:rsidR="00076EEA" w:rsidRPr="007F7706" w:rsidRDefault="00076EEA" w:rsidP="001200D8">
      <w:pPr>
        <w:pStyle w:val="Heading1"/>
        <w:keepNext w:val="0"/>
        <w:numPr>
          <w:ilvl w:val="3"/>
          <w:numId w:val="116"/>
        </w:numPr>
        <w:spacing w:before="0" w:after="0" w:line="276" w:lineRule="auto"/>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73" w:name="_Toc62908664"/>
      <w:r w:rsidRPr="007F7706">
        <w:rPr>
          <w:rFonts w:ascii="Times New Roman" w:hAnsi="Times New Roman" w:cs="Times New Roman"/>
          <w:sz w:val="22"/>
          <w:szCs w:val="22"/>
        </w:rPr>
        <w:t>Contrôles</w:t>
      </w:r>
      <w:bookmarkEnd w:id="1073"/>
    </w:p>
    <w:p w14:paraId="0C46C7C0"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ab/>
        <w:t>Une semaine avant de commencer à utiliser les granulats, l’Entrepreneur devra remettre à l’Ingénieur un dossier technique complet de tas approvisionné des matériaux.</w:t>
      </w:r>
    </w:p>
    <w:p w14:paraId="1269C85A"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ab/>
        <w:t>Ce dossier comprendra les indications suivantes :</w:t>
      </w:r>
    </w:p>
    <w:p w14:paraId="7F37CFA0"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L’emplacement des stocks et quantité de matériaux approvisionnés,</w:t>
      </w:r>
    </w:p>
    <w:p w14:paraId="1B253067"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L’indication des ouvrages auxquelles les matériaux sont destinés,</w:t>
      </w:r>
    </w:p>
    <w:p w14:paraId="7CBE9BE2"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Les résultats des essais suivants effectués en nombre suffisant préalablement agréés par l’Ingénieur :</w:t>
      </w:r>
    </w:p>
    <w:p w14:paraId="376F1D58" w14:textId="77777777" w:rsidR="00076EEA" w:rsidRPr="007F7706" w:rsidRDefault="00076EEA" w:rsidP="001200D8">
      <w:pPr>
        <w:numPr>
          <w:ilvl w:val="1"/>
          <w:numId w:val="121"/>
        </w:numPr>
        <w:tabs>
          <w:tab w:val="clear" w:pos="3912"/>
          <w:tab w:val="num" w:pos="1985"/>
        </w:tabs>
        <w:spacing w:after="0" w:line="240" w:lineRule="auto"/>
        <w:ind w:left="2268" w:firstLine="0"/>
        <w:jc w:val="both"/>
        <w:rPr>
          <w:rFonts w:ascii="Times New Roman" w:hAnsi="Times New Roman" w:cs="Times New Roman"/>
        </w:rPr>
      </w:pPr>
      <w:r w:rsidRPr="007F7706">
        <w:rPr>
          <w:rFonts w:ascii="Times New Roman" w:hAnsi="Times New Roman" w:cs="Times New Roman"/>
        </w:rPr>
        <w:t>Les analyses granulométriques ;</w:t>
      </w:r>
    </w:p>
    <w:p w14:paraId="3CC596B4" w14:textId="77777777" w:rsidR="00076EEA" w:rsidRPr="007F7706" w:rsidRDefault="00076EEA" w:rsidP="001200D8">
      <w:pPr>
        <w:numPr>
          <w:ilvl w:val="1"/>
          <w:numId w:val="121"/>
        </w:numPr>
        <w:tabs>
          <w:tab w:val="clear" w:pos="3912"/>
          <w:tab w:val="num" w:pos="1985"/>
        </w:tabs>
        <w:spacing w:after="0" w:line="240" w:lineRule="auto"/>
        <w:ind w:left="2268" w:firstLine="0"/>
        <w:jc w:val="both"/>
        <w:rPr>
          <w:rFonts w:ascii="Times New Roman" w:hAnsi="Times New Roman" w:cs="Times New Roman"/>
        </w:rPr>
      </w:pPr>
      <w:r w:rsidRPr="007F7706">
        <w:rPr>
          <w:rFonts w:ascii="Times New Roman" w:hAnsi="Times New Roman" w:cs="Times New Roman"/>
        </w:rPr>
        <w:t>L’équivalent de sable.</w:t>
      </w:r>
    </w:p>
    <w:p w14:paraId="03335A26" w14:textId="77777777" w:rsidR="00076EEA" w:rsidRPr="007F7706" w:rsidRDefault="00076EEA" w:rsidP="00076EEA">
      <w:pPr>
        <w:ind w:left="708"/>
        <w:jc w:val="both"/>
        <w:rPr>
          <w:rFonts w:ascii="Times New Roman" w:hAnsi="Times New Roman" w:cs="Times New Roman"/>
        </w:rPr>
      </w:pPr>
      <w:r w:rsidRPr="007F7706">
        <w:rPr>
          <w:rFonts w:ascii="Times New Roman" w:hAnsi="Times New Roman" w:cs="Times New Roman"/>
        </w:rPr>
        <w:t>En même temps que le dossier technique, l’Entrepreneur remettra à l’ingénieur un échantillon de 5 litres de matériaux avant tous approvisionnement.</w:t>
      </w:r>
      <w:r w:rsidR="0054216E" w:rsidRPr="007F7706">
        <w:rPr>
          <w:rFonts w:ascii="Times New Roman" w:hAnsi="Times New Roman" w:cs="Times New Roman"/>
        </w:rPr>
        <w:t xml:space="preserve"> Au minimum, un ensemble d'essais doit être effectué pour chaque </w:t>
      </w:r>
      <w:r w:rsidR="1D0ED747" w:rsidRPr="007F7706">
        <w:rPr>
          <w:rFonts w:ascii="Times New Roman" w:hAnsi="Times New Roman" w:cs="Times New Roman"/>
        </w:rPr>
        <w:t xml:space="preserve">fosse </w:t>
      </w:r>
      <w:r w:rsidR="0054216E" w:rsidRPr="007F7706">
        <w:rPr>
          <w:rFonts w:ascii="Times New Roman" w:hAnsi="Times New Roman" w:cs="Times New Roman"/>
        </w:rPr>
        <w:t>d'emprunt unique à partir duquel l'entrepreneur s'approvisionne en sable et en agrégats. L'ingénieur a le droit d'inspecter visuellement les matériaux stockés par l'entrepreneur et peut demander des tests supplémentaires pour le sable et les agrégats.</w:t>
      </w:r>
    </w:p>
    <w:p w14:paraId="641626B7" w14:textId="77777777" w:rsidR="00076EEA" w:rsidRPr="007F7706" w:rsidRDefault="00076EEA" w:rsidP="00076EEA">
      <w:pPr>
        <w:ind w:left="708"/>
        <w:jc w:val="both"/>
        <w:rPr>
          <w:rFonts w:ascii="Times New Roman" w:hAnsi="Times New Roman" w:cs="Times New Roman"/>
        </w:rPr>
      </w:pPr>
      <w:r w:rsidRPr="007F7706">
        <w:rPr>
          <w:rFonts w:ascii="Times New Roman" w:hAnsi="Times New Roman" w:cs="Times New Roman"/>
        </w:rPr>
        <w:t xml:space="preserve">L’Ingénieur aura la faculté de faire exécuter tous les contrôles utiles et fera connaître sa décision quant à l’utilisation </w:t>
      </w:r>
      <w:r w:rsidR="30846161" w:rsidRPr="007F7706">
        <w:rPr>
          <w:rFonts w:ascii="Times New Roman" w:hAnsi="Times New Roman" w:cs="Times New Roman"/>
        </w:rPr>
        <w:t>d</w:t>
      </w:r>
      <w:r w:rsidRPr="007F7706">
        <w:rPr>
          <w:rFonts w:ascii="Times New Roman" w:hAnsi="Times New Roman" w:cs="Times New Roman"/>
        </w:rPr>
        <w:t>es matériaux proposé</w:t>
      </w:r>
      <w:r w:rsidR="085985BE" w:rsidRPr="007F7706">
        <w:rPr>
          <w:rFonts w:ascii="Times New Roman" w:hAnsi="Times New Roman" w:cs="Times New Roman"/>
        </w:rPr>
        <w:t>s</w:t>
      </w:r>
      <w:r w:rsidRPr="007F7706">
        <w:rPr>
          <w:rFonts w:ascii="Times New Roman" w:hAnsi="Times New Roman" w:cs="Times New Roman"/>
        </w:rPr>
        <w:t xml:space="preserve"> dans un délai de 7 jours à compter de la réception du dossier technique et de l’échantillon correspondant, le dossier et l’échantillon seront conservés pour servir de référence en cas de contestation éventuel</w:t>
      </w:r>
      <w:r w:rsidR="7C1A3066" w:rsidRPr="007F7706">
        <w:rPr>
          <w:rFonts w:ascii="Times New Roman" w:hAnsi="Times New Roman" w:cs="Times New Roman"/>
        </w:rPr>
        <w:t>le</w:t>
      </w:r>
      <w:r w:rsidRPr="007F7706">
        <w:rPr>
          <w:rFonts w:ascii="Times New Roman" w:hAnsi="Times New Roman" w:cs="Times New Roman"/>
        </w:rPr>
        <w:t xml:space="preserve"> opposant par la suite l’Ingénieur à l’Entrepreneur.</w:t>
      </w:r>
    </w:p>
    <w:p w14:paraId="40D81C31" w14:textId="77777777" w:rsidR="00076EEA" w:rsidRPr="007F7706" w:rsidRDefault="00076EEA" w:rsidP="00076EEA">
      <w:pPr>
        <w:ind w:left="708"/>
        <w:jc w:val="both"/>
        <w:rPr>
          <w:rFonts w:ascii="Times New Roman" w:hAnsi="Times New Roman" w:cs="Times New Roman"/>
        </w:rPr>
      </w:pPr>
      <w:r w:rsidRPr="007F7706">
        <w:rPr>
          <w:rFonts w:ascii="Times New Roman" w:hAnsi="Times New Roman" w:cs="Times New Roman"/>
        </w:rPr>
        <w:t>L’Entrepreneur est tenu de rechercher les gites des matériaux nécessaires en quantités et qualités requises pour la réalisation des différents travaux demandés et ses prix unitaires sont sensés inclure toutes ces démarches.</w:t>
      </w:r>
    </w:p>
    <w:p w14:paraId="3DBE48E3" w14:textId="77777777" w:rsidR="00076EEA" w:rsidRPr="007F7706" w:rsidRDefault="00076EEA" w:rsidP="001200D8">
      <w:pPr>
        <w:pStyle w:val="Heading1"/>
        <w:keepNext w:val="0"/>
        <w:numPr>
          <w:ilvl w:val="2"/>
          <w:numId w:val="116"/>
        </w:numPr>
        <w:spacing w:before="0" w:after="0" w:line="276" w:lineRule="auto"/>
        <w:contextualSpacing/>
        <w:rPr>
          <w:rFonts w:ascii="Times New Roman" w:hAnsi="Times New Roman" w:cs="Times New Roman"/>
          <w:sz w:val="22"/>
          <w:szCs w:val="22"/>
        </w:rPr>
      </w:pPr>
      <w:bookmarkStart w:id="1074" w:name="_Toc62908665"/>
      <w:r w:rsidRPr="007F7706">
        <w:rPr>
          <w:rFonts w:ascii="Times New Roman" w:hAnsi="Times New Roman" w:cs="Times New Roman"/>
          <w:sz w:val="22"/>
          <w:szCs w:val="22"/>
        </w:rPr>
        <w:t>Article 2.3 : Ciment</w:t>
      </w:r>
      <w:bookmarkEnd w:id="1074"/>
    </w:p>
    <w:p w14:paraId="47FEF213" w14:textId="77777777" w:rsidR="00076EEA" w:rsidRPr="007F7706" w:rsidRDefault="00076EEA" w:rsidP="001200D8">
      <w:pPr>
        <w:pStyle w:val="Heading1"/>
        <w:keepNext w:val="0"/>
        <w:numPr>
          <w:ilvl w:val="3"/>
          <w:numId w:val="116"/>
        </w:numPr>
        <w:spacing w:before="0" w:after="160"/>
        <w:contextualSpacing/>
        <w:rPr>
          <w:rFonts w:ascii="Times New Roman" w:hAnsi="Times New Roman"/>
          <w:sz w:val="24"/>
        </w:rPr>
      </w:pPr>
      <w:r w:rsidRPr="007F7706">
        <w:rPr>
          <w:rFonts w:ascii="Times New Roman" w:hAnsi="Times New Roman"/>
          <w:sz w:val="24"/>
        </w:rPr>
        <w:t xml:space="preserve"> </w:t>
      </w:r>
      <w:bookmarkStart w:id="1075" w:name="_Toc62908666"/>
      <w:r w:rsidRPr="007F7706">
        <w:rPr>
          <w:rFonts w:ascii="Times New Roman" w:hAnsi="Times New Roman"/>
          <w:sz w:val="24"/>
        </w:rPr>
        <w:t>Spécifications</w:t>
      </w:r>
      <w:bookmarkEnd w:id="1075"/>
    </w:p>
    <w:p w14:paraId="1A9992EE"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Les ciments proviendront d’usines agréées par l’Ingénieur et devront satisfaire aux normes NF.P. 15301 et NF.P. 15302, c’est à dire qu’ils seront des types Portant CPA 210/325 ou équivalents, selon leurs pays d’origine.</w:t>
      </w:r>
    </w:p>
    <w:p w14:paraId="10A667A4"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Les ciments devront être livrés en sacs de 50 kg comportant 3 enveloppes papier minimum. Tout sac qui présenterait des grumeaux ou dont l’enveloppe serait avariée sera refusé. Les sacs devront être stockés dans des locaux très secs, clos et bien aérés.</w:t>
      </w:r>
    </w:p>
    <w:p w14:paraId="5AE2B460"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L’emploi des ciments conditionnés est formellement interdit.</w:t>
      </w:r>
    </w:p>
    <w:p w14:paraId="462EB0C0"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76" w:name="_Toc62908667"/>
      <w:r w:rsidRPr="007F7706">
        <w:rPr>
          <w:rFonts w:ascii="Times New Roman" w:hAnsi="Times New Roman" w:cs="Times New Roman"/>
          <w:sz w:val="22"/>
          <w:szCs w:val="22"/>
        </w:rPr>
        <w:t>Contrôles</w:t>
      </w:r>
      <w:bookmarkEnd w:id="1076"/>
    </w:p>
    <w:p w14:paraId="083F827B" w14:textId="77777777" w:rsidR="008819C7" w:rsidRPr="007F7706" w:rsidRDefault="497000DE" w:rsidP="008819C7">
      <w:pPr>
        <w:spacing w:after="0"/>
        <w:jc w:val="both"/>
        <w:rPr>
          <w:rFonts w:ascii="Times New Roman" w:hAnsi="Times New Roman" w:cs="Times New Roman"/>
        </w:rPr>
      </w:pPr>
      <w:r w:rsidRPr="007F7706">
        <w:rPr>
          <w:rFonts w:ascii="Times New Roman" w:hAnsi="Times New Roman" w:cs="Times New Roman"/>
        </w:rPr>
        <w:t>L'</w:t>
      </w:r>
      <w:r w:rsidR="0449EA48" w:rsidRPr="007F7706">
        <w:rPr>
          <w:rFonts w:ascii="Times New Roman" w:hAnsi="Times New Roman" w:cs="Times New Roman"/>
        </w:rPr>
        <w:t>E</w:t>
      </w:r>
      <w:r w:rsidRPr="007F7706">
        <w:rPr>
          <w:rFonts w:ascii="Times New Roman" w:hAnsi="Times New Roman" w:cs="Times New Roman"/>
        </w:rPr>
        <w:t>ntrepreneur</w:t>
      </w:r>
      <w:r w:rsidR="008819C7" w:rsidRPr="007F7706">
        <w:rPr>
          <w:rFonts w:ascii="Times New Roman" w:hAnsi="Times New Roman" w:cs="Times New Roman"/>
        </w:rPr>
        <w:t xml:space="preserve"> doit fournir des fiches techniques à </w:t>
      </w:r>
      <w:r w:rsidRPr="007F7706">
        <w:rPr>
          <w:rFonts w:ascii="Times New Roman" w:hAnsi="Times New Roman" w:cs="Times New Roman"/>
        </w:rPr>
        <w:t>l'</w:t>
      </w:r>
      <w:r w:rsidR="7EFC0CC3" w:rsidRPr="007F7706">
        <w:rPr>
          <w:rFonts w:ascii="Times New Roman" w:hAnsi="Times New Roman" w:cs="Times New Roman"/>
        </w:rPr>
        <w:t>I</w:t>
      </w:r>
      <w:r w:rsidRPr="007F7706">
        <w:rPr>
          <w:rFonts w:ascii="Times New Roman" w:hAnsi="Times New Roman" w:cs="Times New Roman"/>
        </w:rPr>
        <w:t>ngénieur</w:t>
      </w:r>
      <w:r w:rsidR="008819C7" w:rsidRPr="007F7706">
        <w:rPr>
          <w:rFonts w:ascii="Times New Roman" w:hAnsi="Times New Roman" w:cs="Times New Roman"/>
        </w:rPr>
        <w:t xml:space="preserve"> pour chaque </w:t>
      </w:r>
      <w:r w:rsidR="2B95981A" w:rsidRPr="007F7706">
        <w:rPr>
          <w:rFonts w:ascii="Times New Roman" w:hAnsi="Times New Roman" w:cs="Times New Roman"/>
        </w:rPr>
        <w:t xml:space="preserve">approvisionnement </w:t>
      </w:r>
      <w:r w:rsidR="008819C7" w:rsidRPr="007F7706">
        <w:rPr>
          <w:rFonts w:ascii="Times New Roman" w:hAnsi="Times New Roman" w:cs="Times New Roman"/>
        </w:rPr>
        <w:t>de ciment indiquant le type de ciment, la conformité aux normes énumérées ci-dessus et d'autres propriétés physiques et chimiques pertinentes.</w:t>
      </w:r>
    </w:p>
    <w:p w14:paraId="077D5C2A" w14:textId="77777777" w:rsidR="008819C7" w:rsidRPr="007F7706" w:rsidRDefault="008819C7" w:rsidP="008819C7">
      <w:pPr>
        <w:spacing w:after="0"/>
        <w:jc w:val="both"/>
        <w:rPr>
          <w:rFonts w:ascii="Times New Roman" w:hAnsi="Times New Roman" w:cs="Times New Roman"/>
        </w:rPr>
      </w:pPr>
    </w:p>
    <w:p w14:paraId="6F456290" w14:textId="77777777" w:rsidR="008819C7" w:rsidRPr="007F7706" w:rsidRDefault="008819C7" w:rsidP="008819C7">
      <w:pPr>
        <w:spacing w:after="0"/>
        <w:jc w:val="both"/>
        <w:rPr>
          <w:rFonts w:ascii="Times New Roman" w:hAnsi="Times New Roman" w:cs="Times New Roman"/>
        </w:rPr>
      </w:pPr>
      <w:r w:rsidRPr="007F7706">
        <w:rPr>
          <w:rFonts w:ascii="Times New Roman" w:hAnsi="Times New Roman" w:cs="Times New Roman"/>
        </w:rPr>
        <w:t xml:space="preserve">De plus, </w:t>
      </w:r>
      <w:r w:rsidR="497000DE" w:rsidRPr="007F7706">
        <w:rPr>
          <w:rFonts w:ascii="Times New Roman" w:hAnsi="Times New Roman" w:cs="Times New Roman"/>
        </w:rPr>
        <w:t>l'</w:t>
      </w:r>
      <w:r w:rsidR="4DE3E654" w:rsidRPr="007F7706">
        <w:rPr>
          <w:rFonts w:ascii="Times New Roman" w:hAnsi="Times New Roman" w:cs="Times New Roman"/>
        </w:rPr>
        <w:t>E</w:t>
      </w:r>
      <w:r w:rsidR="497000DE" w:rsidRPr="007F7706">
        <w:rPr>
          <w:rFonts w:ascii="Times New Roman" w:hAnsi="Times New Roman" w:cs="Times New Roman"/>
        </w:rPr>
        <w:t>ntrepreneur</w:t>
      </w:r>
      <w:r w:rsidRPr="007F7706">
        <w:rPr>
          <w:rFonts w:ascii="Times New Roman" w:hAnsi="Times New Roman" w:cs="Times New Roman"/>
        </w:rPr>
        <w:t xml:space="preserve"> doit </w:t>
      </w:r>
      <w:r w:rsidR="6BFBB269" w:rsidRPr="007F7706">
        <w:rPr>
          <w:rFonts w:ascii="Times New Roman" w:hAnsi="Times New Roman" w:cs="Times New Roman"/>
        </w:rPr>
        <w:t xml:space="preserve">faciliter </w:t>
      </w:r>
      <w:r w:rsidRPr="007F7706">
        <w:rPr>
          <w:rFonts w:ascii="Times New Roman" w:hAnsi="Times New Roman" w:cs="Times New Roman"/>
        </w:rPr>
        <w:t xml:space="preserve">l'accès au site pour que </w:t>
      </w:r>
      <w:r w:rsidR="497000DE" w:rsidRPr="007F7706">
        <w:rPr>
          <w:rFonts w:ascii="Times New Roman" w:hAnsi="Times New Roman" w:cs="Times New Roman"/>
        </w:rPr>
        <w:t>l'</w:t>
      </w:r>
      <w:r w:rsidR="4F4E3FFE" w:rsidRPr="007F7706">
        <w:rPr>
          <w:rFonts w:ascii="Times New Roman" w:hAnsi="Times New Roman" w:cs="Times New Roman"/>
        </w:rPr>
        <w:t>I</w:t>
      </w:r>
      <w:r w:rsidR="497000DE" w:rsidRPr="007F7706">
        <w:rPr>
          <w:rFonts w:ascii="Times New Roman" w:hAnsi="Times New Roman" w:cs="Times New Roman"/>
        </w:rPr>
        <w:t>ngénieur</w:t>
      </w:r>
      <w:r w:rsidRPr="007F7706">
        <w:rPr>
          <w:rFonts w:ascii="Times New Roman" w:hAnsi="Times New Roman" w:cs="Times New Roman"/>
        </w:rPr>
        <w:t xml:space="preserve"> inspecte régulièrement les conditions de stockage du ciment. </w:t>
      </w:r>
      <w:r w:rsidR="497000DE" w:rsidRPr="007F7706">
        <w:rPr>
          <w:rFonts w:ascii="Times New Roman" w:hAnsi="Times New Roman" w:cs="Times New Roman"/>
        </w:rPr>
        <w:t>L'</w:t>
      </w:r>
      <w:r w:rsidR="1D22E5C3" w:rsidRPr="007F7706">
        <w:rPr>
          <w:rFonts w:ascii="Times New Roman" w:hAnsi="Times New Roman" w:cs="Times New Roman"/>
        </w:rPr>
        <w:t>I</w:t>
      </w:r>
      <w:r w:rsidR="497000DE" w:rsidRPr="007F7706">
        <w:rPr>
          <w:rFonts w:ascii="Times New Roman" w:hAnsi="Times New Roman" w:cs="Times New Roman"/>
        </w:rPr>
        <w:t>ngénieur</w:t>
      </w:r>
      <w:r w:rsidRPr="007F7706">
        <w:rPr>
          <w:rFonts w:ascii="Times New Roman" w:hAnsi="Times New Roman" w:cs="Times New Roman"/>
        </w:rPr>
        <w:t xml:space="preserve"> a le droit de rejeter tout ciment jugé inapproprié. L'élimination de tout ciment rejeté sera aux frais de l'</w:t>
      </w:r>
      <w:r w:rsidR="2981A7DE" w:rsidRPr="007F7706">
        <w:rPr>
          <w:rFonts w:ascii="Times New Roman" w:hAnsi="Times New Roman" w:cs="Times New Roman"/>
        </w:rPr>
        <w:t>E</w:t>
      </w:r>
      <w:r w:rsidRPr="007F7706">
        <w:rPr>
          <w:rFonts w:ascii="Times New Roman" w:hAnsi="Times New Roman" w:cs="Times New Roman"/>
        </w:rPr>
        <w:t xml:space="preserve">ntrepreneur. </w:t>
      </w:r>
    </w:p>
    <w:p w14:paraId="53E32E10" w14:textId="77777777" w:rsidR="00076EEA" w:rsidRPr="007F7706" w:rsidRDefault="00076EEA" w:rsidP="001200D8">
      <w:pPr>
        <w:pStyle w:val="Heading1"/>
        <w:keepNext w:val="0"/>
        <w:numPr>
          <w:ilvl w:val="2"/>
          <w:numId w:val="116"/>
        </w:numPr>
        <w:spacing w:before="0" w:after="0" w:line="276" w:lineRule="auto"/>
        <w:contextualSpacing/>
        <w:rPr>
          <w:rFonts w:ascii="Times New Roman" w:hAnsi="Times New Roman" w:cs="Times New Roman"/>
          <w:sz w:val="22"/>
          <w:szCs w:val="22"/>
        </w:rPr>
      </w:pPr>
      <w:bookmarkStart w:id="1077" w:name="_Toc62908668"/>
      <w:r w:rsidRPr="007F7706">
        <w:rPr>
          <w:rFonts w:ascii="Times New Roman" w:hAnsi="Times New Roman" w:cs="Times New Roman"/>
          <w:sz w:val="22"/>
          <w:szCs w:val="22"/>
        </w:rPr>
        <w:t>Article 2.4 Eau de gâchage pour mortier et bétons</w:t>
      </w:r>
      <w:bookmarkEnd w:id="1077"/>
    </w:p>
    <w:p w14:paraId="4D6B107A"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78" w:name="_Toc62908669"/>
      <w:r w:rsidRPr="007F7706">
        <w:rPr>
          <w:rFonts w:ascii="Times New Roman" w:hAnsi="Times New Roman" w:cs="Times New Roman"/>
          <w:sz w:val="22"/>
          <w:szCs w:val="22"/>
        </w:rPr>
        <w:t>Spécifications</w:t>
      </w:r>
      <w:bookmarkEnd w:id="1078"/>
    </w:p>
    <w:p w14:paraId="1F63EB0B"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L’eau destinée à la fabrication du mortier et des bétons devra être exemple de toute matière organique et répondre à la norme AFNOR. 18303 qui admet :</w:t>
      </w:r>
    </w:p>
    <w:p w14:paraId="573CCCDA" w14:textId="77777777" w:rsidR="00076EEA" w:rsidRPr="007F7706" w:rsidRDefault="00076EEA" w:rsidP="001200D8">
      <w:pPr>
        <w:pStyle w:val="ListParagraph"/>
        <w:widowControl/>
        <w:numPr>
          <w:ilvl w:val="0"/>
          <w:numId w:val="125"/>
        </w:numPr>
        <w:suppressAutoHyphens w:val="0"/>
        <w:autoSpaceDE/>
        <w:spacing w:line="276" w:lineRule="auto"/>
        <w:rPr>
          <w:rFonts w:ascii="Times New Roman" w:hAnsi="Times New Roman"/>
          <w:szCs w:val="22"/>
        </w:rPr>
      </w:pPr>
      <w:r w:rsidRPr="007F7706">
        <w:rPr>
          <w:rFonts w:ascii="Times New Roman" w:hAnsi="Times New Roman"/>
          <w:szCs w:val="22"/>
        </w:rPr>
        <w:t>matières en suspension</w:t>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t>2 g max. par litre</w:t>
      </w:r>
    </w:p>
    <w:p w14:paraId="528BA874" w14:textId="77777777" w:rsidR="00076EEA" w:rsidRPr="007F7706" w:rsidRDefault="00076EEA" w:rsidP="001200D8">
      <w:pPr>
        <w:pStyle w:val="ListParagraph"/>
        <w:widowControl/>
        <w:numPr>
          <w:ilvl w:val="0"/>
          <w:numId w:val="125"/>
        </w:numPr>
        <w:suppressAutoHyphens w:val="0"/>
        <w:autoSpaceDE/>
        <w:spacing w:line="276" w:lineRule="auto"/>
        <w:rPr>
          <w:rFonts w:ascii="Times New Roman" w:hAnsi="Times New Roman"/>
          <w:szCs w:val="22"/>
        </w:rPr>
      </w:pPr>
      <w:r w:rsidRPr="007F7706">
        <w:rPr>
          <w:rFonts w:ascii="Times New Roman" w:hAnsi="Times New Roman"/>
          <w:szCs w:val="22"/>
        </w:rPr>
        <w:t>sels dissous</w:t>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t>4 g max. par litre</w:t>
      </w:r>
    </w:p>
    <w:p w14:paraId="52CA3B23" w14:textId="77777777" w:rsidR="00076EEA" w:rsidRPr="007F7706" w:rsidRDefault="00076EEA" w:rsidP="00076EEA">
      <w:pPr>
        <w:spacing w:after="0"/>
        <w:jc w:val="both"/>
        <w:rPr>
          <w:rFonts w:ascii="Times New Roman" w:hAnsi="Times New Roman" w:cs="Times New Roman"/>
        </w:rPr>
      </w:pPr>
    </w:p>
    <w:p w14:paraId="334B951E"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79" w:name="_Toc62908670"/>
      <w:r w:rsidRPr="007F7706">
        <w:rPr>
          <w:rFonts w:ascii="Times New Roman" w:hAnsi="Times New Roman" w:cs="Times New Roman"/>
          <w:sz w:val="22"/>
          <w:szCs w:val="22"/>
        </w:rPr>
        <w:t>Contrôles</w:t>
      </w:r>
      <w:bookmarkEnd w:id="1079"/>
      <w:r w:rsidRPr="007F7706">
        <w:rPr>
          <w:rFonts w:ascii="Times New Roman" w:hAnsi="Times New Roman" w:cs="Times New Roman"/>
          <w:sz w:val="22"/>
          <w:szCs w:val="22"/>
        </w:rPr>
        <w:t xml:space="preserve"> </w:t>
      </w:r>
    </w:p>
    <w:p w14:paraId="75A46CD9" w14:textId="77777777" w:rsidR="00076EEA" w:rsidRPr="007F7706" w:rsidRDefault="00076EEA" w:rsidP="00076EEA">
      <w:pPr>
        <w:spacing w:after="0"/>
        <w:jc w:val="both"/>
        <w:rPr>
          <w:rFonts w:ascii="Times New Roman" w:hAnsi="Times New Roman" w:cs="Times New Roman"/>
        </w:rPr>
      </w:pPr>
    </w:p>
    <w:p w14:paraId="3FF0AF94"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L’Ingénieur pourra demander à l’Entrepreneur d’effectuer aux frais de ce dernier, les essais de contrôle prescrits par la norme AFNOR P. 188203 pour l’eau de gâchage. Ces essais seront conduits par le LNTP/B et les résultats en seront soumis à l’approbation de l’Ingénieur dès leur obtention.</w:t>
      </w:r>
    </w:p>
    <w:p w14:paraId="0F8C863A"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br w:type="page"/>
        <w:t>Contrôle de la qualité des matériaux pour la confection des bétons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9"/>
        <w:gridCol w:w="1680"/>
        <w:gridCol w:w="404"/>
        <w:gridCol w:w="939"/>
        <w:gridCol w:w="3229"/>
        <w:gridCol w:w="1789"/>
      </w:tblGrid>
      <w:tr w:rsidR="00076EEA" w:rsidRPr="007F7706" w14:paraId="07C3D3F4" w14:textId="77777777" w:rsidTr="00D553F6">
        <w:trPr>
          <w:cantSplit/>
          <w:trHeight w:val="140"/>
          <w:jc w:val="center"/>
        </w:trPr>
        <w:tc>
          <w:tcPr>
            <w:tcW w:w="754" w:type="pct"/>
            <w:vMerge w:val="restart"/>
          </w:tcPr>
          <w:p w14:paraId="1D062129"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MATERIAU</w:t>
            </w:r>
          </w:p>
        </w:tc>
        <w:tc>
          <w:tcPr>
            <w:tcW w:w="1455" w:type="pct"/>
            <w:gridSpan w:val="3"/>
          </w:tcPr>
          <w:p w14:paraId="0F32DD51"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NATURE DES ESSAIS</w:t>
            </w:r>
          </w:p>
        </w:tc>
        <w:tc>
          <w:tcPr>
            <w:tcW w:w="1781" w:type="pct"/>
            <w:vMerge w:val="restart"/>
          </w:tcPr>
          <w:p w14:paraId="2D61217A"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RESULTATS EXIGES</w:t>
            </w:r>
          </w:p>
        </w:tc>
        <w:tc>
          <w:tcPr>
            <w:tcW w:w="1010" w:type="pct"/>
            <w:vMerge w:val="restart"/>
          </w:tcPr>
          <w:p w14:paraId="024E0FE1"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Nombre minimum d’essais à réaliser</w:t>
            </w:r>
          </w:p>
        </w:tc>
      </w:tr>
      <w:tr w:rsidR="00076EEA" w:rsidRPr="007F7706" w14:paraId="1F1C33C3" w14:textId="77777777" w:rsidTr="00D553F6">
        <w:trPr>
          <w:cantSplit/>
          <w:trHeight w:val="140"/>
          <w:jc w:val="center"/>
        </w:trPr>
        <w:tc>
          <w:tcPr>
            <w:tcW w:w="754" w:type="pct"/>
            <w:vMerge/>
          </w:tcPr>
          <w:p w14:paraId="7EA6E75E" w14:textId="77777777" w:rsidR="00076EEA" w:rsidRPr="007F7706" w:rsidRDefault="00076EEA" w:rsidP="00F01475">
            <w:pPr>
              <w:rPr>
                <w:rFonts w:ascii="Times New Roman" w:hAnsi="Times New Roman" w:cs="Times New Roman"/>
              </w:rPr>
            </w:pPr>
          </w:p>
        </w:tc>
        <w:tc>
          <w:tcPr>
            <w:tcW w:w="629" w:type="pct"/>
          </w:tcPr>
          <w:p w14:paraId="64070D07"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Nom</w:t>
            </w:r>
          </w:p>
        </w:tc>
        <w:tc>
          <w:tcPr>
            <w:tcW w:w="826" w:type="pct"/>
            <w:gridSpan w:val="2"/>
          </w:tcPr>
          <w:p w14:paraId="7D8BBB40"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Processus</w:t>
            </w:r>
          </w:p>
        </w:tc>
        <w:tc>
          <w:tcPr>
            <w:tcW w:w="1781" w:type="pct"/>
            <w:vMerge/>
          </w:tcPr>
          <w:p w14:paraId="749B9429" w14:textId="77777777" w:rsidR="00076EEA" w:rsidRPr="007F7706" w:rsidRDefault="00076EEA" w:rsidP="00F01475">
            <w:pPr>
              <w:rPr>
                <w:rFonts w:ascii="Times New Roman" w:hAnsi="Times New Roman" w:cs="Times New Roman"/>
              </w:rPr>
            </w:pPr>
          </w:p>
        </w:tc>
        <w:tc>
          <w:tcPr>
            <w:tcW w:w="1010" w:type="pct"/>
            <w:vMerge/>
          </w:tcPr>
          <w:p w14:paraId="0F8FEA4D" w14:textId="77777777" w:rsidR="00076EEA" w:rsidRPr="007F7706" w:rsidRDefault="00076EEA" w:rsidP="00F01475">
            <w:pPr>
              <w:rPr>
                <w:rFonts w:ascii="Times New Roman" w:hAnsi="Times New Roman" w:cs="Times New Roman"/>
              </w:rPr>
            </w:pPr>
          </w:p>
        </w:tc>
      </w:tr>
      <w:tr w:rsidR="00076EEA" w:rsidRPr="007F7706" w14:paraId="43C839BA" w14:textId="77777777" w:rsidTr="4A044A7D">
        <w:trPr>
          <w:cantSplit/>
          <w:trHeight w:val="56"/>
          <w:jc w:val="center"/>
        </w:trPr>
        <w:tc>
          <w:tcPr>
            <w:tcW w:w="754" w:type="pct"/>
            <w:vMerge w:val="restart"/>
          </w:tcPr>
          <w:p w14:paraId="17FA84A0"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Sable pour béton</w:t>
            </w:r>
          </w:p>
        </w:tc>
        <w:tc>
          <w:tcPr>
            <w:tcW w:w="629" w:type="pct"/>
          </w:tcPr>
          <w:p w14:paraId="00BEBE3A"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Analyse granulométriques</w:t>
            </w:r>
          </w:p>
          <w:p w14:paraId="30947137"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par tamisage et voie humide</w:t>
            </w:r>
          </w:p>
          <w:p w14:paraId="49C82306" w14:textId="77777777" w:rsidR="00076EEA" w:rsidRPr="007F7706" w:rsidRDefault="00076EEA" w:rsidP="00F01475">
            <w:pPr>
              <w:rPr>
                <w:rFonts w:ascii="Times New Roman" w:hAnsi="Times New Roman" w:cs="Times New Roman"/>
              </w:rPr>
            </w:pPr>
          </w:p>
        </w:tc>
        <w:tc>
          <w:tcPr>
            <w:tcW w:w="826" w:type="pct"/>
            <w:gridSpan w:val="2"/>
          </w:tcPr>
          <w:p w14:paraId="1DF46C92"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L.C.P.C</w:t>
            </w:r>
          </w:p>
          <w:p w14:paraId="44F5CE7E"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G.2 1970</w:t>
            </w:r>
          </w:p>
        </w:tc>
        <w:tc>
          <w:tcPr>
            <w:tcW w:w="1781" w:type="pct"/>
          </w:tcPr>
          <w:p w14:paraId="24FF8D1E"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Ouverture du tamis pourcentage en poids passant en mm au tamis</w:t>
            </w:r>
          </w:p>
          <w:p w14:paraId="7AD58D77"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ab/>
            </w:r>
            <w:r w:rsidRPr="007F7706">
              <w:rPr>
                <w:rFonts w:ascii="Times New Roman" w:hAnsi="Times New Roman" w:cs="Times New Roman"/>
              </w:rPr>
              <w:tab/>
              <w:t>Min</w:t>
            </w:r>
            <w:r w:rsidRPr="007F7706">
              <w:rPr>
                <w:rFonts w:ascii="Times New Roman" w:hAnsi="Times New Roman" w:cs="Times New Roman"/>
              </w:rPr>
              <w:tab/>
            </w:r>
            <w:r w:rsidRPr="007F7706">
              <w:rPr>
                <w:rFonts w:ascii="Times New Roman" w:hAnsi="Times New Roman" w:cs="Times New Roman"/>
              </w:rPr>
              <w:tab/>
              <w:t>Max</w:t>
            </w:r>
          </w:p>
          <w:p w14:paraId="6DA0F8B3"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5</w:t>
            </w:r>
            <w:r w:rsidRPr="007F7706">
              <w:rPr>
                <w:rFonts w:ascii="Times New Roman" w:hAnsi="Times New Roman" w:cs="Times New Roman"/>
              </w:rPr>
              <w:tab/>
            </w:r>
            <w:r w:rsidRPr="007F7706">
              <w:rPr>
                <w:rFonts w:ascii="Times New Roman" w:hAnsi="Times New Roman" w:cs="Times New Roman"/>
              </w:rPr>
              <w:tab/>
              <w:t>100</w:t>
            </w:r>
            <w:r w:rsidRPr="007F7706">
              <w:rPr>
                <w:rFonts w:ascii="Times New Roman" w:hAnsi="Times New Roman" w:cs="Times New Roman"/>
              </w:rPr>
              <w:tab/>
            </w:r>
            <w:r w:rsidRPr="007F7706">
              <w:rPr>
                <w:rFonts w:ascii="Times New Roman" w:hAnsi="Times New Roman" w:cs="Times New Roman"/>
              </w:rPr>
              <w:tab/>
              <w:t>100</w:t>
            </w:r>
          </w:p>
          <w:p w14:paraId="5371EF93"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3,15</w:t>
            </w:r>
            <w:r w:rsidRPr="007F7706">
              <w:rPr>
                <w:rFonts w:ascii="Times New Roman" w:hAnsi="Times New Roman" w:cs="Times New Roman"/>
              </w:rPr>
              <w:tab/>
            </w:r>
            <w:r w:rsidRPr="007F7706">
              <w:rPr>
                <w:rFonts w:ascii="Times New Roman" w:hAnsi="Times New Roman" w:cs="Times New Roman"/>
              </w:rPr>
              <w:tab/>
              <w:t>-</w:t>
            </w:r>
            <w:r w:rsidRPr="007F7706">
              <w:rPr>
                <w:rFonts w:ascii="Times New Roman" w:hAnsi="Times New Roman" w:cs="Times New Roman"/>
              </w:rPr>
              <w:tab/>
            </w:r>
            <w:r w:rsidRPr="007F7706">
              <w:rPr>
                <w:rFonts w:ascii="Times New Roman" w:hAnsi="Times New Roman" w:cs="Times New Roman"/>
              </w:rPr>
              <w:tab/>
              <w:t>-</w:t>
            </w:r>
          </w:p>
          <w:p w14:paraId="5500C0AE"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2,5</w:t>
            </w:r>
            <w:r w:rsidRPr="007F7706">
              <w:rPr>
                <w:rFonts w:ascii="Times New Roman" w:hAnsi="Times New Roman" w:cs="Times New Roman"/>
              </w:rPr>
              <w:tab/>
            </w:r>
            <w:r w:rsidRPr="007F7706">
              <w:rPr>
                <w:rFonts w:ascii="Times New Roman" w:hAnsi="Times New Roman" w:cs="Times New Roman"/>
              </w:rPr>
              <w:tab/>
              <w:t>85</w:t>
            </w:r>
            <w:r w:rsidRPr="007F7706">
              <w:rPr>
                <w:rFonts w:ascii="Times New Roman" w:hAnsi="Times New Roman" w:cs="Times New Roman"/>
              </w:rPr>
              <w:tab/>
            </w:r>
            <w:r w:rsidRPr="007F7706">
              <w:rPr>
                <w:rFonts w:ascii="Times New Roman" w:hAnsi="Times New Roman" w:cs="Times New Roman"/>
              </w:rPr>
              <w:tab/>
              <w:t>95</w:t>
            </w:r>
          </w:p>
          <w:p w14:paraId="18ECAABB"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1,25</w:t>
            </w:r>
            <w:r w:rsidRPr="007F7706">
              <w:rPr>
                <w:rFonts w:ascii="Times New Roman" w:hAnsi="Times New Roman" w:cs="Times New Roman"/>
              </w:rPr>
              <w:tab/>
            </w:r>
            <w:r w:rsidRPr="007F7706">
              <w:rPr>
                <w:rFonts w:ascii="Times New Roman" w:hAnsi="Times New Roman" w:cs="Times New Roman"/>
              </w:rPr>
              <w:tab/>
              <w:t>65</w:t>
            </w:r>
            <w:r w:rsidRPr="007F7706">
              <w:rPr>
                <w:rFonts w:ascii="Times New Roman" w:hAnsi="Times New Roman" w:cs="Times New Roman"/>
              </w:rPr>
              <w:tab/>
            </w:r>
            <w:r w:rsidRPr="007F7706">
              <w:rPr>
                <w:rFonts w:ascii="Times New Roman" w:hAnsi="Times New Roman" w:cs="Times New Roman"/>
              </w:rPr>
              <w:tab/>
              <w:t>85</w:t>
            </w:r>
          </w:p>
          <w:p w14:paraId="4A5E8167"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0,6</w:t>
            </w:r>
            <w:r w:rsidRPr="007F7706">
              <w:rPr>
                <w:rFonts w:ascii="Times New Roman" w:hAnsi="Times New Roman" w:cs="Times New Roman"/>
              </w:rPr>
              <w:tab/>
            </w:r>
            <w:r w:rsidRPr="007F7706">
              <w:rPr>
                <w:rFonts w:ascii="Times New Roman" w:hAnsi="Times New Roman" w:cs="Times New Roman"/>
              </w:rPr>
              <w:tab/>
              <w:t>40</w:t>
            </w:r>
            <w:r w:rsidRPr="007F7706">
              <w:rPr>
                <w:rFonts w:ascii="Times New Roman" w:hAnsi="Times New Roman" w:cs="Times New Roman"/>
              </w:rPr>
              <w:tab/>
            </w:r>
            <w:r w:rsidRPr="007F7706">
              <w:rPr>
                <w:rFonts w:ascii="Times New Roman" w:hAnsi="Times New Roman" w:cs="Times New Roman"/>
              </w:rPr>
              <w:tab/>
              <w:t>60</w:t>
            </w:r>
          </w:p>
          <w:p w14:paraId="26973279"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0,315</w:t>
            </w:r>
            <w:r w:rsidRPr="007F7706">
              <w:rPr>
                <w:rFonts w:ascii="Times New Roman" w:hAnsi="Times New Roman" w:cs="Times New Roman"/>
              </w:rPr>
              <w:tab/>
            </w:r>
            <w:r w:rsidRPr="007F7706">
              <w:rPr>
                <w:rFonts w:ascii="Times New Roman" w:hAnsi="Times New Roman" w:cs="Times New Roman"/>
              </w:rPr>
              <w:tab/>
              <w:t>20</w:t>
            </w:r>
            <w:r w:rsidRPr="007F7706">
              <w:rPr>
                <w:rFonts w:ascii="Times New Roman" w:hAnsi="Times New Roman" w:cs="Times New Roman"/>
              </w:rPr>
              <w:tab/>
            </w:r>
            <w:r w:rsidRPr="007F7706">
              <w:rPr>
                <w:rFonts w:ascii="Times New Roman" w:hAnsi="Times New Roman" w:cs="Times New Roman"/>
              </w:rPr>
              <w:tab/>
              <w:t>30</w:t>
            </w:r>
          </w:p>
          <w:p w14:paraId="11780E92"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0,16</w:t>
            </w:r>
            <w:r w:rsidRPr="007F7706">
              <w:rPr>
                <w:rFonts w:ascii="Times New Roman" w:hAnsi="Times New Roman" w:cs="Times New Roman"/>
              </w:rPr>
              <w:tab/>
            </w:r>
            <w:r w:rsidRPr="007F7706">
              <w:rPr>
                <w:rFonts w:ascii="Times New Roman" w:hAnsi="Times New Roman" w:cs="Times New Roman"/>
              </w:rPr>
              <w:tab/>
              <w:t>5</w:t>
            </w:r>
            <w:r w:rsidRPr="007F7706">
              <w:rPr>
                <w:rFonts w:ascii="Times New Roman" w:hAnsi="Times New Roman" w:cs="Times New Roman"/>
              </w:rPr>
              <w:tab/>
            </w:r>
            <w:r w:rsidRPr="007F7706">
              <w:rPr>
                <w:rFonts w:ascii="Times New Roman" w:hAnsi="Times New Roman" w:cs="Times New Roman"/>
              </w:rPr>
              <w:tab/>
              <w:t>10</w:t>
            </w:r>
          </w:p>
          <w:p w14:paraId="45D3BCDF"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0,08</w:t>
            </w:r>
            <w:r w:rsidRPr="007F7706">
              <w:rPr>
                <w:rFonts w:ascii="Times New Roman" w:hAnsi="Times New Roman" w:cs="Times New Roman"/>
              </w:rPr>
              <w:tab/>
            </w:r>
            <w:r w:rsidRPr="007F7706">
              <w:rPr>
                <w:rFonts w:ascii="Times New Roman" w:hAnsi="Times New Roman" w:cs="Times New Roman"/>
              </w:rPr>
              <w:tab/>
              <w:t>0</w:t>
            </w:r>
            <w:r w:rsidRPr="007F7706">
              <w:rPr>
                <w:rFonts w:ascii="Times New Roman" w:hAnsi="Times New Roman" w:cs="Times New Roman"/>
              </w:rPr>
              <w:tab/>
            </w:r>
            <w:r w:rsidRPr="007F7706">
              <w:rPr>
                <w:rFonts w:ascii="Times New Roman" w:hAnsi="Times New Roman" w:cs="Times New Roman"/>
              </w:rPr>
              <w:tab/>
              <w:t>5</w:t>
            </w:r>
          </w:p>
        </w:tc>
        <w:tc>
          <w:tcPr>
            <w:tcW w:w="1010" w:type="pct"/>
          </w:tcPr>
          <w:p w14:paraId="67019BF0" w14:textId="77777777" w:rsidR="00076EEA" w:rsidRPr="007F7706" w:rsidRDefault="00E73939" w:rsidP="00F01475">
            <w:pPr>
              <w:rPr>
                <w:rFonts w:ascii="Times New Roman" w:hAnsi="Times New Roman" w:cs="Times New Roman"/>
              </w:rPr>
            </w:pPr>
            <w:r w:rsidRPr="007F7706">
              <w:rPr>
                <w:rFonts w:ascii="Times New Roman" w:hAnsi="Times New Roman" w:cs="Times New Roman"/>
              </w:rPr>
              <w:t xml:space="preserve">Au moins un test par source de </w:t>
            </w:r>
            <w:r w:rsidR="76A5B2E8" w:rsidRPr="007F7706">
              <w:rPr>
                <w:rFonts w:ascii="Times New Roman" w:hAnsi="Times New Roman" w:cs="Times New Roman"/>
              </w:rPr>
              <w:t>sable</w:t>
            </w:r>
          </w:p>
        </w:tc>
      </w:tr>
      <w:tr w:rsidR="00076EEA" w:rsidRPr="007F7706" w14:paraId="2B1353D1" w14:textId="77777777" w:rsidTr="4A044A7D">
        <w:trPr>
          <w:cantSplit/>
          <w:trHeight w:val="56"/>
          <w:jc w:val="center"/>
        </w:trPr>
        <w:tc>
          <w:tcPr>
            <w:tcW w:w="754" w:type="pct"/>
            <w:vMerge/>
          </w:tcPr>
          <w:p w14:paraId="735B71DA" w14:textId="77777777" w:rsidR="00076EEA" w:rsidRPr="007F7706" w:rsidRDefault="00076EEA" w:rsidP="00F01475">
            <w:pPr>
              <w:rPr>
                <w:rFonts w:ascii="Times New Roman" w:hAnsi="Times New Roman" w:cs="Times New Roman"/>
              </w:rPr>
            </w:pPr>
          </w:p>
        </w:tc>
        <w:tc>
          <w:tcPr>
            <w:tcW w:w="629" w:type="pct"/>
          </w:tcPr>
          <w:p w14:paraId="162BBDDF"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Equivalent de sable</w:t>
            </w:r>
          </w:p>
        </w:tc>
        <w:tc>
          <w:tcPr>
            <w:tcW w:w="826" w:type="pct"/>
            <w:gridSpan w:val="2"/>
          </w:tcPr>
          <w:p w14:paraId="271FC94A"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L.C.P.C</w:t>
            </w:r>
          </w:p>
          <w:p w14:paraId="0979D4FB"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G.6 1970</w:t>
            </w:r>
          </w:p>
        </w:tc>
        <w:tc>
          <w:tcPr>
            <w:tcW w:w="1781" w:type="pct"/>
          </w:tcPr>
          <w:p w14:paraId="21EC6465" w14:textId="77777777" w:rsidR="00076EEA" w:rsidRPr="007F7706" w:rsidRDefault="00076EEA" w:rsidP="00D553F6">
            <w:pPr>
              <w:spacing w:after="120"/>
              <w:rPr>
                <w:rFonts w:ascii="Times New Roman" w:hAnsi="Times New Roman" w:cs="Times New Roman"/>
              </w:rPr>
            </w:pPr>
            <w:r w:rsidRPr="007F7706">
              <w:rPr>
                <w:rFonts w:ascii="Times New Roman" w:hAnsi="Times New Roman" w:cs="Times New Roman"/>
              </w:rPr>
              <w:t>- Pour béton courant</w:t>
            </w:r>
            <w:r w:rsidRPr="007F7706">
              <w:rPr>
                <w:rFonts w:ascii="Times New Roman" w:hAnsi="Times New Roman" w:cs="Times New Roman"/>
              </w:rPr>
              <w:tab/>
              <w:t>ES humide 70</w:t>
            </w:r>
          </w:p>
          <w:p w14:paraId="04D44DE9" w14:textId="77777777" w:rsidR="00076EEA" w:rsidRPr="007F7706" w:rsidRDefault="00076EEA" w:rsidP="00D553F6">
            <w:pPr>
              <w:spacing w:after="120"/>
              <w:rPr>
                <w:rFonts w:ascii="Times New Roman" w:hAnsi="Times New Roman" w:cs="Times New Roman"/>
              </w:rPr>
            </w:pPr>
            <w:r w:rsidRPr="007F7706">
              <w:rPr>
                <w:rFonts w:ascii="Times New Roman" w:hAnsi="Times New Roman" w:cs="Times New Roman"/>
              </w:rPr>
              <w:t>- Pour béton de qualité</w:t>
            </w:r>
            <w:r w:rsidRPr="007F7706">
              <w:rPr>
                <w:rFonts w:ascii="Times New Roman" w:hAnsi="Times New Roman" w:cs="Times New Roman"/>
              </w:rPr>
              <w:tab/>
              <w:t>ES humide 75</w:t>
            </w:r>
          </w:p>
          <w:p w14:paraId="5FBDA79A" w14:textId="77777777" w:rsidR="00076EEA" w:rsidRPr="007F7706" w:rsidRDefault="00076EEA" w:rsidP="00D553F6">
            <w:pPr>
              <w:spacing w:after="120"/>
              <w:rPr>
                <w:rFonts w:ascii="Times New Roman" w:hAnsi="Times New Roman" w:cs="Times New Roman"/>
              </w:rPr>
            </w:pPr>
            <w:r w:rsidRPr="007F7706">
              <w:rPr>
                <w:rFonts w:ascii="Times New Roman" w:hAnsi="Times New Roman" w:cs="Times New Roman"/>
              </w:rPr>
              <w:t>- Pour béton en présence d’eau agressive, béton préfabriqué et</w:t>
            </w:r>
            <w:r w:rsidRPr="007F7706">
              <w:rPr>
                <w:rFonts w:ascii="Times New Roman" w:hAnsi="Times New Roman" w:cs="Times New Roman"/>
              </w:rPr>
              <w:tab/>
              <w:t xml:space="preserve">ES humide 80 </w:t>
            </w:r>
          </w:p>
          <w:p w14:paraId="09D3B57C" w14:textId="77777777" w:rsidR="00076EEA" w:rsidRPr="007F7706" w:rsidRDefault="00076EEA" w:rsidP="00D553F6">
            <w:pPr>
              <w:spacing w:after="120"/>
              <w:rPr>
                <w:rFonts w:ascii="Times New Roman" w:hAnsi="Times New Roman" w:cs="Times New Roman"/>
              </w:rPr>
            </w:pPr>
            <w:r w:rsidRPr="007F7706">
              <w:rPr>
                <w:rFonts w:ascii="Times New Roman" w:hAnsi="Times New Roman" w:cs="Times New Roman"/>
              </w:rPr>
              <w:t>- Pour mortier</w:t>
            </w:r>
          </w:p>
        </w:tc>
        <w:tc>
          <w:tcPr>
            <w:tcW w:w="1010" w:type="pct"/>
          </w:tcPr>
          <w:p w14:paraId="19E6172A" w14:textId="77777777" w:rsidR="00076EEA" w:rsidRPr="007F7706" w:rsidRDefault="00E73939" w:rsidP="00F01475">
            <w:pPr>
              <w:rPr>
                <w:rFonts w:ascii="Times New Roman" w:hAnsi="Times New Roman" w:cs="Times New Roman"/>
              </w:rPr>
            </w:pPr>
            <w:r w:rsidRPr="007F7706">
              <w:rPr>
                <w:rFonts w:ascii="Times New Roman" w:hAnsi="Times New Roman" w:cs="Times New Roman"/>
              </w:rPr>
              <w:t xml:space="preserve">Au moins un test par source de </w:t>
            </w:r>
            <w:r w:rsidR="2D6F9594" w:rsidRPr="007F7706">
              <w:rPr>
                <w:rFonts w:ascii="Times New Roman" w:hAnsi="Times New Roman" w:cs="Times New Roman"/>
              </w:rPr>
              <w:t xml:space="preserve">sable </w:t>
            </w:r>
          </w:p>
        </w:tc>
      </w:tr>
      <w:tr w:rsidR="00076EEA" w:rsidRPr="007F7706" w14:paraId="0CE43F68" w14:textId="77777777" w:rsidTr="4A044A7D">
        <w:trPr>
          <w:cantSplit/>
          <w:trHeight w:val="56"/>
          <w:jc w:val="center"/>
        </w:trPr>
        <w:tc>
          <w:tcPr>
            <w:tcW w:w="754" w:type="pct"/>
            <w:vMerge/>
          </w:tcPr>
          <w:p w14:paraId="1F833D30" w14:textId="77777777" w:rsidR="00076EEA" w:rsidRPr="007F7706" w:rsidRDefault="00076EEA" w:rsidP="00F01475">
            <w:pPr>
              <w:rPr>
                <w:rFonts w:ascii="Times New Roman" w:hAnsi="Times New Roman" w:cs="Times New Roman"/>
              </w:rPr>
            </w:pPr>
          </w:p>
        </w:tc>
        <w:tc>
          <w:tcPr>
            <w:tcW w:w="629" w:type="pct"/>
          </w:tcPr>
          <w:p w14:paraId="08CF2020"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Essai de propreté</w:t>
            </w:r>
          </w:p>
        </w:tc>
        <w:tc>
          <w:tcPr>
            <w:tcW w:w="826" w:type="pct"/>
            <w:gridSpan w:val="2"/>
          </w:tcPr>
          <w:p w14:paraId="0D101C42"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NFP 18-301</w:t>
            </w:r>
          </w:p>
        </w:tc>
        <w:tc>
          <w:tcPr>
            <w:tcW w:w="1781" w:type="pct"/>
          </w:tcPr>
          <w:p w14:paraId="3E18BF08" w14:textId="77777777" w:rsidR="00076EEA" w:rsidRPr="007F7706" w:rsidRDefault="00076EEA" w:rsidP="00D553F6">
            <w:pPr>
              <w:spacing w:after="120"/>
              <w:rPr>
                <w:rFonts w:ascii="Times New Roman" w:hAnsi="Times New Roman" w:cs="Times New Roman"/>
              </w:rPr>
            </w:pPr>
            <w:r w:rsidRPr="007F7706">
              <w:rPr>
                <w:rFonts w:ascii="Times New Roman" w:hAnsi="Times New Roman" w:cs="Times New Roman"/>
              </w:rPr>
              <w:t>Le sable ne devra pas contenir plus de 5% de matériaux passant au tamis de 80 microns</w:t>
            </w:r>
          </w:p>
        </w:tc>
        <w:tc>
          <w:tcPr>
            <w:tcW w:w="1010" w:type="pct"/>
          </w:tcPr>
          <w:p w14:paraId="56657271" w14:textId="77777777" w:rsidR="00076EEA" w:rsidRPr="007F7706" w:rsidRDefault="00E73939" w:rsidP="00F01475">
            <w:pPr>
              <w:rPr>
                <w:rFonts w:ascii="Times New Roman" w:hAnsi="Times New Roman" w:cs="Times New Roman"/>
              </w:rPr>
            </w:pPr>
            <w:r w:rsidRPr="007F7706">
              <w:rPr>
                <w:rFonts w:ascii="Times New Roman" w:hAnsi="Times New Roman" w:cs="Times New Roman"/>
              </w:rPr>
              <w:t>Au moins 1 essai par jour de</w:t>
            </w:r>
          </w:p>
        </w:tc>
      </w:tr>
      <w:tr w:rsidR="00076EEA" w:rsidRPr="007F7706" w14:paraId="41996423" w14:textId="77777777" w:rsidTr="4A044A7D">
        <w:trPr>
          <w:cantSplit/>
          <w:jc w:val="center"/>
        </w:trPr>
        <w:tc>
          <w:tcPr>
            <w:tcW w:w="754" w:type="pct"/>
          </w:tcPr>
          <w:p w14:paraId="2B6130E7"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Granulats moyens et gros pour le béton</w:t>
            </w:r>
          </w:p>
        </w:tc>
        <w:tc>
          <w:tcPr>
            <w:tcW w:w="899" w:type="pct"/>
            <w:gridSpan w:val="2"/>
          </w:tcPr>
          <w:p w14:paraId="4A9DE9A1"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 xml:space="preserve">Analyse </w:t>
            </w:r>
            <w:r w:rsidR="7E11630B" w:rsidRPr="007F7706">
              <w:rPr>
                <w:rFonts w:ascii="Times New Roman" w:hAnsi="Times New Roman" w:cs="Times New Roman"/>
              </w:rPr>
              <w:t>granulométrique</w:t>
            </w:r>
            <w:r w:rsidRPr="007F7706">
              <w:rPr>
                <w:rFonts w:ascii="Times New Roman" w:hAnsi="Times New Roman" w:cs="Times New Roman"/>
              </w:rPr>
              <w:t xml:space="preserve"> par tamisage et voie humide </w:t>
            </w:r>
          </w:p>
        </w:tc>
        <w:tc>
          <w:tcPr>
            <w:tcW w:w="556" w:type="pct"/>
          </w:tcPr>
          <w:p w14:paraId="2718ABEB"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L.C.P.C</w:t>
            </w:r>
          </w:p>
          <w:p w14:paraId="78881575"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G.2 1970</w:t>
            </w:r>
          </w:p>
        </w:tc>
        <w:tc>
          <w:tcPr>
            <w:tcW w:w="1781" w:type="pct"/>
          </w:tcPr>
          <w:p w14:paraId="17AC2776"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Conforme à la norme NFP 18-304</w:t>
            </w:r>
          </w:p>
        </w:tc>
        <w:tc>
          <w:tcPr>
            <w:tcW w:w="1010" w:type="pct"/>
          </w:tcPr>
          <w:p w14:paraId="42729A61" w14:textId="77777777" w:rsidR="00076EEA" w:rsidRPr="007F7706" w:rsidRDefault="6E81410B" w:rsidP="00F01475">
            <w:pPr>
              <w:rPr>
                <w:rFonts w:ascii="Times New Roman" w:hAnsi="Times New Roman" w:cs="Times New Roman"/>
              </w:rPr>
            </w:pPr>
            <w:r w:rsidRPr="007F7706">
              <w:rPr>
                <w:rFonts w:ascii="Times New Roman" w:hAnsi="Times New Roman" w:cs="Times New Roman"/>
              </w:rPr>
              <w:t xml:space="preserve">Au moins un test par source de </w:t>
            </w:r>
            <w:r w:rsidR="67C4D1C7" w:rsidRPr="007F7706">
              <w:rPr>
                <w:rFonts w:ascii="Times New Roman" w:hAnsi="Times New Roman" w:cs="Times New Roman"/>
              </w:rPr>
              <w:t>granulats</w:t>
            </w:r>
          </w:p>
        </w:tc>
      </w:tr>
    </w:tbl>
    <w:p w14:paraId="34A377F2" w14:textId="77777777" w:rsidR="00884D96" w:rsidRPr="007F7706" w:rsidRDefault="00884D96" w:rsidP="00076EEA">
      <w:pPr>
        <w:jc w:val="both"/>
        <w:rPr>
          <w:sz w:val="20"/>
        </w:rPr>
      </w:pPr>
    </w:p>
    <w:p w14:paraId="7E3D4199" w14:textId="77777777" w:rsidR="00884D96" w:rsidRPr="007F7706" w:rsidRDefault="00884D96" w:rsidP="00076EEA">
      <w:pPr>
        <w:jc w:val="both"/>
        <w:rPr>
          <w:sz w:val="20"/>
        </w:rPr>
      </w:pPr>
    </w:p>
    <w:p w14:paraId="0F0A7DC0" w14:textId="77777777" w:rsidR="00884D96" w:rsidRPr="007F7706" w:rsidRDefault="00884D96" w:rsidP="00076EEA">
      <w:pPr>
        <w:jc w:val="both"/>
        <w:rPr>
          <w:sz w:val="20"/>
        </w:rPr>
      </w:pPr>
    </w:p>
    <w:p w14:paraId="2086E945" w14:textId="77777777" w:rsidR="00884D96" w:rsidRPr="007F7706" w:rsidRDefault="00884D96" w:rsidP="00076EEA">
      <w:pPr>
        <w:jc w:val="both"/>
        <w:rPr>
          <w:sz w:val="20"/>
        </w:rPr>
      </w:pPr>
    </w:p>
    <w:p w14:paraId="72AFD095" w14:textId="77777777" w:rsidR="00076EEA" w:rsidRPr="007F7706" w:rsidRDefault="00076EEA" w:rsidP="00076EEA">
      <w:pPr>
        <w:jc w:val="both"/>
        <w:rPr>
          <w:sz w:val="20"/>
        </w:rPr>
      </w:pPr>
    </w:p>
    <w:p w14:paraId="5DE1E022" w14:textId="77777777" w:rsidR="00633F1E" w:rsidRPr="007F7706" w:rsidRDefault="00633F1E" w:rsidP="00076EEA">
      <w:pPr>
        <w:jc w:val="both"/>
        <w:rPr>
          <w:sz w:val="20"/>
        </w:rPr>
      </w:pPr>
    </w:p>
    <w:p w14:paraId="3D6069DE" w14:textId="77777777" w:rsidR="00633F1E" w:rsidRPr="007F7706" w:rsidRDefault="00633F1E" w:rsidP="00076EEA">
      <w:pPr>
        <w:jc w:val="both"/>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2"/>
        <w:gridCol w:w="1417"/>
        <w:gridCol w:w="1165"/>
        <w:gridCol w:w="2596"/>
        <w:gridCol w:w="2130"/>
      </w:tblGrid>
      <w:tr w:rsidR="00076EEA" w:rsidRPr="007F7706" w14:paraId="186C9ECE" w14:textId="77777777" w:rsidTr="4D9EE858">
        <w:trPr>
          <w:cantSplit/>
          <w:trHeight w:val="94"/>
          <w:jc w:val="center"/>
        </w:trPr>
        <w:tc>
          <w:tcPr>
            <w:tcW w:w="1092" w:type="pct"/>
            <w:vMerge w:val="restart"/>
          </w:tcPr>
          <w:p w14:paraId="36CA4A9B"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MATERIAUX</w:t>
            </w:r>
          </w:p>
        </w:tc>
        <w:tc>
          <w:tcPr>
            <w:tcW w:w="1381" w:type="pct"/>
            <w:gridSpan w:val="2"/>
          </w:tcPr>
          <w:p w14:paraId="099CF7CD"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NATURE DES ESSAIS</w:t>
            </w:r>
          </w:p>
        </w:tc>
        <w:tc>
          <w:tcPr>
            <w:tcW w:w="1388" w:type="pct"/>
            <w:vMerge w:val="restart"/>
          </w:tcPr>
          <w:p w14:paraId="65DB1EA1"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RESULTATS EXIGES</w:t>
            </w:r>
          </w:p>
        </w:tc>
        <w:tc>
          <w:tcPr>
            <w:tcW w:w="1139" w:type="pct"/>
            <w:vMerge w:val="restart"/>
          </w:tcPr>
          <w:p w14:paraId="2232F84E"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Nombre minimum d’essai à réaliser</w:t>
            </w:r>
          </w:p>
        </w:tc>
      </w:tr>
      <w:tr w:rsidR="00076EEA" w:rsidRPr="007F7706" w14:paraId="4CEEA7B0" w14:textId="77777777" w:rsidTr="4D9EE858">
        <w:trPr>
          <w:cantSplit/>
          <w:trHeight w:val="93"/>
          <w:jc w:val="center"/>
        </w:trPr>
        <w:tc>
          <w:tcPr>
            <w:tcW w:w="1092" w:type="pct"/>
            <w:vMerge/>
          </w:tcPr>
          <w:p w14:paraId="1A150FD8" w14:textId="77777777" w:rsidR="00076EEA" w:rsidRPr="007F7706" w:rsidRDefault="00076EEA" w:rsidP="00F01475">
            <w:pPr>
              <w:rPr>
                <w:rFonts w:ascii="Times New Roman" w:hAnsi="Times New Roman" w:cs="Times New Roman"/>
              </w:rPr>
            </w:pPr>
          </w:p>
        </w:tc>
        <w:tc>
          <w:tcPr>
            <w:tcW w:w="758" w:type="pct"/>
          </w:tcPr>
          <w:p w14:paraId="350D7E21"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Nom</w:t>
            </w:r>
          </w:p>
        </w:tc>
        <w:tc>
          <w:tcPr>
            <w:tcW w:w="623" w:type="pct"/>
          </w:tcPr>
          <w:p w14:paraId="61AC755A"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Processus</w:t>
            </w:r>
          </w:p>
        </w:tc>
        <w:tc>
          <w:tcPr>
            <w:tcW w:w="1388" w:type="pct"/>
            <w:vMerge/>
          </w:tcPr>
          <w:p w14:paraId="301EF4D5" w14:textId="77777777" w:rsidR="00076EEA" w:rsidRPr="007F7706" w:rsidRDefault="00076EEA" w:rsidP="00F01475">
            <w:pPr>
              <w:rPr>
                <w:rFonts w:ascii="Times New Roman" w:hAnsi="Times New Roman" w:cs="Times New Roman"/>
              </w:rPr>
            </w:pPr>
          </w:p>
        </w:tc>
        <w:tc>
          <w:tcPr>
            <w:tcW w:w="1139" w:type="pct"/>
            <w:vMerge/>
          </w:tcPr>
          <w:p w14:paraId="2EA361E0" w14:textId="77777777" w:rsidR="00076EEA" w:rsidRPr="007F7706" w:rsidRDefault="00076EEA" w:rsidP="00F01475">
            <w:pPr>
              <w:rPr>
                <w:rFonts w:ascii="Times New Roman" w:hAnsi="Times New Roman" w:cs="Times New Roman"/>
              </w:rPr>
            </w:pPr>
          </w:p>
        </w:tc>
      </w:tr>
      <w:tr w:rsidR="00076EEA" w:rsidRPr="007F7706" w14:paraId="67B1CEB3" w14:textId="77777777" w:rsidTr="4D9EE858">
        <w:trPr>
          <w:cantSplit/>
          <w:trHeight w:val="93"/>
          <w:jc w:val="center"/>
        </w:trPr>
        <w:tc>
          <w:tcPr>
            <w:tcW w:w="1092" w:type="pct"/>
            <w:vMerge/>
          </w:tcPr>
          <w:p w14:paraId="7AA3F88E" w14:textId="77777777" w:rsidR="00076EEA" w:rsidRPr="007F7706" w:rsidRDefault="00076EEA" w:rsidP="00F01475">
            <w:pPr>
              <w:rPr>
                <w:rFonts w:ascii="Times New Roman" w:hAnsi="Times New Roman" w:cs="Times New Roman"/>
              </w:rPr>
            </w:pPr>
          </w:p>
        </w:tc>
        <w:tc>
          <w:tcPr>
            <w:tcW w:w="758" w:type="pct"/>
          </w:tcPr>
          <w:p w14:paraId="7F8355D2" w14:textId="77777777" w:rsidR="00076EEA" w:rsidRPr="007F7706" w:rsidRDefault="00076EEA" w:rsidP="00F01475">
            <w:pPr>
              <w:rPr>
                <w:rFonts w:ascii="Times New Roman" w:hAnsi="Times New Roman" w:cs="Times New Roman"/>
              </w:rPr>
            </w:pPr>
          </w:p>
        </w:tc>
        <w:tc>
          <w:tcPr>
            <w:tcW w:w="623" w:type="pct"/>
          </w:tcPr>
          <w:p w14:paraId="6C804B67" w14:textId="77777777" w:rsidR="00076EEA" w:rsidRPr="007F7706" w:rsidRDefault="00076EEA" w:rsidP="00F01475">
            <w:pPr>
              <w:rPr>
                <w:rFonts w:ascii="Times New Roman" w:hAnsi="Times New Roman" w:cs="Times New Roman"/>
              </w:rPr>
            </w:pPr>
          </w:p>
        </w:tc>
        <w:tc>
          <w:tcPr>
            <w:tcW w:w="1388" w:type="pct"/>
          </w:tcPr>
          <w:p w14:paraId="10D9A0D6" w14:textId="77777777" w:rsidR="00076EEA" w:rsidRPr="007F7706" w:rsidRDefault="00076EEA" w:rsidP="00F01475">
            <w:pPr>
              <w:rPr>
                <w:rFonts w:ascii="Times New Roman" w:hAnsi="Times New Roman" w:cs="Times New Roman"/>
              </w:rPr>
            </w:pPr>
          </w:p>
        </w:tc>
        <w:tc>
          <w:tcPr>
            <w:tcW w:w="1139" w:type="pct"/>
          </w:tcPr>
          <w:p w14:paraId="07FBF34F" w14:textId="77777777" w:rsidR="00076EEA" w:rsidRPr="007F7706" w:rsidRDefault="00076EEA" w:rsidP="00F01475">
            <w:pPr>
              <w:rPr>
                <w:rFonts w:ascii="Times New Roman" w:hAnsi="Times New Roman" w:cs="Times New Roman"/>
              </w:rPr>
            </w:pPr>
          </w:p>
        </w:tc>
      </w:tr>
      <w:tr w:rsidR="00076EEA" w:rsidRPr="007F7706" w14:paraId="40C21D4B" w14:textId="77777777" w:rsidTr="4D9EE858">
        <w:trPr>
          <w:cantSplit/>
          <w:jc w:val="center"/>
        </w:trPr>
        <w:tc>
          <w:tcPr>
            <w:tcW w:w="1092" w:type="pct"/>
          </w:tcPr>
          <w:p w14:paraId="2B53A14A"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Granulats moyens et gros pour béton</w:t>
            </w:r>
          </w:p>
        </w:tc>
        <w:tc>
          <w:tcPr>
            <w:tcW w:w="758" w:type="pct"/>
          </w:tcPr>
          <w:p w14:paraId="425F5BD0"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Essai de propreté</w:t>
            </w:r>
          </w:p>
        </w:tc>
        <w:tc>
          <w:tcPr>
            <w:tcW w:w="623" w:type="pct"/>
          </w:tcPr>
          <w:p w14:paraId="5F5222C9"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PELTER</w:t>
            </w:r>
          </w:p>
          <w:p w14:paraId="6D0D6C42"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Essai</w:t>
            </w:r>
          </w:p>
          <w:p w14:paraId="36FF07C1"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P.8 bis</w:t>
            </w:r>
          </w:p>
        </w:tc>
        <w:tc>
          <w:tcPr>
            <w:tcW w:w="1388" w:type="pct"/>
          </w:tcPr>
          <w:p w14:paraId="70D9409E"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 xml:space="preserve">Le tamisât sur tamis d’ouverture 0,5 mm devra être inférieur </w:t>
            </w:r>
          </w:p>
          <w:p w14:paraId="5990CE81"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-à 2% pour granulat de béton armé pour petits éléments ou de micro béton</w:t>
            </w:r>
          </w:p>
          <w:p w14:paraId="234F144A"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-à 2% pour les autres granulats</w:t>
            </w:r>
          </w:p>
          <w:p w14:paraId="2BCA242A"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 xml:space="preserve">Ces essais porteront sur un échantillon de 10 litres au moins prélevés dans la masse de tas à contrôler </w:t>
            </w:r>
          </w:p>
        </w:tc>
        <w:tc>
          <w:tcPr>
            <w:tcW w:w="1139" w:type="pct"/>
          </w:tcPr>
          <w:p w14:paraId="04DA2B77" w14:textId="77777777" w:rsidR="00076EEA" w:rsidRPr="007F7706" w:rsidRDefault="22F92938" w:rsidP="00F01475">
            <w:pPr>
              <w:rPr>
                <w:rFonts w:ascii="Times New Roman" w:hAnsi="Times New Roman" w:cs="Times New Roman"/>
              </w:rPr>
            </w:pPr>
            <w:r w:rsidRPr="007F7706">
              <w:rPr>
                <w:rFonts w:ascii="Times New Roman" w:hAnsi="Times New Roman"/>
              </w:rPr>
              <w:t xml:space="preserve">Au moins </w:t>
            </w:r>
            <w:r w:rsidRPr="007F7706">
              <w:rPr>
                <w:rFonts w:ascii="Times New Roman" w:hAnsi="Times New Roman" w:cs="Times New Roman"/>
              </w:rPr>
              <w:t xml:space="preserve">un test par source de </w:t>
            </w:r>
            <w:r w:rsidR="34ADB883" w:rsidRPr="007F7706">
              <w:rPr>
                <w:rFonts w:ascii="Times New Roman" w:hAnsi="Times New Roman" w:cs="Times New Roman"/>
              </w:rPr>
              <w:t>granulats</w:t>
            </w:r>
          </w:p>
        </w:tc>
      </w:tr>
    </w:tbl>
    <w:p w14:paraId="71EA8E66" w14:textId="77777777" w:rsidR="00076EEA" w:rsidRPr="007F7706" w:rsidRDefault="00076EEA" w:rsidP="00076EEA">
      <w:pPr>
        <w:jc w:val="both"/>
      </w:pPr>
    </w:p>
    <w:p w14:paraId="4E65DC2F"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En cas de résultats d’essais non conformes, l’ensemble du lot sera rebuté, sous réserve de la possibilité pour l’Entrepreneur de demander une double contre épreuve.</w:t>
      </w:r>
    </w:p>
    <w:p w14:paraId="34BCDE1A" w14:textId="77777777" w:rsidR="00076EEA" w:rsidRPr="007F7706" w:rsidRDefault="00076EEA" w:rsidP="001200D8">
      <w:pPr>
        <w:pStyle w:val="Heading1"/>
        <w:keepNext w:val="0"/>
        <w:numPr>
          <w:ilvl w:val="2"/>
          <w:numId w:val="116"/>
        </w:numPr>
        <w:spacing w:before="0" w:after="0" w:line="276" w:lineRule="auto"/>
        <w:contextualSpacing/>
        <w:rPr>
          <w:rFonts w:ascii="Times New Roman" w:hAnsi="Times New Roman" w:cs="Times New Roman"/>
          <w:sz w:val="22"/>
          <w:szCs w:val="22"/>
        </w:rPr>
      </w:pPr>
      <w:bookmarkStart w:id="1080" w:name="_Toc62908671"/>
      <w:r w:rsidRPr="007F7706">
        <w:rPr>
          <w:rFonts w:ascii="Times New Roman" w:hAnsi="Times New Roman" w:cs="Times New Roman"/>
          <w:sz w:val="22"/>
          <w:szCs w:val="22"/>
        </w:rPr>
        <w:t>Article 2.5 Formulation des différents bétons</w:t>
      </w:r>
      <w:bookmarkEnd w:id="1080"/>
    </w:p>
    <w:p w14:paraId="4CA15BEB"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Suivant les agrégats et ciments proposés l’Entrepreneur devra soumettre les différentes formulations de béton essayé à l’agrément de l’Ingénieur.</w:t>
      </w:r>
    </w:p>
    <w:p w14:paraId="6550235B" w14:textId="77777777" w:rsidR="00076EEA" w:rsidRPr="007F7706" w:rsidRDefault="00076EEA" w:rsidP="001200D8">
      <w:pPr>
        <w:pStyle w:val="Heading1"/>
        <w:keepNext w:val="0"/>
        <w:numPr>
          <w:ilvl w:val="2"/>
          <w:numId w:val="116"/>
        </w:numPr>
        <w:spacing w:before="0" w:after="0" w:line="276" w:lineRule="auto"/>
        <w:contextualSpacing/>
        <w:rPr>
          <w:rFonts w:ascii="Times New Roman" w:hAnsi="Times New Roman" w:cs="Times New Roman"/>
          <w:sz w:val="22"/>
          <w:szCs w:val="22"/>
        </w:rPr>
      </w:pPr>
      <w:bookmarkStart w:id="1081" w:name="_Toc62908672"/>
      <w:r w:rsidRPr="007F7706">
        <w:rPr>
          <w:rFonts w:ascii="Times New Roman" w:hAnsi="Times New Roman" w:cs="Times New Roman"/>
          <w:sz w:val="22"/>
          <w:szCs w:val="22"/>
        </w:rPr>
        <w:t>Article 2.6 Acier pour armatures de béton armé</w:t>
      </w:r>
      <w:bookmarkEnd w:id="1081"/>
    </w:p>
    <w:p w14:paraId="4E6943DB" w14:textId="77777777" w:rsidR="00076EEA" w:rsidRPr="007F7706" w:rsidRDefault="00076EEA" w:rsidP="001200D8">
      <w:pPr>
        <w:pStyle w:val="Heading1"/>
        <w:keepNext w:val="0"/>
        <w:numPr>
          <w:ilvl w:val="3"/>
          <w:numId w:val="116"/>
        </w:numPr>
        <w:spacing w:before="0" w:after="160"/>
        <w:contextualSpacing/>
        <w:rPr>
          <w:rFonts w:ascii="Times New Roman" w:hAnsi="Times New Roman" w:cs="Times New Roman"/>
          <w:sz w:val="22"/>
          <w:szCs w:val="22"/>
        </w:rPr>
      </w:pPr>
      <w:bookmarkStart w:id="1082" w:name="_Toc62908673"/>
      <w:r w:rsidRPr="007F7706">
        <w:rPr>
          <w:rFonts w:ascii="Times New Roman" w:hAnsi="Times New Roman" w:cs="Times New Roman"/>
          <w:sz w:val="22"/>
          <w:szCs w:val="22"/>
        </w:rPr>
        <w:t>Spécialisations</w:t>
      </w:r>
      <w:bookmarkEnd w:id="1082"/>
    </w:p>
    <w:p w14:paraId="375D14AE"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Les aciers destinés aux armatures en béton armé devront être du type acier à haute adhérence Fe E40A.Ils auront les caractéristiques respectives indiquées dans les normes françaises NF A 35015 et 35016.</w:t>
      </w:r>
    </w:p>
    <w:p w14:paraId="08EF352D"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En règle générale, l’Entrepreneur sera tenu de fournir à l’Ingénieur tous les certificats prouvant l’origine et la classe des aciers à utiliser.</w:t>
      </w:r>
    </w:p>
    <w:p w14:paraId="5BD7AA48" w14:textId="77777777" w:rsidR="00076EEA" w:rsidRPr="007F7706" w:rsidRDefault="00076EEA" w:rsidP="00076EEA">
      <w:pPr>
        <w:spacing w:after="0"/>
        <w:jc w:val="both"/>
        <w:rPr>
          <w:rFonts w:ascii="Times New Roman" w:hAnsi="Times New Roman" w:cs="Times New Roman"/>
        </w:rPr>
      </w:pPr>
    </w:p>
    <w:p w14:paraId="7BAC6910"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Les armatures seront approvisionnées en barres de longueur minimale 12 m. L’emploi de barres soudées est prohibé.</w:t>
      </w:r>
    </w:p>
    <w:p w14:paraId="20479402" w14:textId="77777777" w:rsidR="00076EEA" w:rsidRPr="007F7706" w:rsidRDefault="00076EEA" w:rsidP="00076EEA">
      <w:pPr>
        <w:spacing w:after="0"/>
        <w:jc w:val="both"/>
        <w:rPr>
          <w:rFonts w:ascii="Times New Roman" w:hAnsi="Times New Roman" w:cs="Times New Roman"/>
        </w:rPr>
      </w:pPr>
    </w:p>
    <w:p w14:paraId="7505DAAE" w14:textId="77777777" w:rsidR="00076EEA" w:rsidRPr="007F7706" w:rsidRDefault="00076EEA" w:rsidP="00076EEA">
      <w:pPr>
        <w:spacing w:after="0"/>
        <w:jc w:val="both"/>
      </w:pPr>
      <w:r w:rsidRPr="007F7706">
        <w:rPr>
          <w:rFonts w:ascii="Times New Roman" w:hAnsi="Times New Roman" w:cs="Times New Roman"/>
        </w:rPr>
        <w:t xml:space="preserve">Les aciers à utiliser comme armatures longitudinales devront être des aciers à haute adhérence </w:t>
      </w:r>
      <w:r w:rsidRPr="007F7706">
        <w:rPr>
          <w:rFonts w:ascii="Symbol" w:hAnsi="Symbol"/>
        </w:rPr>
        <w:t></w:t>
      </w:r>
      <w:r w:rsidRPr="007F7706">
        <w:rPr>
          <w:rFonts w:ascii="Times New Roman" w:hAnsi="Times New Roman" w:cs="Times New Roman"/>
        </w:rPr>
        <w:t xml:space="preserve">8 (FeE40A) et les cadres seront en rond lisses </w:t>
      </w:r>
      <w:r w:rsidRPr="007F7706">
        <w:rPr>
          <w:rFonts w:ascii="Symbol" w:hAnsi="Symbol"/>
        </w:rPr>
        <w:t></w:t>
      </w:r>
      <w:r w:rsidRPr="007F7706">
        <w:rPr>
          <w:rFonts w:ascii="Times New Roman" w:hAnsi="Times New Roman" w:cs="Times New Roman"/>
        </w:rPr>
        <w:t>6 FeE22. Les aciers seront parfaitement propres sans aucune tache de peinture ou d’huile. Le façonnage des aciers sera effectué à froid, travail à chaud n’est pas admis</w:t>
      </w:r>
      <w:r w:rsidRPr="007F7706">
        <w:t>.</w:t>
      </w:r>
    </w:p>
    <w:p w14:paraId="7CA329C3" w14:textId="77777777" w:rsidR="00076EEA" w:rsidRPr="007F7706" w:rsidRDefault="00076EEA" w:rsidP="00076EEA">
      <w:r w:rsidRPr="007F7706">
        <w:br w:type="page"/>
      </w:r>
    </w:p>
    <w:p w14:paraId="1A86150E" w14:textId="77777777" w:rsidR="00076EEA" w:rsidRPr="007F7706" w:rsidRDefault="00076EEA" w:rsidP="001200D8">
      <w:pPr>
        <w:pStyle w:val="Heading1"/>
        <w:keepNext w:val="0"/>
        <w:numPr>
          <w:ilvl w:val="1"/>
          <w:numId w:val="116"/>
        </w:numPr>
        <w:spacing w:before="0" w:after="160"/>
        <w:contextualSpacing/>
        <w:jc w:val="left"/>
        <w:rPr>
          <w:rFonts w:ascii="Times New Roman" w:hAnsi="Times New Roman" w:cs="Times New Roman"/>
          <w:sz w:val="22"/>
          <w:szCs w:val="22"/>
        </w:rPr>
      </w:pPr>
      <w:bookmarkStart w:id="1083" w:name="_Toc62908674"/>
      <w:r w:rsidRPr="007F7706">
        <w:rPr>
          <w:rFonts w:ascii="Times New Roman" w:hAnsi="Times New Roman" w:cs="Times New Roman"/>
          <w:sz w:val="22"/>
          <w:szCs w:val="22"/>
        </w:rPr>
        <w:t>MODE D’EXECUTION DES TRAVAUX</w:t>
      </w:r>
      <w:bookmarkEnd w:id="1083"/>
    </w:p>
    <w:p w14:paraId="24E26D44" w14:textId="77777777" w:rsidR="00076EEA" w:rsidRPr="007F7706" w:rsidRDefault="00076EEA" w:rsidP="001200D8">
      <w:pPr>
        <w:pStyle w:val="Heading1"/>
        <w:keepNext w:val="0"/>
        <w:numPr>
          <w:ilvl w:val="2"/>
          <w:numId w:val="116"/>
        </w:numPr>
        <w:spacing w:before="0" w:after="0"/>
        <w:contextualSpacing/>
        <w:rPr>
          <w:rFonts w:ascii="Times New Roman" w:hAnsi="Times New Roman" w:cs="Times New Roman"/>
          <w:sz w:val="22"/>
          <w:szCs w:val="22"/>
        </w:rPr>
      </w:pPr>
      <w:bookmarkStart w:id="1084" w:name="_Toc62908675"/>
      <w:r w:rsidRPr="007F7706">
        <w:rPr>
          <w:rFonts w:ascii="Times New Roman" w:hAnsi="Times New Roman" w:cs="Times New Roman"/>
          <w:sz w:val="22"/>
          <w:szCs w:val="22"/>
        </w:rPr>
        <w:t>Article 3.1 Programme technique des travaux</w:t>
      </w:r>
      <w:bookmarkEnd w:id="1084"/>
    </w:p>
    <w:p w14:paraId="1D867F81"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Dans un délai de 7 jours à dater de la notification de l’approbation du marché, l’Entrepreneur soumettra à l’ingénieur :</w:t>
      </w:r>
    </w:p>
    <w:p w14:paraId="4BD63B60"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Le projet d’installation de chantier,</w:t>
      </w:r>
    </w:p>
    <w:p w14:paraId="74B09E99"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Le planning des travaux,</w:t>
      </w:r>
    </w:p>
    <w:p w14:paraId="36C153C9"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 xml:space="preserve">Le programme détail, d’approvisionnement des matériaux et matières nécessaires au chantier, </w:t>
      </w:r>
    </w:p>
    <w:p w14:paraId="31B817C4"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La liste du matériel qu’il compte utiliser,</w:t>
      </w:r>
    </w:p>
    <w:p w14:paraId="7E749A8F"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La liste du personnel que l’entrepreneur pense utiliser ainsi que sa qualification.</w:t>
      </w:r>
    </w:p>
    <w:p w14:paraId="5A5A506A" w14:textId="77777777" w:rsidR="00076EEA" w:rsidRPr="007F7706" w:rsidRDefault="00076EEA" w:rsidP="00076EEA">
      <w:pPr>
        <w:spacing w:after="0"/>
        <w:jc w:val="both"/>
        <w:rPr>
          <w:rFonts w:ascii="Times New Roman" w:hAnsi="Times New Roman" w:cs="Times New Roman"/>
        </w:rPr>
      </w:pPr>
    </w:p>
    <w:p w14:paraId="55CBE512"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L’Entrepreneur devra apporter à ces programmes généraux, les modifications qui seront éventuellement prescrites par l’Ingénieur dans un délai de 7 jours à compter de la date de leur notification.</w:t>
      </w:r>
    </w:p>
    <w:p w14:paraId="0A1FD954" w14:textId="77777777" w:rsidR="00076EEA" w:rsidRPr="007F7706" w:rsidRDefault="00076EEA" w:rsidP="00076EEA">
      <w:pPr>
        <w:spacing w:after="0"/>
        <w:jc w:val="both"/>
        <w:rPr>
          <w:rFonts w:ascii="Times New Roman" w:hAnsi="Times New Roman" w:cs="Times New Roman"/>
        </w:rPr>
      </w:pPr>
    </w:p>
    <w:p w14:paraId="02E133AD"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Il tiendra constamment à jour le planning ne pourra être appliqué qu’après avoir reçu l’accord de l’Ingénieur, sans que le Maître d’Ouvrage soit engagé par cet accord.</w:t>
      </w:r>
    </w:p>
    <w:p w14:paraId="14882441" w14:textId="77777777" w:rsidR="00076EEA" w:rsidRPr="007F7706" w:rsidRDefault="00076EEA" w:rsidP="00076EEA">
      <w:pPr>
        <w:spacing w:after="0"/>
        <w:jc w:val="both"/>
        <w:rPr>
          <w:rFonts w:ascii="Times New Roman" w:hAnsi="Times New Roman" w:cs="Times New Roman"/>
        </w:rPr>
      </w:pPr>
    </w:p>
    <w:p w14:paraId="45E39221"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Il sera établi en fin de chaque semaine, à la diligence de l’Entrepreneur et ses frais, un plan de l’état d’avancement des travaux, un état des stocks et une liste du matériel utilisé, pendant la semaine écoulée. Ces documents seront fournis gratuitement à l’Ingénieur en deux exemplaires joints à la demande d’acompte.</w:t>
      </w:r>
    </w:p>
    <w:p w14:paraId="4669D587" w14:textId="77777777" w:rsidR="00076EEA" w:rsidRPr="007F7706" w:rsidRDefault="00076EEA" w:rsidP="00076EEA">
      <w:pPr>
        <w:spacing w:after="0"/>
        <w:jc w:val="both"/>
        <w:rPr>
          <w:rFonts w:ascii="Times New Roman" w:hAnsi="Times New Roman" w:cs="Times New Roman"/>
        </w:rPr>
      </w:pPr>
    </w:p>
    <w:p w14:paraId="65317834" w14:textId="77777777" w:rsidR="00076EEA" w:rsidRPr="007F7706" w:rsidRDefault="00076EEA" w:rsidP="001200D8">
      <w:pPr>
        <w:pStyle w:val="Heading1"/>
        <w:keepNext w:val="0"/>
        <w:numPr>
          <w:ilvl w:val="2"/>
          <w:numId w:val="116"/>
        </w:numPr>
        <w:spacing w:before="0" w:after="0"/>
        <w:contextualSpacing/>
        <w:rPr>
          <w:rFonts w:ascii="Times New Roman" w:hAnsi="Times New Roman" w:cs="Times New Roman"/>
          <w:sz w:val="22"/>
          <w:szCs w:val="22"/>
        </w:rPr>
      </w:pPr>
      <w:bookmarkStart w:id="1085" w:name="_Toc62908676"/>
      <w:r w:rsidRPr="007F7706">
        <w:rPr>
          <w:rFonts w:ascii="Times New Roman" w:hAnsi="Times New Roman" w:cs="Times New Roman"/>
          <w:sz w:val="22"/>
          <w:szCs w:val="22"/>
        </w:rPr>
        <w:t>Article 3.2 Etudes préliminaires</w:t>
      </w:r>
      <w:bookmarkEnd w:id="1085"/>
    </w:p>
    <w:p w14:paraId="35DD4CC4" w14:textId="77777777" w:rsidR="00076EEA" w:rsidRPr="007F7706" w:rsidRDefault="00076EEA" w:rsidP="00076EEA">
      <w:pPr>
        <w:spacing w:after="0"/>
        <w:jc w:val="both"/>
        <w:rPr>
          <w:rFonts w:ascii="Times New Roman" w:hAnsi="Times New Roman" w:cs="Times New Roman"/>
          <w:u w:val="single"/>
        </w:rPr>
      </w:pPr>
    </w:p>
    <w:p w14:paraId="05D6C7EF"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r w:rsidRPr="007F7706">
        <w:rPr>
          <w:rFonts w:ascii="Times New Roman" w:hAnsi="Times New Roman" w:cs="Times New Roman"/>
          <w:sz w:val="22"/>
          <w:szCs w:val="22"/>
        </w:rPr>
        <w:tab/>
      </w:r>
      <w:bookmarkStart w:id="1086" w:name="_Toc62908677"/>
      <w:r w:rsidRPr="007F7706">
        <w:rPr>
          <w:rFonts w:ascii="Times New Roman" w:hAnsi="Times New Roman" w:cs="Times New Roman"/>
          <w:sz w:val="22"/>
          <w:szCs w:val="22"/>
        </w:rPr>
        <w:t>Installation de chantier</w:t>
      </w:r>
      <w:bookmarkEnd w:id="1086"/>
    </w:p>
    <w:p w14:paraId="1BC0CF4D" w14:textId="77777777" w:rsidR="00076EEA" w:rsidRPr="007F7706" w:rsidRDefault="00076EEA" w:rsidP="00076EEA">
      <w:pPr>
        <w:spacing w:after="0"/>
        <w:jc w:val="both"/>
        <w:rPr>
          <w:rFonts w:ascii="Times New Roman" w:hAnsi="Times New Roman" w:cs="Times New Roman"/>
        </w:rPr>
      </w:pPr>
    </w:p>
    <w:p w14:paraId="4EDD8EA5"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L’Entrepreneur réalisera à ses frais toutes les installations nécessaires au suivi du déroulement des travaux :</w:t>
      </w:r>
    </w:p>
    <w:p w14:paraId="24B62955" w14:textId="77777777" w:rsidR="00076EEA" w:rsidRPr="007F7706" w:rsidRDefault="00076EEA" w:rsidP="001200D8">
      <w:pPr>
        <w:numPr>
          <w:ilvl w:val="0"/>
          <w:numId w:val="122"/>
        </w:numPr>
        <w:spacing w:after="0" w:line="240" w:lineRule="auto"/>
        <w:jc w:val="both"/>
        <w:rPr>
          <w:rFonts w:ascii="Times New Roman" w:hAnsi="Times New Roman" w:cs="Times New Roman"/>
        </w:rPr>
      </w:pPr>
      <w:r w:rsidRPr="007F7706">
        <w:rPr>
          <w:rFonts w:ascii="Times New Roman" w:hAnsi="Times New Roman" w:cs="Times New Roman"/>
        </w:rPr>
        <w:t>Aménagement des aires de fabrication ;</w:t>
      </w:r>
    </w:p>
    <w:p w14:paraId="7B5C701A" w14:textId="77777777" w:rsidR="00076EEA" w:rsidRPr="007F7706" w:rsidRDefault="00076EEA" w:rsidP="001200D8">
      <w:pPr>
        <w:numPr>
          <w:ilvl w:val="0"/>
          <w:numId w:val="122"/>
        </w:numPr>
        <w:spacing w:after="0" w:line="240" w:lineRule="auto"/>
        <w:jc w:val="both"/>
        <w:rPr>
          <w:rFonts w:ascii="Times New Roman" w:hAnsi="Times New Roman" w:cs="Times New Roman"/>
        </w:rPr>
      </w:pPr>
      <w:r w:rsidRPr="007F7706">
        <w:rPr>
          <w:rFonts w:ascii="Times New Roman" w:hAnsi="Times New Roman" w:cs="Times New Roman"/>
        </w:rPr>
        <w:t>Panneaux de signalisation du chantier (au</w:t>
      </w:r>
      <w:r w:rsidR="00633F1E" w:rsidRPr="007F7706">
        <w:rPr>
          <w:rFonts w:ascii="Times New Roman" w:hAnsi="Times New Roman" w:cs="Times New Roman"/>
        </w:rPr>
        <w:t>x</w:t>
      </w:r>
      <w:r w:rsidRPr="007F7706">
        <w:rPr>
          <w:rFonts w:ascii="Times New Roman" w:hAnsi="Times New Roman" w:cs="Times New Roman"/>
        </w:rPr>
        <w:t xml:space="preserve"> lieux de production des balises) ;</w:t>
      </w:r>
    </w:p>
    <w:p w14:paraId="24458790" w14:textId="77777777" w:rsidR="00076EEA" w:rsidRPr="007F7706" w:rsidRDefault="00076EEA" w:rsidP="001200D8">
      <w:pPr>
        <w:numPr>
          <w:ilvl w:val="0"/>
          <w:numId w:val="122"/>
        </w:numPr>
        <w:spacing w:after="0" w:line="240" w:lineRule="auto"/>
        <w:jc w:val="both"/>
        <w:rPr>
          <w:rFonts w:ascii="Times New Roman" w:hAnsi="Times New Roman" w:cs="Times New Roman"/>
        </w:rPr>
      </w:pPr>
      <w:r w:rsidRPr="007F7706">
        <w:rPr>
          <w:rFonts w:ascii="Times New Roman" w:hAnsi="Times New Roman" w:cs="Times New Roman"/>
        </w:rPr>
        <w:t>Baraque de chantier pour stockage de ciment et autres petits matériels.</w:t>
      </w:r>
    </w:p>
    <w:p w14:paraId="1A6E6B5E" w14:textId="77777777" w:rsidR="00076EEA" w:rsidRPr="007F7706" w:rsidRDefault="00076EEA" w:rsidP="001200D8">
      <w:pPr>
        <w:numPr>
          <w:ilvl w:val="0"/>
          <w:numId w:val="122"/>
        </w:numPr>
        <w:spacing w:after="0" w:line="240" w:lineRule="auto"/>
        <w:jc w:val="both"/>
        <w:rPr>
          <w:rFonts w:ascii="Times New Roman" w:hAnsi="Times New Roman" w:cs="Times New Roman"/>
        </w:rPr>
      </w:pPr>
      <w:r w:rsidRPr="007F7706">
        <w:rPr>
          <w:rFonts w:ascii="Times New Roman" w:hAnsi="Times New Roman" w:cs="Times New Roman"/>
        </w:rPr>
        <w:t>Une aire de production du béton ;</w:t>
      </w:r>
    </w:p>
    <w:p w14:paraId="1919B6A3" w14:textId="77777777" w:rsidR="00400BC6" w:rsidRPr="007F7706" w:rsidRDefault="00400BC6" w:rsidP="001200D8">
      <w:pPr>
        <w:numPr>
          <w:ilvl w:val="0"/>
          <w:numId w:val="122"/>
        </w:numPr>
        <w:spacing w:after="0" w:line="240" w:lineRule="auto"/>
        <w:jc w:val="both"/>
        <w:rPr>
          <w:rFonts w:ascii="Times New Roman" w:hAnsi="Times New Roman" w:cs="Times New Roman"/>
        </w:rPr>
      </w:pPr>
      <w:r w:rsidRPr="007F7706">
        <w:rPr>
          <w:rFonts w:ascii="Times New Roman" w:hAnsi="Times New Roman" w:cs="Times New Roman"/>
        </w:rPr>
        <w:t>Un</w:t>
      </w:r>
      <w:r w:rsidR="00CA4D39" w:rsidRPr="007F7706">
        <w:rPr>
          <w:rFonts w:ascii="Times New Roman" w:hAnsi="Times New Roman" w:cs="Times New Roman"/>
        </w:rPr>
        <w:t xml:space="preserve"> bassin de cure</w:t>
      </w:r>
      <w:r w:rsidRPr="007F7706">
        <w:rPr>
          <w:rFonts w:ascii="Times New Roman" w:hAnsi="Times New Roman" w:cs="Times New Roman"/>
        </w:rPr>
        <w:t xml:space="preserve"> le béton par immersion dans l'eau ou une autre méthode approuvée </w:t>
      </w:r>
      <w:r w:rsidR="4923E0E7" w:rsidRPr="007F7706">
        <w:rPr>
          <w:rFonts w:ascii="Times New Roman" w:hAnsi="Times New Roman" w:cs="Times New Roman"/>
        </w:rPr>
        <w:t>par l’</w:t>
      </w:r>
      <w:r w:rsidR="00CA4D39" w:rsidRPr="007F7706">
        <w:rPr>
          <w:rFonts w:ascii="Times New Roman" w:hAnsi="Times New Roman" w:cs="Times New Roman"/>
        </w:rPr>
        <w:t>Ingénieur</w:t>
      </w:r>
      <w:r w:rsidRPr="007F7706">
        <w:rPr>
          <w:rFonts w:ascii="Times New Roman" w:hAnsi="Times New Roman" w:cs="Times New Roman"/>
        </w:rPr>
        <w:t>;</w:t>
      </w:r>
    </w:p>
    <w:p w14:paraId="0A805B9E" w14:textId="77777777" w:rsidR="00076EEA" w:rsidRPr="007F7706" w:rsidRDefault="00076EEA" w:rsidP="001200D8">
      <w:pPr>
        <w:numPr>
          <w:ilvl w:val="0"/>
          <w:numId w:val="122"/>
        </w:numPr>
        <w:spacing w:after="0" w:line="240" w:lineRule="auto"/>
        <w:jc w:val="both"/>
        <w:rPr>
          <w:rFonts w:ascii="Times New Roman" w:hAnsi="Times New Roman" w:cs="Times New Roman"/>
        </w:rPr>
      </w:pPr>
      <w:r w:rsidRPr="007F7706">
        <w:rPr>
          <w:rFonts w:ascii="Times New Roman" w:hAnsi="Times New Roman" w:cs="Times New Roman"/>
        </w:rPr>
        <w:t>Une aire de stockage des balises.</w:t>
      </w:r>
    </w:p>
    <w:p w14:paraId="79476C0D" w14:textId="77777777" w:rsidR="00CA4D39" w:rsidRPr="007F7706" w:rsidRDefault="00CA4D39" w:rsidP="00D553F6">
      <w:pPr>
        <w:spacing w:after="0" w:line="240" w:lineRule="auto"/>
        <w:jc w:val="both"/>
        <w:rPr>
          <w:rFonts w:ascii="Times New Roman" w:hAnsi="Times New Roman" w:cs="Times New Roman"/>
        </w:rPr>
      </w:pPr>
      <w:r w:rsidRPr="007F7706">
        <w:rPr>
          <w:rFonts w:ascii="Times New Roman" w:hAnsi="Times New Roman" w:cs="Times New Roman"/>
        </w:rPr>
        <w:t>De façon non exhaustive, ce point comprend les prix suivants :</w:t>
      </w:r>
    </w:p>
    <w:p w14:paraId="44091CA4" w14:textId="77777777" w:rsidR="00CA4D39" w:rsidRPr="007F7706" w:rsidRDefault="00CA4D39" w:rsidP="001200D8">
      <w:pPr>
        <w:pStyle w:val="BodyTextIndent"/>
        <w:numPr>
          <w:ilvl w:val="0"/>
          <w:numId w:val="156"/>
        </w:numPr>
        <w:rPr>
          <w:sz w:val="20"/>
        </w:rPr>
      </w:pPr>
      <w:r w:rsidRPr="007F7706">
        <w:rPr>
          <w:sz w:val="20"/>
        </w:rPr>
        <w:t xml:space="preserve">Amenée du matériel, </w:t>
      </w:r>
    </w:p>
    <w:p w14:paraId="2C9CAB67" w14:textId="77777777" w:rsidR="00CA4D39" w:rsidRPr="007F7706" w:rsidRDefault="00CA4D39" w:rsidP="001200D8">
      <w:pPr>
        <w:pStyle w:val="BodyTextIndent"/>
        <w:numPr>
          <w:ilvl w:val="0"/>
          <w:numId w:val="156"/>
        </w:numPr>
        <w:rPr>
          <w:sz w:val="20"/>
        </w:rPr>
      </w:pPr>
      <w:r w:rsidRPr="007F7706">
        <w:rPr>
          <w:sz w:val="20"/>
        </w:rPr>
        <w:t xml:space="preserve">Confection et l’implantation des panneaux de chantier, </w:t>
      </w:r>
    </w:p>
    <w:p w14:paraId="11685082" w14:textId="77777777" w:rsidR="00CA4D39" w:rsidRPr="007F7706" w:rsidRDefault="00CA4D39" w:rsidP="001200D8">
      <w:pPr>
        <w:pStyle w:val="BodyTextIndent"/>
        <w:numPr>
          <w:ilvl w:val="0"/>
          <w:numId w:val="156"/>
        </w:numPr>
        <w:rPr>
          <w:sz w:val="20"/>
        </w:rPr>
      </w:pPr>
      <w:r w:rsidRPr="007F7706">
        <w:rPr>
          <w:sz w:val="20"/>
        </w:rPr>
        <w:t xml:space="preserve">Gardiennage, </w:t>
      </w:r>
    </w:p>
    <w:p w14:paraId="69E546A4" w14:textId="77777777" w:rsidR="00CA4D39" w:rsidRPr="007F7706" w:rsidRDefault="00CA4D39" w:rsidP="001200D8">
      <w:pPr>
        <w:pStyle w:val="BodyTextIndent"/>
        <w:numPr>
          <w:ilvl w:val="0"/>
          <w:numId w:val="156"/>
        </w:numPr>
        <w:rPr>
          <w:sz w:val="20"/>
        </w:rPr>
      </w:pPr>
      <w:r w:rsidRPr="007F7706">
        <w:rPr>
          <w:sz w:val="20"/>
        </w:rPr>
        <w:t xml:space="preserve">Aménagement des bases de l’Entreprise </w:t>
      </w:r>
    </w:p>
    <w:p w14:paraId="1BD4035B" w14:textId="77777777" w:rsidR="00CA4D39" w:rsidRPr="007F7706" w:rsidRDefault="00CA4D39" w:rsidP="001200D8">
      <w:pPr>
        <w:pStyle w:val="BodyTextIndent"/>
        <w:numPr>
          <w:ilvl w:val="0"/>
          <w:numId w:val="156"/>
        </w:numPr>
        <w:rPr>
          <w:sz w:val="20"/>
        </w:rPr>
      </w:pPr>
      <w:r w:rsidRPr="007F7706">
        <w:rPr>
          <w:sz w:val="20"/>
        </w:rPr>
        <w:t xml:space="preserve">Identification et exploitation des carrières et emprunts des matériaux </w:t>
      </w:r>
    </w:p>
    <w:p w14:paraId="2F91849D" w14:textId="77777777" w:rsidR="00CA4D39" w:rsidRPr="007F7706" w:rsidRDefault="00CA4D39" w:rsidP="001200D8">
      <w:pPr>
        <w:pStyle w:val="BodyTextIndent"/>
        <w:numPr>
          <w:ilvl w:val="0"/>
          <w:numId w:val="156"/>
        </w:numPr>
        <w:rPr>
          <w:sz w:val="20"/>
        </w:rPr>
      </w:pPr>
      <w:r w:rsidRPr="007F7706">
        <w:rPr>
          <w:sz w:val="20"/>
        </w:rPr>
        <w:t xml:space="preserve">Préparation des baraques de chantier, </w:t>
      </w:r>
    </w:p>
    <w:p w14:paraId="7C994A9B" w14:textId="77777777" w:rsidR="00CA4D39" w:rsidRPr="007F7706" w:rsidRDefault="00CA4D39" w:rsidP="001200D8">
      <w:pPr>
        <w:pStyle w:val="BodyTextIndent"/>
        <w:numPr>
          <w:ilvl w:val="0"/>
          <w:numId w:val="156"/>
        </w:numPr>
        <w:rPr>
          <w:sz w:val="20"/>
        </w:rPr>
      </w:pPr>
      <w:r w:rsidRPr="007F7706">
        <w:rPr>
          <w:sz w:val="20"/>
        </w:rPr>
        <w:t xml:space="preserve">Préparation des aires de préfabrication et des aires de cure et de stockage </w:t>
      </w:r>
    </w:p>
    <w:p w14:paraId="1FD018C4" w14:textId="77777777" w:rsidR="00CA4D39" w:rsidRPr="007F7706" w:rsidRDefault="00CA4D39" w:rsidP="001200D8">
      <w:pPr>
        <w:pStyle w:val="BodyTextIndent"/>
        <w:numPr>
          <w:ilvl w:val="0"/>
          <w:numId w:val="156"/>
        </w:numPr>
        <w:spacing w:after="0"/>
      </w:pPr>
      <w:r w:rsidRPr="007F7706">
        <w:rPr>
          <w:sz w:val="20"/>
        </w:rPr>
        <w:t>Préparation et mise en œuvre du PGES Chantier et PHSSE.</w:t>
      </w:r>
    </w:p>
    <w:p w14:paraId="0D52E5CE" w14:textId="77777777" w:rsidR="00076EEA" w:rsidRPr="007F7706" w:rsidRDefault="00076EEA" w:rsidP="00076EEA">
      <w:pPr>
        <w:spacing w:after="0"/>
        <w:jc w:val="both"/>
        <w:rPr>
          <w:rFonts w:ascii="Times New Roman" w:hAnsi="Times New Roman" w:cs="Times New Roman"/>
        </w:rPr>
      </w:pPr>
    </w:p>
    <w:p w14:paraId="4046D811"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bookmarkStart w:id="1087" w:name="_Toc62908678"/>
      <w:r w:rsidRPr="007F7706">
        <w:rPr>
          <w:rFonts w:ascii="Times New Roman" w:hAnsi="Times New Roman" w:cs="Times New Roman"/>
          <w:sz w:val="22"/>
          <w:szCs w:val="22"/>
        </w:rPr>
        <w:t>Implantation</w:t>
      </w:r>
      <w:bookmarkEnd w:id="1087"/>
    </w:p>
    <w:p w14:paraId="78DBE1E8" w14:textId="77777777" w:rsidR="00076EEA" w:rsidRPr="007F7706" w:rsidRDefault="00076EEA" w:rsidP="00076EEA">
      <w:pPr>
        <w:spacing w:after="0"/>
        <w:jc w:val="both"/>
        <w:rPr>
          <w:rFonts w:ascii="Times New Roman" w:hAnsi="Times New Roman" w:cs="Times New Roman"/>
        </w:rPr>
      </w:pPr>
    </w:p>
    <w:p w14:paraId="26768A67"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Avant tout commencement d’exécution des travaux, il sera procédé, en présence de l’Entrepreneur, à la visite du tronçon objet du contrat.</w:t>
      </w:r>
    </w:p>
    <w:p w14:paraId="2CA8547B" w14:textId="77777777" w:rsidR="00076EEA" w:rsidRPr="007F7706" w:rsidRDefault="00076EEA" w:rsidP="00076EEA">
      <w:pPr>
        <w:spacing w:after="0"/>
        <w:jc w:val="both"/>
        <w:rPr>
          <w:rFonts w:ascii="Times New Roman" w:hAnsi="Times New Roman" w:cs="Times New Roman"/>
        </w:rPr>
      </w:pPr>
    </w:p>
    <w:p w14:paraId="50BDBBF6"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Il sera également dressé un procès-verbal de la remise du site à l’Entrepreneur qui devra procéder à ses frais à l’implantation de détail. Le piquetage parallèle sera placé, dans l’emprise. Il comportera un piquet en chaque profil (lieu d’implantation de balise) du dossier technique du marché et sera complété de façon à ce que la distance entre deux piquets ne dépasse jamais 100 mètres.</w:t>
      </w:r>
    </w:p>
    <w:p w14:paraId="19E0BEEF" w14:textId="77777777" w:rsidR="009B7C1B" w:rsidRPr="007F7706" w:rsidRDefault="009B7C1B" w:rsidP="00076EEA">
      <w:pPr>
        <w:spacing w:after="0"/>
        <w:jc w:val="both"/>
        <w:rPr>
          <w:rFonts w:ascii="Times New Roman" w:hAnsi="Times New Roman" w:cs="Times New Roman"/>
        </w:rPr>
      </w:pPr>
    </w:p>
    <w:p w14:paraId="5E09A63F" w14:textId="77777777" w:rsidR="00076EEA" w:rsidRPr="007F7706" w:rsidRDefault="00076EEA" w:rsidP="00076EEA">
      <w:pPr>
        <w:spacing w:after="0"/>
        <w:jc w:val="both"/>
        <w:rPr>
          <w:rFonts w:ascii="Times New Roman" w:hAnsi="Times New Roman" w:cs="Times New Roman"/>
        </w:rPr>
      </w:pPr>
    </w:p>
    <w:p w14:paraId="333BAD68" w14:textId="77777777" w:rsidR="00076EEA" w:rsidRPr="007F7706" w:rsidRDefault="00076EEA" w:rsidP="001200D8">
      <w:pPr>
        <w:pStyle w:val="Heading1"/>
        <w:keepNext w:val="0"/>
        <w:numPr>
          <w:ilvl w:val="2"/>
          <w:numId w:val="116"/>
        </w:numPr>
        <w:spacing w:before="0" w:after="0"/>
        <w:contextualSpacing/>
        <w:rPr>
          <w:rFonts w:ascii="Times New Roman" w:hAnsi="Times New Roman" w:cs="Times New Roman"/>
          <w:sz w:val="22"/>
          <w:szCs w:val="22"/>
        </w:rPr>
      </w:pPr>
      <w:bookmarkStart w:id="1088" w:name="_Toc62908679"/>
      <w:r w:rsidRPr="007F7706">
        <w:rPr>
          <w:rFonts w:ascii="Times New Roman" w:hAnsi="Times New Roman" w:cs="Times New Roman"/>
          <w:sz w:val="22"/>
          <w:szCs w:val="22"/>
        </w:rPr>
        <w:t>Article 3.3 Composition, fabrication, mise en œuvre et contrôle des matériaux</w:t>
      </w:r>
      <w:bookmarkEnd w:id="1088"/>
    </w:p>
    <w:p w14:paraId="1378458D" w14:textId="77777777" w:rsidR="00076EEA" w:rsidRPr="007F7706" w:rsidRDefault="00076EEA" w:rsidP="00076EEA">
      <w:pPr>
        <w:spacing w:after="0"/>
        <w:jc w:val="both"/>
        <w:rPr>
          <w:rFonts w:ascii="Times New Roman" w:hAnsi="Times New Roman" w:cs="Times New Roman"/>
          <w:b/>
          <w:bCs/>
          <w:i/>
          <w:iCs/>
          <w:u w:val="single"/>
        </w:rPr>
      </w:pPr>
    </w:p>
    <w:p w14:paraId="0810F2BD"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89" w:name="_Toc62908680"/>
      <w:r w:rsidRPr="007F7706">
        <w:rPr>
          <w:rFonts w:ascii="Times New Roman" w:hAnsi="Times New Roman" w:cs="Times New Roman"/>
          <w:sz w:val="22"/>
          <w:szCs w:val="22"/>
        </w:rPr>
        <w:t>Composition et résistance des bétons</w:t>
      </w:r>
      <w:bookmarkEnd w:id="1089"/>
    </w:p>
    <w:p w14:paraId="0D3CFF33"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Les qualités de sable et de granulats sont déterminées de manière à obtenir la meilleure résistance compatible avec une maniabilité et compacité suffisante ; les travaux nécessitent la mise en œuvre des types de bétons suivants :</w:t>
      </w:r>
    </w:p>
    <w:p w14:paraId="78170664" w14:textId="77777777" w:rsidR="00076EEA" w:rsidRPr="007F7706" w:rsidRDefault="00076EEA" w:rsidP="00076EEA">
      <w:pPr>
        <w:spacing w:after="0"/>
        <w:jc w:val="both"/>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1"/>
        <w:gridCol w:w="2169"/>
        <w:gridCol w:w="1995"/>
        <w:gridCol w:w="1995"/>
      </w:tblGrid>
      <w:tr w:rsidR="00076EEA" w:rsidRPr="007F7706" w14:paraId="16E3459E" w14:textId="77777777" w:rsidTr="4A044A7D">
        <w:trPr>
          <w:jc w:val="center"/>
        </w:trPr>
        <w:tc>
          <w:tcPr>
            <w:tcW w:w="1706" w:type="pct"/>
            <w:vAlign w:val="center"/>
          </w:tcPr>
          <w:p w14:paraId="265D1361"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Désignation et usage</w:t>
            </w:r>
          </w:p>
        </w:tc>
        <w:tc>
          <w:tcPr>
            <w:tcW w:w="1160" w:type="pct"/>
            <w:vAlign w:val="center"/>
          </w:tcPr>
          <w:p w14:paraId="5BBD3D30"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Dosage min. de ciment en kg/</w:t>
            </w:r>
            <w:r w:rsidRPr="007F7706">
              <w:rPr>
                <w:rFonts w:ascii="Times New Roman" w:hAnsi="Times New Roman" w:cs="Times New Roman"/>
                <w:b/>
                <w:bCs/>
              </w:rPr>
              <w:t xml:space="preserve"> m</w:t>
            </w:r>
            <w:r w:rsidRPr="007F7706">
              <w:rPr>
                <w:rFonts w:ascii="Times New Roman" w:hAnsi="Times New Roman" w:cs="Times New Roman"/>
                <w:b/>
                <w:bCs/>
                <w:vertAlign w:val="superscript"/>
              </w:rPr>
              <w:t>3</w:t>
            </w:r>
            <w:r w:rsidRPr="007F7706">
              <w:rPr>
                <w:rFonts w:ascii="Times New Roman" w:hAnsi="Times New Roman" w:cs="Times New Roman"/>
              </w:rPr>
              <w:t xml:space="preserve"> de bétons</w:t>
            </w:r>
          </w:p>
        </w:tc>
        <w:tc>
          <w:tcPr>
            <w:tcW w:w="1067" w:type="pct"/>
            <w:vAlign w:val="center"/>
          </w:tcPr>
          <w:p w14:paraId="05E1492F"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Résistance à la compression</w:t>
            </w:r>
          </w:p>
          <w:p w14:paraId="2EC15562"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à 28 jours en bars</w:t>
            </w:r>
          </w:p>
        </w:tc>
        <w:tc>
          <w:tcPr>
            <w:tcW w:w="1067" w:type="pct"/>
            <w:vAlign w:val="center"/>
          </w:tcPr>
          <w:p w14:paraId="49F56B1D"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Résistance à la compression</w:t>
            </w:r>
          </w:p>
          <w:p w14:paraId="671B218E"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à 7 jours en bars</w:t>
            </w:r>
          </w:p>
        </w:tc>
      </w:tr>
      <w:tr w:rsidR="00076EEA" w:rsidRPr="007F7706" w14:paraId="1BF7DBFC" w14:textId="77777777" w:rsidTr="4A044A7D">
        <w:trPr>
          <w:jc w:val="center"/>
        </w:trPr>
        <w:tc>
          <w:tcPr>
            <w:tcW w:w="1706" w:type="pct"/>
            <w:vAlign w:val="center"/>
          </w:tcPr>
          <w:p w14:paraId="27F269A2" w14:textId="77777777" w:rsidR="00076EEA" w:rsidRPr="007F7706" w:rsidRDefault="00076EEA" w:rsidP="001200D8">
            <w:pPr>
              <w:pStyle w:val="ListParagraph"/>
              <w:widowControl/>
              <w:numPr>
                <w:ilvl w:val="0"/>
                <w:numId w:val="126"/>
              </w:numPr>
              <w:suppressAutoHyphens w:val="0"/>
              <w:autoSpaceDE/>
              <w:spacing w:after="200" w:line="276" w:lineRule="auto"/>
              <w:jc w:val="left"/>
              <w:rPr>
                <w:rFonts w:ascii="Times New Roman" w:hAnsi="Times New Roman"/>
              </w:rPr>
            </w:pPr>
            <w:r w:rsidRPr="007F7706">
              <w:rPr>
                <w:rFonts w:ascii="Times New Roman" w:hAnsi="Times New Roman"/>
              </w:rPr>
              <w:t>bétons ordinaires (d’ancrage)</w:t>
            </w:r>
          </w:p>
        </w:tc>
        <w:tc>
          <w:tcPr>
            <w:tcW w:w="1160" w:type="pct"/>
            <w:vAlign w:val="center"/>
          </w:tcPr>
          <w:p w14:paraId="19CB3E46"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250 kg</w:t>
            </w:r>
          </w:p>
        </w:tc>
        <w:tc>
          <w:tcPr>
            <w:tcW w:w="1067" w:type="pct"/>
            <w:vAlign w:val="center"/>
          </w:tcPr>
          <w:p w14:paraId="2520D5C7"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180</w:t>
            </w:r>
          </w:p>
        </w:tc>
        <w:tc>
          <w:tcPr>
            <w:tcW w:w="1067" w:type="pct"/>
            <w:vAlign w:val="center"/>
          </w:tcPr>
          <w:p w14:paraId="77B5FEAB"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w:t>
            </w:r>
          </w:p>
        </w:tc>
      </w:tr>
      <w:tr w:rsidR="00076EEA" w:rsidRPr="007F7706" w14:paraId="6DEBEA46" w14:textId="77777777" w:rsidTr="4A044A7D">
        <w:trPr>
          <w:jc w:val="center"/>
        </w:trPr>
        <w:tc>
          <w:tcPr>
            <w:tcW w:w="1706" w:type="pct"/>
            <w:vAlign w:val="center"/>
          </w:tcPr>
          <w:p w14:paraId="0EBF21C0" w14:textId="77777777" w:rsidR="00076EEA" w:rsidRPr="007F7706" w:rsidRDefault="00076EEA" w:rsidP="001200D8">
            <w:pPr>
              <w:pStyle w:val="ListParagraph"/>
              <w:widowControl/>
              <w:numPr>
                <w:ilvl w:val="0"/>
                <w:numId w:val="126"/>
              </w:numPr>
              <w:suppressAutoHyphens w:val="0"/>
              <w:autoSpaceDE/>
              <w:spacing w:after="200" w:line="276" w:lineRule="auto"/>
              <w:jc w:val="left"/>
              <w:rPr>
                <w:rFonts w:ascii="Times New Roman" w:hAnsi="Times New Roman"/>
                <w:szCs w:val="22"/>
              </w:rPr>
            </w:pPr>
            <w:r w:rsidRPr="007F7706">
              <w:rPr>
                <w:rFonts w:ascii="Times New Roman" w:hAnsi="Times New Roman"/>
                <w:szCs w:val="22"/>
              </w:rPr>
              <w:t xml:space="preserve">béton Q350 pour balises </w:t>
            </w:r>
          </w:p>
        </w:tc>
        <w:tc>
          <w:tcPr>
            <w:tcW w:w="1160" w:type="pct"/>
            <w:vAlign w:val="center"/>
          </w:tcPr>
          <w:p w14:paraId="557E7600"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350kg</w:t>
            </w:r>
          </w:p>
        </w:tc>
        <w:tc>
          <w:tcPr>
            <w:tcW w:w="1067" w:type="pct"/>
            <w:vAlign w:val="center"/>
          </w:tcPr>
          <w:p w14:paraId="6F81C121"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270</w:t>
            </w:r>
          </w:p>
        </w:tc>
        <w:tc>
          <w:tcPr>
            <w:tcW w:w="1067" w:type="pct"/>
            <w:vAlign w:val="center"/>
          </w:tcPr>
          <w:p w14:paraId="5FDAF4BD"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23,2</w:t>
            </w:r>
          </w:p>
        </w:tc>
      </w:tr>
    </w:tbl>
    <w:p w14:paraId="0E8763B0" w14:textId="77777777" w:rsidR="00076EEA" w:rsidRPr="007F7706" w:rsidRDefault="00076EEA" w:rsidP="00076EEA">
      <w:pPr>
        <w:ind w:firstLine="708"/>
        <w:jc w:val="both"/>
      </w:pPr>
    </w:p>
    <w:p w14:paraId="7B080BE9" w14:textId="77777777" w:rsidR="00463089" w:rsidRPr="007F7706" w:rsidRDefault="00463089" w:rsidP="00463089">
      <w:pPr>
        <w:spacing w:after="0"/>
        <w:jc w:val="both"/>
        <w:rPr>
          <w:rFonts w:ascii="Times New Roman" w:hAnsi="Times New Roman" w:cs="Times New Roman"/>
        </w:rPr>
      </w:pPr>
      <w:r w:rsidRPr="007F7706">
        <w:rPr>
          <w:rFonts w:ascii="Times New Roman" w:hAnsi="Times New Roman" w:cs="Times New Roman"/>
        </w:rPr>
        <w:t xml:space="preserve">Pour établir une conception de mélange de béton approuvée et un protocole de </w:t>
      </w:r>
      <w:r w:rsidR="00EB4ACE" w:rsidRPr="007F7706">
        <w:rPr>
          <w:rFonts w:ascii="Times New Roman" w:hAnsi="Times New Roman" w:cs="Times New Roman"/>
        </w:rPr>
        <w:t>cure</w:t>
      </w:r>
      <w:r w:rsidRPr="007F7706">
        <w:rPr>
          <w:rFonts w:ascii="Times New Roman" w:hAnsi="Times New Roman" w:cs="Times New Roman"/>
        </w:rPr>
        <w:t>, l'entrepreneur doit proposer une conception pour obtenir la résistance à la compression requise pour le béton ordinaire et le béton pour les balises conformément aux exigences énumérées ci-dessus.</w:t>
      </w:r>
    </w:p>
    <w:p w14:paraId="7EBDD397" w14:textId="77777777" w:rsidR="00463089" w:rsidRPr="007F7706" w:rsidRDefault="00463089" w:rsidP="00D553F6">
      <w:pPr>
        <w:spacing w:after="0"/>
        <w:jc w:val="both"/>
        <w:rPr>
          <w:rFonts w:ascii="Times New Roman" w:hAnsi="Times New Roman"/>
        </w:rPr>
      </w:pPr>
    </w:p>
    <w:p w14:paraId="536B4210" w14:textId="77777777" w:rsidR="00463089" w:rsidRPr="007F7706" w:rsidRDefault="00463089" w:rsidP="00463089">
      <w:pPr>
        <w:spacing w:after="0"/>
        <w:jc w:val="both"/>
        <w:rPr>
          <w:rFonts w:ascii="Times New Roman" w:hAnsi="Times New Roman" w:cs="Times New Roman"/>
        </w:rPr>
      </w:pPr>
      <w:r w:rsidRPr="007F7706">
        <w:rPr>
          <w:rFonts w:ascii="Times New Roman" w:hAnsi="Times New Roman"/>
        </w:rPr>
        <w:t xml:space="preserve">Au minimum, </w:t>
      </w:r>
      <w:r w:rsidRPr="007F7706">
        <w:rPr>
          <w:rFonts w:ascii="Times New Roman" w:hAnsi="Times New Roman" w:cs="Times New Roman"/>
        </w:rPr>
        <w:t>la conception du mélange de béton doit être conforme aux formules suivantes</w:t>
      </w:r>
      <w:r w:rsidR="3FED5340" w:rsidRPr="007F7706">
        <w:rPr>
          <w:rFonts w:ascii="Times New Roman" w:hAnsi="Times New Roman" w:cs="Times New Roman"/>
        </w:rPr>
        <w:t xml:space="preserve"> </w:t>
      </w:r>
      <w:r w:rsidRPr="007F7706">
        <w:rPr>
          <w:rFonts w:ascii="Times New Roman" w:hAnsi="Times New Roman" w:cs="Times New Roman"/>
        </w:rPr>
        <w:t>:</w:t>
      </w:r>
    </w:p>
    <w:p w14:paraId="54D2438B" w14:textId="77777777" w:rsidR="00463089" w:rsidRPr="007F7706" w:rsidRDefault="00463089" w:rsidP="00463089">
      <w:pPr>
        <w:spacing w:after="0"/>
        <w:jc w:val="both"/>
        <w:rPr>
          <w:rFonts w:ascii="Times New Roman" w:hAnsi="Times New Roman" w:cs="Times New Roman"/>
        </w:rPr>
      </w:pPr>
    </w:p>
    <w:p w14:paraId="2175FC45" w14:textId="77777777" w:rsidR="00A83969" w:rsidRPr="007F7706" w:rsidRDefault="00A83969" w:rsidP="00A83969">
      <w:pPr>
        <w:spacing w:after="0"/>
        <w:jc w:val="both"/>
        <w:rPr>
          <w:rFonts w:ascii="Times New Roman" w:hAnsi="Times New Roman" w:cs="Times New Roman"/>
          <w:b/>
          <w:bCs/>
        </w:rPr>
      </w:pPr>
      <w:r w:rsidRPr="007F7706">
        <w:rPr>
          <w:rFonts w:ascii="Times New Roman" w:hAnsi="Times New Roman" w:cs="Times New Roman"/>
          <w:b/>
          <w:bCs/>
        </w:rPr>
        <w:t>Le béton armé sera dosé à 350 kg/m</w:t>
      </w:r>
      <w:r w:rsidRPr="007F7706">
        <w:rPr>
          <w:rFonts w:ascii="Times New Roman" w:hAnsi="Times New Roman" w:cs="Times New Roman"/>
          <w:b/>
          <w:bCs/>
          <w:vertAlign w:val="superscript"/>
        </w:rPr>
        <w:t>3</w:t>
      </w:r>
      <w:r w:rsidRPr="007F7706">
        <w:rPr>
          <w:rFonts w:ascii="Times New Roman" w:hAnsi="Times New Roman" w:cs="Times New Roman"/>
          <w:b/>
          <w:bCs/>
        </w:rPr>
        <w:t xml:space="preserve"> de béton soit :</w:t>
      </w:r>
    </w:p>
    <w:p w14:paraId="465BB590" w14:textId="77777777" w:rsidR="00A83969" w:rsidRPr="007F7706" w:rsidRDefault="00A83969" w:rsidP="001200D8">
      <w:pPr>
        <w:pStyle w:val="ListParagraph"/>
        <w:widowControl/>
        <w:numPr>
          <w:ilvl w:val="0"/>
          <w:numId w:val="128"/>
        </w:numPr>
        <w:suppressAutoHyphens w:val="0"/>
        <w:autoSpaceDE/>
        <w:spacing w:line="276" w:lineRule="auto"/>
        <w:rPr>
          <w:rFonts w:ascii="Times New Roman" w:hAnsi="Times New Roman"/>
          <w:szCs w:val="22"/>
        </w:rPr>
      </w:pPr>
      <w:r w:rsidRPr="007F7706">
        <w:rPr>
          <w:rFonts w:ascii="Times New Roman" w:hAnsi="Times New Roman"/>
          <w:szCs w:val="22"/>
        </w:rPr>
        <w:t>4,5 brouettes de gravillons</w:t>
      </w:r>
    </w:p>
    <w:p w14:paraId="47512EA0" w14:textId="77777777" w:rsidR="00A83969" w:rsidRPr="007F7706" w:rsidRDefault="00A83969" w:rsidP="001200D8">
      <w:pPr>
        <w:pStyle w:val="ListParagraph"/>
        <w:widowControl/>
        <w:numPr>
          <w:ilvl w:val="0"/>
          <w:numId w:val="128"/>
        </w:numPr>
        <w:suppressAutoHyphens w:val="0"/>
        <w:autoSpaceDE/>
        <w:spacing w:line="276" w:lineRule="auto"/>
        <w:rPr>
          <w:rFonts w:ascii="Times New Roman" w:hAnsi="Times New Roman"/>
          <w:szCs w:val="22"/>
        </w:rPr>
      </w:pPr>
      <w:r w:rsidRPr="007F7706">
        <w:rPr>
          <w:rFonts w:ascii="Times New Roman" w:hAnsi="Times New Roman"/>
          <w:szCs w:val="22"/>
        </w:rPr>
        <w:t>2,5 brouettes de sable</w:t>
      </w:r>
    </w:p>
    <w:p w14:paraId="10769DC0" w14:textId="77777777" w:rsidR="00A83969" w:rsidRPr="007F7706" w:rsidRDefault="00A83969" w:rsidP="001200D8">
      <w:pPr>
        <w:pStyle w:val="ListParagraph"/>
        <w:widowControl/>
        <w:numPr>
          <w:ilvl w:val="0"/>
          <w:numId w:val="128"/>
        </w:numPr>
        <w:suppressAutoHyphens w:val="0"/>
        <w:autoSpaceDE/>
        <w:spacing w:line="276" w:lineRule="auto"/>
        <w:rPr>
          <w:rFonts w:ascii="Times New Roman" w:hAnsi="Times New Roman"/>
          <w:szCs w:val="22"/>
        </w:rPr>
      </w:pPr>
      <w:r w:rsidRPr="007F7706">
        <w:rPr>
          <w:rFonts w:ascii="Times New Roman" w:hAnsi="Times New Roman"/>
          <w:szCs w:val="22"/>
        </w:rPr>
        <w:t>100 kg de ciment</w:t>
      </w:r>
    </w:p>
    <w:p w14:paraId="318E7843" w14:textId="77777777" w:rsidR="00A83969" w:rsidRPr="007F7706" w:rsidRDefault="00A83969" w:rsidP="00A83969">
      <w:pPr>
        <w:spacing w:after="0"/>
        <w:jc w:val="both"/>
        <w:rPr>
          <w:rFonts w:ascii="Times New Roman" w:hAnsi="Times New Roman" w:cs="Times New Roman"/>
        </w:rPr>
      </w:pPr>
    </w:p>
    <w:p w14:paraId="41A86DF1" w14:textId="77777777" w:rsidR="00A83969" w:rsidRPr="007F7706" w:rsidRDefault="00A83969" w:rsidP="00A83969">
      <w:pPr>
        <w:spacing w:after="0"/>
        <w:jc w:val="both"/>
        <w:rPr>
          <w:rFonts w:ascii="Times New Roman" w:hAnsi="Times New Roman" w:cs="Times New Roman"/>
          <w:b/>
          <w:bCs/>
        </w:rPr>
      </w:pPr>
      <w:r w:rsidRPr="007F7706">
        <w:rPr>
          <w:rFonts w:ascii="Times New Roman" w:hAnsi="Times New Roman" w:cs="Times New Roman"/>
          <w:b/>
          <w:bCs/>
        </w:rPr>
        <w:t>et 250 kg/ m</w:t>
      </w:r>
      <w:r w:rsidRPr="007F7706">
        <w:rPr>
          <w:rFonts w:ascii="Times New Roman" w:hAnsi="Times New Roman" w:cs="Times New Roman"/>
          <w:b/>
          <w:bCs/>
          <w:vertAlign w:val="superscript"/>
        </w:rPr>
        <w:t>3</w:t>
      </w:r>
      <w:r w:rsidRPr="007F7706">
        <w:rPr>
          <w:rFonts w:ascii="Times New Roman" w:hAnsi="Times New Roman" w:cs="Times New Roman"/>
          <w:b/>
          <w:bCs/>
        </w:rPr>
        <w:t xml:space="preserve"> pour les bétons des dés soit :</w:t>
      </w:r>
    </w:p>
    <w:p w14:paraId="758E9AF4" w14:textId="77777777" w:rsidR="00A83969" w:rsidRPr="007F7706" w:rsidRDefault="00A83969" w:rsidP="001200D8">
      <w:pPr>
        <w:pStyle w:val="ListParagraph"/>
        <w:widowControl/>
        <w:numPr>
          <w:ilvl w:val="0"/>
          <w:numId w:val="128"/>
        </w:numPr>
        <w:suppressAutoHyphens w:val="0"/>
        <w:autoSpaceDE/>
        <w:spacing w:line="276" w:lineRule="auto"/>
        <w:rPr>
          <w:rFonts w:ascii="Times New Roman" w:hAnsi="Times New Roman"/>
          <w:szCs w:val="22"/>
        </w:rPr>
      </w:pPr>
      <w:r w:rsidRPr="007F7706">
        <w:rPr>
          <w:rFonts w:ascii="Times New Roman" w:hAnsi="Times New Roman"/>
          <w:szCs w:val="22"/>
        </w:rPr>
        <w:t>1,5 brouettes de sable</w:t>
      </w:r>
    </w:p>
    <w:p w14:paraId="7ADB6BC3" w14:textId="77777777" w:rsidR="00A83969" w:rsidRPr="007F7706" w:rsidRDefault="00A83969" w:rsidP="001200D8">
      <w:pPr>
        <w:pStyle w:val="ListParagraph"/>
        <w:widowControl/>
        <w:numPr>
          <w:ilvl w:val="0"/>
          <w:numId w:val="128"/>
        </w:numPr>
        <w:suppressAutoHyphens w:val="0"/>
        <w:autoSpaceDE/>
        <w:spacing w:line="276" w:lineRule="auto"/>
        <w:rPr>
          <w:rFonts w:ascii="Times New Roman" w:hAnsi="Times New Roman"/>
          <w:szCs w:val="22"/>
        </w:rPr>
      </w:pPr>
      <w:r w:rsidRPr="007F7706">
        <w:rPr>
          <w:rFonts w:ascii="Times New Roman" w:hAnsi="Times New Roman"/>
          <w:szCs w:val="22"/>
        </w:rPr>
        <w:t>3 brouettes de gravier</w:t>
      </w:r>
    </w:p>
    <w:p w14:paraId="4EC2120C" w14:textId="77777777" w:rsidR="00A83969" w:rsidRPr="007F7706" w:rsidRDefault="00A83969" w:rsidP="001200D8">
      <w:pPr>
        <w:pStyle w:val="ListParagraph"/>
        <w:widowControl/>
        <w:numPr>
          <w:ilvl w:val="0"/>
          <w:numId w:val="128"/>
        </w:numPr>
        <w:suppressAutoHyphens w:val="0"/>
        <w:autoSpaceDE/>
        <w:spacing w:line="276" w:lineRule="auto"/>
        <w:rPr>
          <w:rFonts w:ascii="Times New Roman" w:hAnsi="Times New Roman"/>
          <w:szCs w:val="22"/>
        </w:rPr>
      </w:pPr>
      <w:r w:rsidRPr="007F7706">
        <w:rPr>
          <w:rFonts w:ascii="Times New Roman" w:hAnsi="Times New Roman"/>
          <w:szCs w:val="22"/>
        </w:rPr>
        <w:t>50 kg de ciment</w:t>
      </w:r>
    </w:p>
    <w:p w14:paraId="063B3A18" w14:textId="77777777" w:rsidR="00A83969" w:rsidRPr="007F7706" w:rsidRDefault="00A83969" w:rsidP="00463089">
      <w:pPr>
        <w:spacing w:after="0"/>
        <w:jc w:val="both"/>
        <w:rPr>
          <w:rFonts w:ascii="Times New Roman" w:hAnsi="Times New Roman" w:cs="Times New Roman"/>
        </w:rPr>
      </w:pPr>
    </w:p>
    <w:p w14:paraId="29305521"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La résistance sera à l’âge de sept (7) jours et de vingt-huit (28) jours par compression axiale de cylindres droits de révolution de deux cents centimètres carrés (200 m²) de section et d’une hauteur double de leur diamètre.</w:t>
      </w:r>
    </w:p>
    <w:p w14:paraId="3E3EA57C"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La résistance du béton d’une éprouvette sera égale au quotient de l’effort maximal supporté par l’éprouvette par l’aire de sa section droite. Elle est exprimée en bars.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1302"/>
        <w:gridCol w:w="1147"/>
        <w:gridCol w:w="3413"/>
        <w:gridCol w:w="2101"/>
      </w:tblGrid>
      <w:tr w:rsidR="005B7E02" w:rsidRPr="007F7706" w14:paraId="19400871" w14:textId="77777777" w:rsidTr="00F861E6">
        <w:trPr>
          <w:cantSplit/>
          <w:trHeight w:val="140"/>
        </w:trPr>
        <w:tc>
          <w:tcPr>
            <w:tcW w:w="769" w:type="pct"/>
            <w:vMerge w:val="restart"/>
            <w:vAlign w:val="center"/>
          </w:tcPr>
          <w:p w14:paraId="045F5F5E" w14:textId="77777777" w:rsidR="005B7E02" w:rsidRPr="007F7706" w:rsidRDefault="005B7E02" w:rsidP="00F861E6">
            <w:pPr>
              <w:rPr>
                <w:rFonts w:ascii="Times New Roman" w:hAnsi="Times New Roman" w:cs="Times New Roman"/>
                <w:b/>
              </w:rPr>
            </w:pPr>
            <w:r w:rsidRPr="007F7706">
              <w:rPr>
                <w:rFonts w:ascii="Times New Roman" w:hAnsi="Times New Roman" w:cs="Times New Roman"/>
                <w:b/>
              </w:rPr>
              <w:t>MATERIAU</w:t>
            </w:r>
          </w:p>
        </w:tc>
        <w:tc>
          <w:tcPr>
            <w:tcW w:w="1229" w:type="pct"/>
            <w:gridSpan w:val="2"/>
            <w:vAlign w:val="center"/>
          </w:tcPr>
          <w:p w14:paraId="59DA3A0A" w14:textId="77777777" w:rsidR="005B7E02" w:rsidRPr="007F7706" w:rsidRDefault="005B7E02" w:rsidP="00F861E6">
            <w:pPr>
              <w:rPr>
                <w:rFonts w:ascii="Times New Roman" w:hAnsi="Times New Roman" w:cs="Times New Roman"/>
                <w:b/>
              </w:rPr>
            </w:pPr>
            <w:r w:rsidRPr="007F7706">
              <w:rPr>
                <w:rFonts w:ascii="Times New Roman" w:hAnsi="Times New Roman" w:cs="Times New Roman"/>
                <w:b/>
              </w:rPr>
              <w:t>NATURE DES ESSAIS</w:t>
            </w:r>
          </w:p>
        </w:tc>
        <w:tc>
          <w:tcPr>
            <w:tcW w:w="1852" w:type="pct"/>
            <w:vMerge w:val="restart"/>
            <w:vAlign w:val="center"/>
          </w:tcPr>
          <w:p w14:paraId="23F187DF" w14:textId="77777777" w:rsidR="005B7E02" w:rsidRPr="007F7706" w:rsidRDefault="005B7E02" w:rsidP="00F861E6">
            <w:pPr>
              <w:rPr>
                <w:rFonts w:ascii="Times New Roman" w:hAnsi="Times New Roman" w:cs="Times New Roman"/>
                <w:b/>
              </w:rPr>
            </w:pPr>
            <w:r w:rsidRPr="007F7706">
              <w:rPr>
                <w:rFonts w:ascii="Times New Roman" w:hAnsi="Times New Roman" w:cs="Times New Roman"/>
                <w:b/>
              </w:rPr>
              <w:t>RESULTATS EXIGES</w:t>
            </w:r>
          </w:p>
        </w:tc>
        <w:tc>
          <w:tcPr>
            <w:tcW w:w="1150" w:type="pct"/>
            <w:vMerge w:val="restart"/>
            <w:vAlign w:val="center"/>
          </w:tcPr>
          <w:p w14:paraId="03F6419E" w14:textId="77777777" w:rsidR="005B7E02" w:rsidRPr="007F7706" w:rsidRDefault="005B7E02" w:rsidP="00F861E6">
            <w:pPr>
              <w:rPr>
                <w:rFonts w:ascii="Times New Roman" w:hAnsi="Times New Roman" w:cs="Times New Roman"/>
                <w:b/>
              </w:rPr>
            </w:pPr>
            <w:r w:rsidRPr="007F7706">
              <w:rPr>
                <w:rFonts w:ascii="Times New Roman" w:hAnsi="Times New Roman" w:cs="Times New Roman"/>
                <w:b/>
              </w:rPr>
              <w:t>Nombre minimum d’essais à réaliser</w:t>
            </w:r>
          </w:p>
        </w:tc>
      </w:tr>
      <w:tr w:rsidR="005B7E02" w:rsidRPr="007F7706" w14:paraId="3F6D12CA" w14:textId="77777777" w:rsidTr="00F861E6">
        <w:trPr>
          <w:cantSplit/>
          <w:trHeight w:val="140"/>
        </w:trPr>
        <w:tc>
          <w:tcPr>
            <w:tcW w:w="769" w:type="pct"/>
            <w:vMerge/>
            <w:vAlign w:val="center"/>
          </w:tcPr>
          <w:p w14:paraId="489099D0" w14:textId="77777777" w:rsidR="005B7E02" w:rsidRPr="007F7706" w:rsidRDefault="005B7E02" w:rsidP="00F861E6">
            <w:pPr>
              <w:rPr>
                <w:rFonts w:ascii="Times New Roman" w:hAnsi="Times New Roman" w:cs="Times New Roman"/>
              </w:rPr>
            </w:pPr>
          </w:p>
        </w:tc>
        <w:tc>
          <w:tcPr>
            <w:tcW w:w="589" w:type="pct"/>
            <w:vAlign w:val="center"/>
          </w:tcPr>
          <w:p w14:paraId="6E699454" w14:textId="77777777" w:rsidR="005B7E02" w:rsidRPr="007F7706" w:rsidRDefault="005B7E02" w:rsidP="00F861E6">
            <w:pPr>
              <w:rPr>
                <w:rFonts w:ascii="Times New Roman" w:hAnsi="Times New Roman" w:cs="Times New Roman"/>
                <w:b/>
              </w:rPr>
            </w:pPr>
            <w:r w:rsidRPr="007F7706">
              <w:rPr>
                <w:rFonts w:ascii="Times New Roman" w:hAnsi="Times New Roman" w:cs="Times New Roman"/>
                <w:b/>
              </w:rPr>
              <w:t>Nom</w:t>
            </w:r>
          </w:p>
        </w:tc>
        <w:tc>
          <w:tcPr>
            <w:tcW w:w="640" w:type="pct"/>
            <w:vAlign w:val="center"/>
          </w:tcPr>
          <w:p w14:paraId="636C5D90" w14:textId="77777777" w:rsidR="005B7E02" w:rsidRPr="007F7706" w:rsidRDefault="005B7E02" w:rsidP="00F861E6">
            <w:pPr>
              <w:rPr>
                <w:rFonts w:ascii="Times New Roman" w:hAnsi="Times New Roman" w:cs="Times New Roman"/>
                <w:b/>
              </w:rPr>
            </w:pPr>
            <w:r w:rsidRPr="007F7706">
              <w:rPr>
                <w:rFonts w:ascii="Times New Roman" w:hAnsi="Times New Roman" w:cs="Times New Roman"/>
                <w:b/>
              </w:rPr>
              <w:t>Processus</w:t>
            </w:r>
          </w:p>
        </w:tc>
        <w:tc>
          <w:tcPr>
            <w:tcW w:w="1852" w:type="pct"/>
            <w:vMerge/>
            <w:vAlign w:val="center"/>
          </w:tcPr>
          <w:p w14:paraId="4F4E51AD" w14:textId="77777777" w:rsidR="005B7E02" w:rsidRPr="007F7706" w:rsidRDefault="005B7E02" w:rsidP="00F861E6">
            <w:pPr>
              <w:rPr>
                <w:rFonts w:ascii="Times New Roman" w:hAnsi="Times New Roman" w:cs="Times New Roman"/>
              </w:rPr>
            </w:pPr>
          </w:p>
        </w:tc>
        <w:tc>
          <w:tcPr>
            <w:tcW w:w="1150" w:type="pct"/>
            <w:vMerge/>
            <w:vAlign w:val="center"/>
          </w:tcPr>
          <w:p w14:paraId="0AA03710" w14:textId="77777777" w:rsidR="005B7E02" w:rsidRPr="007F7706" w:rsidRDefault="005B7E02" w:rsidP="00F861E6">
            <w:pPr>
              <w:rPr>
                <w:rFonts w:ascii="Times New Roman" w:hAnsi="Times New Roman" w:cs="Times New Roman"/>
              </w:rPr>
            </w:pPr>
          </w:p>
        </w:tc>
      </w:tr>
      <w:tr w:rsidR="005B7E02" w:rsidRPr="007F7706" w14:paraId="0D2450CD" w14:textId="77777777" w:rsidTr="00F861E6">
        <w:trPr>
          <w:cantSplit/>
        </w:trPr>
        <w:tc>
          <w:tcPr>
            <w:tcW w:w="769" w:type="pct"/>
            <w:vAlign w:val="center"/>
          </w:tcPr>
          <w:p w14:paraId="5676AF24"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BETONS</w:t>
            </w:r>
          </w:p>
          <w:p w14:paraId="2229D72A"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Epreuves d’Etudes</w:t>
            </w:r>
          </w:p>
        </w:tc>
        <w:tc>
          <w:tcPr>
            <w:tcW w:w="589" w:type="pct"/>
            <w:vAlign w:val="center"/>
          </w:tcPr>
          <w:p w14:paraId="3A302CFE"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Compression</w:t>
            </w:r>
          </w:p>
          <w:p w14:paraId="653AD1BB" w14:textId="77777777" w:rsidR="005B7E02" w:rsidRPr="007F7706" w:rsidRDefault="005B7E02" w:rsidP="00F861E6">
            <w:pPr>
              <w:rPr>
                <w:rFonts w:ascii="Times New Roman" w:hAnsi="Times New Roman" w:cs="Times New Roman"/>
              </w:rPr>
            </w:pPr>
          </w:p>
          <w:p w14:paraId="1C8CDB63"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Traction</w:t>
            </w:r>
          </w:p>
          <w:p w14:paraId="62C92062" w14:textId="77777777" w:rsidR="005B7E02" w:rsidRPr="007F7706" w:rsidRDefault="005B7E02" w:rsidP="00F861E6">
            <w:pPr>
              <w:rPr>
                <w:rFonts w:ascii="Times New Roman" w:hAnsi="Times New Roman" w:cs="Times New Roman"/>
              </w:rPr>
            </w:pPr>
          </w:p>
        </w:tc>
        <w:tc>
          <w:tcPr>
            <w:tcW w:w="640" w:type="pct"/>
            <w:vAlign w:val="center"/>
          </w:tcPr>
          <w:p w14:paraId="58EC2B03"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Sur cylindres droits de 200 cm² de section et d’une hauteur double diamètre</w:t>
            </w:r>
          </w:p>
        </w:tc>
        <w:tc>
          <w:tcPr>
            <w:tcW w:w="1852" w:type="pct"/>
            <w:vAlign w:val="center"/>
          </w:tcPr>
          <w:p w14:paraId="773B0301"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Les résistances à prendre en compte sont celles à 28 jours indiquées à l’article 3.9.2</w:t>
            </w:r>
          </w:p>
          <w:p w14:paraId="2DEF334D" w14:textId="77777777" w:rsidR="005B7E02" w:rsidRPr="007F7706" w:rsidRDefault="005B7E02" w:rsidP="00F861E6">
            <w:pPr>
              <w:rPr>
                <w:rFonts w:ascii="Times New Roman" w:hAnsi="Times New Roman" w:cs="Times New Roman"/>
              </w:rPr>
            </w:pPr>
          </w:p>
          <w:p w14:paraId="4C8FE737"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La résistance à 7 jours sera déterminée par ces épreuves d’études</w:t>
            </w:r>
          </w:p>
        </w:tc>
        <w:tc>
          <w:tcPr>
            <w:tcW w:w="1150" w:type="pct"/>
            <w:vAlign w:val="center"/>
          </w:tcPr>
          <w:p w14:paraId="47A60571"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6 épreuves dont 3 utilisées à 7 jours et 3 à 28 jours</w:t>
            </w:r>
          </w:p>
          <w:p w14:paraId="472B9F6F" w14:textId="77777777" w:rsidR="005B7E02" w:rsidRPr="007F7706" w:rsidRDefault="005B7E02" w:rsidP="00F861E6">
            <w:pPr>
              <w:rPr>
                <w:rFonts w:ascii="Times New Roman" w:hAnsi="Times New Roman" w:cs="Times New Roman"/>
              </w:rPr>
            </w:pPr>
          </w:p>
          <w:p w14:paraId="6F9047ED"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3 pour chaque nouvelle compression</w:t>
            </w:r>
          </w:p>
        </w:tc>
      </w:tr>
    </w:tbl>
    <w:p w14:paraId="453C8C22" w14:textId="77777777" w:rsidR="005B7E02" w:rsidRPr="007F7706" w:rsidRDefault="005B7E02" w:rsidP="00076EEA">
      <w:pPr>
        <w:spacing w:after="0"/>
        <w:jc w:val="both"/>
        <w:rPr>
          <w:rFonts w:ascii="Times New Roman" w:hAnsi="Times New Roman" w:cs="Times New Roman"/>
        </w:rPr>
      </w:pPr>
    </w:p>
    <w:p w14:paraId="3ED8CF04" w14:textId="77777777" w:rsidR="00076EEA" w:rsidRPr="007F7706" w:rsidRDefault="00076EEA" w:rsidP="00076EEA">
      <w:pPr>
        <w:spacing w:after="0"/>
        <w:jc w:val="both"/>
        <w:rPr>
          <w:rFonts w:ascii="Times New Roman" w:hAnsi="Times New Roman" w:cs="Times New Roman"/>
        </w:rPr>
      </w:pPr>
    </w:p>
    <w:p w14:paraId="1E8A9E0D"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Les dosages de ciment et les résistances nominales sur cylindre à sept (7) jours et à vingt-huit (28) jours des différents bétons à utiliser ne sont qu’à titre indicatif et représentent les minima</w:t>
      </w:r>
      <w:r w:rsidR="00FB1F49" w:rsidRPr="007F7706">
        <w:rPr>
          <w:rFonts w:ascii="Times New Roman" w:hAnsi="Times New Roman" w:cs="Times New Roman"/>
        </w:rPr>
        <w:t>s</w:t>
      </w:r>
      <w:r w:rsidRPr="007F7706">
        <w:rPr>
          <w:rFonts w:ascii="Times New Roman" w:hAnsi="Times New Roman" w:cs="Times New Roman"/>
        </w:rPr>
        <w:t xml:space="preserve"> devant être observés.</w:t>
      </w:r>
    </w:p>
    <w:p w14:paraId="46DE2B25" w14:textId="77777777" w:rsidR="005B10AA" w:rsidRPr="007F7706" w:rsidRDefault="005B10AA" w:rsidP="00076EEA">
      <w:pPr>
        <w:spacing w:after="0"/>
        <w:jc w:val="both"/>
        <w:rPr>
          <w:rFonts w:ascii="Times New Roman" w:hAnsi="Times New Roman" w:cs="Times New Roman"/>
        </w:rPr>
      </w:pPr>
    </w:p>
    <w:p w14:paraId="5429FCC9" w14:textId="77777777" w:rsidR="005B10AA" w:rsidRPr="007F7706" w:rsidRDefault="005B7E02" w:rsidP="00076EEA">
      <w:pPr>
        <w:spacing w:after="0"/>
        <w:jc w:val="both"/>
        <w:rPr>
          <w:rFonts w:ascii="Times New Roman" w:hAnsi="Times New Roman" w:cs="Times New Roman"/>
        </w:rPr>
      </w:pPr>
      <w:r w:rsidRPr="007F7706">
        <w:rPr>
          <w:rFonts w:ascii="Times New Roman" w:hAnsi="Times New Roman" w:cs="Times New Roman"/>
        </w:rPr>
        <w:t>L'</w:t>
      </w:r>
      <w:r w:rsidR="59689E09" w:rsidRPr="007F7706">
        <w:rPr>
          <w:rFonts w:ascii="Times New Roman" w:hAnsi="Times New Roman" w:cs="Times New Roman"/>
        </w:rPr>
        <w:t>E</w:t>
      </w:r>
      <w:r w:rsidRPr="007F7706">
        <w:rPr>
          <w:rFonts w:ascii="Times New Roman" w:hAnsi="Times New Roman" w:cs="Times New Roman"/>
        </w:rPr>
        <w:t>ntrepreneur doit soumettre les résultats des essais à partir des résultats d'un laboratoire certifié à l'</w:t>
      </w:r>
      <w:r w:rsidR="10F667C7" w:rsidRPr="007F7706">
        <w:rPr>
          <w:rFonts w:ascii="Times New Roman" w:hAnsi="Times New Roman" w:cs="Times New Roman"/>
        </w:rPr>
        <w:t>I</w:t>
      </w:r>
      <w:r w:rsidRPr="007F7706">
        <w:rPr>
          <w:rFonts w:ascii="Times New Roman" w:hAnsi="Times New Roman" w:cs="Times New Roman"/>
        </w:rPr>
        <w:t>ngénieur pour approbation. L'</w:t>
      </w:r>
      <w:r w:rsidR="7DE0A3F4" w:rsidRPr="007F7706">
        <w:rPr>
          <w:rFonts w:ascii="Times New Roman" w:hAnsi="Times New Roman" w:cs="Times New Roman"/>
        </w:rPr>
        <w:t>E</w:t>
      </w:r>
      <w:r w:rsidRPr="007F7706">
        <w:rPr>
          <w:rFonts w:ascii="Times New Roman" w:hAnsi="Times New Roman" w:cs="Times New Roman"/>
        </w:rPr>
        <w:t xml:space="preserve">ntrepreneur doit utiliser la </w:t>
      </w:r>
      <w:r w:rsidR="008E285A" w:rsidRPr="007F7706">
        <w:rPr>
          <w:rFonts w:ascii="Times New Roman" w:hAnsi="Times New Roman" w:cs="Times New Roman"/>
        </w:rPr>
        <w:t>formulation du béton</w:t>
      </w:r>
      <w:r w:rsidRPr="007F7706">
        <w:rPr>
          <w:rFonts w:ascii="Times New Roman" w:hAnsi="Times New Roman" w:cs="Times New Roman"/>
        </w:rPr>
        <w:t xml:space="preserve"> approuvée pour la construction et l'installation des balises. De plus, l'</w:t>
      </w:r>
      <w:r w:rsidR="1FB373AA" w:rsidRPr="007F7706">
        <w:rPr>
          <w:rFonts w:ascii="Times New Roman" w:hAnsi="Times New Roman" w:cs="Times New Roman"/>
        </w:rPr>
        <w:t>E</w:t>
      </w:r>
      <w:r w:rsidRPr="007F7706">
        <w:rPr>
          <w:rFonts w:ascii="Times New Roman" w:hAnsi="Times New Roman" w:cs="Times New Roman"/>
        </w:rPr>
        <w:t xml:space="preserve">ntrepreneur doit reproduire sur le terrain toutes les autres conditions utilisées pour tester la </w:t>
      </w:r>
      <w:r w:rsidR="008E285A" w:rsidRPr="007F7706">
        <w:rPr>
          <w:rFonts w:ascii="Times New Roman" w:hAnsi="Times New Roman" w:cs="Times New Roman"/>
        </w:rPr>
        <w:t>formulation du béton</w:t>
      </w:r>
      <w:r w:rsidRPr="007F7706">
        <w:rPr>
          <w:rFonts w:ascii="Times New Roman" w:hAnsi="Times New Roman" w:cs="Times New Roman"/>
        </w:rPr>
        <w:t>, y compris la granulométrie des agrégats et du sable, les nettoyages et le protocole de durcissement. Ces conditions doivent également être approuvées par l'</w:t>
      </w:r>
      <w:r w:rsidR="185F5BF8" w:rsidRPr="007F7706">
        <w:rPr>
          <w:rFonts w:ascii="Times New Roman" w:hAnsi="Times New Roman" w:cs="Times New Roman"/>
        </w:rPr>
        <w:t>I</w:t>
      </w:r>
      <w:r w:rsidRPr="007F7706">
        <w:rPr>
          <w:rFonts w:ascii="Times New Roman" w:hAnsi="Times New Roman" w:cs="Times New Roman"/>
        </w:rPr>
        <w:t>ngénieur et seront inspectées pour leur adhérence pendant la construction. L'</w:t>
      </w:r>
      <w:r w:rsidR="2184D1F9" w:rsidRPr="007F7706">
        <w:rPr>
          <w:rFonts w:ascii="Times New Roman" w:hAnsi="Times New Roman" w:cs="Times New Roman"/>
        </w:rPr>
        <w:t>I</w:t>
      </w:r>
      <w:r w:rsidRPr="007F7706">
        <w:rPr>
          <w:rFonts w:ascii="Times New Roman" w:hAnsi="Times New Roman" w:cs="Times New Roman"/>
        </w:rPr>
        <w:t xml:space="preserve">ngénieur peut rejeter toute balise qui ne répond pas à la </w:t>
      </w:r>
      <w:r w:rsidR="00AE3868" w:rsidRPr="007F7706">
        <w:rPr>
          <w:rFonts w:ascii="Times New Roman" w:hAnsi="Times New Roman" w:cs="Times New Roman"/>
        </w:rPr>
        <w:t xml:space="preserve">formulation du béton </w:t>
      </w:r>
      <w:r w:rsidRPr="007F7706">
        <w:rPr>
          <w:rFonts w:ascii="Times New Roman" w:hAnsi="Times New Roman" w:cs="Times New Roman"/>
        </w:rPr>
        <w:t>approuvée ou qui s'écarte des protocoles approuvés.</w:t>
      </w:r>
    </w:p>
    <w:p w14:paraId="69D39CC2" w14:textId="77777777" w:rsidR="00076EEA" w:rsidRPr="007F7706" w:rsidRDefault="00076EEA" w:rsidP="00076EEA">
      <w:pPr>
        <w:spacing w:after="0"/>
        <w:jc w:val="both"/>
        <w:rPr>
          <w:rFonts w:ascii="Times New Roman" w:hAnsi="Times New Roman" w:cs="Times New Roman"/>
        </w:rPr>
      </w:pPr>
    </w:p>
    <w:p w14:paraId="7631B456"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90" w:name="_Toc62908681"/>
      <w:r w:rsidRPr="007F7706">
        <w:rPr>
          <w:rFonts w:ascii="Times New Roman" w:hAnsi="Times New Roman" w:cs="Times New Roman"/>
          <w:sz w:val="22"/>
          <w:szCs w:val="22"/>
        </w:rPr>
        <w:t>Contrôle de résistance des bétons</w:t>
      </w:r>
      <w:bookmarkEnd w:id="1090"/>
    </w:p>
    <w:p w14:paraId="6BE03CBA" w14:textId="77777777" w:rsidR="00076EEA" w:rsidRPr="007F7706" w:rsidRDefault="00076EEA" w:rsidP="00076EEA">
      <w:pPr>
        <w:spacing w:after="0"/>
        <w:jc w:val="both"/>
        <w:rPr>
          <w:rFonts w:ascii="Times New Roman" w:hAnsi="Times New Roman" w:cs="Times New Roman"/>
        </w:rPr>
      </w:pPr>
    </w:p>
    <w:p w14:paraId="1486A495" w14:textId="77777777" w:rsidR="001F1B4F" w:rsidRPr="007F7706" w:rsidRDefault="00117F60" w:rsidP="001F1B4F">
      <w:pPr>
        <w:jc w:val="both"/>
        <w:rPr>
          <w:rFonts w:ascii="Times New Roman" w:hAnsi="Times New Roman" w:cs="Times New Roman"/>
        </w:rPr>
      </w:pPr>
      <w:r w:rsidRPr="007F7706">
        <w:rPr>
          <w:rFonts w:ascii="Times New Roman" w:hAnsi="Times New Roman" w:cs="Times New Roman"/>
        </w:rPr>
        <w:t xml:space="preserve">Les essais suivants seront effectués régulièrement pour mesurer la consistance du béton frais par rapport à la </w:t>
      </w:r>
      <w:r w:rsidR="00AE3868" w:rsidRPr="007F7706">
        <w:rPr>
          <w:rFonts w:ascii="Times New Roman" w:hAnsi="Times New Roman" w:cs="Times New Roman"/>
        </w:rPr>
        <w:t xml:space="preserve">formulation du béton </w:t>
      </w:r>
      <w:r w:rsidRPr="007F7706">
        <w:rPr>
          <w:rFonts w:ascii="Times New Roman" w:hAnsi="Times New Roman" w:cs="Times New Roman"/>
        </w:rPr>
        <w:t xml:space="preserve">approuvée. </w:t>
      </w:r>
      <w:r w:rsidR="001C39E6" w:rsidRPr="007F7706">
        <w:rPr>
          <w:rFonts w:ascii="Times New Roman" w:hAnsi="Times New Roman" w:cs="Times New Roman"/>
        </w:rPr>
        <w:t>Ces mesures devront être exécutées en nombre et selon les fréquences minima</w:t>
      </w:r>
      <w:r w:rsidR="00AE3868" w:rsidRPr="007F7706">
        <w:rPr>
          <w:rFonts w:ascii="Times New Roman" w:hAnsi="Times New Roman" w:cs="Times New Roman"/>
        </w:rPr>
        <w:t>s</w:t>
      </w:r>
      <w:r w:rsidR="001C39E6" w:rsidRPr="007F7706">
        <w:rPr>
          <w:rFonts w:ascii="Times New Roman" w:hAnsi="Times New Roman" w:cs="Times New Roman"/>
        </w:rPr>
        <w:t xml:space="preserve"> indiquées ci-dessus :</w:t>
      </w:r>
    </w:p>
    <w:p w14:paraId="0C64A918" w14:textId="77777777" w:rsidR="00884D96" w:rsidRPr="007F7706" w:rsidRDefault="00884D96" w:rsidP="001F1B4F">
      <w:pPr>
        <w:jc w:val="both"/>
        <w:rPr>
          <w:rFonts w:ascii="Times New Roman" w:hAnsi="Times New Roman" w:cs="Times New Roman"/>
        </w:rPr>
      </w:pPr>
    </w:p>
    <w:p w14:paraId="0CB7C3B5" w14:textId="77777777" w:rsidR="00884D96" w:rsidRPr="007F7706" w:rsidRDefault="00884D96" w:rsidP="001F1B4F">
      <w:pPr>
        <w:jc w:val="both"/>
        <w:rPr>
          <w:rFonts w:ascii="Times New Roman" w:hAnsi="Times New Roman" w:cs="Times New Roman"/>
        </w:rPr>
      </w:pPr>
    </w:p>
    <w:p w14:paraId="00DB9CE6" w14:textId="77777777" w:rsidR="00884D96" w:rsidRPr="007F7706" w:rsidRDefault="00884D96" w:rsidP="001F1B4F">
      <w:pPr>
        <w:jc w:val="both"/>
        <w:rPr>
          <w:rFonts w:ascii="Times New Roman" w:hAnsi="Times New Roman" w:cs="Times New Roman"/>
        </w:rPr>
      </w:pPr>
    </w:p>
    <w:p w14:paraId="041EC221" w14:textId="77777777" w:rsidR="003161BC" w:rsidRPr="007F7706" w:rsidRDefault="003161BC" w:rsidP="001F1B4F">
      <w:pPr>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3"/>
        <w:gridCol w:w="2128"/>
        <w:gridCol w:w="1057"/>
        <w:gridCol w:w="3072"/>
        <w:gridCol w:w="1730"/>
      </w:tblGrid>
      <w:tr w:rsidR="001F1B4F" w:rsidRPr="007F7706" w14:paraId="59318AB5" w14:textId="77777777" w:rsidTr="002D24B4">
        <w:trPr>
          <w:cantSplit/>
          <w:trHeight w:val="267"/>
        </w:trPr>
        <w:tc>
          <w:tcPr>
            <w:tcW w:w="729" w:type="pct"/>
            <w:vMerge w:val="restart"/>
            <w:vAlign w:val="center"/>
          </w:tcPr>
          <w:p w14:paraId="2B0A23AA" w14:textId="77777777" w:rsidR="001F1B4F" w:rsidRPr="007F7706" w:rsidRDefault="001F1B4F" w:rsidP="00D553F6">
            <w:pPr>
              <w:spacing w:after="0"/>
              <w:rPr>
                <w:rFonts w:ascii="Times New Roman" w:hAnsi="Times New Roman" w:cs="Times New Roman"/>
                <w:b/>
              </w:rPr>
            </w:pPr>
            <w:r w:rsidRPr="007F7706">
              <w:rPr>
                <w:rFonts w:ascii="Times New Roman" w:hAnsi="Times New Roman" w:cs="Times New Roman"/>
                <w:b/>
              </w:rPr>
              <w:t>MATERIAU</w:t>
            </w:r>
          </w:p>
        </w:tc>
        <w:tc>
          <w:tcPr>
            <w:tcW w:w="1703" w:type="pct"/>
            <w:gridSpan w:val="2"/>
            <w:vAlign w:val="center"/>
          </w:tcPr>
          <w:p w14:paraId="3F06EE28" w14:textId="77777777" w:rsidR="001F1B4F" w:rsidRPr="007F7706" w:rsidRDefault="001F1B4F" w:rsidP="00D553F6">
            <w:pPr>
              <w:spacing w:after="0"/>
              <w:rPr>
                <w:rFonts w:ascii="Times New Roman" w:hAnsi="Times New Roman" w:cs="Times New Roman"/>
                <w:b/>
              </w:rPr>
            </w:pPr>
            <w:r w:rsidRPr="007F7706">
              <w:rPr>
                <w:rFonts w:ascii="Times New Roman" w:hAnsi="Times New Roman" w:cs="Times New Roman"/>
                <w:b/>
              </w:rPr>
              <w:t>NATURE DES ESSAIS</w:t>
            </w:r>
          </w:p>
        </w:tc>
        <w:tc>
          <w:tcPr>
            <w:tcW w:w="1643" w:type="pct"/>
            <w:vMerge w:val="restart"/>
            <w:vAlign w:val="center"/>
          </w:tcPr>
          <w:p w14:paraId="07EB5455" w14:textId="77777777" w:rsidR="001F1B4F" w:rsidRPr="007F7706" w:rsidRDefault="001F1B4F" w:rsidP="00D553F6">
            <w:pPr>
              <w:spacing w:after="0"/>
              <w:rPr>
                <w:rFonts w:ascii="Times New Roman" w:hAnsi="Times New Roman" w:cs="Times New Roman"/>
                <w:b/>
              </w:rPr>
            </w:pPr>
            <w:r w:rsidRPr="007F7706">
              <w:rPr>
                <w:rFonts w:ascii="Times New Roman" w:hAnsi="Times New Roman" w:cs="Times New Roman"/>
                <w:b/>
              </w:rPr>
              <w:t>RESULTATS EXIGES</w:t>
            </w:r>
          </w:p>
        </w:tc>
        <w:tc>
          <w:tcPr>
            <w:tcW w:w="925" w:type="pct"/>
            <w:vMerge w:val="restart"/>
            <w:vAlign w:val="center"/>
          </w:tcPr>
          <w:p w14:paraId="6A0EE9F0" w14:textId="77777777" w:rsidR="001F1B4F" w:rsidRPr="007F7706" w:rsidRDefault="001F1B4F" w:rsidP="00D553F6">
            <w:pPr>
              <w:spacing w:after="0"/>
              <w:rPr>
                <w:rFonts w:ascii="Times New Roman" w:hAnsi="Times New Roman" w:cs="Times New Roman"/>
                <w:b/>
              </w:rPr>
            </w:pPr>
            <w:r w:rsidRPr="007F7706">
              <w:rPr>
                <w:rFonts w:ascii="Times New Roman" w:hAnsi="Times New Roman" w:cs="Times New Roman"/>
                <w:b/>
              </w:rPr>
              <w:t>Nombre minimum d’essais à réaliser</w:t>
            </w:r>
          </w:p>
        </w:tc>
      </w:tr>
      <w:tr w:rsidR="001F1B4F" w:rsidRPr="007F7706" w14:paraId="298F6990" w14:textId="77777777" w:rsidTr="002D24B4">
        <w:trPr>
          <w:cantSplit/>
          <w:trHeight w:val="267"/>
        </w:trPr>
        <w:tc>
          <w:tcPr>
            <w:tcW w:w="729" w:type="pct"/>
            <w:vMerge/>
            <w:vAlign w:val="center"/>
          </w:tcPr>
          <w:p w14:paraId="5CA31885" w14:textId="77777777" w:rsidR="001F1B4F" w:rsidRPr="007F7706" w:rsidRDefault="001F1B4F" w:rsidP="00D553F6">
            <w:pPr>
              <w:spacing w:after="0"/>
              <w:rPr>
                <w:rFonts w:ascii="Times New Roman" w:hAnsi="Times New Roman" w:cs="Times New Roman"/>
                <w:b/>
              </w:rPr>
            </w:pPr>
          </w:p>
        </w:tc>
        <w:tc>
          <w:tcPr>
            <w:tcW w:w="1138" w:type="pct"/>
            <w:vAlign w:val="center"/>
          </w:tcPr>
          <w:p w14:paraId="77F08D31" w14:textId="77777777" w:rsidR="001F1B4F" w:rsidRPr="007F7706" w:rsidRDefault="001F1B4F" w:rsidP="00D553F6">
            <w:pPr>
              <w:spacing w:after="0"/>
              <w:rPr>
                <w:rFonts w:ascii="Times New Roman" w:hAnsi="Times New Roman" w:cs="Times New Roman"/>
                <w:b/>
              </w:rPr>
            </w:pPr>
            <w:r w:rsidRPr="007F7706">
              <w:rPr>
                <w:rFonts w:ascii="Times New Roman" w:hAnsi="Times New Roman" w:cs="Times New Roman"/>
                <w:b/>
              </w:rPr>
              <w:t>Nom</w:t>
            </w:r>
          </w:p>
        </w:tc>
        <w:tc>
          <w:tcPr>
            <w:tcW w:w="565" w:type="pct"/>
            <w:vAlign w:val="center"/>
          </w:tcPr>
          <w:p w14:paraId="626579B3" w14:textId="77777777" w:rsidR="001F1B4F" w:rsidRPr="007F7706" w:rsidRDefault="001F1B4F" w:rsidP="00D553F6">
            <w:pPr>
              <w:spacing w:after="0"/>
              <w:rPr>
                <w:rFonts w:ascii="Times New Roman" w:hAnsi="Times New Roman" w:cs="Times New Roman"/>
                <w:b/>
              </w:rPr>
            </w:pPr>
            <w:r w:rsidRPr="007F7706">
              <w:rPr>
                <w:rFonts w:ascii="Times New Roman" w:hAnsi="Times New Roman" w:cs="Times New Roman"/>
                <w:b/>
              </w:rPr>
              <w:t>Processus</w:t>
            </w:r>
          </w:p>
        </w:tc>
        <w:tc>
          <w:tcPr>
            <w:tcW w:w="1643" w:type="pct"/>
            <w:vMerge/>
            <w:vAlign w:val="center"/>
          </w:tcPr>
          <w:p w14:paraId="69FAAD41" w14:textId="77777777" w:rsidR="001F1B4F" w:rsidRPr="007F7706" w:rsidRDefault="001F1B4F" w:rsidP="00D553F6">
            <w:pPr>
              <w:spacing w:after="0"/>
              <w:rPr>
                <w:rFonts w:ascii="Times New Roman" w:hAnsi="Times New Roman" w:cs="Times New Roman"/>
                <w:b/>
              </w:rPr>
            </w:pPr>
          </w:p>
        </w:tc>
        <w:tc>
          <w:tcPr>
            <w:tcW w:w="925" w:type="pct"/>
            <w:vMerge/>
            <w:vAlign w:val="center"/>
          </w:tcPr>
          <w:p w14:paraId="50D57FA9" w14:textId="77777777" w:rsidR="001F1B4F" w:rsidRPr="007F7706" w:rsidRDefault="001F1B4F" w:rsidP="00D553F6">
            <w:pPr>
              <w:spacing w:after="0"/>
              <w:rPr>
                <w:rFonts w:ascii="Times New Roman" w:hAnsi="Times New Roman" w:cs="Times New Roman"/>
                <w:b/>
              </w:rPr>
            </w:pPr>
          </w:p>
        </w:tc>
      </w:tr>
      <w:tr w:rsidR="001F1B4F" w:rsidRPr="007F7706" w14:paraId="18C884BC" w14:textId="77777777" w:rsidTr="002D24B4">
        <w:trPr>
          <w:cantSplit/>
          <w:trHeight w:val="155"/>
        </w:trPr>
        <w:tc>
          <w:tcPr>
            <w:tcW w:w="729" w:type="pct"/>
            <w:vMerge w:val="restart"/>
            <w:vAlign w:val="center"/>
          </w:tcPr>
          <w:p w14:paraId="7DD173C1"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BETONS</w:t>
            </w:r>
          </w:p>
          <w:p w14:paraId="6752A706"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Epreuves de contrôle</w:t>
            </w:r>
          </w:p>
        </w:tc>
        <w:tc>
          <w:tcPr>
            <w:tcW w:w="1138" w:type="pct"/>
            <w:vAlign w:val="center"/>
          </w:tcPr>
          <w:p w14:paraId="68DE9161"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Pourcentage des différentes catégories de granulats par prélèvement</w:t>
            </w:r>
          </w:p>
        </w:tc>
        <w:tc>
          <w:tcPr>
            <w:tcW w:w="565" w:type="pct"/>
            <w:vAlign w:val="center"/>
          </w:tcPr>
          <w:p w14:paraId="3D7C2E46" w14:textId="77777777" w:rsidR="001F1B4F" w:rsidRPr="007F7706" w:rsidRDefault="001F1B4F" w:rsidP="00D553F6">
            <w:pPr>
              <w:spacing w:after="0"/>
              <w:rPr>
                <w:rFonts w:ascii="Times New Roman" w:hAnsi="Times New Roman" w:cs="Times New Roman"/>
              </w:rPr>
            </w:pPr>
          </w:p>
        </w:tc>
        <w:tc>
          <w:tcPr>
            <w:tcW w:w="1643" w:type="pct"/>
            <w:vAlign w:val="center"/>
          </w:tcPr>
          <w:p w14:paraId="60080CD1"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 xml:space="preserve">Tolérance de 3% pour chaque catégorie de granulats </w:t>
            </w:r>
          </w:p>
          <w:p w14:paraId="2FE0A284"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Tolérance cd 2% pour l’ensemble du granulat</w:t>
            </w:r>
          </w:p>
        </w:tc>
        <w:tc>
          <w:tcPr>
            <w:tcW w:w="925" w:type="pct"/>
            <w:vAlign w:val="center"/>
          </w:tcPr>
          <w:p w14:paraId="57C76DB4"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Pour une journée de bétonnage</w:t>
            </w:r>
          </w:p>
        </w:tc>
      </w:tr>
      <w:tr w:rsidR="001F1B4F" w:rsidRPr="007F7706" w14:paraId="657DFC83" w14:textId="77777777" w:rsidTr="002D24B4">
        <w:trPr>
          <w:cantSplit/>
          <w:trHeight w:val="155"/>
        </w:trPr>
        <w:tc>
          <w:tcPr>
            <w:tcW w:w="729" w:type="pct"/>
            <w:vMerge/>
            <w:vAlign w:val="center"/>
          </w:tcPr>
          <w:p w14:paraId="5F98DAD0" w14:textId="77777777" w:rsidR="001F1B4F" w:rsidRPr="007F7706" w:rsidRDefault="001F1B4F" w:rsidP="00D553F6">
            <w:pPr>
              <w:spacing w:after="0"/>
              <w:rPr>
                <w:rFonts w:ascii="Times New Roman" w:hAnsi="Times New Roman" w:cs="Times New Roman"/>
              </w:rPr>
            </w:pPr>
          </w:p>
        </w:tc>
        <w:tc>
          <w:tcPr>
            <w:tcW w:w="1138" w:type="pct"/>
            <w:vAlign w:val="center"/>
          </w:tcPr>
          <w:p w14:paraId="060F5873"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Teneur en eau du béton frais</w:t>
            </w:r>
          </w:p>
        </w:tc>
        <w:tc>
          <w:tcPr>
            <w:tcW w:w="565" w:type="pct"/>
            <w:vAlign w:val="center"/>
          </w:tcPr>
          <w:p w14:paraId="15C0E30F" w14:textId="77777777" w:rsidR="001F1B4F" w:rsidRPr="007F7706" w:rsidRDefault="001F1B4F" w:rsidP="00D553F6">
            <w:pPr>
              <w:spacing w:after="0"/>
              <w:rPr>
                <w:rFonts w:ascii="Times New Roman" w:hAnsi="Times New Roman" w:cs="Times New Roman"/>
              </w:rPr>
            </w:pPr>
          </w:p>
        </w:tc>
        <w:tc>
          <w:tcPr>
            <w:tcW w:w="1643" w:type="pct"/>
            <w:vAlign w:val="center"/>
          </w:tcPr>
          <w:p w14:paraId="23D38188"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Tolérance de 2% sur le dosage prévu</w:t>
            </w:r>
          </w:p>
        </w:tc>
        <w:tc>
          <w:tcPr>
            <w:tcW w:w="925" w:type="pct"/>
            <w:vAlign w:val="center"/>
          </w:tcPr>
          <w:p w14:paraId="041CF209"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Pour une journée de bétonnage</w:t>
            </w:r>
          </w:p>
        </w:tc>
      </w:tr>
      <w:tr w:rsidR="001F1B4F" w:rsidRPr="007F7706" w14:paraId="635E91A6" w14:textId="77777777" w:rsidTr="002D24B4">
        <w:trPr>
          <w:cantSplit/>
          <w:trHeight w:val="155"/>
        </w:trPr>
        <w:tc>
          <w:tcPr>
            <w:tcW w:w="729" w:type="pct"/>
            <w:vMerge/>
            <w:vAlign w:val="center"/>
          </w:tcPr>
          <w:p w14:paraId="2D4D251A" w14:textId="77777777" w:rsidR="001F1B4F" w:rsidRPr="007F7706" w:rsidRDefault="001F1B4F" w:rsidP="00D553F6">
            <w:pPr>
              <w:spacing w:after="0"/>
              <w:rPr>
                <w:rFonts w:ascii="Times New Roman" w:hAnsi="Times New Roman" w:cs="Times New Roman"/>
              </w:rPr>
            </w:pPr>
          </w:p>
        </w:tc>
        <w:tc>
          <w:tcPr>
            <w:tcW w:w="1138" w:type="pct"/>
            <w:vAlign w:val="center"/>
          </w:tcPr>
          <w:p w14:paraId="0395256C"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Vérification des durées de malaxage</w:t>
            </w:r>
          </w:p>
        </w:tc>
        <w:tc>
          <w:tcPr>
            <w:tcW w:w="565" w:type="pct"/>
            <w:vAlign w:val="center"/>
          </w:tcPr>
          <w:p w14:paraId="0BC964F2" w14:textId="77777777" w:rsidR="001F1B4F" w:rsidRPr="007F7706" w:rsidRDefault="001F1B4F" w:rsidP="00D553F6">
            <w:pPr>
              <w:spacing w:after="0"/>
              <w:rPr>
                <w:rFonts w:ascii="Times New Roman" w:hAnsi="Times New Roman" w:cs="Times New Roman"/>
              </w:rPr>
            </w:pPr>
          </w:p>
        </w:tc>
        <w:tc>
          <w:tcPr>
            <w:tcW w:w="1643" w:type="pct"/>
            <w:vAlign w:val="center"/>
          </w:tcPr>
          <w:p w14:paraId="4832610B"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Soumise à l’agrément de l’Ingénieur</w:t>
            </w:r>
          </w:p>
          <w:p w14:paraId="4FC1C7A0"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Durée minimum après introduction de tous les éléments</w:t>
            </w:r>
          </w:p>
          <w:p w14:paraId="58141CCA" w14:textId="77777777" w:rsidR="001F1B4F" w:rsidRPr="007F7706" w:rsidRDefault="001F1B4F" w:rsidP="001200D8">
            <w:pPr>
              <w:numPr>
                <w:ilvl w:val="1"/>
                <w:numId w:val="120"/>
              </w:numPr>
              <w:tabs>
                <w:tab w:val="clear" w:pos="1440"/>
                <w:tab w:val="num" w:pos="310"/>
                <w:tab w:val="left" w:pos="775"/>
              </w:tabs>
              <w:spacing w:after="0" w:line="240" w:lineRule="auto"/>
              <w:ind w:hanging="1272"/>
              <w:rPr>
                <w:rFonts w:ascii="Times New Roman" w:hAnsi="Times New Roman" w:cs="Times New Roman"/>
              </w:rPr>
            </w:pPr>
            <w:r w:rsidRPr="007F7706">
              <w:rPr>
                <w:rFonts w:ascii="Times New Roman" w:hAnsi="Times New Roman" w:cs="Times New Roman"/>
              </w:rPr>
              <w:t>Bétonnière à axe horizontal : 20 tours</w:t>
            </w:r>
          </w:p>
          <w:p w14:paraId="16A15F28" w14:textId="77777777" w:rsidR="001F1B4F" w:rsidRPr="007F7706" w:rsidRDefault="001F1B4F" w:rsidP="001200D8">
            <w:pPr>
              <w:numPr>
                <w:ilvl w:val="1"/>
                <w:numId w:val="120"/>
              </w:numPr>
              <w:tabs>
                <w:tab w:val="clear" w:pos="1440"/>
                <w:tab w:val="num" w:pos="310"/>
                <w:tab w:val="left" w:pos="775"/>
              </w:tabs>
              <w:spacing w:after="0" w:line="240" w:lineRule="auto"/>
              <w:ind w:hanging="1272"/>
              <w:rPr>
                <w:rFonts w:ascii="Times New Roman" w:hAnsi="Times New Roman" w:cs="Times New Roman"/>
              </w:rPr>
            </w:pPr>
            <w:r w:rsidRPr="007F7706">
              <w:rPr>
                <w:rFonts w:ascii="Times New Roman" w:hAnsi="Times New Roman" w:cs="Times New Roman"/>
              </w:rPr>
              <w:t>Bétonnière à axe incliné : 30 tours</w:t>
            </w:r>
          </w:p>
          <w:p w14:paraId="47CC38FA" w14:textId="77777777" w:rsidR="001F1B4F" w:rsidRPr="007F7706" w:rsidRDefault="001F1B4F" w:rsidP="001200D8">
            <w:pPr>
              <w:numPr>
                <w:ilvl w:val="1"/>
                <w:numId w:val="120"/>
              </w:numPr>
              <w:tabs>
                <w:tab w:val="clear" w:pos="1440"/>
                <w:tab w:val="num" w:pos="310"/>
                <w:tab w:val="left" w:pos="775"/>
              </w:tabs>
              <w:spacing w:after="0" w:line="240" w:lineRule="auto"/>
              <w:ind w:hanging="1272"/>
              <w:rPr>
                <w:rFonts w:ascii="Times New Roman" w:hAnsi="Times New Roman" w:cs="Times New Roman"/>
              </w:rPr>
            </w:pPr>
            <w:r w:rsidRPr="007F7706">
              <w:rPr>
                <w:rFonts w:ascii="Times New Roman" w:hAnsi="Times New Roman" w:cs="Times New Roman"/>
              </w:rPr>
              <w:t>Malaxeur à axe horizontal : 10 tours</w:t>
            </w:r>
          </w:p>
        </w:tc>
        <w:tc>
          <w:tcPr>
            <w:tcW w:w="925" w:type="pct"/>
            <w:vAlign w:val="center"/>
          </w:tcPr>
          <w:p w14:paraId="00B2B88C" w14:textId="77777777" w:rsidR="001F1B4F" w:rsidRPr="007F7706" w:rsidRDefault="001F1B4F" w:rsidP="00D553F6">
            <w:pPr>
              <w:spacing w:after="0"/>
              <w:rPr>
                <w:rFonts w:ascii="Times New Roman" w:hAnsi="Times New Roman" w:cs="Times New Roman"/>
              </w:rPr>
            </w:pPr>
          </w:p>
        </w:tc>
      </w:tr>
      <w:tr w:rsidR="001F1B4F" w:rsidRPr="007F7706" w14:paraId="0F40156D" w14:textId="77777777" w:rsidTr="002D24B4">
        <w:trPr>
          <w:cantSplit/>
          <w:trHeight w:val="155"/>
        </w:trPr>
        <w:tc>
          <w:tcPr>
            <w:tcW w:w="729" w:type="pct"/>
            <w:vMerge/>
            <w:vAlign w:val="center"/>
          </w:tcPr>
          <w:p w14:paraId="3E066F63" w14:textId="77777777" w:rsidR="001F1B4F" w:rsidRPr="007F7706" w:rsidRDefault="001F1B4F" w:rsidP="00D553F6">
            <w:pPr>
              <w:spacing w:after="0"/>
              <w:rPr>
                <w:rFonts w:ascii="Times New Roman" w:hAnsi="Times New Roman" w:cs="Times New Roman"/>
              </w:rPr>
            </w:pPr>
          </w:p>
        </w:tc>
        <w:tc>
          <w:tcPr>
            <w:tcW w:w="1138" w:type="pct"/>
            <w:vAlign w:val="center"/>
          </w:tcPr>
          <w:p w14:paraId="17EC055B"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Plasticité Cône d’Abrams</w:t>
            </w:r>
          </w:p>
        </w:tc>
        <w:tc>
          <w:tcPr>
            <w:tcW w:w="565" w:type="pct"/>
            <w:vAlign w:val="center"/>
          </w:tcPr>
          <w:p w14:paraId="5496261C" w14:textId="77777777" w:rsidR="001F1B4F" w:rsidRPr="007F7706" w:rsidRDefault="001F1B4F" w:rsidP="00D553F6">
            <w:pPr>
              <w:spacing w:after="0"/>
              <w:rPr>
                <w:rFonts w:ascii="Times New Roman" w:hAnsi="Times New Roman" w:cs="Times New Roman"/>
              </w:rPr>
            </w:pPr>
          </w:p>
        </w:tc>
        <w:tc>
          <w:tcPr>
            <w:tcW w:w="1643" w:type="pct"/>
            <w:vAlign w:val="center"/>
          </w:tcPr>
          <w:p w14:paraId="1F40E6E7"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La consistance mesurée devra se situer entre 8/10è et 12/10è de l’affaissement obtenu avec le béton d’études correspondant.</w:t>
            </w:r>
          </w:p>
        </w:tc>
        <w:tc>
          <w:tcPr>
            <w:tcW w:w="925" w:type="pct"/>
            <w:vAlign w:val="center"/>
          </w:tcPr>
          <w:p w14:paraId="17E6E085"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Pour une journée de bétonnage</w:t>
            </w:r>
          </w:p>
        </w:tc>
      </w:tr>
      <w:tr w:rsidR="001F1B4F" w:rsidRPr="007F7706" w14:paraId="543BE48A" w14:textId="77777777" w:rsidTr="002D24B4">
        <w:trPr>
          <w:cantSplit/>
          <w:trHeight w:val="155"/>
        </w:trPr>
        <w:tc>
          <w:tcPr>
            <w:tcW w:w="729" w:type="pct"/>
            <w:vMerge/>
            <w:vAlign w:val="center"/>
          </w:tcPr>
          <w:p w14:paraId="2882B889" w14:textId="77777777" w:rsidR="001F1B4F" w:rsidRPr="007F7706" w:rsidRDefault="001F1B4F" w:rsidP="00D553F6">
            <w:pPr>
              <w:spacing w:after="0"/>
              <w:rPr>
                <w:rFonts w:ascii="Times New Roman" w:hAnsi="Times New Roman" w:cs="Times New Roman"/>
              </w:rPr>
            </w:pPr>
          </w:p>
        </w:tc>
        <w:tc>
          <w:tcPr>
            <w:tcW w:w="1138" w:type="pct"/>
            <w:vAlign w:val="center"/>
          </w:tcPr>
          <w:p w14:paraId="39EE339D" w14:textId="77777777" w:rsidR="001F1B4F" w:rsidRPr="007F7706" w:rsidRDefault="001F1B4F" w:rsidP="00D553F6">
            <w:pPr>
              <w:spacing w:after="0"/>
              <w:rPr>
                <w:rFonts w:ascii="Times New Roman" w:hAnsi="Times New Roman" w:cs="Times New Roman"/>
              </w:rPr>
            </w:pPr>
          </w:p>
        </w:tc>
        <w:tc>
          <w:tcPr>
            <w:tcW w:w="565" w:type="pct"/>
            <w:vAlign w:val="center"/>
          </w:tcPr>
          <w:p w14:paraId="023EF1B2" w14:textId="77777777" w:rsidR="001F1B4F" w:rsidRPr="007F7706" w:rsidRDefault="001F1B4F" w:rsidP="00D553F6">
            <w:pPr>
              <w:spacing w:after="0"/>
              <w:rPr>
                <w:rFonts w:ascii="Times New Roman" w:hAnsi="Times New Roman" w:cs="Times New Roman"/>
              </w:rPr>
            </w:pPr>
          </w:p>
        </w:tc>
        <w:tc>
          <w:tcPr>
            <w:tcW w:w="1643" w:type="pct"/>
            <w:vAlign w:val="center"/>
          </w:tcPr>
          <w:p w14:paraId="43CADD1B" w14:textId="77777777" w:rsidR="001F1B4F" w:rsidRPr="007F7706" w:rsidRDefault="001F1B4F" w:rsidP="00D553F6">
            <w:pPr>
              <w:spacing w:after="0"/>
              <w:rPr>
                <w:rFonts w:ascii="Times New Roman" w:hAnsi="Times New Roman" w:cs="Times New Roman"/>
              </w:rPr>
            </w:pPr>
          </w:p>
        </w:tc>
        <w:tc>
          <w:tcPr>
            <w:tcW w:w="925" w:type="pct"/>
            <w:vAlign w:val="center"/>
          </w:tcPr>
          <w:p w14:paraId="58912B6D" w14:textId="77777777" w:rsidR="001F1B4F" w:rsidRPr="007F7706" w:rsidRDefault="001F1B4F" w:rsidP="00D553F6">
            <w:pPr>
              <w:spacing w:after="0"/>
              <w:rPr>
                <w:rFonts w:ascii="Times New Roman" w:hAnsi="Times New Roman" w:cs="Times New Roman"/>
              </w:rPr>
            </w:pPr>
          </w:p>
        </w:tc>
      </w:tr>
    </w:tbl>
    <w:p w14:paraId="18BB6A36" w14:textId="77777777" w:rsidR="001F1B4F" w:rsidRPr="007F7706" w:rsidRDefault="001F1B4F" w:rsidP="00EC3055">
      <w:pPr>
        <w:jc w:val="both"/>
        <w:rPr>
          <w:rFonts w:ascii="Times New Roman" w:hAnsi="Times New Roman" w:cs="Times New Roman"/>
        </w:rPr>
      </w:pPr>
    </w:p>
    <w:p w14:paraId="68E6588E" w14:textId="77777777" w:rsidR="00EC3055" w:rsidRPr="007F7706" w:rsidRDefault="00076EEA" w:rsidP="00EC3055">
      <w:pPr>
        <w:jc w:val="both"/>
        <w:rPr>
          <w:rFonts w:ascii="Times New Roman" w:hAnsi="Times New Roman" w:cs="Times New Roman"/>
        </w:rPr>
      </w:pPr>
      <w:r w:rsidRPr="007F7706">
        <w:rPr>
          <w:rFonts w:ascii="Times New Roman" w:hAnsi="Times New Roman" w:cs="Times New Roman"/>
        </w:rPr>
        <w:t xml:space="preserve">Les bétons seront soumis régulièrement </w:t>
      </w:r>
      <w:r w:rsidR="00EC3055" w:rsidRPr="007F7706">
        <w:rPr>
          <w:rFonts w:ascii="Times New Roman" w:hAnsi="Times New Roman" w:cs="Times New Roman"/>
        </w:rPr>
        <w:t>à des contrôles par l’Ingénieur. L’Ingénieur</w:t>
      </w:r>
      <w:r w:rsidR="006D6EBF" w:rsidRPr="007F7706">
        <w:rPr>
          <w:rFonts w:ascii="Times New Roman" w:hAnsi="Times New Roman" w:cs="Times New Roman"/>
        </w:rPr>
        <w:t xml:space="preserve"> a </w:t>
      </w:r>
      <w:r w:rsidR="00EC3055" w:rsidRPr="007F7706">
        <w:rPr>
          <w:rFonts w:ascii="Times New Roman" w:hAnsi="Times New Roman" w:cs="Times New Roman"/>
        </w:rPr>
        <w:t xml:space="preserve">le droit </w:t>
      </w:r>
      <w:r w:rsidR="00AE3868" w:rsidRPr="007F7706">
        <w:rPr>
          <w:rFonts w:ascii="Times New Roman" w:hAnsi="Times New Roman" w:cs="Times New Roman"/>
        </w:rPr>
        <w:t xml:space="preserve">de </w:t>
      </w:r>
      <w:r w:rsidR="00EC3055" w:rsidRPr="007F7706">
        <w:rPr>
          <w:rFonts w:ascii="Times New Roman" w:hAnsi="Times New Roman" w:cs="Times New Roman"/>
        </w:rPr>
        <w:t xml:space="preserve">rejeter toute balise </w:t>
      </w:r>
      <w:r w:rsidR="00777200" w:rsidRPr="007F7706">
        <w:rPr>
          <w:rFonts w:ascii="Times New Roman" w:hAnsi="Times New Roman" w:cs="Times New Roman"/>
        </w:rPr>
        <w:t>avec des vides ou des défauts de surface</w:t>
      </w:r>
      <w:r w:rsidR="00EC3055" w:rsidRPr="007F7706">
        <w:rPr>
          <w:rFonts w:ascii="Times New Roman" w:hAnsi="Times New Roman" w:cs="Times New Roman"/>
        </w:rPr>
        <w:t xml:space="preserve">.  L’Ingénieur pourra aussi rejeter des balises en fonction des résultats des essais de résistance avec un scléromètre.  </w:t>
      </w:r>
    </w:p>
    <w:p w14:paraId="67E02F9A" w14:textId="77777777" w:rsidR="00EC3055" w:rsidRPr="007F7706" w:rsidRDefault="00EC3055" w:rsidP="00EC3055">
      <w:pPr>
        <w:jc w:val="both"/>
        <w:rPr>
          <w:rFonts w:ascii="Times New Roman" w:hAnsi="Times New Roman" w:cs="Times New Roman"/>
        </w:rPr>
      </w:pPr>
      <w:r w:rsidRPr="007F7706">
        <w:rPr>
          <w:rFonts w:ascii="Times New Roman" w:hAnsi="Times New Roman" w:cs="Times New Roman"/>
        </w:rPr>
        <w:t>Au cas où l’Ingénieur et l’Entrepreneur n’arrivent pas à s’accorder sur les balises rejetés l’Entrepreneur organisera des essais de résistance au laboratoire selon les stipulations ci-dessous.</w:t>
      </w:r>
      <w:r w:rsidR="00D646FB" w:rsidRPr="007F7706">
        <w:rPr>
          <w:rFonts w:ascii="Times New Roman" w:hAnsi="Times New Roman" w:cs="Times New Roman"/>
        </w:rPr>
        <w:t xml:space="preserve"> Les essais de résistance des bétons sont à la charge de l’Entrepreneur et par ses propres moyens.</w:t>
      </w:r>
    </w:p>
    <w:p w14:paraId="1E8F15FE" w14:textId="77777777" w:rsidR="003F05C2" w:rsidRPr="007F7706" w:rsidRDefault="00EC3055" w:rsidP="003F05C2">
      <w:pPr>
        <w:jc w:val="both"/>
        <w:rPr>
          <w:rFonts w:ascii="Times New Roman" w:hAnsi="Times New Roman" w:cs="Times New Roman"/>
        </w:rPr>
      </w:pPr>
      <w:r w:rsidRPr="007F7706">
        <w:rPr>
          <w:rFonts w:ascii="Times New Roman" w:hAnsi="Times New Roman" w:cs="Times New Roman"/>
        </w:rPr>
        <w:t>Pour prévoir la nécessité des essais au laboratoire l’Entrepreneur produira trois (3) éprouvettes chaque jour</w:t>
      </w:r>
      <w:r w:rsidR="00076EEA" w:rsidRPr="007F7706">
        <w:rPr>
          <w:rFonts w:ascii="Times New Roman" w:hAnsi="Times New Roman" w:cs="Times New Roman"/>
        </w:rPr>
        <w:t xml:space="preserve">. Des prélèvements seront effectués en cours de bétonnage dans les gâchées choisies par l’Ingénieur à raison d’une série de trois (3) éprouvettes minimums. </w:t>
      </w:r>
      <w:r w:rsidR="003F05C2" w:rsidRPr="007F7706">
        <w:rPr>
          <w:rFonts w:ascii="Times New Roman" w:hAnsi="Times New Roman" w:cs="Times New Roman"/>
        </w:rPr>
        <w:t>Les éprouvettes destinées aux essais de contrôle sont conservées les 24 premières heures dans leurs moules à une température aussi voisine que possible de celle du béton mis en œuvre. Par la suite elles seront démoulées et conservées jusqu’à leur essai dans des conditions aussi proches que possible du béton contrôlé.</w:t>
      </w:r>
    </w:p>
    <w:p w14:paraId="724B6C17"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Il pourra être demandé le remplacement de toute balise confectionnée avec du béton dont les résultats des essais se seraient révélés insuffisants. La démolition et la réfection des balises ainsi incriminées seront à la charge de l’Entrepreneur.</w:t>
      </w:r>
    </w:p>
    <w:p w14:paraId="527E9EBF"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En ce qui concerne la nature et le nombre minimum des essais à réaliser, voir les prescriptions et tableau ci-après.</w:t>
      </w:r>
    </w:p>
    <w:p w14:paraId="5E9CF0E8" w14:textId="77777777" w:rsidR="00DC7E26" w:rsidRPr="007F7706" w:rsidRDefault="00DC7E26" w:rsidP="00076EEA">
      <w:pPr>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1302"/>
        <w:gridCol w:w="1148"/>
        <w:gridCol w:w="3413"/>
        <w:gridCol w:w="2100"/>
      </w:tblGrid>
      <w:tr w:rsidR="00BE53AF" w:rsidRPr="007F7706" w14:paraId="5A36E3B2" w14:textId="77777777" w:rsidTr="002D24B4">
        <w:trPr>
          <w:cantSplit/>
          <w:trHeight w:val="138"/>
        </w:trPr>
        <w:tc>
          <w:tcPr>
            <w:tcW w:w="742" w:type="pct"/>
            <w:vMerge w:val="restart"/>
            <w:vAlign w:val="center"/>
          </w:tcPr>
          <w:p w14:paraId="45D2E739" w14:textId="77777777" w:rsidR="00076EEA" w:rsidRPr="007F7706" w:rsidRDefault="00076EEA" w:rsidP="00F01475">
            <w:pPr>
              <w:rPr>
                <w:rFonts w:ascii="Times New Roman" w:hAnsi="Times New Roman" w:cs="Times New Roman"/>
                <w:b/>
              </w:rPr>
            </w:pPr>
            <w:r w:rsidRPr="007F7706">
              <w:rPr>
                <w:rFonts w:ascii="Times New Roman" w:hAnsi="Times New Roman" w:cs="Times New Roman"/>
                <w:b/>
              </w:rPr>
              <w:t>MATERIAU</w:t>
            </w:r>
          </w:p>
        </w:tc>
        <w:tc>
          <w:tcPr>
            <w:tcW w:w="1310" w:type="pct"/>
            <w:gridSpan w:val="2"/>
            <w:vAlign w:val="center"/>
          </w:tcPr>
          <w:p w14:paraId="46FD419C" w14:textId="77777777" w:rsidR="00076EEA" w:rsidRPr="007F7706" w:rsidRDefault="00076EEA" w:rsidP="00F01475">
            <w:pPr>
              <w:rPr>
                <w:rFonts w:ascii="Times New Roman" w:hAnsi="Times New Roman" w:cs="Times New Roman"/>
                <w:b/>
              </w:rPr>
            </w:pPr>
            <w:r w:rsidRPr="007F7706">
              <w:rPr>
                <w:rFonts w:ascii="Times New Roman" w:hAnsi="Times New Roman" w:cs="Times New Roman"/>
                <w:b/>
              </w:rPr>
              <w:t>NATURE DES ESSAIS</w:t>
            </w:r>
          </w:p>
        </w:tc>
        <w:tc>
          <w:tcPr>
            <w:tcW w:w="1825" w:type="pct"/>
            <w:vMerge w:val="restart"/>
            <w:vAlign w:val="center"/>
          </w:tcPr>
          <w:p w14:paraId="7CCAD795" w14:textId="77777777" w:rsidR="00076EEA" w:rsidRPr="007F7706" w:rsidRDefault="00076EEA" w:rsidP="00F01475">
            <w:pPr>
              <w:rPr>
                <w:rFonts w:ascii="Times New Roman" w:hAnsi="Times New Roman" w:cs="Times New Roman"/>
                <w:b/>
              </w:rPr>
            </w:pPr>
            <w:r w:rsidRPr="007F7706">
              <w:rPr>
                <w:rFonts w:ascii="Times New Roman" w:hAnsi="Times New Roman" w:cs="Times New Roman"/>
                <w:b/>
              </w:rPr>
              <w:t>RESULTATS EXIGES</w:t>
            </w:r>
          </w:p>
        </w:tc>
        <w:tc>
          <w:tcPr>
            <w:tcW w:w="1123" w:type="pct"/>
            <w:vMerge w:val="restart"/>
            <w:vAlign w:val="center"/>
          </w:tcPr>
          <w:p w14:paraId="0CBD6E23" w14:textId="77777777" w:rsidR="00076EEA" w:rsidRPr="007F7706" w:rsidRDefault="00076EEA" w:rsidP="00F01475">
            <w:pPr>
              <w:rPr>
                <w:rFonts w:ascii="Times New Roman" w:hAnsi="Times New Roman" w:cs="Times New Roman"/>
                <w:b/>
              </w:rPr>
            </w:pPr>
            <w:r w:rsidRPr="007F7706">
              <w:rPr>
                <w:rFonts w:ascii="Times New Roman" w:hAnsi="Times New Roman" w:cs="Times New Roman"/>
                <w:b/>
              </w:rPr>
              <w:t>Nombre minimum d’essais à réaliser</w:t>
            </w:r>
          </w:p>
        </w:tc>
      </w:tr>
      <w:tr w:rsidR="00BE53AF" w:rsidRPr="007F7706" w14:paraId="6C6F7BC3" w14:textId="77777777" w:rsidTr="002D24B4">
        <w:trPr>
          <w:cantSplit/>
          <w:trHeight w:val="138"/>
        </w:trPr>
        <w:tc>
          <w:tcPr>
            <w:tcW w:w="742" w:type="pct"/>
            <w:vMerge/>
            <w:vAlign w:val="center"/>
          </w:tcPr>
          <w:p w14:paraId="06C9F93C" w14:textId="77777777" w:rsidR="00076EEA" w:rsidRPr="007F7706" w:rsidRDefault="00076EEA" w:rsidP="00F01475">
            <w:pPr>
              <w:rPr>
                <w:rFonts w:ascii="Times New Roman" w:hAnsi="Times New Roman" w:cs="Times New Roman"/>
              </w:rPr>
            </w:pPr>
          </w:p>
        </w:tc>
        <w:tc>
          <w:tcPr>
            <w:tcW w:w="696" w:type="pct"/>
            <w:vAlign w:val="center"/>
          </w:tcPr>
          <w:p w14:paraId="0D6B36E9" w14:textId="77777777" w:rsidR="00076EEA" w:rsidRPr="007F7706" w:rsidRDefault="00076EEA" w:rsidP="00F01475">
            <w:pPr>
              <w:rPr>
                <w:rFonts w:ascii="Times New Roman" w:hAnsi="Times New Roman" w:cs="Times New Roman"/>
                <w:b/>
              </w:rPr>
            </w:pPr>
            <w:r w:rsidRPr="007F7706">
              <w:rPr>
                <w:rFonts w:ascii="Times New Roman" w:hAnsi="Times New Roman" w:cs="Times New Roman"/>
                <w:b/>
              </w:rPr>
              <w:t>Nom</w:t>
            </w:r>
          </w:p>
        </w:tc>
        <w:tc>
          <w:tcPr>
            <w:tcW w:w="614" w:type="pct"/>
            <w:vAlign w:val="center"/>
          </w:tcPr>
          <w:p w14:paraId="65264064" w14:textId="77777777" w:rsidR="00076EEA" w:rsidRPr="007F7706" w:rsidRDefault="00076EEA" w:rsidP="00F01475">
            <w:pPr>
              <w:rPr>
                <w:rFonts w:ascii="Times New Roman" w:hAnsi="Times New Roman" w:cs="Times New Roman"/>
                <w:b/>
              </w:rPr>
            </w:pPr>
            <w:r w:rsidRPr="007F7706">
              <w:rPr>
                <w:rFonts w:ascii="Times New Roman" w:hAnsi="Times New Roman" w:cs="Times New Roman"/>
                <w:b/>
              </w:rPr>
              <w:t>Processus</w:t>
            </w:r>
          </w:p>
        </w:tc>
        <w:tc>
          <w:tcPr>
            <w:tcW w:w="1825" w:type="pct"/>
            <w:vMerge/>
            <w:vAlign w:val="center"/>
          </w:tcPr>
          <w:p w14:paraId="07811B91" w14:textId="77777777" w:rsidR="00076EEA" w:rsidRPr="007F7706" w:rsidRDefault="00076EEA" w:rsidP="00F01475">
            <w:pPr>
              <w:rPr>
                <w:rFonts w:ascii="Times New Roman" w:hAnsi="Times New Roman" w:cs="Times New Roman"/>
              </w:rPr>
            </w:pPr>
          </w:p>
        </w:tc>
        <w:tc>
          <w:tcPr>
            <w:tcW w:w="1123" w:type="pct"/>
            <w:vMerge/>
            <w:vAlign w:val="center"/>
          </w:tcPr>
          <w:p w14:paraId="7F0B37FA" w14:textId="77777777" w:rsidR="00076EEA" w:rsidRPr="007F7706" w:rsidRDefault="00076EEA" w:rsidP="00F01475">
            <w:pPr>
              <w:rPr>
                <w:rFonts w:ascii="Times New Roman" w:hAnsi="Times New Roman" w:cs="Times New Roman"/>
              </w:rPr>
            </w:pPr>
          </w:p>
        </w:tc>
      </w:tr>
      <w:tr w:rsidR="00BE53AF" w:rsidRPr="007F7706" w14:paraId="5BF8CD19" w14:textId="77777777" w:rsidTr="002D24B4">
        <w:trPr>
          <w:cantSplit/>
          <w:trHeight w:val="4361"/>
        </w:trPr>
        <w:tc>
          <w:tcPr>
            <w:tcW w:w="742" w:type="pct"/>
            <w:vAlign w:val="center"/>
          </w:tcPr>
          <w:p w14:paraId="0BEBD11E"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 xml:space="preserve">Epreuve de contrôle </w:t>
            </w:r>
          </w:p>
        </w:tc>
        <w:tc>
          <w:tcPr>
            <w:tcW w:w="696" w:type="pct"/>
            <w:vAlign w:val="center"/>
          </w:tcPr>
          <w:p w14:paraId="70C22750"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Compression</w:t>
            </w:r>
          </w:p>
          <w:p w14:paraId="636B29D6" w14:textId="77777777" w:rsidR="00076EEA" w:rsidRPr="007F7706" w:rsidRDefault="00076EEA" w:rsidP="00F01475">
            <w:pPr>
              <w:rPr>
                <w:rFonts w:ascii="Times New Roman" w:hAnsi="Times New Roman" w:cs="Times New Roman"/>
              </w:rPr>
            </w:pPr>
          </w:p>
          <w:p w14:paraId="2130E7A9" w14:textId="77777777" w:rsidR="00076EEA" w:rsidRPr="007F7706" w:rsidRDefault="00076EEA" w:rsidP="00F01475">
            <w:pPr>
              <w:rPr>
                <w:rFonts w:ascii="Times New Roman" w:hAnsi="Times New Roman" w:cs="Times New Roman"/>
              </w:rPr>
            </w:pPr>
          </w:p>
          <w:p w14:paraId="6C340DF7" w14:textId="77777777" w:rsidR="00076EEA" w:rsidRPr="007F7706" w:rsidRDefault="00076EEA" w:rsidP="00F01475">
            <w:pPr>
              <w:rPr>
                <w:rFonts w:ascii="Times New Roman" w:hAnsi="Times New Roman" w:cs="Times New Roman"/>
              </w:rPr>
            </w:pPr>
          </w:p>
          <w:p w14:paraId="2408B930" w14:textId="77777777" w:rsidR="00076EEA" w:rsidRPr="007F7706" w:rsidRDefault="00076EEA" w:rsidP="00F01475">
            <w:pPr>
              <w:rPr>
                <w:rFonts w:ascii="Times New Roman" w:hAnsi="Times New Roman" w:cs="Times New Roman"/>
              </w:rPr>
            </w:pPr>
          </w:p>
          <w:p w14:paraId="7DB53509" w14:textId="77777777" w:rsidR="00076EEA" w:rsidRPr="007F7706" w:rsidRDefault="00076EEA" w:rsidP="00F01475">
            <w:pPr>
              <w:rPr>
                <w:rFonts w:ascii="Times New Roman" w:hAnsi="Times New Roman" w:cs="Times New Roman"/>
              </w:rPr>
            </w:pPr>
          </w:p>
          <w:p w14:paraId="2BC088DE" w14:textId="77777777" w:rsidR="00076EEA" w:rsidRPr="007F7706" w:rsidRDefault="00076EEA" w:rsidP="00F01475">
            <w:pPr>
              <w:rPr>
                <w:rFonts w:ascii="Times New Roman" w:hAnsi="Times New Roman" w:cs="Times New Roman"/>
              </w:rPr>
            </w:pPr>
          </w:p>
          <w:p w14:paraId="144F6406" w14:textId="77777777" w:rsidR="00076EEA" w:rsidRPr="007F7706" w:rsidRDefault="00076EEA" w:rsidP="00F01475">
            <w:pPr>
              <w:rPr>
                <w:rFonts w:ascii="Times New Roman" w:hAnsi="Times New Roman" w:cs="Times New Roman"/>
              </w:rPr>
            </w:pPr>
          </w:p>
          <w:p w14:paraId="44BCF692" w14:textId="77777777" w:rsidR="00076EEA" w:rsidRPr="007F7706" w:rsidRDefault="00076EEA" w:rsidP="00F01475">
            <w:pPr>
              <w:rPr>
                <w:rFonts w:ascii="Times New Roman" w:hAnsi="Times New Roman" w:cs="Times New Roman"/>
              </w:rPr>
            </w:pPr>
          </w:p>
        </w:tc>
        <w:tc>
          <w:tcPr>
            <w:tcW w:w="614" w:type="pct"/>
            <w:vAlign w:val="center"/>
          </w:tcPr>
          <w:p w14:paraId="204C2851" w14:textId="77777777" w:rsidR="00076EEA" w:rsidRPr="007F7706" w:rsidRDefault="00076EEA" w:rsidP="00F01475">
            <w:pPr>
              <w:rPr>
                <w:rFonts w:ascii="Times New Roman" w:hAnsi="Times New Roman" w:cs="Times New Roman"/>
              </w:rPr>
            </w:pPr>
          </w:p>
        </w:tc>
        <w:tc>
          <w:tcPr>
            <w:tcW w:w="1825" w:type="pct"/>
            <w:vAlign w:val="center"/>
          </w:tcPr>
          <w:p w14:paraId="24B366C5"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Les essais à 7 jours doivent donner une résistance au moins égale à 95% de la résistance nominale à 7 jours du béton témoin.</w:t>
            </w:r>
          </w:p>
          <w:p w14:paraId="117A6804" w14:textId="77777777" w:rsidR="00076EEA" w:rsidRPr="007F7706" w:rsidRDefault="00076EEA" w:rsidP="00F01475">
            <w:pPr>
              <w:rPr>
                <w:rFonts w:ascii="Times New Roman" w:hAnsi="Times New Roman" w:cs="Times New Roman"/>
              </w:rPr>
            </w:pPr>
          </w:p>
          <w:p w14:paraId="1FF509C4"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Les résistances à 7 jours seront au moins égales à 95% de la résistance nominale à 7 jours du béton témoin.</w:t>
            </w:r>
          </w:p>
        </w:tc>
        <w:tc>
          <w:tcPr>
            <w:tcW w:w="1123" w:type="pct"/>
            <w:vAlign w:val="center"/>
          </w:tcPr>
          <w:p w14:paraId="16847368" w14:textId="77777777" w:rsidR="00076EEA" w:rsidRPr="007F7706" w:rsidRDefault="009D70EE" w:rsidP="00F01475">
            <w:pPr>
              <w:rPr>
                <w:rFonts w:ascii="Times New Roman" w:hAnsi="Times New Roman" w:cs="Times New Roman"/>
              </w:rPr>
            </w:pPr>
            <w:r w:rsidRPr="007F7706">
              <w:rPr>
                <w:rFonts w:ascii="Times New Roman" w:hAnsi="Times New Roman" w:cs="Times New Roman"/>
              </w:rPr>
              <w:t>3</w:t>
            </w:r>
            <w:r w:rsidR="00076EEA" w:rsidRPr="007F7706">
              <w:rPr>
                <w:rFonts w:ascii="Times New Roman" w:hAnsi="Times New Roman" w:cs="Times New Roman"/>
              </w:rPr>
              <w:t xml:space="preserve"> éprouvettes par journée de bétonnage pour l’essai à 7 jours.</w:t>
            </w:r>
          </w:p>
          <w:p w14:paraId="724C1008" w14:textId="77777777" w:rsidR="00076EEA" w:rsidRPr="007F7706" w:rsidRDefault="00076EEA" w:rsidP="00F01475">
            <w:pPr>
              <w:rPr>
                <w:rFonts w:ascii="Times New Roman" w:hAnsi="Times New Roman" w:cs="Times New Roman"/>
              </w:rPr>
            </w:pPr>
          </w:p>
          <w:p w14:paraId="6B0FE609" w14:textId="77777777" w:rsidR="00076EEA" w:rsidRPr="007F7706" w:rsidRDefault="00076EEA" w:rsidP="00F01475">
            <w:pPr>
              <w:rPr>
                <w:rFonts w:ascii="Times New Roman" w:hAnsi="Times New Roman" w:cs="Times New Roman"/>
              </w:rPr>
            </w:pPr>
          </w:p>
        </w:tc>
      </w:tr>
    </w:tbl>
    <w:p w14:paraId="72E10C39" w14:textId="77777777" w:rsidR="00076EEA" w:rsidRPr="007F7706" w:rsidRDefault="00076EEA" w:rsidP="00076EEA">
      <w:pPr>
        <w:jc w:val="both"/>
      </w:pPr>
    </w:p>
    <w:p w14:paraId="3E9EE63C" w14:textId="77777777" w:rsidR="00076EEA" w:rsidRPr="007F7706" w:rsidRDefault="00076EEA" w:rsidP="00076EEA">
      <w:pPr>
        <w:jc w:val="both"/>
        <w:rPr>
          <w:rFonts w:ascii="Times New Roman" w:hAnsi="Times New Roman" w:cs="Times New Roman"/>
        </w:rPr>
      </w:pPr>
      <w:r w:rsidRPr="007F7706">
        <w:br w:type="page"/>
      </w:r>
      <w:r w:rsidRPr="007F7706">
        <w:rPr>
          <w:rFonts w:ascii="Times New Roman" w:hAnsi="Times New Roman" w:cs="Times New Roman"/>
        </w:rPr>
        <w:t xml:space="preserve"> </w:t>
      </w:r>
    </w:p>
    <w:p w14:paraId="70F36BA1" w14:textId="77777777" w:rsidR="00662CE8" w:rsidRPr="007F7706" w:rsidRDefault="00662CE8" w:rsidP="00D553F6">
      <w:pPr>
        <w:spacing w:after="0" w:line="240" w:lineRule="auto"/>
        <w:jc w:val="both"/>
        <w:rPr>
          <w:rFonts w:ascii="Times New Roman" w:hAnsi="Times New Roman" w:cs="Times New Roman"/>
        </w:rPr>
      </w:pPr>
    </w:p>
    <w:p w14:paraId="4574E58A" w14:textId="77777777" w:rsidR="00076EEA" w:rsidRPr="007F7706" w:rsidRDefault="00076EEA" w:rsidP="00662CE8">
      <w:pPr>
        <w:ind w:left="708"/>
        <w:jc w:val="both"/>
        <w:rPr>
          <w:rFonts w:ascii="Times New Roman" w:hAnsi="Times New Roman" w:cs="Times New Roman"/>
        </w:rPr>
      </w:pPr>
      <w:r w:rsidRPr="007F7706">
        <w:rPr>
          <w:rFonts w:ascii="Times New Roman" w:hAnsi="Times New Roman" w:cs="Times New Roman"/>
        </w:rPr>
        <w:t xml:space="preserve">L’Entrepreneur devra communiquer à l’Ingénieur le résultat des essais au fur et à mesure de leur obtention. En cas de résultats défavorables, c’est-à-dire quand la résistance nominale obtenue à </w:t>
      </w:r>
      <w:r w:rsidR="00D23B45" w:rsidRPr="007F7706">
        <w:rPr>
          <w:rFonts w:ascii="Times New Roman" w:hAnsi="Times New Roman" w:cs="Times New Roman"/>
        </w:rPr>
        <w:t>sept</w:t>
      </w:r>
      <w:r w:rsidRPr="007F7706">
        <w:rPr>
          <w:rFonts w:ascii="Times New Roman" w:hAnsi="Times New Roman" w:cs="Times New Roman"/>
        </w:rPr>
        <w:t xml:space="preserve"> (</w:t>
      </w:r>
      <w:r w:rsidR="00056701" w:rsidRPr="007F7706">
        <w:rPr>
          <w:rFonts w:ascii="Times New Roman" w:hAnsi="Times New Roman" w:cs="Times New Roman"/>
        </w:rPr>
        <w:t>7</w:t>
      </w:r>
      <w:r w:rsidRPr="007F7706">
        <w:rPr>
          <w:rFonts w:ascii="Times New Roman" w:hAnsi="Times New Roman" w:cs="Times New Roman"/>
        </w:rPr>
        <w:t xml:space="preserve">) jours est inférieure ou égale à soixante-dix pour-cent (70%) du minimum, l’Entrepreneur sera tenu de procéder, à ses frais, à l’enlèvement des balises incriminées et à leur remplacement par des balises répondant aux normes exigées. </w:t>
      </w:r>
    </w:p>
    <w:p w14:paraId="3096C842" w14:textId="77777777" w:rsidR="00076EEA" w:rsidRPr="007F7706" w:rsidRDefault="00076EEA" w:rsidP="001200D8">
      <w:pPr>
        <w:pStyle w:val="Heading1"/>
        <w:keepNext w:val="0"/>
        <w:numPr>
          <w:ilvl w:val="1"/>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Production et mise en œuvre des bétons</w:t>
      </w:r>
    </w:p>
    <w:p w14:paraId="238D5FC0" w14:textId="77777777" w:rsidR="00076EEA" w:rsidRPr="007F7706" w:rsidRDefault="00076EEA" w:rsidP="00662CE8">
      <w:pPr>
        <w:pStyle w:val="BodyTextIndent"/>
        <w:spacing w:after="0"/>
        <w:ind w:left="851" w:hanging="131"/>
        <w:rPr>
          <w:sz w:val="22"/>
          <w:szCs w:val="22"/>
        </w:rPr>
      </w:pPr>
      <w:r w:rsidRPr="007F7706">
        <w:rPr>
          <w:sz w:val="22"/>
          <w:szCs w:val="22"/>
        </w:rPr>
        <w:t>L’Entrepreneur devra soumettre à l’approbation de l’Ingénieur le programme de production des balises et celui de leur implantation dans un délai de sept (7) jours ouvrables avant tout commencement d’exécution.</w:t>
      </w:r>
    </w:p>
    <w:p w14:paraId="019EFF14" w14:textId="77777777" w:rsidR="00076EEA" w:rsidRPr="007F7706" w:rsidRDefault="00076EEA" w:rsidP="00662CE8">
      <w:pPr>
        <w:pStyle w:val="BodyTextIndent"/>
        <w:spacing w:after="0"/>
        <w:ind w:left="851" w:hanging="131"/>
        <w:rPr>
          <w:sz w:val="22"/>
          <w:szCs w:val="22"/>
        </w:rPr>
      </w:pPr>
    </w:p>
    <w:p w14:paraId="4BAC49D4"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Dosage des matériaux</w:t>
      </w:r>
    </w:p>
    <w:p w14:paraId="2B992043"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Les matériaux seront mesurés au poids et /ou volume, sauf prescription contraire ou bien sauf là où d’autres méthodes sont spécifiquement autorisées par l’Ingénieur. Chaque dimension d’agrégat et le ciment seront mesuré séparément. Il ne sera pas nécessaire de procéder au pesage du ciment contenu dans les emballages standards (sacs), mais il faudra peser le ciment en vrac. L’eau de gâchage sera mesurée en volume ou en poids. Tous les équipements et instruments relatifs aux dosages seront sujets à approbation.</w:t>
      </w:r>
    </w:p>
    <w:p w14:paraId="2C776BE7"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Pour le cas spécifique de confection des balises, les dosages volumétriques sont autorisés et aussi les proportions en poids seront converties en proportions volumétriques équivalentes sous le contrôle de l’ingénieur.</w:t>
      </w:r>
    </w:p>
    <w:p w14:paraId="7C735448" w14:textId="77777777" w:rsidR="00076EEA" w:rsidRPr="007F7706" w:rsidRDefault="00076EEA" w:rsidP="003161BC">
      <w:pPr>
        <w:spacing w:after="0"/>
        <w:jc w:val="both"/>
        <w:rPr>
          <w:rFonts w:ascii="Times New Roman" w:hAnsi="Times New Roman" w:cs="Times New Roman"/>
        </w:rPr>
      </w:pPr>
    </w:p>
    <w:p w14:paraId="6F75466A"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Lorsque le ciment ensaché est utilisé, les quantités d’agrégats pour chaque gâchée correspondront exactement à un ou plusieurs sacs remplis de ciment, et aucune gâchée exigeant des fractions de sac de ciment ne sera permise.</w:t>
      </w:r>
    </w:p>
    <w:p w14:paraId="011B3EE2" w14:textId="77777777" w:rsidR="00076EEA" w:rsidRPr="007F7706" w:rsidRDefault="00076EEA" w:rsidP="00662CE8">
      <w:pPr>
        <w:spacing w:after="0"/>
        <w:ind w:firstLine="708"/>
        <w:jc w:val="both"/>
        <w:rPr>
          <w:rFonts w:ascii="Times New Roman" w:hAnsi="Times New Roman" w:cs="Times New Roman"/>
        </w:rPr>
      </w:pPr>
    </w:p>
    <w:p w14:paraId="0D4806A6"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Malaxage à pied d’œuvre</w:t>
      </w:r>
    </w:p>
    <w:p w14:paraId="1F33B7AB" w14:textId="77777777" w:rsidR="00076EEA" w:rsidRPr="007F7706" w:rsidRDefault="00076EEA" w:rsidP="00662CE8">
      <w:pPr>
        <w:spacing w:after="0"/>
        <w:jc w:val="both"/>
        <w:rPr>
          <w:rFonts w:ascii="Times New Roman" w:hAnsi="Times New Roman" w:cs="Times New Roman"/>
        </w:rPr>
      </w:pPr>
    </w:p>
    <w:p w14:paraId="1E19E44A"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A moins d’autorisation contraire donnée par l’Ingénieur, les bétons seront malaxés à la machine et à pied d’œuvre.</w:t>
      </w:r>
    </w:p>
    <w:p w14:paraId="6257BFD0"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Les bétons seront intimement mélangés dans un malaxeur de dimension et type agréé, lequel assurera une dispersion uniforme des matériaux à travers la masse.</w:t>
      </w:r>
    </w:p>
    <w:p w14:paraId="5B667759" w14:textId="77777777" w:rsidR="00076EEA" w:rsidRPr="007F7706" w:rsidRDefault="00076EEA" w:rsidP="00662CE8">
      <w:pPr>
        <w:spacing w:after="0"/>
        <w:ind w:firstLine="708"/>
        <w:jc w:val="both"/>
        <w:rPr>
          <w:rFonts w:ascii="Times New Roman" w:hAnsi="Times New Roman" w:cs="Times New Roman"/>
        </w:rPr>
      </w:pPr>
    </w:p>
    <w:p w14:paraId="04FD7F55"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La durée de gâchage de tous les bétons ne sera pas inférieure à deux (2) minutes après l’introduction de toutes les matières, y compris l’eau, dans le malaxeur.</w:t>
      </w:r>
    </w:p>
    <w:p w14:paraId="0C0A85DF" w14:textId="77777777" w:rsidR="00076EEA" w:rsidRPr="007F7706" w:rsidRDefault="00076EEA" w:rsidP="00662CE8">
      <w:pPr>
        <w:spacing w:after="0"/>
        <w:ind w:firstLine="708"/>
        <w:jc w:val="both"/>
        <w:rPr>
          <w:rFonts w:ascii="Times New Roman" w:hAnsi="Times New Roman" w:cs="Times New Roman"/>
        </w:rPr>
      </w:pPr>
    </w:p>
    <w:p w14:paraId="0ABE7303"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La première charge de matériaux pour béton versée dans le malaxeur devra contenir un excès de ciment, sable et eau en quantités suffisantes de façon à conduire les parois intérieures du tambour sans pour autant réduire la teneur en mortier requise pour le mélange.</w:t>
      </w:r>
    </w:p>
    <w:p w14:paraId="474EFA01" w14:textId="77777777" w:rsidR="00076EEA" w:rsidRPr="007F7706" w:rsidRDefault="00076EEA" w:rsidP="00662CE8">
      <w:pPr>
        <w:spacing w:after="0"/>
        <w:jc w:val="both"/>
        <w:rPr>
          <w:rFonts w:ascii="Times New Roman" w:hAnsi="Times New Roman" w:cs="Times New Roman"/>
        </w:rPr>
      </w:pPr>
    </w:p>
    <w:p w14:paraId="3BD9CFE1" w14:textId="77777777" w:rsidR="003161BC" w:rsidRPr="007F7706" w:rsidRDefault="003161BC" w:rsidP="00662CE8">
      <w:pPr>
        <w:spacing w:after="0"/>
        <w:jc w:val="both"/>
        <w:rPr>
          <w:rFonts w:ascii="Times New Roman" w:hAnsi="Times New Roman" w:cs="Times New Roman"/>
        </w:rPr>
      </w:pPr>
    </w:p>
    <w:p w14:paraId="2E08CA93" w14:textId="77777777" w:rsidR="003161BC" w:rsidRPr="007F7706" w:rsidRDefault="003161BC" w:rsidP="00662CE8">
      <w:pPr>
        <w:spacing w:after="0"/>
        <w:jc w:val="both"/>
        <w:rPr>
          <w:rFonts w:ascii="Times New Roman" w:hAnsi="Times New Roman" w:cs="Times New Roman"/>
        </w:rPr>
      </w:pPr>
    </w:p>
    <w:p w14:paraId="22502918"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Transport</w:t>
      </w:r>
    </w:p>
    <w:p w14:paraId="78454054" w14:textId="77777777" w:rsidR="00076EEA" w:rsidRPr="007F7706" w:rsidRDefault="00076EEA" w:rsidP="00662CE8">
      <w:pPr>
        <w:spacing w:after="0"/>
        <w:jc w:val="both"/>
        <w:rPr>
          <w:rFonts w:ascii="Times New Roman" w:hAnsi="Times New Roman" w:cs="Times New Roman"/>
        </w:rPr>
      </w:pPr>
    </w:p>
    <w:p w14:paraId="13C1C2B7"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L’Entrepreneur devra disposer d’une bétonnière et de moyens de transport de capacités suffisantes pour assurer la continuité dans l’approvisionnement à la cadence requise. La cadence d’approvisionnement en béton durant les opérations de bétonnage sera suffisante pour assurer une manutention et mise en place adéquate et une bonne finition des bétons.</w:t>
      </w:r>
    </w:p>
    <w:p w14:paraId="0B57A50D" w14:textId="77777777" w:rsidR="00076EEA" w:rsidRPr="007F7706" w:rsidRDefault="00076EEA" w:rsidP="00662CE8">
      <w:pPr>
        <w:spacing w:after="0"/>
        <w:ind w:firstLine="708"/>
        <w:jc w:val="both"/>
        <w:rPr>
          <w:rFonts w:ascii="Times New Roman" w:hAnsi="Times New Roman" w:cs="Times New Roman"/>
        </w:rPr>
      </w:pPr>
    </w:p>
    <w:p w14:paraId="3C638A89"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Mise en œuvre</w:t>
      </w:r>
    </w:p>
    <w:p w14:paraId="51C6870E" w14:textId="77777777" w:rsidR="00076EEA" w:rsidRPr="007F7706" w:rsidRDefault="00076EEA" w:rsidP="00662CE8">
      <w:pPr>
        <w:spacing w:after="0"/>
        <w:jc w:val="both"/>
        <w:rPr>
          <w:rFonts w:ascii="Times New Roman" w:hAnsi="Times New Roman" w:cs="Times New Roman"/>
        </w:rPr>
      </w:pPr>
    </w:p>
    <w:p w14:paraId="48380365"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Les bétons</w:t>
      </w:r>
      <w:r w:rsidR="559D1C09" w:rsidRPr="007F7706">
        <w:rPr>
          <w:rFonts w:ascii="Times New Roman" w:hAnsi="Times New Roman" w:cs="Times New Roman"/>
        </w:rPr>
        <w:t xml:space="preserve"> pour l’implantation des balises</w:t>
      </w:r>
      <w:r w:rsidRPr="007F7706">
        <w:rPr>
          <w:rFonts w:ascii="Times New Roman" w:hAnsi="Times New Roman" w:cs="Times New Roman"/>
        </w:rPr>
        <w:t xml:space="preserve"> seront gâchés seulement dans les quantités requises pour une mise en œuvre immédiate ; aucun béton ayant développé une prise initiale ne sera employé</w:t>
      </w:r>
      <w:r w:rsidR="4AF635CA" w:rsidRPr="007F7706">
        <w:rPr>
          <w:rFonts w:ascii="Times New Roman" w:hAnsi="Times New Roman" w:cs="Times New Roman"/>
        </w:rPr>
        <w:t xml:space="preserve"> ;</w:t>
      </w:r>
      <w:r w:rsidRPr="007F7706">
        <w:rPr>
          <w:rFonts w:ascii="Times New Roman" w:hAnsi="Times New Roman" w:cs="Times New Roman"/>
        </w:rPr>
        <w:t xml:space="preserve"> les bétons ayant durci partiellement ne seront pas remis en œuvre ou mélangés à nouveau.</w:t>
      </w:r>
    </w:p>
    <w:p w14:paraId="27E71555" w14:textId="77777777" w:rsidR="00076EEA" w:rsidRPr="007F7706" w:rsidRDefault="00076EEA" w:rsidP="00662CE8">
      <w:pPr>
        <w:spacing w:after="0"/>
        <w:jc w:val="both"/>
        <w:rPr>
          <w:rFonts w:ascii="Times New Roman" w:hAnsi="Times New Roman" w:cs="Times New Roman"/>
        </w:rPr>
      </w:pPr>
    </w:p>
    <w:p w14:paraId="672A16F9"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Préparatifs avant la mise en place des bétons</w:t>
      </w:r>
    </w:p>
    <w:p w14:paraId="54C03808" w14:textId="77777777" w:rsidR="00076EEA" w:rsidRPr="007F7706" w:rsidRDefault="00076EEA" w:rsidP="00662CE8">
      <w:pPr>
        <w:spacing w:after="0"/>
        <w:jc w:val="both"/>
        <w:rPr>
          <w:rFonts w:ascii="Times New Roman" w:hAnsi="Times New Roman" w:cs="Times New Roman"/>
        </w:rPr>
      </w:pPr>
    </w:p>
    <w:p w14:paraId="6D32621F"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Lors des préparatifs pour la mise en place des bétons, l’intérieur des coffrages sera débarrassé de toutes les sciures, copeaux de bois, autres déchets de construction et matières étrangères.</w:t>
      </w:r>
    </w:p>
    <w:p w14:paraId="40EB2996" w14:textId="77777777" w:rsidR="00076EEA" w:rsidRPr="007F7706" w:rsidRDefault="00076EEA" w:rsidP="00662CE8">
      <w:pPr>
        <w:spacing w:after="0"/>
        <w:jc w:val="both"/>
        <w:rPr>
          <w:rFonts w:ascii="Times New Roman" w:hAnsi="Times New Roman" w:cs="Times New Roman"/>
        </w:rPr>
      </w:pPr>
    </w:p>
    <w:p w14:paraId="18A72FBE"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Le délai maximal compris entre la fabrication du béton et sa mise en place dans les coffrages, les moyens de transport et de déchargement du béton dans les coffrages, seront soumis à l’agrément de l’Ingénieur.</w:t>
      </w:r>
    </w:p>
    <w:p w14:paraId="60DF541A" w14:textId="77777777" w:rsidR="00076EEA" w:rsidRPr="007F7706" w:rsidRDefault="00076EEA" w:rsidP="00662CE8">
      <w:pPr>
        <w:spacing w:after="0"/>
        <w:jc w:val="both"/>
        <w:rPr>
          <w:rFonts w:ascii="Times New Roman" w:hAnsi="Times New Roman" w:cs="Times New Roman"/>
        </w:rPr>
      </w:pPr>
    </w:p>
    <w:p w14:paraId="72AA5F9B"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Celui-ci pourra subordonner son agrément à l’obtention des résultats d’une épreuve de convenance portant sur le béton transporté.</w:t>
      </w:r>
    </w:p>
    <w:p w14:paraId="0D22A84F" w14:textId="77777777" w:rsidR="00076EEA" w:rsidRPr="007F7706" w:rsidRDefault="00076EEA" w:rsidP="00662CE8">
      <w:pPr>
        <w:spacing w:after="0"/>
        <w:jc w:val="both"/>
        <w:rPr>
          <w:rFonts w:ascii="Times New Roman" w:hAnsi="Times New Roman" w:cs="Times New Roman"/>
        </w:rPr>
      </w:pPr>
    </w:p>
    <w:p w14:paraId="059FA0DD"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Mode de mise place des bétons</w:t>
      </w:r>
    </w:p>
    <w:p w14:paraId="57EB00AC" w14:textId="77777777" w:rsidR="00076EEA" w:rsidRPr="007F7706" w:rsidRDefault="00076EEA" w:rsidP="00662CE8">
      <w:pPr>
        <w:spacing w:after="0"/>
        <w:jc w:val="both"/>
        <w:rPr>
          <w:rFonts w:ascii="Times New Roman" w:hAnsi="Times New Roman" w:cs="Times New Roman"/>
        </w:rPr>
      </w:pPr>
    </w:p>
    <w:p w14:paraId="6D859DC6"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Les bétons seront mis en place tout en évitant la ségrégation des matériaux et le dérangement des armatures. L’emploi de goulottes, plans inclinés et tuyauteries s’étendant en longueur pour le transport du malaxeur aux coffrages ne sera permis que sur autorisation de l’Ingénieur donné par écrit. Au cas où des bétons de qualité inférieure viendraient à se produire par suite de la mise en service de pareils moyens de transport, l’Ingénieur pourra prescrire de discontinuer l’emploi et d’instituer une méthode satisfaisante de mise en place.</w:t>
      </w:r>
    </w:p>
    <w:p w14:paraId="3A02A639" w14:textId="77777777" w:rsidR="00076EEA" w:rsidRPr="007F7706" w:rsidRDefault="00076EEA" w:rsidP="00662CE8">
      <w:pPr>
        <w:spacing w:after="0"/>
        <w:jc w:val="both"/>
        <w:rPr>
          <w:rFonts w:ascii="Times New Roman" w:hAnsi="Times New Roman" w:cs="Times New Roman"/>
        </w:rPr>
      </w:pPr>
    </w:p>
    <w:p w14:paraId="12AFA4C3"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Les goulottes et plans inclinés à ciel ouvert seront en métal ou revêtu de métal ; là où des pentes rapides sont exigées, les plans inclinés seront munis de chicanes ou bien présenteront de courtes longueurs dans le sens contraire au mouvement de gravité des bétons.</w:t>
      </w:r>
    </w:p>
    <w:p w14:paraId="77508E53" w14:textId="77777777" w:rsidR="00076EEA" w:rsidRPr="007F7706" w:rsidRDefault="00076EEA" w:rsidP="00662CE8">
      <w:pPr>
        <w:spacing w:after="0"/>
        <w:jc w:val="both"/>
        <w:rPr>
          <w:rFonts w:ascii="Times New Roman" w:hAnsi="Times New Roman" w:cs="Times New Roman"/>
        </w:rPr>
      </w:pPr>
    </w:p>
    <w:p w14:paraId="6870FCE9"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Toutes les goulottes, plans inclinés et tuyauteries seront tenus propres et débarrassés des couches de béton durci en les lavant entièrement à grande eau après chaque coulage ; l’eau utilisée pour le lavage sera évacuée loin de l’ouvrage.</w:t>
      </w:r>
    </w:p>
    <w:p w14:paraId="51A3731A" w14:textId="77777777" w:rsidR="00076EEA" w:rsidRPr="007F7706" w:rsidRDefault="00076EEA" w:rsidP="00662CE8">
      <w:pPr>
        <w:spacing w:after="0"/>
        <w:jc w:val="both"/>
        <w:rPr>
          <w:rFonts w:ascii="Times New Roman" w:hAnsi="Times New Roman" w:cs="Times New Roman"/>
        </w:rPr>
      </w:pPr>
    </w:p>
    <w:p w14:paraId="06837AF9"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Lorsque les opérations de mise en place consisteront à déverser le béton d’une hauteur excédant deux mètres (2) ceci devra être réalisé à l’aide de tuyauteries en feuilles métalliques ou autres tuyauteries agréées. Dans la mesure du possible, les tuyauteries seront maintenues remplies de béton au cours de la mise en place de celui-ci, et leurs bas bouts seront noyés dans le béton frais mis en place.</w:t>
      </w:r>
    </w:p>
    <w:p w14:paraId="7D1163B7" w14:textId="77777777" w:rsidR="00076EEA" w:rsidRPr="007F7706" w:rsidRDefault="00076EEA" w:rsidP="00662CE8">
      <w:pPr>
        <w:spacing w:after="0"/>
        <w:jc w:val="both"/>
        <w:rPr>
          <w:rFonts w:ascii="Times New Roman" w:hAnsi="Times New Roman" w:cs="Times New Roman"/>
        </w:rPr>
      </w:pPr>
    </w:p>
    <w:p w14:paraId="1F2B6BB4"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Compactage ou vibration des bétons</w:t>
      </w:r>
    </w:p>
    <w:p w14:paraId="5FCF948E" w14:textId="77777777" w:rsidR="00076EEA" w:rsidRPr="007F7706" w:rsidRDefault="00076EEA" w:rsidP="00662CE8">
      <w:pPr>
        <w:spacing w:after="0"/>
        <w:jc w:val="both"/>
        <w:rPr>
          <w:rFonts w:ascii="Times New Roman" w:hAnsi="Times New Roman" w:cs="Times New Roman"/>
        </w:rPr>
      </w:pPr>
    </w:p>
    <w:p w14:paraId="39830652"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Tous les bétons, au cours de leur mise en œuvre et immédiatement après celle-ci, seront soigneusement compactés. Sauf pour les bétons mis en place sous l’eau et sauf autorisation contraire donnée par l’Ingénieur, le compactage sera réalisé par vibration manuelle sujette aux stipulations suivantes :</w:t>
      </w:r>
    </w:p>
    <w:p w14:paraId="72963F7E" w14:textId="77777777" w:rsidR="00076EEA" w:rsidRPr="007F7706" w:rsidRDefault="00076EEA" w:rsidP="00662CE8">
      <w:pPr>
        <w:spacing w:after="0"/>
        <w:jc w:val="both"/>
        <w:rPr>
          <w:rFonts w:ascii="Times New Roman" w:hAnsi="Times New Roman" w:cs="Times New Roman"/>
        </w:rPr>
      </w:pPr>
    </w:p>
    <w:p w14:paraId="090EBE76" w14:textId="77777777" w:rsidR="00076EEA" w:rsidRPr="007F7706" w:rsidRDefault="00076EEA" w:rsidP="001200D8">
      <w:pPr>
        <w:numPr>
          <w:ilvl w:val="0"/>
          <w:numId w:val="123"/>
        </w:numPr>
        <w:spacing w:after="0" w:line="240" w:lineRule="auto"/>
        <w:jc w:val="both"/>
        <w:rPr>
          <w:rFonts w:ascii="Times New Roman" w:hAnsi="Times New Roman" w:cs="Times New Roman"/>
        </w:rPr>
      </w:pPr>
      <w:r w:rsidRPr="007F7706">
        <w:rPr>
          <w:rFonts w:ascii="Times New Roman" w:hAnsi="Times New Roman" w:cs="Times New Roman"/>
        </w:rPr>
        <w:t>La vibration sera effectuée de manière à obtenir les armatures et autres pièces entièrement enrobées dans le béton et que celui-ci soit en contact parfait avec les coins et anges des coffrages.</w:t>
      </w:r>
    </w:p>
    <w:p w14:paraId="15AD67BF" w14:textId="77777777" w:rsidR="00076EEA" w:rsidRPr="007F7706" w:rsidRDefault="00076EEA" w:rsidP="001200D8">
      <w:pPr>
        <w:numPr>
          <w:ilvl w:val="0"/>
          <w:numId w:val="123"/>
        </w:numPr>
        <w:spacing w:after="0" w:line="240" w:lineRule="auto"/>
        <w:jc w:val="both"/>
        <w:rPr>
          <w:rFonts w:ascii="Times New Roman" w:hAnsi="Times New Roman" w:cs="Times New Roman"/>
        </w:rPr>
      </w:pPr>
      <w:r w:rsidRPr="007F7706">
        <w:rPr>
          <w:rFonts w:ascii="Times New Roman" w:hAnsi="Times New Roman" w:cs="Times New Roman"/>
        </w:rPr>
        <w:t>La vibration sera d’une durée et intensité suffisante pour l’obtention d’un compactage total du béton, mais sans pour autant provoquer la ségrégation. La vibration ne sera poursuivie sur aucune partie jusqu’au point de provoquer des aires de mortier liquide.</w:t>
      </w:r>
    </w:p>
    <w:p w14:paraId="3871CAAD" w14:textId="77777777" w:rsidR="00076EEA" w:rsidRPr="007F7706" w:rsidRDefault="00076EEA" w:rsidP="001200D8">
      <w:pPr>
        <w:numPr>
          <w:ilvl w:val="0"/>
          <w:numId w:val="123"/>
        </w:numPr>
        <w:spacing w:after="0" w:line="240" w:lineRule="auto"/>
        <w:jc w:val="both"/>
        <w:rPr>
          <w:rFonts w:ascii="Times New Roman" w:hAnsi="Times New Roman" w:cs="Times New Roman"/>
        </w:rPr>
      </w:pPr>
      <w:r w:rsidRPr="007F7706">
        <w:rPr>
          <w:rFonts w:ascii="Times New Roman" w:hAnsi="Times New Roman" w:cs="Times New Roman"/>
        </w:rPr>
        <w:t>La vibration ne sera appliquée, ni directement, ni par les armatures, aux sections ou couches de béton qui ont durci au point que le béton cesse d’être plastique sous l’action de la vibration.</w:t>
      </w:r>
    </w:p>
    <w:p w14:paraId="007922D9" w14:textId="77777777" w:rsidR="00076EEA" w:rsidRPr="007F7706" w:rsidRDefault="00076EEA" w:rsidP="00662CE8">
      <w:pPr>
        <w:spacing w:after="0"/>
        <w:jc w:val="both"/>
        <w:rPr>
          <w:rFonts w:ascii="Times New Roman" w:hAnsi="Times New Roman" w:cs="Times New Roman"/>
          <w:b/>
          <w:bCs/>
        </w:rPr>
      </w:pPr>
      <w:r w:rsidRPr="007F7706">
        <w:rPr>
          <w:rFonts w:ascii="Times New Roman" w:hAnsi="Times New Roman" w:cs="Times New Roman"/>
        </w:rPr>
        <w:t>La vibration sera complétée par un outil de bêchage</w:t>
      </w:r>
      <w:r w:rsidR="00CB76A4" w:rsidRPr="007F7706">
        <w:rPr>
          <w:rFonts w:ascii="Times New Roman" w:hAnsi="Times New Roman" w:cs="Times New Roman"/>
        </w:rPr>
        <w:t xml:space="preserve"> ou d'une table vibrant</w:t>
      </w:r>
      <w:r w:rsidR="71253A95" w:rsidRPr="007F7706">
        <w:rPr>
          <w:rFonts w:ascii="Times New Roman" w:hAnsi="Times New Roman" w:cs="Times New Roman"/>
        </w:rPr>
        <w:t>e</w:t>
      </w:r>
      <w:r w:rsidR="00CB76A4" w:rsidRPr="007F7706">
        <w:rPr>
          <w:rFonts w:ascii="Times New Roman" w:hAnsi="Times New Roman" w:cs="Times New Roman"/>
        </w:rPr>
        <w:t xml:space="preserve"> pour obtenir une consolidation adéquate du béton et l'élimination des vides et</w:t>
      </w:r>
      <w:r w:rsidRPr="007F7706">
        <w:rPr>
          <w:rFonts w:ascii="Times New Roman" w:hAnsi="Times New Roman" w:cs="Times New Roman"/>
        </w:rPr>
        <w:t xml:space="preserve"> pour assurer des surfaces lisses et un béton dense le long des parements des coffrages et dans les parties supérieures.</w:t>
      </w:r>
      <w:r w:rsidRPr="007F7706">
        <w:rPr>
          <w:rFonts w:ascii="Times New Roman" w:hAnsi="Times New Roman" w:cs="Times New Roman"/>
          <w:b/>
          <w:bCs/>
        </w:rPr>
        <w:t>3.3.4 Conditions générales d’exécution</w:t>
      </w:r>
    </w:p>
    <w:p w14:paraId="423A83B2" w14:textId="77777777" w:rsidR="00076EEA" w:rsidRPr="007F7706" w:rsidRDefault="00076EEA" w:rsidP="00662CE8">
      <w:pPr>
        <w:spacing w:after="0"/>
        <w:jc w:val="both"/>
        <w:rPr>
          <w:rFonts w:ascii="Times New Roman" w:hAnsi="Times New Roman" w:cs="Times New Roman"/>
        </w:rPr>
      </w:pPr>
    </w:p>
    <w:p w14:paraId="59DB2B97"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L’Entrepreneur est considéré connaître le terrain ; il aura à sa charge :</w:t>
      </w:r>
    </w:p>
    <w:p w14:paraId="482422B0" w14:textId="77777777" w:rsidR="00076EEA" w:rsidRPr="007F7706" w:rsidRDefault="00076EEA" w:rsidP="00662CE8">
      <w:pPr>
        <w:spacing w:after="0"/>
        <w:jc w:val="both"/>
        <w:rPr>
          <w:rFonts w:ascii="Times New Roman" w:hAnsi="Times New Roman" w:cs="Times New Roman"/>
        </w:rPr>
      </w:pPr>
    </w:p>
    <w:p w14:paraId="2D5383D1"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L’implantation, la fourniture et pose des balises conformément aux plans et devis et selon les règles d’art.</w:t>
      </w:r>
    </w:p>
    <w:p w14:paraId="77F4C682" w14:textId="77777777" w:rsidR="00076EEA" w:rsidRPr="007F7706" w:rsidRDefault="00076EEA" w:rsidP="00662CE8">
      <w:pPr>
        <w:spacing w:after="0"/>
        <w:jc w:val="both"/>
        <w:rPr>
          <w:rFonts w:ascii="Times New Roman" w:hAnsi="Times New Roman" w:cs="Times New Roman"/>
        </w:rPr>
      </w:pPr>
    </w:p>
    <w:p w14:paraId="0470646A" w14:textId="77777777" w:rsidR="00076EEA" w:rsidRPr="007F7706" w:rsidRDefault="00076EEA" w:rsidP="001200D8">
      <w:pPr>
        <w:pStyle w:val="Heading1"/>
        <w:keepNext w:val="0"/>
        <w:numPr>
          <w:ilvl w:val="1"/>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Confection des balises</w:t>
      </w:r>
    </w:p>
    <w:p w14:paraId="66C8DB4C" w14:textId="77777777" w:rsidR="00076EEA" w:rsidRPr="007F7706" w:rsidRDefault="00076EEA" w:rsidP="00662CE8">
      <w:pPr>
        <w:spacing w:after="0"/>
        <w:jc w:val="both"/>
        <w:rPr>
          <w:rFonts w:ascii="Times New Roman" w:hAnsi="Times New Roman" w:cs="Times New Roman"/>
        </w:rPr>
      </w:pPr>
    </w:p>
    <w:p w14:paraId="4291D391"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Les balises seront en béton armé dosé à 350 kg/m</w:t>
      </w:r>
      <w:r w:rsidRPr="007F7706">
        <w:rPr>
          <w:rFonts w:ascii="Times New Roman" w:hAnsi="Times New Roman" w:cs="Times New Roman"/>
          <w:vertAlign w:val="superscript"/>
        </w:rPr>
        <w:t>3</w:t>
      </w:r>
      <w:r w:rsidRPr="007F7706">
        <w:rPr>
          <w:rFonts w:ascii="Times New Roman" w:hAnsi="Times New Roman" w:cs="Times New Roman"/>
        </w:rPr>
        <w:t>.</w:t>
      </w:r>
    </w:p>
    <w:p w14:paraId="6F6E3D29"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Les dimensions sont les suivantes : 12,5 cm x 12,5 cm et une longueur de 1,3m.</w:t>
      </w:r>
    </w:p>
    <w:p w14:paraId="732D45C7" w14:textId="77777777" w:rsidR="00076EEA" w:rsidRPr="007F7706" w:rsidRDefault="00076EEA" w:rsidP="00662CE8">
      <w:pPr>
        <w:spacing w:after="0"/>
        <w:jc w:val="both"/>
        <w:rPr>
          <w:rFonts w:ascii="Times New Roman" w:hAnsi="Times New Roman" w:cs="Times New Roman"/>
        </w:rPr>
      </w:pPr>
    </w:p>
    <w:p w14:paraId="2ADAD51C"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 xml:space="preserve">Le ferraillage sera constitué de 4 barres d’acier normalisé HA </w:t>
      </w:r>
      <w:r w:rsidRPr="007F7706">
        <w:rPr>
          <w:rFonts w:ascii="Symbol" w:eastAsia="Symbol" w:hAnsi="Symbol" w:cs="Symbol"/>
        </w:rPr>
        <w:t></w:t>
      </w:r>
      <w:r w:rsidRPr="007F7706">
        <w:rPr>
          <w:rFonts w:ascii="Times New Roman" w:hAnsi="Times New Roman" w:cs="Times New Roman"/>
        </w:rPr>
        <w:t xml:space="preserve">10 ; ils seront reliés par des étriers et cadres HA </w:t>
      </w:r>
      <w:r w:rsidRPr="007F7706">
        <w:rPr>
          <w:rFonts w:ascii="Symbol" w:eastAsia="Symbol" w:hAnsi="Symbol" w:cs="Symbol"/>
        </w:rPr>
        <w:t></w:t>
      </w:r>
      <w:r w:rsidRPr="007F7706">
        <w:rPr>
          <w:rFonts w:ascii="Times New Roman" w:hAnsi="Times New Roman" w:cs="Times New Roman"/>
        </w:rPr>
        <w:t>8 espacés tous les 15 cm.</w:t>
      </w:r>
    </w:p>
    <w:p w14:paraId="282E69B7" w14:textId="77777777" w:rsidR="00076EEA" w:rsidRPr="007F7706" w:rsidRDefault="00076EEA" w:rsidP="00662CE8">
      <w:pPr>
        <w:spacing w:after="0"/>
        <w:jc w:val="both"/>
        <w:rPr>
          <w:rFonts w:ascii="Times New Roman" w:hAnsi="Times New Roman" w:cs="Times New Roman"/>
        </w:rPr>
      </w:pPr>
    </w:p>
    <w:p w14:paraId="179A6374"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 xml:space="preserve">La longueur de la coupe des fers verticaux </w:t>
      </w:r>
      <w:r w:rsidRPr="007F7706">
        <w:rPr>
          <w:rFonts w:ascii="Symbol" w:hAnsi="Symbol"/>
        </w:rPr>
        <w:t></w:t>
      </w:r>
      <w:r w:rsidRPr="007F7706">
        <w:rPr>
          <w:rFonts w:ascii="Times New Roman" w:hAnsi="Times New Roman" w:cs="Times New Roman"/>
        </w:rPr>
        <w:t>10  sera de 1,40 m de façon à laisser des fers en attente, qui seront coudés lors de la pose de la balise dans le massif en béton pour consolider la fixation.</w:t>
      </w:r>
    </w:p>
    <w:p w14:paraId="18E6280B" w14:textId="77777777" w:rsidR="00076EEA" w:rsidRPr="007F7706" w:rsidRDefault="00076EEA" w:rsidP="00662CE8">
      <w:pPr>
        <w:spacing w:after="0"/>
        <w:jc w:val="both"/>
        <w:rPr>
          <w:rFonts w:ascii="Times New Roman" w:hAnsi="Times New Roman" w:cs="Times New Roman"/>
        </w:rPr>
      </w:pPr>
    </w:p>
    <w:p w14:paraId="509AEBBC" w14:textId="77777777" w:rsidR="00576298" w:rsidRPr="007F7706" w:rsidRDefault="00076EEA" w:rsidP="00662CE8">
      <w:pPr>
        <w:spacing w:after="0"/>
        <w:jc w:val="both"/>
        <w:rPr>
          <w:rFonts w:ascii="Times New Roman" w:hAnsi="Times New Roman" w:cs="Times New Roman"/>
        </w:rPr>
      </w:pPr>
      <w:r w:rsidRPr="007F7706">
        <w:rPr>
          <w:rFonts w:ascii="Times New Roman" w:hAnsi="Times New Roman" w:cs="Times New Roman"/>
        </w:rPr>
        <w:t xml:space="preserve">Les balises seront préfabriquées dans des moules en tôle noire. Avant chaque coulage du béton dans le moule, les parois de ce dernier recevront un bain d’huile de vidange pour faciliter le décoffrage et obtenir des surfaces lisses sans cure. </w:t>
      </w:r>
    </w:p>
    <w:p w14:paraId="62527EE9" w14:textId="77777777" w:rsidR="00076EEA" w:rsidRPr="007F7706" w:rsidRDefault="00076EEA" w:rsidP="00662CE8">
      <w:pPr>
        <w:spacing w:after="0"/>
        <w:jc w:val="both"/>
        <w:rPr>
          <w:rFonts w:ascii="Times New Roman" w:hAnsi="Times New Roman" w:cs="Times New Roman"/>
        </w:rPr>
      </w:pPr>
    </w:p>
    <w:p w14:paraId="11DB94E7" w14:textId="77777777" w:rsidR="003161BC" w:rsidRPr="007F7706" w:rsidRDefault="003161BC" w:rsidP="00662CE8">
      <w:pPr>
        <w:spacing w:after="0"/>
        <w:jc w:val="both"/>
        <w:rPr>
          <w:rFonts w:ascii="Times New Roman" w:hAnsi="Times New Roman" w:cs="Times New Roman"/>
        </w:rPr>
      </w:pPr>
    </w:p>
    <w:p w14:paraId="2FEC16BE" w14:textId="77777777" w:rsidR="00076EEA" w:rsidRPr="007F7706" w:rsidRDefault="00076EEA" w:rsidP="00662CE8">
      <w:pPr>
        <w:spacing w:after="0"/>
        <w:jc w:val="both"/>
        <w:rPr>
          <w:rFonts w:ascii="Times New Roman" w:hAnsi="Times New Roman" w:cs="Times New Roman"/>
        </w:rPr>
      </w:pPr>
    </w:p>
    <w:p w14:paraId="0F31530A"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Mise en œuvre des matériaux</w:t>
      </w:r>
    </w:p>
    <w:p w14:paraId="724B5C34" w14:textId="77777777" w:rsidR="00076EEA" w:rsidRPr="007F7706" w:rsidRDefault="00076EEA" w:rsidP="00662CE8">
      <w:pPr>
        <w:spacing w:after="0"/>
        <w:jc w:val="both"/>
        <w:rPr>
          <w:rFonts w:ascii="Times New Roman" w:hAnsi="Times New Roman" w:cs="Times New Roman"/>
          <w:b/>
          <w:bCs/>
        </w:rPr>
      </w:pPr>
    </w:p>
    <w:p w14:paraId="501D3239"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Les balises</w:t>
      </w:r>
    </w:p>
    <w:p w14:paraId="0B1C8DF3" w14:textId="77777777" w:rsidR="00076EEA" w:rsidRPr="007F7706" w:rsidRDefault="00076EEA" w:rsidP="00662CE8">
      <w:pPr>
        <w:spacing w:after="0"/>
        <w:jc w:val="both"/>
        <w:rPr>
          <w:rFonts w:ascii="Times New Roman" w:hAnsi="Times New Roman" w:cs="Times New Roman"/>
        </w:rPr>
      </w:pPr>
    </w:p>
    <w:p w14:paraId="617E6390"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 xml:space="preserve">Les balises seront confectionnées sur une aire de préfabrication, protégée du soleil. L’aire sera aménagée en une surface plane. Le béton est mis en œuvre aussitôt le gâchage terminé et doit être consommé avant la prise. Les éléments préfabriqués seront </w:t>
      </w:r>
      <w:r w:rsidR="006E0638" w:rsidRPr="007F7706">
        <w:rPr>
          <w:rFonts w:ascii="Times New Roman" w:hAnsi="Times New Roman" w:cs="Times New Roman"/>
        </w:rPr>
        <w:t>immergés dans l'eau pendant 7 jours</w:t>
      </w:r>
      <w:r w:rsidR="03128918" w:rsidRPr="007F7706">
        <w:rPr>
          <w:rFonts w:ascii="Times New Roman" w:hAnsi="Times New Roman" w:cs="Times New Roman"/>
        </w:rPr>
        <w:t xml:space="preserve"> avant d’</w:t>
      </w:r>
      <w:r w:rsidR="00E132D1" w:rsidRPr="007F7706">
        <w:rPr>
          <w:rFonts w:ascii="Times New Roman" w:hAnsi="Times New Roman" w:cs="Times New Roman"/>
        </w:rPr>
        <w:t>ê</w:t>
      </w:r>
      <w:r w:rsidR="03128918" w:rsidRPr="007F7706">
        <w:rPr>
          <w:rFonts w:ascii="Times New Roman" w:hAnsi="Times New Roman" w:cs="Times New Roman"/>
        </w:rPr>
        <w:t xml:space="preserve">tre </w:t>
      </w:r>
      <w:r w:rsidRPr="007F7706">
        <w:rPr>
          <w:rFonts w:ascii="Times New Roman" w:hAnsi="Times New Roman" w:cs="Times New Roman"/>
        </w:rPr>
        <w:t xml:space="preserve">maintenus humides par arrosage suffisant pendant </w:t>
      </w:r>
      <w:r w:rsidR="6D2CCE02" w:rsidRPr="007F7706">
        <w:rPr>
          <w:rFonts w:ascii="Times New Roman" w:hAnsi="Times New Roman" w:cs="Times New Roman"/>
        </w:rPr>
        <w:t>encore 15</w:t>
      </w:r>
      <w:r w:rsidRPr="007F7706">
        <w:rPr>
          <w:rFonts w:ascii="Times New Roman" w:hAnsi="Times New Roman" w:cs="Times New Roman"/>
        </w:rPr>
        <w:t xml:space="preserve"> jours.</w:t>
      </w:r>
    </w:p>
    <w:p w14:paraId="48BE85AC" w14:textId="77777777" w:rsidR="00076EEA" w:rsidRPr="007F7706" w:rsidRDefault="00076EEA" w:rsidP="00662CE8">
      <w:pPr>
        <w:spacing w:after="0"/>
        <w:ind w:firstLine="708"/>
        <w:jc w:val="both"/>
        <w:rPr>
          <w:rFonts w:ascii="Times New Roman" w:hAnsi="Times New Roman" w:cs="Times New Roman"/>
        </w:rPr>
      </w:pPr>
    </w:p>
    <w:p w14:paraId="501AE2B6" w14:textId="77777777" w:rsidR="00421E5C" w:rsidRPr="007F7706" w:rsidRDefault="00076EEA" w:rsidP="00421E5C">
      <w:pPr>
        <w:spacing w:after="0"/>
        <w:jc w:val="both"/>
        <w:rPr>
          <w:rFonts w:ascii="Times New Roman" w:hAnsi="Times New Roman" w:cs="Times New Roman"/>
        </w:rPr>
      </w:pPr>
      <w:r w:rsidRPr="007F7706">
        <w:rPr>
          <w:rFonts w:ascii="Times New Roman" w:hAnsi="Times New Roman" w:cs="Times New Roman"/>
        </w:rPr>
        <w:t xml:space="preserve">Le lieu de confection de ces balises sera de préférence dans les </w:t>
      </w:r>
      <w:r w:rsidR="003618AA" w:rsidRPr="007F7706">
        <w:rPr>
          <w:rFonts w:ascii="Times New Roman" w:hAnsi="Times New Roman" w:cs="Times New Roman"/>
        </w:rPr>
        <w:t>chefs-lieux</w:t>
      </w:r>
      <w:r w:rsidRPr="007F7706">
        <w:rPr>
          <w:rFonts w:ascii="Times New Roman" w:hAnsi="Times New Roman" w:cs="Times New Roman"/>
        </w:rPr>
        <w:t xml:space="preserve"> de communes les plus proches ou tout autre lieu permettant de garantir la disponibilité de l’eau de qualité, les matériaux (sable, gravier) de bonne qualité et en quantité suffisantes.</w:t>
      </w:r>
      <w:r w:rsidR="003618AA" w:rsidRPr="007F7706">
        <w:rPr>
          <w:rFonts w:ascii="Times New Roman" w:hAnsi="Times New Roman" w:cs="Times New Roman"/>
        </w:rPr>
        <w:t xml:space="preserve"> Dans tous les cas ce lieu doit </w:t>
      </w:r>
      <w:r w:rsidR="00057803" w:rsidRPr="007F7706">
        <w:rPr>
          <w:rFonts w:ascii="Times New Roman" w:hAnsi="Times New Roman" w:cs="Times New Roman"/>
        </w:rPr>
        <w:t xml:space="preserve">être </w:t>
      </w:r>
      <w:r w:rsidR="003618AA" w:rsidRPr="007F7706">
        <w:rPr>
          <w:rFonts w:ascii="Times New Roman" w:hAnsi="Times New Roman" w:cs="Times New Roman"/>
        </w:rPr>
        <w:t xml:space="preserve">accessible, indemne de toute acquisition temporaire de terres et ou de perte de biens privés. En outre, </w:t>
      </w:r>
      <w:r w:rsidR="009D3ED2" w:rsidRPr="007F7706">
        <w:rPr>
          <w:rFonts w:ascii="Times New Roman" w:hAnsi="Times New Roman" w:cs="Times New Roman"/>
        </w:rPr>
        <w:t xml:space="preserve">l’Entrepreneur doit s’assurer que les besoins en eau du chantier ne portent pas préjudice aux sources d’eau utilisées par les communautés </w:t>
      </w:r>
      <w:r w:rsidR="003618AA" w:rsidRPr="007F7706">
        <w:rPr>
          <w:rFonts w:ascii="Times New Roman" w:hAnsi="Times New Roman" w:cs="Times New Roman"/>
        </w:rPr>
        <w:t>(domestiques et abreuvement des animaux, etc.).</w:t>
      </w:r>
    </w:p>
    <w:p w14:paraId="3278480B" w14:textId="77777777" w:rsidR="00421E5C" w:rsidRPr="007F7706" w:rsidRDefault="00421E5C" w:rsidP="00662CE8">
      <w:pPr>
        <w:spacing w:after="0"/>
        <w:jc w:val="both"/>
        <w:rPr>
          <w:rFonts w:ascii="Times New Roman" w:hAnsi="Times New Roman" w:cs="Times New Roman"/>
        </w:rPr>
      </w:pPr>
    </w:p>
    <w:p w14:paraId="4B70A55D"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Coffrage</w:t>
      </w:r>
    </w:p>
    <w:p w14:paraId="3B84B2AF"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Il sera fait usage d’un coffrage métallique aux surfaces intérieures bien planes. Chaque compartiment de moule sera de forme parallélépipédique et sera de section 12,50 x 12,50 longueur 1,30 m (dimensions intérieures). Avant l’emploi, le moule sera nettoyé et débarrassé de toutes traces de laitance puis recevra une application de gasoil ou d’huile de vidange.</w:t>
      </w:r>
    </w:p>
    <w:p w14:paraId="6CC7AB81"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Le démoulage doit s’exécuter avec soin et après que le béton a commencé la prise.</w:t>
      </w:r>
    </w:p>
    <w:p w14:paraId="430B5C17" w14:textId="77777777" w:rsidR="00076EEA" w:rsidRPr="007F7706" w:rsidRDefault="00076EEA" w:rsidP="00662CE8">
      <w:pPr>
        <w:spacing w:after="0"/>
        <w:jc w:val="both"/>
        <w:rPr>
          <w:rFonts w:ascii="Times New Roman" w:hAnsi="Times New Roman" w:cs="Times New Roman"/>
        </w:rPr>
      </w:pPr>
    </w:p>
    <w:p w14:paraId="25D8AB4F"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b/>
          <w:u w:val="single"/>
        </w:rPr>
        <w:t>NB</w:t>
      </w:r>
      <w:r w:rsidRPr="007F7706">
        <w:rPr>
          <w:rFonts w:ascii="Times New Roman" w:hAnsi="Times New Roman" w:cs="Times New Roman"/>
        </w:rPr>
        <w:t xml:space="preserve"> : </w:t>
      </w:r>
      <w:r w:rsidRPr="007F7706">
        <w:rPr>
          <w:rFonts w:ascii="Times New Roman" w:hAnsi="Times New Roman" w:cs="Times New Roman"/>
          <w:b/>
          <w:i/>
        </w:rPr>
        <w:t>les moules devraient faire l’objet de réception préalable avant tout usage</w:t>
      </w:r>
      <w:r w:rsidRPr="007F7706">
        <w:rPr>
          <w:rFonts w:ascii="Times New Roman" w:hAnsi="Times New Roman" w:cs="Times New Roman"/>
        </w:rPr>
        <w:t>.</w:t>
      </w:r>
    </w:p>
    <w:p w14:paraId="0430BE15" w14:textId="77777777" w:rsidR="00076EEA" w:rsidRPr="007F7706" w:rsidRDefault="00076EEA" w:rsidP="00662CE8">
      <w:pPr>
        <w:spacing w:after="0"/>
        <w:jc w:val="both"/>
        <w:rPr>
          <w:rFonts w:ascii="Times New Roman" w:hAnsi="Times New Roman" w:cs="Times New Roman"/>
        </w:rPr>
      </w:pPr>
    </w:p>
    <w:p w14:paraId="5CF8F0F0"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Mise en œuvre du béton</w:t>
      </w:r>
    </w:p>
    <w:p w14:paraId="554001B3" w14:textId="77777777" w:rsidR="00076EEA" w:rsidRPr="007F7706" w:rsidRDefault="00076EEA" w:rsidP="00662CE8">
      <w:pPr>
        <w:spacing w:after="0"/>
        <w:jc w:val="both"/>
        <w:rPr>
          <w:rFonts w:ascii="Times New Roman" w:hAnsi="Times New Roman" w:cs="Times New Roman"/>
        </w:rPr>
      </w:pPr>
    </w:p>
    <w:p w14:paraId="138E1A0E"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 xml:space="preserve">La fabrication du béton peut se faire à la bétonnière ou manuellement sur une aire de gâchage. Les matériaux seront bien mélangés à sec. Le mélange ainsi obtenu sera malaxé à l’eau jusqu’à obtention d’un gâchage satisfaisant. Des cales à béton seront préalablement fabriquées. Pour respecter l’enrobage des aciers, ces cales seront disposées latéralement contre les parois du moule accrochées au ferraillage avant tout coulage du béton. La vibration sera </w:t>
      </w:r>
      <w:r w:rsidR="000F5E81" w:rsidRPr="007F7706">
        <w:rPr>
          <w:rFonts w:ascii="Times New Roman" w:hAnsi="Times New Roman" w:cs="Times New Roman"/>
        </w:rPr>
        <w:t xml:space="preserve">se fera par l'utilisation d'une table vibrante </w:t>
      </w:r>
      <w:r w:rsidRPr="007F7706">
        <w:rPr>
          <w:rFonts w:ascii="Times New Roman" w:hAnsi="Times New Roman" w:cs="Times New Roman"/>
        </w:rPr>
        <w:t xml:space="preserve"> en secouant légèrement le ferraillage après remplissage total du moule, la partie supérieure du béton sera lissée.</w:t>
      </w:r>
    </w:p>
    <w:p w14:paraId="4D8A3F63" w14:textId="77777777" w:rsidR="00076EEA" w:rsidRPr="007F7706" w:rsidRDefault="00076EEA" w:rsidP="00662CE8">
      <w:pPr>
        <w:spacing w:after="0"/>
        <w:ind w:firstLine="708"/>
        <w:jc w:val="both"/>
        <w:rPr>
          <w:rFonts w:ascii="Times New Roman" w:hAnsi="Times New Roman" w:cs="Times New Roman"/>
        </w:rPr>
      </w:pPr>
    </w:p>
    <w:p w14:paraId="4BAE8A90"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Lorsque le béton aura commencé sa prise, avant durcissement poussé, on procédera au décoffrage. Les accordements se feront comme dit au point 3.3.5 de l’article 3.</w:t>
      </w:r>
    </w:p>
    <w:p w14:paraId="020688BD"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L’emploi de tout adjuvant est soumis à l’approbation préalable de l’ingénieur.</w:t>
      </w:r>
    </w:p>
    <w:p w14:paraId="4FB866A4" w14:textId="77777777" w:rsidR="00076EEA" w:rsidRPr="007F7706" w:rsidRDefault="00076EEA" w:rsidP="00662CE8">
      <w:pPr>
        <w:spacing w:after="0"/>
        <w:jc w:val="both"/>
        <w:rPr>
          <w:rFonts w:ascii="Times New Roman" w:hAnsi="Times New Roman" w:cs="Times New Roman"/>
        </w:rPr>
      </w:pPr>
    </w:p>
    <w:p w14:paraId="70469352" w14:textId="77777777" w:rsidR="00884D96" w:rsidRPr="007F7706" w:rsidRDefault="00884D96" w:rsidP="00662CE8">
      <w:pPr>
        <w:spacing w:after="0"/>
        <w:jc w:val="both"/>
        <w:rPr>
          <w:rFonts w:ascii="Times New Roman" w:hAnsi="Times New Roman" w:cs="Times New Roman"/>
        </w:rPr>
      </w:pPr>
    </w:p>
    <w:p w14:paraId="5E8E974A" w14:textId="77777777" w:rsidR="00884D96" w:rsidRPr="007F7706" w:rsidRDefault="00884D96" w:rsidP="00662CE8">
      <w:pPr>
        <w:spacing w:after="0"/>
        <w:jc w:val="both"/>
        <w:rPr>
          <w:rFonts w:ascii="Times New Roman" w:hAnsi="Times New Roman" w:cs="Times New Roman"/>
        </w:rPr>
      </w:pPr>
    </w:p>
    <w:p w14:paraId="1F4EDE4E" w14:textId="77777777" w:rsidR="003161BC" w:rsidRPr="007F7706" w:rsidRDefault="003161BC" w:rsidP="00662CE8">
      <w:pPr>
        <w:spacing w:after="0"/>
        <w:jc w:val="both"/>
        <w:rPr>
          <w:rFonts w:ascii="Times New Roman" w:hAnsi="Times New Roman" w:cs="Times New Roman"/>
        </w:rPr>
      </w:pPr>
    </w:p>
    <w:p w14:paraId="2FB329CF" w14:textId="77777777" w:rsidR="00884D96" w:rsidRPr="007F7706" w:rsidRDefault="00884D96" w:rsidP="00662CE8">
      <w:pPr>
        <w:spacing w:after="0"/>
        <w:jc w:val="both"/>
        <w:rPr>
          <w:rFonts w:ascii="Times New Roman" w:hAnsi="Times New Roman" w:cs="Times New Roman"/>
        </w:rPr>
      </w:pPr>
    </w:p>
    <w:p w14:paraId="0757AB04"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Conditionnement des balises</w:t>
      </w:r>
    </w:p>
    <w:p w14:paraId="49487080" w14:textId="77777777" w:rsidR="00076EEA" w:rsidRPr="007F7706" w:rsidRDefault="00076EEA" w:rsidP="00662CE8">
      <w:pPr>
        <w:spacing w:after="0"/>
        <w:jc w:val="both"/>
        <w:rPr>
          <w:rFonts w:ascii="Times New Roman" w:hAnsi="Times New Roman" w:cs="Times New Roman"/>
        </w:rPr>
      </w:pPr>
    </w:p>
    <w:p w14:paraId="7B10B33E"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 xml:space="preserve">Les balises seront maintenues </w:t>
      </w:r>
      <w:r w:rsidR="007B2DA6" w:rsidRPr="007F7706">
        <w:rPr>
          <w:rFonts w:ascii="Times New Roman" w:hAnsi="Times New Roman" w:cs="Times New Roman"/>
        </w:rPr>
        <w:t xml:space="preserve">dans une piscine d’eau </w:t>
      </w:r>
      <w:r w:rsidRPr="007F7706">
        <w:rPr>
          <w:rFonts w:ascii="Times New Roman" w:hAnsi="Times New Roman" w:cs="Times New Roman"/>
        </w:rPr>
        <w:t xml:space="preserve">pendant une durée minimale de 7 jours par un procédé approprié. </w:t>
      </w:r>
      <w:r w:rsidR="008E225C" w:rsidRPr="007F7706">
        <w:rPr>
          <w:rFonts w:ascii="Times New Roman" w:hAnsi="Times New Roman" w:cs="Times New Roman"/>
        </w:rPr>
        <w:t xml:space="preserve">Après 7 jours les balises pourront être retirés de la piscine et maintenues encore pendant 15 jours en atmosphère humide.  </w:t>
      </w:r>
      <w:r w:rsidRPr="007F7706">
        <w:rPr>
          <w:rFonts w:ascii="Times New Roman" w:hAnsi="Times New Roman" w:cs="Times New Roman"/>
        </w:rPr>
        <w:t>Environ deux à trois jours après leur mise en œuvre, les balises pourront être superposées les unes sur les autres afin de mieux gérer l’aire de préfabrication.</w:t>
      </w:r>
    </w:p>
    <w:p w14:paraId="4AB93C12" w14:textId="77777777" w:rsidR="00AB485B" w:rsidRPr="007F7706" w:rsidRDefault="00AB485B" w:rsidP="00662CE8">
      <w:pPr>
        <w:spacing w:after="0"/>
        <w:ind w:firstLine="708"/>
        <w:jc w:val="both"/>
        <w:rPr>
          <w:rFonts w:ascii="Times New Roman" w:hAnsi="Times New Roman" w:cs="Times New Roman"/>
        </w:rPr>
      </w:pPr>
    </w:p>
    <w:p w14:paraId="3F4263C4" w14:textId="77777777" w:rsidR="00FA5452" w:rsidRPr="007F7706" w:rsidRDefault="00FA5452"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Transport des balises</w:t>
      </w:r>
    </w:p>
    <w:p w14:paraId="70FA3F40" w14:textId="77777777" w:rsidR="00AB485B" w:rsidRPr="007F7706" w:rsidRDefault="00AB485B" w:rsidP="00AB485B">
      <w:pPr>
        <w:spacing w:after="0"/>
        <w:ind w:firstLine="708"/>
        <w:jc w:val="both"/>
        <w:rPr>
          <w:rFonts w:ascii="Times New Roman" w:hAnsi="Times New Roman" w:cs="Times New Roman"/>
        </w:rPr>
      </w:pPr>
      <w:r w:rsidRPr="007F7706">
        <w:rPr>
          <w:rFonts w:ascii="Times New Roman" w:hAnsi="Times New Roman" w:cs="Times New Roman"/>
        </w:rPr>
        <w:t>La transportation des balises aux sites d’implantation sera faite avec précautions (par exemple emballé en paille ou</w:t>
      </w:r>
      <w:r w:rsidR="1E403905" w:rsidRPr="007F7706">
        <w:rPr>
          <w:rFonts w:ascii="Times New Roman" w:hAnsi="Times New Roman" w:cs="Times New Roman"/>
        </w:rPr>
        <w:t xml:space="preserve"> en</w:t>
      </w:r>
      <w:r w:rsidRPr="007F7706">
        <w:rPr>
          <w:rFonts w:ascii="Times New Roman" w:hAnsi="Times New Roman" w:cs="Times New Roman"/>
        </w:rPr>
        <w:t xml:space="preserve"> sacs de papier).</w:t>
      </w:r>
    </w:p>
    <w:p w14:paraId="4B596D6A" w14:textId="77777777" w:rsidR="00AB485B" w:rsidRPr="007F7706" w:rsidRDefault="00AB485B" w:rsidP="00AB485B">
      <w:pPr>
        <w:spacing w:after="0"/>
        <w:ind w:firstLine="708"/>
        <w:jc w:val="both"/>
        <w:rPr>
          <w:rFonts w:ascii="Times New Roman" w:hAnsi="Times New Roman" w:cs="Times New Roman"/>
        </w:rPr>
      </w:pPr>
      <w:r w:rsidRPr="007F7706">
        <w:rPr>
          <w:rFonts w:ascii="Times New Roman" w:hAnsi="Times New Roman" w:cs="Times New Roman"/>
        </w:rPr>
        <w:t>L’ingénieur réalisera une inspection des balises lors de son arrivée au site d’implantation pour contrôler les dommages dues à la transportation.  Les balises endommagées seront rejetées.</w:t>
      </w:r>
    </w:p>
    <w:p w14:paraId="40C75C64" w14:textId="77777777" w:rsidR="00FA5452" w:rsidRPr="007F7706" w:rsidRDefault="00FA5452" w:rsidP="00662CE8">
      <w:pPr>
        <w:spacing w:after="0"/>
        <w:ind w:firstLine="708"/>
        <w:jc w:val="both"/>
        <w:rPr>
          <w:rFonts w:ascii="Times New Roman" w:hAnsi="Times New Roman" w:cs="Times New Roman"/>
        </w:rPr>
      </w:pPr>
    </w:p>
    <w:p w14:paraId="3B303CD9" w14:textId="77777777" w:rsidR="00506AAF" w:rsidRPr="007F7706" w:rsidRDefault="00506AAF"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Fixation des balises</w:t>
      </w:r>
    </w:p>
    <w:p w14:paraId="449B267A" w14:textId="77777777" w:rsidR="00506AAF" w:rsidRPr="007F7706" w:rsidRDefault="00506AAF" w:rsidP="00506AAF">
      <w:pPr>
        <w:spacing w:after="0"/>
        <w:jc w:val="both"/>
        <w:rPr>
          <w:rFonts w:ascii="Times New Roman" w:hAnsi="Times New Roman" w:cs="Times New Roman"/>
        </w:rPr>
      </w:pPr>
    </w:p>
    <w:p w14:paraId="0F1FE167" w14:textId="77777777" w:rsidR="00506AAF" w:rsidRPr="007F7706" w:rsidRDefault="00506AAF" w:rsidP="00506AAF">
      <w:pPr>
        <w:spacing w:after="0"/>
        <w:ind w:firstLine="708"/>
        <w:jc w:val="both"/>
        <w:rPr>
          <w:rFonts w:ascii="Times New Roman" w:hAnsi="Times New Roman" w:cs="Times New Roman"/>
        </w:rPr>
      </w:pPr>
      <w:r w:rsidRPr="007F7706">
        <w:rPr>
          <w:rFonts w:ascii="Times New Roman" w:hAnsi="Times New Roman" w:cs="Times New Roman"/>
        </w:rPr>
        <w:t>Il sera exécuté des fouilles en puits de 40 x 40 cm et de profondeur 60 cm pour recevoir des dés en béton dosé à 250 kg/m3 dans lesquels seront fixées des balises. Les parois des fouilles seront maintenues verticales.</w:t>
      </w:r>
    </w:p>
    <w:p w14:paraId="5516E00B" w14:textId="77777777" w:rsidR="00506AAF" w:rsidRPr="007F7706" w:rsidRDefault="00506AAF" w:rsidP="00D553F6">
      <w:pPr>
        <w:spacing w:after="0"/>
        <w:jc w:val="both"/>
        <w:rPr>
          <w:rFonts w:ascii="Times New Roman" w:hAnsi="Times New Roman"/>
          <w:sz w:val="24"/>
        </w:rPr>
      </w:pPr>
    </w:p>
    <w:p w14:paraId="699DE59A" w14:textId="77777777" w:rsidR="00506AAF" w:rsidRPr="007F7706" w:rsidRDefault="00506AAF" w:rsidP="00506AAF">
      <w:pPr>
        <w:spacing w:after="0"/>
        <w:ind w:firstLine="708"/>
        <w:jc w:val="both"/>
        <w:rPr>
          <w:rFonts w:ascii="Times New Roman" w:hAnsi="Times New Roman" w:cs="Times New Roman"/>
        </w:rPr>
      </w:pPr>
      <w:r w:rsidRPr="007F7706">
        <w:rPr>
          <w:rFonts w:ascii="Times New Roman" w:hAnsi="Times New Roman"/>
          <w:sz w:val="24"/>
        </w:rPr>
        <w:t xml:space="preserve">La </w:t>
      </w:r>
      <w:r w:rsidRPr="007F7706">
        <w:rPr>
          <w:rFonts w:ascii="Times New Roman" w:hAnsi="Times New Roman" w:cs="Times New Roman"/>
        </w:rPr>
        <w:t>mise en œuvre se fera de la façon suivante : chaque fouille recevra d’abord une première couche de béton de 30 cm, ensuite une balise est posée et maintenue verticale au milieu du dé, les fers en attente coudés de façon à mieux reposer la balise sur le béton coulé initialement, enfin, la dernière couche de 30 cm sera coulée jusqu’au niveau du terrain naturel.</w:t>
      </w:r>
    </w:p>
    <w:p w14:paraId="697E3C74" w14:textId="77777777" w:rsidR="00506AAF" w:rsidRPr="007F7706" w:rsidRDefault="00506AAF" w:rsidP="00D553F6">
      <w:pPr>
        <w:spacing w:after="0"/>
        <w:ind w:firstLine="708"/>
        <w:jc w:val="both"/>
        <w:rPr>
          <w:rFonts w:ascii="Times New Roman" w:hAnsi="Times New Roman"/>
          <w:sz w:val="24"/>
        </w:rPr>
      </w:pPr>
    </w:p>
    <w:p w14:paraId="2AE2237B" w14:textId="77777777" w:rsidR="00506AAF" w:rsidRPr="007F7706" w:rsidRDefault="00506AAF" w:rsidP="00506AAF">
      <w:pPr>
        <w:spacing w:after="0"/>
        <w:jc w:val="both"/>
        <w:rPr>
          <w:rFonts w:ascii="Times New Roman" w:hAnsi="Times New Roman" w:cs="Times New Roman"/>
        </w:rPr>
      </w:pPr>
      <w:r w:rsidRPr="007F7706">
        <w:rPr>
          <w:rFonts w:ascii="Times New Roman" w:hAnsi="Times New Roman"/>
        </w:rPr>
        <w:t xml:space="preserve">Un </w:t>
      </w:r>
      <w:r w:rsidRPr="007F7706">
        <w:rPr>
          <w:rFonts w:ascii="Times New Roman" w:hAnsi="Times New Roman" w:cs="Times New Roman"/>
        </w:rPr>
        <w:t xml:space="preserve">arrosage suffisant et régulier sera assuré par l’entrepreneur jusqu’à la prise complète du </w:t>
      </w:r>
      <w:r w:rsidR="4983F8AF" w:rsidRPr="007F7706">
        <w:rPr>
          <w:rFonts w:ascii="Times New Roman" w:hAnsi="Times New Roman" w:cs="Times New Roman"/>
        </w:rPr>
        <w:t>b</w:t>
      </w:r>
      <w:r w:rsidRPr="007F7706">
        <w:rPr>
          <w:rFonts w:ascii="Times New Roman" w:hAnsi="Times New Roman" w:cs="Times New Roman"/>
        </w:rPr>
        <w:t>éton.</w:t>
      </w:r>
    </w:p>
    <w:p w14:paraId="4077EA65" w14:textId="77777777" w:rsidR="00076EEA" w:rsidRPr="007F7706" w:rsidRDefault="00076EEA" w:rsidP="00662CE8">
      <w:pPr>
        <w:spacing w:after="0"/>
        <w:jc w:val="both"/>
        <w:rPr>
          <w:rFonts w:ascii="Times New Roman" w:hAnsi="Times New Roman" w:cs="Times New Roman"/>
          <w:b/>
          <w:bCs/>
          <w:u w:val="single"/>
        </w:rPr>
      </w:pPr>
    </w:p>
    <w:p w14:paraId="5367EDD2"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Implantation des balises</w:t>
      </w:r>
    </w:p>
    <w:p w14:paraId="551B75EB" w14:textId="77777777" w:rsidR="00421E5C" w:rsidRPr="007F7706" w:rsidRDefault="00076EEA" w:rsidP="001200D8">
      <w:pPr>
        <w:numPr>
          <w:ilvl w:val="1"/>
          <w:numId w:val="120"/>
        </w:numPr>
        <w:tabs>
          <w:tab w:val="num" w:pos="851"/>
        </w:tabs>
        <w:spacing w:after="0" w:line="240" w:lineRule="auto"/>
        <w:ind w:left="851" w:hanging="284"/>
        <w:jc w:val="both"/>
        <w:rPr>
          <w:rFonts w:ascii="Times New Roman" w:hAnsi="Times New Roman" w:cs="Times New Roman"/>
        </w:rPr>
      </w:pPr>
      <w:r w:rsidRPr="007F7706">
        <w:rPr>
          <w:rFonts w:ascii="Times New Roman" w:hAnsi="Times New Roman" w:cs="Times New Roman"/>
        </w:rPr>
        <w:t>Les balises seront disposées de chaque côté du couloir en quinconces avec un espacement entre balises de 50 m à 100 m (alignement droit). Cette distance pourrait être changée en fonction des circonstances (au niveau des virages, obstacles, au début et à la fin du couloir).</w:t>
      </w:r>
    </w:p>
    <w:p w14:paraId="1987900A" w14:textId="77777777" w:rsidR="00421E5C" w:rsidRPr="007F7706" w:rsidRDefault="00421E5C" w:rsidP="001200D8">
      <w:pPr>
        <w:numPr>
          <w:ilvl w:val="1"/>
          <w:numId w:val="120"/>
        </w:numPr>
        <w:tabs>
          <w:tab w:val="num" w:pos="851"/>
        </w:tabs>
        <w:spacing w:after="0" w:line="240" w:lineRule="auto"/>
        <w:ind w:left="851" w:hanging="284"/>
        <w:jc w:val="both"/>
        <w:rPr>
          <w:rFonts w:ascii="Times New Roman" w:hAnsi="Times New Roman" w:cs="Times New Roman"/>
        </w:rPr>
      </w:pPr>
      <w:r w:rsidRPr="007F7706">
        <w:rPr>
          <w:rFonts w:ascii="Times New Roman" w:hAnsi="Times New Roman" w:cs="Times New Roman"/>
        </w:rPr>
        <w:t>L’Entrepreneur prendra toutes les dispositions pour assurer un bon alignement des balises</w:t>
      </w:r>
    </w:p>
    <w:p w14:paraId="00AD970B" w14:textId="77777777" w:rsidR="00421E5C" w:rsidRPr="007F7706" w:rsidRDefault="00421E5C" w:rsidP="00421E5C">
      <w:pPr>
        <w:spacing w:after="0"/>
        <w:jc w:val="both"/>
        <w:rPr>
          <w:rFonts w:ascii="Times New Roman" w:hAnsi="Times New Roman" w:cs="Times New Roman"/>
        </w:rPr>
      </w:pPr>
      <w:r w:rsidRPr="007F7706">
        <w:rPr>
          <w:rFonts w:ascii="Times New Roman" w:hAnsi="Times New Roman" w:cs="Times New Roman"/>
        </w:rPr>
        <w:t>Au niveau des aires de transit et des points d’eau les balises seront implantées de manière éparse sur tout le périmètre de manière à avoir toute la zone balisée.</w:t>
      </w:r>
    </w:p>
    <w:p w14:paraId="1E883872" w14:textId="77777777" w:rsidR="00421E5C" w:rsidRPr="007F7706" w:rsidRDefault="00174156" w:rsidP="00421E5C">
      <w:pPr>
        <w:spacing w:after="0" w:line="240" w:lineRule="auto"/>
        <w:jc w:val="both"/>
        <w:rPr>
          <w:rFonts w:ascii="Times New Roman" w:hAnsi="Times New Roman" w:cs="Times New Roman"/>
        </w:rPr>
      </w:pPr>
      <w:r w:rsidRPr="007F7706">
        <w:rPr>
          <w:rFonts w:ascii="Times New Roman" w:hAnsi="Times New Roman" w:cs="Times New Roman"/>
        </w:rPr>
        <w:t>Au cas contraire</w:t>
      </w:r>
      <w:r w:rsidR="00421E5C" w:rsidRPr="007F7706">
        <w:rPr>
          <w:rFonts w:ascii="Times New Roman" w:hAnsi="Times New Roman" w:cs="Times New Roman"/>
        </w:rPr>
        <w:t xml:space="preserve">, l’Entrepreneur reste le seul responsable pour la compensation des impacts environnementaux et sociaux </w:t>
      </w:r>
      <w:r w:rsidR="00B529FE" w:rsidRPr="007F7706">
        <w:rPr>
          <w:rFonts w:ascii="Times New Roman" w:hAnsi="Times New Roman" w:cs="Times New Roman"/>
        </w:rPr>
        <w:t xml:space="preserve">(en conformité avec le SGES et le Cadre Politique de Réinstallation des Populations (CPRP) de MCA-Niger y compris des principes et des modalités de compensation) </w:t>
      </w:r>
      <w:r w:rsidR="00421E5C" w:rsidRPr="007F7706">
        <w:rPr>
          <w:rFonts w:ascii="Times New Roman" w:hAnsi="Times New Roman" w:cs="Times New Roman"/>
        </w:rPr>
        <w:t>en dehors de ceux qui étaient analysés et pris en compte dans l’élaboration des accords sociaux.</w:t>
      </w:r>
    </w:p>
    <w:p w14:paraId="6AEA30C6" w14:textId="77777777" w:rsidR="001B5087" w:rsidRPr="007F7706" w:rsidRDefault="00F432D8" w:rsidP="00662CE8">
      <w:pPr>
        <w:spacing w:after="0"/>
        <w:jc w:val="both"/>
        <w:rPr>
          <w:rFonts w:ascii="Times New Roman" w:hAnsi="Times New Roman" w:cs="Times New Roman"/>
        </w:rPr>
      </w:pPr>
      <w:r w:rsidRPr="007F7706">
        <w:rPr>
          <w:rFonts w:ascii="Times New Roman" w:hAnsi="Times New Roman" w:cs="Times New Roman"/>
        </w:rPr>
        <w:t>L’Entrepreneur doit se conformer aux indications données dans les accords sociaux sur les e</w:t>
      </w:r>
      <w:r w:rsidRPr="007F7706">
        <w:rPr>
          <w:rFonts w:ascii="Times New Roman" w:hAnsi="Times New Roman"/>
        </w:rPr>
        <w:t>m</w:t>
      </w:r>
      <w:r w:rsidRPr="007F7706">
        <w:rPr>
          <w:rFonts w:ascii="Times New Roman" w:hAnsi="Times New Roman" w:cs="Times New Roman"/>
        </w:rPr>
        <w:t>prises des couloirs. De plus, l’Entrepreneur doit prendre toutes les dispositions pour éviter les impacts sur les terres et les biens privés lors de la mise en place des balises. Le cas échéance, l’Entrepreneur reste le seul responsable pour la compensation des impacts environnementaux et sociaux en dehors de ceux qui étaient analysés et pris en compte dans l’élaboration des accords sociaux.</w:t>
      </w:r>
    </w:p>
    <w:p w14:paraId="355E0C96" w14:textId="77777777" w:rsidR="003618AA" w:rsidRPr="007F7706" w:rsidRDefault="003618AA" w:rsidP="00662CE8">
      <w:pPr>
        <w:spacing w:after="0"/>
        <w:jc w:val="both"/>
        <w:rPr>
          <w:rFonts w:ascii="Times New Roman" w:hAnsi="Times New Roman" w:cs="Times New Roman"/>
        </w:rPr>
      </w:pPr>
    </w:p>
    <w:p w14:paraId="7415A0E5"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Peinture</w:t>
      </w:r>
    </w:p>
    <w:p w14:paraId="7CCA5930" w14:textId="77777777" w:rsidR="00076EEA" w:rsidRPr="007F7706" w:rsidRDefault="00076EEA" w:rsidP="00662CE8">
      <w:pPr>
        <w:spacing w:after="0"/>
        <w:jc w:val="both"/>
        <w:rPr>
          <w:rFonts w:ascii="Times New Roman" w:hAnsi="Times New Roman" w:cs="Times New Roman"/>
        </w:rPr>
      </w:pPr>
    </w:p>
    <w:p w14:paraId="79CC8B22" w14:textId="77777777" w:rsidR="00850BC3" w:rsidRPr="007F7706" w:rsidRDefault="00076EEA" w:rsidP="00D553F6">
      <w:pPr>
        <w:spacing w:after="0"/>
        <w:ind w:firstLine="708"/>
        <w:jc w:val="both"/>
        <w:rPr>
          <w:rFonts w:ascii="Times New Roman" w:hAnsi="Times New Roman" w:cs="Times New Roman"/>
        </w:rPr>
      </w:pPr>
      <w:r w:rsidRPr="007F7706">
        <w:rPr>
          <w:rFonts w:ascii="Times New Roman" w:hAnsi="Times New Roman" w:cs="Times New Roman"/>
        </w:rPr>
        <w:t>Les balises seront en blanc et rouge pour faciliter le repérage. La peinture rouge à huile au sommet sur une hauteur de 20 cm et la peinture blanche type FOM sur les 80 cm restant</w:t>
      </w:r>
      <w:r w:rsidR="00850BC3" w:rsidRPr="007F7706">
        <w:rPr>
          <w:rFonts w:ascii="Times New Roman" w:hAnsi="Times New Roman" w:cs="Times New Roman"/>
        </w:rPr>
        <w:t xml:space="preserve">. Ci – </w:t>
      </w:r>
      <w:r w:rsidR="008C483B" w:rsidRPr="007F7706">
        <w:rPr>
          <w:rFonts w:ascii="Times New Roman" w:hAnsi="Times New Roman" w:cs="Times New Roman"/>
        </w:rPr>
        <w:t>dessous les</w:t>
      </w:r>
      <w:r w:rsidR="00850BC3" w:rsidRPr="007F7706">
        <w:rPr>
          <w:rFonts w:ascii="Times New Roman" w:hAnsi="Times New Roman" w:cs="Times New Roman"/>
        </w:rPr>
        <w:t xml:space="preserve"> plans pour les balises :</w:t>
      </w:r>
    </w:p>
    <w:p w14:paraId="37028B91" w14:textId="77777777" w:rsidR="00076EEA" w:rsidRPr="007F7706" w:rsidRDefault="00076EEA" w:rsidP="00D553F6">
      <w:pPr>
        <w:spacing w:after="0"/>
        <w:ind w:firstLine="708"/>
        <w:jc w:val="both"/>
        <w:rPr>
          <w:rFonts w:ascii="Times New Roman" w:hAnsi="Times New Roman" w:cs="Times New Roman"/>
        </w:rPr>
      </w:pPr>
    </w:p>
    <w:p w14:paraId="77B10906"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Réception des travaux</w:t>
      </w:r>
    </w:p>
    <w:p w14:paraId="5DB412BB" w14:textId="77777777" w:rsidR="00076EEA" w:rsidRPr="007F7706" w:rsidRDefault="00076EEA" w:rsidP="00662CE8">
      <w:pPr>
        <w:spacing w:after="0"/>
        <w:jc w:val="both"/>
        <w:rPr>
          <w:rFonts w:ascii="Times New Roman" w:hAnsi="Times New Roman" w:cs="Times New Roman"/>
        </w:rPr>
      </w:pPr>
    </w:p>
    <w:p w14:paraId="603F6AF8"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Les balises seront réceptionnées après la pose. Les travaux de préfabrication et de pose feront l’objet d’un contrôle technique.</w:t>
      </w:r>
    </w:p>
    <w:p w14:paraId="7BF7A087"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La réception des travaux interviendra en fin de chantier.</w:t>
      </w:r>
    </w:p>
    <w:p w14:paraId="65D66595" w14:textId="77777777" w:rsidR="00076EEA" w:rsidRPr="007F7706" w:rsidRDefault="00076EEA" w:rsidP="00076EEA">
      <w:pPr>
        <w:ind w:firstLine="708"/>
        <w:jc w:val="both"/>
      </w:pPr>
    </w:p>
    <w:p w14:paraId="6D03FFC9" w14:textId="77777777" w:rsidR="00076EEA" w:rsidRPr="007F7706" w:rsidRDefault="00076EEA" w:rsidP="001200D8">
      <w:pPr>
        <w:pStyle w:val="Heading1"/>
        <w:keepNext w:val="0"/>
        <w:numPr>
          <w:ilvl w:val="1"/>
          <w:numId w:val="116"/>
        </w:numPr>
        <w:spacing w:before="0" w:after="160"/>
        <w:contextualSpacing/>
        <w:jc w:val="left"/>
        <w:rPr>
          <w:rFonts w:ascii="Times New Roman" w:hAnsi="Times New Roman" w:cs="Times New Roman"/>
          <w:sz w:val="22"/>
          <w:szCs w:val="22"/>
        </w:rPr>
      </w:pPr>
      <w:bookmarkStart w:id="1091" w:name="_Toc62908682"/>
      <w:r w:rsidRPr="007F7706">
        <w:rPr>
          <w:rFonts w:ascii="Times New Roman" w:hAnsi="Times New Roman" w:cs="Times New Roman"/>
          <w:sz w:val="22"/>
          <w:szCs w:val="22"/>
        </w:rPr>
        <w:t xml:space="preserve"> ATTRIBUTIONS ET OBSERVATIONS GENERALES</w:t>
      </w:r>
      <w:bookmarkEnd w:id="1091"/>
    </w:p>
    <w:p w14:paraId="4D78A91F" w14:textId="77777777" w:rsidR="00076EEA" w:rsidRPr="007F7706" w:rsidRDefault="00076EEA" w:rsidP="001200D8">
      <w:pPr>
        <w:pStyle w:val="Heading1"/>
        <w:keepNext w:val="0"/>
        <w:numPr>
          <w:ilvl w:val="2"/>
          <w:numId w:val="116"/>
        </w:numPr>
        <w:spacing w:before="0" w:after="160"/>
        <w:contextualSpacing/>
        <w:rPr>
          <w:rFonts w:ascii="Times New Roman" w:hAnsi="Times New Roman"/>
          <w:sz w:val="24"/>
        </w:rPr>
      </w:pPr>
      <w:bookmarkStart w:id="1092" w:name="_Toc62908683"/>
      <w:r w:rsidRPr="007F7706">
        <w:rPr>
          <w:rFonts w:ascii="Times New Roman" w:hAnsi="Times New Roman"/>
          <w:sz w:val="24"/>
        </w:rPr>
        <w:t>Article 4.1 Prestations à la charge du Maître d’Ouvrage</w:t>
      </w:r>
      <w:bookmarkEnd w:id="1092"/>
    </w:p>
    <w:p w14:paraId="28FCE1B4" w14:textId="77777777" w:rsidR="00076EEA" w:rsidRPr="007F7706" w:rsidRDefault="00076EEA" w:rsidP="00076EEA">
      <w:pPr>
        <w:pStyle w:val="BodyTextIndent"/>
      </w:pPr>
      <w:r w:rsidRPr="007F7706">
        <w:t>Le Maître d’Ouvrage mettra à la disposition de l’Entrepreneur tous documents, plans ou autre élément permettant la compréhension de la mission d’exécution des travaux conformément aux règles de l’art.</w:t>
      </w:r>
    </w:p>
    <w:p w14:paraId="086B8F42" w14:textId="77777777" w:rsidR="00076EEA" w:rsidRPr="007F7706" w:rsidRDefault="00076EEA" w:rsidP="001200D8">
      <w:pPr>
        <w:pStyle w:val="Heading1"/>
        <w:keepNext w:val="0"/>
        <w:numPr>
          <w:ilvl w:val="2"/>
          <w:numId w:val="116"/>
        </w:numPr>
        <w:spacing w:before="0" w:after="160"/>
        <w:contextualSpacing/>
        <w:rPr>
          <w:rFonts w:ascii="Times New Roman" w:hAnsi="Times New Roman"/>
          <w:sz w:val="24"/>
        </w:rPr>
      </w:pPr>
      <w:bookmarkStart w:id="1093" w:name="_Toc62908684"/>
      <w:r w:rsidRPr="007F7706">
        <w:rPr>
          <w:rFonts w:ascii="Times New Roman" w:hAnsi="Times New Roman"/>
          <w:sz w:val="24"/>
        </w:rPr>
        <w:t>Article 4.2 Prestations à la charge de l’Entrepreneur</w:t>
      </w:r>
      <w:bookmarkEnd w:id="1093"/>
    </w:p>
    <w:p w14:paraId="21639ACA" w14:textId="77777777" w:rsidR="00076EEA" w:rsidRPr="007F7706" w:rsidRDefault="00076EEA" w:rsidP="001200D8">
      <w:pPr>
        <w:pStyle w:val="Heading1"/>
        <w:keepNext w:val="0"/>
        <w:numPr>
          <w:ilvl w:val="3"/>
          <w:numId w:val="116"/>
        </w:numPr>
        <w:spacing w:before="0" w:after="160"/>
        <w:contextualSpacing/>
        <w:rPr>
          <w:rFonts w:ascii="Times New Roman" w:hAnsi="Times New Roman"/>
          <w:b w:val="0"/>
          <w:bCs w:val="0"/>
          <w:sz w:val="24"/>
        </w:rPr>
      </w:pPr>
      <w:r w:rsidRPr="007F7706">
        <w:rPr>
          <w:rFonts w:ascii="Times New Roman" w:hAnsi="Times New Roman"/>
          <w:sz w:val="24"/>
        </w:rPr>
        <w:t xml:space="preserve"> Points d’eau pour la confection des balises</w:t>
      </w:r>
    </w:p>
    <w:p w14:paraId="0535F9A0" w14:textId="77777777" w:rsidR="00421E5C" w:rsidRPr="007F7706" w:rsidRDefault="00076EEA" w:rsidP="00421E5C">
      <w:pPr>
        <w:spacing w:after="120" w:line="240" w:lineRule="auto"/>
        <w:ind w:left="360"/>
        <w:jc w:val="both"/>
        <w:rPr>
          <w:rFonts w:ascii="Times New Roman" w:eastAsia="Times New Roman" w:hAnsi="Times New Roman" w:cs="Times New Roman"/>
          <w:sz w:val="24"/>
          <w:szCs w:val="20"/>
        </w:rPr>
      </w:pPr>
      <w:r w:rsidRPr="007F7706">
        <w:rPr>
          <w:rFonts w:ascii="Times New Roman" w:hAnsi="Times New Roman"/>
          <w:sz w:val="24"/>
        </w:rPr>
        <w:t>L’aménagement éventuel des points d’eau pour la confection des balises est à la charge de l’Entrepreneur. Ce dernier ne pourra se prévaloir du manque de point d’eau pour élever quelque réclamation que ce soit.</w:t>
      </w:r>
    </w:p>
    <w:p w14:paraId="02B6121F" w14:textId="77777777" w:rsidR="005F2577" w:rsidRPr="007F7706" w:rsidRDefault="00494F88" w:rsidP="00494F88">
      <w:pPr>
        <w:pStyle w:val="BodyTextIndent"/>
      </w:pPr>
      <w:r w:rsidRPr="007F7706">
        <w:t>Dans ce cas de figure, toute réalisation de point d’eau doit faire l’objet d’une procédure préalable d’information et d’autorisations administratives. Ainsi, l’Entrepreneur doit se procurer au préalable et à sa charge tous les permis nécessaires pour la réalisation:  autorisations délivrées par les collectivités locales, les services forestiers (en cas de déboisement), les services d’hydraulique. Avant le démarrage des travaux, l’Entrepreneur doit se concerter avec les riverains avec lesquels il peut s’arranger pour faciliter le déroulement des chantiers.</w:t>
      </w:r>
      <w:r w:rsidR="009D3ED2" w:rsidRPr="007F7706">
        <w:t xml:space="preserve"> </w:t>
      </w:r>
    </w:p>
    <w:p w14:paraId="1DE1DC12" w14:textId="77777777" w:rsidR="005F2577" w:rsidRPr="007F7706" w:rsidRDefault="00494F88" w:rsidP="00494F88">
      <w:pPr>
        <w:pStyle w:val="BodyTextIndent"/>
      </w:pPr>
      <w:r w:rsidRPr="007F7706">
        <w:t>En outre, le site de confection des balises doit respecter une distance suffisant</w:t>
      </w:r>
      <w:r w:rsidR="00057803" w:rsidRPr="007F7706">
        <w:t>e</w:t>
      </w:r>
      <w:r w:rsidRPr="007F7706">
        <w:t xml:space="preserve"> </w:t>
      </w:r>
      <w:r w:rsidR="00057803" w:rsidRPr="007F7706">
        <w:t xml:space="preserve">(au moins 200m) </w:t>
      </w:r>
      <w:r w:rsidRPr="007F7706">
        <w:t xml:space="preserve">pour éviter </w:t>
      </w:r>
      <w:r w:rsidR="009D3ED2" w:rsidRPr="007F7706">
        <w:t>le risque</w:t>
      </w:r>
      <w:r w:rsidRPr="007F7706">
        <w:t xml:space="preserve"> de contamination de l’eau</w:t>
      </w:r>
      <w:r w:rsidR="009D3ED2" w:rsidRPr="007F7706">
        <w:t xml:space="preserve">. </w:t>
      </w:r>
      <w:r w:rsidR="005F2577" w:rsidRPr="007F7706">
        <w:t>Dans ce cas, l’Entrepreneur doit construire ses installations temporaires de façon à déranger le moins possible l’environnement, de préférence dans des endroits déjà déboisés.</w:t>
      </w:r>
    </w:p>
    <w:p w14:paraId="7CC469D7" w14:textId="77777777" w:rsidR="00076EEA" w:rsidRPr="007F7706" w:rsidRDefault="009D3ED2" w:rsidP="00076EEA">
      <w:pPr>
        <w:pStyle w:val="BodyTextIndent"/>
      </w:pPr>
      <w:r w:rsidRPr="007F7706">
        <w:t xml:space="preserve">L’Entrepreneur doit établir et soumettre, à l'approbation </w:t>
      </w:r>
      <w:r w:rsidR="005F2577" w:rsidRPr="007F7706">
        <w:t xml:space="preserve">préalable </w:t>
      </w:r>
      <w:r w:rsidRPr="007F7706">
        <w:t xml:space="preserve">de la Mission de contrôle </w:t>
      </w:r>
      <w:r w:rsidR="005F2577" w:rsidRPr="007F7706">
        <w:t>l’</w:t>
      </w:r>
      <w:r w:rsidRPr="007F7706">
        <w:t>ensemble de la documentation obtenue.</w:t>
      </w:r>
    </w:p>
    <w:p w14:paraId="161D6301" w14:textId="77777777" w:rsidR="00076EEA" w:rsidRPr="007F7706" w:rsidRDefault="00076EEA" w:rsidP="001200D8">
      <w:pPr>
        <w:pStyle w:val="Heading1"/>
        <w:keepNext w:val="0"/>
        <w:numPr>
          <w:ilvl w:val="3"/>
          <w:numId w:val="116"/>
        </w:numPr>
        <w:spacing w:before="0" w:after="160"/>
        <w:contextualSpacing/>
        <w:rPr>
          <w:b w:val="0"/>
          <w:bCs w:val="0"/>
        </w:rPr>
      </w:pPr>
      <w:r w:rsidRPr="007F7706">
        <w:rPr>
          <w:rFonts w:ascii="Times New Roman" w:hAnsi="Times New Roman"/>
          <w:sz w:val="24"/>
        </w:rPr>
        <w:t xml:space="preserve"> Laboratoire de chantier</w:t>
      </w:r>
    </w:p>
    <w:p w14:paraId="006BE79F" w14:textId="77777777" w:rsidR="00076EEA" w:rsidRPr="007F7706" w:rsidRDefault="00076EEA" w:rsidP="00076EEA">
      <w:pPr>
        <w:pStyle w:val="BodyTextIndent"/>
      </w:pPr>
      <w:r w:rsidRPr="007F7706">
        <w:t xml:space="preserve">L’Entrepreneur est tenu de garantir la disponibilité et/ou l’accès d’un laboratoire à l’Ingénieur pour tous ses besoins de contrôle : </w:t>
      </w:r>
    </w:p>
    <w:p w14:paraId="46A17276" w14:textId="77777777" w:rsidR="00076EEA" w:rsidRPr="007F7706" w:rsidRDefault="00076EEA" w:rsidP="001200D8">
      <w:pPr>
        <w:pStyle w:val="BodyTextIndent"/>
        <w:numPr>
          <w:ilvl w:val="2"/>
          <w:numId w:val="127"/>
        </w:numPr>
        <w:spacing w:after="0"/>
      </w:pPr>
      <w:r w:rsidRPr="007F7706">
        <w:t>analyse granulométrique</w:t>
      </w:r>
    </w:p>
    <w:p w14:paraId="3AB0FF72" w14:textId="77777777" w:rsidR="00076EEA" w:rsidRPr="007F7706" w:rsidRDefault="00076EEA" w:rsidP="001200D8">
      <w:pPr>
        <w:pStyle w:val="BodyTextIndent"/>
        <w:numPr>
          <w:ilvl w:val="2"/>
          <w:numId w:val="127"/>
        </w:numPr>
        <w:spacing w:after="0"/>
      </w:pPr>
      <w:r w:rsidRPr="007F7706">
        <w:t>équivalent de sable</w:t>
      </w:r>
    </w:p>
    <w:p w14:paraId="334490E8" w14:textId="77777777" w:rsidR="00076EEA" w:rsidRPr="007F7706" w:rsidRDefault="00076EEA" w:rsidP="001200D8">
      <w:pPr>
        <w:pStyle w:val="BodyTextIndent"/>
        <w:numPr>
          <w:ilvl w:val="2"/>
          <w:numId w:val="127"/>
        </w:numPr>
        <w:spacing w:after="0"/>
      </w:pPr>
      <w:r w:rsidRPr="007F7706">
        <w:t>écrasement des bétons (à la presse)</w:t>
      </w:r>
    </w:p>
    <w:p w14:paraId="6877DB9C" w14:textId="77777777" w:rsidR="00076EEA" w:rsidRPr="007F7706" w:rsidRDefault="00076EEA" w:rsidP="00076EEA">
      <w:pPr>
        <w:pStyle w:val="BodyTextIndent"/>
      </w:pPr>
    </w:p>
    <w:p w14:paraId="5930ECE0" w14:textId="77777777" w:rsidR="00076EEA" w:rsidRPr="007F7706" w:rsidRDefault="00076EEA" w:rsidP="00076EEA">
      <w:pPr>
        <w:pStyle w:val="BodyTextIndent"/>
      </w:pPr>
      <w:r w:rsidRPr="007F7706">
        <w:t>Si l’entrepreneur utilise le LNTPB ou tout autre laboratoire agréé, les frais seront entièrement à sa charge.</w:t>
      </w:r>
    </w:p>
    <w:p w14:paraId="44FC3B38" w14:textId="77777777" w:rsidR="00076EEA" w:rsidRPr="007F7706" w:rsidRDefault="00884D96" w:rsidP="001200D8">
      <w:pPr>
        <w:pStyle w:val="Heading1"/>
        <w:keepNext w:val="0"/>
        <w:numPr>
          <w:ilvl w:val="3"/>
          <w:numId w:val="116"/>
        </w:numPr>
        <w:spacing w:before="0" w:after="160"/>
        <w:contextualSpacing/>
        <w:rPr>
          <w:b w:val="0"/>
          <w:bCs w:val="0"/>
        </w:rPr>
      </w:pPr>
      <w:r w:rsidRPr="007F7706">
        <w:t>.</w:t>
      </w:r>
      <w:r w:rsidR="00076EEA" w:rsidRPr="007F7706">
        <w:rPr>
          <w:rFonts w:ascii="Times New Roman" w:hAnsi="Times New Roman"/>
          <w:sz w:val="24"/>
        </w:rPr>
        <w:t>Personnel auxiliaire et instruments de contrôle</w:t>
      </w:r>
    </w:p>
    <w:p w14:paraId="1B78B820" w14:textId="77777777" w:rsidR="00076EEA" w:rsidRPr="007F7706" w:rsidRDefault="00076EEA" w:rsidP="00076EEA">
      <w:pPr>
        <w:pStyle w:val="BodyTextIndent"/>
        <w:ind w:left="709" w:firstLine="11"/>
      </w:pPr>
      <w:r w:rsidRPr="007F7706">
        <w:t>Pendant toute la durée des travaux, l’Entrepreneur devra disposer en permanence, sur chaque chantier, de tous les instruments outils et matériels nécessaires pour effectuer les contrôles et les vérifications prévus dans le présent Cahier de Prescriptions Techniques, ainsi que du personnel qualifié pour utiliser les dits instruments.</w:t>
      </w:r>
    </w:p>
    <w:p w14:paraId="013C62DE" w14:textId="77777777" w:rsidR="00076EEA" w:rsidRPr="007F7706" w:rsidRDefault="00076EEA" w:rsidP="00076EEA">
      <w:pPr>
        <w:pStyle w:val="BodyTextIndent"/>
      </w:pPr>
    </w:p>
    <w:p w14:paraId="04A99DD1" w14:textId="77777777" w:rsidR="00076EEA" w:rsidRPr="007F7706" w:rsidRDefault="00076EEA" w:rsidP="001200D8">
      <w:pPr>
        <w:pStyle w:val="Heading1"/>
        <w:keepNext w:val="0"/>
        <w:numPr>
          <w:ilvl w:val="2"/>
          <w:numId w:val="116"/>
        </w:numPr>
        <w:spacing w:before="0" w:after="160"/>
        <w:contextualSpacing/>
        <w:rPr>
          <w:rFonts w:ascii="Times New Roman" w:hAnsi="Times New Roman"/>
          <w:sz w:val="24"/>
        </w:rPr>
      </w:pPr>
      <w:bookmarkStart w:id="1094" w:name="_Toc62908685"/>
      <w:r w:rsidRPr="007F7706">
        <w:rPr>
          <w:rFonts w:ascii="Times New Roman" w:hAnsi="Times New Roman"/>
          <w:sz w:val="24"/>
        </w:rPr>
        <w:t>Article 4.3 Dossier topographique et métré</w:t>
      </w:r>
      <w:bookmarkEnd w:id="1094"/>
    </w:p>
    <w:p w14:paraId="7A18131F" w14:textId="77777777" w:rsidR="00076EEA" w:rsidRPr="007F7706" w:rsidRDefault="00076EEA" w:rsidP="00076EEA">
      <w:pPr>
        <w:pStyle w:val="BodyTextIndent"/>
        <w:ind w:left="371"/>
      </w:pPr>
      <w:r w:rsidRPr="007F7706">
        <w:t>L’Entrepreneur doit obligatoirement s’assurer que le parcours du corridor est bien maîtrisé et que les points singuliers sont bien matérialisés à l’aide des marques en peinture sur les arbres bordant le parcours et piquets placés aux endroits appropriés avant de commencer à implanter les balises.</w:t>
      </w:r>
    </w:p>
    <w:p w14:paraId="08A27A71" w14:textId="77777777" w:rsidR="00076EEA" w:rsidRPr="007F7706" w:rsidRDefault="00076EEA" w:rsidP="00076EEA">
      <w:pPr>
        <w:pStyle w:val="BodyTextIndent"/>
        <w:ind w:firstLine="11"/>
      </w:pPr>
      <w:r w:rsidRPr="007F7706">
        <w:t>Les métrés inclus dans les pièces techniques ou le cas échéant les métrés contradictoires ainsi obtenus constitueront l’avant métré forfaitaire l’Entrepreneur établira par calcul direct les avant métrés modifiés et les soumettra à l’Ingénieur pour accord.</w:t>
      </w:r>
    </w:p>
    <w:p w14:paraId="5C40041C" w14:textId="5A987707" w:rsidR="00076EEA" w:rsidRDefault="00B95E2F" w:rsidP="00076EEA">
      <w:pPr>
        <w:pStyle w:val="BodyTextIndent"/>
        <w:ind w:hanging="1014"/>
        <w:jc w:val="left"/>
      </w:pPr>
      <w:r w:rsidRPr="007F7706">
        <w:rPr>
          <w:noProof/>
          <w:sz w:val="20"/>
          <w:lang w:eastAsia="fr-FR"/>
        </w:rPr>
        <mc:AlternateContent>
          <mc:Choice Requires="wps">
            <w:drawing>
              <wp:anchor distT="0" distB="0" distL="114300" distR="114300" simplePos="0" relativeHeight="251658242" behindDoc="0" locked="0" layoutInCell="1" allowOverlap="1" wp14:anchorId="6FDEA7C4" wp14:editId="4BD70AC8">
                <wp:simplePos x="0" y="0"/>
                <wp:positionH relativeFrom="margin">
                  <wp:align>center</wp:align>
                </wp:positionH>
                <wp:positionV relativeFrom="paragraph">
                  <wp:posOffset>226060</wp:posOffset>
                </wp:positionV>
                <wp:extent cx="6362700" cy="2235200"/>
                <wp:effectExtent l="0" t="0" r="19050"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235200"/>
                        </a:xfrm>
                        <a:prstGeom prst="rect">
                          <a:avLst/>
                        </a:prstGeom>
                        <a:solidFill>
                          <a:srgbClr val="FFFFFF"/>
                        </a:solidFill>
                        <a:ln w="9525">
                          <a:solidFill>
                            <a:srgbClr val="000000"/>
                          </a:solidFill>
                          <a:miter lim="800000"/>
                          <a:headEnd/>
                          <a:tailEnd/>
                        </a:ln>
                      </wps:spPr>
                      <wps:txbx>
                        <w:txbxContent>
                          <w:p w14:paraId="03A21504" w14:textId="77777777" w:rsidR="008062BF" w:rsidRPr="00662CE8" w:rsidRDefault="008062BF" w:rsidP="00076EEA">
                            <w:pPr>
                              <w:jc w:val="center"/>
                              <w:rPr>
                                <w:rFonts w:ascii="Times New Roman" w:hAnsi="Times New Roman" w:cs="Times New Roman"/>
                                <w:b/>
                                <w:bCs/>
                                <w:u w:val="single"/>
                                <w:lang w:val="fr-LU"/>
                              </w:rPr>
                            </w:pPr>
                            <w:r w:rsidRPr="00662CE8">
                              <w:rPr>
                                <w:rFonts w:ascii="Times New Roman" w:hAnsi="Times New Roman" w:cs="Times New Roman"/>
                                <w:b/>
                                <w:bCs/>
                                <w:u w:val="single"/>
                                <w:lang w:val="fr-LU"/>
                              </w:rPr>
                              <w:t>Quantités nécessaires pour la pose d’une balise</w:t>
                            </w:r>
                          </w:p>
                          <w:p w14:paraId="7C0CDB92" w14:textId="77777777" w:rsidR="008062BF" w:rsidRPr="00662CE8" w:rsidRDefault="008062BF" w:rsidP="00076EEA">
                            <w:pPr>
                              <w:jc w:val="both"/>
                              <w:rPr>
                                <w:rFonts w:ascii="Times New Roman" w:hAnsi="Times New Roman" w:cs="Times New Roman"/>
                                <w:lang w:val="fr-LU"/>
                              </w:rPr>
                            </w:pPr>
                            <w:r w:rsidRPr="00662CE8">
                              <w:rPr>
                                <w:rFonts w:ascii="Times New Roman" w:hAnsi="Times New Roman" w:cs="Times New Roman"/>
                                <w:lang w:val="fr-LU"/>
                              </w:rPr>
                              <w:t>Béton dosé à 350 kg/m3 pour balise : 1,40*0,125*0,125 = 0,0220 m3</w:t>
                            </w:r>
                          </w:p>
                          <w:p w14:paraId="14506BD0" w14:textId="77777777" w:rsidR="008062BF" w:rsidRPr="00662CE8" w:rsidRDefault="008062BF" w:rsidP="00076EEA">
                            <w:pPr>
                              <w:jc w:val="both"/>
                              <w:rPr>
                                <w:rFonts w:ascii="Times New Roman" w:hAnsi="Times New Roman" w:cs="Times New Roman"/>
                                <w:lang w:val="fr-LU"/>
                              </w:rPr>
                            </w:pPr>
                            <w:r w:rsidRPr="00662CE8">
                              <w:rPr>
                                <w:rFonts w:ascii="Times New Roman" w:hAnsi="Times New Roman" w:cs="Times New Roman"/>
                                <w:lang w:val="fr-LU"/>
                              </w:rPr>
                              <w:t>Fouille pour fondation pour dé d’encrage : 0,40*0,40*0,60 = 0,096 m3</w:t>
                            </w:r>
                          </w:p>
                          <w:p w14:paraId="6C44D7F6" w14:textId="77777777" w:rsidR="008062BF" w:rsidRPr="00662CE8" w:rsidRDefault="008062BF" w:rsidP="00076EEA">
                            <w:pPr>
                              <w:jc w:val="both"/>
                              <w:rPr>
                                <w:rFonts w:ascii="Times New Roman" w:hAnsi="Times New Roman" w:cs="Times New Roman"/>
                                <w:lang w:val="fr-LU"/>
                              </w:rPr>
                            </w:pPr>
                            <w:r w:rsidRPr="00662CE8">
                              <w:rPr>
                                <w:rFonts w:ascii="Times New Roman" w:hAnsi="Times New Roman" w:cs="Times New Roman"/>
                                <w:lang w:val="fr-LU"/>
                              </w:rPr>
                              <w:t>Béton dosé à 250 kg/m3 pour dé d’encrage: 0</w:t>
                            </w:r>
                            <w:r>
                              <w:rPr>
                                <w:rFonts w:ascii="Times New Roman" w:hAnsi="Times New Roman" w:cs="Times New Roman"/>
                                <w:lang w:val="fr-LU"/>
                              </w:rPr>
                              <w:t>,</w:t>
                            </w:r>
                            <w:r w:rsidRPr="00662CE8" w:rsidDel="00F861E6">
                              <w:rPr>
                                <w:rFonts w:ascii="Times New Roman" w:hAnsi="Times New Roman" w:cs="Times New Roman"/>
                                <w:lang w:val="fr-LU"/>
                              </w:rPr>
                              <w:t> ;</w:t>
                            </w:r>
                            <w:r w:rsidRPr="00662CE8">
                              <w:rPr>
                                <w:rFonts w:ascii="Times New Roman" w:hAnsi="Times New Roman" w:cs="Times New Roman"/>
                                <w:lang w:val="fr-LU"/>
                              </w:rPr>
                              <w:t>40*0,40*0,60 – 0,125*0,125*0,30 = 0,091 m3</w:t>
                            </w:r>
                          </w:p>
                          <w:p w14:paraId="281DEA8F" w14:textId="77777777" w:rsidR="008062BF" w:rsidRPr="00662CE8" w:rsidRDefault="008062BF" w:rsidP="00076EEA">
                            <w:pPr>
                              <w:jc w:val="both"/>
                              <w:rPr>
                                <w:rFonts w:ascii="Times New Roman" w:hAnsi="Times New Roman" w:cs="Times New Roman"/>
                                <w:lang w:val="fr-LU"/>
                              </w:rPr>
                            </w:pPr>
                            <w:r w:rsidRPr="00662CE8">
                              <w:rPr>
                                <w:rFonts w:ascii="Times New Roman" w:hAnsi="Times New Roman" w:cs="Times New Roman"/>
                                <w:lang w:val="fr-LU"/>
                              </w:rPr>
                              <w:t>Peinture à huile rouge : 0,20*0,125*4*= 0,1 m²</w:t>
                            </w:r>
                          </w:p>
                          <w:p w14:paraId="1EBC42E6" w14:textId="77777777" w:rsidR="008062BF" w:rsidRPr="00662CE8" w:rsidRDefault="008062BF" w:rsidP="00076EEA">
                            <w:pPr>
                              <w:jc w:val="both"/>
                              <w:rPr>
                                <w:rFonts w:ascii="Times New Roman" w:hAnsi="Times New Roman" w:cs="Times New Roman"/>
                                <w:lang w:val="fr-LU"/>
                              </w:rPr>
                            </w:pPr>
                            <w:r w:rsidRPr="00662CE8">
                              <w:rPr>
                                <w:rFonts w:ascii="Times New Roman" w:hAnsi="Times New Roman" w:cs="Times New Roman"/>
                                <w:lang w:val="fr-LU"/>
                              </w:rPr>
                              <w:t>Peinture FOM : 0,80*0,125*4 = 0,40 m²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EA7C4" id="Rectangle 7" o:spid="_x0000_s1032" style="position:absolute;left:0;text-align:left;margin-left:0;margin-top:17.8pt;width:501pt;height:176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">
                <v:textbox>
                  <w:txbxContent>
                    <w:p w14:paraId="03A21504" w14:textId="77777777" w:rsidR="008062BF" w:rsidRPr="00662CE8" w:rsidRDefault="008062BF" w:rsidP="00076EEA">
                      <w:pPr>
                        <w:jc w:val="center"/>
                        <w:rPr>
                          <w:rFonts w:ascii="Times New Roman" w:hAnsi="Times New Roman" w:cs="Times New Roman"/>
                          <w:b/>
                          <w:bCs/>
                          <w:u w:val="single"/>
                          <w:lang w:val="fr-LU"/>
                        </w:rPr>
                      </w:pPr>
                      <w:r w:rsidRPr="00662CE8">
                        <w:rPr>
                          <w:rFonts w:ascii="Times New Roman" w:hAnsi="Times New Roman" w:cs="Times New Roman"/>
                          <w:b/>
                          <w:bCs/>
                          <w:u w:val="single"/>
                          <w:lang w:val="fr-LU"/>
                        </w:rPr>
                        <w:t>Quantités nécessaires pour la pose d’une balise</w:t>
                      </w:r>
                    </w:p>
                    <w:p w14:paraId="7C0CDB92" w14:textId="77777777" w:rsidR="008062BF" w:rsidRPr="00662CE8" w:rsidRDefault="008062BF" w:rsidP="00076EEA">
                      <w:pPr>
                        <w:jc w:val="both"/>
                        <w:rPr>
                          <w:rFonts w:ascii="Times New Roman" w:hAnsi="Times New Roman" w:cs="Times New Roman"/>
                          <w:lang w:val="fr-LU"/>
                        </w:rPr>
                      </w:pPr>
                      <w:r w:rsidRPr="00662CE8">
                        <w:rPr>
                          <w:rFonts w:ascii="Times New Roman" w:hAnsi="Times New Roman" w:cs="Times New Roman"/>
                          <w:lang w:val="fr-LU"/>
                        </w:rPr>
                        <w:t>Béton dosé à 350 kg/m3 pour balise : 1,40*0,125*0,125 = 0,0220 m3</w:t>
                      </w:r>
                    </w:p>
                    <w:p w14:paraId="14506BD0" w14:textId="77777777" w:rsidR="008062BF" w:rsidRPr="00662CE8" w:rsidRDefault="008062BF" w:rsidP="00076EEA">
                      <w:pPr>
                        <w:jc w:val="both"/>
                        <w:rPr>
                          <w:rFonts w:ascii="Times New Roman" w:hAnsi="Times New Roman" w:cs="Times New Roman"/>
                          <w:lang w:val="fr-LU"/>
                        </w:rPr>
                      </w:pPr>
                      <w:r w:rsidRPr="00662CE8">
                        <w:rPr>
                          <w:rFonts w:ascii="Times New Roman" w:hAnsi="Times New Roman" w:cs="Times New Roman"/>
                          <w:lang w:val="fr-LU"/>
                        </w:rPr>
                        <w:t>Fouille pour fondation pour dé d’encrage : 0,40*0,40*0,60 = 0,096 m3</w:t>
                      </w:r>
                    </w:p>
                    <w:p w14:paraId="6C44D7F6" w14:textId="77777777" w:rsidR="008062BF" w:rsidRPr="00662CE8" w:rsidRDefault="008062BF" w:rsidP="00076EEA">
                      <w:pPr>
                        <w:jc w:val="both"/>
                        <w:rPr>
                          <w:rFonts w:ascii="Times New Roman" w:hAnsi="Times New Roman" w:cs="Times New Roman"/>
                          <w:lang w:val="fr-LU"/>
                        </w:rPr>
                      </w:pPr>
                      <w:r w:rsidRPr="00662CE8">
                        <w:rPr>
                          <w:rFonts w:ascii="Times New Roman" w:hAnsi="Times New Roman" w:cs="Times New Roman"/>
                          <w:lang w:val="fr-LU"/>
                        </w:rPr>
                        <w:t>Béton dosé à 250 kg/m3 pour dé d’encrage: 0</w:t>
                      </w:r>
                      <w:r>
                        <w:rPr>
                          <w:rFonts w:ascii="Times New Roman" w:hAnsi="Times New Roman" w:cs="Times New Roman"/>
                          <w:lang w:val="fr-LU"/>
                        </w:rPr>
                        <w:t>,</w:t>
                      </w:r>
                      <w:r w:rsidRPr="00662CE8" w:rsidDel="00F861E6">
                        <w:rPr>
                          <w:rFonts w:ascii="Times New Roman" w:hAnsi="Times New Roman" w:cs="Times New Roman"/>
                          <w:lang w:val="fr-LU"/>
                        </w:rPr>
                        <w:t> ;</w:t>
                      </w:r>
                      <w:r w:rsidRPr="00662CE8">
                        <w:rPr>
                          <w:rFonts w:ascii="Times New Roman" w:hAnsi="Times New Roman" w:cs="Times New Roman"/>
                          <w:lang w:val="fr-LU"/>
                        </w:rPr>
                        <w:t>40*0,40*0,60 – 0,125*0,125*0,30 = 0,091 m3</w:t>
                      </w:r>
                    </w:p>
                    <w:p w14:paraId="281DEA8F" w14:textId="77777777" w:rsidR="008062BF" w:rsidRPr="00662CE8" w:rsidRDefault="008062BF" w:rsidP="00076EEA">
                      <w:pPr>
                        <w:jc w:val="both"/>
                        <w:rPr>
                          <w:rFonts w:ascii="Times New Roman" w:hAnsi="Times New Roman" w:cs="Times New Roman"/>
                          <w:lang w:val="fr-LU"/>
                        </w:rPr>
                      </w:pPr>
                      <w:r w:rsidRPr="00662CE8">
                        <w:rPr>
                          <w:rFonts w:ascii="Times New Roman" w:hAnsi="Times New Roman" w:cs="Times New Roman"/>
                          <w:lang w:val="fr-LU"/>
                        </w:rPr>
                        <w:t>Peinture à huile rouge : 0,20*0,125*4*= 0,1 m²</w:t>
                      </w:r>
                    </w:p>
                    <w:p w14:paraId="1EBC42E6" w14:textId="77777777" w:rsidR="008062BF" w:rsidRPr="00662CE8" w:rsidRDefault="008062BF" w:rsidP="00076EEA">
                      <w:pPr>
                        <w:jc w:val="both"/>
                        <w:rPr>
                          <w:rFonts w:ascii="Times New Roman" w:hAnsi="Times New Roman" w:cs="Times New Roman"/>
                          <w:lang w:val="fr-LU"/>
                        </w:rPr>
                      </w:pPr>
                      <w:r w:rsidRPr="00662CE8">
                        <w:rPr>
                          <w:rFonts w:ascii="Times New Roman" w:hAnsi="Times New Roman" w:cs="Times New Roman"/>
                          <w:lang w:val="fr-LU"/>
                        </w:rPr>
                        <w:t>Peinture FOM : 0,80*0,125*4 = 0,40 m²</w:t>
                      </w:r>
                    </w:p>
                  </w:txbxContent>
                </v:textbox>
                <w10:wrap anchorx="margin"/>
              </v:rect>
            </w:pict>
          </mc:Fallback>
        </mc:AlternateContent>
      </w:r>
      <w:r w:rsidR="00076EEA" w:rsidRPr="007F7706">
        <w:t>L’encadrer ci-dessous donne le détail de l’avant métré d’une balise confectionnée et mise en place.</w:t>
      </w:r>
    </w:p>
    <w:p w14:paraId="261B2C66" w14:textId="77777777" w:rsidR="002D24B4" w:rsidRPr="007F7706" w:rsidRDefault="002D24B4" w:rsidP="00076EEA">
      <w:pPr>
        <w:pStyle w:val="BodyTextIndent"/>
        <w:ind w:hanging="1014"/>
        <w:jc w:val="left"/>
      </w:pPr>
    </w:p>
    <w:p w14:paraId="1EEA95D1" w14:textId="77777777" w:rsidR="00B95E2F" w:rsidRPr="007F7706" w:rsidRDefault="00B95E2F" w:rsidP="00076EEA">
      <w:pPr>
        <w:pStyle w:val="BodyTextIndent"/>
        <w:ind w:hanging="1014"/>
        <w:jc w:val="left"/>
      </w:pPr>
    </w:p>
    <w:p w14:paraId="28823F21" w14:textId="77777777" w:rsidR="00B95E2F" w:rsidRPr="007F7706" w:rsidRDefault="00B95E2F" w:rsidP="00076EEA">
      <w:pPr>
        <w:pStyle w:val="BodyTextIndent"/>
        <w:ind w:hanging="1014"/>
        <w:jc w:val="left"/>
      </w:pPr>
    </w:p>
    <w:p w14:paraId="27BCA46A" w14:textId="77777777" w:rsidR="00076EEA" w:rsidRPr="007F7706" w:rsidRDefault="00076EEA" w:rsidP="00076EEA">
      <w:pPr>
        <w:pStyle w:val="BodyTextIndent"/>
      </w:pPr>
    </w:p>
    <w:p w14:paraId="0AFC3EAB" w14:textId="77777777" w:rsidR="00076EEA" w:rsidRPr="007F7706" w:rsidRDefault="00076EEA" w:rsidP="00076EEA">
      <w:pPr>
        <w:pStyle w:val="BodyTextIndent"/>
      </w:pPr>
    </w:p>
    <w:p w14:paraId="09FCD687" w14:textId="77777777" w:rsidR="00076EEA" w:rsidRPr="007F7706" w:rsidRDefault="00076EEA" w:rsidP="00076EEA">
      <w:pPr>
        <w:pStyle w:val="BodyTextIndent"/>
      </w:pPr>
    </w:p>
    <w:p w14:paraId="43BEB98E" w14:textId="77777777" w:rsidR="00B95E2F" w:rsidRPr="007F7706" w:rsidRDefault="00B95E2F" w:rsidP="00076EEA">
      <w:pPr>
        <w:pStyle w:val="BodyTextIndent"/>
      </w:pPr>
    </w:p>
    <w:p w14:paraId="06E1657D" w14:textId="77777777" w:rsidR="00B95E2F" w:rsidRPr="007F7706" w:rsidRDefault="00B95E2F" w:rsidP="00076EEA">
      <w:pPr>
        <w:pStyle w:val="BodyTextIndent"/>
      </w:pPr>
    </w:p>
    <w:p w14:paraId="4B2C057B" w14:textId="77777777" w:rsidR="00B95E2F" w:rsidRPr="007F7706" w:rsidRDefault="00B95E2F" w:rsidP="00076EEA">
      <w:pPr>
        <w:pStyle w:val="BodyTextIndent"/>
      </w:pPr>
    </w:p>
    <w:p w14:paraId="72DB0C7B" w14:textId="77777777" w:rsidR="00B95E2F" w:rsidRPr="007F7706" w:rsidRDefault="00B95E2F" w:rsidP="00076EEA">
      <w:pPr>
        <w:pStyle w:val="BodyTextIndent"/>
      </w:pPr>
    </w:p>
    <w:p w14:paraId="587AD1DA" w14:textId="77777777" w:rsidR="00076EEA" w:rsidRPr="007F7706" w:rsidRDefault="00076EEA" w:rsidP="001200D8">
      <w:pPr>
        <w:pStyle w:val="Heading1"/>
        <w:keepNext w:val="0"/>
        <w:numPr>
          <w:ilvl w:val="1"/>
          <w:numId w:val="116"/>
        </w:numPr>
        <w:spacing w:before="0" w:after="160"/>
        <w:contextualSpacing/>
        <w:rPr>
          <w:rFonts w:ascii="Times New Roman" w:hAnsi="Times New Roman"/>
          <w:sz w:val="24"/>
        </w:rPr>
      </w:pPr>
      <w:bookmarkStart w:id="1095" w:name="_Toc62908686"/>
      <w:r w:rsidRPr="007F7706">
        <w:rPr>
          <w:rFonts w:ascii="Times New Roman" w:hAnsi="Times New Roman"/>
          <w:sz w:val="24"/>
        </w:rPr>
        <w:t xml:space="preserve"> MODE D’EVALUATION ET DE REGLEMENT DES TRAVAUX</w:t>
      </w:r>
      <w:bookmarkEnd w:id="1095"/>
    </w:p>
    <w:p w14:paraId="7AD18C1B" w14:textId="77777777" w:rsidR="00076EEA" w:rsidRPr="007F7706" w:rsidRDefault="00076EEA" w:rsidP="001200D8">
      <w:pPr>
        <w:pStyle w:val="Heading1"/>
        <w:keepNext w:val="0"/>
        <w:numPr>
          <w:ilvl w:val="2"/>
          <w:numId w:val="116"/>
        </w:numPr>
        <w:spacing w:before="0" w:after="160"/>
        <w:contextualSpacing/>
        <w:rPr>
          <w:rFonts w:ascii="Times New Roman" w:hAnsi="Times New Roman"/>
          <w:sz w:val="24"/>
        </w:rPr>
      </w:pPr>
      <w:bookmarkStart w:id="1096" w:name="_Toc62908687"/>
      <w:r w:rsidRPr="007F7706">
        <w:rPr>
          <w:rFonts w:ascii="Times New Roman" w:hAnsi="Times New Roman"/>
          <w:sz w:val="24"/>
        </w:rPr>
        <w:t>Article 5.1 Etablissement des quantités à régler</w:t>
      </w:r>
      <w:bookmarkEnd w:id="1096"/>
    </w:p>
    <w:p w14:paraId="53F8E7EF" w14:textId="77777777" w:rsidR="00076EEA" w:rsidRPr="007F7706" w:rsidRDefault="00076EEA" w:rsidP="00076EEA">
      <w:pPr>
        <w:pStyle w:val="BodyTextIndent"/>
        <w:ind w:left="709" w:firstLine="11"/>
      </w:pPr>
    </w:p>
    <w:p w14:paraId="0EE6AD0B" w14:textId="77777777" w:rsidR="00076EEA" w:rsidRPr="007F7706" w:rsidRDefault="00076EEA" w:rsidP="00076EEA">
      <w:pPr>
        <w:pStyle w:val="BodyTextIndent"/>
        <w:ind w:left="709" w:firstLine="11"/>
      </w:pPr>
      <w:r w:rsidRPr="007F7706">
        <w:t>Le présent marché est un marché à bordereau des prix unitaires. Les quantités à prendre en compte sont celles découlant des spécifications du projet et des plans approuvés ou modifiés par l’Ingénieur.</w:t>
      </w:r>
    </w:p>
    <w:p w14:paraId="42894415" w14:textId="77777777" w:rsidR="00076EEA" w:rsidRPr="007F7706" w:rsidRDefault="00076EEA" w:rsidP="00076EEA">
      <w:pPr>
        <w:pStyle w:val="BodyTextIndent"/>
      </w:pPr>
    </w:p>
    <w:p w14:paraId="27059F3D" w14:textId="77777777" w:rsidR="00076EEA" w:rsidRPr="007F7706" w:rsidRDefault="00076EEA" w:rsidP="001200D8">
      <w:pPr>
        <w:pStyle w:val="Heading1"/>
        <w:keepNext w:val="0"/>
        <w:numPr>
          <w:ilvl w:val="2"/>
          <w:numId w:val="116"/>
        </w:numPr>
        <w:spacing w:before="0" w:after="160"/>
        <w:contextualSpacing/>
        <w:rPr>
          <w:rFonts w:ascii="Times New Roman" w:hAnsi="Times New Roman"/>
          <w:sz w:val="24"/>
        </w:rPr>
      </w:pPr>
      <w:bookmarkStart w:id="1097" w:name="_Toc62908688"/>
      <w:r w:rsidRPr="007F7706">
        <w:rPr>
          <w:rFonts w:ascii="Times New Roman" w:hAnsi="Times New Roman"/>
          <w:sz w:val="24"/>
        </w:rPr>
        <w:t>Article 5 .2 Consistance des prix</w:t>
      </w:r>
      <w:bookmarkEnd w:id="1097"/>
    </w:p>
    <w:p w14:paraId="1DBAB730" w14:textId="77777777" w:rsidR="00076EEA" w:rsidRPr="007F7706" w:rsidRDefault="00076EEA" w:rsidP="00076EEA">
      <w:pPr>
        <w:pStyle w:val="BodyTextIndent"/>
      </w:pPr>
      <w:r w:rsidRPr="007F7706">
        <w:t>L’Entrepreneur est réputé avoir une parfaite connaissance de toutes les sujétions imposées par l’exécution des travaux et de toutes les conditions locales susceptibles d’influer sur cette exécution, et notamment :</w:t>
      </w:r>
    </w:p>
    <w:p w14:paraId="1F125F9E" w14:textId="77777777" w:rsidR="00076EEA" w:rsidRPr="007F7706" w:rsidRDefault="00076EEA" w:rsidP="001200D8">
      <w:pPr>
        <w:pStyle w:val="BodyTextIndent"/>
        <w:numPr>
          <w:ilvl w:val="1"/>
          <w:numId w:val="120"/>
        </w:numPr>
        <w:spacing w:after="0"/>
      </w:pPr>
      <w:r w:rsidRPr="007F7706">
        <w:t>La nature et la qualité des terrains ;</w:t>
      </w:r>
    </w:p>
    <w:p w14:paraId="1EEAE633" w14:textId="77777777" w:rsidR="00076EEA" w:rsidRPr="007F7706" w:rsidRDefault="00076EEA" w:rsidP="001200D8">
      <w:pPr>
        <w:pStyle w:val="BodyTextIndent"/>
        <w:numPr>
          <w:ilvl w:val="1"/>
          <w:numId w:val="120"/>
        </w:numPr>
        <w:spacing w:after="0"/>
      </w:pPr>
      <w:r w:rsidRPr="007F7706">
        <w:t>Les conditions de transport et d’accès aux chantiers ;</w:t>
      </w:r>
    </w:p>
    <w:p w14:paraId="348DF60A" w14:textId="77777777" w:rsidR="00076EEA" w:rsidRPr="007F7706" w:rsidRDefault="00076EEA" w:rsidP="001200D8">
      <w:pPr>
        <w:pStyle w:val="BodyTextIndent"/>
        <w:numPr>
          <w:ilvl w:val="1"/>
          <w:numId w:val="120"/>
        </w:numPr>
        <w:spacing w:after="0"/>
      </w:pPr>
      <w:r w:rsidRPr="007F7706">
        <w:t>Les points d’eau exploitables pour la confection des ouvrages.</w:t>
      </w:r>
    </w:p>
    <w:p w14:paraId="4524AA5C" w14:textId="77777777" w:rsidR="00076EEA" w:rsidRPr="007F7706" w:rsidRDefault="00076EEA" w:rsidP="00076EEA">
      <w:pPr>
        <w:pStyle w:val="BodyTextIndent"/>
      </w:pPr>
    </w:p>
    <w:p w14:paraId="2AA86543" w14:textId="77777777" w:rsidR="00421E5C" w:rsidRPr="007F7706" w:rsidRDefault="00076EEA" w:rsidP="00421E5C">
      <w:pPr>
        <w:spacing w:after="120" w:line="240" w:lineRule="auto"/>
        <w:ind w:left="360"/>
        <w:jc w:val="both"/>
        <w:rPr>
          <w:rFonts w:ascii="Times New Roman" w:eastAsia="Times New Roman" w:hAnsi="Times New Roman" w:cs="Times New Roman"/>
          <w:sz w:val="24"/>
          <w:szCs w:val="20"/>
        </w:rPr>
      </w:pPr>
      <w:r w:rsidRPr="007F7706">
        <w:rPr>
          <w:rFonts w:ascii="Times New Roman" w:hAnsi="Times New Roman"/>
          <w:sz w:val="24"/>
        </w:rPr>
        <w:t>Les prix considérés dans le bordereau des prix unitaires s’entendent inclusifs de tous les frais de main d’œuvre, de fourniture, de location, d’amortissement, de fonctionnement et d’entretien du matériel, et comprennent l’outillage, l’installation de chantier</w:t>
      </w:r>
      <w:r w:rsidR="005F2577" w:rsidRPr="007F7706">
        <w:t xml:space="preserve"> ; l’exploitation </w:t>
      </w:r>
      <w:r w:rsidR="00421E5C" w:rsidRPr="007F7706">
        <w:rPr>
          <w:rFonts w:ascii="Times New Roman" w:eastAsia="Times New Roman" w:hAnsi="Times New Roman" w:cs="Times New Roman"/>
          <w:sz w:val="24"/>
          <w:szCs w:val="20"/>
        </w:rPr>
        <w:t>des carrières</w:t>
      </w:r>
      <w:r w:rsidR="00E9673A" w:rsidRPr="007F7706">
        <w:rPr>
          <w:rFonts w:ascii="Times New Roman" w:eastAsia="Times New Roman" w:hAnsi="Times New Roman" w:cs="Times New Roman"/>
          <w:sz w:val="24"/>
          <w:szCs w:val="20"/>
        </w:rPr>
        <w:t xml:space="preserve"> (y compris les coûts liés à une éventuelle réinstallation</w:t>
      </w:r>
      <w:r w:rsidR="00B529FE" w:rsidRPr="007F7706">
        <w:rPr>
          <w:rFonts w:ascii="Times New Roman" w:eastAsia="Times New Roman" w:hAnsi="Times New Roman" w:cs="Times New Roman"/>
          <w:sz w:val="24"/>
          <w:szCs w:val="20"/>
        </w:rPr>
        <w:t xml:space="preserve"> involontaire selon la définition de SFI NP 5</w:t>
      </w:r>
      <w:r w:rsidR="00E9673A" w:rsidRPr="007F7706">
        <w:rPr>
          <w:rFonts w:ascii="Times New Roman" w:eastAsia="Times New Roman" w:hAnsi="Times New Roman" w:cs="Times New Roman"/>
          <w:sz w:val="24"/>
          <w:szCs w:val="20"/>
        </w:rPr>
        <w:t>)</w:t>
      </w:r>
      <w:r w:rsidR="00421E5C" w:rsidRPr="007F7706">
        <w:rPr>
          <w:rFonts w:ascii="Times New Roman" w:eastAsia="Times New Roman" w:hAnsi="Times New Roman" w:cs="Times New Roman"/>
          <w:sz w:val="24"/>
          <w:szCs w:val="20"/>
        </w:rPr>
        <w:t xml:space="preserve">, les assurances, les frais généraux, les impôts et le bénéfice, les faux frais de toute nature, les droits et les taxes, l’accès aux carrières, emprunt et points d’eau ainsi que toute sujétion dérivant de l’obligation de maintenir la circulation pendant toute l’exécution des travaux. </w:t>
      </w:r>
    </w:p>
    <w:p w14:paraId="19418D04" w14:textId="549ECADC" w:rsidR="00F432D8" w:rsidRPr="007F7706" w:rsidRDefault="00D85385" w:rsidP="00F432D8">
      <w:pPr>
        <w:pStyle w:val="BodyTextIndent"/>
      </w:pPr>
      <w:r w:rsidRPr="007F7706">
        <w:t>Au cas contraire</w:t>
      </w:r>
      <w:r w:rsidR="00A574F7" w:rsidRPr="007F7706">
        <w:t xml:space="preserve"> </w:t>
      </w:r>
      <w:r w:rsidR="00AC6EF5">
        <w:t>l</w:t>
      </w:r>
      <w:r w:rsidR="00F432D8" w:rsidRPr="007F7706">
        <w:t>’Entrepreneur doit s’assurer que l’accès aux sites d’emprunts et de carrières est sans impacts sur les biens/cultures privées et/ou prendre des mesures pour éviter autant que faire se peut les impacts de réinstallation</w:t>
      </w:r>
      <w:r w:rsidR="00B529FE" w:rsidRPr="007F7706">
        <w:t xml:space="preserve"> involontaire</w:t>
      </w:r>
      <w:r w:rsidR="005F2577" w:rsidRPr="007F7706">
        <w:t>. </w:t>
      </w:r>
      <w:r w:rsidR="00AC6EF5">
        <w:t xml:space="preserve"> </w:t>
      </w:r>
      <w:r w:rsidR="00AC6EF5" w:rsidRPr="007F7706">
        <w:t>L’entrepreneur</w:t>
      </w:r>
      <w:r w:rsidR="00F432D8" w:rsidRPr="007F7706">
        <w:t xml:space="preserve"> reste le seul responsable pour la compensation des impacts environnementaux et sociaux afférant à leur accessibilité. Dans ce cas l’Entrepreneur devra au préalable respecter toutes les dispositions de la NP5 de la SFI ainsi que les dispositions et procédures </w:t>
      </w:r>
      <w:r w:rsidR="00F432D8" w:rsidRPr="007F7706">
        <w:rPr>
          <w:rFonts w:eastAsia="Arial"/>
        </w:rPr>
        <w:t>du SGES du MCA-Niger y inclus l’utilisation du mécanisme de gestion des plaintes.</w:t>
      </w:r>
    </w:p>
    <w:p w14:paraId="02CB857C" w14:textId="77777777" w:rsidR="00F432D8" w:rsidRPr="007F7706" w:rsidRDefault="00F432D8" w:rsidP="00421E5C">
      <w:pPr>
        <w:spacing w:after="120" w:line="240" w:lineRule="auto"/>
        <w:ind w:left="360"/>
        <w:jc w:val="both"/>
        <w:rPr>
          <w:rFonts w:ascii="Times New Roman" w:eastAsia="Times New Roman" w:hAnsi="Times New Roman" w:cs="Times New Roman"/>
          <w:sz w:val="24"/>
          <w:szCs w:val="20"/>
        </w:rPr>
      </w:pPr>
    </w:p>
    <w:p w14:paraId="54CC8DE8" w14:textId="2936566E" w:rsidR="00AC6EF5" w:rsidRPr="007F7706" w:rsidRDefault="00AC6EF5" w:rsidP="00AC6EF5">
      <w:pPr>
        <w:pStyle w:val="BodyTextIndent"/>
      </w:pPr>
      <w:r w:rsidRPr="007F7706">
        <w:t>Les</w:t>
      </w:r>
      <w:r w:rsidR="00421E5C" w:rsidRPr="007F7706">
        <w:t xml:space="preserve"> prix devront également comprendre les frais de prospection des gîtes, emprunts et carrières, les essais et les analyses effectuées sur les matériaux, les diverses études d’établissement, de fonctionnement et de repliement les frais entraînés par la nécessité d’obtenir des terrains supplémentaires pour l’établissement des bases.</w:t>
      </w:r>
      <w:r w:rsidR="00225B82">
        <w:t xml:space="preserve"> </w:t>
      </w:r>
    </w:p>
    <w:p w14:paraId="466CEF66" w14:textId="3CD0262A" w:rsidR="00AC6EF5" w:rsidRPr="007F7706" w:rsidRDefault="00AC6EF5" w:rsidP="00AC6EF5">
      <w:pPr>
        <w:pStyle w:val="BodyTextIndent"/>
      </w:pPr>
      <w:r w:rsidRPr="007F7706">
        <w:t>L’Entrepreneur devra établir et soumettre à l'approbation de la Mission de Contrôle (l’Ingénieur) l’ensemble des rapports</w:t>
      </w:r>
      <w:r>
        <w:t xml:space="preserve"> </w:t>
      </w:r>
      <w:r w:rsidRPr="007F7706">
        <w:t>d’études.</w:t>
      </w:r>
    </w:p>
    <w:p w14:paraId="5C28FF09" w14:textId="77777777" w:rsidR="00076EEA" w:rsidRPr="007F7706" w:rsidRDefault="00076EEA" w:rsidP="00076EEA">
      <w:pPr>
        <w:pStyle w:val="BodyTextIndent"/>
      </w:pPr>
      <w:r w:rsidRPr="007F7706">
        <w:t>Les prix comprennent également les redevances, locations, frais d’essai et de contrôle entraîné par la réception des travaux, les dégâts accidentels aux maisons riveraines, les accès et l’extraction des matériaux et l’éventuel assainissement des gîtes.</w:t>
      </w:r>
    </w:p>
    <w:p w14:paraId="2BCCD416" w14:textId="1854E04B" w:rsidR="00076EEA" w:rsidRPr="007F7706" w:rsidRDefault="00076EEA" w:rsidP="00076EEA">
      <w:pPr>
        <w:pStyle w:val="BodyTextIndent"/>
      </w:pPr>
      <w:r w:rsidRPr="007F7706">
        <w:t xml:space="preserve">D’une façon générale, toutes les sujétions </w:t>
      </w:r>
      <w:r w:rsidR="00AC6EF5">
        <w:t>s</w:t>
      </w:r>
      <w:r w:rsidR="00AC6EF5" w:rsidRPr="007F7706">
        <w:t xml:space="preserve">’imposant </w:t>
      </w:r>
      <w:r w:rsidRPr="007F7706">
        <w:t>normalement à l’Entrepreneur lors de la réalisation des travaux devront être incluses dans les prix, qu’elles soient ou non explicitement prévues dans le présent CPT et sont à la charge de l’entrepreneur qui est réputé parfaitement les connaître pour s’en être personnellement rendu compte sur le terrain avant de soumissionner.</w:t>
      </w:r>
    </w:p>
    <w:p w14:paraId="6BF12555" w14:textId="77777777" w:rsidR="00AE0224" w:rsidRPr="007F7706" w:rsidRDefault="00AE0224" w:rsidP="00076EEA">
      <w:pPr>
        <w:pStyle w:val="BodyTextIndent"/>
      </w:pPr>
    </w:p>
    <w:p w14:paraId="1D3229D0" w14:textId="77777777" w:rsidR="003161BC" w:rsidRPr="007F7706" w:rsidRDefault="003161BC" w:rsidP="00076EEA">
      <w:pPr>
        <w:pStyle w:val="BodyTextIndent"/>
      </w:pPr>
    </w:p>
    <w:p w14:paraId="287AD4D3" w14:textId="77777777" w:rsidR="003161BC" w:rsidRPr="007F7706" w:rsidRDefault="003161BC" w:rsidP="00076EEA">
      <w:pPr>
        <w:pStyle w:val="BodyTextIndent"/>
      </w:pPr>
    </w:p>
    <w:p w14:paraId="0B436857" w14:textId="77777777" w:rsidR="00F432D8" w:rsidRPr="007F7706" w:rsidRDefault="00F432D8" w:rsidP="00076EEA">
      <w:pPr>
        <w:pStyle w:val="BodyTextIndent"/>
        <w:rPr>
          <w:color w:val="FF0000"/>
        </w:rPr>
      </w:pPr>
    </w:p>
    <w:p w14:paraId="3406823C" w14:textId="77777777" w:rsidR="0042491A" w:rsidRPr="007F7706" w:rsidRDefault="00F432D8" w:rsidP="0092490E">
      <w:pPr>
        <w:pStyle w:val="ListParagraph"/>
        <w:overflowPunct w:val="0"/>
        <w:autoSpaceDN w:val="0"/>
        <w:adjustRightInd w:val="0"/>
        <w:spacing w:before="120" w:after="120"/>
        <w:textAlignment w:val="baseline"/>
        <w:outlineLvl w:val="0"/>
        <w:rPr>
          <w:rFonts w:ascii="Times New Roman" w:eastAsia="Arial" w:hAnsi="Times New Roman"/>
          <w:b/>
          <w:bCs/>
          <w:caps/>
          <w:sz w:val="24"/>
        </w:rPr>
      </w:pPr>
      <w:r w:rsidRPr="007F7706">
        <w:rPr>
          <w:rFonts w:ascii="Times New Roman" w:hAnsi="Times New Roman"/>
          <w:b/>
        </w:rPr>
        <w:t xml:space="preserve">3. </w:t>
      </w:r>
      <w:bookmarkStart w:id="1098" w:name="_Toc34521230"/>
      <w:bookmarkStart w:id="1099" w:name="_Toc34583480"/>
      <w:bookmarkStart w:id="1100" w:name="_Toc34583984"/>
      <w:bookmarkStart w:id="1101" w:name="_Toc34586563"/>
      <w:bookmarkStart w:id="1102" w:name="_Toc34596105"/>
      <w:bookmarkStart w:id="1103" w:name="_Toc34602137"/>
      <w:bookmarkStart w:id="1104" w:name="_Toc34604604"/>
      <w:bookmarkStart w:id="1105" w:name="_Toc34605774"/>
      <w:bookmarkStart w:id="1106" w:name="_Toc34607695"/>
      <w:bookmarkStart w:id="1107" w:name="_Toc34665881"/>
      <w:bookmarkStart w:id="1108" w:name="_Toc73009755"/>
      <w:r w:rsidR="0042491A" w:rsidRPr="007F7706">
        <w:rPr>
          <w:rFonts w:ascii="Times New Roman" w:eastAsia="Arial" w:hAnsi="Times New Roman"/>
          <w:b/>
          <w:bCs/>
          <w:caps/>
          <w:sz w:val="24"/>
        </w:rPr>
        <w:t>SPECIFICATIONS RELATIVES AUX ASPECTS ENVIRONNEMENTAUX ET SOCIAUX</w:t>
      </w:r>
      <w:bookmarkEnd w:id="1098"/>
      <w:bookmarkEnd w:id="1099"/>
      <w:bookmarkEnd w:id="1100"/>
      <w:bookmarkEnd w:id="1101"/>
      <w:bookmarkEnd w:id="1102"/>
      <w:bookmarkEnd w:id="1103"/>
      <w:bookmarkEnd w:id="1104"/>
      <w:bookmarkEnd w:id="1105"/>
      <w:bookmarkEnd w:id="1106"/>
      <w:bookmarkEnd w:id="1107"/>
      <w:bookmarkEnd w:id="1108"/>
    </w:p>
    <w:p w14:paraId="78BF0D36" w14:textId="77777777" w:rsidR="00042251" w:rsidRPr="007F7706" w:rsidRDefault="00042251" w:rsidP="0092490E">
      <w:pPr>
        <w:keepNext/>
        <w:keepLines/>
        <w:suppressAutoHyphens/>
        <w:overflowPunct w:val="0"/>
        <w:autoSpaceDE w:val="0"/>
        <w:autoSpaceDN w:val="0"/>
        <w:adjustRightInd w:val="0"/>
        <w:spacing w:before="360" w:after="720" w:line="240" w:lineRule="auto"/>
        <w:ind w:left="425" w:right="425" w:hanging="425"/>
        <w:jc w:val="center"/>
        <w:textAlignment w:val="baseline"/>
        <w:rPr>
          <w:rFonts w:ascii="Times New Roman" w:eastAsia="Arial" w:hAnsi="Times New Roman" w:cs="Times New Roman"/>
          <w:b/>
          <w:smallCaps/>
        </w:rPr>
      </w:pPr>
      <w:r w:rsidRPr="007F7706">
        <w:rPr>
          <w:rFonts w:ascii="Times New Roman" w:eastAsia="Arial" w:hAnsi="Times New Roman" w:cs="Times New Roman"/>
          <w:b/>
          <w:smallCaps/>
        </w:rPr>
        <w:t>A – Prescriptions générales</w:t>
      </w:r>
    </w:p>
    <w:p w14:paraId="546AD384"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rPr>
      </w:pPr>
      <w:bookmarkStart w:id="1109" w:name="_Toc34521231"/>
      <w:bookmarkStart w:id="1110" w:name="_Toc34577050"/>
      <w:bookmarkStart w:id="1111" w:name="_Toc34582481"/>
      <w:bookmarkStart w:id="1112" w:name="_Toc34583481"/>
      <w:bookmarkStart w:id="1113" w:name="_Toc34583985"/>
      <w:bookmarkStart w:id="1114" w:name="_Toc34596106"/>
      <w:bookmarkStart w:id="1115" w:name="_Toc34602138"/>
      <w:bookmarkStart w:id="1116" w:name="_Toc34604605"/>
      <w:bookmarkStart w:id="1117" w:name="_Toc34605775"/>
      <w:bookmarkStart w:id="1118" w:name="_Toc34607696"/>
      <w:bookmarkStart w:id="1119" w:name="_Toc34665882"/>
      <w:bookmarkStart w:id="1120" w:name="_Toc73009756"/>
      <w:r w:rsidRPr="007F7706">
        <w:rPr>
          <w:rFonts w:ascii="Times New Roman" w:eastAsia="Arial" w:hAnsi="Times New Roman" w:cs="Times New Roman"/>
          <w:b/>
        </w:rPr>
        <w:t>Cadre général des mesures environnementales et sociales</w:t>
      </w:r>
      <w:bookmarkEnd w:id="1109"/>
      <w:bookmarkEnd w:id="1110"/>
      <w:bookmarkEnd w:id="1111"/>
      <w:bookmarkEnd w:id="1112"/>
      <w:bookmarkEnd w:id="1113"/>
      <w:bookmarkEnd w:id="1114"/>
      <w:bookmarkEnd w:id="1115"/>
      <w:bookmarkEnd w:id="1116"/>
      <w:bookmarkEnd w:id="1117"/>
      <w:bookmarkEnd w:id="1118"/>
      <w:bookmarkEnd w:id="1119"/>
      <w:bookmarkEnd w:id="1120"/>
    </w:p>
    <w:p w14:paraId="21415562"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rPr>
      </w:pPr>
      <w:bookmarkStart w:id="1121" w:name="_Toc34521232"/>
      <w:bookmarkStart w:id="1122" w:name="_Toc34577051"/>
      <w:bookmarkStart w:id="1123" w:name="_Toc34582482"/>
      <w:bookmarkStart w:id="1124" w:name="_Toc34583986"/>
      <w:bookmarkStart w:id="1125" w:name="_Toc34596107"/>
      <w:bookmarkStart w:id="1126" w:name="_Toc34602139"/>
      <w:bookmarkStart w:id="1127" w:name="_Toc34604606"/>
      <w:bookmarkStart w:id="1128" w:name="_Toc34605776"/>
      <w:bookmarkStart w:id="1129" w:name="_Toc34607697"/>
      <w:bookmarkStart w:id="1130" w:name="_Toc34665883"/>
      <w:bookmarkStart w:id="1131" w:name="_Toc73009757"/>
      <w:r w:rsidRPr="007F7706">
        <w:rPr>
          <w:rFonts w:ascii="Times New Roman" w:eastAsia="Arial" w:hAnsi="Times New Roman" w:cs="Times New Roman"/>
          <w:b/>
        </w:rPr>
        <w:t>Engagements et normes générales</w:t>
      </w:r>
      <w:bookmarkEnd w:id="1121"/>
      <w:bookmarkEnd w:id="1122"/>
      <w:bookmarkEnd w:id="1123"/>
      <w:bookmarkEnd w:id="1124"/>
      <w:bookmarkEnd w:id="1125"/>
      <w:bookmarkEnd w:id="1126"/>
      <w:bookmarkEnd w:id="1127"/>
      <w:bookmarkEnd w:id="1128"/>
      <w:bookmarkEnd w:id="1129"/>
      <w:bookmarkEnd w:id="1130"/>
      <w:bookmarkEnd w:id="1131"/>
    </w:p>
    <w:p w14:paraId="62754FB0" w14:textId="77777777" w:rsidR="00042251" w:rsidRPr="007F7706" w:rsidRDefault="00042251" w:rsidP="00884D9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rPr>
      </w:pPr>
      <w:r w:rsidRPr="007F7706">
        <w:rPr>
          <w:rFonts w:ascii="Times New Roman" w:eastAsia="Arial" w:hAnsi="Times New Roman" w:cs="Times New Roman"/>
        </w:rPr>
        <w:t>L’Entrepreneur se conformera aux dispositions du Système de Gestion Environnementale et Sociale du MCA (SGES) ainsi qu’aux conditions des accords sociaux élaborés dans le cadre de cette sous activité. Pour ce faire, il doit prendre connaissance et respecter les mesures environnementales requises au titre de ces accords sociaux et le présent cahier des Clauses Environnementales et Sociales des travaux pour le balisage des couloirs de passage internationaux sont fournis aux fins de référence.</w:t>
      </w:r>
    </w:p>
    <w:p w14:paraId="497F10E4" w14:textId="77777777" w:rsidR="00042251" w:rsidRPr="007F7706" w:rsidRDefault="00042251" w:rsidP="00884D9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rPr>
      </w:pPr>
      <w:r w:rsidRPr="007F7706">
        <w:rPr>
          <w:rFonts w:ascii="Times New Roman" w:eastAsia="Arial" w:hAnsi="Times New Roman" w:cs="Times New Roman"/>
        </w:rPr>
        <w:t>L‘Entrepreneur minimisera la pollution environnementale et les dégâts pouvant survenir lors des travaux de balisage des couloirs de passage internationaux. L’Entrepreneur se conformera avec les lois et réglementations environnementales et sociales nigériennes applicables et les politiques environnementales sociales, et relative au genre et à l’inclusion sociale du Millenium Challenge Account Niger (MCA-Niger). Dans ce cadre, il devra créer les conditions d’opportunités d’emplois aux femmes, et aux jeunes et autres personnes vulnérables. Ces politiques font notamment références aux Normes de Performance de la Société Financière Internationale (SFI) de 2012 qui incluent notamment la lutte contre la Traite des personnes. Dans ce cadre, il devra assurer le suivi régulier des exigences du MCC en matière de traite des personnes sur le chantier, la base vie, dans et autour des villages impactés. L’Entrepreneur sera responsable de tout retard dû à des défaillances pour se conformer avec les lois et réglementations environnementales et sociales.</w:t>
      </w:r>
    </w:p>
    <w:p w14:paraId="2AB7E1A2" w14:textId="77777777" w:rsidR="00042251" w:rsidRPr="007F7706" w:rsidRDefault="00042251" w:rsidP="00884D9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rPr>
      </w:pPr>
      <w:r w:rsidRPr="007F7706">
        <w:rPr>
          <w:rFonts w:ascii="Times New Roman" w:eastAsia="Arial" w:hAnsi="Times New Roman" w:cs="Times New Roman"/>
        </w:rPr>
        <w:t>L’Entrepreneur disposera d'un personnel expérimenté chargé des aspects Hygiène, Santé, Sécurité, Environnement et Social (HSSE) compétent et dirigée.</w:t>
      </w:r>
    </w:p>
    <w:p w14:paraId="6B57BF6B" w14:textId="77777777" w:rsidR="00042251" w:rsidRPr="007F7706" w:rsidRDefault="00042251" w:rsidP="00884D9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rPr>
      </w:pPr>
      <w:r w:rsidRPr="007F7706">
        <w:rPr>
          <w:rFonts w:ascii="Times New Roman" w:eastAsia="Arial" w:hAnsi="Times New Roman" w:cs="Times New Roman"/>
        </w:rPr>
        <w:t>L’Entrepreneur doit obtenir et se mettre en conformité de tout autre permis/autorisations et exigences des lois et règlementations du Niger. L’Entrepreneur doit élaborer un Plan d’Action Environnemental Et Social (PAES) ou Plan de Gestion Environnementale de Chantier (PGES-C) couvrant l’ensemble des sites concernés par le projet, tel qu’indiqué ci-dessous, afin d’indiquer la manière dont il entend procéder pour se conformer aux exigences contenues dans la présente spécification. En particulier, ce PAES devra prendre en compte les obligations détaillées ci-après, en précisant :</w:t>
      </w:r>
    </w:p>
    <w:p w14:paraId="20575539"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rPr>
      </w:pPr>
      <w:r w:rsidRPr="007F7706">
        <w:rPr>
          <w:rFonts w:ascii="Times New Roman" w:eastAsia="Arial" w:hAnsi="Times New Roman" w:cs="Times New Roman"/>
        </w:rPr>
        <w:t xml:space="preserve">Les modalités et procédures d’exécution ; </w:t>
      </w:r>
    </w:p>
    <w:p w14:paraId="516D2E2B"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rPr>
      </w:pPr>
      <w:r w:rsidRPr="007F7706">
        <w:rPr>
          <w:rFonts w:ascii="Times New Roman" w:eastAsia="Arial" w:hAnsi="Times New Roman" w:cs="Times New Roman"/>
        </w:rPr>
        <w:t>Le timing et les fréquences d’exécution des actions et mesures retenues ;</w:t>
      </w:r>
    </w:p>
    <w:p w14:paraId="649105E1"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rPr>
      </w:pPr>
      <w:r w:rsidRPr="007F7706">
        <w:rPr>
          <w:rFonts w:ascii="Times New Roman" w:eastAsia="Arial" w:hAnsi="Times New Roman" w:cs="Times New Roman"/>
        </w:rPr>
        <w:t>Les lieux et sites d’intervention ;</w:t>
      </w:r>
    </w:p>
    <w:p w14:paraId="2A9B75E9"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rPr>
      </w:pPr>
      <w:r w:rsidRPr="007F7706">
        <w:rPr>
          <w:rFonts w:ascii="Times New Roman" w:eastAsia="Arial" w:hAnsi="Times New Roman" w:cs="Times New Roman"/>
        </w:rPr>
        <w:t>Les responsabilités de mise en œuvre (en interne) ;</w:t>
      </w:r>
    </w:p>
    <w:p w14:paraId="29073813"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rPr>
      </w:pPr>
      <w:r w:rsidRPr="007F7706">
        <w:rPr>
          <w:rFonts w:ascii="Times New Roman" w:eastAsia="Arial" w:hAnsi="Times New Roman" w:cs="Times New Roman"/>
        </w:rPr>
        <w:t>Les parties prenantes concernées y compris les communautés ;</w:t>
      </w:r>
    </w:p>
    <w:p w14:paraId="14FEEEDF" w14:textId="6FF170B9"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rPr>
      </w:pPr>
      <w:r w:rsidRPr="007F7706">
        <w:rPr>
          <w:rFonts w:ascii="Times New Roman" w:eastAsia="Arial" w:hAnsi="Times New Roman" w:cs="Times New Roman"/>
        </w:rPr>
        <w:t>Les modalités de suivi/évaluation (en interne) et les indicateurs de performance</w:t>
      </w:r>
      <w:r w:rsidR="00E12383" w:rsidRPr="007F7706">
        <w:rPr>
          <w:rFonts w:ascii="Times New Roman" w:eastAsia="Arial" w:hAnsi="Times New Roman" w:cs="Times New Roman"/>
        </w:rPr>
        <w:t xml:space="preserve"> ; modalités</w:t>
      </w:r>
      <w:r w:rsidRPr="007F7706">
        <w:rPr>
          <w:rFonts w:ascii="Times New Roman" w:eastAsia="Arial" w:hAnsi="Times New Roman" w:cs="Times New Roman"/>
        </w:rPr>
        <w:t xml:space="preserve"> de reportage (type de documents, fréquence).</w:t>
      </w:r>
    </w:p>
    <w:p w14:paraId="131E9CCF" w14:textId="77777777" w:rsidR="00042251" w:rsidRPr="007F7706" w:rsidRDefault="00042251" w:rsidP="00884D9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rPr>
      </w:pPr>
      <w:r w:rsidRPr="007F7706">
        <w:rPr>
          <w:rFonts w:ascii="Times New Roman" w:eastAsia="Arial" w:hAnsi="Times New Roman" w:cs="Times New Roman"/>
        </w:rPr>
        <w:t>Le non-respect des directives environnementales et sociales est un motif de suspension des paiements pouvant mener à la résiliation du contrat.</w:t>
      </w:r>
    </w:p>
    <w:p w14:paraId="187262BB"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rPr>
      </w:pPr>
      <w:bookmarkStart w:id="1132" w:name="_Toc34521233"/>
      <w:bookmarkStart w:id="1133" w:name="_Toc34577052"/>
      <w:bookmarkStart w:id="1134" w:name="_Toc34582483"/>
      <w:bookmarkStart w:id="1135" w:name="_Toc34583987"/>
      <w:bookmarkStart w:id="1136" w:name="_Toc34596108"/>
      <w:bookmarkStart w:id="1137" w:name="_Toc34602140"/>
      <w:bookmarkStart w:id="1138" w:name="_Toc34604607"/>
      <w:bookmarkStart w:id="1139" w:name="_Toc34605777"/>
      <w:bookmarkStart w:id="1140" w:name="_Toc34607698"/>
      <w:bookmarkStart w:id="1141" w:name="_Toc34665884"/>
      <w:bookmarkStart w:id="1142" w:name="_Toc73009758"/>
      <w:r w:rsidRPr="007F7706">
        <w:rPr>
          <w:rFonts w:ascii="Times New Roman" w:eastAsia="Arial" w:hAnsi="Times New Roman" w:cs="Times New Roman"/>
          <w:b/>
        </w:rPr>
        <w:t>Conformité</w:t>
      </w:r>
      <w:bookmarkEnd w:id="1132"/>
      <w:bookmarkEnd w:id="1133"/>
      <w:bookmarkEnd w:id="1134"/>
      <w:bookmarkEnd w:id="1135"/>
      <w:bookmarkEnd w:id="1136"/>
      <w:bookmarkEnd w:id="1137"/>
      <w:bookmarkEnd w:id="1138"/>
      <w:bookmarkEnd w:id="1139"/>
      <w:bookmarkEnd w:id="1140"/>
      <w:bookmarkEnd w:id="1141"/>
      <w:bookmarkEnd w:id="1142"/>
    </w:p>
    <w:p w14:paraId="774255E1" w14:textId="77777777" w:rsidR="00042251" w:rsidRPr="007F7706" w:rsidRDefault="00042251" w:rsidP="00884D9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rPr>
      </w:pPr>
      <w:r w:rsidRPr="007F7706">
        <w:rPr>
          <w:rFonts w:ascii="Times New Roman" w:eastAsia="Arial" w:hAnsi="Times New Roman" w:cs="Times New Roman"/>
        </w:rPr>
        <w:t>Aucune exigence de cette section ne sera interprétée comme une dérogation aux lois et réglementations de protection environnementale nigériennes applicables dans le cadre des travaux de balisage des couloirs de passage internationaux. En particulier, mais sans s’y limiter, l’Entrepreneur et ses sous-traitants seront tenus de respecter, tout au long de la durée des travaux les principaux textes de la réglementation en vigueur au Niger quant à la protection de l'environnement, de l’hygiène et de la sécurité des chantiers qui sont récapitulés dans le tableau suivant.</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7658"/>
      </w:tblGrid>
      <w:tr w:rsidR="00042251" w:rsidRPr="007F7706" w14:paraId="14071B37"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46E5908C"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Secteur /domaine</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6FE735C8"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Bases légales</w:t>
            </w:r>
          </w:p>
        </w:tc>
      </w:tr>
      <w:tr w:rsidR="00042251" w:rsidRPr="007F7706" w14:paraId="7779EDE5" w14:textId="77777777" w:rsidTr="00560198">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6FABD3A3"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Atmosphère</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2DE2F912"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Loi cadre N° 98/56 du 29 Décembre 1998 relative à la Gestion de l’Environnement</w:t>
            </w:r>
          </w:p>
        </w:tc>
      </w:tr>
      <w:tr w:rsidR="00042251" w:rsidRPr="007F7706" w14:paraId="521A5584"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BA8598A"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247FB39D"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Ordonnance N° 93-13 du 2 Mars 1993 instituant un code d’Hygiène Publique</w:t>
            </w:r>
          </w:p>
        </w:tc>
      </w:tr>
      <w:tr w:rsidR="00042251" w:rsidRPr="007F7706" w14:paraId="5BC01F2B" w14:textId="77777777" w:rsidTr="00560198">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574F8DBB"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Eau</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21FD248A"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Loi cadre N° 98/56 du 29 Décembre 1998 relative à la Gestion de l’Environnement</w:t>
            </w:r>
          </w:p>
          <w:p w14:paraId="076F814D"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Loi 2018-28 du 14 mai 2018 Portant principes fondamentaux de l’évaluation environnementale au Niger</w:t>
            </w:r>
          </w:p>
        </w:tc>
      </w:tr>
      <w:tr w:rsidR="00042251" w:rsidRPr="007F7706" w14:paraId="3628549F"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478974C"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51514747"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Ordonnance 2010-09 du 1er Avril 2010 portant Code l’eau au Niger</w:t>
            </w:r>
          </w:p>
        </w:tc>
      </w:tr>
      <w:tr w:rsidR="00042251" w:rsidRPr="007F7706" w14:paraId="62ED5734"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4432BD5"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5FF55C93"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Décret N°97-368/PRN/MHE adopté le 02 octobre 1997, déterminant les modalités d'application de l'Ordonnance n° 93-014 du 02 mars 1993, portant Régime de l'Eau</w:t>
            </w:r>
          </w:p>
        </w:tc>
      </w:tr>
      <w:tr w:rsidR="00042251" w:rsidRPr="007F7706" w14:paraId="66743464"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63763FF"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5603FC03"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Ordonnance N°93-014 du 02 mars 1993, portant Régime de l'Eau, modifiée et complétée par la loi n° 98-041 du 7 décembre 1998</w:t>
            </w:r>
          </w:p>
          <w:p w14:paraId="71E7D8C7" w14:textId="382E97DC" w:rsidR="00042251" w:rsidRPr="007F7706" w:rsidRDefault="00E12383"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L’ordonnance</w:t>
            </w:r>
            <w:r w:rsidR="00042251" w:rsidRPr="007F7706">
              <w:rPr>
                <w:rFonts w:ascii="Times New Roman" w:eastAsia="Arial" w:hAnsi="Times New Roman" w:cs="Times New Roman"/>
              </w:rPr>
              <w:t xml:space="preserve"> 2010-09 du 1</w:t>
            </w:r>
            <w:r w:rsidR="00042251" w:rsidRPr="007F7706">
              <w:rPr>
                <w:rFonts w:ascii="Times New Roman" w:eastAsia="Arial" w:hAnsi="Times New Roman" w:cs="Times New Roman"/>
                <w:vertAlign w:val="superscript"/>
              </w:rPr>
              <w:t>er</w:t>
            </w:r>
            <w:r w:rsidR="00042251" w:rsidRPr="007F7706">
              <w:rPr>
                <w:rFonts w:ascii="Times New Roman" w:eastAsia="Arial" w:hAnsi="Times New Roman" w:cs="Times New Roman"/>
              </w:rPr>
              <w:t xml:space="preserve"> Avril 2010 portant code l’eau au Niger</w:t>
            </w:r>
          </w:p>
        </w:tc>
      </w:tr>
      <w:tr w:rsidR="00042251" w:rsidRPr="007F7706" w14:paraId="3E627C44" w14:textId="77777777" w:rsidTr="00560198">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130AC1F6" w14:textId="77777777" w:rsidR="00042251" w:rsidRPr="007F7706" w:rsidRDefault="00042251" w:rsidP="00D553F6">
            <w:pPr>
              <w:keepNext/>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 xml:space="preserve">Foresterie </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1EBFC7D8" w14:textId="77777777" w:rsidR="00042251" w:rsidRPr="007F7706" w:rsidRDefault="00042251" w:rsidP="00D553F6">
            <w:pPr>
              <w:keepNext/>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Loi N° 2004-040 du 8 juin 2004 portant sur le régime forestier et son décret d’application 2018-191 du 16 mars 2018</w:t>
            </w:r>
          </w:p>
        </w:tc>
      </w:tr>
      <w:tr w:rsidR="00042251" w:rsidRPr="007F7706" w14:paraId="3CC71115" w14:textId="77777777" w:rsidTr="00560198">
        <w:trPr>
          <w:trHeight w:val="431"/>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460B87"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1135172F" w14:textId="77777777" w:rsidR="00042251" w:rsidRPr="007F7706" w:rsidRDefault="00042251" w:rsidP="00D553F6">
            <w:pPr>
              <w:keepNext/>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 xml:space="preserve">Décret N°74-226 PCMS/MER/CAP du 23 août 1974 fixant les conditions d'application de la loi 74-7 du 4-3-1974 fixant le régime forestier </w:t>
            </w:r>
          </w:p>
        </w:tc>
      </w:tr>
      <w:tr w:rsidR="00042251" w:rsidRPr="007F7706" w14:paraId="488E7C71"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BE73682"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3022F7F0" w14:textId="77777777" w:rsidR="00042251" w:rsidRPr="007F7706" w:rsidRDefault="00042251" w:rsidP="00D553F6">
            <w:pPr>
              <w:keepNext/>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 xml:space="preserve">Ordonnance N°92-037 du 21 août 1992 portant organisation de la commercialisation et du transport du bois dans les grandes agglomérations et la fiscalité qui lui est applicable </w:t>
            </w:r>
          </w:p>
        </w:tc>
      </w:tr>
      <w:tr w:rsidR="00042251" w:rsidRPr="007F7706" w14:paraId="2E1F4590"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D48D51E"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0E24A01E" w14:textId="77777777" w:rsidR="00042251" w:rsidRPr="007F7706" w:rsidRDefault="00042251" w:rsidP="00D553F6">
            <w:pPr>
              <w:keepNext/>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Ordonnance N°2010-29 du 20 mai 2010 relative au pastoralisme</w:t>
            </w:r>
          </w:p>
        </w:tc>
      </w:tr>
      <w:tr w:rsidR="00042251" w:rsidRPr="007F7706" w14:paraId="664B44CD"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00BC74AA"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Faune</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58D45EF2"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Loi N°98-07 du 29 avril 1998 fixant le Régime de la Chasse et de la Protection de la Faune</w:t>
            </w:r>
          </w:p>
        </w:tc>
      </w:tr>
      <w:tr w:rsidR="00042251" w:rsidRPr="007F7706" w14:paraId="1CE9027B"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709B5E70"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Ressources naturelles </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1382D318"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Décret N°97-006/PRN/MAG/E du 10 janvier 1997 portant réglementation de la mise en valeur des ressources naturelles rares</w:t>
            </w:r>
          </w:p>
        </w:tc>
      </w:tr>
      <w:tr w:rsidR="00042251" w:rsidRPr="007F7706" w14:paraId="4FBEF4F1"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3210FC74"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Déchets</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50B1CAD4"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Arrêté N° 343/MSP/SG/DGSP/DHP/ES du 30 mars 2021 fixant les normes de rejet des déchets dans le milieu naturel</w:t>
            </w:r>
          </w:p>
        </w:tc>
      </w:tr>
      <w:tr w:rsidR="00042251" w:rsidRPr="007F7706" w14:paraId="09AE87CB"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6BC797CA"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Hygiène </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63172335"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Ordonnance n° 93-13 du 2 Mars 1993 instituant un code d’Hygiène Publique</w:t>
            </w:r>
          </w:p>
        </w:tc>
      </w:tr>
      <w:tr w:rsidR="00042251" w:rsidRPr="007F7706" w14:paraId="30A8557B" w14:textId="77777777" w:rsidTr="00560198">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079C1A91"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Mines</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0AB3D969"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Loi N°2006-026 du 9 Août 2006 portant loi minière</w:t>
            </w:r>
          </w:p>
        </w:tc>
      </w:tr>
      <w:tr w:rsidR="00042251" w:rsidRPr="007F7706" w14:paraId="28324854"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4E41C56"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7E1FE21C"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Décret n°2006-265 PRNMME fixant les modalités d’application de la loi minière</w:t>
            </w:r>
          </w:p>
        </w:tc>
      </w:tr>
      <w:tr w:rsidR="00042251" w:rsidRPr="007F7706" w14:paraId="1A21386B"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2C0D979B"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Produits chimiques</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207DEE07"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Loi cadre N° 98/56 du 29 Décembre 1998 relative à la Gestion de l’Environnement</w:t>
            </w:r>
          </w:p>
        </w:tc>
      </w:tr>
      <w:tr w:rsidR="00042251" w:rsidRPr="007F7706" w14:paraId="76B0382F"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077E2B5B"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Urbanisme</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0E51E44E"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Ordonnance N°93-015 du 2 mars 1993 fixant les Principes d’Orientation du Code Rural</w:t>
            </w:r>
          </w:p>
        </w:tc>
      </w:tr>
      <w:tr w:rsidR="00042251" w:rsidRPr="007F7706" w14:paraId="2429438D" w14:textId="77777777" w:rsidTr="00560198">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61685796"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Santé, Sécurité, Travail</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7AF500B6"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Loi 2012-045 du 25 Septembre 2012 portant Code du travail de la République du Niger</w:t>
            </w:r>
          </w:p>
        </w:tc>
      </w:tr>
      <w:tr w:rsidR="00042251" w:rsidRPr="007F7706" w14:paraId="7A06E77A"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E112E65"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542DBF0B"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Ordonnance N°93-13 du 2 mars 1993, instituant un code d'hygiène publique.</w:t>
            </w:r>
          </w:p>
        </w:tc>
      </w:tr>
    </w:tbl>
    <w:p w14:paraId="75EB356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5B6C4A1E"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143" w:name="_Toc34521234"/>
      <w:bookmarkStart w:id="1144" w:name="_Toc34577053"/>
      <w:bookmarkStart w:id="1145" w:name="_Toc34582484"/>
      <w:bookmarkStart w:id="1146" w:name="_Toc34583988"/>
      <w:bookmarkStart w:id="1147" w:name="_Toc34596109"/>
      <w:bookmarkStart w:id="1148" w:name="_Toc34602141"/>
      <w:bookmarkStart w:id="1149" w:name="_Toc34604608"/>
      <w:bookmarkStart w:id="1150" w:name="_Toc34605778"/>
      <w:bookmarkStart w:id="1151" w:name="_Toc34607699"/>
      <w:bookmarkStart w:id="1152" w:name="_Toc34665885"/>
      <w:bookmarkStart w:id="1153" w:name="_Toc73009759"/>
      <w:r w:rsidRPr="007F7706">
        <w:rPr>
          <w:rFonts w:ascii="Times New Roman" w:eastAsia="Arial" w:hAnsi="Times New Roman" w:cs="Times New Roman"/>
          <w:b/>
          <w:sz w:val="24"/>
          <w:szCs w:val="24"/>
        </w:rPr>
        <w:t>Fournisseurs et sous-Traitants</w:t>
      </w:r>
      <w:bookmarkEnd w:id="1143"/>
      <w:bookmarkEnd w:id="1144"/>
      <w:bookmarkEnd w:id="1145"/>
      <w:bookmarkEnd w:id="1146"/>
      <w:bookmarkEnd w:id="1147"/>
      <w:bookmarkEnd w:id="1148"/>
      <w:bookmarkEnd w:id="1149"/>
      <w:bookmarkEnd w:id="1150"/>
      <w:bookmarkEnd w:id="1151"/>
      <w:bookmarkEnd w:id="1152"/>
      <w:bookmarkEnd w:id="1153"/>
    </w:p>
    <w:p w14:paraId="6464466D" w14:textId="73EA1ABD" w:rsidR="00042251" w:rsidRPr="007F7706" w:rsidRDefault="00042251" w:rsidP="00D553F6">
      <w:pPr>
        <w:keepLines/>
        <w:suppressAutoHyphens/>
        <w:overflowPunct w:val="0"/>
        <w:autoSpaceDE w:val="0"/>
        <w:autoSpaceDN w:val="0"/>
        <w:adjustRightInd w:val="0"/>
        <w:spacing w:before="48" w:after="48" w:line="240" w:lineRule="auto"/>
        <w:ind w:left="1440" w:hanging="1440"/>
        <w:jc w:val="both"/>
        <w:textAlignment w:val="baseline"/>
        <w:rPr>
          <w:rFonts w:ascii="Times New Roman" w:hAnsi="Times New Roman"/>
          <w:sz w:val="24"/>
        </w:rPr>
      </w:pPr>
      <w:bookmarkStart w:id="1154" w:name="_heading=h.1d2t42p"/>
      <w:bookmarkEnd w:id="1154"/>
      <w:r w:rsidRPr="007F7706">
        <w:rPr>
          <w:rFonts w:ascii="Times New Roman" w:eastAsia="Arial" w:hAnsi="Times New Roman" w:cs="Times New Roman"/>
          <w:sz w:val="24"/>
          <w:szCs w:val="24"/>
        </w:rPr>
        <w:t xml:space="preserve">Les fournisseurs nigériens de l’Entrepreneur en matériaux de construction extraits ou produits/élaborés dans le pays devront détenir un Certificat de Conformité Environnementale délivré par le Ministère en charge de l’Environnement, si exigé par la </w:t>
      </w:r>
      <w:r w:rsidR="00E12383" w:rsidRPr="007F7706">
        <w:rPr>
          <w:rFonts w:ascii="Times New Roman" w:eastAsia="Arial" w:hAnsi="Times New Roman" w:cs="Times New Roman"/>
          <w:sz w:val="24"/>
          <w:szCs w:val="24"/>
        </w:rPr>
        <w:t>règlementation.</w:t>
      </w:r>
    </w:p>
    <w:p w14:paraId="75EEA227" w14:textId="77777777" w:rsidR="00042251" w:rsidRPr="007F7706" w:rsidRDefault="00042251" w:rsidP="00D553F6">
      <w:pPr>
        <w:keepLines/>
        <w:suppressAutoHyphens/>
        <w:overflowPunct w:val="0"/>
        <w:autoSpaceDE w:val="0"/>
        <w:autoSpaceDN w:val="0"/>
        <w:adjustRightInd w:val="0"/>
        <w:spacing w:before="48" w:after="48" w:line="240" w:lineRule="auto"/>
        <w:ind w:left="1440" w:hanging="1440"/>
        <w:jc w:val="both"/>
        <w:textAlignment w:val="baseline"/>
        <w:rPr>
          <w:rFonts w:ascii="Times New Roman" w:hAnsi="Times New Roman"/>
          <w:sz w:val="24"/>
        </w:rPr>
      </w:pPr>
      <w:r w:rsidRPr="007F7706">
        <w:rPr>
          <w:rFonts w:ascii="Times New Roman" w:hAnsi="Times New Roman"/>
          <w:sz w:val="24"/>
        </w:rPr>
        <w:t>L’Entrepreneur assurera la conformité de ses sous-traitants avec la réglementation environnementale et sociale nigérienne.</w:t>
      </w:r>
    </w:p>
    <w:p w14:paraId="5ECFBB36" w14:textId="77777777" w:rsidR="00042251" w:rsidRPr="007F7706" w:rsidRDefault="00042251" w:rsidP="00D553F6">
      <w:pPr>
        <w:keepLines/>
        <w:suppressAutoHyphens/>
        <w:overflowPunct w:val="0"/>
        <w:autoSpaceDE w:val="0"/>
        <w:autoSpaceDN w:val="0"/>
        <w:adjustRightInd w:val="0"/>
        <w:spacing w:before="48" w:after="48" w:line="240" w:lineRule="auto"/>
        <w:ind w:left="1440" w:hanging="1440"/>
        <w:jc w:val="both"/>
        <w:textAlignment w:val="baseline"/>
        <w:rPr>
          <w:rFonts w:ascii="Times New Roman" w:hAnsi="Times New Roman"/>
          <w:sz w:val="24"/>
        </w:rPr>
      </w:pPr>
      <w:r w:rsidRPr="007F7706">
        <w:rPr>
          <w:rFonts w:ascii="Times New Roman" w:hAnsi="Times New Roman"/>
          <w:sz w:val="24"/>
        </w:rPr>
        <w:t>En plus de la sous-traitance habituelle aux opérateurs locaux de certains travaux de génie civil, l’Entrepreneur est tenu de sous-traiter à des opérateurs spécialisés, préférentiellement des ONG, les travaux et activités ne relevant pas de sa compétence, à savoir les activités de sensibilisation aux risques de transmissions des IST/VIH/Sida au sein de l’entreprise et des populations riveraines.</w:t>
      </w:r>
    </w:p>
    <w:p w14:paraId="624DE8FF"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hAnsi="Times New Roman"/>
          <w:b/>
          <w:sz w:val="24"/>
        </w:rPr>
      </w:pPr>
      <w:bookmarkStart w:id="1155" w:name="_Toc34521235"/>
      <w:bookmarkStart w:id="1156" w:name="_Toc34577054"/>
      <w:bookmarkStart w:id="1157" w:name="_Toc34582485"/>
      <w:bookmarkStart w:id="1158" w:name="_Toc34583989"/>
      <w:bookmarkStart w:id="1159" w:name="_Toc34596110"/>
      <w:bookmarkStart w:id="1160" w:name="_Toc34602142"/>
      <w:bookmarkStart w:id="1161" w:name="_Toc34604609"/>
      <w:bookmarkStart w:id="1162" w:name="_Toc34605779"/>
      <w:bookmarkStart w:id="1163" w:name="_Toc34607700"/>
      <w:bookmarkStart w:id="1164" w:name="_Toc34665886"/>
      <w:bookmarkStart w:id="1165" w:name="_Toc73009760"/>
      <w:r w:rsidRPr="007F7706">
        <w:rPr>
          <w:rFonts w:ascii="Times New Roman" w:hAnsi="Times New Roman"/>
          <w:b/>
          <w:sz w:val="24"/>
        </w:rPr>
        <w:t>Paiement</w:t>
      </w:r>
      <w:bookmarkEnd w:id="1155"/>
      <w:bookmarkEnd w:id="1156"/>
      <w:bookmarkEnd w:id="1157"/>
      <w:bookmarkEnd w:id="1158"/>
      <w:bookmarkEnd w:id="1159"/>
      <w:bookmarkEnd w:id="1160"/>
      <w:bookmarkEnd w:id="1161"/>
      <w:bookmarkEnd w:id="1162"/>
      <w:bookmarkEnd w:id="1163"/>
      <w:bookmarkEnd w:id="1164"/>
      <w:bookmarkEnd w:id="1165"/>
      <w:r w:rsidRPr="007F7706">
        <w:rPr>
          <w:rFonts w:ascii="Times New Roman" w:hAnsi="Times New Roman"/>
          <w:b/>
          <w:sz w:val="24"/>
        </w:rPr>
        <w:t xml:space="preserve"> </w:t>
      </w:r>
    </w:p>
    <w:p w14:paraId="61F06B6E" w14:textId="77777777" w:rsidR="00042251" w:rsidRPr="007F7706" w:rsidRDefault="00042251" w:rsidP="00D553F6">
      <w:pPr>
        <w:suppressAutoHyphens/>
        <w:overflowPunct w:val="0"/>
        <w:autoSpaceDE w:val="0"/>
        <w:autoSpaceDN w:val="0"/>
        <w:adjustRightInd w:val="0"/>
        <w:spacing w:after="0" w:line="240" w:lineRule="auto"/>
        <w:jc w:val="both"/>
        <w:textAlignment w:val="baseline"/>
        <w:rPr>
          <w:rFonts w:ascii="Times New Roman" w:hAnsi="Times New Roman"/>
          <w:sz w:val="24"/>
        </w:rPr>
      </w:pPr>
      <w:r w:rsidRPr="007F7706">
        <w:rPr>
          <w:rFonts w:ascii="Times New Roman" w:hAnsi="Times New Roman"/>
          <w:sz w:val="24"/>
        </w:rPr>
        <w:t>Aucun payement séparé ne sera fait pour une prestation couverte par la mise en œuvre de la gestion environnementale et sociale des travaux.</w:t>
      </w:r>
    </w:p>
    <w:p w14:paraId="5F565145" w14:textId="77777777" w:rsidR="00042251" w:rsidRPr="007F7706" w:rsidRDefault="00042251" w:rsidP="00D553F6">
      <w:pPr>
        <w:suppressAutoHyphens/>
        <w:overflowPunct w:val="0"/>
        <w:autoSpaceDE w:val="0"/>
        <w:autoSpaceDN w:val="0"/>
        <w:adjustRightInd w:val="0"/>
        <w:spacing w:after="0" w:line="240" w:lineRule="auto"/>
        <w:jc w:val="both"/>
        <w:textAlignment w:val="baseline"/>
        <w:rPr>
          <w:rFonts w:ascii="Times New Roman" w:hAnsi="Times New Roman"/>
          <w:sz w:val="24"/>
        </w:rPr>
      </w:pPr>
      <w:r w:rsidRPr="007F7706">
        <w:rPr>
          <w:rFonts w:ascii="Times New Roman" w:hAnsi="Times New Roman"/>
          <w:sz w:val="24"/>
        </w:rPr>
        <w:t>L’Entrepreneur sera responsable du paiement des frais associés avec les permis environnementaux, l’application, et/ou les rapports obtenus par l’Entrepreneur. Tous les coûts associés avec cette section seront inclus dans la charge du contrat. L’Entrepreneur sera responsable du paiement de tous les amendes/frais relatifs aux violations ou à la non-conformité avec les lois et règlementations nationales.</w:t>
      </w:r>
    </w:p>
    <w:p w14:paraId="0D78BD01"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hAnsi="Times New Roman"/>
          <w:b/>
          <w:sz w:val="24"/>
        </w:rPr>
      </w:pPr>
      <w:bookmarkStart w:id="1166" w:name="_Toc34521236"/>
      <w:bookmarkStart w:id="1167" w:name="_Toc34577055"/>
      <w:bookmarkStart w:id="1168" w:name="_Toc34582486"/>
      <w:bookmarkStart w:id="1169" w:name="_Toc34583990"/>
      <w:bookmarkStart w:id="1170" w:name="_Toc34596111"/>
      <w:bookmarkStart w:id="1171" w:name="_Toc34602143"/>
      <w:bookmarkStart w:id="1172" w:name="_Toc34604610"/>
      <w:bookmarkStart w:id="1173" w:name="_Toc34605780"/>
      <w:bookmarkStart w:id="1174" w:name="_Toc34607701"/>
      <w:bookmarkStart w:id="1175" w:name="_Toc34665887"/>
      <w:bookmarkStart w:id="1176" w:name="_Toc73009761"/>
      <w:r w:rsidRPr="007F7706">
        <w:rPr>
          <w:rFonts w:ascii="Times New Roman" w:hAnsi="Times New Roman"/>
          <w:b/>
          <w:sz w:val="24"/>
        </w:rPr>
        <w:t>Soumissions de document PAES</w:t>
      </w:r>
      <w:bookmarkEnd w:id="1166"/>
      <w:bookmarkEnd w:id="1167"/>
      <w:bookmarkEnd w:id="1168"/>
      <w:bookmarkEnd w:id="1169"/>
      <w:bookmarkEnd w:id="1170"/>
      <w:bookmarkEnd w:id="1171"/>
      <w:bookmarkEnd w:id="1172"/>
      <w:bookmarkEnd w:id="1173"/>
      <w:bookmarkEnd w:id="1174"/>
      <w:bookmarkEnd w:id="1175"/>
      <w:bookmarkEnd w:id="1176"/>
      <w:r w:rsidRPr="007F7706">
        <w:rPr>
          <w:rFonts w:ascii="Times New Roman" w:hAnsi="Times New Roman"/>
          <w:b/>
          <w:sz w:val="24"/>
        </w:rPr>
        <w:t xml:space="preserve"> </w:t>
      </w:r>
    </w:p>
    <w:p w14:paraId="6BF78948" w14:textId="77777777" w:rsidR="00042251" w:rsidRPr="007F7706" w:rsidRDefault="00042251" w:rsidP="00D553F6">
      <w:pPr>
        <w:suppressAutoHyphens/>
        <w:overflowPunct w:val="0"/>
        <w:autoSpaceDE w:val="0"/>
        <w:autoSpaceDN w:val="0"/>
        <w:adjustRightInd w:val="0"/>
        <w:spacing w:after="0" w:line="240" w:lineRule="auto"/>
        <w:jc w:val="both"/>
        <w:textAlignment w:val="baseline"/>
        <w:rPr>
          <w:rFonts w:ascii="Times New Roman" w:hAnsi="Times New Roman"/>
          <w:sz w:val="24"/>
        </w:rPr>
      </w:pPr>
      <w:r w:rsidRPr="007F7706">
        <w:rPr>
          <w:rFonts w:ascii="Times New Roman" w:hAnsi="Times New Roman"/>
          <w:sz w:val="24"/>
        </w:rPr>
        <w:t xml:space="preserve">L’approbation de l’Ingénieur chargé de la supervision des travaux est requise pour le Plan d’Action Environnemental et Social de Chantier (PAES-Chantier ou PAES) et de l’ensemble de ses composantes thématiques, telles que décrites plus bas dans l’Article 3. </w:t>
      </w:r>
    </w:p>
    <w:p w14:paraId="125A78A9"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textAlignment w:val="baseline"/>
        <w:outlineLvl w:val="1"/>
        <w:rPr>
          <w:rFonts w:ascii="Times New Roman" w:hAnsi="Times New Roman"/>
          <w:b/>
          <w:sz w:val="24"/>
        </w:rPr>
      </w:pPr>
      <w:bookmarkStart w:id="1177" w:name="_Toc34521237"/>
      <w:bookmarkStart w:id="1178" w:name="_Toc34577056"/>
      <w:bookmarkStart w:id="1179" w:name="_Toc34582487"/>
      <w:bookmarkStart w:id="1180" w:name="_Toc34583482"/>
      <w:bookmarkStart w:id="1181" w:name="_Toc34583991"/>
      <w:bookmarkStart w:id="1182" w:name="_Toc34596112"/>
      <w:bookmarkStart w:id="1183" w:name="_Toc34602144"/>
      <w:bookmarkStart w:id="1184" w:name="_Toc34604611"/>
      <w:bookmarkStart w:id="1185" w:name="_Toc34605781"/>
      <w:bookmarkStart w:id="1186" w:name="_Toc34607702"/>
      <w:bookmarkStart w:id="1187" w:name="_Toc34665888"/>
      <w:bookmarkStart w:id="1188" w:name="_Toc73009762"/>
      <w:r w:rsidRPr="007F7706">
        <w:rPr>
          <w:rFonts w:ascii="Times New Roman" w:hAnsi="Times New Roman"/>
          <w:b/>
          <w:sz w:val="24"/>
        </w:rPr>
        <w:t>Obligations environnementales et sociales de l’Entrepreneur</w:t>
      </w:r>
      <w:bookmarkEnd w:id="1177"/>
      <w:bookmarkEnd w:id="1178"/>
      <w:bookmarkEnd w:id="1179"/>
      <w:bookmarkEnd w:id="1180"/>
      <w:bookmarkEnd w:id="1181"/>
      <w:bookmarkEnd w:id="1182"/>
      <w:bookmarkEnd w:id="1183"/>
      <w:bookmarkEnd w:id="1184"/>
      <w:bookmarkEnd w:id="1185"/>
      <w:bookmarkEnd w:id="1186"/>
      <w:bookmarkEnd w:id="1187"/>
      <w:bookmarkEnd w:id="1188"/>
    </w:p>
    <w:p w14:paraId="33D39548"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hAnsi="Times New Roman"/>
          <w:b/>
          <w:sz w:val="24"/>
        </w:rPr>
      </w:pPr>
      <w:bookmarkStart w:id="1189" w:name="_Toc34521238"/>
      <w:bookmarkStart w:id="1190" w:name="_Toc34577057"/>
      <w:bookmarkStart w:id="1191" w:name="_Toc34582488"/>
      <w:bookmarkStart w:id="1192" w:name="_Toc34583992"/>
      <w:bookmarkStart w:id="1193" w:name="_Toc34596113"/>
      <w:bookmarkStart w:id="1194" w:name="_Toc34602145"/>
      <w:bookmarkStart w:id="1195" w:name="_Toc34604612"/>
      <w:bookmarkStart w:id="1196" w:name="_Toc34605782"/>
      <w:bookmarkStart w:id="1197" w:name="_Toc34607703"/>
      <w:bookmarkStart w:id="1198" w:name="_Toc34665889"/>
      <w:bookmarkStart w:id="1199" w:name="_Toc73009763"/>
      <w:r w:rsidRPr="007F7706">
        <w:rPr>
          <w:rFonts w:ascii="Times New Roman" w:hAnsi="Times New Roman"/>
          <w:b/>
          <w:sz w:val="24"/>
        </w:rPr>
        <w:t>Obligations environnementales et sociales générales de l’Entrepreneur</w:t>
      </w:r>
      <w:bookmarkEnd w:id="1189"/>
      <w:bookmarkEnd w:id="1190"/>
      <w:bookmarkEnd w:id="1191"/>
      <w:bookmarkEnd w:id="1192"/>
      <w:bookmarkEnd w:id="1193"/>
      <w:bookmarkEnd w:id="1194"/>
      <w:bookmarkEnd w:id="1195"/>
      <w:bookmarkEnd w:id="1196"/>
      <w:bookmarkEnd w:id="1197"/>
      <w:bookmarkEnd w:id="1198"/>
      <w:bookmarkEnd w:id="1199"/>
    </w:p>
    <w:p w14:paraId="5712B33C" w14:textId="77777777" w:rsidR="00042251" w:rsidRPr="007F7706" w:rsidRDefault="00042251" w:rsidP="00D553F6">
      <w:pPr>
        <w:keepLines/>
        <w:suppressAutoHyphens/>
        <w:overflowPunct w:val="0"/>
        <w:autoSpaceDE w:val="0"/>
        <w:autoSpaceDN w:val="0"/>
        <w:adjustRightInd w:val="0"/>
        <w:spacing w:before="48" w:after="48" w:line="240" w:lineRule="auto"/>
        <w:ind w:left="1440" w:hanging="1440"/>
        <w:jc w:val="both"/>
        <w:textAlignment w:val="baseline"/>
        <w:rPr>
          <w:rFonts w:ascii="Times New Roman" w:hAnsi="Times New Roman"/>
          <w:sz w:val="24"/>
        </w:rPr>
      </w:pPr>
      <w:r w:rsidRPr="007F7706">
        <w:rPr>
          <w:rFonts w:ascii="Times New Roman" w:hAnsi="Times New Roman"/>
          <w:sz w:val="24"/>
        </w:rPr>
        <w:t>Les obligations environnementales générales de l’Entrepreneur au titre du présent marché comprennent, sans préjudice d'autres dispositions officielles en vigueur :</w:t>
      </w:r>
    </w:p>
    <w:p w14:paraId="0372FAF6" w14:textId="5A9955CE" w:rsidR="00042251" w:rsidRPr="007F7706" w:rsidRDefault="00E12383" w:rsidP="001200D8">
      <w:pPr>
        <w:numPr>
          <w:ilvl w:val="0"/>
          <w:numId w:val="144"/>
        </w:numPr>
        <w:suppressAutoHyphens/>
        <w:overflowPunct w:val="0"/>
        <w:autoSpaceDE w:val="0"/>
        <w:autoSpaceDN w:val="0"/>
        <w:adjustRightInd w:val="0"/>
        <w:spacing w:after="0" w:line="240" w:lineRule="auto"/>
        <w:jc w:val="both"/>
        <w:textAlignment w:val="baseline"/>
        <w:rPr>
          <w:rFonts w:ascii="Times New Roman" w:eastAsia="SimSun" w:hAnsi="Times New Roman" w:cs="Times New Roman"/>
          <w:sz w:val="24"/>
          <w:szCs w:val="20"/>
        </w:rPr>
      </w:pPr>
      <w:r w:rsidRPr="007F7706">
        <w:rPr>
          <w:rFonts w:ascii="Times New Roman" w:eastAsia="SimSun" w:hAnsi="Times New Roman" w:cs="Times New Roman"/>
          <w:sz w:val="24"/>
          <w:szCs w:val="20"/>
        </w:rPr>
        <w:t>L’Entrepreneur</w:t>
      </w:r>
      <w:r w:rsidR="00042251" w:rsidRPr="007F7706">
        <w:rPr>
          <w:rFonts w:ascii="Times New Roman" w:eastAsia="SimSun" w:hAnsi="Times New Roman" w:cs="Times New Roman"/>
          <w:sz w:val="24"/>
          <w:szCs w:val="20"/>
        </w:rPr>
        <w:t xml:space="preserve"> ne débutera aucun travail sur une zone avant que ne soit libérée complètement l’emprise des sites d’intervention telle que déterminée par l’Ingénieur. </w:t>
      </w:r>
    </w:p>
    <w:p w14:paraId="6D127400" w14:textId="77777777" w:rsidR="00042251" w:rsidRPr="007F7706" w:rsidRDefault="00042251" w:rsidP="001200D8">
      <w:pPr>
        <w:numPr>
          <w:ilvl w:val="0"/>
          <w:numId w:val="144"/>
        </w:numPr>
        <w:suppressAutoHyphens/>
        <w:overflowPunct w:val="0"/>
        <w:autoSpaceDE w:val="0"/>
        <w:autoSpaceDN w:val="0"/>
        <w:adjustRightInd w:val="0"/>
        <w:spacing w:after="0" w:line="240" w:lineRule="auto"/>
        <w:jc w:val="both"/>
        <w:textAlignment w:val="baseline"/>
        <w:rPr>
          <w:rFonts w:ascii="Times New Roman" w:eastAsia="SimSun" w:hAnsi="Times New Roman" w:cs="Times New Roman"/>
          <w:sz w:val="24"/>
          <w:szCs w:val="20"/>
        </w:rPr>
      </w:pPr>
      <w:r w:rsidRPr="007F7706">
        <w:rPr>
          <w:rFonts w:ascii="Times New Roman" w:eastAsia="SimSun" w:hAnsi="Times New Roman" w:cs="Times New Roman"/>
          <w:sz w:val="24"/>
          <w:szCs w:val="20"/>
        </w:rPr>
        <w:t>Dans tous les autres cas de figure (incluant notamment les emprises des bases chantier), et dans les cas où l’Entrepreneur souhaitera déborder de ces emprises libérées, il devra au préalable respecter toutes les dispositions de la NP5 de la SFI ainsi que les dispositions et procédures du MCA, entre autres en compensant toute perte encourue par les populations selon les règles et les barèmes établis. Toutes les activités reliées de près ou de loin à la réinstallation physique ou économique devront être coordonnées et/ou exécutées par un(e) spécialiste en la matière dont le CV et les compétences auront été approuvés par l’Ingénieur. Aucune éviction forcée ne sera tolérée. En aucun cas, l’Entreprise ne devra mettre un propriétaire ou un usager de la terre devant un fait accompli ou un état de fait irréversible ;</w:t>
      </w:r>
    </w:p>
    <w:p w14:paraId="77F90C86" w14:textId="77777777" w:rsidR="00042251" w:rsidRPr="007F7706" w:rsidRDefault="00042251" w:rsidP="001200D8">
      <w:pPr>
        <w:numPr>
          <w:ilvl w:val="0"/>
          <w:numId w:val="144"/>
        </w:numPr>
        <w:suppressAutoHyphens/>
        <w:overflowPunct w:val="0"/>
        <w:autoSpaceDE w:val="0"/>
        <w:autoSpaceDN w:val="0"/>
        <w:adjustRightInd w:val="0"/>
        <w:spacing w:after="0" w:line="247" w:lineRule="auto"/>
        <w:ind w:right="4"/>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l’Ingénieur, le promoteur devront collaborer et coopérer étroitement avec les services techniques de l’Etat concernés par la mise en œuvre du présent projet.</w:t>
      </w:r>
    </w:p>
    <w:p w14:paraId="2862598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considérera l'exécution de travaux ou la mise en œuvre des dispositions et des prescriptions à caractère environnemental et social comme faisant partie intégrante des opérations relevant du programme général d'exécution des travaux. Le non-respect, dûment constaté, des règles de protection de l’environnement naturel et humain ou des règles de santé &amp; sécurité est considéré comme un défaut d’exécution. L’Ingénieur pourra prononcer la suspension des travaux jusqu’à ce que l’Entrepreneur apporte la preuve qu’il a pris les mesures correctives appropriées et nécessaires ;</w:t>
      </w:r>
    </w:p>
    <w:p w14:paraId="6010883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assumera pleinement et entièrement les conséquences de ses choix et actions; en particulier, et sans préjudice des dispositions réglementaires en vigueur, il assure le cas échéant la réparation à ses frais et selon la technique et les délais les plus appropriés, notamment en regard du degré de sensibilité du site concerné, des dommages causés à l'environnement et aux riverains par le non-respect de sa part des dispositions réglementaires et/ou administratives et/ou des prescriptions techniques applicables, ainsi que le paiement des amendes, dommages et intérêts ou autres pénalités dont il se verrait en charge ;</w:t>
      </w:r>
    </w:p>
    <w:p w14:paraId="7545DA4D" w14:textId="3A887BFC" w:rsidR="00042251" w:rsidRPr="007F7706" w:rsidRDefault="00E12383"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w:t>
      </w:r>
      <w:r w:rsidR="00042251" w:rsidRPr="007F7706">
        <w:rPr>
          <w:rFonts w:ascii="Times New Roman" w:eastAsia="Arial" w:hAnsi="Times New Roman" w:cs="Times New Roman"/>
          <w:sz w:val="24"/>
          <w:szCs w:val="24"/>
        </w:rPr>
        <w:t xml:space="preserve"> mettra en œuvre tous ses moyens pour assurer la qualité environnementale des opérations objet du présent marché, et pour ne pas entamer la qualité de vie des populations des villages riverains, notamment par application des prescriptions et dispositions applicables. L’Entrepreneur considérera l'exécution de travaux ou la mise en œuvre de dispositions à caractère environnemental et social comme faisant partie intégrante des opérations relevant du programme général d'exécution des travaux ;</w:t>
      </w:r>
    </w:p>
    <w:p w14:paraId="13D4AAA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 en se référant au SGES du MCA-Niger et aux divers éléments des Accords Sociaux, l’Entrepreneur mettra en place une stratégie environnementale et sociale interne à ses services pour s'acquitter de ses obligations en la matière, stratégie incluant notamment :</w:t>
      </w:r>
    </w:p>
    <w:p w14:paraId="60A33A5B" w14:textId="798868E1" w:rsidR="00042251" w:rsidRPr="007F7706" w:rsidRDefault="00E12383" w:rsidP="001200D8">
      <w:pPr>
        <w:keepLines/>
        <w:numPr>
          <w:ilvl w:val="1"/>
          <w:numId w:val="145"/>
        </w:numPr>
        <w:suppressAutoHyphens/>
        <w:overflowPunct w:val="0"/>
        <w:autoSpaceDE w:val="0"/>
        <w:autoSpaceDN w:val="0"/>
        <w:adjustRightInd w:val="0"/>
        <w:spacing w:before="120"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L’embauche</w:t>
      </w:r>
      <w:r w:rsidR="00042251" w:rsidRPr="007F7706">
        <w:rPr>
          <w:rFonts w:ascii="Times New Roman" w:eastAsia="Arial" w:hAnsi="Times New Roman" w:cs="Times New Roman"/>
          <w:sz w:val="24"/>
          <w:szCs w:val="24"/>
        </w:rPr>
        <w:t xml:space="preserve"> et la mobilisation à temps plein d'un(e) responsable Environnement-Santé-Sécurité et Sociale, rattaché directement au directeur de projet de l’Entrepreneur (le plus haut niveau hiérarchique sur site)</w:t>
      </w:r>
      <w:r w:rsidR="00042251" w:rsidRPr="007F7706">
        <w:rPr>
          <w:rFonts w:ascii="Times New Roman" w:eastAsia="SimSun" w:hAnsi="Times New Roman" w:cs="Times New Roman"/>
          <w:b/>
          <w:sz w:val="24"/>
          <w:szCs w:val="24"/>
          <w:u w:val="single"/>
        </w:rPr>
        <w:t xml:space="preserve"> dont les curriculum vitae auront été présentés dans la proposition technique du soumissionnaire, tout changement éventuel étant </w:t>
      </w:r>
      <w:r w:rsidR="00042251" w:rsidRPr="007F7706">
        <w:rPr>
          <w:rFonts w:ascii="Times New Roman" w:eastAsia="SimSun" w:hAnsi="Times New Roman" w:cs="Times New Roman"/>
          <w:sz w:val="24"/>
          <w:szCs w:val="24"/>
        </w:rPr>
        <w:t>soumis à l’approbation de l’Ingénieur.</w:t>
      </w:r>
      <w:r w:rsidR="00042251" w:rsidRPr="007F7706">
        <w:rPr>
          <w:rFonts w:ascii="Times New Roman" w:eastAsia="Arial" w:hAnsi="Times New Roman" w:cs="Times New Roman"/>
          <w:sz w:val="24"/>
          <w:szCs w:val="24"/>
        </w:rPr>
        <w:t xml:space="preserve"> Comme atout, le profil du responsable Environnement pourra faire état d’une expérience en matière de réinstallation, ne serait-ce que par son implication passée dans un projet financé par un bailleur de fonds adhérant aux normes de la SFI ;</w:t>
      </w:r>
    </w:p>
    <w:p w14:paraId="71029AA9" w14:textId="22C7D737" w:rsidR="00042251" w:rsidRPr="007F7706" w:rsidRDefault="00E12383"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w:t>
      </w:r>
      <w:r w:rsidR="00042251" w:rsidRPr="007F7706">
        <w:rPr>
          <w:rFonts w:ascii="Times New Roman" w:eastAsia="Arial" w:hAnsi="Times New Roman" w:cs="Times New Roman"/>
          <w:sz w:val="24"/>
          <w:szCs w:val="24"/>
        </w:rPr>
        <w:t xml:space="preserve"> soumettra avant toute mise en œuvre des activités d’aménagement du site ou la livraison des matériaux sur le site un Plan d’Action Environnemental et Social (PAES) pour son chantier tel que décrit à l’article 3. Ce Plan et ses annexes seront étudiés et approuvés par l’Ingénieur chargé de la supervision des travaux. L’objectif est de présenter une vue d’ensemble compréhensible des questions environnementales, sociales et sécuritaires connues ou potentielles que l’Entrepreneur doit aborder pendant la durée du contrat. Les problèmes importants seront définis dans les différents plans comme cela ressort dans cette section ;</w:t>
      </w:r>
    </w:p>
    <w:p w14:paraId="0BF42AED"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L’élaboration, la formation, la vulgarisation, la diffusion et la mise en application (avec contrôle) d’un règlement intérieur de chantier rappelant la législation nationale, adjoint de clauses complémentaires et spécifiques concernant des aspects environnementaux et sociaux (Eaux, Sols, Végétation/forêts classées, Faune, Personnes) restreignant et pénalisant les infractions réalisées par le personnel du chantier seront affichés sur le chantier et tous les sites des travaux. Le programme de formation et mise à niveau du personnel en matière de gestion et de respect des normes E&amp;S devra être soumis pour examen et approbation de l’Ingénieur et du MCA Niger ;</w:t>
      </w:r>
    </w:p>
    <w:p w14:paraId="311F7E5F"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contrôle par des inspections régulières du respect des dispositions environnementales et sociales de toute nature et le suivi environnemental et social des travaux par le responsable environnement, qui assurera la rédaction de rapports mensuels et trimestriels correspondants ;</w:t>
      </w:r>
    </w:p>
    <w:p w14:paraId="203FC5CD"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l'information systématique de l’Ingénieur pour chaque incident ou accident, dommage, dégradation, causés à l'environnement biophysique (sol, végétation /forêts classées, aires protégées, espèces protégées, zones humides, etc.) ou aux résidents ou à leurs biens physiques dans le cadre des travaux, ainsi que sa consignation dans un répertoire spécifique contresigné par l’Ingénieur et dans le journal de chantier, l’ensemble de ces informations étant relayées directement et régulièrement par l’Ingénieur de suivi au MCA. A cet égard un format fiche de renseignements sur les accidents doit être proposé pour validation à l’Ingénieur</w:t>
      </w:r>
    </w:p>
    <w:p w14:paraId="4994014B"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prise de sanctions appropriées contre son personnel ne respectant pas les prescriptions et dispositions applicables aux aspects environnementaux, sociaux, santé &amp; sécurité et Genre, les PV des sanctions prises étant obligatoirement partagées avec l’Ingénieur de suivi et le MCA Niger. Ces sanctions seront également applicables au personnel des sous-traitants, cette disposition devant être prévue par le contrat de sous-traitance. L’Ingénieur doit approuver les sanctions proposées par l’Entrepreneur.</w:t>
      </w:r>
    </w:p>
    <w:p w14:paraId="4E028073"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200" w:name="_Toc34521239"/>
      <w:bookmarkStart w:id="1201" w:name="_Toc34577058"/>
      <w:bookmarkStart w:id="1202" w:name="_Toc34582489"/>
      <w:bookmarkStart w:id="1203" w:name="_Toc34583993"/>
      <w:bookmarkStart w:id="1204" w:name="_Toc34596114"/>
      <w:bookmarkStart w:id="1205" w:name="_Toc34602146"/>
      <w:bookmarkStart w:id="1206" w:name="_Toc34604613"/>
      <w:bookmarkStart w:id="1207" w:name="_Toc34605783"/>
      <w:bookmarkStart w:id="1208" w:name="_Toc34607704"/>
      <w:bookmarkStart w:id="1209" w:name="_Toc34665890"/>
      <w:bookmarkStart w:id="1210" w:name="_Toc73009764"/>
      <w:r w:rsidRPr="007F7706">
        <w:rPr>
          <w:rFonts w:ascii="Times New Roman" w:eastAsia="Arial" w:hAnsi="Times New Roman" w:cs="Times New Roman"/>
          <w:b/>
          <w:sz w:val="24"/>
          <w:szCs w:val="24"/>
        </w:rPr>
        <w:t>Obligations environnementales et sociales particulières de l’Entrepreneur</w:t>
      </w:r>
      <w:bookmarkEnd w:id="1200"/>
      <w:bookmarkEnd w:id="1201"/>
      <w:bookmarkEnd w:id="1202"/>
      <w:bookmarkEnd w:id="1203"/>
      <w:bookmarkEnd w:id="1204"/>
      <w:bookmarkEnd w:id="1205"/>
      <w:bookmarkEnd w:id="1206"/>
      <w:bookmarkEnd w:id="1207"/>
      <w:bookmarkEnd w:id="1208"/>
      <w:bookmarkEnd w:id="1209"/>
      <w:bookmarkEnd w:id="1210"/>
    </w:p>
    <w:p w14:paraId="51068C5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obligations environnementales et sociales particulières de l’Entrepreneur au titre du présent marché comprennent notamment, sans préjudice de l'application des textes officiels en vigueur :</w:t>
      </w:r>
    </w:p>
    <w:p w14:paraId="0342301C" w14:textId="509590FE" w:rsidR="00042251" w:rsidRPr="007F7706" w:rsidRDefault="00E12383"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L’utilisation</w:t>
      </w:r>
      <w:r w:rsidR="00042251" w:rsidRPr="007F7706">
        <w:rPr>
          <w:rFonts w:ascii="Times New Roman" w:eastAsia="Arial" w:hAnsi="Times New Roman" w:cs="Times New Roman"/>
          <w:sz w:val="24"/>
          <w:szCs w:val="24"/>
        </w:rPr>
        <w:t xml:space="preserve"> rationnelle et économique de l'eau pour le chantier, sans porter une concurrence avec l'alimentation en eau des riverains (consommation humaine et animale), ainsi que la préservation stricte de la qualité des eaux exploitées pour les besoins de chantier;</w:t>
      </w:r>
    </w:p>
    <w:p w14:paraId="1D3C617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réalisation de constats initiaux de l'état de surface des sites d'emprise provisoire (toutes catégories), précisant la nature et la qualité du couvert végétal et des sols, les sensibilités éventuelles, etc., le modèle de cet état des lieux initial et son contenu étant fixé d’un commun accord avec l’Ingénieur;</w:t>
      </w:r>
    </w:p>
    <w:p w14:paraId="3074BE8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mise à disposition pour le personnel des chantiers de quantités suffisantes d’eau potable et des latrines et blocs sanitaires tenus propres et séparé H/F avec de l’eau et du savon ;</w:t>
      </w:r>
    </w:p>
    <w:p w14:paraId="09BECBF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réalisation de constats finaux des sites, précisant notamment leur état par rapport à l’état l'initial, et ce en vue des réceptions de travaux et pour définir les opérations de nettoyage, de remise en état puis, le cas échéant, de réhabilitation ou de réaménagement approprié des sites de travaux (drainage éventuel des eaux stagnantes, reprofilage des lits des cours d’eau (koris), réalisation des plantations d’arbres, et autres) libérés par l’Entrepreneur au fur et à mesure de l'avancement des travaux. Cette obligation conditionne les réceptions de travaux et la mise en règlement par le Maitre d’Ouvrage des sommes dues à l’Entrepreneur ;</w:t>
      </w:r>
    </w:p>
    <w:p w14:paraId="77A2902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contrôle des risques pour la santé liés aux travaux et au personnel de l’Entrepreneur, notamment l'adoption de règles d'hygiène minimale sur son installation et vis-à-vis des riverains;</w:t>
      </w:r>
    </w:p>
    <w:p w14:paraId="3281EDF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 moins deux semaines avant d’entrer dans le périmètre de tout village dans le cadre des travaux, l’Entrepreneur doit organiser des réunions afin d’informer les populations sur la nature des travaux prévus, leur durée et toute conséquence qu’ils pourraient comporter et les risques liés aux chantiers, ainsi que les mesures d’atténuation préconisées. En outre l’Entrepreneur informera de la disponibilité du mécanisme de gestion des plaintes et réclamations ;</w:t>
      </w:r>
    </w:p>
    <w:p w14:paraId="3D92A127" w14:textId="2EFE3A32" w:rsidR="00042251" w:rsidRPr="007F7706" w:rsidRDefault="00E12383"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w:t>
      </w:r>
      <w:r w:rsidR="00042251" w:rsidRPr="007F7706">
        <w:rPr>
          <w:rFonts w:ascii="Times New Roman" w:eastAsia="Arial" w:hAnsi="Times New Roman" w:cs="Times New Roman"/>
          <w:sz w:val="24"/>
          <w:szCs w:val="24"/>
        </w:rPr>
        <w:t xml:space="preserve"> doit aussi informer les communautés (via les chefs de villages) des opportunités en matière de recrutement de la main d’œuvre locale. L’Entrepreneur accordera la priorité au recrutement de la main d’œuvre locale en vue d’assurer une meilleure implication de la population riveraine et minimiser les conflits pouvant surgir par suite de la présence d’ouvriers allochtones et des nuisances liées aux travaux. L’Ingénieur doit être associé à ces séances d’information et de concertation </w:t>
      </w:r>
    </w:p>
    <w:p w14:paraId="3D3D242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tous les véhicules de chantier doivent circuler à faible allure (30 km/h au maximum), dans les sites de chantier et pistes de chantier</w:t>
      </w:r>
    </w:p>
    <w:p w14:paraId="6DA0642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minimisation des pollutions et des nuisances générées par les travaux (soit les émissions atmosphériques, fixes et mobiles, nuisances sonores, lumineuses et vibrations, ainsi que les rejets liquides et les déchets solides) ;</w:t>
      </w:r>
    </w:p>
    <w:p w14:paraId="3D2EF54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l'interdiction stricte de recours au feu pour le débroussaillage et le nettoyage des sites, sauf pour le traitement de certains déchets et selon les modalités fixées par l’Ingénieur ;</w:t>
      </w:r>
    </w:p>
    <w:p w14:paraId="4D85493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l'interdiction pour l’Entrepreneur et son personnel d'exploiter et/ou de prélever la flore et la faune (notamment le braconnage, chasse, ou pêche);</w:t>
      </w:r>
    </w:p>
    <w:p w14:paraId="0D5780D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préservation maximale des ressources naturelles, et l'économie des consommations d'espace, de sol, d’eau et de végétation, notamment par la minimisation des surfaces débroussaillées. L’abattage d’arbres, par la gestion adaptée de la terre végétale, l'érosion des sites et des prélèvements d’eau seront contrôlés par l’applications de prescriptions figurant plus bas dans ce cahier de spécifications ;</w:t>
      </w:r>
    </w:p>
    <w:p w14:paraId="70F60C6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réutilisation des matériaux disponibles chaque fois que les conditions techniques et économiques permettent de l'envisager après demande de l’Entrepreneur et approbation de l’Ingénieur ;</w:t>
      </w:r>
    </w:p>
    <w:p w14:paraId="2A47690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 mise en place de signalisations adéquates du chantier et des itinéraires de transport des matériaux. Le type, les dimensions et les emplacements des signalisations de type homologués et selon les règles de l’art en la matière ; </w:t>
      </w:r>
    </w:p>
    <w:p w14:paraId="1095B4B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préparation et la mise en œuvre d’un dossier de compensation en cas de dommage et de débordement d’emprise, qui devra être conforme au document de CPRP pour la compensation nécessaire.</w:t>
      </w:r>
    </w:p>
    <w:p w14:paraId="5A42DBFF"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211" w:name="_Toc34521240"/>
      <w:bookmarkStart w:id="1212" w:name="_Toc34577059"/>
      <w:bookmarkStart w:id="1213" w:name="_Toc34582490"/>
      <w:bookmarkStart w:id="1214" w:name="_Toc34583994"/>
      <w:bookmarkStart w:id="1215" w:name="_Toc34596115"/>
      <w:bookmarkStart w:id="1216" w:name="_Toc34602147"/>
      <w:bookmarkStart w:id="1217" w:name="_Toc34604614"/>
      <w:bookmarkStart w:id="1218" w:name="_Toc34605784"/>
      <w:bookmarkStart w:id="1219" w:name="_Toc34607705"/>
      <w:bookmarkStart w:id="1220" w:name="_Toc34665891"/>
      <w:bookmarkStart w:id="1221" w:name="_Toc73009765"/>
      <w:r w:rsidRPr="007F7706">
        <w:rPr>
          <w:rFonts w:ascii="Times New Roman" w:eastAsia="Arial" w:hAnsi="Times New Roman" w:cs="Times New Roman"/>
          <w:b/>
          <w:sz w:val="24"/>
          <w:szCs w:val="24"/>
        </w:rPr>
        <w:t>Prescriptions relatives au Plan d’Intégration Genre et Inclusion Sociale</w:t>
      </w:r>
      <w:bookmarkEnd w:id="1211"/>
      <w:bookmarkEnd w:id="1212"/>
      <w:bookmarkEnd w:id="1213"/>
      <w:bookmarkEnd w:id="1214"/>
      <w:bookmarkEnd w:id="1215"/>
      <w:bookmarkEnd w:id="1216"/>
      <w:bookmarkEnd w:id="1217"/>
      <w:bookmarkEnd w:id="1218"/>
      <w:bookmarkEnd w:id="1219"/>
      <w:bookmarkEnd w:id="1220"/>
      <w:bookmarkEnd w:id="1221"/>
    </w:p>
    <w:p w14:paraId="51FEA7B8" w14:textId="77777777" w:rsidR="00042251" w:rsidRPr="007F7706" w:rsidRDefault="00042251" w:rsidP="00042251">
      <w:pPr>
        <w:suppressAutoHyphens/>
        <w:overflowPunct w:val="0"/>
        <w:autoSpaceDE w:val="0"/>
        <w:autoSpaceDN w:val="0"/>
        <w:adjustRightInd w:val="0"/>
        <w:spacing w:before="120" w:after="56" w:line="240" w:lineRule="auto"/>
        <w:ind w:left="7" w:right="4"/>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devra prendre en compte les aspects genre et inclusion sociale dans la mise en œuvre de ses activités au même titre que ceux de l’hygiène, la sécurité et l’environnement, il veillera entre autres mesures à : </w:t>
      </w:r>
    </w:p>
    <w:p w14:paraId="31750EC4"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Imposer dans les chantiers des règles strictes qui visent à protéger les femmes, les mineurs, les personnes vivant avec handicap, et à mobilité réduite, les migrants à bas âge, etc. et tout autre personne étant susceptible d’être considérée comme assimilables aux différentes catégories constituant les populations vulnérables, selon les Normes de Performance de la Durabilité environnementale et sociale de la SFI ; </w:t>
      </w:r>
    </w:p>
    <w:p w14:paraId="72C455A2"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Recruter des ouvriers qualifiés ou non parmi les femmes et les hommes dans les zones des travaux sans discrimination aucune sous quelque forme que ce soit ; </w:t>
      </w:r>
    </w:p>
    <w:p w14:paraId="71161F49"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Prendre des dispositions pour veiller à la défense des intérêts des femmes et des couches vulnérables et s’assurer à tout moment que des ouvriers venus d’ailleurs ne commettent pas des forfaits sur les femmes, les jeunes filles ou d’autres personnes vulnérables et s’acquittent de leurs dettes avant de quitter. Pour ce faire, l'Entrepreneur s’inspirera du Plan d’Intégration Genre et Inclusion Sociale (PIGIS) du MCA.</w:t>
      </w:r>
    </w:p>
    <w:p w14:paraId="78BB2209"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Prendre en compte les contraintes et préoccupations des différents groupes de population (femmes, hommes, jeunes femmes, jeunes hommes, personnes vulnérables) dans la mise en œuvre de ses activités au même titre que ceux de l’hygiène, la sécurité et l’environnement ;</w:t>
      </w:r>
    </w:p>
    <w:p w14:paraId="3E15B07A"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Assurer un suivi régulier du respect des dispositions, mesures et autres initiatives visant l’application de toutes les mesures prévues pour la participation et la prise en compte des contraintes et préoccupations spécifiques des femmes, des jeunes femmes, et d’autres personnes vulnérables, pendant les travaux ;</w:t>
      </w:r>
    </w:p>
    <w:p w14:paraId="611FFFE0"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Inclure dans les rapports mensuels et trimestriels correspondants une section portant sur le suivi de l’intégration du Genre et de l’Inclusion Sociale.</w:t>
      </w:r>
    </w:p>
    <w:p w14:paraId="23A82020"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p>
    <w:p w14:paraId="03E526BF"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222" w:name="_Toc34521241"/>
      <w:bookmarkStart w:id="1223" w:name="_Toc34577060"/>
      <w:bookmarkStart w:id="1224" w:name="_Toc34582491"/>
      <w:bookmarkStart w:id="1225" w:name="_Toc34583995"/>
      <w:bookmarkStart w:id="1226" w:name="_Toc34596116"/>
      <w:bookmarkStart w:id="1227" w:name="_Toc34602148"/>
      <w:bookmarkStart w:id="1228" w:name="_Toc34604615"/>
      <w:bookmarkStart w:id="1229" w:name="_Toc34605785"/>
      <w:bookmarkStart w:id="1230" w:name="_Toc34607706"/>
      <w:bookmarkStart w:id="1231" w:name="_Toc34665892"/>
      <w:bookmarkStart w:id="1232" w:name="_Toc73009766"/>
      <w:r w:rsidRPr="007F7706">
        <w:rPr>
          <w:rFonts w:ascii="Times New Roman" w:eastAsia="Arial" w:hAnsi="Times New Roman" w:cs="Times New Roman"/>
          <w:b/>
          <w:sz w:val="24"/>
          <w:szCs w:val="24"/>
        </w:rPr>
        <w:t>Prescriptions relatives au Plan de Lutte contre les Migrations Induites</w:t>
      </w:r>
      <w:bookmarkEnd w:id="1222"/>
      <w:bookmarkEnd w:id="1223"/>
      <w:bookmarkEnd w:id="1224"/>
      <w:bookmarkEnd w:id="1225"/>
      <w:bookmarkEnd w:id="1226"/>
      <w:bookmarkEnd w:id="1227"/>
      <w:bookmarkEnd w:id="1228"/>
      <w:bookmarkEnd w:id="1229"/>
      <w:bookmarkEnd w:id="1230"/>
      <w:bookmarkEnd w:id="1231"/>
      <w:bookmarkEnd w:id="1232"/>
    </w:p>
    <w:p w14:paraId="090C2CEE" w14:textId="77777777" w:rsidR="00042251" w:rsidRPr="007F7706" w:rsidRDefault="00042251" w:rsidP="00042251">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p>
    <w:p w14:paraId="33245B23"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spacing w:val="-4"/>
          <w:sz w:val="24"/>
          <w:szCs w:val="24"/>
        </w:rPr>
      </w:pPr>
      <w:bookmarkStart w:id="1233" w:name="_Toc34607707"/>
      <w:bookmarkStart w:id="1234" w:name="_Toc73009767"/>
      <w:r w:rsidRPr="007F7706">
        <w:rPr>
          <w:rFonts w:ascii="Times New Roman" w:eastAsia="Arial" w:hAnsi="Times New Roman" w:cs="Times New Roman"/>
          <w:spacing w:val="-4"/>
          <w:sz w:val="24"/>
          <w:szCs w:val="24"/>
        </w:rPr>
        <w:t>Limitation des afflux d’immigrants liés au Projet</w:t>
      </w:r>
      <w:bookmarkEnd w:id="1233"/>
      <w:bookmarkEnd w:id="1234"/>
    </w:p>
    <w:p w14:paraId="14C91BCB"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affichera clairement dans les régions concernées et dans les communes et village du projet sa politique de recrutement, avec recrutement privilégié de main d’œuvre locale de la région. </w:t>
      </w:r>
    </w:p>
    <w:p w14:paraId="023BF891"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communiquera sa politique de recrutement préférentiel favorisant la main d’œuvre locale.</w:t>
      </w:r>
    </w:p>
    <w:p w14:paraId="51BB8088"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p>
    <w:p w14:paraId="213EC18B"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spacing w:val="-4"/>
          <w:sz w:val="24"/>
          <w:szCs w:val="24"/>
        </w:rPr>
      </w:pPr>
      <w:bookmarkStart w:id="1235" w:name="_Toc34607708"/>
      <w:bookmarkStart w:id="1236" w:name="_Toc73009768"/>
      <w:r w:rsidRPr="007F7706">
        <w:rPr>
          <w:rFonts w:ascii="Times New Roman" w:eastAsia="Arial" w:hAnsi="Times New Roman" w:cs="Times New Roman"/>
          <w:spacing w:val="-4"/>
          <w:sz w:val="24"/>
          <w:szCs w:val="24"/>
        </w:rPr>
        <w:t>Atténuation des conséquences néfastes de l’immigration</w:t>
      </w:r>
      <w:bookmarkEnd w:id="1235"/>
      <w:bookmarkEnd w:id="1236"/>
    </w:p>
    <w:p w14:paraId="7F93BDB2"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collaborera avec les autorités gouvernementales et locales pour éviter la formation de campements de populations étrangères aux abords de ses installations, dans le plus grand respect des personnes migrantes.</w:t>
      </w:r>
    </w:p>
    <w:p w14:paraId="61E14B73"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237" w:name="_Toc34521242"/>
      <w:bookmarkStart w:id="1238" w:name="_Toc34577061"/>
      <w:bookmarkStart w:id="1239" w:name="_Toc34582492"/>
      <w:bookmarkStart w:id="1240" w:name="_Toc34583996"/>
      <w:bookmarkStart w:id="1241" w:name="_Toc34596117"/>
      <w:bookmarkStart w:id="1242" w:name="_Toc34602149"/>
      <w:bookmarkStart w:id="1243" w:name="_Toc34604616"/>
      <w:bookmarkStart w:id="1244" w:name="_Toc34605786"/>
      <w:bookmarkStart w:id="1245" w:name="_Toc34607709"/>
      <w:bookmarkStart w:id="1246" w:name="_Toc34665893"/>
      <w:bookmarkStart w:id="1247" w:name="_Toc73009769"/>
      <w:r w:rsidRPr="007F7706">
        <w:rPr>
          <w:rFonts w:ascii="Times New Roman" w:eastAsia="Arial" w:hAnsi="Times New Roman" w:cs="Times New Roman"/>
          <w:b/>
          <w:sz w:val="24"/>
          <w:szCs w:val="24"/>
        </w:rPr>
        <w:t>Prescriptions relatives au Plan de Lutte contre la Traite des Personnes</w:t>
      </w:r>
      <w:bookmarkEnd w:id="1237"/>
      <w:bookmarkEnd w:id="1238"/>
      <w:bookmarkEnd w:id="1239"/>
      <w:bookmarkEnd w:id="1240"/>
      <w:bookmarkEnd w:id="1241"/>
      <w:bookmarkEnd w:id="1242"/>
      <w:bookmarkEnd w:id="1243"/>
      <w:bookmarkEnd w:id="1244"/>
      <w:bookmarkEnd w:id="1245"/>
      <w:bookmarkEnd w:id="1246"/>
      <w:bookmarkEnd w:id="1247"/>
    </w:p>
    <w:p w14:paraId="1B18694D"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spacing w:val="-4"/>
          <w:sz w:val="24"/>
          <w:szCs w:val="24"/>
        </w:rPr>
      </w:pPr>
      <w:bookmarkStart w:id="1248" w:name="_Toc34607710"/>
      <w:bookmarkStart w:id="1249" w:name="_Toc73009770"/>
      <w:r w:rsidRPr="007F7706">
        <w:rPr>
          <w:rFonts w:ascii="Times New Roman" w:eastAsia="Arial" w:hAnsi="Times New Roman" w:cs="Times New Roman"/>
          <w:spacing w:val="-4"/>
          <w:sz w:val="24"/>
          <w:szCs w:val="24"/>
        </w:rPr>
        <w:t>Engagement de l’Entrepreneur vis-à-vis de la traite des personnes</w:t>
      </w:r>
      <w:bookmarkEnd w:id="1248"/>
      <w:bookmarkEnd w:id="1249"/>
    </w:p>
    <w:p w14:paraId="128C5F61"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produira un acte d’engagement écrit certifiant :</w:t>
      </w:r>
    </w:p>
    <w:p w14:paraId="2E33CCC1"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qu’il n’emploiera pas de personnel en dessous de l’âge légal de travail au Niger. Cela concernera aussi bien les contrats long-terme que les contrats court-terme, voire, le cas échéant, journaliers ; </w:t>
      </w:r>
    </w:p>
    <w:p w14:paraId="1442CAA7"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qu’il ne facilitera ni ne permettra pas le travail forcé pendant la durée de son contrat et prévoira des sanctions allant jusqu’à la rupture de contrat en cas de contravention. </w:t>
      </w:r>
    </w:p>
    <w:p w14:paraId="61652788"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spacing w:val="-4"/>
          <w:sz w:val="24"/>
          <w:szCs w:val="24"/>
        </w:rPr>
      </w:pPr>
      <w:bookmarkStart w:id="1250" w:name="_Toc34607711"/>
      <w:bookmarkStart w:id="1251" w:name="_Toc73009771"/>
      <w:r w:rsidRPr="007F7706">
        <w:rPr>
          <w:rFonts w:ascii="Times New Roman" w:eastAsia="Arial" w:hAnsi="Times New Roman" w:cs="Times New Roman"/>
          <w:spacing w:val="-4"/>
          <w:sz w:val="24"/>
          <w:szCs w:val="24"/>
        </w:rPr>
        <w:t>Sensibilisation</w:t>
      </w:r>
      <w:bookmarkEnd w:id="1250"/>
      <w:bookmarkEnd w:id="1251"/>
    </w:p>
    <w:p w14:paraId="00AA7576"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mènera des sensibilisations à l’endroit :</w:t>
      </w:r>
    </w:p>
    <w:p w14:paraId="2668D64F"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 son personnel sur le travail forcé à travers son règlement intérieur et les séances de sensibilisations prévues à cet effet ;</w:t>
      </w:r>
    </w:p>
    <w:p w14:paraId="1EF24F26"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i/>
          <w:sz w:val="24"/>
          <w:szCs w:val="24"/>
        </w:rPr>
      </w:pPr>
      <w:r w:rsidRPr="007F7706">
        <w:rPr>
          <w:rFonts w:ascii="Times New Roman" w:eastAsia="Arial" w:hAnsi="Times New Roman" w:cs="Times New Roman"/>
          <w:sz w:val="24"/>
          <w:szCs w:val="24"/>
        </w:rPr>
        <w:t xml:space="preserve">des communautés locales sur les risques d’exploitation sexuelle de leurs filles. système de report anonyme de suspicion de traite des personnes (travail des enfants, travail forcé et prostitution forcée) sera mis en place à l’adresse des employés ainsi qu’à toute personne non-employée concernée par le projet afin qu’ils puissent dénoncer des cas suspects de traite de manière gratuite (numéro vert) et sécurisée (garantie de l’anonymat) et l’Entrepreneur s’engagera à investiguer chaque cas. </w:t>
      </w:r>
    </w:p>
    <w:p w14:paraId="50D3177E"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i/>
          <w:spacing w:val="-4"/>
          <w:sz w:val="24"/>
          <w:szCs w:val="24"/>
        </w:rPr>
      </w:pPr>
      <w:bookmarkStart w:id="1252" w:name="_Toc34607712"/>
      <w:bookmarkStart w:id="1253" w:name="_Toc73009772"/>
      <w:r w:rsidRPr="007F7706">
        <w:rPr>
          <w:rFonts w:ascii="Times New Roman" w:eastAsia="Arial" w:hAnsi="Times New Roman" w:cs="Times New Roman"/>
          <w:spacing w:val="-4"/>
          <w:sz w:val="24"/>
          <w:szCs w:val="24"/>
        </w:rPr>
        <w:t>Lutte contre le travail des enfants</w:t>
      </w:r>
      <w:bookmarkEnd w:id="1252"/>
      <w:bookmarkEnd w:id="1253"/>
    </w:p>
    <w:p w14:paraId="4D39252F"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s’engagera à contrôler l’âge de ses employés sur la base de leurs papiers d’identité et du contrôle médical de pré-embauche, le compte-rendu de ce contrôle devant être présenté à l’Ingénieur. L’Ingénieur sera en droit de demander une contre-expertise en cas de suspicion sur l’âge d’un employé. La découverte d’un employé n’ayant pas atteint l’âge légal de travail pourra entraîner des pénalités voire la rupture du contrat de l’Entrepreneur.</w:t>
      </w:r>
    </w:p>
    <w:p w14:paraId="24546D85"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informera son personnel, à travers son règlement intérieur, de la nécessité de dépasser l’âge légal de travail et des sanctions prises contre les contrevenants.</w:t>
      </w:r>
    </w:p>
    <w:p w14:paraId="55FA3AF1"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exigera de ses sous-traitants et fournisseurs locaux un acte écrit d’engagement à ne pas employer des enfants sous l’âge légal de travail. Un certificat de conformité avec cette prescription, signé de l’Inspection du travail, sera demandé aux sous-traitants et fournisseurs. En cas de travail des enfants constaté et confirmé chez un sous-traitant ou fournisseur local, l’Entrepreneur devra rompre son contrat et choisir un autre fournisseur ou sous-traitant, sous peine de voir son propre contrat de marché annulé.</w:t>
      </w:r>
    </w:p>
    <w:p w14:paraId="7BB40F28"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spacing w:val="-4"/>
          <w:sz w:val="24"/>
          <w:szCs w:val="24"/>
        </w:rPr>
      </w:pPr>
      <w:bookmarkStart w:id="1254" w:name="_Toc34607713"/>
      <w:bookmarkStart w:id="1255" w:name="_Toc73009773"/>
      <w:r w:rsidRPr="007F7706">
        <w:rPr>
          <w:rFonts w:ascii="Times New Roman" w:eastAsia="Arial" w:hAnsi="Times New Roman" w:cs="Times New Roman"/>
          <w:spacing w:val="-4"/>
          <w:sz w:val="24"/>
          <w:szCs w:val="24"/>
        </w:rPr>
        <w:t>Lutte contre le travail forcé</w:t>
      </w:r>
      <w:bookmarkEnd w:id="1254"/>
      <w:bookmarkEnd w:id="1255"/>
    </w:p>
    <w:p w14:paraId="45B6690B"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processus de recrutement local de l’Entrepreneur exigera des employés une attestation de résidence signée par la Mairie. Le contrat de chaque employé devrait être conclu par écrit et relever clairement les droits et les obligations des parties. Chaque contrat devrait être enregistré à l’Inspection du Travail, l’Entrepreneur garde une copie et une copie sera remise à l’employé.</w:t>
      </w:r>
    </w:p>
    <w:p w14:paraId="01E89A0D"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En cas de signalement de cas de victime avérée de travail forcé, l’Entrepreneur prendra toutes les mesures nécessaires pour mettre fin immédiatement à cela. Il tiendra le MCA informé dans un délai de 24 heures. Enfin, l’entrepreneur pourrait également informer le point focal de l’ANLTP dans les régions </w:t>
      </w:r>
      <w:r w:rsidR="00884D96" w:rsidRPr="007F7706">
        <w:rPr>
          <w:rFonts w:ascii="Times New Roman" w:eastAsia="Arial" w:hAnsi="Times New Roman" w:cs="Times New Roman"/>
          <w:sz w:val="24"/>
          <w:szCs w:val="24"/>
        </w:rPr>
        <w:t>concernées.</w:t>
      </w:r>
      <w:r w:rsidRPr="007F7706">
        <w:rPr>
          <w:rFonts w:ascii="Times New Roman" w:eastAsia="Arial" w:hAnsi="Times New Roman" w:cs="Times New Roman"/>
          <w:sz w:val="24"/>
          <w:szCs w:val="24"/>
        </w:rPr>
        <w:t xml:space="preserve"> L’Entrepreneur s’engagera à vérifier que les victimes de traite soient délivrées des préjudices qu’elles subissent et qu’elles ne souffrent pas de représailles ou autres violations de leurs droits humains. Ces victimes devront être dirigées vers les structures de prises en charge adéquates avec l’aide du point focal de l’Agence Nationale de Lutte contre la Traite des Personnes (ANLTP). Par ailleurs, ce point focal qui est statutairement un substitut du Procureur de la République du siège de la région en tant qu’autorité de poursuite pourrait au regard de la gravité du cas enclencher des poursuites.</w:t>
      </w:r>
    </w:p>
    <w:p w14:paraId="536A8A09"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spacing w:val="-4"/>
          <w:sz w:val="24"/>
          <w:szCs w:val="24"/>
        </w:rPr>
      </w:pPr>
      <w:bookmarkStart w:id="1256" w:name="_Toc34607714"/>
      <w:bookmarkStart w:id="1257" w:name="_Toc73009774"/>
      <w:r w:rsidRPr="007F7706">
        <w:rPr>
          <w:rFonts w:ascii="Times New Roman" w:eastAsia="Arial" w:hAnsi="Times New Roman" w:cs="Times New Roman"/>
          <w:spacing w:val="-4"/>
          <w:sz w:val="24"/>
          <w:szCs w:val="24"/>
        </w:rPr>
        <w:t>Lutte contre les foyers potentiels de prostitution forcée</w:t>
      </w:r>
      <w:bookmarkEnd w:id="1256"/>
      <w:bookmarkEnd w:id="1257"/>
    </w:p>
    <w:p w14:paraId="393E66A5"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mettre tout en œuvre pour minimiser la prostitution en général sur le lieu de travail, en particulier la prostitution au service des travailleurs. Pour cela, il veillera à éviter la création de campements commerciaux informels qui pourraient devenir des foyers de prostitutions forcées. S’il était établi sur la base de rapports que des employés se livrent à la prostitution forcée, l’entrepreneur devra agir immédiatement pour mettre fin à cette situation. L’Entrepreneur devra insister à l’embauche et stipuler clairement dans les contrats de travail des employés les sanctions qu’ils vont encourir lorsque ceux-ci se livreront à la prostitution forcée. Par ailleurs, l’Entrepreneur doit les dénoncer sans délai aux autorités judiciaires pour que des poursuites soit engagées à leur encontre.</w:t>
      </w:r>
    </w:p>
    <w:p w14:paraId="29F49D96"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inclure dans les rapports mensuels et trimestriels correspondants une section obligatoire traitant de la surveillance de la traite de personnes (TIP).</w:t>
      </w:r>
    </w:p>
    <w:p w14:paraId="284E4E92"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ind w:left="567" w:hanging="567"/>
        <w:jc w:val="both"/>
        <w:textAlignment w:val="baseline"/>
        <w:outlineLvl w:val="1"/>
        <w:rPr>
          <w:rFonts w:ascii="Times New Roman" w:eastAsia="Arial" w:hAnsi="Times New Roman" w:cs="Times New Roman"/>
          <w:b/>
          <w:sz w:val="24"/>
          <w:szCs w:val="24"/>
        </w:rPr>
      </w:pPr>
      <w:bookmarkStart w:id="1258" w:name="_Toc34521243"/>
      <w:bookmarkStart w:id="1259" w:name="_Toc34577062"/>
      <w:bookmarkStart w:id="1260" w:name="_Toc34582493"/>
      <w:bookmarkStart w:id="1261" w:name="_Toc34583483"/>
      <w:bookmarkStart w:id="1262" w:name="_Toc34583997"/>
      <w:bookmarkStart w:id="1263" w:name="_Toc34596118"/>
      <w:bookmarkStart w:id="1264" w:name="_Toc34602150"/>
      <w:bookmarkStart w:id="1265" w:name="_Toc34604617"/>
      <w:bookmarkStart w:id="1266" w:name="_Toc34605787"/>
      <w:bookmarkStart w:id="1267" w:name="_Toc34607715"/>
      <w:bookmarkStart w:id="1268" w:name="_Toc34665894"/>
      <w:bookmarkStart w:id="1269" w:name="_Toc73009775"/>
      <w:r w:rsidRPr="007F7706">
        <w:rPr>
          <w:rFonts w:ascii="Times New Roman" w:eastAsia="Arial" w:hAnsi="Times New Roman" w:cs="Times New Roman"/>
          <w:b/>
          <w:sz w:val="24"/>
          <w:szCs w:val="24"/>
        </w:rPr>
        <w:t>Élaboration du Plan d’Action Environnemental et Social de Chantier (PAES)</w:t>
      </w:r>
      <w:bookmarkEnd w:id="1258"/>
      <w:bookmarkEnd w:id="1259"/>
      <w:bookmarkEnd w:id="1260"/>
      <w:bookmarkEnd w:id="1261"/>
      <w:bookmarkEnd w:id="1262"/>
      <w:bookmarkEnd w:id="1263"/>
      <w:bookmarkEnd w:id="1264"/>
      <w:bookmarkEnd w:id="1265"/>
      <w:bookmarkEnd w:id="1266"/>
      <w:bookmarkEnd w:id="1267"/>
      <w:bookmarkEnd w:id="1268"/>
      <w:bookmarkEnd w:id="1269"/>
    </w:p>
    <w:p w14:paraId="5F291107"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270" w:name="_Toc34521244"/>
      <w:bookmarkStart w:id="1271" w:name="_Toc34577063"/>
      <w:bookmarkStart w:id="1272" w:name="_Toc34582494"/>
      <w:bookmarkStart w:id="1273" w:name="_Toc34583998"/>
      <w:bookmarkStart w:id="1274" w:name="_Toc34596119"/>
      <w:bookmarkStart w:id="1275" w:name="_Toc34602151"/>
      <w:bookmarkStart w:id="1276" w:name="_Toc34604618"/>
      <w:bookmarkStart w:id="1277" w:name="_Toc34605788"/>
      <w:bookmarkStart w:id="1278" w:name="_Toc34607716"/>
      <w:bookmarkStart w:id="1279" w:name="_Toc34665895"/>
      <w:bookmarkStart w:id="1280" w:name="_Toc73009776"/>
      <w:r w:rsidRPr="007F7706">
        <w:rPr>
          <w:rFonts w:ascii="Times New Roman" w:eastAsia="Arial" w:hAnsi="Times New Roman" w:cs="Times New Roman"/>
          <w:b/>
          <w:sz w:val="24"/>
          <w:szCs w:val="24"/>
        </w:rPr>
        <w:t>Dispositions générales</w:t>
      </w:r>
      <w:bookmarkEnd w:id="1270"/>
      <w:bookmarkEnd w:id="1271"/>
      <w:bookmarkEnd w:id="1272"/>
      <w:bookmarkEnd w:id="1273"/>
      <w:bookmarkEnd w:id="1274"/>
      <w:bookmarkEnd w:id="1275"/>
      <w:bookmarkEnd w:id="1276"/>
      <w:bookmarkEnd w:id="1277"/>
      <w:bookmarkEnd w:id="1278"/>
      <w:bookmarkEnd w:id="1279"/>
      <w:bookmarkEnd w:id="1280"/>
    </w:p>
    <w:p w14:paraId="457F192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établir et soumettre à l'approbation de l’Ingénieur son Plan d’Action Environnemental et Social de Chantier (PAES) intégré portant sur l’ensemble des aspects visés dans le SGES du MCA qui prend en compte de manière transversale les préoccupations environnementales, sociales et de genre et d’inclusion sociale, en conformité avec la législation et les Normes de Performances ESP de la SFI, la politique Genre du MCC et le Plan d’Intégration du Genre et de l’Inclusion Sociale de MCA - Niger. De façon générale, en l’absence de texte réglementaire ou des normes nationales, l’Entrepreneur se référera en coordination avec l’Ingénieur et sous réserve d’approbation du MCA- Niger aux documents suivants :</w:t>
      </w:r>
    </w:p>
    <w:p w14:paraId="37F4BE51"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Normes de Performance en matière de durabilité environnementale et sociale de la Société Financière Internationale (SFI)</w:t>
      </w:r>
      <w:r w:rsidRPr="007F7706">
        <w:rPr>
          <w:rFonts w:ascii="Times New Roman" w:eastAsia="Arial" w:hAnsi="Times New Roman" w:cs="Times New Roman"/>
          <w:sz w:val="24"/>
          <w:szCs w:val="24"/>
          <w:vertAlign w:val="superscript"/>
        </w:rPr>
        <w:footnoteReference w:id="18"/>
      </w:r>
      <w:r w:rsidRPr="007F7706">
        <w:rPr>
          <w:rFonts w:ascii="Times New Roman" w:eastAsia="Arial" w:hAnsi="Times New Roman" w:cs="Times New Roman"/>
          <w:sz w:val="24"/>
          <w:szCs w:val="24"/>
        </w:rPr>
        <w:t>, les Notes d’orientation de la Société Financière Internationale -et Directives relatives à l’environnement, la santé et la sécurité du groupe de la Banque mondiale</w:t>
      </w:r>
      <w:r w:rsidRPr="007F7706">
        <w:rPr>
          <w:rFonts w:ascii="Times New Roman" w:eastAsia="Arial" w:hAnsi="Times New Roman" w:cs="Times New Roman"/>
          <w:sz w:val="24"/>
          <w:szCs w:val="24"/>
          <w:vertAlign w:val="superscript"/>
        </w:rPr>
        <w:footnoteReference w:id="19"/>
      </w:r>
      <w:r w:rsidRPr="007F7706">
        <w:rPr>
          <w:rFonts w:ascii="Times New Roman" w:eastAsia="Arial" w:hAnsi="Times New Roman" w:cs="Times New Roman"/>
          <w:sz w:val="24"/>
          <w:szCs w:val="24"/>
        </w:rPr>
        <w:t> ;</w:t>
      </w:r>
    </w:p>
    <w:p w14:paraId="4335F866"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Plan d’Intégration du Genre et de l’Inclusion Sociale de MCA - Niger </w:t>
      </w:r>
      <w:r w:rsidRPr="007F7706">
        <w:rPr>
          <w:rFonts w:ascii="Times New Roman" w:eastAsia="Arial" w:hAnsi="Times New Roman" w:cs="Times New Roman"/>
          <w:sz w:val="24"/>
          <w:szCs w:val="24"/>
          <w:vertAlign w:val="superscript"/>
        </w:rPr>
        <w:footnoteReference w:id="20"/>
      </w:r>
      <w:r w:rsidRPr="007F7706">
        <w:rPr>
          <w:rFonts w:ascii="Times New Roman" w:eastAsia="Arial" w:hAnsi="Times New Roman" w:cs="Times New Roman"/>
          <w:sz w:val="24"/>
          <w:szCs w:val="24"/>
          <w:vertAlign w:val="superscript"/>
        </w:rPr>
        <w:t> </w:t>
      </w:r>
      <w:r w:rsidRPr="007F7706">
        <w:rPr>
          <w:rFonts w:ascii="Times New Roman" w:eastAsia="Arial" w:hAnsi="Times New Roman" w:cs="Times New Roman"/>
          <w:sz w:val="24"/>
          <w:szCs w:val="24"/>
        </w:rPr>
        <w:t>;</w:t>
      </w:r>
    </w:p>
    <w:p w14:paraId="08874C22"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 Politique Genre du MCC </w:t>
      </w:r>
      <w:r w:rsidRPr="007F7706">
        <w:rPr>
          <w:rFonts w:ascii="Times New Roman" w:eastAsia="Arial" w:hAnsi="Times New Roman" w:cs="Times New Roman"/>
          <w:sz w:val="24"/>
          <w:szCs w:val="24"/>
          <w:vertAlign w:val="superscript"/>
        </w:rPr>
        <w:footnoteReference w:id="21"/>
      </w:r>
      <w:r w:rsidRPr="007F7706">
        <w:rPr>
          <w:rFonts w:ascii="Times New Roman" w:eastAsia="Arial" w:hAnsi="Times New Roman" w:cs="Times New Roman"/>
          <w:sz w:val="24"/>
          <w:szCs w:val="24"/>
        </w:rPr>
        <w:t> ;</w:t>
      </w:r>
    </w:p>
    <w:p w14:paraId="4980571E"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Lutte contre la traite des personnes</w:t>
      </w:r>
      <w:r w:rsidRPr="007F7706">
        <w:rPr>
          <w:rFonts w:ascii="Times New Roman" w:eastAsia="Arial" w:hAnsi="Times New Roman" w:cs="Times New Roman"/>
          <w:sz w:val="24"/>
          <w:szCs w:val="24"/>
          <w:vertAlign w:val="superscript"/>
        </w:rPr>
        <w:footnoteReference w:id="22"/>
      </w:r>
      <w:r w:rsidRPr="007F7706">
        <w:rPr>
          <w:rFonts w:ascii="Times New Roman" w:eastAsia="Arial" w:hAnsi="Times New Roman" w:cs="Times New Roman"/>
          <w:sz w:val="24"/>
          <w:szCs w:val="24"/>
          <w:vertAlign w:val="superscript"/>
        </w:rPr>
        <w:t>.</w:t>
      </w:r>
    </w:p>
    <w:p w14:paraId="5B9AFE8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PAES équivalent du PGES chantier ajusté aux réalités déclinera les engagements de l’Entrepreneur en matière de :</w:t>
      </w:r>
    </w:p>
    <w:p w14:paraId="642358B5"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Environnement, y inclus les aspects Gestion des sols et de l’érosion ; Protection des cours d’eau ; Abattage des arbres et re</w:t>
      </w:r>
      <w:r w:rsidR="00884D96" w:rsidRPr="007F7706">
        <w:rPr>
          <w:rFonts w:ascii="Times New Roman" w:eastAsia="Arial" w:hAnsi="Times New Roman" w:cs="Times New Roman"/>
          <w:sz w:val="24"/>
          <w:szCs w:val="24"/>
        </w:rPr>
        <w:t>-</w:t>
      </w:r>
      <w:r w:rsidRPr="007F7706">
        <w:rPr>
          <w:rFonts w:ascii="Times New Roman" w:eastAsia="Arial" w:hAnsi="Times New Roman" w:cs="Times New Roman"/>
          <w:sz w:val="24"/>
          <w:szCs w:val="24"/>
        </w:rPr>
        <w:t>végétalisation ; Émissions de poussières et de gaz ; Nuisances sonores ; Effluents liquides ; Gestion des déchets solides et liquides ; Gestion des huiles et autres produits dangereux ou polluants ; Remise en état et fermeture des chantiers et des sites affiliés ;</w:t>
      </w:r>
    </w:p>
    <w:p w14:paraId="3B0F0586"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Hygiène et Santé, y inclus l’accès à l’eau potable et à une nourriture saine aux travailleurs ; la propreté des lieux de vie et des locaux de travail ; l’accès aux soins ; la prévention contre les IST, le VIH/SIDA et autres maladies liées à la fréquentation du chantier ; </w:t>
      </w:r>
    </w:p>
    <w:p w14:paraId="4A53C37D"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Sécurité, y compris les aspects signalisation des chantiers ; gestion des risques et dangers ; urgence et premiers secours ; protection du public et sécurité des communautés voisines aux chantiers ; sécurité routière et gestion du trafic routier ; équipements de protection individuelle et collective,, y compris : sanitaires des ouvriers sur les chantiers ; Politique de recrutement des travailleurs ; Aspects genre et inclusion sociale ; Lutte contre la traite des personnes ; embauche et promotion du développement local ; Communication et relations avec le public et autres mesures spécifiques que le MCA souhaite voir précisées. </w:t>
      </w:r>
    </w:p>
    <w:p w14:paraId="0A7F7C2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Ce document devra être structuré comme suit :</w:t>
      </w:r>
    </w:p>
    <w:p w14:paraId="57CA0981"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Politique de l’Entrepreneur :</w:t>
      </w:r>
    </w:p>
    <w:p w14:paraId="7CDB7BF1"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engagements en matière d’environnement, de social, d’hygiène, de santé et de sécurité, de genre et d’inclusion sociale ;</w:t>
      </w:r>
    </w:p>
    <w:p w14:paraId="0B2EC3D7"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engagements de l’Entrepreneur vis-à-vis du public, et</w:t>
      </w:r>
    </w:p>
    <w:p w14:paraId="1C1BC92D"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hAnsi="Times New Roman"/>
          <w:sz w:val="24"/>
        </w:rPr>
      </w:pPr>
      <w:r w:rsidRPr="007F7706">
        <w:rPr>
          <w:rFonts w:ascii="Times New Roman" w:eastAsia="Arial" w:hAnsi="Times New Roman" w:cs="Times New Roman"/>
          <w:sz w:val="24"/>
          <w:szCs w:val="24"/>
        </w:rPr>
        <w:t>dynamique</w:t>
      </w:r>
      <w:r w:rsidRPr="007F7706">
        <w:rPr>
          <w:rFonts w:ascii="Times New Roman" w:hAnsi="Times New Roman"/>
          <w:sz w:val="24"/>
        </w:rPr>
        <w:t xml:space="preserve"> d’amélioration continue de l’Entrepreneur ;</w:t>
      </w:r>
    </w:p>
    <w:p w14:paraId="7101946B"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hAnsi="Times New Roman"/>
          <w:sz w:val="24"/>
        </w:rPr>
      </w:pPr>
      <w:r w:rsidRPr="007F7706">
        <w:rPr>
          <w:rFonts w:ascii="Times New Roman" w:hAnsi="Times New Roman"/>
          <w:sz w:val="24"/>
        </w:rPr>
        <w:t>Organisation de l’Entrepreneur en matière d’environnement, de social, d’hygiène, de santé et de sécurité, de genre et d’inclusion sociale ;</w:t>
      </w:r>
    </w:p>
    <w:p w14:paraId="64A7BB3D"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hAnsi="Times New Roman"/>
          <w:sz w:val="24"/>
        </w:rPr>
      </w:pPr>
      <w:r w:rsidRPr="007F7706">
        <w:rPr>
          <w:rFonts w:ascii="Times New Roman" w:hAnsi="Times New Roman"/>
          <w:sz w:val="24"/>
        </w:rPr>
        <w:t>Analyse environnementale initiale des sites donnant une indication sur les risques et impacts environnementaux et sociaux associés aux travaux</w:t>
      </w:r>
    </w:p>
    <w:p w14:paraId="11C7026F"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Plans </w:t>
      </w:r>
      <w:r w:rsidR="00884D96" w:rsidRPr="007F7706">
        <w:rPr>
          <w:rFonts w:ascii="Times New Roman" w:eastAsia="Arial" w:hAnsi="Times New Roman" w:cs="Times New Roman"/>
          <w:sz w:val="24"/>
          <w:szCs w:val="24"/>
        </w:rPr>
        <w:t>spécifiques</w:t>
      </w:r>
    </w:p>
    <w:p w14:paraId="1AB505B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présentera au sein du PAES : des plans annexes parmi lesquels figureront au minimum :</w:t>
      </w:r>
    </w:p>
    <w:p w14:paraId="2DA7EE9B"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Plans de Protection Spécifiques aux Sites de Carrières, Emprunts et Zones de Dépôts (PPSS)</w:t>
      </w:r>
    </w:p>
    <w:p w14:paraId="1E797698"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 Gestion Hygiène, Santé et Sécurité (PGHSS) y compris Covid-19;</w:t>
      </w:r>
    </w:p>
    <w:p w14:paraId="34C7673B"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 Prévention et de Réponses aux Situations d’Urgence (PPRSU) en conformité au Plan de Préparation et de Réponses aux Situations d’Urgence du MCA Niger ;</w:t>
      </w:r>
    </w:p>
    <w:p w14:paraId="60D01D3F"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 Gestion des Déchets (PGD) solides et liquides ;</w:t>
      </w:r>
    </w:p>
    <w:p w14:paraId="2AFED96C"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des sensibilisations ;</w:t>
      </w:r>
    </w:p>
    <w:p w14:paraId="0DE7CE6B"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d’approvisionnement et de gestion de l’eau ;</w:t>
      </w:r>
    </w:p>
    <w:p w14:paraId="10E68B9B"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d’embauche ;</w:t>
      </w:r>
    </w:p>
    <w:p w14:paraId="77867DA4"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Plans de réaménagement des Sites ;</w:t>
      </w:r>
    </w:p>
    <w:p w14:paraId="7D8EEF97"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Communication et Reportage</w:t>
      </w:r>
    </w:p>
    <w:p w14:paraId="6F8A6D29"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Procédure d’amélioration continue </w:t>
      </w:r>
    </w:p>
    <w:p w14:paraId="2C8AC11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Cette activité pilotée par le Responsables Environnement-Santé-Sécurité et Sociale s’appuie sur une surveillance de l’activité de l’Entrepreneur: </w:t>
      </w:r>
    </w:p>
    <w:p w14:paraId="621E91A7" w14:textId="77777777" w:rsidR="00042251" w:rsidRPr="007F7706" w:rsidRDefault="00042251" w:rsidP="001200D8">
      <w:pPr>
        <w:keepLines/>
        <w:numPr>
          <w:ilvl w:val="1"/>
          <w:numId w:val="145"/>
        </w:numPr>
        <w:suppressAutoHyphens/>
        <w:overflowPunct w:val="0"/>
        <w:autoSpaceDE w:val="0"/>
        <w:autoSpaceDN w:val="0"/>
        <w:adjustRightInd w:val="0"/>
        <w:spacing w:before="120"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à des audits internes, </w:t>
      </w:r>
    </w:p>
    <w:p w14:paraId="49C6AF00" w14:textId="77777777" w:rsidR="00042251" w:rsidRPr="007F7706" w:rsidRDefault="00042251" w:rsidP="001200D8">
      <w:pPr>
        <w:keepLines/>
        <w:numPr>
          <w:ilvl w:val="1"/>
          <w:numId w:val="145"/>
        </w:numPr>
        <w:suppressAutoHyphens/>
        <w:overflowPunct w:val="0"/>
        <w:autoSpaceDE w:val="0"/>
        <w:autoSpaceDN w:val="0"/>
        <w:adjustRightInd w:val="0"/>
        <w:spacing w:before="120"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à la surveillance du degré d’insatisfaction des populations riveraines, </w:t>
      </w:r>
    </w:p>
    <w:p w14:paraId="66346C16" w14:textId="77777777" w:rsidR="00042251" w:rsidRPr="007F7706" w:rsidRDefault="00042251" w:rsidP="001200D8">
      <w:pPr>
        <w:keepLines/>
        <w:numPr>
          <w:ilvl w:val="1"/>
          <w:numId w:val="145"/>
        </w:numPr>
        <w:suppressAutoHyphens/>
        <w:overflowPunct w:val="0"/>
        <w:autoSpaceDE w:val="0"/>
        <w:autoSpaceDN w:val="0"/>
        <w:adjustRightInd w:val="0"/>
        <w:spacing w:before="120"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 suivi des réclamations de l’Ingénieur et du MCA-Niger sur la conduite du chantier (conformité avec les Spécifications Techniques, etc.).</w:t>
      </w:r>
    </w:p>
    <w:p w14:paraId="0423871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Pour ce faire, l’Entrepreneur mettra en place un registre des doléances et tiendra à jour un tableau de bord du suivi de la prise en charge des réclamations des riverains et des indicateurs de suivi Environnemental et Social, Genre et Inclusion Sociale, Santé &amp; Sécurité. La finalité de ce processus de surveillance est d’optimiser la gestion des impacts environnementaux et sociaux et de prévenir les accidents et défaillances par la mise en œuvre des actions préventives et/ou correctives nécessaires.</w:t>
      </w:r>
    </w:p>
    <w:p w14:paraId="620199C6"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Annexes </w:t>
      </w:r>
    </w:p>
    <w:p w14:paraId="727531C5" w14:textId="77777777" w:rsidR="00042251" w:rsidRPr="007F7706" w:rsidRDefault="00042251" w:rsidP="00042251">
      <w:pPr>
        <w:keepLines/>
        <w:suppressAutoHyphens/>
        <w:overflowPunct w:val="0"/>
        <w:autoSpaceDE w:val="0"/>
        <w:autoSpaceDN w:val="0"/>
        <w:adjustRightInd w:val="0"/>
        <w:spacing w:before="48" w:after="48" w:line="240" w:lineRule="auto"/>
        <w:ind w:left="720"/>
        <w:jc w:val="both"/>
        <w:textAlignment w:val="baseline"/>
        <w:rPr>
          <w:rFonts w:ascii="Times New Roman" w:eastAsia="Arial" w:hAnsi="Times New Roman" w:cs="Times New Roman"/>
          <w:sz w:val="24"/>
          <w:szCs w:val="24"/>
        </w:rPr>
      </w:pPr>
    </w:p>
    <w:p w14:paraId="1503418A"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281" w:name="bookmark=id.j2f68k"/>
      <w:bookmarkStart w:id="1282" w:name="_Toc34521245"/>
      <w:bookmarkStart w:id="1283" w:name="_Toc34577064"/>
      <w:bookmarkStart w:id="1284" w:name="_Toc34582495"/>
      <w:bookmarkStart w:id="1285" w:name="_Toc34583999"/>
      <w:bookmarkStart w:id="1286" w:name="_Toc34596120"/>
      <w:bookmarkStart w:id="1287" w:name="_Toc34602152"/>
      <w:bookmarkStart w:id="1288" w:name="_Toc34604619"/>
      <w:bookmarkStart w:id="1289" w:name="_Toc34605789"/>
      <w:bookmarkStart w:id="1290" w:name="_Toc34607717"/>
      <w:bookmarkStart w:id="1291" w:name="_Toc34665896"/>
      <w:bookmarkStart w:id="1292" w:name="_Toc73009777"/>
      <w:bookmarkEnd w:id="1281"/>
      <w:r w:rsidRPr="007F7706">
        <w:rPr>
          <w:rFonts w:ascii="Times New Roman" w:eastAsia="Arial" w:hAnsi="Times New Roman" w:cs="Times New Roman"/>
          <w:b/>
          <w:sz w:val="24"/>
          <w:szCs w:val="24"/>
        </w:rPr>
        <w:t>Détails du contenu du PAES</w:t>
      </w:r>
      <w:bookmarkEnd w:id="1282"/>
      <w:bookmarkEnd w:id="1283"/>
      <w:bookmarkEnd w:id="1284"/>
      <w:bookmarkEnd w:id="1285"/>
      <w:bookmarkEnd w:id="1286"/>
      <w:bookmarkEnd w:id="1287"/>
      <w:bookmarkEnd w:id="1288"/>
      <w:bookmarkEnd w:id="1289"/>
      <w:bookmarkEnd w:id="1290"/>
      <w:bookmarkEnd w:id="1291"/>
      <w:bookmarkEnd w:id="1292"/>
    </w:p>
    <w:p w14:paraId="38F5FF0F"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293" w:name="_Toc34607718"/>
      <w:bookmarkStart w:id="1294" w:name="_Toc73009778"/>
      <w:r w:rsidRPr="007F7706">
        <w:rPr>
          <w:rFonts w:ascii="Times New Roman" w:eastAsia="Arial" w:hAnsi="Times New Roman" w:cs="Times New Roman"/>
          <w:spacing w:val="-4"/>
          <w:sz w:val="24"/>
          <w:szCs w:val="24"/>
        </w:rPr>
        <w:t>Composantes du PAES</w:t>
      </w:r>
      <w:bookmarkEnd w:id="1293"/>
      <w:bookmarkEnd w:id="1294"/>
    </w:p>
    <w:p w14:paraId="5046B791"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est tenu de soumettre à l’approbation de l’Ingénieur un Plan d’Action Environnementale et Sociale de Chantier (PAES) dans un délai de 30 jours à compter de la date de démarrage des travaux. le PAES-Chantier comprendra :</w:t>
      </w:r>
    </w:p>
    <w:p w14:paraId="43FD1CB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L'organigramme du personnel affecté à la gestion Hygiène, Santé &amp; Sécurité, Environnement, Genre et Inclusion Sociale en particulier :</w:t>
      </w:r>
    </w:p>
    <w:p w14:paraId="6042F5DD" w14:textId="77777777" w:rsidR="00042251" w:rsidRPr="007F7706" w:rsidRDefault="00042251" w:rsidP="001200D8">
      <w:pPr>
        <w:numPr>
          <w:ilvl w:val="1"/>
          <w:numId w:val="144"/>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Nom(s) de la (des) personne(s) au sein de l’organisation de l’Entrepreneur qui est (sont) responsable(s) pour assurer son application ;</w:t>
      </w:r>
    </w:p>
    <w:p w14:paraId="03DEFC46" w14:textId="77777777" w:rsidR="00042251" w:rsidRPr="007F7706" w:rsidRDefault="00042251" w:rsidP="001200D8">
      <w:pPr>
        <w:numPr>
          <w:ilvl w:val="1"/>
          <w:numId w:val="144"/>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Nom(s) de la (des) personne(s) au sein de l’organisation de l’Entrepreneur qui est (sont) responsable(s) de la santé et la Sécurité au Travail ;</w:t>
      </w:r>
    </w:p>
    <w:p w14:paraId="1C80CCD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Description du programme de formation du personnel sur la protection de l’environnement, y compris la formation pour tous les employés et sous-traitants du site.description des méthodes de réduction des impacts sur l’environnement biophysique et socio-économique, en particulier concernant les émissions de gaz polluants, les émissions de poussières, les émissions sonores et la sécurité des chantiers (signalisation, etc.).</w:t>
      </w:r>
    </w:p>
    <w:p w14:paraId="1440266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des zones de travaux indiquant l’activité proposée durant chaque étape du chantier. Ce plan doit indiquer les zones d'utilisation limitée ou non utilisées ainsi que les moyens de démarcation des limites des zones utilisées y compris les méthodes de protection des zones d’autorisation des travaux.</w:t>
      </w:r>
    </w:p>
    <w:p w14:paraId="7C0E41B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 gestion et de remise en état des zones d’emprunts et carrières.</w:t>
      </w:r>
    </w:p>
    <w:p w14:paraId="49FCE75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 gestion de l’eau et de l’assainissement.</w:t>
      </w:r>
    </w:p>
    <w:p w14:paraId="064311C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plan de gestion des matières dangereuses et des déchets banals, qui identifiera les méthodes et situations d’évacuation des déchets solides, et/ou de recyclage possible ou d’élimination. Ce plan prendra également en compte l’évacuation et le traitement des déchets de démolition du revêtement et des ouvrages. </w:t>
      </w:r>
    </w:p>
    <w:p w14:paraId="560DC2B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plan de gestion des risque et mesures de sécurité de contrôle des déversements, qui décrira les procédures, instructions et rapports devant être utilisés pendant les déversements imprévus de matières dangereuses telles que fuels, des lubrifiants et autres substances inflammables, explosives, toxiques ou nuisibles à l’environnement. Le plan du contrôle de déversement à proposer devra être compatible avec le SGES du MCA et complète les normes de gestion des déchets carburants et lubrifiants établis dans le PAES. </w:t>
      </w:r>
    </w:p>
    <w:p w14:paraId="68F445B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différents registres avec leur canevas de présentation : sessions de formation (date, opérateurs, contenus), carburants (approvisionnement, consommation), déchets (production par catégories, évacuation, traitement, justification des écarts), produits dangereux (approvisionnement, consommation, volume, stockage, évacuation et traitement des sous-produits), accidents (date, lieux, causes, parties impliquées, gravité, mesures proposées).</w:t>
      </w:r>
    </w:p>
    <w:p w14:paraId="7E22754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cahier des procédures : révision et mise à jour du plan intégré lui-même, investigation et suivi visant les incidents environnementaux, investigation et suivi des accidents de chantier, résolution des conflits liés à la non-conformité de l’Entrepreneur, information, sensibilisation et communication avec le public, enregistrement et traitement des plaintes, réclamations et griefs, document et classement, etc.</w:t>
      </w:r>
    </w:p>
    <w:p w14:paraId="0AF95CA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L’ensemble des engagements énoncés dans le PAES devra être au minimum conforme aux Clauses Environnementales et Sociale insérés dans le contrat. Les points éventuels de non-conformité entre le PAES et les clauses environnementales devront être clairement mentionnés et ils ne pourront être justifiés que par des cas de force majeure. </w:t>
      </w:r>
    </w:p>
    <w:p w14:paraId="1B63B63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bookmarkStart w:id="1295" w:name="_heading=h.1i7cz46"/>
      <w:bookmarkEnd w:id="1295"/>
      <w:r w:rsidRPr="007F7706">
        <w:rPr>
          <w:rFonts w:ascii="Times New Roman" w:eastAsia="Arial" w:hAnsi="Times New Roman" w:cs="Times New Roman"/>
          <w:sz w:val="24"/>
          <w:szCs w:val="24"/>
        </w:rPr>
        <w:t xml:space="preserve">L’Entrepreneur est informé que chacune des non-conformités majeures aux engagements et dispositions du PAES qui ne sera pas corrigée dans les délais indiqués par l’Ingénieur fera l’objet d’une suspension de paiement jusqu’à ce que cette non-conformité soit corrigée. </w:t>
      </w:r>
    </w:p>
    <w:p w14:paraId="5B51AC53"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296" w:name="_Toc34607719"/>
      <w:bookmarkStart w:id="1297" w:name="_Toc73009779"/>
      <w:r w:rsidRPr="007F7706">
        <w:rPr>
          <w:rFonts w:ascii="Times New Roman" w:eastAsia="Arial" w:hAnsi="Times New Roman" w:cs="Times New Roman"/>
          <w:spacing w:val="-4"/>
          <w:sz w:val="24"/>
          <w:szCs w:val="24"/>
        </w:rPr>
        <w:t>Élaboration des Plans de Protection Spécifiques aux Sites (PPSS)</w:t>
      </w:r>
      <w:bookmarkEnd w:id="1296"/>
      <w:bookmarkEnd w:id="1297"/>
    </w:p>
    <w:p w14:paraId="674CD84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est tenu de préparer et de soumettre à l’Ingénieur un Plan de Protection Spécifique au Site (PPSS) détaillé pour chacune des installations de chantiers (base vie, , atelier, dépôt, ou toute autre installation d’une durée de fonctionnement supérieure à une  (1) semaine et d’une surface occupée supérieure à 100 m² et pour chacun des sites d’extraction de matériaux (carrière et emprunts), au moins 28 jours avant le démarrage des travaux sur le site. </w:t>
      </w:r>
    </w:p>
    <w:p w14:paraId="0A11D36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 Les PPSS doivent comporter au minimum : </w:t>
      </w:r>
    </w:p>
    <w:p w14:paraId="68E774A0"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L’ensemble des mesures de protection du site et leur programme d’exécution. </w:t>
      </w:r>
    </w:p>
    <w:p w14:paraId="1271FB0A"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 localisation et le plan général du site. </w:t>
      </w:r>
    </w:p>
    <w:p w14:paraId="39B86B1A"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plan de gestion des déchets solides et liquides (dont les hydrocarbures). </w:t>
      </w:r>
    </w:p>
    <w:p w14:paraId="72F18E52"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plan de gestion de l’eau prélevée, avec mention de la perturbation des prélèvements habituels des populations. </w:t>
      </w:r>
    </w:p>
    <w:p w14:paraId="37EDE3BD"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 description des méthodes d’évitement et de réduction des pollutions, des incendies, des accidents. </w:t>
      </w:r>
    </w:p>
    <w:p w14:paraId="3C469E8E"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Une description des risques pour la santé &amp; sécurité et des mesures spécifiques retenues pour les prévenir et les contrôler. </w:t>
      </w:r>
    </w:p>
    <w:p w14:paraId="7C3D7FB4"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 description des infrastructures de santé et de leur accessibilité aux populations en cas d’urgence. </w:t>
      </w:r>
    </w:p>
    <w:p w14:paraId="5E591F97"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réglementation du chantier concernant la protection de l’environnement et la sécurité.</w:t>
      </w:r>
    </w:p>
    <w:p w14:paraId="1C1DBFCC"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prévisionnel d’aménagement du site en fin de travaux.</w:t>
      </w:r>
    </w:p>
    <w:p w14:paraId="3C53A3B7" w14:textId="77777777" w:rsidR="00042251" w:rsidRPr="007F7706" w:rsidRDefault="00042251" w:rsidP="00042251">
      <w:pPr>
        <w:suppressAutoHyphens/>
        <w:overflowPunct w:val="0"/>
        <w:autoSpaceDE w:val="0"/>
        <w:autoSpaceDN w:val="0"/>
        <w:adjustRightInd w:val="0"/>
        <w:spacing w:after="120"/>
        <w:ind w:left="357"/>
        <w:jc w:val="both"/>
        <w:textAlignment w:val="baseline"/>
        <w:rPr>
          <w:rFonts w:ascii="Times New Roman" w:eastAsia="Arial" w:hAnsi="Times New Roman" w:cs="Times New Roman"/>
          <w:sz w:val="24"/>
          <w:szCs w:val="24"/>
        </w:rPr>
      </w:pPr>
    </w:p>
    <w:p w14:paraId="6FBC7C91"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298" w:name="_heading=h.4270hrz"/>
      <w:bookmarkStart w:id="1299" w:name="_Toc34607721"/>
      <w:bookmarkStart w:id="1300" w:name="_Toc73009780"/>
      <w:bookmarkEnd w:id="1298"/>
      <w:r w:rsidRPr="007F7706">
        <w:rPr>
          <w:rFonts w:ascii="Times New Roman" w:eastAsia="Arial" w:hAnsi="Times New Roman" w:cs="Times New Roman"/>
          <w:spacing w:val="-4"/>
          <w:sz w:val="24"/>
          <w:szCs w:val="24"/>
        </w:rPr>
        <w:t>Elaboration du plan de gestion, hygiène, santé et sécurité (PGHSS)</w:t>
      </w:r>
      <w:bookmarkEnd w:id="1299"/>
      <w:bookmarkEnd w:id="1300"/>
      <w:r w:rsidRPr="007F7706">
        <w:rPr>
          <w:rFonts w:ascii="Times New Roman" w:eastAsia="Arial" w:hAnsi="Times New Roman" w:cs="Times New Roman"/>
          <w:spacing w:val="-4"/>
          <w:sz w:val="24"/>
          <w:szCs w:val="24"/>
        </w:rPr>
        <w:t xml:space="preserve"> y compris Covi</w:t>
      </w:r>
      <w:r w:rsidR="00FB3F80" w:rsidRPr="007F7706">
        <w:rPr>
          <w:rFonts w:ascii="Times New Roman" w:eastAsia="Arial" w:hAnsi="Times New Roman" w:cs="Times New Roman"/>
          <w:spacing w:val="-4"/>
          <w:sz w:val="24"/>
          <w:szCs w:val="24"/>
        </w:rPr>
        <w:t>d</w:t>
      </w:r>
      <w:r w:rsidRPr="007F7706">
        <w:rPr>
          <w:rFonts w:ascii="Times New Roman" w:eastAsia="Arial" w:hAnsi="Times New Roman" w:cs="Times New Roman"/>
          <w:spacing w:val="-4"/>
          <w:sz w:val="24"/>
          <w:szCs w:val="24"/>
        </w:rPr>
        <w:t>-19</w:t>
      </w:r>
    </w:p>
    <w:p w14:paraId="2D03C5C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Ce PGHSS devra comporter la description des méthodes d’évitement et de réduction des pollutions, des incendies, des accidents de travail. Les points suivants feront l’objet d’une attention particulière :</w:t>
      </w:r>
    </w:p>
    <w:p w14:paraId="04C6595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Qualifications et formations du ou des responsable(s) hygiène, santé, sécurité de l’Entrepreneur et ses interventions chez les sous-traitants qui n’en sont pas dotés ;</w:t>
      </w:r>
    </w:p>
    <w:p w14:paraId="485E9C2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Prescriptions concernant la mise à disposition (pour le personnel du chantier, pour les sous-traitants et autres visiteurs), les règles de port d’équipements de protection individuels (EPI) (chaussures de sécurité, harnais, casques, masques anti-poussière et antibruit, gants, etc.) selon le poste occupé et les incitations à les faire effectivement porter par les employés bénéficiaires, ainsi que les vérifications d’entretiens et de remplacements nécessaires ;</w:t>
      </w:r>
    </w:p>
    <w:p w14:paraId="709A32F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Prescriptions concernant la mise à disposition (pour le personnel du chantier, pour les sous-traitants et autres visiteurs) et l’utilisation des équipements de protection collective (échelles, échafaudages, élingues, etc.), les mesures de sécurité adoptées pour le transport et la manipulation de matières toxiques et dangereuses ;</w:t>
      </w:r>
    </w:p>
    <w:p w14:paraId="66A194D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Prescriptions concernant la qualité et la quantité d’eau et de nourriture mises à disposition des employés ;</w:t>
      </w:r>
    </w:p>
    <w:p w14:paraId="5FD863B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Prescriptions concernant les latrines et autres équipements d’hygiène sur les installations fixes et les chantiers mobiles ;</w:t>
      </w:r>
    </w:p>
    <w:p w14:paraId="0B7601E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Prescriptions concernant les évacuations médicales d’urgence en cas d’accident ;</w:t>
      </w:r>
    </w:p>
    <w:p w14:paraId="4933CB0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Prescriptions concernant la sécurité des chantiers pour les populations riveraines et les usagers des pistes empruntés par les camions et véhicules de l’Entrepreneur.</w:t>
      </w:r>
    </w:p>
    <w:p w14:paraId="630038F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Aménagement des sites de dépôts de matières facilement inflammables ou explosives de façon à prévenir les dangers d'incendie et d'explosion.</w:t>
      </w:r>
    </w:p>
    <w:p w14:paraId="1A960D69" w14:textId="77777777" w:rsidR="00042251" w:rsidRPr="007F7706" w:rsidRDefault="00042251" w:rsidP="00042251">
      <w:pPr>
        <w:autoSpaceDE w:val="0"/>
        <w:autoSpaceDN w:val="0"/>
        <w:adjustRightInd w:val="0"/>
        <w:spacing w:after="0" w:line="240" w:lineRule="auto"/>
        <w:jc w:val="both"/>
        <w:rPr>
          <w:rFonts w:ascii="Times New Roman" w:eastAsia="SimSun" w:hAnsi="Times New Roman" w:cs="Times New Roman"/>
          <w:color w:val="000000"/>
          <w:sz w:val="23"/>
          <w:szCs w:val="23"/>
        </w:rPr>
      </w:pPr>
      <w:r w:rsidRPr="007F7706">
        <w:rPr>
          <w:rFonts w:ascii="Times New Roman" w:eastAsia="SimSun" w:hAnsi="Times New Roman" w:cs="Times New Roman"/>
          <w:color w:val="000000"/>
          <w:sz w:val="23"/>
          <w:szCs w:val="23"/>
        </w:rPr>
        <w:t xml:space="preserve">Afin de permettre aux Entreprises de préparer et à mettre en œuvre des mesures acceptables d'atténuation des risques liés à la COVID-19 (plan COVID-19), les deux (2) documents suivants sont attachés au présent DAO : </w:t>
      </w:r>
    </w:p>
    <w:p w14:paraId="098D3909" w14:textId="77777777" w:rsidR="00042251" w:rsidRPr="007F7706" w:rsidRDefault="00042251" w:rsidP="00042251">
      <w:pPr>
        <w:spacing w:after="120"/>
        <w:ind w:left="357"/>
        <w:jc w:val="both"/>
        <w:rPr>
          <w:rFonts w:ascii="Times New Roman" w:eastAsia="Arial" w:hAnsi="Times New Roman" w:cs="Times New Roman"/>
          <w:sz w:val="24"/>
          <w:szCs w:val="24"/>
        </w:rPr>
      </w:pPr>
      <w:r w:rsidRPr="007F7706">
        <w:rPr>
          <w:rFonts w:ascii="Times New Roman" w:eastAsia="Arial" w:hAnsi="Times New Roman" w:cs="Times New Roman"/>
          <w:sz w:val="24"/>
          <w:szCs w:val="24"/>
        </w:rPr>
        <w:t>(i) Note d’orientation de la MCC concernant la Covid-19 à l’intention des Consultants et des Entrepreneurs ;</w:t>
      </w:r>
    </w:p>
    <w:p w14:paraId="09D1B11D" w14:textId="77777777" w:rsidR="00042251" w:rsidRPr="007F7706" w:rsidRDefault="00042251" w:rsidP="00042251">
      <w:pPr>
        <w:spacing w:after="120"/>
        <w:ind w:left="357"/>
        <w:jc w:val="both"/>
        <w:rPr>
          <w:rFonts w:ascii="Times New Roman" w:eastAsia="Arial" w:hAnsi="Times New Roman" w:cs="Times New Roman"/>
          <w:sz w:val="24"/>
          <w:szCs w:val="24"/>
        </w:rPr>
      </w:pPr>
      <w:r w:rsidRPr="007F7706">
        <w:rPr>
          <w:rFonts w:ascii="Times New Roman" w:eastAsia="Arial" w:hAnsi="Times New Roman" w:cs="Times New Roman"/>
          <w:sz w:val="24"/>
          <w:szCs w:val="24"/>
        </w:rPr>
        <w:t>(ii) Modèle de plan d'atténuation des risques à la COVID-19 pour les Entrepreneurs</w:t>
      </w:r>
    </w:p>
    <w:p w14:paraId="4C846AC5"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301" w:name="_Toc34607722"/>
      <w:bookmarkStart w:id="1302" w:name="_Toc73009781"/>
      <w:r w:rsidRPr="007F7706">
        <w:rPr>
          <w:rFonts w:ascii="Times New Roman" w:eastAsia="Arial" w:hAnsi="Times New Roman" w:cs="Times New Roman"/>
          <w:spacing w:val="-4"/>
          <w:sz w:val="24"/>
          <w:szCs w:val="24"/>
        </w:rPr>
        <w:t>Contenu du Plan de Lutte contre les IST/VIH/SIDA</w:t>
      </w:r>
      <w:bookmarkEnd w:id="1301"/>
      <w:bookmarkEnd w:id="1302"/>
    </w:p>
    <w:p w14:paraId="0F00DB1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Dans le PAES, l’Entrepreneur est aussi tenu de préparer et de soumettre à l’Ingénieur pour chaque tronçon un Plan de Lutte contre les IST/VIH/SIDA (incluant les autres maladies sexuellement transmissibles et les grossesses non-désirées) détaillé pour protéger ses employés et les populations riveraines des sites du chantier, mis en œuvre par le personnel de santé affecté à la gestion du PGHSS s’appuyant sur les services des Districts Sanitaires et les ONG spécialisées intervenant dans les zones concernés par les travaux. </w:t>
      </w:r>
    </w:p>
    <w:p w14:paraId="2EE2AF51"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 Lutte contre les IST/VIH/Sida décrira :</w:t>
      </w:r>
    </w:p>
    <w:p w14:paraId="496C90B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politique générale de l’Entrepreneur vis-à-vis des IST/VIH/Sida sur le chantier (si existante) ;</w:t>
      </w:r>
    </w:p>
    <w:p w14:paraId="64F8919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conventions éventuellement passées avec le Comité National ou Régional de Lutte contre le Sida ;</w:t>
      </w:r>
    </w:p>
    <w:p w14:paraId="2EF6819C" w14:textId="77777777" w:rsidR="00042251" w:rsidRPr="007F7706" w:rsidRDefault="00042251" w:rsidP="001200D8">
      <w:pPr>
        <w:numPr>
          <w:ilvl w:val="0"/>
          <w:numId w:val="148"/>
        </w:numPr>
        <w:suppressAutoHyphens/>
        <w:overflowPunct w:val="0"/>
        <w:autoSpaceDE w:val="0"/>
        <w:autoSpaceDN w:val="0"/>
        <w:adjustRightInd w:val="0"/>
        <w:spacing w:after="60" w:line="240" w:lineRule="auto"/>
        <w:ind w:left="7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provisions concernant la sensibilisation des employés à la transmission du VIH/Sida, aux pratiques de prévention et au dépistage volontaire ; </w:t>
      </w:r>
    </w:p>
    <w:p w14:paraId="41D70E25" w14:textId="77777777" w:rsidR="00042251" w:rsidRPr="007F7706" w:rsidRDefault="00042251" w:rsidP="001200D8">
      <w:pPr>
        <w:numPr>
          <w:ilvl w:val="0"/>
          <w:numId w:val="148"/>
        </w:numPr>
        <w:suppressAutoHyphens/>
        <w:overflowPunct w:val="0"/>
        <w:autoSpaceDE w:val="0"/>
        <w:autoSpaceDN w:val="0"/>
        <w:adjustRightInd w:val="0"/>
        <w:spacing w:after="60" w:line="240" w:lineRule="auto"/>
        <w:ind w:left="7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programme de communication et de sensibilisation des employés concernant la transmission du VIH/Sida, (incluant les autres maladies sexuellement transmissibles et les grossesses non-désirées) les pratiques de prévention et le dépistage volontaire. </w:t>
      </w:r>
    </w:p>
    <w:p w14:paraId="72467E6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eastAsia="Arial"/>
          <w:szCs w:val="24"/>
        </w:rPr>
        <w:t xml:space="preserve">Le programme d’éducation et de sensibilisation des populations dans la zone d’influence du projet. </w:t>
      </w:r>
      <w:r w:rsidRPr="007F7706">
        <w:rPr>
          <w:rFonts w:ascii="Times New Roman" w:eastAsia="Arial" w:hAnsi="Times New Roman" w:cs="Times New Roman"/>
          <w:sz w:val="24"/>
          <w:szCs w:val="24"/>
        </w:rPr>
        <w:t>nombre, compétences et formation des points focaux VIH/Sida au sein de l’Entrepreneur,</w:t>
      </w:r>
    </w:p>
    <w:p w14:paraId="156D056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facilités d’accès aux préservatifs des employé(e)s,</w:t>
      </w:r>
    </w:p>
    <w:p w14:paraId="1274DFD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réglementations/incitations visant à limiter les contacts entre employé(e)s et populations à risque (prostituées) et les méthodes de diffusion et de suivi auprès des employés.</w:t>
      </w:r>
    </w:p>
    <w:p w14:paraId="28BB0C86"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présentation d’un Plan de Lutte contre les IST/VIH/Sida ne dispensera pas l’Entrepreneur de recourir à des séances de formation/sensibilisation de son personnel par une ONG spécialisée, tel que prévu par le PGES annexé au marché des travaux.</w:t>
      </w:r>
    </w:p>
    <w:p w14:paraId="2ADC41FA"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303" w:name="_heading=h.2hcarzs"/>
      <w:bookmarkStart w:id="1304" w:name="_Toc34607723"/>
      <w:bookmarkStart w:id="1305" w:name="_Toc73009782"/>
      <w:bookmarkEnd w:id="1303"/>
      <w:r w:rsidRPr="007F7706">
        <w:rPr>
          <w:rFonts w:ascii="Times New Roman" w:eastAsia="Arial" w:hAnsi="Times New Roman" w:cs="Times New Roman"/>
          <w:spacing w:val="-4"/>
          <w:sz w:val="24"/>
          <w:szCs w:val="24"/>
        </w:rPr>
        <w:t>Élaboration du Plan de Prévention et de Réponses aux Situations d’Urgence</w:t>
      </w:r>
      <w:bookmarkEnd w:id="1304"/>
      <w:bookmarkEnd w:id="1305"/>
      <w:r w:rsidRPr="007F7706">
        <w:rPr>
          <w:rFonts w:ascii="Times New Roman" w:eastAsia="Arial" w:hAnsi="Times New Roman" w:cs="Times New Roman"/>
          <w:spacing w:val="-4"/>
          <w:sz w:val="24"/>
          <w:szCs w:val="24"/>
        </w:rPr>
        <w:t xml:space="preserve"> </w:t>
      </w:r>
    </w:p>
    <w:p w14:paraId="5EDBF0B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Faisant Partie Du PAES, l’Entrepreneur est tenu de soumettre à l’approbation de l’Ingénieur, un Plan de Prévention et de Réponses aux Situations d’Urgence (PPRSU), élaboré par des experts en la matière, qui décrira les procédures, instructions et rapports devant être utilisés advenant un accident grave incluant les incendies, explosions ou les déversements imprévus de fuels, des lubrifiants et substances chimiques pouvant mettre en Danger la sécurité et la santé des travailleurs et/ou des populations. La préparation du PPRSU de l’Entrepreneur devra se baser sur le PPRSU du programme compact élaboré par le MCA Niger. Ledit PPRSU sera remis à l’Entrepreneur à la signature du contrat. Il complètera les normes de gestion des déchets et matières dangereuses (carburants et lubrifiants) établis dans le Plan de Gestion des Déchets. Au minimum, le PPRSU comprendra : </w:t>
      </w:r>
    </w:p>
    <w:p w14:paraId="36AF18C4" w14:textId="77777777" w:rsidR="00042251" w:rsidRPr="007F7706" w:rsidRDefault="00042251" w:rsidP="00042251">
      <w:pPr>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7655E11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Administration du plan d’urgence et ajustement aux sites : contexte et champ d’application, encadrements réglementaires et légaux, liste de distribution, calendrier et modalités de révision et de mise à jour des mesures d’urgence ; </w:t>
      </w:r>
    </w:p>
    <w:p w14:paraId="57A8C03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Equipe de gestion des urgences, rôles et responsabilités des intervenants : organigramme type de chantier, tableau synthèse identifiant les intervenants chargés de l’application du plan d’intervention et spécifiant leurs tâches et responsabilités ; </w:t>
      </w:r>
    </w:p>
    <w:p w14:paraId="7FE2D2D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Communications : procédure de communication et de collaboration (transmission de l’alerte, liste et coordonnées des intervenants internes et externes tels l’entrepreneur, l’Ingénieur, les CL, les Forces de sécurité, les Sapeurs-pompiers, etc.) et modalités de liaison avec le public, les employés, les populations locales et leurs représentants locaux et les médias ; </w:t>
      </w:r>
    </w:p>
    <w:p w14:paraId="3BC0AD7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eastAsia="Arial"/>
          <w:szCs w:val="24"/>
        </w:rPr>
        <w:t xml:space="preserve">Identification et évaluation des situations à risque en regard des zones sensibles : </w:t>
      </w:r>
      <w:r w:rsidRPr="007F7706">
        <w:rPr>
          <w:rFonts w:ascii="Times New Roman" w:eastAsia="Arial" w:hAnsi="Times New Roman" w:cs="Times New Roman"/>
          <w:sz w:val="24"/>
          <w:szCs w:val="24"/>
        </w:rPr>
        <w:t>analyse des activités et travaux présentant des risques pour l’environnement ou la sécurité des personnes (type d’activité, composantes ou zones sensibles du milieu récepteur, nature du risque, etc.), cartographie des zones sensibles, consultations périodiques avec les travailleurs contractuels et temporaires et la communauté environnante pour identifier des situations d’urgence sur et hors site ;de prévention : mesures générales de protection du milieu mises en œuvre dans le contexte du projet, équipements de prévention (alarmes, extincteurs, trousse médicale , évacuation d’urgence, produits absorbants, cuvette de rétention, etc.), cartographie et signalisation des emplacements de stockage des équipements et voies d’évacuation, programme de vérification, tests et d’entretien des installations (inspection et entretien des équipements et des sites à risque), contrôles périodiques, surveillance environnementale des travaux et système d’alerte précoce ;</w:t>
      </w:r>
    </w:p>
    <w:p w14:paraId="69CCBDF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Modalités d’intervention d’urgence : niveaux d’intervention selon le risque encouru, schéma décisionnel d’intervention, réaction initiale, intervention des responsables, procédures et techniques d’intervention et de secours selon les risques (accidents, explosions, incendies, émissions de substances dangereuses, déversement de produits, inondations, enlisement, mouvements sociaux internes et externes, attentats terroristes et enlèvements), matériel de lutte à acquérir et à mobiliser, liste des fournisseurs de matériel et coordonnées des ressources externes ;</w:t>
      </w:r>
    </w:p>
    <w:p w14:paraId="6EA0D55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Actions a posteriori : gestion des matières et produits récupérés (entreposage, analyse et disposition des matières contaminées), documentation des incidents (fiche d’incidents, cause et nature, déroulement des opérations, efficacité des méthodes d’intervention employées, mesures correctives, etc.) ; </w:t>
      </w:r>
    </w:p>
    <w:p w14:paraId="2B2478C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Formation, procédures d’exercices, mises à niveau et améliorations : modalités de formation, de test et de recyclage des responsables et du personnel de chantier, programmes de formation des formateurs, calendrier d’exercices de simulations, élaboration et mise en œuvre d’opérations blanches, enquête sur le niveau de sensibilisation des travailleurs.</w:t>
      </w:r>
    </w:p>
    <w:p w14:paraId="313ABAA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L’ensemble des engagements énoncés dans le PPRSU devra être au minimum conforme aux Clauses environnementales et sociales portées au présent cahier et aux exigences du SGES du MCA-Niger. Les points éventuels de non-conformité entre le PPRSU et les clauses environnementales devront être clairement mentionnés et ils ne pourront être justifiés que par des cas de force majeure dont l’appréciation comme tel est laissée à l’entière responsabilité de l’Ingénieur. </w:t>
      </w:r>
    </w:p>
    <w:p w14:paraId="3518116E"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306" w:name="_Toc34607724"/>
      <w:bookmarkStart w:id="1307" w:name="_Toc73009783"/>
      <w:r w:rsidRPr="007F7706">
        <w:rPr>
          <w:rFonts w:ascii="Times New Roman" w:eastAsia="Arial" w:hAnsi="Times New Roman" w:cs="Times New Roman"/>
          <w:spacing w:val="-4"/>
          <w:sz w:val="24"/>
          <w:szCs w:val="24"/>
        </w:rPr>
        <w:t>Élaboration du Plan de Gestion des Déchets (PGD)</w:t>
      </w:r>
      <w:bookmarkEnd w:id="1306"/>
      <w:bookmarkEnd w:id="1307"/>
    </w:p>
    <w:p w14:paraId="77618498" w14:textId="77777777" w:rsidR="00042251" w:rsidRPr="007F7706" w:rsidRDefault="00042251" w:rsidP="00042251">
      <w:pPr>
        <w:tabs>
          <w:tab w:val="left" w:pos="5530"/>
        </w:tabs>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est responsable de la collecte des déchets produits dans les aires de travail et de vie, y compris les bureaux de l’Ingénieur, les sites d’emprunts et carrières et de leur élimination. Ce service doit se poursuivre jusqu’à la fin de la période de garantie pour l’ensemble des travaux. L’Entrepreneur fera développer et réaliser à cet effet un Plan de Gestion des Déchets solides et liquides du chantier, conformément aux grandes lignes proposées dans le PGES et conformément à la Norme de Performance 3 de la SFI. Ce PGD définira le mode et les moyens à mettre en œuvre pour la collecte, le tri, le stockage, le transport et la gestion à travers un recyclage (si possible) et un traitement différencié des déchets et l’élimination des déchets ultimes. L’Entrepreneur doit assurer une collecte sélective des déchets et un stockage dans des containers appropriés pour une gestion basée sur le principe dit 3RVE : Réduire à la source, Réutiliser, Recycler, Valoriser, Eliminer. Celui-ci développera les propositions nécessaires au respect du principe 3RVE, en intégrant particulièrement les directives suivantes :</w:t>
      </w:r>
    </w:p>
    <w:p w14:paraId="7328C10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possibles déchets dangereux doivent être éliminés selon les lois et règlements du Niger et ne doivent pas être mélangés aux eaux usées ni aux déchets éliminés; une zone protégée et grillagée sera aménagée pour le stockage de ces déchets toxiques ou dangereux ;</w:t>
      </w:r>
    </w:p>
    <w:p w14:paraId="7D82865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déchets non dangereux seront séparés dès leur collecte en biodégradables et non biodégradables ;</w:t>
      </w:r>
    </w:p>
    <w:p w14:paraId="1369364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déchets biodégradables seront dans la mesure du possible valorisés par compostage avec l’implication des autorités locales (ou d’Associations locales) ;</w:t>
      </w:r>
    </w:p>
    <w:p w14:paraId="465477A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déchets non biodégradables, non toxiques et recyclables comme les plaques de béton, seront triés de façon sélective et stockés pour être mis à disposition des populations. Les déchets enfouissables devront être enfouis selon les règles de l’art sur un site identifié et aménagé en conséquence avec l’aval des autorités locales et les services techniques déconcentrés de l’environnement. Il convient de choisir un site d’enfouissement qui permette d’éviter que les ordures enterrées n’entrent en contact direct avec la nappe phréatique ou les eaux de surface à un moment quelconque de l’année ; </w:t>
      </w:r>
    </w:p>
    <w:p w14:paraId="317EC8B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huiles, filtres et batteries usagés devront être collectées pour assurer leur traitement par l’entité compétente en la matière que l’Entrepreneur aura contractée, en accord avec l’ingénieur et le MCA-Niger, après avoir examiné les options possibles au niveau des possibles repreneurs spécialisés au Niger. </w:t>
      </w:r>
    </w:p>
    <w:p w14:paraId="67E6CAC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déversements ou rejets accidentels de produits dangereux doivent être notifiés à l’Ingénieur dans un délai de 12 heures à l’aide du Formulaire de déclaration d’incident qui figure en annexe, et maîtrisés en l’espace de 24 heures. Les activités de nettoyage doivent être achevées dans un délai de 48 heures.</w:t>
      </w:r>
    </w:p>
    <w:p w14:paraId="1BFF0EC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soumettre à l’Ingénieur ses plans relatifs à la gestion des déchets, à l’implantation et à l’agencement, à la capacité des sites et les accords d’entretien prévus avec les prestataires sous-traitants aux fins d’approbation par l’Ingénieur et le MCA-Niger, dans un délai maximum de 30 jours après la notification de l’ordre de service. Une fois conçues et les accords de sous-traitance pris, toutes les installations et procédures feront l’objet d’examen/évaluation de l’Ingénieur et d’une validation ainsi que de l’approbation du MCA-Niger.</w:t>
      </w:r>
    </w:p>
    <w:p w14:paraId="22E62516"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308" w:name="_Toc34607725"/>
      <w:bookmarkStart w:id="1309" w:name="_Toc73009784"/>
      <w:r w:rsidRPr="007F7706">
        <w:rPr>
          <w:rFonts w:ascii="Times New Roman" w:eastAsia="Arial" w:hAnsi="Times New Roman" w:cs="Times New Roman"/>
          <w:spacing w:val="-4"/>
          <w:sz w:val="24"/>
          <w:szCs w:val="24"/>
        </w:rPr>
        <w:t>Élaboration du Plan de Gestion des Carrières, Emprunts et Zones de Dépôts</w:t>
      </w:r>
      <w:bookmarkEnd w:id="1308"/>
      <w:bookmarkEnd w:id="1309"/>
    </w:p>
    <w:p w14:paraId="7229731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devra élaborer en accompagnement du plan d’exploitation de ces sites, un Plan de Gestion des Carrières, Emprunts (carrière d'enrochement, de sables et de latérite) et Zones de Dépôts qui définit l'ensemble des mesures de bonne pratique environnementale à mettre en œuvre; </w:t>
      </w:r>
    </w:p>
    <w:p w14:paraId="3B3118B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Chaque plan de restauration de site d’emprunt de carrière ou de dépôt sera discuté avec le propriétaire.</w:t>
      </w:r>
    </w:p>
    <w:p w14:paraId="658EED57"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310" w:name="_Toc34607726"/>
      <w:bookmarkStart w:id="1311" w:name="_Toc73009785"/>
      <w:r w:rsidRPr="007F7706">
        <w:rPr>
          <w:rFonts w:ascii="Times New Roman" w:eastAsia="Arial" w:hAnsi="Times New Roman" w:cs="Times New Roman"/>
          <w:spacing w:val="-4"/>
          <w:sz w:val="24"/>
          <w:szCs w:val="24"/>
        </w:rPr>
        <w:t>Élaboration du Plan de réhabilitation des Sites</w:t>
      </w:r>
      <w:bookmarkEnd w:id="1310"/>
      <w:bookmarkEnd w:id="1311"/>
    </w:p>
    <w:p w14:paraId="373404E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 la fin des travaux, l’Entrepreneur réalisera toutes les activités de restauration nécessaires à la remise en état des lieux, dans le strict respect de l'environnement. Tous les sites des bases chantier, des ateliers sur chantier et autres sites utilisés par l’Entreprise y compris les sites de carrières et de gites d’emprunts devront être concernés. L'ensemble des dispositions prévues par l'Entrepreneur dans le cadre de l'abandon des sites en question et des possibles installations qui s’y trouvent doivent être consignées et présentées à l’Ingénieur et au MCA-Niger pour avis et approbation au moins un mois avant la fermeture d’un site. </w:t>
      </w:r>
    </w:p>
    <w:p w14:paraId="61AD447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 cet effet, l’Entrepreneur fera élaborer à l’avance et mettra en œuvre avant tout replis de site affilié au chantier un plan de réhabilitation qui définira :</w:t>
      </w:r>
    </w:p>
    <w:p w14:paraId="4F28AA0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procédure qu'il entend suivre ;</w:t>
      </w:r>
    </w:p>
    <w:p w14:paraId="660FA0B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mesures concrètes qui seront appliquées ;</w:t>
      </w:r>
    </w:p>
    <w:p w14:paraId="0096567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calendrier de démobilisation pour l'ensemble des sites ;</w:t>
      </w:r>
    </w:p>
    <w:p w14:paraId="227FEAF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l’aménagement à envisager dans le cadre d’une possible approche participative et le contenu proposé pour chaque site. </w:t>
      </w:r>
    </w:p>
    <w:p w14:paraId="206620D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devra évacuer tout son matériel, engins et matériaux. Il ne pourra abandonner aucun équipement ni matériaux ou déchets sur le site, ni dans les environs. </w:t>
      </w:r>
    </w:p>
    <w:p w14:paraId="0906709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Après le repli du matériel, un procès-verbal agréant la remise en état du site devra être dressé et joint au P.V. de la réception des travaux. </w:t>
      </w:r>
    </w:p>
    <w:p w14:paraId="5719636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bookmarkStart w:id="1312" w:name="_heading=h.whl27l"/>
      <w:bookmarkEnd w:id="1312"/>
    </w:p>
    <w:p w14:paraId="04080848"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313" w:name="_Toc34521246"/>
      <w:bookmarkStart w:id="1314" w:name="_Toc34577065"/>
      <w:bookmarkStart w:id="1315" w:name="_Toc34582496"/>
      <w:bookmarkStart w:id="1316" w:name="_Toc34583484"/>
      <w:bookmarkStart w:id="1317" w:name="_Toc34584000"/>
      <w:bookmarkStart w:id="1318" w:name="_Toc34596121"/>
      <w:bookmarkStart w:id="1319" w:name="_Toc34602153"/>
      <w:bookmarkStart w:id="1320" w:name="_Toc34604620"/>
      <w:bookmarkStart w:id="1321" w:name="_Toc34605790"/>
      <w:bookmarkStart w:id="1322" w:name="_Toc34607728"/>
      <w:bookmarkStart w:id="1323" w:name="_Toc34665897"/>
      <w:bookmarkStart w:id="1324" w:name="_Toc73009787"/>
      <w:r w:rsidRPr="007F7706">
        <w:rPr>
          <w:rFonts w:ascii="Times New Roman" w:eastAsia="Arial" w:hAnsi="Times New Roman" w:cs="Times New Roman"/>
          <w:b/>
          <w:sz w:val="24"/>
          <w:szCs w:val="24"/>
        </w:rPr>
        <w:t>Mesures pour le respect des zones, lieux, éléments et périodes sensibles</w:t>
      </w:r>
      <w:bookmarkEnd w:id="1313"/>
      <w:bookmarkEnd w:id="1314"/>
      <w:bookmarkEnd w:id="1315"/>
      <w:bookmarkEnd w:id="1316"/>
      <w:bookmarkEnd w:id="1317"/>
      <w:bookmarkEnd w:id="1318"/>
      <w:bookmarkEnd w:id="1319"/>
      <w:bookmarkEnd w:id="1320"/>
      <w:bookmarkEnd w:id="1321"/>
      <w:bookmarkEnd w:id="1322"/>
      <w:bookmarkEnd w:id="1323"/>
      <w:bookmarkEnd w:id="1324"/>
      <w:r w:rsidRPr="007F7706">
        <w:rPr>
          <w:rFonts w:ascii="Times New Roman" w:eastAsia="Arial" w:hAnsi="Times New Roman" w:cs="Times New Roman"/>
          <w:b/>
          <w:sz w:val="24"/>
          <w:szCs w:val="24"/>
        </w:rPr>
        <w:t xml:space="preserve"> </w:t>
      </w:r>
    </w:p>
    <w:p w14:paraId="43326C7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identifier pour l'ensemble de son chantier (sites d'emprunts et de dépôts, carrières et installations comprises) les zones, lieux, éléments et périodes environnementaux sensibles, en particulier :</w:t>
      </w:r>
    </w:p>
    <w:p w14:paraId="00775DC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proximité et les traversées de zones habitées, cultivées ou loties, les titres fonciers, les propriétés privées, les terres détenues au titre du régime foncier coutumier, etc… ;</w:t>
      </w:r>
    </w:p>
    <w:p w14:paraId="7E54971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proximité d'équipements collectifs (dispensaires, écoles, etc.) et de marchés ;</w:t>
      </w:r>
    </w:p>
    <w:p w14:paraId="0E364A3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bois sacrés, les sites archéologiques ou historiques répertoriés, les lieux protégés de tous types, y compris les forêts classées, les aires et espèces protégées, et les zones avec un but socioreligieux, et les tombes ou lieux de sépulture ; </w:t>
      </w:r>
    </w:p>
    <w:p w14:paraId="53CA102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périmètres de protection existants ou justifiés de points d'alimentation en eau (forages, puits, mares, etc.), les sources et les points d’abstraction des cours d’eau, ainsi que les points d’approvisionnement d’eau, les sources et les points d’abstraction eux-mêmes ;</w:t>
      </w:r>
    </w:p>
    <w:p w14:paraId="09DA586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lits des cours d'eau et des plans d’eau, à sec ou non ;</w:t>
      </w:r>
    </w:p>
    <w:p w14:paraId="187F002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plaines alluviales, notamment celles dont les eaux souterraines sont peu profondes, protégées ou non, et/ou celles qui recèlent des sols fertiles, des zones humides, des marécages et des zones engorgées ;</w:t>
      </w:r>
    </w:p>
    <w:p w14:paraId="5B36892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cultures pérennes et annuelles et les périmètres de reboisement, les parcs arborés, les aménagements culturaux, et les parcelles boisées délimitées ;</w:t>
      </w:r>
    </w:p>
    <w:p w14:paraId="5637751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terres en pente (pourcentage et linéaire en jeu), à nature particulière du sol (érodabilité accrue de matériaux à faible cohésion, instabilité, etc.), dégradées, à faible taux de couverture avec concentrations érosives d'eaux de ruissellement, etc. ; </w:t>
      </w:r>
    </w:p>
    <w:p w14:paraId="2894568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végétation naturelle et/ou à statut de protection et/ou en état de conservation (bonne conservation ou régénération) remarquable, incluant les arbres isolés à préserver (périmètre racinaire inclus), dont ceux d'alignement de bord de chaussée. Les autres critères à considérer sont la biodiversité, l'importance du couvert, la taille, l'âge et l'état sanitaire des arbres, les particularismes de station (zones rocheuses, bas-fonds, etc…), les possibilités de régénération, l'appartenance ou non à une zone de transition entre milieux (écotones) ;</w:t>
      </w:r>
    </w:p>
    <w:p w14:paraId="5DC8BBC8" w14:textId="77777777" w:rsidR="00042251" w:rsidRPr="007F7706" w:rsidRDefault="00042251" w:rsidP="001200D8">
      <w:pPr>
        <w:numPr>
          <w:ilvl w:val="0"/>
          <w:numId w:val="144"/>
        </w:numPr>
        <w:suppressAutoHyphens/>
        <w:overflowPunct w:val="0"/>
        <w:autoSpaceDE w:val="0"/>
        <w:autoSpaceDN w:val="0"/>
        <w:adjustRightInd w:val="0"/>
        <w:spacing w:before="120" w:after="84" w:line="247" w:lineRule="auto"/>
        <w:ind w:right="4"/>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faune à statut de protection et/ou en état de conservation (bonne conservation ou régénération) remarquable, incluant les oiseaux et toutes autres espèces fauniques protégées et ou préservées ;</w:t>
      </w:r>
    </w:p>
    <w:p w14:paraId="78D8C4B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servitudes particulières éventuellement concernées par les travaux, notamment les projets de développement locaux et réserves foncières de toute nature, les propriétés privées, les propriétés régies par le régime foncier coutumier et les propriétés louées à d’autres personnes, ainsi que celles qui sont, autrement, placées sous l’intendance ou le contrôle des COFODEP ou des communes ;</w:t>
      </w:r>
    </w:p>
    <w:p w14:paraId="2EFF914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dates particulières (jours de marché, de consultation au dispensaire, etc…) ou certaines heures déterminées (corvée d'eau, entrées et sorties de classe, etc.).</w:t>
      </w:r>
    </w:p>
    <w:p w14:paraId="1D7405F7" w14:textId="77777777" w:rsidR="00042251" w:rsidRPr="007F7706" w:rsidRDefault="00042251" w:rsidP="00042251">
      <w:pPr>
        <w:keepLines/>
        <w:suppressAutoHyphens/>
        <w:overflowPunct w:val="0"/>
        <w:autoSpaceDE w:val="0"/>
        <w:autoSpaceDN w:val="0"/>
        <w:adjustRightInd w:val="0"/>
        <w:spacing w:after="144" w:line="240" w:lineRule="auto"/>
        <w:ind w:left="1440" w:hanging="1440"/>
        <w:jc w:val="both"/>
        <w:textAlignment w:val="baseline"/>
        <w:rPr>
          <w:rFonts w:ascii="Times New Roman" w:eastAsia="Arial" w:hAnsi="Times New Roman" w:cs="Times New Roman"/>
          <w:sz w:val="24"/>
          <w:szCs w:val="24"/>
        </w:rPr>
      </w:pPr>
      <w:bookmarkStart w:id="1325" w:name="_heading=h.1vmiv37"/>
      <w:bookmarkEnd w:id="1325"/>
      <w:r w:rsidRPr="007F7706">
        <w:rPr>
          <w:rFonts w:ascii="Times New Roman" w:eastAsia="Arial" w:hAnsi="Times New Roman" w:cs="Times New Roman"/>
          <w:sz w:val="24"/>
          <w:szCs w:val="24"/>
        </w:rPr>
        <w:t>L’Entrepreneur mettra en œuvre toutes les dispositions utiles et pertinentes pour en assurer la préservation et/ou la sécurité et/ou l'évitement dans le cadre de ce marché, notamment leur repérage sur site en cas de besoin.</w:t>
      </w:r>
    </w:p>
    <w:p w14:paraId="071593AD" w14:textId="77777777" w:rsidR="00042251" w:rsidRPr="007F7706" w:rsidRDefault="00042251" w:rsidP="00042251">
      <w:pPr>
        <w:keepLines/>
        <w:suppressAutoHyphens/>
        <w:overflowPunct w:val="0"/>
        <w:autoSpaceDE w:val="0"/>
        <w:autoSpaceDN w:val="0"/>
        <w:adjustRightInd w:val="0"/>
        <w:spacing w:after="144"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caractère intolérable d'une contrainte résultant des prescriptions ci-dessus pour l'exécution des travaux dont il a la charge pourra être accepté par l’Ingénieur, si l’Entrepreneur en propose une justification convaincante, argumentée (formellement acceptée par l’Ingénieur si le type et le niveau de sensibilité le justifient). </w:t>
      </w:r>
    </w:p>
    <w:p w14:paraId="61CEF723" w14:textId="77777777" w:rsidR="00042251" w:rsidRPr="007F7706" w:rsidRDefault="00042251" w:rsidP="00042251">
      <w:pPr>
        <w:keepLines/>
        <w:suppressAutoHyphens/>
        <w:overflowPunct w:val="0"/>
        <w:autoSpaceDE w:val="0"/>
        <w:autoSpaceDN w:val="0"/>
        <w:adjustRightInd w:val="0"/>
        <w:spacing w:after="144"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est et demeure quoiqu'il en soit responsable durant la période contractuelle de garantie applicable de toutes les conséquences éventuelles du non-respect d'une sensibilité environnementale.</w:t>
      </w:r>
    </w:p>
    <w:p w14:paraId="5BEBE8C2"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326" w:name="_Toc34521247"/>
      <w:bookmarkStart w:id="1327" w:name="_Toc34577066"/>
      <w:bookmarkStart w:id="1328" w:name="_Toc34582497"/>
      <w:bookmarkStart w:id="1329" w:name="_Toc34583485"/>
      <w:bookmarkStart w:id="1330" w:name="_Toc34584001"/>
      <w:bookmarkStart w:id="1331" w:name="_Toc34596122"/>
      <w:bookmarkStart w:id="1332" w:name="_Toc34602154"/>
      <w:bookmarkStart w:id="1333" w:name="_Toc34604621"/>
      <w:bookmarkStart w:id="1334" w:name="_Toc34605791"/>
      <w:bookmarkStart w:id="1335" w:name="_Toc34607729"/>
      <w:bookmarkStart w:id="1336" w:name="_Toc34665898"/>
      <w:bookmarkStart w:id="1337" w:name="_Toc73009788"/>
      <w:r w:rsidRPr="007F7706">
        <w:rPr>
          <w:rFonts w:ascii="Times New Roman" w:eastAsia="Arial" w:hAnsi="Times New Roman" w:cs="Times New Roman"/>
          <w:b/>
          <w:sz w:val="24"/>
          <w:szCs w:val="24"/>
        </w:rPr>
        <w:t>Protection du milieu biophysique</w:t>
      </w:r>
      <w:bookmarkEnd w:id="1326"/>
      <w:bookmarkEnd w:id="1327"/>
      <w:bookmarkEnd w:id="1328"/>
      <w:bookmarkEnd w:id="1329"/>
      <w:bookmarkEnd w:id="1330"/>
      <w:bookmarkEnd w:id="1331"/>
      <w:bookmarkEnd w:id="1332"/>
      <w:bookmarkEnd w:id="1333"/>
      <w:bookmarkEnd w:id="1334"/>
      <w:bookmarkEnd w:id="1335"/>
      <w:bookmarkEnd w:id="1336"/>
      <w:bookmarkEnd w:id="1337"/>
    </w:p>
    <w:p w14:paraId="044D3BA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En vue de réduire ou de supprimer les incidences négatives des travaux sur l’environnement physique, biologique et socio-économique, L’Entrepreneur sera tenu de mettre en œuvre les mesures suivantes : </w:t>
      </w:r>
    </w:p>
    <w:p w14:paraId="21F68C6D"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38" w:name="_Toc34521248"/>
      <w:bookmarkStart w:id="1339" w:name="_Toc34577067"/>
      <w:bookmarkStart w:id="1340" w:name="_Toc34582498"/>
      <w:bookmarkStart w:id="1341" w:name="_Toc34584002"/>
      <w:bookmarkStart w:id="1342" w:name="_Toc34596123"/>
      <w:bookmarkStart w:id="1343" w:name="_Toc34602155"/>
      <w:bookmarkStart w:id="1344" w:name="_Toc34604622"/>
      <w:bookmarkStart w:id="1345" w:name="_Toc34605792"/>
      <w:bookmarkStart w:id="1346" w:name="_Toc34607730"/>
      <w:bookmarkStart w:id="1347" w:name="_Toc34665899"/>
      <w:bookmarkStart w:id="1348" w:name="_Toc73009789"/>
      <w:r w:rsidRPr="007F7706">
        <w:rPr>
          <w:rFonts w:ascii="Times New Roman" w:eastAsia="Arial" w:hAnsi="Times New Roman" w:cs="Times New Roman"/>
          <w:b/>
          <w:sz w:val="24"/>
          <w:szCs w:val="24"/>
        </w:rPr>
        <w:t>Contrôle des polluants gazeux</w:t>
      </w:r>
      <w:bookmarkEnd w:id="1338"/>
      <w:bookmarkEnd w:id="1339"/>
      <w:bookmarkEnd w:id="1340"/>
      <w:bookmarkEnd w:id="1341"/>
      <w:bookmarkEnd w:id="1342"/>
      <w:bookmarkEnd w:id="1343"/>
      <w:bookmarkEnd w:id="1344"/>
      <w:bookmarkEnd w:id="1345"/>
      <w:bookmarkEnd w:id="1346"/>
      <w:bookmarkEnd w:id="1347"/>
      <w:bookmarkEnd w:id="1348"/>
    </w:p>
    <w:p w14:paraId="0A75F6C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L’ensemble du parc devra être entretenu de manière régulière en conformité avec les recommandations des constructeurs. Aucune émission de fumée noire des pots d’échappement ne devra être visible à plus de 50 m du véhicule/engin en fonctionnement.</w:t>
      </w:r>
    </w:p>
    <w:p w14:paraId="6A883D0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079B0DFE"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49" w:name="_Toc34521249"/>
      <w:bookmarkStart w:id="1350" w:name="_Toc34577068"/>
      <w:bookmarkStart w:id="1351" w:name="_Toc34582499"/>
      <w:bookmarkStart w:id="1352" w:name="_Toc34584003"/>
      <w:bookmarkStart w:id="1353" w:name="_Toc34596124"/>
      <w:bookmarkStart w:id="1354" w:name="_Toc34602156"/>
      <w:bookmarkStart w:id="1355" w:name="_Toc34604623"/>
      <w:bookmarkStart w:id="1356" w:name="_Toc34605793"/>
      <w:bookmarkStart w:id="1357" w:name="_Toc34607731"/>
      <w:bookmarkStart w:id="1358" w:name="_Toc34665900"/>
      <w:bookmarkStart w:id="1359" w:name="_Toc73009790"/>
      <w:r w:rsidRPr="007F7706">
        <w:rPr>
          <w:rFonts w:ascii="Times New Roman" w:eastAsia="Arial" w:hAnsi="Times New Roman" w:cs="Times New Roman"/>
          <w:b/>
          <w:sz w:val="24"/>
          <w:szCs w:val="24"/>
        </w:rPr>
        <w:t>Bannissement du bois et du charbon de bois comme sources d’énergie dans les installations fixes</w:t>
      </w:r>
      <w:bookmarkEnd w:id="1349"/>
      <w:bookmarkEnd w:id="1350"/>
      <w:bookmarkEnd w:id="1351"/>
      <w:bookmarkEnd w:id="1352"/>
      <w:bookmarkEnd w:id="1353"/>
      <w:bookmarkEnd w:id="1354"/>
      <w:bookmarkEnd w:id="1355"/>
      <w:bookmarkEnd w:id="1356"/>
      <w:bookmarkEnd w:id="1357"/>
      <w:bookmarkEnd w:id="1358"/>
      <w:bookmarkEnd w:id="1359"/>
    </w:p>
    <w:p w14:paraId="62747CD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bannira toute utilisation de bois vert, bois mort ou charbon de bois, ou autre produit végétal à des fins de chauffage et de cuisson sur les installations fixes et les chantiers. Seule l’électricité et le gaz seront autorisés à ces utilisations. Des panneaux d’information sur cette réglementation seront mise en place dans les installations fixes. Une formation à l’utilisation sécurisée au gaz domestique sera prodiguée au personnel utilisant ce combustible.</w:t>
      </w:r>
    </w:p>
    <w:p w14:paraId="29E5834B"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60" w:name="_Toc34521250"/>
      <w:bookmarkStart w:id="1361" w:name="_Toc34577069"/>
      <w:bookmarkStart w:id="1362" w:name="_Toc34582500"/>
      <w:bookmarkStart w:id="1363" w:name="_Toc34584004"/>
      <w:bookmarkStart w:id="1364" w:name="_Toc34596125"/>
      <w:bookmarkStart w:id="1365" w:name="_Toc34602157"/>
      <w:bookmarkStart w:id="1366" w:name="_Toc34604624"/>
      <w:bookmarkStart w:id="1367" w:name="_Toc34605794"/>
      <w:bookmarkStart w:id="1368" w:name="_Toc34607732"/>
      <w:bookmarkStart w:id="1369" w:name="_Toc34665901"/>
      <w:bookmarkStart w:id="1370" w:name="_Toc73009791"/>
      <w:r w:rsidRPr="007F7706">
        <w:rPr>
          <w:rFonts w:ascii="Times New Roman" w:eastAsia="Arial" w:hAnsi="Times New Roman" w:cs="Times New Roman"/>
          <w:b/>
          <w:sz w:val="24"/>
          <w:szCs w:val="24"/>
        </w:rPr>
        <w:t>Limitation de l’érosion des sols</w:t>
      </w:r>
      <w:bookmarkEnd w:id="1360"/>
      <w:bookmarkEnd w:id="1361"/>
      <w:bookmarkEnd w:id="1362"/>
      <w:bookmarkEnd w:id="1363"/>
      <w:bookmarkEnd w:id="1364"/>
      <w:bookmarkEnd w:id="1365"/>
      <w:bookmarkEnd w:id="1366"/>
      <w:bookmarkEnd w:id="1367"/>
      <w:bookmarkEnd w:id="1368"/>
      <w:bookmarkEnd w:id="1369"/>
      <w:bookmarkEnd w:id="1370"/>
    </w:p>
    <w:p w14:paraId="64EAA98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prendre toutes les précautions nécessaires afin de prévenir l’érosion du sol, suite à l’utilisation ou à l’occupation qu’il fait d’une terre donnée.</w:t>
      </w:r>
    </w:p>
    <w:p w14:paraId="1975FB8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Sur instruction de l’Ingénieur, les mesures de conservation du sol sur les surfaces excavées ou remblayées qui font partie des ouvrages prévus doivent être mises en œuvre conformément aux présentes Spécifications et tel qu’indiquées dans les Plans.</w:t>
      </w:r>
    </w:p>
    <w:p w14:paraId="5E403ED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Si, de l’avis de l’Ingénieur, les activités de l’Entrepreneur dans des zones autres que celles décrites ci-dessus comportent des risques d’érosion, l’Entrepreneur doit prendre, à ses propres frais, les mesures de conservation du sol qui s’imposent dans ces zones au moment indiqué par l’Ingénieur et conformément aux pratiques et procédures décrites dans les présentes Spécifications.</w:t>
      </w:r>
    </w:p>
    <w:p w14:paraId="61B6B5A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y a lieu de mettre en œuvre toutes les mesures de conservation du sol le plus tôt possible, tel que décidé par l’Ingénieur et afin de veiller à ce que la protection nécessaire soit assurée à l’achèvement des travaux.</w:t>
      </w:r>
    </w:p>
    <w:p w14:paraId="3963F727"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71" w:name="_Toc34521251"/>
      <w:bookmarkStart w:id="1372" w:name="_Toc34577070"/>
      <w:bookmarkStart w:id="1373" w:name="_Toc34582501"/>
      <w:bookmarkStart w:id="1374" w:name="_Toc34584005"/>
      <w:bookmarkStart w:id="1375" w:name="_Toc34596126"/>
      <w:bookmarkStart w:id="1376" w:name="_Toc34602158"/>
      <w:bookmarkStart w:id="1377" w:name="_Toc34604625"/>
      <w:bookmarkStart w:id="1378" w:name="_Toc34605795"/>
      <w:bookmarkStart w:id="1379" w:name="_Toc34607733"/>
      <w:bookmarkStart w:id="1380" w:name="_Toc34665902"/>
      <w:bookmarkStart w:id="1381" w:name="_Toc73009792"/>
      <w:r w:rsidRPr="007F7706">
        <w:rPr>
          <w:rFonts w:ascii="Times New Roman" w:eastAsia="Arial" w:hAnsi="Times New Roman" w:cs="Times New Roman"/>
          <w:b/>
          <w:sz w:val="24"/>
          <w:szCs w:val="24"/>
        </w:rPr>
        <w:t>Protection des eaux de surface et des nappes aquifères</w:t>
      </w:r>
      <w:bookmarkEnd w:id="1371"/>
      <w:bookmarkEnd w:id="1372"/>
      <w:bookmarkEnd w:id="1373"/>
      <w:bookmarkEnd w:id="1374"/>
      <w:bookmarkEnd w:id="1375"/>
      <w:bookmarkEnd w:id="1376"/>
      <w:bookmarkEnd w:id="1377"/>
      <w:bookmarkEnd w:id="1378"/>
      <w:bookmarkEnd w:id="1379"/>
      <w:bookmarkEnd w:id="1380"/>
      <w:bookmarkEnd w:id="1381"/>
    </w:p>
    <w:p w14:paraId="4B0D561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Même si les dispositions précédentes pourvoient déjà à la prévention de la pollution des eaux et des sols par les déchets solides et liquides, il est néanmoins rappelé que les lits et berges des rivières devront faire l’objet de la part de l’Entrepreneur et de ses sous-traitants d’une attention particulière afin de limiter les risques de pollution des eaux superficielles. L’Entrepreneur devra prendre les dispositions nécessaires pour éviter tout déversement de déchets liquides ou solides, dont les rejets d’eaux usées, boue, coulis, hydrocarbures, polluants de toute nature etc., dans les puits, forages, nappes d’eaux superficielles ou souterraines, cours d’eau et plans d’eau temporaires ou permanents, égouts, fossés, etc. </w:t>
      </w:r>
    </w:p>
    <w:p w14:paraId="59AC1EF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activités suivantes sont interdites dans le lit des cours d’eau et plans d’eau et à une distance inférieure à 30 m des berges : </w:t>
      </w:r>
    </w:p>
    <w:p w14:paraId="3B2D0AE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Tout stockage et tout déversement de laitances de béton, de lubrifiants, carburants ou autres hydrocarbures ou liquides dangereux pour l’environnement ; </w:t>
      </w:r>
    </w:p>
    <w:p w14:paraId="4A080E9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 dépôt, même provisoire, de déchets spéciaux (filtres à huile, batteries, etc.) ;</w:t>
      </w:r>
    </w:p>
    <w:p w14:paraId="3224AC6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 dépôt ou entreposage de déchets banals pour une durée supérieure à 8 heures ;</w:t>
      </w:r>
    </w:p>
    <w:p w14:paraId="43F75E7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 dépôt ou entreposage de débris de construction ou de résidus de béton, pour une durée supérieure à 72 heures ;</w:t>
      </w:r>
    </w:p>
    <w:p w14:paraId="03F09E2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Toute vidange ou appoint d’huile (moteur ou autre élément mécanique) sur véhicules et engins sans autorisation de l’Ingénieur ; </w:t>
      </w:r>
    </w:p>
    <w:p w14:paraId="40F10A1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 ravitaillement en carburant de véhicules ou engins de chantier ;</w:t>
      </w:r>
    </w:p>
    <w:p w14:paraId="7A1D548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Tout nettoyage de toupie et autre conteneur à béton. </w:t>
      </w:r>
    </w:p>
    <w:p w14:paraId="5241552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sites d’installation des chantiers et les sites de carrières et emprunts doivent être situés à une distance d'au moins 200 m d'un lac ou cours d'eau. </w:t>
      </w:r>
    </w:p>
    <w:p w14:paraId="2F6D82C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cas de déversements ou fuites accidentels, les substances indésirables seront retirées avec soin, éventuellement après fixation sur des matériaux absorbant, puis stockées et traitées en fonction de leur nature et selon les prescriptions applicables énoncées dans les présentes clauses environnementales et sociales. L'Entrepreneur devra, sous le contrôle de l'Ingénieur, nettoyer et éliminer à ses frais toute forme de pollution due à ses activités, et indemniser ceux qui auront subi les effets de cette pollution. Les eaux qui devraient être pompées pourront être contaminées par différents polluants dont des hydrocarbures et leur rejet pourra entraîner une pollution indésirable en aval. L’Entrepreneur devra mettre en place des mesures de contrôle adéquates afin de ne pas rejeter des polluants dans l’environnement. Des filtres en géotextile pourront notamment être utilisés, de même que des matières absorbantes pour les hydrocarbures.</w:t>
      </w:r>
    </w:p>
    <w:p w14:paraId="173EE78F"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82" w:name="_Toc34521252"/>
      <w:bookmarkStart w:id="1383" w:name="_Toc34577071"/>
      <w:bookmarkStart w:id="1384" w:name="_Toc34582502"/>
      <w:bookmarkStart w:id="1385" w:name="_Toc34584006"/>
      <w:bookmarkStart w:id="1386" w:name="_Toc34596127"/>
      <w:bookmarkStart w:id="1387" w:name="_Toc34602159"/>
      <w:bookmarkStart w:id="1388" w:name="_Toc34604626"/>
      <w:bookmarkStart w:id="1389" w:name="_Toc34605796"/>
      <w:bookmarkStart w:id="1390" w:name="_Toc34607734"/>
      <w:bookmarkStart w:id="1391" w:name="_Toc34665903"/>
      <w:bookmarkStart w:id="1392" w:name="_Toc73009793"/>
      <w:r w:rsidRPr="007F7706">
        <w:rPr>
          <w:rFonts w:ascii="Times New Roman" w:eastAsia="Arial" w:hAnsi="Times New Roman" w:cs="Times New Roman"/>
          <w:b/>
          <w:sz w:val="24"/>
          <w:szCs w:val="24"/>
        </w:rPr>
        <w:t>Protection de la flore</w:t>
      </w:r>
      <w:bookmarkEnd w:id="1382"/>
      <w:bookmarkEnd w:id="1383"/>
      <w:bookmarkEnd w:id="1384"/>
      <w:bookmarkEnd w:id="1385"/>
      <w:bookmarkEnd w:id="1386"/>
      <w:bookmarkEnd w:id="1387"/>
      <w:bookmarkEnd w:id="1388"/>
      <w:bookmarkEnd w:id="1389"/>
      <w:bookmarkEnd w:id="1390"/>
      <w:bookmarkEnd w:id="1391"/>
      <w:bookmarkEnd w:id="1392"/>
    </w:p>
    <w:p w14:paraId="6346159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L’exécution du présent Contrat exige que l’on enlève des spécimens d’espèces arborées et arbustives protégées ou non. Pour ces opérations, l’Entrepreneur devra informer les représentants locaux de l’administration forestière du nombre et du lieu d’abattage et/ou de plantation de ces végétaux ligneux afin d’obtenir les autorisations nécessaires. Les opérations de défrichement et de déboisement seront à mener sous leur contrôle. L’Entrepreneur devra payer la taxe avant tout abattage d’arbres.</w:t>
      </w:r>
    </w:p>
    <w:p w14:paraId="12B6337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Dans la mesure du possible, l’Entrepreneur devra confier l’abattage d’arbres et d’arbustes à de la main-d’œuvre locale, moyennant rémunération et sous la supervision d’un Technicien. Le bois sera coupé en morceaux par taille fixée d’avance, et accumulé dans des endroits choisis en accord avec l’Ingénieur, avant d’être restitué aux populations riveraines.</w:t>
      </w:r>
    </w:p>
    <w:p w14:paraId="72E23E1D"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bookmarkStart w:id="1393" w:name="_heading=h.386mjxu"/>
      <w:bookmarkEnd w:id="1393"/>
      <w:r w:rsidRPr="007F7706">
        <w:rPr>
          <w:rFonts w:ascii="Times New Roman" w:eastAsia="Arial" w:hAnsi="Times New Roman" w:cs="Times New Roman"/>
          <w:sz w:val="24"/>
          <w:szCs w:val="24"/>
        </w:rPr>
        <w:t>Le transport du bois à la zone de stockage sera assuré par l’Entrepreneur et à ses frais. L’Entrepreneur doit prendre toutes les dispositions nécessaires pour éviter la vente ou le détournement dudit bois à de tierces personnes. L'ensemble des produits ligneux collectés par abattage pour les besoins du chantier et non utilisés devront être restitués aux propriétaires formels ou aux communautés traditionnellement attachés aux parcelles d'abattage.</w:t>
      </w:r>
    </w:p>
    <w:p w14:paraId="6C75DA7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éviter de détruire, enlever ou abattre des arbres, couper du bois, des arbustes, des cultures ou tous autres éléments de la flore, dans des proportions supérieures à celles approuvées par l’Ingénieur comme étant nécessaires pour l’exécution du présent Contrat, et doit prendre toutes les mesures utiles pour empêcher ses employés de détruire les cultures ou tous autres éléments de la flore protégés par la loi.</w:t>
      </w:r>
    </w:p>
    <w:p w14:paraId="004AF1D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sites d’installation de base-chantier devront être choisis afin de limiter le débroussaillement, l’arrachage d’arbustes et l’abattage des arbres. Ils doivent être choisis en dehors des zones sensibles, en règle générale, sur des terres à faible capacité agricole ou forestière et dans tous les cas en dehors des limites des zones d’exploitation, de préférence dans les zones déjà anthropisées ou intégrés dans des espaces déjà utilisés, pour éviter la dégradation d’autres espaces naturels. Là, comme en limite de zones agricoles, ou en traversée de village, l’Entrepreneur fera respecter les mesures de protection suivantes :</w:t>
      </w:r>
    </w:p>
    <w:p w14:paraId="562D245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Limitation stricte des opérations d’abattage à l’emprise délimitée pour les travaux ;</w:t>
      </w:r>
    </w:p>
    <w:p w14:paraId="1CD7156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Maintien dans la mesure du possible de bandes boisées étagées sur les lisières de coupes à blanc ;</w:t>
      </w:r>
    </w:p>
    <w:p w14:paraId="025C56A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Préservation, lors du dégagement des emprises, des arbres à grand diamètre et de qualité lorsque ceux-ci ne présentent pas de gêne pour les travaux et conservation;</w:t>
      </w:r>
    </w:p>
    <w:p w14:paraId="2B74F66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eastAsia="Arial"/>
          <w:szCs w:val="24"/>
        </w:rPr>
        <w:t>Interdiction de vente et du sciage illicite du bois ou de son utilisation en tant que bois de chauffe par le personnel ;</w:t>
      </w:r>
      <w:r w:rsidRPr="007F7706">
        <w:rPr>
          <w:rFonts w:ascii="Times New Roman" w:eastAsia="Arial" w:hAnsi="Times New Roman" w:cs="Times New Roman"/>
          <w:sz w:val="24"/>
          <w:szCs w:val="24"/>
        </w:rPr>
        <w:t>du bois pour les travaux auprès des sociétés agréées.</w:t>
      </w:r>
    </w:p>
    <w:p w14:paraId="411E5817" w14:textId="77777777" w:rsidR="00042251" w:rsidRPr="007F7706" w:rsidRDefault="00042251" w:rsidP="00042251">
      <w:p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se chargera de la mise en œuvre de mesures préventives, parmi lesquelles :</w:t>
      </w:r>
    </w:p>
    <w:p w14:paraId="4426467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conception, la réalisation, la mise en place et l’entretien de 2 panneaux d’information par site de chantier sur le règlement intérieur concernant la destruction de la végétation et d’identification des espèces de flore protégées ;</w:t>
      </w:r>
    </w:p>
    <w:p w14:paraId="0B693FF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sensibilisation des employés contre les risques de feu de brousse et de coupe illicite ;</w:t>
      </w:r>
    </w:p>
    <w:p w14:paraId="5FC76AD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L’entreposage des produits inflammables (tels que le carburant) éloigné des zones peuplées d’espèces végétales ;</w:t>
      </w:r>
    </w:p>
    <w:p w14:paraId="005B06A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limitation de la dégradation de la végétation avoisinante par des consignes au personnel, avec un relevé de situation des zones à préserver, à définir avec l’Ingénieur.</w:t>
      </w:r>
    </w:p>
    <w:p w14:paraId="3F1B569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Pour ce qui concerne cet aspect de protection de la flore, il s’agira de collaborer avec les DRE/LCD de la région concernée par les travaux qui gère les forêts classées et supervise l’exploitation des forêts non classées, en concertation avec l'ensemble des acteurs concernés par l'utilisation, l'exploitation et la gestion des ressources naturelles.</w:t>
      </w:r>
    </w:p>
    <w:p w14:paraId="16D5A67E"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94" w:name="_Toc34521254"/>
      <w:bookmarkStart w:id="1395" w:name="_Toc34577073"/>
      <w:bookmarkStart w:id="1396" w:name="_Toc34582504"/>
      <w:bookmarkStart w:id="1397" w:name="_Toc34584008"/>
      <w:bookmarkStart w:id="1398" w:name="_Toc34596129"/>
      <w:bookmarkStart w:id="1399" w:name="_Toc34602161"/>
      <w:bookmarkStart w:id="1400" w:name="_Toc34604628"/>
      <w:bookmarkStart w:id="1401" w:name="_Toc34605798"/>
      <w:bookmarkStart w:id="1402" w:name="_Toc34607736"/>
      <w:bookmarkStart w:id="1403" w:name="_Toc34665905"/>
      <w:bookmarkStart w:id="1404" w:name="_Toc73009795"/>
      <w:r w:rsidRPr="007F7706">
        <w:rPr>
          <w:rFonts w:ascii="Times New Roman" w:eastAsia="Arial" w:hAnsi="Times New Roman" w:cs="Times New Roman"/>
          <w:b/>
          <w:sz w:val="24"/>
          <w:szCs w:val="24"/>
        </w:rPr>
        <w:t>Protection de la faune</w:t>
      </w:r>
      <w:bookmarkEnd w:id="1394"/>
      <w:bookmarkEnd w:id="1395"/>
      <w:bookmarkEnd w:id="1396"/>
      <w:bookmarkEnd w:id="1397"/>
      <w:bookmarkEnd w:id="1398"/>
      <w:bookmarkEnd w:id="1399"/>
      <w:bookmarkEnd w:id="1400"/>
      <w:bookmarkEnd w:id="1401"/>
      <w:bookmarkEnd w:id="1402"/>
      <w:bookmarkEnd w:id="1403"/>
      <w:bookmarkEnd w:id="1404"/>
    </w:p>
    <w:p w14:paraId="1D60E42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veiller au respect de l’interdiction de toutes formes de chasse pratiquée par le personnel permanent ou occasionnel qu’il aura contracté. En règle générale, la consommation et la commercialisation de la viande de chasse sera interdite sur les bases vie y compris par approvisionnement du fait de personnes extérieures au chantier.</w:t>
      </w:r>
    </w:p>
    <w:p w14:paraId="291D5E5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doit prendre toutes mesures utiles pour empêcher ses employés de chasser, capturer ou même perturber la faune.</w:t>
      </w:r>
    </w:p>
    <w:p w14:paraId="66BA30C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Pour ce qui concerne cet aspect de protection de la faune, il s’agira de collaborer avec la DRE/LCD de la région concernée qui supervise la protection de la faune sauvage et son exploitation par la chasse et la pêche.</w:t>
      </w:r>
    </w:p>
    <w:p w14:paraId="0FEF6E4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Il spécifiera dans son règlement intérieur l’interdiction et les sanctions à prévoir dans le cadre de l’exécution volontaire, de la capture d’animaux sauvages (autre que dans des opérations contrôlées par les autorités de tutelle, ou dans le cadre des opérations de capture et relâcher) ou de l’implication du personnel du chantier dans toute transaction commerciale (achat, vente) de toute ou partie du corps d’un animal ou d’un trophée, ainsi que de la consommation de viande de brousse même par approvisionnement par le biais de personnes extérieures. </w:t>
      </w:r>
    </w:p>
    <w:p w14:paraId="6F66AE60"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405" w:name="_Toc34521257"/>
      <w:bookmarkStart w:id="1406" w:name="_Toc34577076"/>
      <w:bookmarkStart w:id="1407" w:name="_Toc34582507"/>
      <w:bookmarkStart w:id="1408" w:name="_Toc34583486"/>
      <w:bookmarkStart w:id="1409" w:name="_Toc34584011"/>
      <w:bookmarkStart w:id="1410" w:name="_Toc34596132"/>
      <w:bookmarkStart w:id="1411" w:name="_Toc34602164"/>
      <w:bookmarkStart w:id="1412" w:name="_Toc34604631"/>
      <w:bookmarkStart w:id="1413" w:name="_Toc34605801"/>
      <w:bookmarkStart w:id="1414" w:name="_Toc34607739"/>
      <w:bookmarkStart w:id="1415" w:name="_Toc34665908"/>
      <w:bookmarkStart w:id="1416" w:name="_Toc73009797"/>
      <w:r w:rsidRPr="007F7706">
        <w:rPr>
          <w:rFonts w:ascii="Times New Roman" w:eastAsia="Arial" w:hAnsi="Times New Roman" w:cs="Times New Roman"/>
          <w:b/>
          <w:sz w:val="24"/>
          <w:szCs w:val="24"/>
        </w:rPr>
        <w:t>Protection du milieu social</w:t>
      </w:r>
      <w:bookmarkEnd w:id="1405"/>
      <w:bookmarkEnd w:id="1406"/>
      <w:bookmarkEnd w:id="1407"/>
      <w:bookmarkEnd w:id="1408"/>
      <w:bookmarkEnd w:id="1409"/>
      <w:bookmarkEnd w:id="1410"/>
      <w:bookmarkEnd w:id="1411"/>
      <w:bookmarkEnd w:id="1412"/>
      <w:bookmarkEnd w:id="1413"/>
      <w:bookmarkEnd w:id="1414"/>
      <w:bookmarkEnd w:id="1415"/>
      <w:bookmarkEnd w:id="1416"/>
    </w:p>
    <w:p w14:paraId="513C7A22"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17" w:name="_Toc34521258"/>
      <w:bookmarkStart w:id="1418" w:name="_Toc34577077"/>
      <w:bookmarkStart w:id="1419" w:name="_Toc34582508"/>
      <w:bookmarkStart w:id="1420" w:name="_Toc34584012"/>
      <w:bookmarkStart w:id="1421" w:name="_Toc34596133"/>
      <w:bookmarkStart w:id="1422" w:name="_Toc34602165"/>
      <w:bookmarkStart w:id="1423" w:name="_Toc34604632"/>
      <w:bookmarkStart w:id="1424" w:name="_Toc34605802"/>
      <w:bookmarkStart w:id="1425" w:name="_Toc34607740"/>
      <w:bookmarkStart w:id="1426" w:name="_Toc34665909"/>
      <w:bookmarkStart w:id="1427" w:name="_Toc73009798"/>
      <w:r w:rsidRPr="007F7706">
        <w:rPr>
          <w:rFonts w:ascii="Times New Roman" w:eastAsia="Arial" w:hAnsi="Times New Roman" w:cs="Times New Roman"/>
          <w:b/>
          <w:sz w:val="24"/>
          <w:szCs w:val="24"/>
        </w:rPr>
        <w:t>Protection de la population contre les émissions atmosphériques de polluants</w:t>
      </w:r>
      <w:bookmarkEnd w:id="1417"/>
      <w:bookmarkEnd w:id="1418"/>
      <w:bookmarkEnd w:id="1419"/>
      <w:bookmarkEnd w:id="1420"/>
      <w:bookmarkEnd w:id="1421"/>
      <w:bookmarkEnd w:id="1422"/>
      <w:bookmarkEnd w:id="1423"/>
      <w:bookmarkEnd w:id="1424"/>
      <w:bookmarkEnd w:id="1425"/>
      <w:bookmarkEnd w:id="1426"/>
      <w:bookmarkEnd w:id="1427"/>
    </w:p>
    <w:p w14:paraId="18263B8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bookmarkStart w:id="1428" w:name="_heading=h.4kqq8sh"/>
      <w:bookmarkEnd w:id="1428"/>
      <w:r w:rsidRPr="007F7706">
        <w:rPr>
          <w:rFonts w:ascii="Times New Roman" w:eastAsia="Arial" w:hAnsi="Times New Roman" w:cs="Times New Roman"/>
          <w:sz w:val="24"/>
          <w:szCs w:val="24"/>
        </w:rPr>
        <w:t xml:space="preserve">La limitation des émissions de gaz d’échappement du parc de véhicules et engins lourds de l’Entrepreneur en service dans le cadre du présent marché permettra de diminuer les polluants atmosphériques (gaz et particules) respirés par les populations riveraines des sites de chantier et ainsi que des déviations, pistes et voies d’accès. </w:t>
      </w:r>
    </w:p>
    <w:p w14:paraId="0DC56C7A"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29" w:name="_Toc34521259"/>
      <w:bookmarkStart w:id="1430" w:name="_Toc34577078"/>
      <w:bookmarkStart w:id="1431" w:name="_Toc34582509"/>
      <w:bookmarkStart w:id="1432" w:name="_Toc34584013"/>
      <w:bookmarkStart w:id="1433" w:name="_Toc34596134"/>
      <w:bookmarkStart w:id="1434" w:name="_Toc34602166"/>
      <w:bookmarkStart w:id="1435" w:name="_Toc34604633"/>
      <w:bookmarkStart w:id="1436" w:name="_Toc34605803"/>
      <w:bookmarkStart w:id="1437" w:name="_Toc34607741"/>
      <w:bookmarkStart w:id="1438" w:name="_Toc34665910"/>
      <w:bookmarkStart w:id="1439" w:name="_Toc73009799"/>
      <w:r w:rsidRPr="007F7706">
        <w:rPr>
          <w:rFonts w:ascii="Times New Roman" w:eastAsia="Arial" w:hAnsi="Times New Roman" w:cs="Times New Roman"/>
          <w:b/>
          <w:sz w:val="24"/>
          <w:szCs w:val="24"/>
        </w:rPr>
        <w:t>Protection de la population contre les poussières</w:t>
      </w:r>
      <w:bookmarkEnd w:id="1429"/>
      <w:bookmarkEnd w:id="1430"/>
      <w:bookmarkEnd w:id="1431"/>
      <w:bookmarkEnd w:id="1432"/>
      <w:bookmarkEnd w:id="1433"/>
      <w:bookmarkEnd w:id="1434"/>
      <w:bookmarkEnd w:id="1435"/>
      <w:bookmarkEnd w:id="1436"/>
      <w:bookmarkEnd w:id="1437"/>
      <w:bookmarkEnd w:id="1438"/>
      <w:bookmarkEnd w:id="1439"/>
    </w:p>
    <w:p w14:paraId="69DF4907"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Afin de limiter les émissions de poussières, toute section de piste empruntée régulièrement par les véhicules de chantier sera arrosée régulièrement (au moins deux fois par jour) en période sèche, dans la mesure où cette section est soit située à moins de 100 m des habitations (prévention des nuisances) soit utilisée fréquemment par les usagers (visibilité, sécurité). La qualification de « période sèche » s’appliquera à chaque journée précédée par une période de 48 heures sans pluies et où la circulation d’un véhicule sur la piste à traiter soulèvera une poussière visible à plus de 50 cm au-dessus du sol. La fréquence d’arrosage sera au minimum de 3 passages par jour séparés d’au moins 3 heures, avec un premier passage après 8 heures et un dernier passage avant 17 heures. Cela s’appliquera particulièrement aux déviations, aux pistes d’accès aux sites d’emprunts.</w:t>
      </w:r>
    </w:p>
    <w:p w14:paraId="3601810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Lors du transport des matériaux de construction, l'Entrepreneur devra charger les camions de manière à éviter les pertes de matériaux au cours du transport. Il devra s’assurer de la présence de systèmes réflecteurs de signalisation des véhicules, de l’obligation des conducteurs d’allumer les feux de signalisation en journée et les gyrophares pour les engins la nuit et de la dotation de bâches de couverture pour les bennes des camions de transport des matériaux. Le réglage des machines et des engins et le respect des limitations de vitesse contribueront à la réduction des émissions de poussières et de fumées.</w:t>
      </w:r>
    </w:p>
    <w:p w14:paraId="72C01AE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4ED4C138"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40" w:name="_Toc34521260"/>
      <w:bookmarkStart w:id="1441" w:name="_Toc34577079"/>
      <w:bookmarkStart w:id="1442" w:name="_Toc34582510"/>
      <w:bookmarkStart w:id="1443" w:name="_Toc34584014"/>
      <w:bookmarkStart w:id="1444" w:name="_Toc34596135"/>
      <w:bookmarkStart w:id="1445" w:name="_Toc34602167"/>
      <w:bookmarkStart w:id="1446" w:name="_Toc34604634"/>
      <w:bookmarkStart w:id="1447" w:name="_Toc34605804"/>
      <w:bookmarkStart w:id="1448" w:name="_Toc34607742"/>
      <w:bookmarkStart w:id="1449" w:name="_Toc34665911"/>
      <w:bookmarkStart w:id="1450" w:name="_Toc73009800"/>
      <w:r w:rsidRPr="007F7706">
        <w:rPr>
          <w:rFonts w:ascii="Times New Roman" w:eastAsia="Arial" w:hAnsi="Times New Roman" w:cs="Times New Roman"/>
          <w:b/>
          <w:sz w:val="24"/>
          <w:szCs w:val="24"/>
        </w:rPr>
        <w:t>Protection de la population contre le bruit</w:t>
      </w:r>
      <w:bookmarkEnd w:id="1440"/>
      <w:bookmarkEnd w:id="1441"/>
      <w:bookmarkEnd w:id="1442"/>
      <w:bookmarkEnd w:id="1443"/>
      <w:bookmarkEnd w:id="1444"/>
      <w:bookmarkEnd w:id="1445"/>
      <w:bookmarkEnd w:id="1446"/>
      <w:bookmarkEnd w:id="1447"/>
      <w:bookmarkEnd w:id="1448"/>
      <w:bookmarkEnd w:id="1449"/>
      <w:bookmarkEnd w:id="1450"/>
    </w:p>
    <w:p w14:paraId="53056F4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bookmarkStart w:id="1451" w:name="_heading=h.3z0ybvw"/>
      <w:bookmarkEnd w:id="1451"/>
      <w:r w:rsidRPr="007F7706">
        <w:rPr>
          <w:rFonts w:ascii="Times New Roman" w:eastAsia="Arial" w:hAnsi="Times New Roman" w:cs="Times New Roman"/>
          <w:sz w:val="24"/>
          <w:szCs w:val="24"/>
        </w:rPr>
        <w:t>L’attention de l’Entrepreneur est spécialement attirée sur l’obligation de limiter les bruits de chantier susceptibles d’importuner gravement les riverains, soit par une durée exagérément longue, soit par leur prolongation en dehors des heures normales de travail, soit par plusieurs de ces causes simultanément.</w:t>
      </w:r>
    </w:p>
    <w:p w14:paraId="128A491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Pour atténuer les impacts de la phase des travaux du projet sur la qualité de vie des populations riveraines, l’Entrepreneur veillera à prendre des mesures appropriées pour que les seuils moyens de 55 à 60 décibels le jour et 40 décibels la nuit ne soient pas dépassés.</w:t>
      </w:r>
    </w:p>
    <w:p w14:paraId="5E22B27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Toutes les opérations sources de bruit doivent, avant d’être entamées, faire l’objet d’un accord de l’Ingénieur. Cet accord ne sera donné qu’après recherche de toutes les conditions capables de réduire au minimum la gêne pour les riverains (engins insonorisés, durée d’emploi limitée, etc.).</w:t>
      </w:r>
    </w:p>
    <w:p w14:paraId="7425B1D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travaux sources de bruit, exécutés dans un rayon de 100 m autour des habitations, doivent être arrêtés entre 18 heures et 7 heures.</w:t>
      </w:r>
    </w:p>
    <w:p w14:paraId="65251FF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maintien des chantiers en activité pendant la nuit sera subordonné à l'autorisation de l’Ingénieur. Si l'Entrepreneur a reçu l'autorisation ou l'ordre d'exécuter des travaux pendant la nuit, il s'engagera à les exécuter de manière à ne pas causer de trouble aux habitats et établissements riverains du chantier. Le mode d'éclairage devra être soumis à l'agrément de l'Ingénieur.</w:t>
      </w:r>
    </w:p>
    <w:p w14:paraId="5C47EE8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Toute émission de bruit non indispensable sera formellement interdite.</w:t>
      </w:r>
    </w:p>
    <w:p w14:paraId="4E96291A"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52" w:name="_Toc34521261"/>
      <w:bookmarkStart w:id="1453" w:name="_Toc34577080"/>
      <w:bookmarkStart w:id="1454" w:name="_Toc34582511"/>
      <w:bookmarkStart w:id="1455" w:name="_Toc34584015"/>
      <w:bookmarkStart w:id="1456" w:name="_Toc34596136"/>
      <w:bookmarkStart w:id="1457" w:name="_Toc34602168"/>
      <w:bookmarkStart w:id="1458" w:name="_Toc34604635"/>
      <w:bookmarkStart w:id="1459" w:name="_Toc34605805"/>
      <w:bookmarkStart w:id="1460" w:name="_Toc34607743"/>
      <w:bookmarkStart w:id="1461" w:name="_Toc34665912"/>
      <w:bookmarkStart w:id="1462" w:name="_Toc73009801"/>
      <w:r w:rsidRPr="007F7706">
        <w:rPr>
          <w:rFonts w:ascii="Times New Roman" w:eastAsia="Arial" w:hAnsi="Times New Roman" w:cs="Times New Roman"/>
          <w:b/>
          <w:sz w:val="24"/>
          <w:szCs w:val="24"/>
        </w:rPr>
        <w:t>Limitation des préjudices causés aux propriétés</w:t>
      </w:r>
      <w:bookmarkEnd w:id="1452"/>
      <w:bookmarkEnd w:id="1453"/>
      <w:bookmarkEnd w:id="1454"/>
      <w:bookmarkEnd w:id="1455"/>
      <w:bookmarkEnd w:id="1456"/>
      <w:bookmarkEnd w:id="1457"/>
      <w:bookmarkEnd w:id="1458"/>
      <w:bookmarkEnd w:id="1459"/>
      <w:bookmarkEnd w:id="1460"/>
      <w:bookmarkEnd w:id="1461"/>
      <w:bookmarkEnd w:id="1462"/>
    </w:p>
    <w:p w14:paraId="71B39A8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Dans l’exécution de son contrat, l’Entrepreneur, ainsi que son personnel, doivent : </w:t>
      </w:r>
    </w:p>
    <w:p w14:paraId="123CA70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s’assurer que la zone des travaux a fait l’objet d’accord et d’une libération conformément aux exigences et aux procédures du Maître d’Ouvrage. </w:t>
      </w:r>
    </w:p>
    <w:p w14:paraId="3BDFA968" w14:textId="77777777" w:rsidR="00042251" w:rsidRPr="007F7706" w:rsidRDefault="00042251" w:rsidP="00042251">
      <w:pPr>
        <w:suppressAutoHyphens/>
        <w:overflowPunct w:val="0"/>
        <w:autoSpaceDE w:val="0"/>
        <w:autoSpaceDN w:val="0"/>
        <w:adjustRightInd w:val="0"/>
        <w:spacing w:after="120"/>
        <w:ind w:left="714"/>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 noter bien que </w:t>
      </w:r>
      <w:r w:rsidRPr="007F7706">
        <w:rPr>
          <w:rFonts w:ascii="Times New Roman" w:eastAsia="SimSun" w:hAnsi="Times New Roman" w:cs="Times New Roman"/>
          <w:sz w:val="24"/>
          <w:szCs w:val="24"/>
        </w:rPr>
        <w:t>la « zone de travaux » est définie comme toute zone où l'Entrepreneur a une incidence sur la superficie des terres sur des bases temporaires ou permanentes, y compris les carrières, les zones d’emprunts, les bases vie, les zones d'implantation, les carrières, etc.</w:t>
      </w:r>
    </w:p>
    <w:p w14:paraId="0E72BEA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S’abstenir de pénétrer sur une propriété privée, quelle que soit la raison, sans permission formelle ; </w:t>
      </w:r>
    </w:p>
    <w:p w14:paraId="63096F5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protéger la propriété publique ou privée contiguë aux lieux de travaux contre tout dommage et toute avarie pouvant résulter directement ou indirectement de l’exécution ou du défaut d’exécution des travaux ; </w:t>
      </w:r>
    </w:p>
    <w:p w14:paraId="7C00AEB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protéger contre tout déplacement et dommage les bornes, marques ou repères, indicateurs de niveaux ou de lignes de propriété, jusqu’à ce qu’un agent autorisé ait rattaché ou transféré ces bornes et permis formellement leur déplacement ou leur enlèvement ;</w:t>
      </w:r>
    </w:p>
    <w:p w14:paraId="413CCF4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éviter le gaspillage des matériaux de construction dans les carrières et autres sources ; </w:t>
      </w:r>
    </w:p>
    <w:p w14:paraId="54E95E7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protéger contre tout dommage les monuments, les bâtiments à caractères patrimonial ou religieux, les sites sacrés, les tombes, les cimetières, sites historiques ou archéologiques qui pourraient se trouver dans l’emprise du chantier ou dans toute autre aire utilisée par l’Entrepreneur pour ses travaux ; </w:t>
      </w:r>
    </w:p>
    <w:p w14:paraId="17D9DC7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protéger l’intégrité du domaine agricole et protéger au possible les arbres fruitiers ;</w:t>
      </w:r>
    </w:p>
    <w:p w14:paraId="1BEC786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protéger, maintenir ou contribuer à reconstituer le couvert végétal perdu.</w:t>
      </w:r>
    </w:p>
    <w:p w14:paraId="59D4152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est responsable pour tout préjudice qu’il peut causer à toute terre ou autre propriété située au-delà des limites du chantier. Il devra faire nettoyer et éliminer à ses frais toute forme de casse ou pollution due à ses activités et indemniser ceux qui auront subi les effets de ces désagréments. Il doit faire réparer tous les dégâts ou dommages causés à la propriété publique ou privée touchée par ses travaux. </w:t>
      </w:r>
    </w:p>
    <w:p w14:paraId="383D790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effectuer dans les plus courts délais les réparations ou reconstructions de biens qu’il a endommagés ou détruits, et ce, à ses frais. Il devra sensibiliser son personnel au respect du bien d’autrui et particulièrement celui des rites cultuels, en adoptant des procédures concernant les lieux sacrés et religieux (relevé et signalisation ; nettoyage et entretien ; réhabilitation ou dédommagement selon les coutumes et le respect du SGES du MCA-Niger).</w:t>
      </w:r>
    </w:p>
    <w:p w14:paraId="2958C9E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L’indemnisation au titre des préjudices causés à ces terres ou propriétés par l’Entrepreneur doit être évaluée par l’Ingénieur, de concert avec les autorités locales, aux fins de règlement par l’Entrepreneur par le biais du Maitre d’Ouvrage.</w:t>
      </w:r>
    </w:p>
    <w:p w14:paraId="4E474E6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Maitre d’Ouvrage a le droit de retenir sur tous paiements dus à l’Entrepreneur des montants suffisants qu’il jugerait nécessaires pour faire face à la responsabilité civile de l’Entrepreneur, jusqu’à ce que l’Entrepreneur donne la preuve à l’Ingénieur que sa responsabilité, à cet égard, a été définitivement assumée.</w:t>
      </w:r>
    </w:p>
    <w:p w14:paraId="2097C64C"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63" w:name="_Toc34521264"/>
      <w:bookmarkStart w:id="1464" w:name="_Toc34577083"/>
      <w:bookmarkStart w:id="1465" w:name="_Toc34582514"/>
      <w:bookmarkStart w:id="1466" w:name="_Toc34584018"/>
      <w:bookmarkStart w:id="1467" w:name="_Toc34596139"/>
      <w:bookmarkStart w:id="1468" w:name="_Toc34602171"/>
      <w:bookmarkStart w:id="1469" w:name="_Toc34604638"/>
      <w:bookmarkStart w:id="1470" w:name="_Toc34605808"/>
      <w:bookmarkStart w:id="1471" w:name="_Toc34607746"/>
      <w:bookmarkStart w:id="1472" w:name="_Toc34665915"/>
      <w:bookmarkStart w:id="1473" w:name="_Toc73009803"/>
      <w:r w:rsidRPr="007F7706">
        <w:rPr>
          <w:rFonts w:ascii="Times New Roman" w:eastAsia="Arial" w:hAnsi="Times New Roman" w:cs="Times New Roman"/>
          <w:b/>
          <w:sz w:val="24"/>
          <w:szCs w:val="24"/>
        </w:rPr>
        <w:t>Alimentation en eau de la base du chantier respectant la satisfaction des besoins en eau des populations riveraines</w:t>
      </w:r>
      <w:bookmarkEnd w:id="1463"/>
      <w:bookmarkEnd w:id="1464"/>
      <w:bookmarkEnd w:id="1465"/>
      <w:bookmarkEnd w:id="1466"/>
      <w:bookmarkEnd w:id="1467"/>
      <w:bookmarkEnd w:id="1468"/>
      <w:bookmarkEnd w:id="1469"/>
      <w:bookmarkEnd w:id="1470"/>
      <w:bookmarkEnd w:id="1471"/>
      <w:bookmarkEnd w:id="1472"/>
      <w:bookmarkEnd w:id="1473"/>
    </w:p>
    <w:p w14:paraId="799F154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est rappelé que l’alimentation en eau nécessaire aux travaux devra respecter les besoins des populations, du bétail et de la faune tels qu’ils étaient satisfaits auparavant, qu’il s’agisse des eaux de surface ou des eaux souterraines dont les aquifères villageois ne devront pas être surexploités.</w:t>
      </w:r>
    </w:p>
    <w:p w14:paraId="66FFD2B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entretenir une collaboration avec les chefs de villages ou les comités villageois de gestion des sources d’eau potable pour coordonner les utilisations et informer les populations des mesures prises pour éviter les conflits d’usage.</w:t>
      </w:r>
    </w:p>
    <w:p w14:paraId="7F4421AD"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74" w:name="_Toc34521265"/>
      <w:bookmarkStart w:id="1475" w:name="_Toc34577084"/>
      <w:bookmarkStart w:id="1476" w:name="_Toc34582515"/>
      <w:bookmarkStart w:id="1477" w:name="_Toc34584019"/>
      <w:bookmarkStart w:id="1478" w:name="_Toc34596140"/>
      <w:bookmarkStart w:id="1479" w:name="_Toc34602172"/>
      <w:bookmarkStart w:id="1480" w:name="_Toc34604639"/>
      <w:bookmarkStart w:id="1481" w:name="_Toc34605809"/>
      <w:bookmarkStart w:id="1482" w:name="_Toc34607747"/>
      <w:bookmarkStart w:id="1483" w:name="_Toc34665916"/>
      <w:bookmarkStart w:id="1484" w:name="_Toc73009804"/>
      <w:r w:rsidRPr="007F7706">
        <w:rPr>
          <w:rFonts w:ascii="Times New Roman" w:eastAsia="Arial" w:hAnsi="Times New Roman" w:cs="Times New Roman"/>
          <w:b/>
          <w:sz w:val="24"/>
          <w:szCs w:val="24"/>
        </w:rPr>
        <w:t>Festivals et coutumes religieuses</w:t>
      </w:r>
      <w:bookmarkEnd w:id="1474"/>
      <w:bookmarkEnd w:id="1475"/>
      <w:bookmarkEnd w:id="1476"/>
      <w:bookmarkEnd w:id="1477"/>
      <w:bookmarkEnd w:id="1478"/>
      <w:bookmarkEnd w:id="1479"/>
      <w:bookmarkEnd w:id="1480"/>
      <w:bookmarkEnd w:id="1481"/>
      <w:bookmarkEnd w:id="1482"/>
      <w:bookmarkEnd w:id="1483"/>
      <w:bookmarkEnd w:id="1484"/>
    </w:p>
    <w:p w14:paraId="73CCF09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Dans toutes ses interactions avec son personnel et la main-d’œuvre, l’Entrepreneur doit tenir dûment compte de tous les festivals, journées de repos et coutumes religieuses et autres coutumes reconnues. L’Entrepreneur doit veiller également à ce que son personnel respecte les coutumes locales et ne les viole pas par ses actions.</w:t>
      </w:r>
    </w:p>
    <w:p w14:paraId="1835DB4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assurer, avant le démarrage des travaux, des sessions d’information-sensibilisation de son personnel (qui n’est pas originaire de la région), par des acteurs locaux à identifier en concertation avec les autorités locales, concernant les coutumes locales qu’il faudra respecter.</w:t>
      </w:r>
    </w:p>
    <w:p w14:paraId="652AA66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 Dans le cas d’apparition de difficultés faisant suite à des frictions ou des conflits entre les employés de l’Entrepreneur et les populations locales liés aux considérations culturelles ou religieuses, une conciliation sera sollicitée auprès des autorités locales officielles et coutumières.</w:t>
      </w:r>
    </w:p>
    <w:p w14:paraId="303DEB26"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85" w:name="_Toc34521266"/>
      <w:bookmarkStart w:id="1486" w:name="_Toc34577085"/>
      <w:bookmarkStart w:id="1487" w:name="_Toc34582516"/>
      <w:bookmarkStart w:id="1488" w:name="_Toc34584020"/>
      <w:bookmarkStart w:id="1489" w:name="_Toc34596141"/>
      <w:bookmarkStart w:id="1490" w:name="_Toc34602173"/>
      <w:bookmarkStart w:id="1491" w:name="_Toc34604640"/>
      <w:bookmarkStart w:id="1492" w:name="_Toc34605810"/>
      <w:bookmarkStart w:id="1493" w:name="_Toc34607748"/>
      <w:bookmarkStart w:id="1494" w:name="_Toc34665917"/>
      <w:bookmarkStart w:id="1495" w:name="_Toc73009805"/>
      <w:r w:rsidRPr="007F7706">
        <w:rPr>
          <w:rFonts w:ascii="Times New Roman" w:eastAsia="Arial" w:hAnsi="Times New Roman" w:cs="Times New Roman"/>
          <w:b/>
          <w:sz w:val="24"/>
          <w:szCs w:val="24"/>
        </w:rPr>
        <w:t>Sensibilisation du personnel à la protection de l’environnement et à la bonne conduite vis- à - vis des populations locales</w:t>
      </w:r>
      <w:bookmarkEnd w:id="1485"/>
      <w:bookmarkEnd w:id="1486"/>
      <w:bookmarkEnd w:id="1487"/>
      <w:bookmarkEnd w:id="1488"/>
      <w:bookmarkEnd w:id="1489"/>
      <w:bookmarkEnd w:id="1490"/>
      <w:bookmarkEnd w:id="1491"/>
      <w:bookmarkEnd w:id="1492"/>
      <w:bookmarkEnd w:id="1493"/>
      <w:bookmarkEnd w:id="1494"/>
      <w:bookmarkEnd w:id="1495"/>
    </w:p>
    <w:p w14:paraId="5272D9B6"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Lors de leur embauche, les personnels de l’Entrepreneur et de ses sous-traitants seront sensibilisés et informés sur la nécessité de préserver l’environnement (respect de la nature, rejets de déchets, travail « propre », etc.), sur les pratiques en matière d’hygiène et de sécurité au travail d’une part, et sur la conduite à adopter vis-à-vis des populations riveraines : respect des autorités et des jeunes filles, distance, honnêteté, pudeur, valeurs religieuses et culturelles, traite des personnes et travail des enfants).</w:t>
      </w:r>
    </w:p>
    <w:p w14:paraId="1B16EAD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593C1E22"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96" w:name="_Toc34521267"/>
      <w:bookmarkStart w:id="1497" w:name="_Toc34577086"/>
      <w:bookmarkStart w:id="1498" w:name="_Toc34582517"/>
      <w:bookmarkStart w:id="1499" w:name="_Toc34584021"/>
      <w:bookmarkStart w:id="1500" w:name="_Toc34596142"/>
      <w:bookmarkStart w:id="1501" w:name="_Toc34602174"/>
      <w:bookmarkStart w:id="1502" w:name="_Toc34604641"/>
      <w:bookmarkStart w:id="1503" w:name="_Toc34605811"/>
      <w:bookmarkStart w:id="1504" w:name="_Toc34607749"/>
      <w:bookmarkStart w:id="1505" w:name="_Toc34665918"/>
      <w:bookmarkStart w:id="1506" w:name="_Toc73009806"/>
      <w:r w:rsidRPr="007F7706">
        <w:rPr>
          <w:rFonts w:ascii="Times New Roman" w:eastAsia="Arial" w:hAnsi="Times New Roman" w:cs="Times New Roman"/>
          <w:b/>
          <w:sz w:val="24"/>
          <w:szCs w:val="24"/>
        </w:rPr>
        <w:t>Plaintes des riverains/nes</w:t>
      </w:r>
      <w:bookmarkEnd w:id="1496"/>
      <w:bookmarkEnd w:id="1497"/>
      <w:bookmarkEnd w:id="1498"/>
      <w:bookmarkEnd w:id="1499"/>
      <w:bookmarkEnd w:id="1500"/>
      <w:bookmarkEnd w:id="1501"/>
      <w:bookmarkEnd w:id="1502"/>
      <w:bookmarkEnd w:id="1503"/>
      <w:bookmarkEnd w:id="1504"/>
      <w:bookmarkEnd w:id="1505"/>
      <w:bookmarkEnd w:id="1506"/>
    </w:p>
    <w:p w14:paraId="725CEAF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projet dispose d’un mécanisme de gestion des plaintes, conforme au SGES et défini dans le Plan d’Engagement des Parties Prenantes, selon lequel les éventuelles plaintes des riverains/nes vis-à-vis des nuisances apportées par le chantier seront déposées par les populations au niveau</w:t>
      </w:r>
    </w:p>
    <w:p w14:paraId="71B0210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Chefs de villages ;</w:t>
      </w:r>
    </w:p>
    <w:p w14:paraId="0CEF4AF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maires et/ou leur personnel ;</w:t>
      </w:r>
    </w:p>
    <w:p w14:paraId="531C3F6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préfets et/ou leur personnel ;</w:t>
      </w:r>
    </w:p>
    <w:p w14:paraId="7DB8F91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des installations de l’Entrepreneur. </w:t>
      </w:r>
    </w:p>
    <w:p w14:paraId="3C3869F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plaintes seront collectées et analysées par l’Ingénieur. Si une plainte est jugée recevable, elle fera l’objet d’une discussion entre l’Ingénieur et l’Entrepreneur afin de proposer une solution au plaignant. Si le plaignant refuse cette première solution, un Comité de médiation ou une Commission de Gestion des Plaintes sera constituée présidée par l’autorité locale (Chef de village) conseillé par le Chef religieux, l’imam et/ou tout autre « sage », où siègeront également des représentants respectifs de l’Entrepreneur et de l’Ingénieur. Cette instance aura pour objectif de proposer une nouvelle solution au plaignant, qui, s’il la refuse de nouveau, devra s’orienter vers une démarche judiciaire.</w:t>
      </w:r>
    </w:p>
    <w:p w14:paraId="5B46837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faire preuve de bonne volonté pour apporter des solutions favorisant le règlement rapide de ces litiges.</w:t>
      </w:r>
    </w:p>
    <w:p w14:paraId="3B2D8E4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5DB7CF72"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507" w:name="_Toc34521268"/>
      <w:bookmarkStart w:id="1508" w:name="_Toc34577087"/>
      <w:bookmarkStart w:id="1509" w:name="_Toc34582518"/>
      <w:bookmarkStart w:id="1510" w:name="_Toc34583487"/>
      <w:bookmarkStart w:id="1511" w:name="_Toc34584022"/>
      <w:bookmarkStart w:id="1512" w:name="_Toc34596143"/>
      <w:bookmarkStart w:id="1513" w:name="_Toc34602175"/>
      <w:bookmarkStart w:id="1514" w:name="_Toc34604642"/>
      <w:bookmarkStart w:id="1515" w:name="_Toc34605812"/>
      <w:bookmarkStart w:id="1516" w:name="_Toc34607750"/>
      <w:bookmarkStart w:id="1517" w:name="_Toc34665919"/>
      <w:bookmarkStart w:id="1518" w:name="_Toc73009807"/>
      <w:r w:rsidRPr="007F7706">
        <w:rPr>
          <w:rFonts w:ascii="Times New Roman" w:eastAsia="Arial" w:hAnsi="Times New Roman" w:cs="Times New Roman"/>
          <w:b/>
          <w:sz w:val="24"/>
          <w:szCs w:val="24"/>
        </w:rPr>
        <w:t>Établissement de rapports de gestion environnementale et sociale par l’Entrepreneur</w:t>
      </w:r>
      <w:bookmarkEnd w:id="1507"/>
      <w:bookmarkEnd w:id="1508"/>
      <w:bookmarkEnd w:id="1509"/>
      <w:bookmarkEnd w:id="1510"/>
      <w:bookmarkEnd w:id="1511"/>
      <w:bookmarkEnd w:id="1512"/>
      <w:bookmarkEnd w:id="1513"/>
      <w:bookmarkEnd w:id="1514"/>
      <w:bookmarkEnd w:id="1515"/>
      <w:bookmarkEnd w:id="1516"/>
      <w:bookmarkEnd w:id="1517"/>
      <w:bookmarkEnd w:id="1518"/>
    </w:p>
    <w:p w14:paraId="6F9E3535"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519" w:name="_Toc34521269"/>
      <w:bookmarkStart w:id="1520" w:name="_Toc34577088"/>
      <w:bookmarkStart w:id="1521" w:name="_Toc34582519"/>
      <w:bookmarkStart w:id="1522" w:name="_Toc34584023"/>
      <w:bookmarkStart w:id="1523" w:name="_Toc34596144"/>
      <w:bookmarkStart w:id="1524" w:name="_Toc34602176"/>
      <w:bookmarkStart w:id="1525" w:name="_Toc34604643"/>
      <w:bookmarkStart w:id="1526" w:name="_Toc34605813"/>
      <w:bookmarkStart w:id="1527" w:name="_Toc34607751"/>
      <w:bookmarkStart w:id="1528" w:name="_Toc34665920"/>
      <w:bookmarkStart w:id="1529" w:name="_Toc73009808"/>
      <w:r w:rsidRPr="007F7706">
        <w:rPr>
          <w:rFonts w:ascii="Times New Roman" w:eastAsia="Arial" w:hAnsi="Times New Roman" w:cs="Times New Roman"/>
          <w:b/>
          <w:sz w:val="24"/>
          <w:szCs w:val="24"/>
        </w:rPr>
        <w:t>Rapports sur les aspects environnementaux, sociaux, sanitaires et sécuritaires</w:t>
      </w:r>
      <w:bookmarkEnd w:id="1519"/>
      <w:bookmarkEnd w:id="1520"/>
      <w:bookmarkEnd w:id="1521"/>
      <w:bookmarkEnd w:id="1522"/>
      <w:bookmarkEnd w:id="1523"/>
      <w:bookmarkEnd w:id="1524"/>
      <w:bookmarkEnd w:id="1525"/>
      <w:bookmarkEnd w:id="1526"/>
      <w:bookmarkEnd w:id="1527"/>
      <w:bookmarkEnd w:id="1528"/>
      <w:bookmarkEnd w:id="1529"/>
    </w:p>
    <w:p w14:paraId="236C289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pratiques environnementales et les travaux spécifiques liés feront l'objet d'appréciations spécifiques dans chacun des rapports de chantier établis. Les Responsables Environnement/Santé/sécurité et Social seront chargés d’élaborer les chapitres « Environnement-Santé-Sécurité et Social » du rapport de chantier sur la base d’observation de terrains et de discussion avec les parties prenantes. La partie environnementale du rapport de chantier sera présentée selon le canevas suivant :</w:t>
      </w:r>
    </w:p>
    <w:p w14:paraId="075D155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Bilan de la surveillance environnementale : énumération des sites surveillés et présentation des fiches d’inspections ;</w:t>
      </w:r>
    </w:p>
    <w:p w14:paraId="1907D20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Bilan de l’avancement des actions prévues dans le Plan d’Action Environnementale et Sociale ;</w:t>
      </w:r>
    </w:p>
    <w:p w14:paraId="5C11AF0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Bilan des non-conformités par thème : bruit, poussières, gestion des carburants, gestion des lubrifiants, gestion des déchets liquides et solides, port des EPI, accidents et autres ;</w:t>
      </w:r>
    </w:p>
    <w:p w14:paraId="2D73D6B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Bilan de la correspondance environnementale adressée à l’Entrepreneur et de ses réponses ;</w:t>
      </w:r>
    </w:p>
    <w:p w14:paraId="5000EF0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Conclusions et actions prévues.</w:t>
      </w:r>
    </w:p>
    <w:p w14:paraId="4EDF3430"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530" w:name="_Toc34521270"/>
      <w:bookmarkStart w:id="1531" w:name="_Toc34577089"/>
      <w:bookmarkStart w:id="1532" w:name="_Toc34582520"/>
      <w:bookmarkStart w:id="1533" w:name="_Toc34584024"/>
      <w:bookmarkStart w:id="1534" w:name="_Toc34596145"/>
      <w:bookmarkStart w:id="1535" w:name="_Toc34602177"/>
      <w:bookmarkStart w:id="1536" w:name="_Toc34604644"/>
      <w:bookmarkStart w:id="1537" w:name="_Toc34605814"/>
      <w:bookmarkStart w:id="1538" w:name="_Toc34607752"/>
      <w:bookmarkStart w:id="1539" w:name="_Toc34665921"/>
      <w:bookmarkStart w:id="1540" w:name="_Toc73009809"/>
      <w:r w:rsidRPr="007F7706">
        <w:rPr>
          <w:rFonts w:ascii="Times New Roman" w:eastAsia="Arial" w:hAnsi="Times New Roman" w:cs="Times New Roman"/>
          <w:b/>
          <w:sz w:val="24"/>
          <w:szCs w:val="24"/>
        </w:rPr>
        <w:t>Modalités de reportage, procédures de transmission et validation des rapports</w:t>
      </w:r>
      <w:bookmarkEnd w:id="1530"/>
      <w:bookmarkEnd w:id="1531"/>
      <w:bookmarkEnd w:id="1532"/>
      <w:bookmarkEnd w:id="1533"/>
      <w:bookmarkEnd w:id="1534"/>
      <w:bookmarkEnd w:id="1535"/>
      <w:bookmarkEnd w:id="1536"/>
      <w:bookmarkEnd w:id="1537"/>
      <w:bookmarkEnd w:id="1538"/>
      <w:bookmarkEnd w:id="1539"/>
      <w:bookmarkEnd w:id="1540"/>
      <w:r w:rsidRPr="007F7706">
        <w:rPr>
          <w:rFonts w:ascii="Times New Roman" w:eastAsia="Arial" w:hAnsi="Times New Roman" w:cs="Times New Roman"/>
          <w:b/>
          <w:sz w:val="24"/>
          <w:szCs w:val="24"/>
        </w:rPr>
        <w:t xml:space="preserve"> </w:t>
      </w:r>
    </w:p>
    <w:p w14:paraId="63E2024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personnel dédié de l’Entrepreneur sera chargé de produire entre autres : des rapports mensuels et trimestriels (ou ad-hoc, à la demande de l’Ingénieur du suivi ou du MCA), d’activités environnementales de chantier consacrés aux aspects environnementaux, santé/sécurité et au volet social du chantier. Ces rapports comporteront notamment les indicateurs de surveillance et les difficultés rencontrées. </w:t>
      </w:r>
    </w:p>
    <w:p w14:paraId="707F679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ce qui concerne la surveillance environnementale des travaux, la documentation environnementale comprendra une série de fiches d’inspection regroupées en registres : registres des base-vie et installations fixes, registre des emprunts, registre des engins et registre des chantiers qui seront préparées en fonction des réalités de terrain. L’Entrepreneur se conformera aux formats requis par l’Ingénieur de suivi et/ou le MCA-Niger.</w:t>
      </w:r>
    </w:p>
    <w:p w14:paraId="62B6E6D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fournira au minimum les documents suivants :</w:t>
      </w:r>
    </w:p>
    <w:p w14:paraId="1DC2F39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Organigramme du personnel et profils (CV détaillés) ;</w:t>
      </w:r>
    </w:p>
    <w:p w14:paraId="5B06C84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Règlement intérieur du chantier ;</w:t>
      </w:r>
    </w:p>
    <w:p w14:paraId="2E3D69D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Autorisations administratives /accords pour les sites à exploiter ;</w:t>
      </w:r>
    </w:p>
    <w:p w14:paraId="05130D9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Accords de sous-traitance ;</w:t>
      </w:r>
    </w:p>
    <w:p w14:paraId="46FE211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Journal de chantier ;</w:t>
      </w:r>
    </w:p>
    <w:p w14:paraId="1E476BA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Formulaire de déclaration d’accident ;</w:t>
      </w:r>
    </w:p>
    <w:p w14:paraId="34F8F34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eastAsia="Arial"/>
          <w:szCs w:val="24"/>
        </w:rPr>
        <w:t>Comptes-rendus de résolution d’accidents ;</w:t>
      </w:r>
      <w:r w:rsidRPr="007F7706">
        <w:rPr>
          <w:rFonts w:ascii="Times New Roman" w:eastAsia="Arial" w:hAnsi="Times New Roman" w:cs="Times New Roman"/>
          <w:sz w:val="24"/>
          <w:szCs w:val="24"/>
        </w:rPr>
        <w:t>(courriers, demandes d’agrément/ de réception) ;</w:t>
      </w:r>
    </w:p>
    <w:p w14:paraId="4D98D07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Plans attendus et manuels de procédures ;</w:t>
      </w:r>
    </w:p>
    <w:p w14:paraId="7A8151F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Programme d’exécution général des mesures environnementales et sociales et plannings correspondants régulièrement actualisés ;</w:t>
      </w:r>
    </w:p>
    <w:p w14:paraId="4E33806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Rapport de démarrage ;</w:t>
      </w:r>
    </w:p>
    <w:p w14:paraId="28D19E1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Rapports mensuels et trimestriels de suivi environnemental ;</w:t>
      </w:r>
    </w:p>
    <w:p w14:paraId="0CAB052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Rapports finaux pour chaque site exploité.</w:t>
      </w:r>
    </w:p>
    <w:p w14:paraId="17F10AA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rapports mensuels/trimestriels sur les aspects environnementaux, sociaux, sanitaires et sécuritaires, l’entrepreneur refléteront les activités/tâches menées ainsi que l’état d’avancement physique et financier des mesures environnementales et sociales du projet à la charge de l’Entrepreneur dans le cadre du projet du mois/trimestre précédent et soulignant les difficultés et les enjeux de même que la planification du mois à venir pour le rapport mensuel et du trimestre à venir pour le rapport trimestriel. Ces rapports doivent être accompagnés avec des plannings mensuels et trimestriels actualisés et mis à jour.</w:t>
      </w:r>
    </w:p>
    <w:p w14:paraId="1533451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rapport mensuel/trimestriel seront remis à l’Ingénieur de suivi et au MCA-Niger, dans les cinq (05) jours suivant la période écoulée, soit le 25 de chaque mois pour le rapport mensuel, afin de leur permettre de planifier les activités de suivi et de réaliser des évaluations ad-hoc. Les documents et rapports transmis en cinq copies physiques et une copie électronique modifiable, seront soumis dans une première version à l’examen de l’Ingénieur, pour revue et approbation dans un délai d’une semaine pour les rapports mensuels et de deux semaines pour les rapports et documents plus consistants. L’Entrepreneur prendra en considération les recommandations de l’Ingénieur et les fera paraitre dans le rapport suivant, avec leur état de mise en œuvre.</w:t>
      </w:r>
    </w:p>
    <w:p w14:paraId="6AEE9709" w14:textId="77777777" w:rsidR="00042251" w:rsidRPr="007F7706" w:rsidRDefault="00042251" w:rsidP="00042251">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SimSun" w:hAnsi="Times New Roman" w:cs="Times New Roman"/>
          <w:sz w:val="24"/>
          <w:szCs w:val="24"/>
        </w:rPr>
        <w:br w:type="page"/>
      </w:r>
    </w:p>
    <w:p w14:paraId="5E2534FF" w14:textId="77777777" w:rsidR="00042251" w:rsidRPr="007F7706" w:rsidRDefault="00042251" w:rsidP="0092490E">
      <w:pPr>
        <w:keepNext/>
        <w:keepLines/>
        <w:suppressAutoHyphens/>
        <w:overflowPunct w:val="0"/>
        <w:autoSpaceDE w:val="0"/>
        <w:autoSpaceDN w:val="0"/>
        <w:adjustRightInd w:val="0"/>
        <w:spacing w:before="360" w:after="720" w:line="240" w:lineRule="auto"/>
        <w:ind w:left="425" w:right="425" w:hanging="425"/>
        <w:jc w:val="center"/>
        <w:textAlignment w:val="baseline"/>
        <w:rPr>
          <w:rFonts w:ascii="Times New Roman" w:eastAsia="Arial" w:hAnsi="Times New Roman" w:cs="Times New Roman"/>
          <w:b/>
          <w:smallCaps/>
          <w:sz w:val="24"/>
          <w:szCs w:val="24"/>
        </w:rPr>
      </w:pPr>
      <w:r w:rsidRPr="007F7706">
        <w:rPr>
          <w:rFonts w:ascii="Times New Roman" w:eastAsia="Arial" w:hAnsi="Times New Roman" w:cs="Times New Roman"/>
          <w:b/>
          <w:smallCaps/>
          <w:sz w:val="24"/>
          <w:szCs w:val="24"/>
        </w:rPr>
        <w:t xml:space="preserve">B – </w:t>
      </w:r>
      <w:r w:rsidR="00884D96" w:rsidRPr="007F7706">
        <w:rPr>
          <w:rFonts w:ascii="Times New Roman" w:eastAsia="Arial" w:hAnsi="Times New Roman" w:cs="Times New Roman"/>
          <w:b/>
          <w:smallCaps/>
          <w:sz w:val="24"/>
          <w:szCs w:val="24"/>
        </w:rPr>
        <w:t>PRESCRIPTIONS SPECIFIQUES</w:t>
      </w:r>
    </w:p>
    <w:p w14:paraId="546EF6DF"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541" w:name="_Toc34521274"/>
      <w:bookmarkStart w:id="1542" w:name="_Toc34577093"/>
      <w:bookmarkStart w:id="1543" w:name="_Toc34582524"/>
      <w:bookmarkStart w:id="1544" w:name="_Toc34584028"/>
      <w:bookmarkStart w:id="1545" w:name="_Toc34596149"/>
      <w:bookmarkStart w:id="1546" w:name="_Toc34602181"/>
      <w:bookmarkStart w:id="1547" w:name="_Toc34604648"/>
      <w:bookmarkStart w:id="1548" w:name="_Toc34605818"/>
      <w:bookmarkStart w:id="1549" w:name="_Toc34607756"/>
      <w:bookmarkStart w:id="1550" w:name="_Toc34665925"/>
      <w:bookmarkStart w:id="1551" w:name="_Toc73009813"/>
      <w:bookmarkStart w:id="1552" w:name="_Toc34521272"/>
      <w:bookmarkStart w:id="1553" w:name="_Toc34577091"/>
      <w:bookmarkStart w:id="1554" w:name="_Toc34582522"/>
      <w:bookmarkStart w:id="1555" w:name="_Toc34583489"/>
      <w:bookmarkStart w:id="1556" w:name="_Toc34584026"/>
      <w:bookmarkStart w:id="1557" w:name="_Toc34596147"/>
      <w:bookmarkStart w:id="1558" w:name="_Toc34602179"/>
      <w:bookmarkStart w:id="1559" w:name="_Toc34604646"/>
      <w:bookmarkStart w:id="1560" w:name="_Toc34605816"/>
      <w:bookmarkStart w:id="1561" w:name="_Toc34607754"/>
      <w:bookmarkStart w:id="1562" w:name="_Toc34665923"/>
      <w:bookmarkStart w:id="1563" w:name="_Toc73009811"/>
      <w:r w:rsidRPr="007F7706">
        <w:rPr>
          <w:rFonts w:ascii="Times New Roman" w:eastAsia="Arial" w:hAnsi="Times New Roman" w:cs="Times New Roman"/>
          <w:b/>
          <w:sz w:val="24"/>
          <w:szCs w:val="24"/>
        </w:rPr>
        <w:t>RESPONSABLE ENVIRONNEMENT-HYGIENE-SANTE-SECURITE</w:t>
      </w:r>
      <w:bookmarkEnd w:id="1541"/>
      <w:bookmarkEnd w:id="1542"/>
      <w:bookmarkEnd w:id="1543"/>
      <w:bookmarkEnd w:id="1544"/>
      <w:bookmarkEnd w:id="1545"/>
      <w:bookmarkEnd w:id="1546"/>
      <w:bookmarkEnd w:id="1547"/>
      <w:bookmarkEnd w:id="1548"/>
      <w:bookmarkEnd w:id="1549"/>
      <w:bookmarkEnd w:id="1550"/>
      <w:bookmarkEnd w:id="1551"/>
      <w:r w:rsidRPr="007F7706">
        <w:rPr>
          <w:rFonts w:ascii="Times New Roman" w:eastAsia="Arial" w:hAnsi="Times New Roman" w:cs="Times New Roman"/>
          <w:b/>
          <w:sz w:val="24"/>
          <w:szCs w:val="24"/>
        </w:rPr>
        <w:t xml:space="preserve"> ET SOCIAL</w:t>
      </w:r>
    </w:p>
    <w:p w14:paraId="4001B9D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emploie un Responsable Environnement - Hygiène-Santé-Sécurité pour le site, qui doit être compétent en matière de sécurité et familier avec le type de travaux exécutés. Sa mission comprend la prise de mesures de protection en matière de Santé et de Sécurité, notamment la prévention des accidents. En outre, il doit veiller, par le biais d’initiatives d’inspection personnelles, à l’application des règles et règlements en vigueur en matière de santé et sécurité au travail.</w:t>
      </w:r>
    </w:p>
    <w:p w14:paraId="1D43CF2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Responsable Environnement - Hygiène-Santé-Sécurité peut recevoir des informations de l’Ingénieur sur les questions liées à l’hygiène, la santé et la sécurité du personnel sur le site, ainsi que sur la conduite sûre des opérations de chantier.</w:t>
      </w:r>
    </w:p>
    <w:p w14:paraId="4D6F587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Responsable Environnement - Hygiène-Santé-Sécurité devra animer des sensibilisations sous formes de quarts d’heure sécurité afin de briefer régulièrement le personnel sur les aspects Hygiène-Santé-Sécurité dans chaque poste de travail. Ces quarts d’heure de sécurité seront tenus au moins deux fois par semaine. Ces sensibilisations concerneront notamment les aspects santé et sécurité (présentation des risques particuliers, des conditions de circulation extérieure et intérieure au chantier, de la sécurité applicable lors de l’exécution des travaux, des consignes de sécurité particulières, explication des modes opératoires, suivi des mesures de prévention qui ont été définies pour chaque tâche dans le plan hygiène santé et sécurité). Le Responsable HSS pourra former d’autres cadres ou agents de maîtrise à l’animation de quarts d’heure sécurité afin de le remplacer dans cette tâche.</w:t>
      </w:r>
    </w:p>
    <w:p w14:paraId="43A1E81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doit tenir des réunions régulières sur la sécurité, au moins une fois par mois, avec ses cadres et agents de maîtrise et, le cas échéant, avec l’Ingénieur. Par ailleurs, il doit tenir l’Ingénieur informé des dates de ces réunions et lui fournir un exemplaire du projet d’ordre du jour. </w:t>
      </w:r>
    </w:p>
    <w:p w14:paraId="35523EF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2F460D1B" w14:textId="77777777" w:rsidR="00042251" w:rsidRPr="007F7706" w:rsidRDefault="00042251" w:rsidP="00042251"/>
    <w:p w14:paraId="2D717EF4"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r w:rsidRPr="007F7706">
        <w:rPr>
          <w:rFonts w:ascii="Times New Roman" w:eastAsia="Arial" w:hAnsi="Times New Roman" w:cs="Times New Roman"/>
          <w:b/>
          <w:sz w:val="24"/>
          <w:szCs w:val="24"/>
        </w:rPr>
        <w:t>Hygiène, Santé, Sécurité et accidents</w:t>
      </w:r>
      <w:bookmarkEnd w:id="1552"/>
      <w:bookmarkEnd w:id="1553"/>
      <w:bookmarkEnd w:id="1554"/>
      <w:bookmarkEnd w:id="1555"/>
      <w:bookmarkEnd w:id="1556"/>
      <w:bookmarkEnd w:id="1557"/>
      <w:bookmarkEnd w:id="1558"/>
      <w:bookmarkEnd w:id="1559"/>
      <w:bookmarkEnd w:id="1560"/>
      <w:bookmarkEnd w:id="1561"/>
      <w:bookmarkEnd w:id="1562"/>
      <w:bookmarkEnd w:id="1563"/>
    </w:p>
    <w:p w14:paraId="76202EAE"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564" w:name="_Toc34521273"/>
      <w:bookmarkStart w:id="1565" w:name="_Toc34577092"/>
      <w:bookmarkStart w:id="1566" w:name="_Toc34582523"/>
      <w:bookmarkStart w:id="1567" w:name="_Toc34584027"/>
      <w:bookmarkStart w:id="1568" w:name="_Toc34596148"/>
      <w:bookmarkStart w:id="1569" w:name="_Toc34602180"/>
      <w:bookmarkStart w:id="1570" w:name="_Toc34604647"/>
      <w:bookmarkStart w:id="1571" w:name="_Toc34605817"/>
      <w:bookmarkStart w:id="1572" w:name="_Toc34607755"/>
      <w:bookmarkStart w:id="1573" w:name="_Toc34665924"/>
      <w:bookmarkStart w:id="1574" w:name="_Toc73009812"/>
      <w:r w:rsidRPr="007F7706">
        <w:rPr>
          <w:rFonts w:ascii="Times New Roman" w:eastAsia="Arial" w:hAnsi="Times New Roman" w:cs="Times New Roman"/>
          <w:b/>
          <w:sz w:val="24"/>
          <w:szCs w:val="24"/>
        </w:rPr>
        <w:t>Dispositions générales</w:t>
      </w:r>
      <w:bookmarkEnd w:id="1564"/>
      <w:bookmarkEnd w:id="1565"/>
      <w:bookmarkEnd w:id="1566"/>
      <w:bookmarkEnd w:id="1567"/>
      <w:bookmarkEnd w:id="1568"/>
      <w:bookmarkEnd w:id="1569"/>
      <w:bookmarkEnd w:id="1570"/>
      <w:bookmarkEnd w:id="1571"/>
      <w:bookmarkEnd w:id="1572"/>
      <w:bookmarkEnd w:id="1573"/>
      <w:bookmarkEnd w:id="1574"/>
    </w:p>
    <w:p w14:paraId="4BABB375" w14:textId="77777777" w:rsidR="00042251" w:rsidRPr="007F7706" w:rsidRDefault="00042251" w:rsidP="00042251">
      <w:pPr>
        <w:keepLines/>
        <w:widowControl w:val="0"/>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veiller, dans la mesure du possible, à l’hygiène, à la santé, à la sécurité et au bien-être professionnel de son personnel, du personnel de ses sous-traitants et de toute personne de passage sur les sites de ses chantiers. L’aménagement des sites de construction et des espaces de travail, ainsi que l’approche de l’Entrepreneur concernant les aspects ci-dessous énumérés, devront être intégrés dans son PGHSS. Au nombre des responsabilités de l’Entrepreneur figurent :</w:t>
      </w:r>
    </w:p>
    <w:p w14:paraId="15107F3A"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w:t>
      </w:r>
      <w:r w:rsidRPr="007F7706">
        <w:rPr>
          <w:rFonts w:ascii="Times New Roman" w:eastAsia="Arial" w:hAnsi="Times New Roman" w:cs="Times New Roman"/>
          <w:sz w:val="24"/>
          <w:szCs w:val="24"/>
        </w:rPr>
        <w:tab/>
        <w:t>le recrutement d’un Responsable Environnement-Santé-Sécurité et Social qualifié, dont le rôle consistera à prodiguer des conseils sur toutes les questions liées à la sécurité des ouvriers et sur les mesures à prendre pour promouvoir cette sécurité. Il fera office de premier point de contact de l’Ingénieur pour toutes les questions liées à la santé, à la sécurité et au bien-être ;</w:t>
      </w:r>
    </w:p>
    <w:p w14:paraId="34ED80E1"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(b)</w:t>
      </w:r>
      <w:r w:rsidRPr="007F7706">
        <w:rPr>
          <w:rFonts w:ascii="Times New Roman" w:eastAsia="Arial" w:hAnsi="Times New Roman" w:cs="Times New Roman"/>
          <w:sz w:val="24"/>
          <w:szCs w:val="24"/>
        </w:rPr>
        <w:tab/>
        <w:t>la fourniture et l’entretien d’installations de chantier, d’équipements et de systèmes de travail sûrs et sans risque pour la santé ;</w:t>
      </w:r>
    </w:p>
    <w:p w14:paraId="1676030B"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w:t>
      </w:r>
      <w:r w:rsidRPr="007F7706">
        <w:rPr>
          <w:rFonts w:ascii="Times New Roman" w:eastAsia="Arial" w:hAnsi="Times New Roman" w:cs="Times New Roman"/>
          <w:sz w:val="24"/>
          <w:szCs w:val="24"/>
        </w:rPr>
        <w:tab/>
        <w:t>l’exploitation des équipements et des véhicules de chantier de manière sûre ;</w:t>
      </w:r>
    </w:p>
    <w:p w14:paraId="485F8587"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w:t>
      </w:r>
      <w:r w:rsidRPr="007F7706">
        <w:rPr>
          <w:rFonts w:ascii="Times New Roman" w:eastAsia="Arial" w:hAnsi="Times New Roman" w:cs="Times New Roman"/>
          <w:sz w:val="24"/>
          <w:szCs w:val="24"/>
        </w:rPr>
        <w:tab/>
        <w:t>la prise de dispositions appropriées pour assurer la sécurité et prévenir les risques liés à la santé, susceptibles de découler de l’utilisation, de la manipulation, du stockage, du transport et de l’élimination des articles et substances ;</w:t>
      </w:r>
    </w:p>
    <w:p w14:paraId="13925F4B"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w:t>
      </w:r>
      <w:r w:rsidRPr="007F7706">
        <w:rPr>
          <w:rFonts w:ascii="Times New Roman" w:eastAsia="Arial" w:hAnsi="Times New Roman" w:cs="Times New Roman"/>
          <w:sz w:val="24"/>
          <w:szCs w:val="24"/>
        </w:rPr>
        <w:tab/>
        <w:t>la fourniture d’équipements de protection, , ainsi que la fourniture des informations, des instructions, des services de formation et de supervision indispensables pour assurer la santé professionnelle et la sécurité du travail pour toutes les personnes employées dans le cadre des Travaux, conformément à la législation nigérienne ;</w:t>
      </w:r>
    </w:p>
    <w:p w14:paraId="715E6C27"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(f)</w:t>
      </w:r>
      <w:r w:rsidRPr="007F7706">
        <w:rPr>
          <w:rFonts w:ascii="Times New Roman" w:eastAsia="Arial" w:hAnsi="Times New Roman" w:cs="Times New Roman"/>
          <w:sz w:val="24"/>
          <w:szCs w:val="24"/>
        </w:rPr>
        <w:tab/>
        <w:t>la création et l’entretien de l’accès à tous les compartiments du Site, en toute sécurité et sans risque de blessure, y compris les passages des piétons et du bétail ;</w:t>
      </w:r>
    </w:p>
    <w:p w14:paraId="4E67FEF1"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(g)</w:t>
      </w:r>
      <w:r w:rsidRPr="007F7706">
        <w:rPr>
          <w:rFonts w:ascii="Times New Roman" w:eastAsia="Arial" w:hAnsi="Times New Roman" w:cs="Times New Roman"/>
          <w:sz w:val="24"/>
          <w:szCs w:val="24"/>
        </w:rPr>
        <w:tab/>
        <w:t>la fourniture de la signalisation indiquant en permanence à ses ouvriers et au grand public les zones de travaux, les tranchées ouvertes, les fosses ou tous autres dangers ;</w:t>
      </w:r>
    </w:p>
    <w:p w14:paraId="06AC3740" w14:textId="77777777" w:rsidR="00042251" w:rsidRPr="007F7706" w:rsidRDefault="00042251" w:rsidP="00042251">
      <w:pPr>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(h) la réalisation d’installations de chantier, de transport, de chargement, de déchargement et d'entreposage des matériaux de manière à ne pas compromettre la sécurité ;</w:t>
      </w:r>
    </w:p>
    <w:p w14:paraId="17D0419C"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 l’établissement de consignes de circulation assorti d’un plan de circulation au chantier et sur les voies d’accès des véhicules ;</w:t>
      </w:r>
    </w:p>
    <w:p w14:paraId="2B71A95B"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(j) l’exécution sous surveillance constante de toute manipulation de substances dangereuses;</w:t>
      </w:r>
    </w:p>
    <w:p w14:paraId="427ADDED"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(k) l’entreposage des substances dangereuses dans des récipients étanches, sur des aires d’entreposage sécurisées, à l’abri des intempéries. Garder les aires d’entreposage verrouillées et contrôler l’inventaire de ces substances ;</w:t>
      </w:r>
    </w:p>
    <w:p w14:paraId="7EA0AD14"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w:t>
      </w:r>
      <w:r w:rsidRPr="007F7706">
        <w:rPr>
          <w:rFonts w:ascii="Times New Roman" w:eastAsia="Arial" w:hAnsi="Times New Roman" w:cs="Times New Roman"/>
          <w:sz w:val="24"/>
          <w:szCs w:val="24"/>
        </w:rPr>
        <w:tab/>
        <w:t>la fourniture d’un système approprié d’assainissement, la réduction au minimum des déchets, la collecte et l’élimination appropriées des ordures, ainsi que le respect de la législation nigérienne et de tous les règlements administratifs en vigueur au niveau local, à la satisfaction de l’Ingénieur, pour l’ensemble des maisons, bureaux, ateliers, laboratoires et hangars construits sur le site ;</w:t>
      </w:r>
    </w:p>
    <w:p w14:paraId="751CCC40"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(m)</w:t>
      </w:r>
      <w:r w:rsidRPr="007F7706">
        <w:rPr>
          <w:rFonts w:ascii="Times New Roman" w:eastAsia="Arial" w:hAnsi="Times New Roman" w:cs="Times New Roman"/>
          <w:sz w:val="24"/>
          <w:szCs w:val="24"/>
        </w:rPr>
        <w:tab/>
        <w:t>le nettoyage et l’entretien régulier des lieux afin de rendre non glissants en toutes circonstances par des moyens appropriés (sablage, etc.), les passages, plates-formes, escaliers, marchepieds, etc. ;</w:t>
      </w:r>
    </w:p>
    <w:p w14:paraId="6CD4BA58"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(n) la fourniture d’un nombre suffisant de toilettes portatives et de toutes autres installations sanitaires aux sites qui abritent les travaux, ainsi que l’élimination des déchets sanitaires, à la satisfaction de l’Ingénieur ;</w:t>
      </w:r>
    </w:p>
    <w:p w14:paraId="37FDAEFE"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(o)</w:t>
      </w:r>
      <w:r w:rsidRPr="007F7706">
        <w:rPr>
          <w:rFonts w:ascii="Times New Roman" w:eastAsia="Arial" w:hAnsi="Times New Roman" w:cs="Times New Roman"/>
          <w:sz w:val="24"/>
          <w:szCs w:val="24"/>
        </w:rPr>
        <w:tab/>
        <w:t xml:space="preserve">la mise en œuvre, en consultation avec les autorités de santé publique compétentes, de mesures appropriées de lutte contre les moustiques, mouches et autres parasites sur le site, y compris dans les bases chantier ; </w:t>
      </w:r>
    </w:p>
    <w:p w14:paraId="1A2F04D7"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 (p) en cas d’accident, le signalement verbal ou par téléphone, puis la déclaration, dans un délai de 12 heures, de l’accidents à l’Ingénieur et au MCA Niger à l’aide d’un formulaire de déclaration d’accident. Les incidents environnementaux, sociaux, sanitaires et sécuritaires graves doivent être notifiés dans un délai de 12 heures aux représentants désignés de l’Ingénieur et du Maître d’Ouvrage. L’Entrepreneur doit également soumettre des rapports de suivi à l’Ingénieur, afin de rendre compte de l’état et de l’efficacité des mesures de protection et correctives identifiées dans le Formulaire de déclaration d’incident.</w:t>
      </w:r>
    </w:p>
    <w:p w14:paraId="18D97949"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bookmarkStart w:id="1575" w:name="_heading=h.3ifqa0s"/>
      <w:bookmarkEnd w:id="1575"/>
      <w:r w:rsidRPr="007F7706">
        <w:rPr>
          <w:rFonts w:ascii="Times New Roman" w:eastAsia="Arial" w:hAnsi="Times New Roman" w:cs="Times New Roman"/>
          <w:sz w:val="24"/>
          <w:szCs w:val="24"/>
        </w:rPr>
        <w:t xml:space="preserve">(q) les Fiches de travaux à soumettre par l’Entrepreneur qui doivent indiquer la mise en place des dispositions sécuritaires et environnementales </w:t>
      </w:r>
    </w:p>
    <w:p w14:paraId="6A0E9C71"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 les dispositifs de soins d’urgence (boite à pharmacie positionnée sur site de chantier)</w:t>
      </w:r>
    </w:p>
    <w:p w14:paraId="4D947A5C"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p>
    <w:p w14:paraId="5426F70F"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576" w:name="_Toc34521275"/>
      <w:bookmarkStart w:id="1577" w:name="_Toc34577094"/>
      <w:bookmarkStart w:id="1578" w:name="_Toc34582525"/>
      <w:bookmarkStart w:id="1579" w:name="_Toc34584029"/>
      <w:bookmarkStart w:id="1580" w:name="_Toc34596150"/>
      <w:bookmarkStart w:id="1581" w:name="_Toc34602182"/>
      <w:bookmarkStart w:id="1582" w:name="_Toc34604649"/>
      <w:bookmarkStart w:id="1583" w:name="_Toc34605819"/>
      <w:bookmarkStart w:id="1584" w:name="_Toc34607757"/>
      <w:bookmarkStart w:id="1585" w:name="_Toc34665926"/>
      <w:bookmarkStart w:id="1586" w:name="_Toc73009814"/>
      <w:r w:rsidRPr="007F7706">
        <w:rPr>
          <w:rFonts w:ascii="Times New Roman" w:eastAsia="Arial" w:hAnsi="Times New Roman" w:cs="Times New Roman"/>
          <w:b/>
          <w:sz w:val="24"/>
          <w:szCs w:val="24"/>
        </w:rPr>
        <w:t>Mesures de sécurité</w:t>
      </w:r>
      <w:bookmarkEnd w:id="1576"/>
      <w:bookmarkEnd w:id="1577"/>
      <w:bookmarkEnd w:id="1578"/>
      <w:bookmarkEnd w:id="1579"/>
      <w:bookmarkEnd w:id="1580"/>
      <w:bookmarkEnd w:id="1581"/>
      <w:bookmarkEnd w:id="1582"/>
      <w:bookmarkEnd w:id="1583"/>
      <w:bookmarkEnd w:id="1584"/>
      <w:bookmarkEnd w:id="1585"/>
      <w:bookmarkEnd w:id="1586"/>
    </w:p>
    <w:p w14:paraId="75E0D9E8" w14:textId="77777777" w:rsidR="00042251" w:rsidRPr="007F7706" w:rsidRDefault="00042251" w:rsidP="00042251">
      <w:pPr>
        <w:keepNext/>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doit se conformer à toute instruction donnée par l’Ingénieur en matière de sécurité. Pendant l’exécution des travaux, l’Entrepreneur doit prendre toutes les précautions raisonnables pour éviter tout préjudice aux personnes et aux biens. A cet égard, il doit mettre en place et assurer l’entretien de tous les équipements de sécurité nécessaires temporairement (clôtures, barricades, barrières, signaux et lumières), et fournir une alarme-incendie, des services de prévention et d’extinction d’incendie à des points stratégiques du chantier. </w:t>
      </w:r>
    </w:p>
    <w:p w14:paraId="4E1482DB" w14:textId="77777777" w:rsidR="00042251" w:rsidRPr="007F7706" w:rsidRDefault="00042251" w:rsidP="00042251">
      <w:pPr>
        <w:keepNext/>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incombe également à l’Entrepreneur de mettre en place et d’assurer l’entretien des structures appropriées pour le stockage et le confinement des matériaux et liquides dangereux. Les conditions suivantes seront respectées pour leurs utilisations, leurs stockages et leurs manipulations, afin de permettre une meilleure sécurité sur les lieux de chantier, ainsi qu’une meilleure élimination de leurs déchets, dans les filières idoines :</w:t>
      </w:r>
    </w:p>
    <w:p w14:paraId="03ECE2D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Fournir les Fiches de Données Sécurité (FDS) pour tous produits ou techniques réputés dangereux, à l'arrivée sur le chantier et respecter les prescriptions inscrites sur les fiches ;</w:t>
      </w:r>
    </w:p>
    <w:p w14:paraId="31C7902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Elaborer des fiches utilisateurs pour les produits dangereux ;</w:t>
      </w:r>
    </w:p>
    <w:p w14:paraId="4FF0E7A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Établir une liste de tous les produits utilisés sur le chantier avec des FDS ;</w:t>
      </w:r>
    </w:p>
    <w:p w14:paraId="67F4BFB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Étiquetage des contenants et installation des produits dangereux ou de leurs déchets sur des bacs de rétention ; </w:t>
      </w:r>
    </w:p>
    <w:p w14:paraId="336B066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Installer les groupes électrogènes sur des bacs de rétention pour récupérer leurs fuites éventuelles ;</w:t>
      </w:r>
    </w:p>
    <w:p w14:paraId="2BE2599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Posséder un kit anti-pollution par site technique ou par véhicule de transport de produits polluants en cas de déversements accidentels ;</w:t>
      </w:r>
    </w:p>
    <w:p w14:paraId="2594C9F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Utiliser de l’huile de décoffrage végétale et limiter au strict nécessaire les quantités utilisées ;</w:t>
      </w:r>
    </w:p>
    <w:p w14:paraId="5814816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Remplacer les produits dangereux par d’autres moins nocifs, dans la mesure du possible, voire interdire certains produits et fournir la liste établie à chaque Partie Du marché (Maître d’ouvrage, Ingénieur, prestataires) ;</w:t>
      </w:r>
    </w:p>
    <w:p w14:paraId="25B4947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Transvaser tout produit dangereux ou polluant sur une zone imperméabilisée avec un bac de rétention avec caillebotis et collecter les restes et déchets dans des contenants étanches ;</w:t>
      </w:r>
    </w:p>
    <w:p w14:paraId="1BAFBF5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Ne pas stocker de produit dangereux ou potentiellement polluant sur une zone inondable.</w:t>
      </w:r>
    </w:p>
    <w:p w14:paraId="404B617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bookmarkStart w:id="1587" w:name="_heading=h.2wpyd47"/>
      <w:bookmarkEnd w:id="1587"/>
      <w:r w:rsidRPr="007F7706">
        <w:rPr>
          <w:rFonts w:ascii="Times New Roman" w:eastAsia="Arial" w:hAnsi="Times New Roman" w:cs="Times New Roman"/>
          <w:sz w:val="24"/>
          <w:szCs w:val="24"/>
        </w:rPr>
        <w:t xml:space="preserve">Mise en place d’un conseil de sécurité et sante selon le nombre de travailleurs de l’Entrepreneur </w:t>
      </w:r>
    </w:p>
    <w:p w14:paraId="26E6E04F" w14:textId="77777777" w:rsidR="00042251" w:rsidRPr="007F7706" w:rsidRDefault="00042251" w:rsidP="00042251">
      <w:pPr>
        <w:keepNext/>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adopter et appliquer les règles et règlements nécessaires, souhaitables ou appropriées pour protéger les populations et toutes les personnes participant aux travaux et à leur supervision.</w:t>
      </w:r>
    </w:p>
    <w:p w14:paraId="0237F48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est responsable de la protection par signaux mobiles et du contrôle du trafic et, à ce titre, il doit se conformer aux exigences du Maitre d’Ouvrage, de la police et des autorités compétentes pour ces questions.</w:t>
      </w:r>
    </w:p>
    <w:p w14:paraId="37AC402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u w:val="single"/>
        </w:rPr>
      </w:pPr>
      <w:r w:rsidRPr="007F7706">
        <w:rPr>
          <w:rFonts w:ascii="Times New Roman" w:eastAsia="Arial" w:hAnsi="Times New Roman" w:cs="Times New Roman"/>
          <w:sz w:val="24"/>
          <w:szCs w:val="24"/>
          <w:u w:val="single"/>
        </w:rPr>
        <w:t>Sauf autorisation exceptionnelle, le transport dans les véhicules de l’Entrepreneur et de ses sous-traitants de personnes étrangères au chantier sera interdit,</w:t>
      </w:r>
    </w:p>
    <w:p w14:paraId="6626B81E"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88" w:name="_Toc34607758"/>
      <w:bookmarkStart w:id="1589" w:name="_Toc73009815"/>
      <w:r w:rsidRPr="007F7706">
        <w:rPr>
          <w:rFonts w:ascii="Times New Roman" w:eastAsia="Arial" w:hAnsi="Times New Roman" w:cs="Times New Roman"/>
          <w:spacing w:val="-4"/>
          <w:sz w:val="24"/>
          <w:szCs w:val="24"/>
        </w:rPr>
        <w:t>Clôture temporaire</w:t>
      </w:r>
      <w:bookmarkEnd w:id="1588"/>
      <w:bookmarkEnd w:id="1589"/>
    </w:p>
    <w:p w14:paraId="7672497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construire, entretenir puis démanteler des clôtures temporaires adaptées et approuvées autour des installations et chantiers (notamment la base-chantier, les travaux en cours près de bâtiments, de voies publiques ou de voies piétonnières et tout autre lieu où les opérations de l’Entrepreneur sont susceptibles de constituer une menace pour la sécurité ou les biens publics) occupés par l’Entrepreneur, qui sont jugées nécessaires pour honorer ses obligations au titre du Contrat, à la satisfaction de l’Ingénieur.</w:t>
      </w:r>
    </w:p>
    <w:p w14:paraId="197929A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Lorsqu’une clôture temporaire doit être construite le long d’une voie publique ou d’une voie piétonnière, elle doit être du type requis et construite selon les normes acceptables pour l’autorité compétente.</w:t>
      </w:r>
    </w:p>
    <w:p w14:paraId="583FDA30"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90" w:name="_Toc34607759"/>
      <w:bookmarkStart w:id="1591" w:name="_Toc73009816"/>
      <w:r w:rsidRPr="007F7706">
        <w:rPr>
          <w:rFonts w:ascii="Times New Roman" w:eastAsia="Arial" w:hAnsi="Times New Roman" w:cs="Times New Roman"/>
          <w:spacing w:val="-4"/>
          <w:sz w:val="24"/>
          <w:szCs w:val="24"/>
        </w:rPr>
        <w:t>Eclairage</w:t>
      </w:r>
      <w:bookmarkEnd w:id="1590"/>
      <w:bookmarkEnd w:id="1591"/>
    </w:p>
    <w:p w14:paraId="24A23A3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fournir un éclairage suffisant de manière à ce que, dans tous les endroits où les travaux sont en cours :</w:t>
      </w:r>
    </w:p>
    <w:p w14:paraId="7E9FC3C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existe des conditions de travail sûres pour le personnel de l’Entrepreneur, le personnel des autres entrepreneurs employé par le Maitre d’Ouvrage et/ou le personnel de l’Ingénieur ;</w:t>
      </w:r>
    </w:p>
    <w:p w14:paraId="52261F1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travaux puissent être exécutés en parfaite conformité avec les termes du Contrat ;</w:t>
      </w:r>
    </w:p>
    <w:p w14:paraId="1B840DA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l’Ingénieur puisse procéder à une inspection complète de tous les travaux en cours.</w:t>
      </w:r>
    </w:p>
    <w:p w14:paraId="340D688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Sauf instructions contraires données par l’Ingénieur, l’éclairage minimum au sol et sur les surfaces de travail à assurer pour les différentes opérations sur les aires de travail doit être conforme aux normes indiquées dans le tableau suivant.</w:t>
      </w:r>
    </w:p>
    <w:p w14:paraId="01701C93" w14:textId="77777777" w:rsidR="00042251" w:rsidRPr="007F7706" w:rsidRDefault="00042251" w:rsidP="00042251">
      <w:pPr>
        <w:suppressAutoHyphens/>
        <w:overflowPunct w:val="0"/>
        <w:autoSpaceDE w:val="0"/>
        <w:autoSpaceDN w:val="0"/>
        <w:adjustRightInd w:val="0"/>
        <w:spacing w:before="20" w:after="20" w:line="240" w:lineRule="auto"/>
        <w:ind w:firstLine="397"/>
        <w:jc w:val="both"/>
        <w:textAlignment w:val="baseline"/>
        <w:rPr>
          <w:rFonts w:ascii="Times New Roman" w:eastAsia="Arial" w:hAnsi="Times New Roman" w:cs="Times New Roman"/>
          <w:sz w:val="24"/>
          <w:szCs w:val="24"/>
        </w:rPr>
      </w:pP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60"/>
        <w:gridCol w:w="1901"/>
        <w:gridCol w:w="1899"/>
      </w:tblGrid>
      <w:tr w:rsidR="00042251" w:rsidRPr="007F7706" w14:paraId="275CD9FB" w14:textId="77777777" w:rsidTr="00560198">
        <w:trPr>
          <w:jc w:val="center"/>
        </w:trPr>
        <w:tc>
          <w:tcPr>
            <w:tcW w:w="5261" w:type="dxa"/>
            <w:tcBorders>
              <w:top w:val="single" w:sz="4" w:space="0" w:color="000000"/>
              <w:left w:val="single" w:sz="4" w:space="0" w:color="000000"/>
              <w:bottom w:val="single" w:sz="4" w:space="0" w:color="000000"/>
              <w:right w:val="single" w:sz="4" w:space="0" w:color="000000"/>
            </w:tcBorders>
            <w:vAlign w:val="center"/>
            <w:hideMark/>
          </w:tcPr>
          <w:p w14:paraId="4504EDD9"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Opération ou zone</w:t>
            </w:r>
          </w:p>
        </w:tc>
        <w:tc>
          <w:tcPr>
            <w:tcW w:w="1901" w:type="dxa"/>
            <w:tcBorders>
              <w:top w:val="single" w:sz="4" w:space="0" w:color="000000"/>
              <w:left w:val="single" w:sz="4" w:space="0" w:color="000000"/>
              <w:bottom w:val="single" w:sz="4" w:space="0" w:color="000000"/>
              <w:right w:val="single" w:sz="4" w:space="0" w:color="000000"/>
            </w:tcBorders>
            <w:vAlign w:val="center"/>
            <w:hideMark/>
          </w:tcPr>
          <w:p w14:paraId="69256B62"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Valeur nominale</w:t>
            </w:r>
          </w:p>
          <w:p w14:paraId="5B9573D4"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(lux)</w:t>
            </w:r>
          </w:p>
        </w:tc>
        <w:tc>
          <w:tcPr>
            <w:tcW w:w="1899" w:type="dxa"/>
            <w:tcBorders>
              <w:top w:val="single" w:sz="4" w:space="0" w:color="000000"/>
              <w:left w:val="single" w:sz="4" w:space="0" w:color="000000"/>
              <w:bottom w:val="single" w:sz="4" w:space="0" w:color="000000"/>
              <w:right w:val="single" w:sz="4" w:space="0" w:color="000000"/>
            </w:tcBorders>
            <w:vAlign w:val="center"/>
            <w:hideMark/>
          </w:tcPr>
          <w:p w14:paraId="0F897512"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Valeur minimum mesurée (lux)</w:t>
            </w:r>
          </w:p>
        </w:tc>
      </w:tr>
      <w:tr w:rsidR="00042251" w:rsidRPr="007F7706" w14:paraId="654D22C2" w14:textId="77777777" w:rsidTr="00560198">
        <w:trPr>
          <w:trHeight w:val="186"/>
          <w:jc w:val="center"/>
        </w:trPr>
        <w:tc>
          <w:tcPr>
            <w:tcW w:w="5261" w:type="dxa"/>
            <w:tcBorders>
              <w:top w:val="single" w:sz="4" w:space="0" w:color="000000"/>
              <w:left w:val="single" w:sz="4" w:space="0" w:color="000000"/>
              <w:bottom w:val="dotted" w:sz="4" w:space="0" w:color="000000"/>
              <w:right w:val="single" w:sz="4" w:space="0" w:color="000000"/>
            </w:tcBorders>
            <w:vAlign w:val="center"/>
            <w:hideMark/>
          </w:tcPr>
          <w:p w14:paraId="30232CA1"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Travaux de terrassement et d’excavation</w:t>
            </w:r>
          </w:p>
        </w:tc>
        <w:tc>
          <w:tcPr>
            <w:tcW w:w="1901" w:type="dxa"/>
            <w:tcBorders>
              <w:top w:val="single" w:sz="4" w:space="0" w:color="000000"/>
              <w:left w:val="single" w:sz="4" w:space="0" w:color="000000"/>
              <w:bottom w:val="dotted" w:sz="4" w:space="0" w:color="000000"/>
              <w:right w:val="single" w:sz="4" w:space="0" w:color="000000"/>
            </w:tcBorders>
            <w:vAlign w:val="center"/>
            <w:hideMark/>
          </w:tcPr>
          <w:p w14:paraId="5073EA0A"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50</w:t>
            </w:r>
          </w:p>
        </w:tc>
        <w:tc>
          <w:tcPr>
            <w:tcW w:w="1899" w:type="dxa"/>
            <w:tcBorders>
              <w:top w:val="single" w:sz="4" w:space="0" w:color="000000"/>
              <w:left w:val="single" w:sz="4" w:space="0" w:color="000000"/>
              <w:bottom w:val="dotted" w:sz="4" w:space="0" w:color="000000"/>
              <w:right w:val="single" w:sz="4" w:space="0" w:color="000000"/>
            </w:tcBorders>
            <w:vAlign w:val="center"/>
            <w:hideMark/>
          </w:tcPr>
          <w:p w14:paraId="09E65B67"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20</w:t>
            </w:r>
          </w:p>
        </w:tc>
      </w:tr>
      <w:tr w:rsidR="00042251" w:rsidRPr="007F7706" w14:paraId="4FA33D1E" w14:textId="77777777" w:rsidTr="00560198">
        <w:trPr>
          <w:jc w:val="center"/>
        </w:trPr>
        <w:tc>
          <w:tcPr>
            <w:tcW w:w="5261" w:type="dxa"/>
            <w:tcBorders>
              <w:top w:val="dotted" w:sz="4" w:space="0" w:color="000000"/>
              <w:left w:val="single" w:sz="4" w:space="0" w:color="000000"/>
              <w:bottom w:val="dotted" w:sz="4" w:space="0" w:color="000000"/>
              <w:right w:val="single" w:sz="4" w:space="0" w:color="000000"/>
            </w:tcBorders>
            <w:vAlign w:val="center"/>
            <w:hideMark/>
          </w:tcPr>
          <w:p w14:paraId="5B3B49FC"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Routes d’accès et de transport, lorsqu’il existe un trafic croisé ou d’autres situations dangereuses</w:t>
            </w:r>
          </w:p>
        </w:tc>
        <w:tc>
          <w:tcPr>
            <w:tcW w:w="1901" w:type="dxa"/>
            <w:tcBorders>
              <w:top w:val="dotted" w:sz="4" w:space="0" w:color="000000"/>
              <w:left w:val="single" w:sz="4" w:space="0" w:color="000000"/>
              <w:bottom w:val="dotted" w:sz="4" w:space="0" w:color="000000"/>
              <w:right w:val="single" w:sz="4" w:space="0" w:color="000000"/>
            </w:tcBorders>
            <w:vAlign w:val="center"/>
            <w:hideMark/>
          </w:tcPr>
          <w:p w14:paraId="0C923CC4"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20</w:t>
            </w:r>
          </w:p>
        </w:tc>
        <w:tc>
          <w:tcPr>
            <w:tcW w:w="1899" w:type="dxa"/>
            <w:tcBorders>
              <w:top w:val="dotted" w:sz="4" w:space="0" w:color="000000"/>
              <w:left w:val="single" w:sz="4" w:space="0" w:color="000000"/>
              <w:bottom w:val="dotted" w:sz="4" w:space="0" w:color="000000"/>
              <w:right w:val="single" w:sz="4" w:space="0" w:color="000000"/>
            </w:tcBorders>
            <w:vAlign w:val="center"/>
            <w:hideMark/>
          </w:tcPr>
          <w:p w14:paraId="6131D41D"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10</w:t>
            </w:r>
          </w:p>
        </w:tc>
      </w:tr>
      <w:tr w:rsidR="00042251" w:rsidRPr="007F7706" w14:paraId="20000A49" w14:textId="77777777" w:rsidTr="00560198">
        <w:trPr>
          <w:jc w:val="center"/>
        </w:trPr>
        <w:tc>
          <w:tcPr>
            <w:tcW w:w="5261" w:type="dxa"/>
            <w:tcBorders>
              <w:top w:val="dotted" w:sz="4" w:space="0" w:color="000000"/>
              <w:left w:val="single" w:sz="4" w:space="0" w:color="000000"/>
              <w:bottom w:val="dotted" w:sz="4" w:space="0" w:color="000000"/>
              <w:right w:val="single" w:sz="4" w:space="0" w:color="000000"/>
            </w:tcBorders>
            <w:vAlign w:val="center"/>
            <w:hideMark/>
          </w:tcPr>
          <w:p w14:paraId="446C86E8"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Mise en place du béton</w:t>
            </w:r>
          </w:p>
        </w:tc>
        <w:tc>
          <w:tcPr>
            <w:tcW w:w="1901" w:type="dxa"/>
            <w:tcBorders>
              <w:top w:val="dotted" w:sz="4" w:space="0" w:color="000000"/>
              <w:left w:val="single" w:sz="4" w:space="0" w:color="000000"/>
              <w:bottom w:val="dotted" w:sz="4" w:space="0" w:color="000000"/>
              <w:right w:val="single" w:sz="4" w:space="0" w:color="000000"/>
            </w:tcBorders>
            <w:vAlign w:val="center"/>
            <w:hideMark/>
          </w:tcPr>
          <w:p w14:paraId="12805869"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100</w:t>
            </w:r>
          </w:p>
        </w:tc>
        <w:tc>
          <w:tcPr>
            <w:tcW w:w="1899" w:type="dxa"/>
            <w:tcBorders>
              <w:top w:val="dotted" w:sz="4" w:space="0" w:color="000000"/>
              <w:left w:val="single" w:sz="4" w:space="0" w:color="000000"/>
              <w:bottom w:val="dotted" w:sz="4" w:space="0" w:color="000000"/>
              <w:right w:val="single" w:sz="4" w:space="0" w:color="000000"/>
            </w:tcBorders>
            <w:vAlign w:val="center"/>
            <w:hideMark/>
          </w:tcPr>
          <w:p w14:paraId="60CC7DB9"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50</w:t>
            </w:r>
          </w:p>
        </w:tc>
      </w:tr>
      <w:tr w:rsidR="00042251" w:rsidRPr="007F7706" w14:paraId="5199C09A" w14:textId="77777777" w:rsidTr="00560198">
        <w:trPr>
          <w:jc w:val="center"/>
        </w:trPr>
        <w:tc>
          <w:tcPr>
            <w:tcW w:w="5261" w:type="dxa"/>
            <w:tcBorders>
              <w:top w:val="dotted" w:sz="4" w:space="0" w:color="000000"/>
              <w:left w:val="single" w:sz="4" w:space="0" w:color="000000"/>
              <w:bottom w:val="single" w:sz="4" w:space="0" w:color="000000"/>
              <w:right w:val="single" w:sz="4" w:space="0" w:color="000000"/>
            </w:tcBorders>
            <w:vAlign w:val="center"/>
            <w:hideMark/>
          </w:tcPr>
          <w:p w14:paraId="3C975176"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Ateliers d’entretien et bâtiments auxiliaires</w:t>
            </w:r>
          </w:p>
        </w:tc>
        <w:tc>
          <w:tcPr>
            <w:tcW w:w="1901" w:type="dxa"/>
            <w:tcBorders>
              <w:top w:val="dotted" w:sz="4" w:space="0" w:color="000000"/>
              <w:left w:val="single" w:sz="4" w:space="0" w:color="000000"/>
              <w:bottom w:val="single" w:sz="4" w:space="0" w:color="000000"/>
              <w:right w:val="single" w:sz="4" w:space="0" w:color="000000"/>
            </w:tcBorders>
            <w:vAlign w:val="center"/>
            <w:hideMark/>
          </w:tcPr>
          <w:p w14:paraId="141CE586"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500</w:t>
            </w:r>
          </w:p>
        </w:tc>
        <w:tc>
          <w:tcPr>
            <w:tcW w:w="1899" w:type="dxa"/>
            <w:tcBorders>
              <w:top w:val="dotted" w:sz="4" w:space="0" w:color="000000"/>
              <w:left w:val="single" w:sz="4" w:space="0" w:color="000000"/>
              <w:bottom w:val="single" w:sz="4" w:space="0" w:color="000000"/>
              <w:right w:val="single" w:sz="4" w:space="0" w:color="000000"/>
            </w:tcBorders>
            <w:vAlign w:val="center"/>
            <w:hideMark/>
          </w:tcPr>
          <w:p w14:paraId="339E0E5C"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500</w:t>
            </w:r>
          </w:p>
        </w:tc>
      </w:tr>
    </w:tbl>
    <w:p w14:paraId="127EC45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243F02C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L’éclairage des zones ou opérations qui ne figurent pas dans le tableau ci-dessus doit être conforme aux normes prévues par le </w:t>
      </w:r>
      <w:r w:rsidRPr="007F7706">
        <w:rPr>
          <w:rFonts w:ascii="Times New Roman" w:eastAsia="Arial" w:hAnsi="Times New Roman" w:cs="Times New Roman"/>
          <w:i/>
          <w:sz w:val="24"/>
          <w:szCs w:val="24"/>
        </w:rPr>
        <w:t>Guide de l’éclairage des sites de construction et du génie civil, Société du génie de l’éclairage</w:t>
      </w:r>
      <w:r w:rsidRPr="007F7706">
        <w:rPr>
          <w:rFonts w:ascii="Times New Roman" w:eastAsia="Arial" w:hAnsi="Times New Roman" w:cs="Times New Roman"/>
          <w:sz w:val="24"/>
          <w:szCs w:val="24"/>
        </w:rPr>
        <w:t>, Londres.</w:t>
      </w:r>
    </w:p>
    <w:p w14:paraId="2059E5C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fournir à l’Ingénieur un instrument approprié pour la mesure de l’intensité de l’éclairage. Cet instrument doit être compatible avec la norme BS 667.</w:t>
      </w:r>
    </w:p>
    <w:p w14:paraId="33D0F58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Tous les équipements mobiles utilisés pendant les opérations nocturnes doivent être équipés de lumières et de réflecteurs suffisants pour assurer des conditions de travail sûres.</w:t>
      </w:r>
    </w:p>
    <w:p w14:paraId="726948D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 minimum, 14 jours avant le démarrage des opérations nocturnes, l’Entrepreneur doit soumettre à l’Ingénieur ses propositions relatives à l’éclairage des zones où il entend travailler la nuit. Il doit modifier les propositions à la demande de l’Ingénieur, et ne doit commencer les opérations nocturnes qu’une fois que ses propositions concernant l’éclairage, sous leur forme amendée le cas échéant, ont été approuvées par l’Ingénieur.</w:t>
      </w:r>
    </w:p>
    <w:p w14:paraId="4C1D1EE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Ni la présentation par l’Entrepreneur de ses propositions relatives à l’éclairage à l’Ingénieur, ni l’approbation de ces propositions par l’Ingénieur, n’exonère l’Entrepreneur de ses responsabilités et obligations au titre du Contrat.</w:t>
      </w:r>
    </w:p>
    <w:p w14:paraId="14383F72"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92" w:name="_Toc34607760"/>
      <w:bookmarkStart w:id="1593" w:name="_Toc73009817"/>
      <w:r w:rsidRPr="007F7706">
        <w:rPr>
          <w:rFonts w:ascii="Times New Roman" w:eastAsia="Arial" w:hAnsi="Times New Roman" w:cs="Times New Roman"/>
          <w:spacing w:val="-4"/>
          <w:sz w:val="24"/>
          <w:szCs w:val="24"/>
        </w:rPr>
        <w:t>Activités à proximité des équipements électriques</w:t>
      </w:r>
      <w:bookmarkEnd w:id="1592"/>
      <w:bookmarkEnd w:id="1593"/>
    </w:p>
    <w:p w14:paraId="4CE6A79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Pour des raisons de sûreté et de sécurité, l’Entrepreneur doit avoir achevé la construction de toutes les clôtures de sécurité nécessaires autour des appareils électriques et mécaniques, avant que lesdits appareils ne soient branchés à une quelconque source d’alimentation en électricité.</w:t>
      </w:r>
    </w:p>
    <w:p w14:paraId="47B942DF"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94" w:name="_Toc34607761"/>
      <w:bookmarkStart w:id="1595" w:name="_Toc73009818"/>
      <w:r w:rsidRPr="007F7706">
        <w:rPr>
          <w:rFonts w:ascii="Times New Roman" w:eastAsia="Arial" w:hAnsi="Times New Roman" w:cs="Times New Roman"/>
          <w:spacing w:val="-4"/>
          <w:sz w:val="24"/>
          <w:szCs w:val="24"/>
        </w:rPr>
        <w:t>Consignes de sécurité</w:t>
      </w:r>
      <w:bookmarkEnd w:id="1594"/>
      <w:bookmarkEnd w:id="1595"/>
    </w:p>
    <w:p w14:paraId="2947432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donner à ses employés et à ceux de ses sous-traitants, ainsi qu’au personnel de l’Ingénieur, des instructions de sécurité imprimées à ses propres frais en français et dans toutes autres langues utilisées par ses employés sur le chantier. Les consignes de sécurité doivent être examinées et validées par l’Ingénieur.</w:t>
      </w:r>
    </w:p>
    <w:p w14:paraId="2DE6DB7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fournir pour approbation avant le début des travaux ; entre autres la liste des consignes relatives à la manutention, élingage des engins de levages ; consigne visant la protection individuelle ; travaux en hauteur ; transport du combustible ; consignation et déconsignation électrique ; procédure de gestion des habilitations et autorisation, etc.</w:t>
      </w:r>
    </w:p>
    <w:p w14:paraId="0C7F6BC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mettre en place toutes les procédures sécuritaires nécessaires pour éviter les accidents (balisages, brochures, réservation d’un quart d’heure de sécurité sur chacun des sites avant le démarrage de la journée et un rappel est fait concernant un point précis HSE, etc.</w:t>
      </w:r>
    </w:p>
    <w:p w14:paraId="0F57A16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Une initiation aux premiers secours sera dispensée aux ouvriers, aux conducteurs d’engins de chantier et aux chauffeurs de camions de transport.</w:t>
      </w:r>
    </w:p>
    <w:p w14:paraId="2FD848B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visiteurs de tout site seront équipés des équipements de sécurité et seront informés des mesures de sécurité en vigueur. </w:t>
      </w:r>
    </w:p>
    <w:p w14:paraId="176A227F"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96" w:name="_Toc34607762"/>
      <w:bookmarkStart w:id="1597" w:name="_Toc73009819"/>
      <w:r w:rsidRPr="007F7706">
        <w:rPr>
          <w:rFonts w:ascii="Times New Roman" w:eastAsia="Arial" w:hAnsi="Times New Roman" w:cs="Times New Roman"/>
          <w:spacing w:val="-4"/>
          <w:sz w:val="24"/>
          <w:szCs w:val="24"/>
        </w:rPr>
        <w:t>Vêtements et équipements de protection</w:t>
      </w:r>
      <w:bookmarkEnd w:id="1596"/>
      <w:bookmarkEnd w:id="1597"/>
    </w:p>
    <w:p w14:paraId="5DBA145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fournir gratuitement et de manière personnelle à ses employés et ses visiteurs des Équipement de Protection Individuel (EPI) nécessaires et appropriés au travail à réaliser, sur la base d'une analyse des risques à couvrir et des performances offertes par l'EPI (comprenant casques, gants, gilets fluorescents et chaussures/bottes de sécurité pour l’ensemble – Protections respiratoires, visuelles, auditives et baudriers pour les postes techniques).</w:t>
      </w:r>
    </w:p>
    <w:p w14:paraId="46AB1BE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 Il doit définir des règles de port et instructions d'utilisation et veiller à la conformité du port des équipements pendant la présence sur les lieux du chantier et à ce que ceux-ci soient renouvelés de façon ad-hoc. L’Entrepreneur fixera les conditions de mise à disposition, d'utilisation, d'entretien et de stockage des EPI, en consignes parties du règlement intérieur et fera vérifier régulièrement la conformité des EPI mis à disposition. Ces instructions seront à respecter par l'utilisateur, qui en cas de refus, engagera sa responsabilité. </w:t>
      </w:r>
    </w:p>
    <w:p w14:paraId="2D5A660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et ce dans tous les cas, se doit de veiller, lui-même et à travers son personnel de tutelle, à la présence documentée et à l'utilisation effective des EPI. Il informera les utilisateurs des risques contre lesquels l'EPI les protège, des conditions d'utilisation, des instructions ou consignes de l'EPI et leur condition de mise à disposition. Il formera et entraînera les utilisateurs au port de l'EPI aussi souvent que nécessaire pour que l'EPI soit porté conformément à sa consigne d'utilisation. Les employés qui ne respectent pas les consignes de port des EPI devront être renvoyés après un premier avertissement. </w:t>
      </w:r>
    </w:p>
    <w:p w14:paraId="0007FC3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instruira les personnes chargées de la mise à disposition et/ou de la maintenance des EPI des consignes nécessaires pour assurer le suivi, le bon fonctionnement et un état hygiénique satisfaisant par les entretiens, réparation et remplacement nécessaires des EPI, y compris une vérification générale périodique. Cette vérification doit être enregistrée sur le registre de sécurité et doit être conservée durant 5 années. Ce registre doit être tenu constamment à jour et à la disposition de l'inspection du travail et de l’Ingénieur. Il doit contenir les entrées de matériel, les attestations de remise contresignées, le résultat des vérifications annuelles ou ad-hoc, les réparations et les réformes des EPI. Ceux-ci comprendront de façon non exhaustive :</w:t>
      </w:r>
    </w:p>
    <w:p w14:paraId="4D63D19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bottes Wellington ;</w:t>
      </w:r>
    </w:p>
    <w:p w14:paraId="096CD1F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bottes de chantier, les bottes ou chaussures à embout d'acier ou des bottes similaires;</w:t>
      </w:r>
    </w:p>
    <w:p w14:paraId="2EBEFF9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gants de travail ;</w:t>
      </w:r>
    </w:p>
    <w:p w14:paraId="7060130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casques de protection ;</w:t>
      </w:r>
    </w:p>
    <w:p w14:paraId="30C7D9B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lunettes de protection ;</w:t>
      </w:r>
    </w:p>
    <w:p w14:paraId="7DF78B2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protège-oreilles ;</w:t>
      </w:r>
    </w:p>
    <w:p w14:paraId="1CA2634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masques pour éviter l’inhalation de la poussière ;</w:t>
      </w:r>
    </w:p>
    <w:p w14:paraId="1CC7B4C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imperméables ;</w:t>
      </w:r>
    </w:p>
    <w:p w14:paraId="346ECDD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etc.</w:t>
      </w:r>
    </w:p>
    <w:p w14:paraId="19DACC7B"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98" w:name="_Toc34607764"/>
      <w:bookmarkStart w:id="1599" w:name="_Toc73009820"/>
      <w:r w:rsidRPr="007F7706">
        <w:rPr>
          <w:rFonts w:ascii="Times New Roman" w:eastAsia="Arial" w:hAnsi="Times New Roman" w:cs="Times New Roman"/>
          <w:spacing w:val="-4"/>
          <w:sz w:val="24"/>
          <w:szCs w:val="24"/>
        </w:rPr>
        <w:t>Services de lutte contre l’incendie</w:t>
      </w:r>
      <w:bookmarkEnd w:id="1598"/>
      <w:bookmarkEnd w:id="1599"/>
    </w:p>
    <w:p w14:paraId="79E3405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incombe à l’Entrepreneur de prendre toutes les mesures de prévention de l’incendie, de protection contre l’incendie et de lutte contre l’incendie sur le chantier, pendant la durée du Contrat.</w:t>
      </w:r>
    </w:p>
    <w:p w14:paraId="1E27D8D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 cet égard, il doit se conformer aux recommandations des autorités locales compétentes (le cas échéant).</w:t>
      </w:r>
    </w:p>
    <w:p w14:paraId="79B59EF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fournir, entretenir régulièrement et exploiter tous les équipements de lutte contre l’incendie appropriés pour assurer la protection de tous les bâtiments, engins et ouvrages en construction, notamment, cette liste n’étant pas exhaustive :</w:t>
      </w:r>
    </w:p>
    <w:p w14:paraId="47A0702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prises d’eau, pompes et tuyaux ;</w:t>
      </w:r>
    </w:p>
    <w:p w14:paraId="70FB5CE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sable ou autre matériau d’extinction</w:t>
      </w:r>
    </w:p>
    <w:p w14:paraId="7628413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extincteurs de classe A, B et/ou C, adaptés au poste de travail.</w:t>
      </w:r>
    </w:p>
    <w:p w14:paraId="0159DA0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Tous les services et équipements fournis au titre de la présente section doivent faire l’objet de l’approbation préalable de l’Ingénieur. Au cas où ce dernier estimerait, à un moment donné, que ces services ou équipements sont inadéquats pour satisfaire les besoins du projet et le notifierait à l’Entrepreneur par écrit, celui-ci devra prendre immédiatement toutes les mesures nécessaires pour combler les lacunes, tel qu’exigé par l’Ingénieur. Toutes ces mesures sont à la charge de l’Entrepreneur.</w:t>
      </w:r>
    </w:p>
    <w:p w14:paraId="6F0E27A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veiller à ce qu’un nombre suffisant d’employés (au moins un sur dix) maîtrisent la manipulation des équipements de lutte contre l’incendie et puissent prendre le contrôle des opérations en cas de situation d’urgence.</w:t>
      </w:r>
    </w:p>
    <w:p w14:paraId="0D149EE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a l’obligation de réaliser à l’attention de tous ses personnels et de ceux de ses sous-traitants :</w:t>
      </w:r>
    </w:p>
    <w:p w14:paraId="6B20790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démonstrations périodiques de l’utilisation des équipements de lutte contre l’incendie, ou</w:t>
      </w:r>
    </w:p>
    <w:p w14:paraId="57D0DAF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simulations périodiques de sinistre.</w:t>
      </w:r>
    </w:p>
    <w:p w14:paraId="026CF74C"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00" w:name="_heading=h.1bv8nc0"/>
      <w:bookmarkStart w:id="1601" w:name="_Toc34607765"/>
      <w:bookmarkStart w:id="1602" w:name="_Toc73009821"/>
      <w:bookmarkEnd w:id="1600"/>
      <w:r w:rsidRPr="007F7706">
        <w:rPr>
          <w:rFonts w:ascii="Times New Roman" w:eastAsia="Arial" w:hAnsi="Times New Roman" w:cs="Times New Roman"/>
          <w:spacing w:val="-4"/>
          <w:sz w:val="24"/>
          <w:szCs w:val="24"/>
        </w:rPr>
        <w:t>Procédures et précautions générales applicables aux matières dangereuses</w:t>
      </w:r>
      <w:bookmarkEnd w:id="1601"/>
      <w:bookmarkEnd w:id="1602"/>
    </w:p>
    <w:p w14:paraId="2957CF9D"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p>
    <w:p w14:paraId="28C48BF0"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obtenir tous les accords ou licences nécessaires auprès des autorités locales pour le stockage et l’utilisation des matières dangereuses. Une copie de ces autorisations sera transmise à l’Ingénieur.</w:t>
      </w:r>
    </w:p>
    <w:p w14:paraId="17392EC3"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met en œuvre pour chaque produit dangereux utilisé par son personnel ou ses sous-traitants, les recommandations décrites dans les Fiches de Données de Sécurité de chaque produit et par le Système général harmonisé de classification et d'étiquetage des produits chimiques des Nations Unies concernant les produits chimiques dangereux utilisés.</w:t>
      </w:r>
    </w:p>
    <w:p w14:paraId="07C3A7A4"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Une copie des Fiches de Données de Sécurité est maintenue sur les sites d’activité, à disposition du personnel. L’Entrepreneur remet à l’Ingénieur une copie de l’ensemble des Fiches de Données de Sécurité.</w:t>
      </w:r>
    </w:p>
    <w:p w14:paraId="7802E5EA"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lieux de stockage sont conçus et aménagés par l'Entrepreneur en tenant compte non seulement des propriétés physico-chimiques des produits, mais aussi des types de contenants qui y seront entreposés, du nombre de personnes devant y avoir accès, des besoins en ventilation, de la quantité de produits consommée et des réactions chimiques potentielles avec d’autres substances. L’Entrepreneur veillera à :</w:t>
      </w:r>
    </w:p>
    <w:p w14:paraId="223B29B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Limiter l’accès au stockage aux seules personnes formées et autorisées ; </w:t>
      </w:r>
    </w:p>
    <w:p w14:paraId="52BBED9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Tenir à jour un état du stock ; </w:t>
      </w:r>
    </w:p>
    <w:p w14:paraId="0E96250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Subordonner le stockage d’un produit chimique à l’existence de sa fiche de données de sécurité réglementaire et de son étiquetage ; </w:t>
      </w:r>
    </w:p>
    <w:p w14:paraId="3117445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Mettre en place un classement rigoureux et connu (affichage d’un plan, interdiction d’entreposer des emballages volumineux ou lourds en hauteur, pas d’entreposage d’outillage et de matériel dans le local de stockage de produits chimiques) ; </w:t>
      </w:r>
    </w:p>
    <w:p w14:paraId="64A5FD1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Respecter les dates de péremption de produits et mettre en place une procédure d’élimination des produits inutiles ou périmés ;</w:t>
      </w:r>
    </w:p>
    <w:p w14:paraId="4EEC729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Interdire l’encombrement des voies d’accès, des issues et équipements de secours. </w:t>
      </w:r>
    </w:p>
    <w:p w14:paraId="5FF4ED03"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lieux de stockage devront être clairement identifiés par des panneaux d’avertissement à l’entrée. L'Entrepreneur apposera également un affichage du plan de stockage (localisation des différents produits, capacité maximale), un récapitulatif de l’étiquetage des produits entreposés et le rappel des incompatibilités éventuelles.</w:t>
      </w:r>
    </w:p>
    <w:p w14:paraId="523563FB"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produits chimiques pouvant réagir les uns avec les autres (provoquant des explosions, des incendies, des projections ou des émissions de gaz dangereux) devront être séparés physiquement. Les produits réagissant violemment avec l’eau doivent être entreposés de façon à ce que tout contact avec de l’eau soit impossible, même en cas d’inondation. Les produits inflammables devront être stockés à part dans une enceinte dédiée et constamment ventilée. Les locaux de stockage de produits dangereux en quantités importantes sont isolés des autres bâtiments, afin d’éviter la propagation d’un incendie qui s’y déclarerait. Ils seront bâtis à l’aide de matériaux durs et incombustibles et munis de systèmes appropriés d'évacuation et de lutte contre le feu. L’accès au local sera facile, permettant une évacuation rapide en cas d’accident. L’installation électrique est réduite au minimum indispensable à l’intérieur du local, un éclairage suffisant (300 lux) est à prévoir à l’aplomb des accès.</w:t>
      </w:r>
    </w:p>
    <w:p w14:paraId="6549707E"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capacités de rétention seront prévues par catégorie de produits. Chaque lieu de stockage de produit dangereux est lui-même en rétention générale. Un produit absorbant approprié aux produits stockés (neutralisant, incombustible) devra être disponibles dans le lieu de stockage, afin de récupérer fuites et gouttes de produits.</w:t>
      </w:r>
    </w:p>
    <w:p w14:paraId="4D6D8995"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mettra en œuvre des mesures pour maintenir la température du lieu de stockage des produits dangereux à un niveau évitant les ruptures des conditionnements ou évitant les surpressions des contenants.</w:t>
      </w:r>
    </w:p>
    <w:p w14:paraId="7E4403F9"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03" w:name="_heading=h.3vuw5zt"/>
      <w:bookmarkStart w:id="1604" w:name="_Toc34607766"/>
      <w:bookmarkStart w:id="1605" w:name="_Toc73009822"/>
      <w:bookmarkEnd w:id="1603"/>
      <w:r w:rsidRPr="007F7706">
        <w:rPr>
          <w:rFonts w:ascii="Times New Roman" w:eastAsia="Arial" w:hAnsi="Times New Roman" w:cs="Times New Roman"/>
          <w:spacing w:val="-4"/>
          <w:sz w:val="24"/>
          <w:szCs w:val="24"/>
        </w:rPr>
        <w:t>Stockage des carburants et lubrifiants</w:t>
      </w:r>
      <w:bookmarkEnd w:id="1604"/>
      <w:bookmarkEnd w:id="1605"/>
    </w:p>
    <w:p w14:paraId="12596869"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carburants seront stockés dans des cuves métalliques à double parois en des zones inaccessibles au public. Les cuves seront disposées à l’air libre au sein de bassins de rétention étanches (béton armé) d’une hauteur minimale de 0,60 m dont la capacité sera égale au plus grand volume entre 110 % du volume de la plus grosse cuve et 50 % du volume total stocké. Un dispositif de lutte contre l’incendie équipera toutes les aires de stockage. Les réservoirs de stockage construits avec des doubles parois peuvent aussi être utilisés. </w:t>
      </w:r>
    </w:p>
    <w:p w14:paraId="0B074EDA" w14:textId="2003CFC1"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bassins de rétention devront être équipés d’un dispositif permettant d’évacuer les eaux de pluie qui s’y accumuleront. Ce dispositif sera muni d’une vanne maintenue par défaut en position fermée et qui dirigera les eaux vers un séparateur d’huile. Les eaux pourront être évacuées du bassin de rétention par le responsable environnement de </w:t>
      </w:r>
      <w:r w:rsidR="005D621B" w:rsidRPr="007F7706">
        <w:rPr>
          <w:rFonts w:ascii="Times New Roman" w:eastAsia="Arial" w:hAnsi="Times New Roman" w:cs="Times New Roman"/>
          <w:sz w:val="24"/>
          <w:szCs w:val="24"/>
        </w:rPr>
        <w:t>l’Entrepreneur uniquement</w:t>
      </w:r>
      <w:r w:rsidRPr="007F7706">
        <w:rPr>
          <w:rFonts w:ascii="Times New Roman" w:eastAsia="Arial" w:hAnsi="Times New Roman" w:cs="Times New Roman"/>
          <w:sz w:val="24"/>
          <w:szCs w:val="24"/>
        </w:rPr>
        <w:t xml:space="preserve"> en l’absence d’une importante phase flottante de carburant. Un dispositif de lutte contre l’incendie de même que des kits d’absorbants synthétiques équiperont toutes les aires de stockage. Toutes ces mesures devront être appliquées même pour un stockage de carburant « temporaire ». </w:t>
      </w:r>
    </w:p>
    <w:p w14:paraId="3268B858"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aires d’avitaillement, d’entretien mécanique et de lavages des véhicules seront également imperméabilisées et pourvues d’un caniveau collecteur étanche équipé d’une fosse avec séparateur d’hydrocarbures. Un dispositif de lutte contre l’incendie ainsi qu’un bac à matériaux absorbant équiperont toutes les aires d’avitaillement. </w:t>
      </w:r>
    </w:p>
    <w:p w14:paraId="7674D5D1"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camion-citerne de ravitaillement, les véhicules de graissage des engins lourds sur les chantiers et les gisements ne devront pas montrer de fuites visibles laissant s’échapper du carburant sur le sol et ce du début à la fin du chantier. Ces véhicules devront à leur bord disposer de plateaux anti-gouttes et d’un kit d’urgence de récupération des hydrocarbures comprenant une quantité suffisante de matériaux absorbants (feuilles et boudins absorbants) et de matériels connexes (pelles, gants, obturateurs de fuite, etc.) pour pallier toute situation. Ces kits seront également présents à bord de tous les engins de chantiers.</w:t>
      </w:r>
    </w:p>
    <w:p w14:paraId="7B3BA88F"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lubrifiants en réserve seront stockés sur des aires imperméables pourvues d’un caniveau collecteur étanche équipé d’une fosse avec séparateur. Les huiles de vidange (usagées) seront stockées dans les mêmes conditions dans les fûts d’origine ou citernes métalliques étanches. Si par nécessité un fût ouvert ou autre récipient important non scellé d’huile devrait être transporté hors d’une zone imperméabilisée, il devra être disposé sur une palette de rétention adéquatement dimensionnée.</w:t>
      </w:r>
    </w:p>
    <w:p w14:paraId="3ABE7D0C"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Toute vidange de réservoir d’huile de véhicules et d’engins en dehors des zones imperméables prévues à cet effet sera interdite.</w:t>
      </w:r>
    </w:p>
    <w:p w14:paraId="38CFFC04"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activités de lavage et d’entretien des véhicules et engins seront réalisées sur des aires imperméables pourvues d’un caniveau collecteur étanche équipé d’une fosse avec séparateur. Les résidus d’hydrocarbures ainsi récupérés dans les dégraisseurs seront stockés avec les huiles de vidange</w:t>
      </w:r>
    </w:p>
    <w:p w14:paraId="1E040A4F"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En aucun cas, les huiles usées ne devront être déversées ou enfouies sur les sites d’activités ni ailleurs, ni distribuées aux populations. En cas de besoin, une Partie Des huiles pourra être utilisée pour enduire les bois de coffrage. </w:t>
      </w:r>
    </w:p>
    <w:p w14:paraId="1C0C3EE9"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Pour les huiles usées, l’Entrepreneur devra présenter une filière d’élimination ou de recyclage dans son PAES de chantier pour approbation. </w:t>
      </w:r>
    </w:p>
    <w:p w14:paraId="1CD62BB1"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et ses sous-traitants s’engageront à ce qu’aucun produit pétrolier ne soit rejeté volontairement dans l’environnement et prendra les moyens pour s’assurer que cette règle soit respectée par tous leurs employés. De plus :</w:t>
      </w:r>
    </w:p>
    <w:p w14:paraId="5F56DDDF" w14:textId="77777777" w:rsidR="00042251" w:rsidRPr="007F7706" w:rsidRDefault="00042251" w:rsidP="001200D8">
      <w:pPr>
        <w:numPr>
          <w:ilvl w:val="0"/>
          <w:numId w:val="149"/>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Tous les réservoirs de stockage seront inspectés régulièrement en ce qui concerne le contrôle du volume ou les mesures d’écoulement, un inventaire des produits pétroliers devra également être réalisé ; </w:t>
      </w:r>
    </w:p>
    <w:p w14:paraId="228A932C" w14:textId="77777777" w:rsidR="00042251" w:rsidRPr="007F7706" w:rsidRDefault="00042251" w:rsidP="001200D8">
      <w:pPr>
        <w:numPr>
          <w:ilvl w:val="0"/>
          <w:numId w:val="149"/>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Fumer à moins de 10 mètres des aires de stockage de carburant sera formellement interdit ; </w:t>
      </w:r>
    </w:p>
    <w:p w14:paraId="393CCCB0" w14:textId="77777777" w:rsidR="00042251" w:rsidRPr="007F7706" w:rsidRDefault="00042251" w:rsidP="001200D8">
      <w:pPr>
        <w:numPr>
          <w:ilvl w:val="0"/>
          <w:numId w:val="149"/>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Un permis de feu spécial sera requis pour les travaux de soudure ou de découpe réalisés dans les aires de stockage ; </w:t>
      </w:r>
    </w:p>
    <w:p w14:paraId="6C853D46" w14:textId="3882F543" w:rsidR="00042251" w:rsidRPr="007F7706" w:rsidRDefault="00042251" w:rsidP="001200D8">
      <w:pPr>
        <w:numPr>
          <w:ilvl w:val="0"/>
          <w:numId w:val="149"/>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L’approvisionnement ou l’entretien ponctuel d’équipements mobiles dans des zones autres que les principales aires de stockage de carburant seront effectués dans des zones désignées par </w:t>
      </w:r>
      <w:r w:rsidR="005D621B" w:rsidRPr="007F7706">
        <w:rPr>
          <w:rFonts w:ascii="Times New Roman" w:eastAsia="Arial" w:hAnsi="Times New Roman" w:cs="Times New Roman"/>
          <w:sz w:val="24"/>
          <w:szCs w:val="24"/>
        </w:rPr>
        <w:t>l’Ingénieur ;</w:t>
      </w:r>
      <w:r w:rsidRPr="007F7706">
        <w:rPr>
          <w:rFonts w:ascii="Times New Roman" w:eastAsia="Arial" w:hAnsi="Times New Roman" w:cs="Times New Roman"/>
          <w:sz w:val="24"/>
          <w:szCs w:val="24"/>
        </w:rPr>
        <w:t xml:space="preserve"> </w:t>
      </w:r>
    </w:p>
    <w:p w14:paraId="4E8C8F41" w14:textId="77777777" w:rsidR="00042251" w:rsidRPr="007F7706" w:rsidRDefault="00042251" w:rsidP="001200D8">
      <w:pPr>
        <w:numPr>
          <w:ilvl w:val="0"/>
          <w:numId w:val="149"/>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Dans les 30 jours suivant l’abandon d’un des réservoirs de stockage, le fournisseur devra le vider de son contenu, démonter les mécanismes et ôter les tuyaux concernés, éliminer les surfaces contaminées, nettoyer la zone et réhabiliter le site dans son état initial ; </w:t>
      </w:r>
    </w:p>
    <w:p w14:paraId="01608EF4" w14:textId="77777777" w:rsidR="00042251" w:rsidRPr="007F7706" w:rsidRDefault="00042251" w:rsidP="001200D8">
      <w:pPr>
        <w:numPr>
          <w:ilvl w:val="0"/>
          <w:numId w:val="149"/>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Tout sol contaminé par des fuites de carburant (huile ou graisse) devra être confiné dans des contenants ou déplacé dans une zone abritée (du vent, de la pluie ou de l’érosion causé par l’eau) jusqu’à ce que les produits pétroliers se soient dégradés naturellement. Les méthodes pour collecter et traiter les sols contaminés doivent faire l’objet d’un suivi. La terre perméable et contaminée sera déplacée dans des récipients spécialement destinés à cet usage et transformée en conformité avec les clauses générales ; </w:t>
      </w:r>
    </w:p>
    <w:p w14:paraId="7058CE0D" w14:textId="77777777" w:rsidR="00042251" w:rsidRPr="007F7706" w:rsidRDefault="00042251" w:rsidP="001200D8">
      <w:pPr>
        <w:numPr>
          <w:ilvl w:val="0"/>
          <w:numId w:val="149"/>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mesures seront effectuées chaque semaine sur les installations de stockage de carburant, afin de contrôler la consommation effective de carburant.</w:t>
      </w:r>
    </w:p>
    <w:p w14:paraId="19E5B765"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p>
    <w:p w14:paraId="1CB967A6"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06" w:name="_heading=h.2b06g7m"/>
      <w:bookmarkStart w:id="1607" w:name="_Toc34607768"/>
      <w:bookmarkStart w:id="1608" w:name="_Toc73009823"/>
      <w:bookmarkEnd w:id="1606"/>
      <w:r w:rsidRPr="007F7706">
        <w:rPr>
          <w:rFonts w:ascii="Times New Roman" w:eastAsia="Arial" w:hAnsi="Times New Roman" w:cs="Times New Roman"/>
          <w:spacing w:val="-4"/>
          <w:sz w:val="24"/>
          <w:szCs w:val="24"/>
        </w:rPr>
        <w:t>Autres mesures de préparation et réponses aux situations d’urgences</w:t>
      </w:r>
      <w:bookmarkEnd w:id="1607"/>
      <w:bookmarkEnd w:id="1608"/>
    </w:p>
    <w:p w14:paraId="0FCA098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bookmarkStart w:id="1609" w:name="_heading=h.q5gqff"/>
      <w:bookmarkEnd w:id="1609"/>
      <w:r w:rsidRPr="007F7706">
        <w:rPr>
          <w:rFonts w:ascii="Times New Roman" w:eastAsia="Arial" w:hAnsi="Times New Roman" w:cs="Times New Roman"/>
          <w:sz w:val="24"/>
          <w:szCs w:val="24"/>
        </w:rPr>
        <w:t>Pour rappel, en plus des mesures déjà évoquées, en conformité avec le Plan de Préparation et de Réponse aux Situations d’Urgence (PRRSU) du MCA Niger, l’Entrepreneur devra prévoir des dispositions concernant la manière de prévenir et/ou répondre aux situations suivantes :</w:t>
      </w:r>
    </w:p>
    <w:p w14:paraId="54DB1DD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Embourbements</w:t>
      </w:r>
    </w:p>
    <w:p w14:paraId="7514664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Conflits sociaux internes et externes</w:t>
      </w:r>
    </w:p>
    <w:p w14:paraId="2AA4428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Attaques terroristes et enlèvements</w:t>
      </w:r>
    </w:p>
    <w:p w14:paraId="7A9815D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devra s’équiper des matériels nécessaires tels que décrits dans le PRRSU et sera soumis à un processus de suivi-évaluation sur ces aspects de la part du MCA Niger.</w:t>
      </w:r>
    </w:p>
    <w:p w14:paraId="3789F3A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425529E8"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610" w:name="_Toc34521276"/>
      <w:bookmarkStart w:id="1611" w:name="_Toc34577095"/>
      <w:bookmarkStart w:id="1612" w:name="_Toc34582526"/>
      <w:bookmarkStart w:id="1613" w:name="_Toc34584030"/>
      <w:bookmarkStart w:id="1614" w:name="_Toc34596151"/>
      <w:bookmarkStart w:id="1615" w:name="_Toc34602183"/>
      <w:bookmarkStart w:id="1616" w:name="_Toc34604650"/>
      <w:bookmarkStart w:id="1617" w:name="_Toc34605820"/>
      <w:bookmarkStart w:id="1618" w:name="_Toc34607769"/>
      <w:bookmarkStart w:id="1619" w:name="_Toc34665927"/>
      <w:bookmarkStart w:id="1620" w:name="_Toc73009824"/>
      <w:r w:rsidRPr="007F7706">
        <w:rPr>
          <w:rFonts w:ascii="Times New Roman" w:eastAsia="Arial" w:hAnsi="Times New Roman" w:cs="Times New Roman"/>
          <w:b/>
          <w:sz w:val="24"/>
          <w:szCs w:val="24"/>
        </w:rPr>
        <w:t>Mesures de santé du personnel</w:t>
      </w:r>
      <w:bookmarkEnd w:id="1610"/>
      <w:bookmarkEnd w:id="1611"/>
      <w:bookmarkEnd w:id="1612"/>
      <w:bookmarkEnd w:id="1613"/>
      <w:bookmarkEnd w:id="1614"/>
      <w:bookmarkEnd w:id="1615"/>
      <w:bookmarkEnd w:id="1616"/>
      <w:bookmarkEnd w:id="1617"/>
      <w:bookmarkEnd w:id="1618"/>
      <w:bookmarkEnd w:id="1619"/>
      <w:bookmarkEnd w:id="1620"/>
    </w:p>
    <w:p w14:paraId="583573C2"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21" w:name="_Toc34607770"/>
      <w:bookmarkStart w:id="1622" w:name="_Toc73009825"/>
      <w:r w:rsidRPr="007F7706">
        <w:rPr>
          <w:rFonts w:ascii="Times New Roman" w:eastAsia="Arial" w:hAnsi="Times New Roman" w:cs="Times New Roman"/>
          <w:spacing w:val="-4"/>
          <w:sz w:val="24"/>
          <w:szCs w:val="24"/>
        </w:rPr>
        <w:t>Services de premiers secours et services médicaux</w:t>
      </w:r>
      <w:bookmarkEnd w:id="1621"/>
      <w:bookmarkEnd w:id="1622"/>
    </w:p>
    <w:p w14:paraId="15A6C87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est entièrement responsable de la fourniture à son personnel et à ses ouvriers des services de premiers secours nécessaires, y compris le transfert des membres blessés du personnel à l’hôpital ou dans d’autres lieux appropriés, le cas échéant. </w:t>
      </w:r>
    </w:p>
    <w:p w14:paraId="3A6497A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procèdera à la mise en place d’une boite a pharmacie au niveau de la base-vie pour couvrir les besoins en termes de soins rapides pour les employés blessés ou malades, contrôle régulier de l’état de santé des employés et des conditions d’hygiène, dépistage des maladies (dont les maladies sexuellement transmissibles), etc.</w:t>
      </w:r>
    </w:p>
    <w:p w14:paraId="4019C9A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fournir, gérer et conserver des stocks de médicaments et d’équipements médicaux dont la couverture, la quantité et les normes sont jugées satisfaisantes par un médecin pour assurer les premiers secours. En outre, il doit veiller à ce qu’au moins un employé sur dix, présents sur le site de travail soit/soient initié(s) à la fourniture des soins de premiers secours et assurer l’évacuation médicale, le cas échéant.</w:t>
      </w:r>
    </w:p>
    <w:p w14:paraId="38595D5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obtenir et suivre les conseils d’un médecin sur des questions telles que l’alimentation en eau, l’assainissement, l’élimination des déchets et des eaux usées, ainsi que l’installation de grillages-moustiquaires, les mesures préventives contre les maladies hydriques et parasitaires et concernant la santé et l’hygiène professionnelles. La base-vie et la base-chantier doivent être équipés d’une trousse de premier secours et un véhicule d’urgence doivent être mis à disposition pour évacuer les personnes blessées jusqu’à l’hôpital.</w:t>
      </w:r>
    </w:p>
    <w:p w14:paraId="575F88E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soumettre à l’Ingénieur ses plans relatifs aux installations de santé, aux procédures et aux sous-traitants prestataires aux fins d’approbation par l’Ingénieur et le MCA-Niger, dans un délai maximum de 30 jours après la notification de l’ordre de service. Une fois conçues, toutes les installations et procédures feront l’objet d’examen/évaluation de l’ingénieur et d’une validation ainsi que de l’approbation du MCA-Niger.</w:t>
      </w:r>
    </w:p>
    <w:p w14:paraId="0713269D"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23" w:name="_Toc34607771"/>
      <w:bookmarkStart w:id="1624" w:name="_Toc73009826"/>
      <w:r w:rsidRPr="007F7706">
        <w:rPr>
          <w:rFonts w:ascii="Times New Roman" w:eastAsia="Arial" w:hAnsi="Times New Roman" w:cs="Times New Roman"/>
          <w:spacing w:val="-4"/>
          <w:sz w:val="24"/>
          <w:szCs w:val="24"/>
        </w:rPr>
        <w:t>Aménagement des horaires de travail</w:t>
      </w:r>
      <w:bookmarkEnd w:id="1623"/>
      <w:bookmarkEnd w:id="1624"/>
    </w:p>
    <w:p w14:paraId="04BD06B7"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Sauf besoin exceptionnel, qui devra être justifié et approuvé par l’Ingénieur, les travaux au sein des zones habitées (moins de 100 m des premières habitations) devront être obligatoirement interrompus entre 18H et 7H. </w:t>
      </w:r>
    </w:p>
    <w:p w14:paraId="62B75E5D"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25" w:name="_Toc34607772"/>
      <w:bookmarkStart w:id="1626" w:name="_Toc73009827"/>
      <w:r w:rsidRPr="007F7706">
        <w:rPr>
          <w:rFonts w:ascii="Times New Roman" w:eastAsia="Arial" w:hAnsi="Times New Roman" w:cs="Times New Roman"/>
          <w:spacing w:val="-4"/>
          <w:sz w:val="24"/>
          <w:szCs w:val="24"/>
        </w:rPr>
        <w:t>Lutte contre les foyers d’insectes vecteurs de maladies</w:t>
      </w:r>
      <w:bookmarkEnd w:id="1625"/>
      <w:bookmarkEnd w:id="1626"/>
    </w:p>
    <w:p w14:paraId="2FAC055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b/>
          <w:sz w:val="24"/>
          <w:szCs w:val="24"/>
        </w:rPr>
      </w:pPr>
      <w:bookmarkStart w:id="1627" w:name="_heading=h.1paejb1"/>
      <w:bookmarkEnd w:id="1627"/>
      <w:r w:rsidRPr="007F7706">
        <w:rPr>
          <w:rFonts w:ascii="Times New Roman" w:eastAsia="Arial" w:hAnsi="Times New Roman" w:cs="Times New Roman"/>
          <w:sz w:val="24"/>
          <w:szCs w:val="24"/>
        </w:rPr>
        <w:t>L’Entrepreneur devra prendre toutes les précautions afin de limiter l’existence et la durée de points d’eau stagnantes, tels que les excavations, ornières, dépôts de pneus ou de conteneurs ouverts sur ses installations fixes et à moins de 500 m des habitations et zones fréquentées par les populations. Il distribuera des moustiquaires imprégnées au personnel résidant dans et en dehors des bases du chantier.</w:t>
      </w:r>
    </w:p>
    <w:p w14:paraId="7556394A"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sz w:val="24"/>
          <w:szCs w:val="24"/>
        </w:rPr>
      </w:pPr>
      <w:bookmarkStart w:id="1628" w:name="_Toc34521277"/>
      <w:bookmarkStart w:id="1629" w:name="_Toc34577096"/>
      <w:bookmarkStart w:id="1630" w:name="_Toc34582527"/>
      <w:bookmarkStart w:id="1631" w:name="_Toc34584031"/>
      <w:bookmarkStart w:id="1632" w:name="_Toc34596152"/>
      <w:bookmarkStart w:id="1633" w:name="_Toc34602184"/>
      <w:bookmarkStart w:id="1634" w:name="_Toc34604651"/>
      <w:bookmarkStart w:id="1635" w:name="_Toc34605821"/>
      <w:bookmarkStart w:id="1636" w:name="_Toc34607773"/>
      <w:bookmarkStart w:id="1637" w:name="_Toc34665928"/>
      <w:bookmarkStart w:id="1638" w:name="_Toc73009828"/>
      <w:r w:rsidRPr="007F7706">
        <w:rPr>
          <w:rFonts w:ascii="Times New Roman" w:eastAsia="Arial" w:hAnsi="Times New Roman" w:cs="Times New Roman"/>
          <w:b/>
          <w:sz w:val="24"/>
          <w:szCs w:val="24"/>
        </w:rPr>
        <w:t>Hygiène Générale des installations fixes</w:t>
      </w:r>
      <w:bookmarkEnd w:id="1628"/>
      <w:bookmarkEnd w:id="1629"/>
      <w:bookmarkEnd w:id="1630"/>
      <w:bookmarkEnd w:id="1631"/>
      <w:bookmarkEnd w:id="1632"/>
      <w:bookmarkEnd w:id="1633"/>
      <w:bookmarkEnd w:id="1634"/>
      <w:bookmarkEnd w:id="1635"/>
      <w:bookmarkEnd w:id="1636"/>
      <w:bookmarkEnd w:id="1637"/>
      <w:bookmarkEnd w:id="1638"/>
    </w:p>
    <w:p w14:paraId="07E0C5C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installations doivent comporter au moins un point de vente ou de distribution de préservatifs, bien en évidence pour les employés et diverses affiches de sensibilisation à la transmission du Sida. </w:t>
      </w:r>
    </w:p>
    <w:p w14:paraId="5510C49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faut prévoir des vestiaires séparés qui seront mis à disposition des femmes employées sur le chantier. En outre, il faut prévoir des dortoirs séparés au cas où des femmes logeraient à la base-vie. L’ensemble des logements de personnel devra être équipé de moustiquaires imprégnées installées neuves en début de chantier et réimprégnées après chaque période de 12 mois.</w:t>
      </w:r>
    </w:p>
    <w:p w14:paraId="7F53293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aires de bureaux et de logement doivent être pourvues d’installations sanitaires (latrines, fosses septiques, puits perdus, lavabos et douches) en fonction du nombre d’employés et de ceux logés sur place. Il faut considérer de fournir des toilettes et douches séparées pour les hommes et les femmes, car des femmes seront employées sur le chantier. Des réservoirs d’eau devront être installés en quantité suffisante et la qualité d’eau devra être adéquate aux besoins. Un drainage adéquat doit protéger les installations. Les installations sanitaires devront se conformer au minimum à la réglementation nationale et aux normes de l’OMS.</w:t>
      </w:r>
    </w:p>
    <w:p w14:paraId="346080E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aires de cuisines et de réfectoires devront être pourvus d’un dallage en béton lissé, être désinfectés et nettoyés quotidiennement. Un réservoir d’eau potable doit être installé et le volume doit correspondre aux besoins. Des lavabos devront faire Partie De ces installations. Un drainage adéquat doit protéger les installations. L'ensemble des dispositions prévues par l'Entrepreneur dans le cadre de l'hygiène doivent être consignées dans le PGHSS à présenter à l’Ingénieur.</w:t>
      </w:r>
    </w:p>
    <w:p w14:paraId="753D6BF0"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39" w:name="_Toc34607774"/>
      <w:bookmarkStart w:id="1640" w:name="_Toc73009829"/>
      <w:r w:rsidRPr="007F7706">
        <w:rPr>
          <w:rFonts w:ascii="Times New Roman" w:eastAsia="Arial" w:hAnsi="Times New Roman" w:cs="Times New Roman"/>
          <w:spacing w:val="-4"/>
          <w:sz w:val="24"/>
          <w:szCs w:val="24"/>
        </w:rPr>
        <w:t>Pratiques d’hygiène de base</w:t>
      </w:r>
      <w:bookmarkEnd w:id="1639"/>
      <w:bookmarkEnd w:id="1640"/>
    </w:p>
    <w:p w14:paraId="5062D07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donner à l’Ingénieur la preuve que tout son personnel est initié aux pratiques d’hygiène de base pendant la défécation et la miction, ainsi qu’à la prévention des infections sexuellement transmissibles, et qu’il a accès aux préservatifs.</w:t>
      </w:r>
    </w:p>
    <w:p w14:paraId="79E47637"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41" w:name="_Toc34607775"/>
      <w:bookmarkStart w:id="1642" w:name="_Toc73009830"/>
      <w:r w:rsidRPr="007F7706">
        <w:rPr>
          <w:rFonts w:ascii="Times New Roman" w:eastAsia="Arial" w:hAnsi="Times New Roman" w:cs="Times New Roman"/>
          <w:spacing w:val="-4"/>
          <w:sz w:val="24"/>
          <w:szCs w:val="24"/>
        </w:rPr>
        <w:t>Production et gestion de l’eau de service et sanitaire</w:t>
      </w:r>
      <w:bookmarkEnd w:id="1641"/>
      <w:bookmarkEnd w:id="1642"/>
    </w:p>
    <w:p w14:paraId="4C98080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prendre ses propres dispositions afin d’installer un système d’alimentation en eau potable pour ses sites, notamment les base-vies et base chantier et leurs annexes, ainsi que pour les installations de l’Ingénieur prévues au titre du Contrat. L’alimentation en eau doit se faire à partir des sources approuvées par l’Ingénieur.</w:t>
      </w:r>
    </w:p>
    <w:p w14:paraId="7F78CBAE"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En aucun cas, les prélèvements d’eau de l’Entrepreneur ne devront influencer négativement la disponibilité en eau des populations voisines. </w:t>
      </w:r>
    </w:p>
    <w:p w14:paraId="582ADBE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qualité de l’eau potable doit être conforme aux normes de l’Organisation Mondiale de la Santé (OMS). Le pH doit se situer entre 6,5 et 8,5.</w:t>
      </w:r>
    </w:p>
    <w:p w14:paraId="7F440DE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soumettre à l’Ingénieur ses plans relatifs au système d’alimentation en eau et de distribution, notamment le filtrage, la chloration et les autres traitements proposés, aux fins d’approbation, dans un délai maximum de 30 jours suite à l’ordre de service. La qualité, le nombre, la capacité et l’emplacement des points d’eau doivent être satisfaisants pour l’Ingénieur.</w:t>
      </w:r>
    </w:p>
    <w:p w14:paraId="70D64BF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outre, l’Entrepreneur doit assurer la disponibilité de quantités suffisantes d’eau propre pour le traitement des agrégats, le béton, le nettoyage et ses autres usages pour les travaux.</w:t>
      </w:r>
    </w:p>
    <w:p w14:paraId="682CC55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ce qui concerne ses installations, l’Entrepreneur doit prendre les mesures provisoires nécessaires jusqu’à ce que les dispositions permanentes prévues au titre du Contrat entrent en vigueur, étant entendu que toutes ces mesures doivent être approuvées par l’Ingénieur.</w:t>
      </w:r>
    </w:p>
    <w:p w14:paraId="189BF553"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43" w:name="_Toc34607776"/>
      <w:bookmarkStart w:id="1644" w:name="_Toc73009831"/>
      <w:r w:rsidRPr="007F7706">
        <w:rPr>
          <w:rFonts w:ascii="Times New Roman" w:eastAsia="Arial" w:hAnsi="Times New Roman" w:cs="Times New Roman"/>
          <w:spacing w:val="-4"/>
          <w:sz w:val="24"/>
          <w:szCs w:val="24"/>
        </w:rPr>
        <w:t>Installations d’assainissement</w:t>
      </w:r>
      <w:bookmarkEnd w:id="1643"/>
      <w:bookmarkEnd w:id="1644"/>
    </w:p>
    <w:p w14:paraId="321F2CA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fournir, construire, exploiter des toilettes en nombre suffisant sur les différents sites du chantier et en assurer l’entretien. Les installations doivent comprendre des latrines amovibles, des cabinets d’aisance, des urinoirs, des lavabos et douches, des fosses septiques, des tranchées d’absorption ou toutes autres installations d’élimination d’eaux usées approuvées.</w:t>
      </w:r>
    </w:p>
    <w:p w14:paraId="7100985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toilettes temporaires doivent répondre aux normes fixées par les autorités sanitaires locales. Il convient d’éviter que les eaux usées éliminées n’entrent en contact direct avec la nappe phréatique ou les eaux de surface à un moment quelconque de l’année. Tant le lieu d’implantation que la construction de ces installations doivent être approuvés par l’Ingénieur. Les divers sites ouverts et utilisés par l’entrepreneur devront prévoir un drainage adéquat séparatif des eaux de ruissellement sur l’ensemble de leurs superficies. L’Entrepreneur situera les puits perdus, les fosses septiques, les plateformes de collecte des eaux usées et le lieu de stockage temporaire des déchets à plus de 200 m de tout point d’eau, tout en prenant le soin de vérifier le sens de l’écoulement des eaux souterraines et en évitant d’installer des sites polluants à proximité des cours d’eau. Il fera suivre la fonctionnalité de ses installations d’assainissement, s’assurera de leur entretien et de leur réparation ou remplacement en cas de panne ou dégradation.</w:t>
      </w:r>
    </w:p>
    <w:p w14:paraId="3EE06E9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eaux usées issues des installations doivent être éliminées de manière hygiénique, tel qu’approuvé par l’Ingénieur et conformément à la règlementation nationale. </w:t>
      </w:r>
    </w:p>
    <w:p w14:paraId="42FF407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soumettre à l’Ingénieur ses plans relatifs aux installations d’assainissement, aux procédures et aux sous-traitants prestataires aux fins d’approbation par l’Ingénieur et le MCA-Niger, dans un délai maximum de 30 jours après la notification de l’ordre de service. Une fois conçues, toutes les installations et procédures feront l’objet d’examen/évaluation de l’ingénieur et d’une validation ainsi que de l’approbation du MCA-Niger.</w:t>
      </w:r>
    </w:p>
    <w:p w14:paraId="5558019F"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645" w:name="_Toc34521278"/>
      <w:bookmarkStart w:id="1646" w:name="_Toc34577097"/>
      <w:bookmarkStart w:id="1647" w:name="_Toc34582528"/>
      <w:bookmarkStart w:id="1648" w:name="_Toc34584032"/>
      <w:bookmarkStart w:id="1649" w:name="_Toc34596153"/>
      <w:bookmarkStart w:id="1650" w:name="_Toc34602185"/>
      <w:bookmarkStart w:id="1651" w:name="_Toc34604652"/>
      <w:bookmarkStart w:id="1652" w:name="_Toc34605822"/>
      <w:bookmarkStart w:id="1653" w:name="_Toc34607778"/>
      <w:bookmarkStart w:id="1654" w:name="_Toc34665929"/>
      <w:bookmarkStart w:id="1655" w:name="_Toc73009832"/>
      <w:r w:rsidRPr="007F7706">
        <w:rPr>
          <w:rFonts w:ascii="Times New Roman" w:eastAsia="Arial" w:hAnsi="Times New Roman" w:cs="Times New Roman"/>
          <w:b/>
          <w:sz w:val="24"/>
          <w:szCs w:val="24"/>
        </w:rPr>
        <w:t>Utilisation des ressources en eau</w:t>
      </w:r>
      <w:bookmarkEnd w:id="1645"/>
      <w:bookmarkEnd w:id="1646"/>
      <w:bookmarkEnd w:id="1647"/>
      <w:bookmarkEnd w:id="1648"/>
      <w:bookmarkEnd w:id="1649"/>
      <w:bookmarkEnd w:id="1650"/>
      <w:bookmarkEnd w:id="1651"/>
      <w:bookmarkEnd w:id="1652"/>
      <w:bookmarkEnd w:id="1653"/>
      <w:bookmarkEnd w:id="1654"/>
      <w:bookmarkEnd w:id="1655"/>
    </w:p>
    <w:p w14:paraId="2C43110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 manière générale, tout prélèvement d’eau par l’Entrepreneur devra se faire en conformité avec l’Ordonnance 2010-09 portant code l’eau. Cela s’applique particulièrement aux prélèvements dans le milieu naturel (rivières, plans d’eau permanents/semi-permanents et aquifères), qui devront être soumis à la fois à l’approbation des autorités compétentes et des communautés riveraines ou utilisant couramment les points d’eau exploités.</w:t>
      </w:r>
    </w:p>
    <w:p w14:paraId="23F1BC7F"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56" w:name="_Toc34607779"/>
      <w:bookmarkStart w:id="1657" w:name="_Toc73009833"/>
      <w:r w:rsidRPr="007F7706">
        <w:rPr>
          <w:rFonts w:ascii="Times New Roman" w:eastAsia="Arial" w:hAnsi="Times New Roman" w:cs="Times New Roman"/>
          <w:spacing w:val="-4"/>
          <w:sz w:val="24"/>
          <w:szCs w:val="24"/>
        </w:rPr>
        <w:t>Le respect de la satisfaction des besoins en eau des populations</w:t>
      </w:r>
      <w:bookmarkEnd w:id="1656"/>
      <w:bookmarkEnd w:id="1657"/>
    </w:p>
    <w:p w14:paraId="0BD9246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L'alimentation en eau nécessaire aux Travaux de construction et de réhabilitation des marchés à betail devra respecter la satisfaction des besoins des populations. Si L’Entrepreneur choisit de prélever de l’eau potable publique, ce prélèvement ne devra en aucun cas entraîner des coupures d’eau dans les quartiers desservis. A cette fin, l’Entrepreneur est tenu, avant le début des travaux, de tenir des réunions de concertation avec le concessionnaire (SEEN là où elle existe) et les autorités communales concernées, afin de définir les besoins du chantier et le rythme de prélèvement et de vérifier ainsi l’adéquation avec les volumes d’eau disponibles.</w:t>
      </w:r>
    </w:p>
    <w:p w14:paraId="2455B20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recours de l’Entrepreneur ou de ses sous-traitants à des systèmes d’approvisionnement en eau villageois (puits, forage ou petits réseaux) pour les besoins du chantier est assujettis à l’accord des usagers.</w:t>
      </w:r>
    </w:p>
    <w:p w14:paraId="069C462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Si un point d’eau autonome est créé, par exemple un forage sur la base-vie, les autorisations y afférentes devront être préalablement demandées et obtenues auprès des autorités compétentes. L’innocuité des prélèvements sur les ressources en eaux exploitées par les communautés riveraines devra être vérifiée.</w:t>
      </w:r>
    </w:p>
    <w:p w14:paraId="343C5788"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58" w:name="_Toc34607780"/>
      <w:bookmarkStart w:id="1659" w:name="_Toc73009834"/>
      <w:r w:rsidRPr="007F7706">
        <w:rPr>
          <w:rFonts w:ascii="Times New Roman" w:eastAsia="Arial" w:hAnsi="Times New Roman" w:cs="Times New Roman"/>
          <w:spacing w:val="-4"/>
          <w:sz w:val="24"/>
          <w:szCs w:val="24"/>
        </w:rPr>
        <w:t>Le respect de la qualité de l’eau consommée par les populations</w:t>
      </w:r>
      <w:bookmarkEnd w:id="1658"/>
      <w:bookmarkEnd w:id="1659"/>
    </w:p>
    <w:p w14:paraId="09F6BE9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Pendant la durée du Contrat, l’Entrepreneur devra prendre, à tout moment, les mesures nécessaires qui ont été consignées dans le PAES afin que les Travaux de construction et de réhabilitation n’entraînent pas la pollution des ressources en eaux de surface et souterraines :</w:t>
      </w:r>
    </w:p>
    <w:p w14:paraId="59F9A96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Pour éviter la contamination des cours d’eau et des drains existants par les produits pétroliers, les huiles ou d’autres matériaux nocifs, le chantier et tous les espaces de travail temporaires situés au-delà des limites du chantier devront être propres et ordonnés. A à cet égard, des puisards seront prévus au niveau de tous les ateliers, qui devront être vidangés régulièrement, leurs déchets étant éliminés dans un lieu convenu avec l’Ingénieur.</w:t>
      </w:r>
    </w:p>
    <w:p w14:paraId="59E591E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 cas où ces ressources en eau auraient été quand même polluées ou contaminées du fait des activités de l’Entrepreneur, celui-ci doit prendre, à ses propres frais, toutes mesures nécessaires pour remédier à cette pollution, conformément aux instructions de l’Ingénieur.</w:t>
      </w:r>
    </w:p>
    <w:p w14:paraId="571AA2C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dispositions prévues par l’Entrepreneur quant à l’utilisation des ressources en eau doivent être consignées dans le PAES à présenter à l’Ingénieur pour validation avant le démarrage des travaux.</w:t>
      </w:r>
    </w:p>
    <w:p w14:paraId="33E2B888"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660" w:name="_Toc34521279"/>
      <w:bookmarkStart w:id="1661" w:name="_Toc34577098"/>
      <w:bookmarkStart w:id="1662" w:name="_Toc34582529"/>
      <w:bookmarkStart w:id="1663" w:name="_Toc34584033"/>
      <w:bookmarkStart w:id="1664" w:name="_Toc34596154"/>
      <w:bookmarkStart w:id="1665" w:name="_Toc34602186"/>
      <w:bookmarkStart w:id="1666" w:name="_Toc34604653"/>
      <w:bookmarkStart w:id="1667" w:name="_Toc34605823"/>
      <w:bookmarkStart w:id="1668" w:name="_Toc34607781"/>
      <w:bookmarkStart w:id="1669" w:name="_Toc34665930"/>
      <w:bookmarkStart w:id="1670" w:name="_Toc73009835"/>
      <w:r w:rsidRPr="007F7706">
        <w:rPr>
          <w:rFonts w:ascii="Times New Roman" w:eastAsia="Arial" w:hAnsi="Times New Roman" w:cs="Times New Roman"/>
          <w:b/>
          <w:sz w:val="24"/>
          <w:szCs w:val="24"/>
        </w:rPr>
        <w:t>Gestion des déchets et effluents</w:t>
      </w:r>
      <w:bookmarkEnd w:id="1660"/>
      <w:bookmarkEnd w:id="1661"/>
      <w:bookmarkEnd w:id="1662"/>
      <w:bookmarkEnd w:id="1663"/>
      <w:bookmarkEnd w:id="1664"/>
      <w:bookmarkEnd w:id="1665"/>
      <w:bookmarkEnd w:id="1666"/>
      <w:bookmarkEnd w:id="1667"/>
      <w:bookmarkEnd w:id="1668"/>
      <w:bookmarkEnd w:id="1669"/>
      <w:bookmarkEnd w:id="1670"/>
    </w:p>
    <w:p w14:paraId="1BCDFAE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Conformément aux exigences de formulation d’un Plan de Gestion des matières dangereuses et des Déchets en conformité avec les grandes lignes de l’EIES du projet, l’Entrepreneur assurera la mise en place d’une aire aménagée de façon ad-hoc pour le stockage temporaire, le tri, le chargement et l’élimination ou le recyclage des différents types de déchets.</w:t>
      </w:r>
    </w:p>
    <w:p w14:paraId="481EF397"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71" w:name="_Toc34607782"/>
      <w:bookmarkStart w:id="1672" w:name="_Toc73009836"/>
      <w:r w:rsidRPr="007F7706">
        <w:rPr>
          <w:rFonts w:ascii="Times New Roman" w:eastAsia="Arial" w:hAnsi="Times New Roman" w:cs="Times New Roman"/>
          <w:spacing w:val="-4"/>
          <w:sz w:val="24"/>
          <w:szCs w:val="24"/>
        </w:rPr>
        <w:t>Gestion des déchets banals</w:t>
      </w:r>
      <w:bookmarkEnd w:id="1671"/>
      <w:bookmarkEnd w:id="1672"/>
    </w:p>
    <w:p w14:paraId="6673BDDF"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déchets banals (papiers, emballages carton ou plastique, verre, pièces mécaniques endommagées, débris de bois, etc.) seront collectés dans des conteneurs formels disposés par les opérateurs en divers endroits des installations fixes. Les déchets laissés dans les véhicules, sur les sites de chantiers et les gisements seront également collectés. Les conteneurs seront vidés régulièrement pour éviter leur débordement et la dispersion des déchets par le vent. </w:t>
      </w:r>
    </w:p>
    <w:p w14:paraId="014801F0"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recyclage maximal des déchets banals (non dangereux) sera pratiqué au bénéfice de communautés locales. Ce recyclage concernera en premier lieu les conteneurs en plastique et en verre (n’ayant pas renfermé de produits toxiques ou nuisibles à l’environnement), qui devront cependant être vidés de leur contenu et nettoyés avant la mise à disposition. En aucun cas les déchets ne seront brulés, ni même les papiers et les objets à base de plastiques ou caoutchouc (pneus).</w:t>
      </w:r>
    </w:p>
    <w:p w14:paraId="427EF335" w14:textId="3279B5AB"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déchets banals et domestiques non volumineux qui ne pourront être recyclés seront enfouis au sein des installations fixes après compactage. L’Entrepreneur assurera l’évacuation et le dépôt des déchets banals résiduels sur un site approuvé à la fois par la DDE/LCD de la </w:t>
      </w:r>
      <w:r w:rsidR="005D621B" w:rsidRPr="007F7706">
        <w:rPr>
          <w:rFonts w:ascii="Times New Roman" w:eastAsia="Arial" w:hAnsi="Times New Roman" w:cs="Times New Roman"/>
          <w:sz w:val="24"/>
          <w:szCs w:val="24"/>
        </w:rPr>
        <w:t>région et</w:t>
      </w:r>
      <w:r w:rsidRPr="007F7706">
        <w:rPr>
          <w:rFonts w:ascii="Times New Roman" w:eastAsia="Arial" w:hAnsi="Times New Roman" w:cs="Times New Roman"/>
          <w:sz w:val="24"/>
          <w:szCs w:val="24"/>
        </w:rPr>
        <w:t xml:space="preserve"> la Commune concernées et par l’Ingénieur.</w:t>
      </w:r>
    </w:p>
    <w:p w14:paraId="1B4519BD"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pneus usagés seront également le plus possible recyclés par rechapage. Les pneus non recyclables seront stockés par empilement ordonné sur un endroit dédié au sein d’une installation fixe en attendant leur évacuation. Le brûlage des pneus à l’air libre est interdit.</w:t>
      </w:r>
    </w:p>
    <w:p w14:paraId="44F932A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L'ensemble des dispositions prévues par l'Entrepreneur dans le cadre de la gestion des déchets banals doivent être consignées dans le PGHSS à présenter à l’Ingénieur pour validation avant le démarrage des travaux.</w:t>
      </w:r>
    </w:p>
    <w:p w14:paraId="271976C8"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73" w:name="_Toc34607783"/>
      <w:bookmarkStart w:id="1674" w:name="_Toc73009837"/>
      <w:r w:rsidRPr="007F7706">
        <w:rPr>
          <w:rFonts w:ascii="Times New Roman" w:eastAsia="Arial" w:hAnsi="Times New Roman" w:cs="Times New Roman"/>
          <w:spacing w:val="-4"/>
          <w:sz w:val="24"/>
          <w:szCs w:val="24"/>
        </w:rPr>
        <w:t>Gestion des déchets spéciaux</w:t>
      </w:r>
      <w:bookmarkEnd w:id="1673"/>
      <w:bookmarkEnd w:id="1674"/>
    </w:p>
    <w:p w14:paraId="16EE9406"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devra manipuler avec précaution, collecter dans des récipients étanches et si possible recycler les déchets de chantier, et notamment les déchets dits spéciaux (batteries, filtres à huile, fûts de bitume usagés etc.,) tant au niveau des installations fixes qu'au niveau des ateliers mobiles. </w:t>
      </w:r>
    </w:p>
    <w:p w14:paraId="59B17AF3"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Ces déchets spéciaux seront d’abord stockés au niveau des installations fixes dans des conteneurs métalliques étanches colorés et marqués selon la nature des déchets. Ces conteneurs seront placés dans une aire inaccessible au public et protégée de la pluie par un toit de tôle ou autres matériaux durs et étanche. Le sol sera étanchéifié par une couche de béton ou autre matériau adéquat et entourée par un système de drainage étanche aboutissant à une fosse avec séparateur d’huile. Les conteneurs devront être vidés avec une fréquence suffisante pour éviter tout débordement.</w:t>
      </w:r>
    </w:p>
    <w:p w14:paraId="08C6B52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aucun cas, les déchets spéciaux ou dangereux ne devront être déversés ou enfouis ni distribués aux populations. Les déchets banals ou dangereux générés par l’Entrepreneur et ses sous-traitants ne devront, en aucun cas, être accessibles aux enfants ou aux animaux. Ils devront être traités en fonction de l’accompagnement prévu par MCC ou sinon soit repris par le fournisseur, soit réexpédiés vers Niamey ou autre grand centre urbain ou industriel adéquatement équipé à des fins de recyclage ou de stockage sécurisé. La destination et le devenir de ces déchets devra être clairement spécifié par l’Entrepreneur dans son PAES pour validation avant le démarrage des travaux.</w:t>
      </w:r>
    </w:p>
    <w:p w14:paraId="4A1FD907"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75" w:name="_heading=h.3nka529"/>
      <w:bookmarkStart w:id="1676" w:name="_heading=h.22pkfa2"/>
      <w:bookmarkStart w:id="1677" w:name="_Toc34607785"/>
      <w:bookmarkStart w:id="1678" w:name="_Toc73009838"/>
      <w:bookmarkEnd w:id="1675"/>
      <w:bookmarkEnd w:id="1676"/>
      <w:r w:rsidRPr="007F7706">
        <w:rPr>
          <w:rFonts w:ascii="Times New Roman" w:eastAsia="Arial" w:hAnsi="Times New Roman" w:cs="Times New Roman"/>
          <w:spacing w:val="-4"/>
          <w:sz w:val="24"/>
          <w:szCs w:val="24"/>
        </w:rPr>
        <w:t>Gestion des huiles usagées</w:t>
      </w:r>
      <w:bookmarkEnd w:id="1677"/>
      <w:bookmarkEnd w:id="1678"/>
    </w:p>
    <w:p w14:paraId="42D5CF2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huiles usagées devront être, soit reprises par le fournisseur, soit réexpédiées vers Niamey ou un autre grand centre urbain ou industriel adéquatement équipé à des fins de recyclage ou de stockage sécurisé. La destination et le devenir des huiles usées devront être clairement spécifiés par l’Entrepreneur dans son PAES. En aucun cas, les huiles usées ne devront être déversées ou enfouies, ni distribuées aux populations.</w:t>
      </w:r>
    </w:p>
    <w:p w14:paraId="1F794E2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b/>
          <w:i/>
          <w:sz w:val="24"/>
          <w:szCs w:val="24"/>
        </w:rPr>
      </w:pPr>
      <w:r w:rsidRPr="007F7706">
        <w:rPr>
          <w:rFonts w:ascii="Times New Roman" w:eastAsia="Arial" w:hAnsi="Times New Roman" w:cs="Times New Roman"/>
          <w:sz w:val="24"/>
          <w:szCs w:val="24"/>
        </w:rPr>
        <w:t xml:space="preserve">Au site des bases, les activités de lavage et d’entretien des véhicules et engins seront réalisées sur des aires étanches suffisamment vastes dont les eaux de drainage se déverseront dans un système de débourbeur et séparateur d’huile avant d’être rejetées dans l’environnement. Les dimensions de tous les débourbeurs seront calculées en fonction des charges prévues (quantités d’eau usées et/ou quantité de précipitations). Les plans de ces installations accompagnés des notes de calcul devront recevoir l’approbation de l’Ingénieur. </w:t>
      </w:r>
      <w:bookmarkStart w:id="1679" w:name="_heading=h.huuphv"/>
      <w:bookmarkEnd w:id="1679"/>
      <w:r w:rsidRPr="007F7706">
        <w:rPr>
          <w:rFonts w:ascii="Times New Roman" w:eastAsia="Arial" w:hAnsi="Times New Roman" w:cs="Times New Roman"/>
          <w:sz w:val="24"/>
          <w:szCs w:val="24"/>
        </w:rPr>
        <w:t>L'ensemble des dispositions prévues par l'Entrepreneur dans le cadre de la gestion des hydrocarbures doivent être consignées dans le PGHSS à présenter à l’Ingénieur pour validation avant le démarrage des travaux.</w:t>
      </w:r>
    </w:p>
    <w:p w14:paraId="0BB739F5" w14:textId="77777777" w:rsidR="00042251" w:rsidRPr="007F7706" w:rsidRDefault="00042251" w:rsidP="001200D8">
      <w:pPr>
        <w:keepNext/>
        <w:numPr>
          <w:ilvl w:val="1"/>
          <w:numId w:val="150"/>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sz w:val="24"/>
          <w:szCs w:val="24"/>
        </w:rPr>
      </w:pPr>
      <w:bookmarkStart w:id="1680" w:name="_Toc34521280"/>
      <w:bookmarkStart w:id="1681" w:name="_Toc34577099"/>
      <w:bookmarkStart w:id="1682" w:name="_Toc34582530"/>
      <w:bookmarkStart w:id="1683" w:name="_Toc34583490"/>
      <w:bookmarkStart w:id="1684" w:name="_Toc34584034"/>
      <w:bookmarkStart w:id="1685" w:name="_Toc34596155"/>
      <w:bookmarkStart w:id="1686" w:name="_Toc34602187"/>
      <w:bookmarkStart w:id="1687" w:name="_Toc34604654"/>
      <w:bookmarkStart w:id="1688" w:name="_Toc34605824"/>
      <w:bookmarkStart w:id="1689" w:name="_Toc34607786"/>
      <w:bookmarkStart w:id="1690" w:name="_Toc34665931"/>
      <w:bookmarkStart w:id="1691" w:name="_Toc73009839"/>
      <w:r w:rsidRPr="007F7706">
        <w:rPr>
          <w:rFonts w:ascii="Times New Roman" w:eastAsia="Arial" w:hAnsi="Times New Roman" w:cs="Times New Roman"/>
          <w:b/>
          <w:sz w:val="24"/>
          <w:szCs w:val="24"/>
        </w:rPr>
        <w:t>Mesures d'accompagnement environnementales et sociales</w:t>
      </w:r>
      <w:bookmarkEnd w:id="1680"/>
      <w:bookmarkEnd w:id="1681"/>
      <w:bookmarkEnd w:id="1682"/>
      <w:bookmarkEnd w:id="1683"/>
      <w:bookmarkEnd w:id="1684"/>
      <w:bookmarkEnd w:id="1685"/>
      <w:bookmarkEnd w:id="1686"/>
      <w:bookmarkEnd w:id="1687"/>
      <w:bookmarkEnd w:id="1688"/>
      <w:bookmarkEnd w:id="1689"/>
      <w:bookmarkEnd w:id="1690"/>
      <w:bookmarkEnd w:id="1691"/>
    </w:p>
    <w:p w14:paraId="0F372A0C"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692" w:name="_Toc34521281"/>
      <w:bookmarkStart w:id="1693" w:name="_Toc34577100"/>
      <w:bookmarkStart w:id="1694" w:name="_Toc34582531"/>
      <w:bookmarkStart w:id="1695" w:name="_Toc34584035"/>
      <w:bookmarkStart w:id="1696" w:name="_Toc34596156"/>
      <w:bookmarkStart w:id="1697" w:name="_Toc34602188"/>
      <w:bookmarkStart w:id="1698" w:name="_Toc34604655"/>
      <w:bookmarkStart w:id="1699" w:name="_Toc34605825"/>
      <w:bookmarkStart w:id="1700" w:name="_Toc34607787"/>
      <w:bookmarkStart w:id="1701" w:name="_Toc34665932"/>
      <w:bookmarkStart w:id="1702" w:name="_Toc73009840"/>
      <w:r w:rsidRPr="007F7706">
        <w:rPr>
          <w:rFonts w:ascii="Times New Roman" w:eastAsia="Arial" w:hAnsi="Times New Roman" w:cs="Times New Roman"/>
          <w:b/>
          <w:sz w:val="24"/>
          <w:szCs w:val="24"/>
        </w:rPr>
        <w:t>Programme de sensibilisation et d’information générales sur le déroulement des travaux et leurs conséquences sur les conditions de vie</w:t>
      </w:r>
      <w:bookmarkEnd w:id="1692"/>
      <w:bookmarkEnd w:id="1693"/>
      <w:bookmarkEnd w:id="1694"/>
      <w:bookmarkEnd w:id="1695"/>
      <w:bookmarkEnd w:id="1696"/>
      <w:bookmarkEnd w:id="1697"/>
      <w:bookmarkEnd w:id="1698"/>
      <w:bookmarkEnd w:id="1699"/>
      <w:bookmarkEnd w:id="1700"/>
      <w:bookmarkEnd w:id="1701"/>
      <w:bookmarkEnd w:id="1702"/>
    </w:p>
    <w:p w14:paraId="5254D11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Ces activités, identifiées et décrites dans le PGES du projet, auront pour but d’informer les populations (hommes, femmes, jeunes femmes, jeunes hommes, les autorités locales, les écoles etc…) impactées par le projet en ce qui a trait aux points suivants : </w:t>
      </w:r>
    </w:p>
    <w:p w14:paraId="1AE7660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Description des travaux ; </w:t>
      </w:r>
    </w:p>
    <w:p w14:paraId="3A421D9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Lieux d’exécution et autres lieux impactés par les travaux ; </w:t>
      </w:r>
    </w:p>
    <w:p w14:paraId="15761E2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Calendrier d’exécution ; </w:t>
      </w:r>
    </w:p>
    <w:p w14:paraId="6F6F47A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Description des dangers et nuisances potentiels et moyens de prévention/réduction développés par l’Entrepreneur ; </w:t>
      </w:r>
    </w:p>
    <w:p w14:paraId="1B1DE10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Comportement à adopter par les populations pour réduire les risques d’accidents et ne pas gêner le travail de l’Entrepreneur ;</w:t>
      </w:r>
    </w:p>
    <w:p w14:paraId="644EF5C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Droits des populations et mode de traitement des griefs et réclamations. </w:t>
      </w:r>
    </w:p>
    <w:p w14:paraId="4438AA0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Des séances d’information et de sensibilisation seront tenues dans les zones d’habitation impactées par les travaux, à proximité des installations fixes de chantier, dans les quartiers fréquemment traversés par les véhicules de l’Entrepreneur, et dans les écoles proches des zones des travaux. </w:t>
      </w:r>
    </w:p>
    <w:p w14:paraId="4CDF2E8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Cette prestation sera confiée à une ONG spécialisée dans les démarches d’information et de sensibilisation suivant une approche IEC.</w:t>
      </w:r>
    </w:p>
    <w:p w14:paraId="29099B8F"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03" w:name="_Toc34521282"/>
      <w:bookmarkStart w:id="1704" w:name="_Toc34577101"/>
      <w:bookmarkStart w:id="1705" w:name="_Toc34582532"/>
      <w:bookmarkStart w:id="1706" w:name="_Toc34584036"/>
      <w:bookmarkStart w:id="1707" w:name="_Toc34596157"/>
      <w:bookmarkStart w:id="1708" w:name="_Toc34602189"/>
      <w:bookmarkStart w:id="1709" w:name="_Toc34604656"/>
      <w:bookmarkStart w:id="1710" w:name="_Toc34605826"/>
      <w:bookmarkStart w:id="1711" w:name="_Toc34607788"/>
      <w:bookmarkStart w:id="1712" w:name="_Toc34665933"/>
      <w:bookmarkStart w:id="1713" w:name="_Toc73009841"/>
      <w:r w:rsidRPr="007F7706">
        <w:rPr>
          <w:rFonts w:ascii="Times New Roman" w:eastAsia="Arial" w:hAnsi="Times New Roman" w:cs="Times New Roman"/>
          <w:b/>
          <w:sz w:val="24"/>
          <w:szCs w:val="24"/>
        </w:rPr>
        <w:t>Restitution des produits ligneux</w:t>
      </w:r>
      <w:bookmarkEnd w:id="1703"/>
      <w:bookmarkEnd w:id="1704"/>
      <w:bookmarkEnd w:id="1705"/>
      <w:bookmarkEnd w:id="1706"/>
      <w:bookmarkEnd w:id="1707"/>
      <w:bookmarkEnd w:id="1708"/>
      <w:bookmarkEnd w:id="1709"/>
      <w:bookmarkEnd w:id="1710"/>
      <w:bookmarkEnd w:id="1711"/>
      <w:bookmarkEnd w:id="1712"/>
      <w:bookmarkEnd w:id="1713"/>
      <w:r w:rsidRPr="007F7706">
        <w:rPr>
          <w:rFonts w:ascii="Times New Roman" w:eastAsia="Arial" w:hAnsi="Times New Roman" w:cs="Times New Roman"/>
          <w:b/>
          <w:sz w:val="24"/>
          <w:szCs w:val="24"/>
        </w:rPr>
        <w:t xml:space="preserve"> </w:t>
      </w:r>
    </w:p>
    <w:p w14:paraId="70A1899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L'ensemble des produits ligneux collectés par abattage pour les besoins du chantier, sur les emprises, sur les sites d’emprunt, devra être restitué aux propriétaires formels ou aux communautés traditionnellement attachés aux parcelles d'abattage. Les arbres coupés relevant du Domaine de l’État seront laissés à la disposition des autorités compétentes. </w:t>
      </w:r>
    </w:p>
    <w:p w14:paraId="0028ABD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devra céder la totalité des produits ligneux, y compris les arbres commercialisables, aux populations y ayant droit. Dans un délai minimal de 15 jours calendaires avant de commencer tout abattage, ces populations devront être identifiées et informées de ces dispositions. </w:t>
      </w:r>
    </w:p>
    <w:p w14:paraId="335446D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arbres abattus sur les sites d’emprunt et dans les emprises seront coupés en tronçons d’une longueur inférieure à 1,5 mètre et déposés en un endroit accessible et sécuritaire désigné par la communauté bénéficiaire et approuvé par l’Ingénieur. </w:t>
      </w:r>
    </w:p>
    <w:p w14:paraId="432F999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bookmarkStart w:id="1714" w:name="_heading=h.2g4qb93"/>
      <w:bookmarkEnd w:id="1714"/>
      <w:r w:rsidRPr="007F7706">
        <w:rPr>
          <w:rFonts w:ascii="Times New Roman" w:eastAsia="Arial" w:hAnsi="Times New Roman" w:cs="Times New Roman"/>
          <w:sz w:val="24"/>
          <w:szCs w:val="24"/>
        </w:rPr>
        <w:t>Une fois les produits ligneux déposés par l’Entrepreneur sur les sites autorisés, les activités de surveillance, de débitage (en bois de chauffe) et de transport des produits ligneux, seront sous la responsabilité et à la charge de la communauté bénéficiaire.</w:t>
      </w:r>
    </w:p>
    <w:p w14:paraId="142480D7"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15" w:name="_Toc34521283"/>
      <w:bookmarkStart w:id="1716" w:name="_Toc34577102"/>
      <w:bookmarkStart w:id="1717" w:name="_Toc34582533"/>
      <w:bookmarkStart w:id="1718" w:name="_Toc34584037"/>
      <w:bookmarkStart w:id="1719" w:name="_Toc34596158"/>
      <w:bookmarkStart w:id="1720" w:name="_Toc34602190"/>
      <w:bookmarkStart w:id="1721" w:name="_Toc34604657"/>
      <w:bookmarkStart w:id="1722" w:name="_Toc34605827"/>
      <w:bookmarkStart w:id="1723" w:name="_Toc34607789"/>
      <w:bookmarkStart w:id="1724" w:name="_Toc34665934"/>
      <w:bookmarkStart w:id="1725" w:name="_Toc73009842"/>
      <w:r w:rsidRPr="007F7706">
        <w:rPr>
          <w:rFonts w:ascii="Times New Roman" w:eastAsia="Arial" w:hAnsi="Times New Roman" w:cs="Times New Roman"/>
          <w:b/>
          <w:sz w:val="24"/>
          <w:szCs w:val="24"/>
        </w:rPr>
        <w:t>Activités de sensibilisation des populations riveraines concernant les IST/VIH/SIDA</w:t>
      </w:r>
      <w:bookmarkEnd w:id="1715"/>
      <w:bookmarkEnd w:id="1716"/>
      <w:bookmarkEnd w:id="1717"/>
      <w:bookmarkEnd w:id="1718"/>
      <w:bookmarkEnd w:id="1719"/>
      <w:bookmarkEnd w:id="1720"/>
      <w:bookmarkEnd w:id="1721"/>
      <w:bookmarkEnd w:id="1722"/>
      <w:bookmarkEnd w:id="1723"/>
      <w:bookmarkEnd w:id="1724"/>
      <w:bookmarkEnd w:id="1725"/>
      <w:r w:rsidRPr="007F7706">
        <w:rPr>
          <w:rFonts w:ascii="Times New Roman" w:eastAsia="Arial" w:hAnsi="Times New Roman" w:cs="Times New Roman"/>
          <w:b/>
          <w:sz w:val="24"/>
          <w:szCs w:val="24"/>
        </w:rPr>
        <w:t xml:space="preserve"> </w:t>
      </w:r>
    </w:p>
    <w:p w14:paraId="576F6E0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plus des actions de sensibilisation menées auprès du personnel de l'Entrepreneur, il est requis de mettre en place des actions de lutte contre les IST/VIH/SIDA, les autres infections transmissibles sexuellement et les grossesses non désirées, spécifiquement ciblées sur la population générale et les groupes à risque.</w:t>
      </w:r>
    </w:p>
    <w:p w14:paraId="68DDE088"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programme de sensibilisation et de prévention des risques des IST/VIH/SIDA sera mis en œuvre en bonne complémentarité et coordination avec les actions locales de lutte contre les IST/VIH/SIDA supervisées par les services compétents en la matière. </w:t>
      </w:r>
    </w:p>
    <w:p w14:paraId="22FBAC42" w14:textId="6FCF2CCE"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programme de lutte contre les IST/VIH/Sida proposé comprendra les composantes </w:t>
      </w:r>
      <w:r w:rsidR="005D621B" w:rsidRPr="007F7706">
        <w:rPr>
          <w:rFonts w:ascii="Times New Roman" w:eastAsia="Arial" w:hAnsi="Times New Roman" w:cs="Times New Roman"/>
          <w:sz w:val="24"/>
          <w:szCs w:val="24"/>
        </w:rPr>
        <w:t>suivantes :</w:t>
      </w:r>
      <w:r w:rsidRPr="007F7706">
        <w:rPr>
          <w:rFonts w:ascii="Times New Roman" w:eastAsia="Arial" w:hAnsi="Times New Roman" w:cs="Times New Roman"/>
          <w:sz w:val="24"/>
          <w:szCs w:val="24"/>
        </w:rPr>
        <w:t xml:space="preserve"> </w:t>
      </w:r>
    </w:p>
    <w:p w14:paraId="2C0C143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 conduite d’actions d’information et de plaidoyer visant les dirigeants en organisant à leur intention une journée dite de plaidoyer durant laquelle ils seront informés à propos du programme et seront munis de tous les éléments susceptibles de les encourager à y adhérer et à le soutenir. Cette action sera ponctuée de revues périodiques du programme qui requerront leurs observations, leur rétro-information et leur implication réelle pour la réalisation performante du programme ; </w:t>
      </w:r>
    </w:p>
    <w:p w14:paraId="666FD98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L’élaboration des rapports d’activité ; </w:t>
      </w:r>
    </w:p>
    <w:p w14:paraId="6BF899D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production et la mise en place des supports d’information, d’éducation et de communication adaptés : boîtes à images, mannequins, affiches, prospectus et panneaux ;</w:t>
      </w:r>
    </w:p>
    <w:p w14:paraId="3B335EE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L’approvisionnement régulier et suffisant des employés en préservatifs ; </w:t>
      </w:r>
    </w:p>
    <w:p w14:paraId="3CCC463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suivi/supervision périodique des activités ; </w:t>
      </w:r>
    </w:p>
    <w:p w14:paraId="03AF843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L’évaluation du programme. </w:t>
      </w:r>
    </w:p>
    <w:p w14:paraId="7F6F83E5"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approches devront être adaptées aux différentes populations cibles, notamment les hommes, les femmes, les jeunes hommes et les jeunes femmes. </w:t>
      </w:r>
    </w:p>
    <w:p w14:paraId="7423F38E"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opérateurs seront de préférence des ONG intervenant dans le domaine de la santé publique, et si possible expérimentées dans l'approche IEC (information – éducation – communication) et de Genre et Inclusion sociale. Les offres des ONG devront être rédigées selon le canevas suivant : </w:t>
      </w:r>
    </w:p>
    <w:p w14:paraId="22438919" w14:textId="77777777" w:rsidR="00042251" w:rsidRPr="007F7706" w:rsidRDefault="00042251" w:rsidP="001200D8">
      <w:pPr>
        <w:numPr>
          <w:ilvl w:val="0"/>
          <w:numId w:val="151"/>
        </w:num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Caractéristiques des risques et réponses du IST/VIH/SIDA. </w:t>
      </w:r>
    </w:p>
    <w:p w14:paraId="13EF36F6"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Maladies Sexuellement Transmissibles. </w:t>
      </w:r>
    </w:p>
    <w:p w14:paraId="5B1C3BA8"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Incidence régionale. </w:t>
      </w:r>
    </w:p>
    <w:p w14:paraId="65297006"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Niveau des risques dans la zone du projet. </w:t>
      </w:r>
    </w:p>
    <w:p w14:paraId="01BB87C6"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Action individuelle de prévention. </w:t>
      </w:r>
    </w:p>
    <w:p w14:paraId="1254787F"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traitements. </w:t>
      </w:r>
    </w:p>
    <w:p w14:paraId="4D9F5124" w14:textId="77777777" w:rsidR="00042251" w:rsidRPr="007F7706" w:rsidRDefault="00042251" w:rsidP="001200D8">
      <w:pPr>
        <w:numPr>
          <w:ilvl w:val="0"/>
          <w:numId w:val="151"/>
        </w:num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Programme de sensibilisation sur le IST/VIH/SIDA.</w:t>
      </w:r>
    </w:p>
    <w:p w14:paraId="73F8BAFA"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Base de programme. </w:t>
      </w:r>
    </w:p>
    <w:p w14:paraId="2829EE0D"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Responsabilités institutionnelle et personnelle. </w:t>
      </w:r>
    </w:p>
    <w:p w14:paraId="6B9E2B7B"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besoins en formation et le développement de la capacité. </w:t>
      </w:r>
    </w:p>
    <w:p w14:paraId="2DF707D1"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détails techniques. </w:t>
      </w:r>
    </w:p>
    <w:p w14:paraId="78F3B9C2" w14:textId="77777777" w:rsidR="00042251" w:rsidRPr="007F7706" w:rsidRDefault="00042251" w:rsidP="001200D8">
      <w:pPr>
        <w:numPr>
          <w:ilvl w:val="0"/>
          <w:numId w:val="152"/>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Besoins en personnel et équipement. </w:t>
      </w:r>
    </w:p>
    <w:p w14:paraId="392A49B4" w14:textId="77777777" w:rsidR="00042251" w:rsidRPr="007F7706" w:rsidRDefault="00042251" w:rsidP="001200D8">
      <w:pPr>
        <w:numPr>
          <w:ilvl w:val="0"/>
          <w:numId w:val="152"/>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Procédures opérationnelles. </w:t>
      </w:r>
    </w:p>
    <w:p w14:paraId="265A4C8B" w14:textId="77777777" w:rsidR="00042251" w:rsidRPr="007F7706" w:rsidRDefault="00042251" w:rsidP="001200D8">
      <w:pPr>
        <w:numPr>
          <w:ilvl w:val="0"/>
          <w:numId w:val="152"/>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Calendrier. </w:t>
      </w:r>
    </w:p>
    <w:p w14:paraId="71373547" w14:textId="77777777" w:rsidR="00042251" w:rsidRPr="007F7706" w:rsidRDefault="00042251" w:rsidP="001200D8">
      <w:pPr>
        <w:numPr>
          <w:ilvl w:val="0"/>
          <w:numId w:val="152"/>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Localisation. </w:t>
      </w:r>
    </w:p>
    <w:p w14:paraId="6E03DB41" w14:textId="77777777" w:rsidR="00042251" w:rsidRPr="007F7706" w:rsidRDefault="00042251" w:rsidP="001200D8">
      <w:pPr>
        <w:numPr>
          <w:ilvl w:val="0"/>
          <w:numId w:val="152"/>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Communautés visées.</w:t>
      </w:r>
    </w:p>
    <w:p w14:paraId="24FF2D33" w14:textId="77777777" w:rsidR="00042251" w:rsidRPr="007F7706" w:rsidRDefault="00042251" w:rsidP="00042251">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p>
    <w:p w14:paraId="6C75B63F" w14:textId="77777777" w:rsidR="00042251" w:rsidRPr="007F7706" w:rsidRDefault="00042251" w:rsidP="001200D8">
      <w:pPr>
        <w:numPr>
          <w:ilvl w:val="0"/>
          <w:numId w:val="151"/>
        </w:num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Compétences de l’ONG.</w:t>
      </w:r>
    </w:p>
    <w:p w14:paraId="7ADD7BFB" w14:textId="77777777" w:rsidR="00042251" w:rsidRPr="007F7706" w:rsidRDefault="00042251" w:rsidP="001200D8">
      <w:pPr>
        <w:numPr>
          <w:ilvl w:val="0"/>
          <w:numId w:val="151"/>
        </w:num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Mise en Œuvre.</w:t>
      </w:r>
    </w:p>
    <w:p w14:paraId="1DEA3802"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Partenaires au niveau national.</w:t>
      </w:r>
    </w:p>
    <w:p w14:paraId="3D7366E4"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Coût de la mise en œuvre. </w:t>
      </w:r>
    </w:p>
    <w:p w14:paraId="0F3EFB38" w14:textId="77777777" w:rsidR="00042251" w:rsidRPr="007F7706" w:rsidRDefault="00042251" w:rsidP="00042251">
      <w:pPr>
        <w:widowControl w:val="0"/>
        <w:suppressAutoHyphens/>
        <w:overflowPunct w:val="0"/>
        <w:autoSpaceDE w:val="0"/>
        <w:autoSpaceDN w:val="0"/>
        <w:adjustRightInd w:val="0"/>
        <w:spacing w:after="0" w:line="240" w:lineRule="auto"/>
        <w:ind w:hanging="720"/>
        <w:jc w:val="both"/>
        <w:textAlignment w:val="baseline"/>
        <w:rPr>
          <w:rFonts w:ascii="Times New Roman" w:eastAsia="Arial" w:hAnsi="Times New Roman" w:cs="Times New Roman"/>
          <w:sz w:val="24"/>
          <w:szCs w:val="24"/>
        </w:rPr>
      </w:pPr>
    </w:p>
    <w:p w14:paraId="7E384445"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26" w:name="_Toc34521284"/>
      <w:bookmarkStart w:id="1727" w:name="_Toc34577103"/>
      <w:bookmarkStart w:id="1728" w:name="_Toc34582534"/>
      <w:bookmarkStart w:id="1729" w:name="_Toc34584038"/>
      <w:bookmarkStart w:id="1730" w:name="_Toc34596159"/>
      <w:bookmarkStart w:id="1731" w:name="_Toc34602191"/>
      <w:bookmarkStart w:id="1732" w:name="_Toc34604658"/>
      <w:bookmarkStart w:id="1733" w:name="_Toc34605828"/>
      <w:bookmarkStart w:id="1734" w:name="_Toc34607790"/>
      <w:bookmarkStart w:id="1735" w:name="_Toc34665935"/>
      <w:bookmarkStart w:id="1736" w:name="_Toc73009843"/>
      <w:r w:rsidRPr="007F7706">
        <w:rPr>
          <w:rFonts w:ascii="Times New Roman" w:eastAsia="Arial" w:hAnsi="Times New Roman" w:cs="Times New Roman"/>
          <w:b/>
          <w:sz w:val="24"/>
          <w:szCs w:val="24"/>
        </w:rPr>
        <w:t>Aménagement et restitution des sites de bases chantier et installations fixes</w:t>
      </w:r>
      <w:bookmarkEnd w:id="1726"/>
      <w:bookmarkEnd w:id="1727"/>
      <w:bookmarkEnd w:id="1728"/>
      <w:bookmarkEnd w:id="1729"/>
      <w:bookmarkEnd w:id="1730"/>
      <w:bookmarkEnd w:id="1731"/>
      <w:bookmarkEnd w:id="1732"/>
      <w:bookmarkEnd w:id="1733"/>
      <w:bookmarkEnd w:id="1734"/>
      <w:bookmarkEnd w:id="1735"/>
      <w:bookmarkEnd w:id="1736"/>
      <w:r w:rsidRPr="007F7706">
        <w:rPr>
          <w:rFonts w:ascii="Times New Roman" w:eastAsia="Arial" w:hAnsi="Times New Roman" w:cs="Times New Roman"/>
          <w:b/>
          <w:sz w:val="24"/>
          <w:szCs w:val="24"/>
        </w:rPr>
        <w:t xml:space="preserve"> </w:t>
      </w:r>
    </w:p>
    <w:p w14:paraId="4F9FFC5B"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Sauf instruction contraire de l’Ingénieur, l'Entrepreneur remettra en état toutes les installations fixes et autres zones perturbées par les travaux, avant la réception provisoire des travaux, accès compris.</w:t>
      </w:r>
    </w:p>
    <w:p w14:paraId="47A12179"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remise en état consiste par défaut en l’enlèvement de toutes structures bâties, fabriquées ou bien enfouies (par exemple, conduite ou fosse septique) et évacuation des matériels, déchets ou gravats, puis à l’aplanissement des zones de sorte que le drainage des eaux de ruissellement s'effectue sans érosion de sols ni stagnation des eaux. Il sera procédé ensuite à une re-végétalisation des sites.</w:t>
      </w:r>
    </w:p>
    <w:p w14:paraId="0B8E06D0"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Si les installations sont situées sur un terrain privé, un accord écrit de restitution/remise en état sera conclu avec le propriétaire et présenté à l’Ingénieur.</w:t>
      </w:r>
    </w:p>
    <w:p w14:paraId="62A80398"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installations sises en terrain communautaires pourront, à la demande des communautés pourront être totalement ou partiellement restituées aux populations locales. Celles-ci pourront ainsi profiter le cas échéant du forage d'eau potable et éventuellement des bâtiments qui ne seront pas démontés. Là encore, un accord écrit devra être conclu et soumis à l’Ingénieur, décrivant les modalités de restitution.</w:t>
      </w:r>
    </w:p>
    <w:p w14:paraId="629EDA99"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D’une manière générale, quels que soient l’accord conclu et l’usage futur de la zone, les sites remis en état ne devront plus représenter une source de danger ou de risque pour les personnes ou les animaux domestiques ou sauvages.</w:t>
      </w:r>
    </w:p>
    <w:p w14:paraId="03350D82"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37" w:name="_Toc34521285"/>
      <w:bookmarkStart w:id="1738" w:name="_Toc34577104"/>
      <w:bookmarkStart w:id="1739" w:name="_Toc34582535"/>
      <w:bookmarkStart w:id="1740" w:name="_Toc34584039"/>
      <w:bookmarkStart w:id="1741" w:name="_Toc34596160"/>
      <w:bookmarkStart w:id="1742" w:name="_Toc34602192"/>
      <w:bookmarkStart w:id="1743" w:name="_Toc34604659"/>
      <w:bookmarkStart w:id="1744" w:name="_Toc34605829"/>
      <w:bookmarkStart w:id="1745" w:name="_Toc34607791"/>
      <w:bookmarkStart w:id="1746" w:name="_Toc34665936"/>
      <w:bookmarkStart w:id="1747" w:name="_Toc73009844"/>
      <w:r w:rsidRPr="007F7706">
        <w:rPr>
          <w:rFonts w:ascii="Times New Roman" w:eastAsia="Arial" w:hAnsi="Times New Roman" w:cs="Times New Roman"/>
          <w:b/>
          <w:sz w:val="24"/>
          <w:szCs w:val="24"/>
        </w:rPr>
        <w:t>Nettoyage et remise en état du lit des cours d’eau temporaires (koris)</w:t>
      </w:r>
      <w:bookmarkEnd w:id="1737"/>
      <w:bookmarkEnd w:id="1738"/>
      <w:bookmarkEnd w:id="1739"/>
      <w:bookmarkEnd w:id="1740"/>
      <w:bookmarkEnd w:id="1741"/>
      <w:bookmarkEnd w:id="1742"/>
      <w:bookmarkEnd w:id="1743"/>
      <w:bookmarkEnd w:id="1744"/>
      <w:bookmarkEnd w:id="1745"/>
      <w:bookmarkEnd w:id="1746"/>
      <w:bookmarkEnd w:id="1747"/>
      <w:r w:rsidRPr="007F7706">
        <w:rPr>
          <w:rFonts w:ascii="Times New Roman" w:eastAsia="Arial" w:hAnsi="Times New Roman" w:cs="Times New Roman"/>
          <w:b/>
          <w:sz w:val="24"/>
          <w:szCs w:val="24"/>
        </w:rPr>
        <w:t xml:space="preserve"> </w:t>
      </w:r>
    </w:p>
    <w:p w14:paraId="2553D340"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Qu’ils aient ou non été pourvus en ouvrages, les lits des koris traversés par le projet devront être débarrassés de tous déchets, débris ou dépôts de matériaux. Ces refus seront d’abord transportés vers les installations de l’Entrepreneur pour y être stockés et traités ou valorisés à l’instar des autres refus de même nature. S’ils ont été modifiés de manière visible, en dehors de l’ajustement à la forme du nouvel ouvrage mis en place, le lit et les berges seront remodelés pour retrouver leurs profils transversal et longitudinal initiaux.</w:t>
      </w:r>
    </w:p>
    <w:p w14:paraId="1BDBF960"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48" w:name="_Toc34521286"/>
      <w:bookmarkStart w:id="1749" w:name="_Toc34577105"/>
      <w:bookmarkStart w:id="1750" w:name="_Toc34582536"/>
      <w:bookmarkStart w:id="1751" w:name="_Toc34584040"/>
      <w:bookmarkStart w:id="1752" w:name="_Toc34596161"/>
      <w:bookmarkStart w:id="1753" w:name="_Toc34602193"/>
      <w:bookmarkStart w:id="1754" w:name="_Toc34604660"/>
      <w:bookmarkStart w:id="1755" w:name="_Toc34605830"/>
      <w:bookmarkStart w:id="1756" w:name="_Toc34607792"/>
      <w:bookmarkStart w:id="1757" w:name="_Toc34665937"/>
      <w:bookmarkStart w:id="1758" w:name="_Toc73009845"/>
      <w:r w:rsidRPr="007F7706">
        <w:rPr>
          <w:rFonts w:ascii="Times New Roman" w:eastAsia="Arial" w:hAnsi="Times New Roman" w:cs="Times New Roman"/>
          <w:b/>
          <w:sz w:val="24"/>
          <w:szCs w:val="24"/>
        </w:rPr>
        <w:t>Reconstitution des sols et parcelles agricoles</w:t>
      </w:r>
      <w:bookmarkEnd w:id="1748"/>
      <w:bookmarkEnd w:id="1749"/>
      <w:bookmarkEnd w:id="1750"/>
      <w:bookmarkEnd w:id="1751"/>
      <w:bookmarkEnd w:id="1752"/>
      <w:bookmarkEnd w:id="1753"/>
      <w:bookmarkEnd w:id="1754"/>
      <w:bookmarkEnd w:id="1755"/>
      <w:bookmarkEnd w:id="1756"/>
      <w:bookmarkEnd w:id="1757"/>
      <w:bookmarkEnd w:id="1758"/>
      <w:r w:rsidRPr="007F7706">
        <w:rPr>
          <w:rFonts w:ascii="Times New Roman" w:eastAsia="Arial" w:hAnsi="Times New Roman" w:cs="Times New Roman"/>
          <w:b/>
          <w:sz w:val="24"/>
          <w:szCs w:val="24"/>
        </w:rPr>
        <w:t xml:space="preserve"> </w:t>
      </w:r>
    </w:p>
    <w:p w14:paraId="60FA880D"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doit éviter dans la mesure du possible tout empiètement sur les terres utilisées à des fins agricoles, compte tenu de l’importance de ces terres comme moyen de subsistance pour les populations locales. Plus particulièrement, les terrains cultivables utilisés pour les besoins de la construction devront être remis en parfait état pour pouvoir être cultivés à nouveau dès la fin des travaux, notamment : enlèvement de tous les matériaux et terres utilisés pour la construction, ameublement et aération, labourage, et enrichissement chimique et organique des sols. </w:t>
      </w:r>
    </w:p>
    <w:p w14:paraId="06425310" w14:textId="77777777" w:rsidR="00042251" w:rsidRPr="007F7706" w:rsidRDefault="00042251" w:rsidP="00042251">
      <w:pPr>
        <w:suppressAutoHyphens/>
        <w:overflowPunct w:val="0"/>
        <w:autoSpaceDE w:val="0"/>
        <w:autoSpaceDN w:val="0"/>
        <w:adjustRightInd w:val="0"/>
        <w:spacing w:before="120" w:after="120" w:line="240" w:lineRule="auto"/>
        <w:ind w:left="7" w:right="4"/>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À la fin des travaux, les sols agricoles compactés par le passage des engins devront être ameublis par scarification. Les haies et clôtures enlevées ou abîmées devront être remplacées conformément aux vœux des propriétaires et/ou exploitants. Il est précisé à l’Entrepreneur que les indemnisations requises pour perte temporaire de terre de culture et les mesures de compensation et de soutien au revenu requises pour la perte permanente de terres exploitées devront être basées sur les règles appliquées dans le CPRP. L’Ingénieur en consultation avec le MCA-Niger devra établir le besoin de la préparation d’un PAR simplifié. </w:t>
      </w:r>
    </w:p>
    <w:p w14:paraId="39793559"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59" w:name="_Toc34521287"/>
      <w:bookmarkStart w:id="1760" w:name="_Toc34577106"/>
      <w:bookmarkStart w:id="1761" w:name="_Toc34582537"/>
      <w:bookmarkStart w:id="1762" w:name="_Toc34584041"/>
      <w:bookmarkStart w:id="1763" w:name="_Toc34596162"/>
      <w:bookmarkStart w:id="1764" w:name="_Toc34602194"/>
      <w:bookmarkStart w:id="1765" w:name="_Toc34604661"/>
      <w:bookmarkStart w:id="1766" w:name="_Toc34605831"/>
      <w:bookmarkStart w:id="1767" w:name="_Toc34607793"/>
      <w:bookmarkStart w:id="1768" w:name="_Toc34665938"/>
      <w:bookmarkStart w:id="1769" w:name="_Toc73009846"/>
      <w:r w:rsidRPr="007F7706">
        <w:rPr>
          <w:rFonts w:ascii="Times New Roman" w:eastAsia="Arial" w:hAnsi="Times New Roman" w:cs="Times New Roman"/>
          <w:b/>
          <w:sz w:val="24"/>
          <w:szCs w:val="24"/>
        </w:rPr>
        <w:t>Réutilisation et gestion des matériaux non réutilisés</w:t>
      </w:r>
      <w:bookmarkEnd w:id="1759"/>
      <w:bookmarkEnd w:id="1760"/>
      <w:bookmarkEnd w:id="1761"/>
      <w:bookmarkEnd w:id="1762"/>
      <w:bookmarkEnd w:id="1763"/>
      <w:bookmarkEnd w:id="1764"/>
      <w:bookmarkEnd w:id="1765"/>
      <w:bookmarkEnd w:id="1766"/>
      <w:bookmarkEnd w:id="1767"/>
      <w:bookmarkEnd w:id="1768"/>
      <w:bookmarkEnd w:id="1769"/>
      <w:r w:rsidRPr="007F7706">
        <w:rPr>
          <w:rFonts w:ascii="Times New Roman" w:eastAsia="Arial" w:hAnsi="Times New Roman" w:cs="Times New Roman"/>
          <w:b/>
          <w:sz w:val="24"/>
          <w:szCs w:val="24"/>
        </w:rPr>
        <w:t xml:space="preserve"> </w:t>
      </w:r>
    </w:p>
    <w:p w14:paraId="7A007B6F"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matériaux non réutilisés provenant de déblais, découverte, destruction d'ouvrage, débroussaillement, etc., devront être rapidement évacués en dehors de l’emprise des aménagements et des routes d’accès. Ils seront stockés sur des sites adéquats où ils pourront être régalés et ne devront pas gêner l'écoulement des eaux. De préférence, les matériaux non réutilisés seront disposés dans les portions excavées des zones d’emprunt (en début, en cours ou après exploitation). Les piles de stockage de tels matériaux ne devront pas dépasser 2 m au-dessus du terrain naturel afin de ne pas présenter de pentes trop vulnérables à l’érosion. À la demande des populations riveraines, ces matériaux pourront être utilisés à des fins de nivelage ou de comblement d’excavations. Les débris végétaux ne pourront être brûlés sur place, mais devront le plus possible restitués aux populations riveraines.</w:t>
      </w:r>
    </w:p>
    <w:p w14:paraId="7F8C44EF"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bookmarkStart w:id="1770" w:name="_heading=h.18p6hfx"/>
      <w:bookmarkEnd w:id="1770"/>
      <w:r w:rsidRPr="007F7706">
        <w:rPr>
          <w:rFonts w:ascii="Times New Roman" w:eastAsia="Arial" w:hAnsi="Times New Roman" w:cs="Times New Roman"/>
          <w:sz w:val="24"/>
          <w:szCs w:val="24"/>
        </w:rPr>
        <w:t xml:space="preserve">Autrement, les matériaux non réutilisés sur le chantier devront être rapidement évacués par l’Entrepreneur ou ses sous-traitants en dehors de l'emprise des travaux. Ils seront stockés sur des sites adéquats où ils seront mis à disposition des populations, sans gêner l'écoulement des eaux, les sites étant nivelés, une fois le chantier terminé. </w:t>
      </w:r>
    </w:p>
    <w:p w14:paraId="433D8F84"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i/>
          <w:sz w:val="24"/>
          <w:szCs w:val="24"/>
        </w:rPr>
      </w:pPr>
      <w:r w:rsidRPr="007F7706">
        <w:rPr>
          <w:rFonts w:ascii="Times New Roman" w:eastAsia="Arial" w:hAnsi="Times New Roman" w:cs="Times New Roman"/>
          <w:i/>
          <w:sz w:val="24"/>
          <w:szCs w:val="24"/>
        </w:rPr>
        <w:t xml:space="preserve">Cas des matériaux issus de la démolition des ouvrages </w:t>
      </w:r>
    </w:p>
    <w:p w14:paraId="2BB79D30"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éléments en béton, quelle que soit leur taille, provenant de la démolition des ouvrages, non utilisables par l’Entrepreneur ou les populations riveraines, seront, dans toute la mesure du possible, concassés et utilisés comme remblai général. En cas d’impossibilité, ils seront acheminés et déposés sur les sites de dépôts des matériaux non réutilisés où ils devront être enfouis sous une couche d’au moins 50 cm de matériaux fins afin de les rendre invisibles et éviter tout danger pour les populations et les animaux. </w:t>
      </w:r>
    </w:p>
    <w:p w14:paraId="3E15F2EF" w14:textId="77777777" w:rsidR="00042251" w:rsidRPr="007F7706" w:rsidRDefault="00042251" w:rsidP="001200D8">
      <w:pPr>
        <w:keepNext/>
        <w:numPr>
          <w:ilvl w:val="1"/>
          <w:numId w:val="150"/>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771" w:name="_Toc34521288"/>
      <w:bookmarkStart w:id="1772" w:name="_Toc34577107"/>
      <w:bookmarkStart w:id="1773" w:name="_Toc34582538"/>
      <w:bookmarkStart w:id="1774" w:name="_Toc34583491"/>
      <w:bookmarkStart w:id="1775" w:name="_Toc34584042"/>
      <w:bookmarkStart w:id="1776" w:name="_Toc34596163"/>
      <w:bookmarkStart w:id="1777" w:name="_Toc34602195"/>
      <w:bookmarkStart w:id="1778" w:name="_Toc34604662"/>
      <w:bookmarkStart w:id="1779" w:name="_Toc34605832"/>
      <w:bookmarkStart w:id="1780" w:name="_Toc34607794"/>
      <w:bookmarkStart w:id="1781" w:name="_Toc34665939"/>
      <w:bookmarkStart w:id="1782" w:name="_Toc73009847"/>
      <w:r w:rsidRPr="007F7706">
        <w:rPr>
          <w:rFonts w:ascii="Times New Roman" w:eastAsia="Arial" w:hAnsi="Times New Roman" w:cs="Times New Roman"/>
          <w:b/>
          <w:sz w:val="24"/>
          <w:szCs w:val="24"/>
        </w:rPr>
        <w:t>Mesures spécifiques à la gestion des emprunts de matériaux meubles, gisements et carrières, dépôts de matériaux</w:t>
      </w:r>
      <w:bookmarkEnd w:id="1771"/>
      <w:bookmarkEnd w:id="1772"/>
      <w:bookmarkEnd w:id="1773"/>
      <w:bookmarkEnd w:id="1774"/>
      <w:bookmarkEnd w:id="1775"/>
      <w:bookmarkEnd w:id="1776"/>
      <w:bookmarkEnd w:id="1777"/>
      <w:bookmarkEnd w:id="1778"/>
      <w:bookmarkEnd w:id="1779"/>
      <w:bookmarkEnd w:id="1780"/>
      <w:bookmarkEnd w:id="1781"/>
      <w:bookmarkEnd w:id="1782"/>
    </w:p>
    <w:p w14:paraId="6B15930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L’appellation « site d’emprunt, gisement carrières et de dépôts » désigne, soit un gisement identifié non encore exploité qui va être exploité par l’Entrepreneur, soit une nouvelle zone qui sera exploitée par l’Entrepreneur au sein d’un gisement déjà exploité et/ou abandonné. L’ouverture et l’exploitation de ces sites sont assujettis à la loi 2006-026 du 9 Août 2006 portant loi minière et à son décret d’application. Celui-ci exige pour les grandes carrières à ouvrir une étude d’impact sur l’environnement incluant un programme de protection de l’environnement et un schéma de réhabilitation des sites, ainsi qu’un certificat de conformité environnementale. </w:t>
      </w:r>
    </w:p>
    <w:p w14:paraId="35B5D24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L’exploitation devra s’aligner en termes de mesures à prévoir sur les exigences du Plan de protection spécifique au site incluant un Plan de réhabilitation et remise en état, mis à jour, ainsi que par une déclinaison des mesures prévues par les autres plans connexes dont le Plan de Gestion, Hygiène, Santé et Sécurité (PGHSS), Elles seront étudiées et approuvées par l’Ingénieur chargé de la supervision des travaux. Elles seront soumises à une approbation finale par MCA Niger-Niger.</w:t>
      </w:r>
    </w:p>
    <w:p w14:paraId="1B50AEC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prendra à sa charge tous les frais y afférents, y compris les taxes d’exploitation, les frais de dédommagements éventuels des propriétaires et des mesures d’atténuation (dont la restauration de ces espaces avec la possibilité de reboisement), ou de bonification (réhabilitation et transformation des emprunts en point d’eau pour le bétail par exemple).</w:t>
      </w:r>
    </w:p>
    <w:p w14:paraId="014D0E77" w14:textId="0C411759" w:rsidR="00042251" w:rsidRPr="007F7706" w:rsidRDefault="005D621B"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83" w:name="_Toc34521289"/>
      <w:bookmarkStart w:id="1784" w:name="_Toc34577108"/>
      <w:bookmarkStart w:id="1785" w:name="_Toc34582539"/>
      <w:bookmarkStart w:id="1786" w:name="_Toc34584043"/>
      <w:bookmarkStart w:id="1787" w:name="_Toc34596164"/>
      <w:bookmarkStart w:id="1788" w:name="_Toc34602196"/>
      <w:bookmarkStart w:id="1789" w:name="_Toc34604663"/>
      <w:bookmarkStart w:id="1790" w:name="_Toc34605833"/>
      <w:bookmarkStart w:id="1791" w:name="_Toc34607795"/>
      <w:bookmarkStart w:id="1792" w:name="_Toc34665940"/>
      <w:bookmarkStart w:id="1793" w:name="_Toc73009848"/>
      <w:r w:rsidRPr="007F7706">
        <w:rPr>
          <w:rFonts w:ascii="Times New Roman" w:eastAsia="Arial" w:hAnsi="Times New Roman" w:cs="Times New Roman"/>
          <w:b/>
          <w:sz w:val="24"/>
          <w:szCs w:val="24"/>
        </w:rPr>
        <w:t>Utilisation</w:t>
      </w:r>
      <w:r w:rsidR="00042251" w:rsidRPr="007F7706">
        <w:rPr>
          <w:rFonts w:ascii="Times New Roman" w:eastAsia="Arial" w:hAnsi="Times New Roman" w:cs="Times New Roman"/>
          <w:b/>
          <w:sz w:val="24"/>
          <w:szCs w:val="24"/>
        </w:rPr>
        <w:t xml:space="preserve"> d’un site d’emprunt et d’une carrière</w:t>
      </w:r>
      <w:bookmarkEnd w:id="1783"/>
      <w:bookmarkEnd w:id="1784"/>
      <w:bookmarkEnd w:id="1785"/>
      <w:bookmarkEnd w:id="1786"/>
      <w:bookmarkEnd w:id="1787"/>
      <w:bookmarkEnd w:id="1788"/>
      <w:bookmarkEnd w:id="1789"/>
      <w:bookmarkEnd w:id="1790"/>
      <w:bookmarkEnd w:id="1791"/>
      <w:bookmarkEnd w:id="1792"/>
      <w:bookmarkEnd w:id="1793"/>
    </w:p>
    <w:p w14:paraId="0430915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supportera toutes les charges d'exploitation du lieu d'emprunts, et notamment l'aménagement des pistes d'accès, le débroussaillage, l'enlèvement et la mise en dépôt sécurisé des matériaux de découverte/terres végétales, ainsi que les travaux d'aménagement prescrits concernant la protection de l'environnement. Avant, pendant et après l’exploitation, l’Entrepreneur sera responsable de la mise en œuvre des mesures environnementales spécifiques décrites dans les paragraphes suivants, qui devront être mentionnées dans le PPSS du site exploité.</w:t>
      </w:r>
    </w:p>
    <w:p w14:paraId="5645AE7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Pendant l’exploitation, la végétation coupée sera stockée sans mélange avec le sol et sera mise à disposition des populations locales. Les matériaux fins de découverte seront mis en réserve en piles d’une hauteur inférieure à 2 m disposées sur des zones, si possible déjà décapées. </w:t>
      </w:r>
    </w:p>
    <w:p w14:paraId="4A4234F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Avant, pendant et après l’exploitation, l’Entrepreneur sera responsable de la mise en œuvre des mesures environnementales spécifiques décrites dans les paragraphes suivants, qui devront être présentées dans le PPSS de chaque site.</w:t>
      </w:r>
    </w:p>
    <w:p w14:paraId="68F6073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drainage des zones d’emprunt devra se faire de façon efficace. Toutes dispositions devront être prises pour que l'eau de ruissellement puisse s'écouler normalement en dehors de l'emprise de la zone d’emprunt sans causer de dégâts aux propriétés riveraines.</w:t>
      </w:r>
    </w:p>
    <w:p w14:paraId="417FF15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aires de dépôts au sein des zones d’emprunts devront être choisies de manière à ne pas gêner l’écoulement normal des eaux et devront être protégées contre l’érosion. L’Entrepreneur devra obtenir pour les aires de dépôt l’agrément de l’Ingénieur. </w:t>
      </w:r>
    </w:p>
    <w:p w14:paraId="645A9C6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veillera pendant l’exécution des travaux : </w:t>
      </w:r>
    </w:p>
    <w:p w14:paraId="032FEB2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 décapage et la mise en dépôt de la terre végétale pour une réutilisation ;</w:t>
      </w:r>
    </w:p>
    <w:p w14:paraId="605DCE3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 la préservation des arbres lors du gerbage des matériaux ;</w:t>
      </w:r>
    </w:p>
    <w:p w14:paraId="09BC64D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Aux travaux de drainage nécessaires pour protéger les matériaux mis en dépôt et au rétablissement si possible des écoulements antérieurs ;</w:t>
      </w:r>
    </w:p>
    <w:p w14:paraId="1B75E66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 la conservation possible des arbres/plantations délimitant le site d’emprunt ; </w:t>
      </w:r>
    </w:p>
    <w:p w14:paraId="1513A8E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 l’information des populations vivant possiblement autour de la zone d’emprunt ou de carrière ;</w:t>
      </w:r>
    </w:p>
    <w:p w14:paraId="2E443A7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 ce que toutes les installations connexes (stockage de carburant, atelier, stationnement des engins, entretien, etc.) soient conformes aux dispositions prévues aux présentes clauses.</w:t>
      </w:r>
    </w:p>
    <w:p w14:paraId="0A8444DF" w14:textId="77777777" w:rsidR="00042251" w:rsidRPr="007F7706" w:rsidRDefault="00042251" w:rsidP="00042251">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p>
    <w:p w14:paraId="0F52DDBB"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94" w:name="_Toc34521291"/>
      <w:bookmarkStart w:id="1795" w:name="_Toc34577110"/>
      <w:bookmarkStart w:id="1796" w:name="_Toc34582541"/>
      <w:bookmarkStart w:id="1797" w:name="_Toc34584045"/>
      <w:bookmarkStart w:id="1798" w:name="_Toc34596166"/>
      <w:bookmarkStart w:id="1799" w:name="_Toc34602198"/>
      <w:bookmarkStart w:id="1800" w:name="_Toc34604665"/>
      <w:bookmarkStart w:id="1801" w:name="_Toc34605835"/>
      <w:bookmarkStart w:id="1802" w:name="_Toc34607797"/>
      <w:bookmarkStart w:id="1803" w:name="_Toc34665942"/>
      <w:bookmarkStart w:id="1804" w:name="_Toc73009849"/>
      <w:r w:rsidRPr="007F7706">
        <w:rPr>
          <w:rFonts w:ascii="Times New Roman" w:eastAsia="Arial" w:hAnsi="Times New Roman" w:cs="Times New Roman"/>
          <w:b/>
          <w:sz w:val="24"/>
          <w:szCs w:val="24"/>
        </w:rPr>
        <w:t>Réhabilitation des zones d’emprunts après fermeture</w:t>
      </w:r>
      <w:bookmarkEnd w:id="1794"/>
      <w:bookmarkEnd w:id="1795"/>
      <w:bookmarkEnd w:id="1796"/>
      <w:bookmarkEnd w:id="1797"/>
      <w:bookmarkEnd w:id="1798"/>
      <w:bookmarkEnd w:id="1799"/>
      <w:bookmarkEnd w:id="1800"/>
      <w:bookmarkEnd w:id="1801"/>
      <w:bookmarkEnd w:id="1802"/>
      <w:bookmarkEnd w:id="1803"/>
      <w:bookmarkEnd w:id="1804"/>
    </w:p>
    <w:p w14:paraId="791103A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Il est rappelé que l’Entrepreneur doit fournir un plan cadre de réhabilitation dans le PAES pour chaque site d’emprunt qu’il aura eu à exploiter. Un plan de réhabilitation et remise en état de chaque site sera élaborée à partir d’un Plan de Gestion de Site réalisé à l'ouverture de chaque site et doit être transmis à l’ingénieur et au MCA-Niger pour examen et validation dans les 30 jours après l’accord de principe pour l’exploitation du site. </w:t>
      </w:r>
    </w:p>
    <w:p w14:paraId="1CC7259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Ce plan de réhabilitation prévoira, en solution de base minimale, les actions suivantes :</w:t>
      </w:r>
    </w:p>
    <w:p w14:paraId="1EFAFE89"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repli de tous les matériels et engins de l’Entrepreneur, ainsi que et l'enlèvement de tous les déchets et leur mise en dépôt dans un endroit agréé;</w:t>
      </w:r>
    </w:p>
    <w:p w14:paraId="1E0382F9"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nivellement maximal du terrain, avec adoucissement des pentes et recoupage des fronts de taille;</w:t>
      </w:r>
    </w:p>
    <w:p w14:paraId="07C43C96"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comblement éventuel des principales excavations avec matériau de découverte ou autre matériaux de comblement (débris issus de la destruction d’ouvrage);</w:t>
      </w:r>
    </w:p>
    <w:p w14:paraId="0E550DD4"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restitution en surface et étalement du matériau de découverte/terres végétales mis en réserve;</w:t>
      </w:r>
    </w:p>
    <w:p w14:paraId="70002E7E"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rétablissement au possible des écoulements naturels antérieurs ; </w:t>
      </w:r>
    </w:p>
    <w:p w14:paraId="5204859E"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suppression de l’aspect délabré du site en répartissant et dissimulant les gros blocs rocheux ; </w:t>
      </w:r>
    </w:p>
    <w:p w14:paraId="1286E354"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aménagement de fossés de gardes afin d’éviter l’érosion des terres régalées ; </w:t>
      </w:r>
    </w:p>
    <w:p w14:paraId="5BCBDAB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aménagement de fossés de récupération des eaux de ruissellement et la conservation de la rampe d’accès, si la zone d’emprunt est déclarée utilisable pour le bétail ou les riverains, ou si elle peut servir d’ouvrage de protection contre l’érosion ;</w:t>
      </w:r>
    </w:p>
    <w:p w14:paraId="3691959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plantation d'espèces ligneuses, arbres ou arbustes à croissance rapide, adaptées au climat et aux sols, en accord avec les communautés riveraines. Cette prestation sera sous-traitée à un opérateur qualifié.</w:t>
      </w:r>
    </w:p>
    <w:p w14:paraId="0A247AC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À la fin de l’opération de la zone d’emprunt, les matériaux résiduels qui ne seront pas utilisés dans le cadre du projet devront être soit retournées dans la zone d’emprunt, soit rendues disponibles aux populations locales. </w:t>
      </w:r>
    </w:p>
    <w:p w14:paraId="3487E61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 réhabilitation des emprunts doit être mise en œuvre au fur et à mesure ou, au plus tard, dès que l’exploitation est terminée. Il importe que les engins déjà sur place soient affectés à ces Travaux de réhabilitation avant d’être transférés sur de nouveaux sites. Ceci implique que les démarches de consultation auprès des populations soient entreprises tôt dans le processus et que les plans de réhabilitation soient complétés avant la fin de l’exploitation d’un emprunt donné. </w:t>
      </w:r>
    </w:p>
    <w:p w14:paraId="5C939FA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est rappelé que les coûts d’aménagement ci-dessus décrits, sont supposés inclus dans le prix du m</w:t>
      </w:r>
      <w:r w:rsidRPr="007F7706">
        <w:rPr>
          <w:rFonts w:ascii="Times New Roman" w:eastAsia="Arial" w:hAnsi="Times New Roman" w:cs="Times New Roman"/>
          <w:sz w:val="24"/>
          <w:szCs w:val="24"/>
          <w:vertAlign w:val="superscript"/>
        </w:rPr>
        <w:t>3</w:t>
      </w:r>
      <w:r w:rsidRPr="007F7706">
        <w:rPr>
          <w:rFonts w:ascii="Times New Roman" w:eastAsia="Arial" w:hAnsi="Times New Roman" w:cs="Times New Roman"/>
          <w:sz w:val="24"/>
          <w:szCs w:val="24"/>
        </w:rPr>
        <w:t xml:space="preserve"> de matériaux figurant dans le bordereau des prix unitaires.</w:t>
      </w:r>
    </w:p>
    <w:p w14:paraId="265FCD1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sera prévu que la remise en état soit documentée et validée par une évaluation finale, réalisée avec les parties prenantes (Ingénieur de supervision, MCA-Niger, représentant du BNEE, de la DDE/LCD, représentants de la commune et des populations locales) et d’un audit ex-post 2 ans après la fermeture pour vérification des reprises de végétation.</w:t>
      </w:r>
    </w:p>
    <w:p w14:paraId="444AB607" w14:textId="77777777" w:rsidR="00042251" w:rsidRPr="007F7706" w:rsidRDefault="00042251" w:rsidP="00042251">
      <w:pPr>
        <w:suppressAutoHyphens/>
        <w:overflowPunct w:val="0"/>
        <w:autoSpaceDE w:val="0"/>
        <w:autoSpaceDN w:val="0"/>
        <w:adjustRightInd w:val="0"/>
        <w:spacing w:after="0" w:line="240" w:lineRule="auto"/>
        <w:textAlignment w:val="baseline"/>
        <w:rPr>
          <w:rFonts w:ascii="Times New Roman" w:eastAsia="Arial" w:hAnsi="Times New Roman" w:cs="Times New Roman"/>
          <w:i/>
          <w:sz w:val="24"/>
          <w:szCs w:val="24"/>
        </w:rPr>
      </w:pPr>
    </w:p>
    <w:p w14:paraId="013614DF" w14:textId="77777777" w:rsidR="00042251" w:rsidRPr="007F7706" w:rsidRDefault="00042251" w:rsidP="001200D8">
      <w:pPr>
        <w:keepNext/>
        <w:numPr>
          <w:ilvl w:val="1"/>
          <w:numId w:val="150"/>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sz w:val="24"/>
          <w:szCs w:val="24"/>
        </w:rPr>
      </w:pPr>
      <w:bookmarkStart w:id="1805" w:name="_Toc34521293"/>
      <w:bookmarkStart w:id="1806" w:name="_Toc34577112"/>
      <w:bookmarkStart w:id="1807" w:name="_Toc34582543"/>
      <w:bookmarkStart w:id="1808" w:name="_Toc34583492"/>
      <w:bookmarkStart w:id="1809" w:name="_Toc34584047"/>
      <w:bookmarkStart w:id="1810" w:name="_Toc34596168"/>
      <w:bookmarkStart w:id="1811" w:name="_Toc34602200"/>
      <w:bookmarkStart w:id="1812" w:name="_Toc34604667"/>
      <w:bookmarkStart w:id="1813" w:name="_Toc34605837"/>
      <w:bookmarkStart w:id="1814" w:name="_Toc34607799"/>
      <w:bookmarkStart w:id="1815" w:name="_Toc34665944"/>
      <w:bookmarkStart w:id="1816" w:name="_Toc73009850"/>
      <w:r w:rsidRPr="007F7706">
        <w:rPr>
          <w:rFonts w:ascii="Times New Roman" w:eastAsia="Arial" w:hAnsi="Times New Roman" w:cs="Times New Roman"/>
          <w:b/>
          <w:sz w:val="24"/>
          <w:szCs w:val="24"/>
        </w:rPr>
        <w:t>Voies d’accès</w:t>
      </w:r>
      <w:bookmarkEnd w:id="1805"/>
      <w:bookmarkEnd w:id="1806"/>
      <w:bookmarkEnd w:id="1807"/>
      <w:bookmarkEnd w:id="1808"/>
      <w:bookmarkEnd w:id="1809"/>
      <w:bookmarkEnd w:id="1810"/>
      <w:bookmarkEnd w:id="1811"/>
      <w:bookmarkEnd w:id="1812"/>
      <w:bookmarkEnd w:id="1813"/>
      <w:bookmarkEnd w:id="1814"/>
      <w:bookmarkEnd w:id="1815"/>
      <w:bookmarkEnd w:id="1816"/>
    </w:p>
    <w:p w14:paraId="12CB58D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choix des tracés des pistes d’accès aux emprunts de matériaux et aux stations de prélèvement d’eau pour les travaux doit se faire en évitant soigneusement les zones de diversité biologique, les zones d’inondation, les cimetières, les sites historiques, les sites culturels et cultuels (lieux de prière et autres rites, etc.). L’Entrepreneur limitera le plus possible le nombre de pistes pour l’approvisionnement des matériaux quand une même piste peut être utilisée à plusieurs fins (pistes arborescentes plutôt que parallèles).</w:t>
      </w:r>
    </w:p>
    <w:p w14:paraId="1E1B57C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évitera de détruire des bornes et ouvrages posés par les services topographiques et autres services habilités.</w:t>
      </w:r>
    </w:p>
    <w:p w14:paraId="1A02D9A0"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817" w:name="_Toc34521296"/>
      <w:bookmarkStart w:id="1818" w:name="_Toc34577115"/>
      <w:bookmarkStart w:id="1819" w:name="_Toc34582546"/>
      <w:bookmarkStart w:id="1820" w:name="_Toc34584050"/>
      <w:bookmarkStart w:id="1821" w:name="_Toc34596171"/>
      <w:bookmarkStart w:id="1822" w:name="_Toc34602203"/>
      <w:bookmarkStart w:id="1823" w:name="_Toc34604670"/>
      <w:bookmarkStart w:id="1824" w:name="_Toc34605840"/>
      <w:bookmarkStart w:id="1825" w:name="_Toc34607802"/>
      <w:bookmarkStart w:id="1826" w:name="_Toc34665947"/>
      <w:bookmarkStart w:id="1827" w:name="_Toc73009853"/>
      <w:r w:rsidRPr="007F7706">
        <w:rPr>
          <w:rFonts w:ascii="Times New Roman" w:eastAsia="Arial" w:hAnsi="Times New Roman" w:cs="Times New Roman"/>
          <w:b/>
          <w:sz w:val="24"/>
          <w:szCs w:val="24"/>
        </w:rPr>
        <w:t>Panneaux de signalisation des travaux et de sécurité routière</w:t>
      </w:r>
      <w:bookmarkEnd w:id="1817"/>
      <w:bookmarkEnd w:id="1818"/>
      <w:bookmarkEnd w:id="1819"/>
      <w:bookmarkEnd w:id="1820"/>
      <w:bookmarkEnd w:id="1821"/>
      <w:bookmarkEnd w:id="1822"/>
      <w:bookmarkEnd w:id="1823"/>
      <w:bookmarkEnd w:id="1824"/>
      <w:bookmarkEnd w:id="1825"/>
      <w:bookmarkEnd w:id="1826"/>
      <w:bookmarkEnd w:id="1827"/>
    </w:p>
    <w:p w14:paraId="7A63A208" w14:textId="77777777" w:rsidR="00042251" w:rsidRPr="007F7706" w:rsidRDefault="00042251" w:rsidP="001200D8">
      <w:pPr>
        <w:keepNext/>
        <w:numPr>
          <w:ilvl w:val="3"/>
          <w:numId w:val="150"/>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828" w:name="_Toc34607803"/>
      <w:bookmarkStart w:id="1829" w:name="_Toc73009854"/>
      <w:r w:rsidRPr="007F7706">
        <w:rPr>
          <w:rFonts w:ascii="Times New Roman" w:eastAsia="Arial" w:hAnsi="Times New Roman" w:cs="Times New Roman"/>
          <w:spacing w:val="-4"/>
          <w:sz w:val="24"/>
          <w:szCs w:val="24"/>
        </w:rPr>
        <w:t>Panneaux de signalisations des travaux et de sécurité routière</w:t>
      </w:r>
      <w:bookmarkEnd w:id="1828"/>
      <w:bookmarkEnd w:id="1829"/>
    </w:p>
    <w:p w14:paraId="5B4BF95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incombe à l’Entrepreneur de fournir toutes les signalisations nécessaires pour les travaux. Ceux-ci doivent comprendre, de façon non exhaustive :</w:t>
      </w:r>
    </w:p>
    <w:p w14:paraId="0CAA4EF6"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signalisation routière classique ;</w:t>
      </w:r>
    </w:p>
    <w:p w14:paraId="7CA3F59A"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signaux d’avertissement/danger de jour comme de nuit (gyrophares par exemple);</w:t>
      </w:r>
    </w:p>
    <w:p w14:paraId="391204AA"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signaux de contrôle ;</w:t>
      </w:r>
    </w:p>
    <w:p w14:paraId="0349C102"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signaux de sécurité ;</w:t>
      </w:r>
    </w:p>
    <w:p w14:paraId="3F7E15A3"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signaux d’orientation ;</w:t>
      </w:r>
    </w:p>
    <w:p w14:paraId="6310D2A0"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signaux d’information sur le chantier et son déroulement ;</w:t>
      </w:r>
    </w:p>
    <w:p w14:paraId="176D2EC0"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etc.</w:t>
      </w:r>
    </w:p>
    <w:p w14:paraId="52A7416F" w14:textId="77777777" w:rsidR="00042251" w:rsidRPr="007F7706" w:rsidRDefault="00042251" w:rsidP="00042251">
      <w:pPr>
        <w:keepLines/>
        <w:suppressAutoHyphens/>
        <w:overflowPunct w:val="0"/>
        <w:autoSpaceDE w:val="0"/>
        <w:autoSpaceDN w:val="0"/>
        <w:adjustRightInd w:val="0"/>
        <w:spacing w:before="48" w:after="120"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libellé sur toute la signalisation doit être en français. La taille, la couleur et les inscriptions sur tous les panneaux, ainsi que l’emplacement de ceux-ci, seront soumis à l’approbation de l’Ingénieur. Si l’Ingénieur estime que le système de signalisation mis en place par l’Entrepreneur est insuffisant pour assurer la sécurité ou n’est pas satisfaisant sous d’autres rapports, l’Entrepreneur doit compléter, amender ou changer le système, à la satisfaction de l’Ingénieur.</w:t>
      </w:r>
    </w:p>
    <w:p w14:paraId="75861650" w14:textId="77777777" w:rsidR="00042251" w:rsidRPr="007F7706" w:rsidRDefault="00042251" w:rsidP="00042251">
      <w:pPr>
        <w:keepLines/>
        <w:suppressAutoHyphens/>
        <w:overflowPunct w:val="0"/>
        <w:autoSpaceDE w:val="0"/>
        <w:autoSpaceDN w:val="0"/>
        <w:adjustRightInd w:val="0"/>
        <w:spacing w:before="48" w:after="120"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assurer l’entretien de toute la signalisation mise en place par lui-même.</w:t>
      </w:r>
    </w:p>
    <w:p w14:paraId="3412F6D8"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vitesse des véhicules de l’Entrepreneur est limitée à 60 km/h en dehors des agglomérations et 30 km/h dans les agglomérations. Pour les camions transportant les matériaux, les limites sont portées respectivement à 60 et 30 km/h.</w:t>
      </w:r>
    </w:p>
    <w:p w14:paraId="56949901" w14:textId="77777777" w:rsidR="00042251" w:rsidRPr="007F7706" w:rsidRDefault="00042251" w:rsidP="001200D8">
      <w:pPr>
        <w:keepNext/>
        <w:numPr>
          <w:ilvl w:val="1"/>
          <w:numId w:val="150"/>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830" w:name="_Toc34521299"/>
      <w:bookmarkStart w:id="1831" w:name="_Toc34577118"/>
      <w:bookmarkStart w:id="1832" w:name="_Toc34582549"/>
      <w:bookmarkStart w:id="1833" w:name="_Toc34583493"/>
      <w:bookmarkStart w:id="1834" w:name="_Toc34584053"/>
      <w:bookmarkStart w:id="1835" w:name="_Toc34596174"/>
      <w:bookmarkStart w:id="1836" w:name="_Toc34602206"/>
      <w:bookmarkStart w:id="1837" w:name="_Toc34604673"/>
      <w:bookmarkStart w:id="1838" w:name="_Toc34605843"/>
      <w:bookmarkStart w:id="1839" w:name="_Toc34607806"/>
      <w:bookmarkStart w:id="1840" w:name="_Toc34665950"/>
      <w:bookmarkStart w:id="1841" w:name="_Toc73009855"/>
      <w:r w:rsidRPr="007F7706">
        <w:rPr>
          <w:rFonts w:ascii="Times New Roman" w:eastAsia="Arial" w:hAnsi="Times New Roman" w:cs="Times New Roman"/>
          <w:b/>
          <w:sz w:val="24"/>
          <w:szCs w:val="24"/>
        </w:rPr>
        <w:t>Gestion du personnel</w:t>
      </w:r>
      <w:bookmarkEnd w:id="1830"/>
      <w:bookmarkEnd w:id="1831"/>
      <w:bookmarkEnd w:id="1832"/>
      <w:bookmarkEnd w:id="1833"/>
      <w:bookmarkEnd w:id="1834"/>
      <w:bookmarkEnd w:id="1835"/>
      <w:bookmarkEnd w:id="1836"/>
      <w:bookmarkEnd w:id="1837"/>
      <w:bookmarkEnd w:id="1838"/>
      <w:bookmarkEnd w:id="1839"/>
      <w:bookmarkEnd w:id="1840"/>
      <w:bookmarkEnd w:id="1841"/>
    </w:p>
    <w:p w14:paraId="1DBEA1B8"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842" w:name="_Toc34521300"/>
      <w:bookmarkStart w:id="1843" w:name="_Toc34577119"/>
      <w:bookmarkStart w:id="1844" w:name="_Toc34582550"/>
      <w:bookmarkStart w:id="1845" w:name="_Toc34584054"/>
      <w:bookmarkStart w:id="1846" w:name="_Toc34596175"/>
      <w:bookmarkStart w:id="1847" w:name="_Toc34602207"/>
      <w:bookmarkStart w:id="1848" w:name="_Toc34604674"/>
      <w:bookmarkStart w:id="1849" w:name="_Toc34605844"/>
      <w:bookmarkStart w:id="1850" w:name="_Toc34607807"/>
      <w:bookmarkStart w:id="1851" w:name="_Toc34665951"/>
      <w:bookmarkStart w:id="1852" w:name="_Toc73009856"/>
      <w:r w:rsidRPr="007F7706">
        <w:rPr>
          <w:rFonts w:ascii="Times New Roman" w:eastAsia="Arial" w:hAnsi="Times New Roman" w:cs="Times New Roman"/>
          <w:b/>
          <w:sz w:val="24"/>
          <w:szCs w:val="24"/>
        </w:rPr>
        <w:t>Mode de recrutement</w:t>
      </w:r>
      <w:bookmarkEnd w:id="1842"/>
      <w:bookmarkEnd w:id="1843"/>
      <w:bookmarkEnd w:id="1844"/>
      <w:bookmarkEnd w:id="1845"/>
      <w:bookmarkEnd w:id="1846"/>
      <w:bookmarkEnd w:id="1847"/>
      <w:bookmarkEnd w:id="1848"/>
      <w:bookmarkEnd w:id="1849"/>
      <w:bookmarkEnd w:id="1850"/>
      <w:bookmarkEnd w:id="1851"/>
      <w:bookmarkEnd w:id="1852"/>
    </w:p>
    <w:p w14:paraId="354EC7F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est tenu d’engager (en dehors de son personnel cadre technique) le plus possible la main d'œuvre dans la zone où les travaux sont réalisés. A défaut de trouver le personnel qualifié sur place, il sera autorisé à engager la main d'œuvre à l’extérieur de la communauté locale. Tout le processus du recrutement doit se faire en collaboration avec les autorités compétentes notamment les inspections de travail et les mairies des zones concernées par les travaux.</w:t>
      </w:r>
    </w:p>
    <w:p w14:paraId="2A5A2A72"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853" w:name="_Toc34521301"/>
      <w:bookmarkStart w:id="1854" w:name="_Toc34577120"/>
      <w:bookmarkStart w:id="1855" w:name="_Toc34582551"/>
      <w:bookmarkStart w:id="1856" w:name="_Toc34584055"/>
      <w:bookmarkStart w:id="1857" w:name="_Toc34596176"/>
      <w:bookmarkStart w:id="1858" w:name="_Toc34602208"/>
      <w:bookmarkStart w:id="1859" w:name="_Toc34604675"/>
      <w:bookmarkStart w:id="1860" w:name="_Toc34605845"/>
      <w:bookmarkStart w:id="1861" w:name="_Toc34607808"/>
      <w:bookmarkStart w:id="1862" w:name="_Toc34665952"/>
      <w:bookmarkStart w:id="1863" w:name="_Toc73009857"/>
      <w:r w:rsidRPr="007F7706">
        <w:rPr>
          <w:rFonts w:ascii="Times New Roman" w:eastAsia="Arial" w:hAnsi="Times New Roman" w:cs="Times New Roman"/>
          <w:b/>
          <w:sz w:val="24"/>
          <w:szCs w:val="24"/>
        </w:rPr>
        <w:t>Règlement interne des employés</w:t>
      </w:r>
      <w:bookmarkEnd w:id="1853"/>
      <w:bookmarkEnd w:id="1854"/>
      <w:bookmarkEnd w:id="1855"/>
      <w:bookmarkEnd w:id="1856"/>
      <w:bookmarkEnd w:id="1857"/>
      <w:bookmarkEnd w:id="1858"/>
      <w:bookmarkEnd w:id="1859"/>
      <w:bookmarkEnd w:id="1860"/>
      <w:bookmarkEnd w:id="1861"/>
      <w:bookmarkEnd w:id="1862"/>
      <w:bookmarkEnd w:id="1863"/>
    </w:p>
    <w:p w14:paraId="601B177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Un règlement interne de l’installation du chantier doit mentionner spécifiquement et au minimum les règles de sécurité, interdire la consommation d’alcool pendant les heures de travail, prohiber la chasse, la consommation de viande de brousse, la coupe illicite de bois, l’utilisation de bois de chauffe, sensibiliser le personnel à la protection de l'environnement, au danger des IST et du VIH-SIDA, au respect des us et coutumes des populations et des relations humaines, prohiber le harcèlement sexuel sur tous les sites du chantier. </w:t>
      </w:r>
    </w:p>
    <w:p w14:paraId="0A6088C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Des séances d’information et de sensibilisation sont à tenir régulièrement et le règlement est à afficher de manière visible sur les diverses installations. Les protocoles prévus dans ce sens seront exposés dans le Plan d’Action Environnementale et Sociale (PAES) du Chantier. </w:t>
      </w:r>
    </w:p>
    <w:p w14:paraId="346BEB8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sus des sanctions prévues par la règlementation, l’Entrepreneur prendra les dispositions nécessaires au niveau de son règlement intérieur concernant des sanctions professionnelles spécifiques, pouvant prévoir des radiations en fonction de la gravité des infractions et des cas de récidive. Le non-respect de certaines clauses du règlement interne (comme le braconnage ou les actes de rejets de déchets dans le milieu naturel, le harcèlement sexuel) devront être une cause de licenciement immédiat.</w:t>
      </w:r>
    </w:p>
    <w:p w14:paraId="2B37341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devra respecter et appliquer rigoureusement la législation nigérienne en matière de sécurité du travail, en particulier l’Ordonnance N°96-039 du 29 juin 1996 portant Code du travail et l’Ordonnance N°93-13 du 2 mars 1993, instituant un code d'hygiène publique. </w:t>
      </w:r>
    </w:p>
    <w:p w14:paraId="7FD744D3" w14:textId="3AE849D9"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équipements de protection individuelle (EPI : casques, gants, chaussures de sécurité, gilets de haute visibilité, masque </w:t>
      </w:r>
      <w:r w:rsidR="005D621B" w:rsidRPr="007F7706">
        <w:rPr>
          <w:rFonts w:ascii="Times New Roman" w:eastAsia="Arial" w:hAnsi="Times New Roman" w:cs="Times New Roman"/>
          <w:sz w:val="24"/>
          <w:szCs w:val="24"/>
        </w:rPr>
        <w:t>anti-poussière</w:t>
      </w:r>
      <w:r w:rsidRPr="007F7706">
        <w:rPr>
          <w:rFonts w:ascii="Times New Roman" w:eastAsia="Arial" w:hAnsi="Times New Roman" w:cs="Times New Roman"/>
          <w:sz w:val="24"/>
          <w:szCs w:val="24"/>
        </w:rPr>
        <w:t>, etc.) seront distribués adéquatement aux postes occupés par les employés. De même, les engins et poids lourds seront impérativement équipés d’avertisseurs de recul.</w:t>
      </w:r>
    </w:p>
    <w:p w14:paraId="0078625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affiches rappelant l'obligation de port d'équipement de protection individuelle seront mises en place aux endroits adéquats du chantier afin qu'ils puissent être vus par l'ensemble des employés.</w:t>
      </w:r>
    </w:p>
    <w:p w14:paraId="2562729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u w:val="single"/>
        </w:rPr>
      </w:pPr>
      <w:r w:rsidRPr="007F7706">
        <w:rPr>
          <w:rFonts w:ascii="Times New Roman" w:eastAsia="Arial" w:hAnsi="Times New Roman" w:cs="Times New Roman"/>
          <w:sz w:val="24"/>
          <w:szCs w:val="24"/>
          <w:u w:val="single"/>
        </w:rPr>
        <w:t>Sauf autorisation exceptionnelle, le transport dans les véhicules de chantier de l’Entrepreneur et de ses sous-traitants de personnes étrangères au chantier sera interdit.</w:t>
      </w:r>
    </w:p>
    <w:p w14:paraId="4CD3A8EF"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864" w:name="_Toc34521302"/>
      <w:bookmarkStart w:id="1865" w:name="_Toc34577121"/>
      <w:bookmarkStart w:id="1866" w:name="_Toc34582552"/>
      <w:bookmarkStart w:id="1867" w:name="_Toc34584056"/>
      <w:bookmarkStart w:id="1868" w:name="_Toc34596177"/>
      <w:bookmarkStart w:id="1869" w:name="_Toc34602209"/>
      <w:bookmarkStart w:id="1870" w:name="_Toc34604676"/>
      <w:bookmarkStart w:id="1871" w:name="_Toc34605846"/>
      <w:bookmarkStart w:id="1872" w:name="_Toc34607809"/>
      <w:bookmarkStart w:id="1873" w:name="_Toc34665953"/>
      <w:bookmarkStart w:id="1874" w:name="_Toc73009858"/>
      <w:r w:rsidRPr="007F7706">
        <w:rPr>
          <w:rFonts w:ascii="Times New Roman" w:eastAsia="Arial" w:hAnsi="Times New Roman" w:cs="Times New Roman"/>
          <w:b/>
          <w:sz w:val="24"/>
          <w:szCs w:val="24"/>
        </w:rPr>
        <w:t>Activités de sensibilisation du personnel</w:t>
      </w:r>
      <w:bookmarkEnd w:id="1864"/>
      <w:bookmarkEnd w:id="1865"/>
      <w:bookmarkEnd w:id="1866"/>
      <w:bookmarkEnd w:id="1867"/>
      <w:bookmarkEnd w:id="1868"/>
      <w:bookmarkEnd w:id="1869"/>
      <w:bookmarkEnd w:id="1870"/>
      <w:bookmarkEnd w:id="1871"/>
      <w:bookmarkEnd w:id="1872"/>
      <w:bookmarkEnd w:id="1873"/>
      <w:bookmarkEnd w:id="1874"/>
    </w:p>
    <w:p w14:paraId="6F04AB2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Plusieurs activités de sensibilisation du personnel de l’Entrepreneur et de ses sous-traitants devront être réalisées à la charge de l’Entrepreneur dès leur installation et avant le démarrage de toute activité.</w:t>
      </w:r>
    </w:p>
    <w:p w14:paraId="21261277" w14:textId="77777777" w:rsidR="00042251" w:rsidRPr="007F7706" w:rsidRDefault="00042251" w:rsidP="001200D8">
      <w:pPr>
        <w:keepNext/>
        <w:numPr>
          <w:ilvl w:val="3"/>
          <w:numId w:val="150"/>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875" w:name="_Toc34607810"/>
      <w:bookmarkStart w:id="1876" w:name="_Toc73009859"/>
      <w:r w:rsidRPr="007F7706">
        <w:rPr>
          <w:rFonts w:ascii="Times New Roman" w:eastAsia="Arial" w:hAnsi="Times New Roman" w:cs="Times New Roman"/>
          <w:spacing w:val="-4"/>
          <w:sz w:val="24"/>
          <w:szCs w:val="24"/>
        </w:rPr>
        <w:t>Sensibilisation du personnel à la protection de l'environnement</w:t>
      </w:r>
      <w:bookmarkEnd w:id="1875"/>
      <w:bookmarkEnd w:id="1876"/>
    </w:p>
    <w:p w14:paraId="4C9F344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personnel de l’Entrepreneur et de ses sous-traitants devra être sensibilisé par voie d'affichage et de réunions de sensibilisation à la protection de l'environnement.</w:t>
      </w:r>
    </w:p>
    <w:p w14:paraId="12A5417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 cours de ces réunions seront rappelées les précautions simples permettant d'éviter de nuire à l'environnement et aux populations riveraines, en évitant notamment tout rejet direct de substances et déchets polluants dans la nature ou tout comportement dangereux dans la conduite des véhicules et engins de chantier.</w:t>
      </w:r>
    </w:p>
    <w:p w14:paraId="68CE2D01" w14:textId="77777777" w:rsidR="00042251" w:rsidRPr="007F7706" w:rsidRDefault="00042251" w:rsidP="001200D8">
      <w:pPr>
        <w:keepNext/>
        <w:numPr>
          <w:ilvl w:val="3"/>
          <w:numId w:val="150"/>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877" w:name="_Toc34607811"/>
      <w:bookmarkStart w:id="1878" w:name="_Toc73009860"/>
      <w:r w:rsidRPr="007F7706">
        <w:rPr>
          <w:rFonts w:ascii="Times New Roman" w:eastAsia="Arial" w:hAnsi="Times New Roman" w:cs="Times New Roman"/>
          <w:spacing w:val="-4"/>
          <w:sz w:val="24"/>
          <w:szCs w:val="24"/>
        </w:rPr>
        <w:t>Sensibilisation du personnel à la prévention contre les IST et le VIH-SIDA et autres maladies</w:t>
      </w:r>
      <w:bookmarkEnd w:id="1877"/>
      <w:bookmarkEnd w:id="1878"/>
    </w:p>
    <w:p w14:paraId="48A15BF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personnel de l’Entrepreneur et de ses sous-traitants devra être sensibilisé aux risques de transmission des IST/VIH/SIDA et autres maladies par voie d'affichage ou autres (projection de film, réunions d'information, accessoires publicitaires, etc.).</w:t>
      </w:r>
    </w:p>
    <w:p w14:paraId="71524CC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L’accent sera mis sur le dépistage volontaire des employés. L'Entrepreneur devra mettre en place un système de distribution de préservatifs au niveau des bases chantier. </w:t>
      </w:r>
    </w:p>
    <w:p w14:paraId="7D5848A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opérateurs à mobiliser seront de préférence des ONGs intervenant dans le domaine de la santé publique, du développement communautaire et si possible expérimentées dans l'approche IEC (information – éducation – communication) en matière de prévention des risques des IST et du VIH-SIDA.</w:t>
      </w:r>
    </w:p>
    <w:p w14:paraId="3EE83145" w14:textId="77777777" w:rsidR="00042251" w:rsidRPr="007F7706" w:rsidRDefault="00042251" w:rsidP="001200D8">
      <w:pPr>
        <w:keepNext/>
        <w:numPr>
          <w:ilvl w:val="1"/>
          <w:numId w:val="150"/>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879" w:name="_Toc34521303"/>
      <w:bookmarkStart w:id="1880" w:name="_Toc34577122"/>
      <w:bookmarkStart w:id="1881" w:name="_Toc34582553"/>
      <w:bookmarkStart w:id="1882" w:name="_Toc34583494"/>
      <w:bookmarkStart w:id="1883" w:name="_Toc34584057"/>
      <w:bookmarkStart w:id="1884" w:name="_Toc34596178"/>
      <w:bookmarkStart w:id="1885" w:name="_Toc34602210"/>
      <w:bookmarkStart w:id="1886" w:name="_Toc34604677"/>
      <w:bookmarkStart w:id="1887" w:name="_Toc34605847"/>
      <w:bookmarkStart w:id="1888" w:name="_Toc34607812"/>
      <w:bookmarkStart w:id="1889" w:name="_Toc34665954"/>
      <w:bookmarkStart w:id="1890" w:name="_Toc73009861"/>
      <w:r w:rsidRPr="007F7706">
        <w:rPr>
          <w:rFonts w:ascii="Times New Roman" w:eastAsia="Arial" w:hAnsi="Times New Roman" w:cs="Times New Roman"/>
          <w:b/>
          <w:sz w:val="24"/>
          <w:szCs w:val="24"/>
        </w:rPr>
        <w:t>Suivi de la mise en œuvre du PAES</w:t>
      </w:r>
      <w:bookmarkEnd w:id="1879"/>
      <w:bookmarkEnd w:id="1880"/>
      <w:bookmarkEnd w:id="1881"/>
      <w:bookmarkEnd w:id="1882"/>
      <w:bookmarkEnd w:id="1883"/>
      <w:bookmarkEnd w:id="1884"/>
      <w:bookmarkEnd w:id="1885"/>
      <w:bookmarkEnd w:id="1886"/>
      <w:bookmarkEnd w:id="1887"/>
      <w:bookmarkEnd w:id="1888"/>
      <w:bookmarkEnd w:id="1889"/>
      <w:bookmarkEnd w:id="1890"/>
    </w:p>
    <w:p w14:paraId="6CB6EE9E"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891" w:name="_Toc34521304"/>
      <w:bookmarkStart w:id="1892" w:name="_Toc34577123"/>
      <w:bookmarkStart w:id="1893" w:name="_Toc34582554"/>
      <w:bookmarkStart w:id="1894" w:name="_Toc34584058"/>
      <w:bookmarkStart w:id="1895" w:name="_Toc34596179"/>
      <w:bookmarkStart w:id="1896" w:name="_Toc34602211"/>
      <w:bookmarkStart w:id="1897" w:name="_Toc34604678"/>
      <w:bookmarkStart w:id="1898" w:name="_Toc34605848"/>
      <w:bookmarkStart w:id="1899" w:name="_Toc34607813"/>
      <w:bookmarkStart w:id="1900" w:name="_Toc34665955"/>
      <w:bookmarkStart w:id="1901" w:name="_Toc73009862"/>
      <w:r w:rsidRPr="007F7706">
        <w:rPr>
          <w:rFonts w:ascii="Times New Roman" w:eastAsia="Arial" w:hAnsi="Times New Roman" w:cs="Times New Roman"/>
          <w:b/>
          <w:sz w:val="24"/>
          <w:szCs w:val="24"/>
        </w:rPr>
        <w:t>Activités de surveillance environnementale</w:t>
      </w:r>
      <w:bookmarkEnd w:id="1891"/>
      <w:bookmarkEnd w:id="1892"/>
      <w:bookmarkEnd w:id="1893"/>
      <w:bookmarkEnd w:id="1894"/>
      <w:bookmarkEnd w:id="1895"/>
      <w:bookmarkEnd w:id="1896"/>
      <w:bookmarkEnd w:id="1897"/>
      <w:bookmarkEnd w:id="1898"/>
      <w:bookmarkEnd w:id="1899"/>
      <w:bookmarkEnd w:id="1900"/>
      <w:bookmarkEnd w:id="1901"/>
    </w:p>
    <w:p w14:paraId="40ED195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sera demandé à l’Entrepreneur, et plus particulièrement à son représentant pour la supervision environnementale, le RESSS (Responsable Environnement-Santé-Sécurité et Social), d'assurer formellement la surveillance environnementale du projet, sur la base d’un programme de suivi et de surveillance préalablement établi comprenant les activités suivantes :</w:t>
      </w:r>
    </w:p>
    <w:p w14:paraId="62F1CE7C"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visites d’inspection quotidienne des chantiers ;</w:t>
      </w:r>
    </w:p>
    <w:p w14:paraId="718B4781"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tenue régulière de réunions de chantier consacrées à sa conformité environnementale ;</w:t>
      </w:r>
    </w:p>
    <w:p w14:paraId="0743259D"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évaluation ex ante et approbation des opérateurs sous-traitants de l’Entrepreneur pour les mesures environnementales et sociales et évaluation semestrielle des prestations fournies ;</w:t>
      </w:r>
    </w:p>
    <w:p w14:paraId="3606B45A"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documenter les fiches de suivi de base-chantier, de chantiers et travaux, de carrière et de site d’emprunt, … ;</w:t>
      </w:r>
    </w:p>
    <w:p w14:paraId="3A41C300"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rédaction du chapitre environnemental et social, couvrant également les aspects hygiène et santé/sécurité dans les rapports périodiques de chantier ;</w:t>
      </w:r>
    </w:p>
    <w:p w14:paraId="07E2BCD5"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suivi de l’ensemble des indicateurs détaillés dans le programme de surveillance et de suivi et ceux requis par l’ingénieur et le MCA-Niger ;</w:t>
      </w:r>
    </w:p>
    <w:p w14:paraId="2072E516"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tenue des actions de sensibilisation sociale (genre et inclusion sociale, Traite des Personnes) ;</w:t>
      </w:r>
    </w:p>
    <w:p w14:paraId="72CB4F30"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tenue des actions de formation, de sensibilisation, de communication et d’approche participatives… ;</w:t>
      </w:r>
    </w:p>
    <w:p w14:paraId="7CA9C83D"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audit environnemental de fin de chantier et réception environnementale (finale) des travaux.</w:t>
      </w:r>
    </w:p>
    <w:p w14:paraId="1873CA44"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902" w:name="_Toc34521305"/>
      <w:bookmarkStart w:id="1903" w:name="_Toc34577124"/>
      <w:bookmarkStart w:id="1904" w:name="_Toc34582555"/>
      <w:bookmarkStart w:id="1905" w:name="_Toc34584059"/>
      <w:bookmarkStart w:id="1906" w:name="_Toc34596180"/>
      <w:bookmarkStart w:id="1907" w:name="_Toc34602212"/>
      <w:bookmarkStart w:id="1908" w:name="_Toc34604679"/>
      <w:bookmarkStart w:id="1909" w:name="_Toc34605849"/>
      <w:bookmarkStart w:id="1910" w:name="_Toc34607814"/>
      <w:bookmarkStart w:id="1911" w:name="_Toc34665956"/>
      <w:bookmarkStart w:id="1912" w:name="_Toc73009863"/>
      <w:r w:rsidRPr="007F7706">
        <w:rPr>
          <w:rFonts w:ascii="Times New Roman" w:eastAsia="Arial" w:hAnsi="Times New Roman" w:cs="Times New Roman"/>
          <w:b/>
          <w:sz w:val="24"/>
          <w:szCs w:val="24"/>
        </w:rPr>
        <w:t>Rapports de surveillance environnementale</w:t>
      </w:r>
      <w:bookmarkEnd w:id="1902"/>
      <w:bookmarkEnd w:id="1903"/>
      <w:bookmarkEnd w:id="1904"/>
      <w:bookmarkEnd w:id="1905"/>
      <w:bookmarkEnd w:id="1906"/>
      <w:bookmarkEnd w:id="1907"/>
      <w:bookmarkEnd w:id="1908"/>
      <w:bookmarkEnd w:id="1909"/>
      <w:bookmarkEnd w:id="1910"/>
      <w:bookmarkEnd w:id="1911"/>
      <w:bookmarkEnd w:id="1912"/>
    </w:p>
    <w:p w14:paraId="2D23612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élaborer et soumettre à l’Ingénieur, pour approbation, des rapports d’activité sur le respect des dispositions relatives à la mise en œuvre des activités d’atténuation des impacts. Ces rapports devraient contenir des informations sur les points ci-après :</w:t>
      </w:r>
    </w:p>
    <w:p w14:paraId="4152F5D3"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mesures environnementales, sociales et sécuritaires, notamment les autorisations sollicitées auprès des autorités locales et nationales ;</w:t>
      </w:r>
    </w:p>
    <w:p w14:paraId="26AD85A2"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problèmes liés aux aspects environnementaux, sociaux, sanitaires et sécuritaires (les incidents, notamment les retards, les conséquences en termes de coûts, etc... qui en découlent) ;</w:t>
      </w:r>
    </w:p>
    <w:p w14:paraId="69EC537E"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non-respect des conditions contractuelles par l’Entrepreneur ;</w:t>
      </w:r>
    </w:p>
    <w:p w14:paraId="2A4BF918"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changements liés aux hypothèses, conditions, mesures, plans et aux activités réelles au titre des aspects environnementaux, sanitaires et sécuritaires ;</w:t>
      </w:r>
    </w:p>
    <w:p w14:paraId="3F9FCBE9"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observations faites, les préoccupations exprimées et/ou les décisions prises concernant la gestion de l’environnement, de la santé et de la sécurité au cours des réunions sur le chantier ;</w:t>
      </w:r>
    </w:p>
    <w:p w14:paraId="705E7A57"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découvertes archéologiques éventuelles ;</w:t>
      </w:r>
    </w:p>
    <w:p w14:paraId="73884D7E"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suivi de l’état et de l’efficacité des mesures de protection et/ou des mesures correctives identifiées dans les Formulaires de déclaration d’incident ou par tout autre moyen ; </w:t>
      </w:r>
    </w:p>
    <w:p w14:paraId="4F11DE92"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suivi, notamment des mesures de protection, l’état des mesures et leur efficacité, concernant le non-respect des conditions contractuelles ;</w:t>
      </w:r>
    </w:p>
    <w:p w14:paraId="7B94745B"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bilan des plaintes reçues, traitées et non-traitées avec les dates de règlement prévues et les résultats obtenus ;</w:t>
      </w:r>
    </w:p>
    <w:p w14:paraId="0940C7CA"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l’état de mise en œuvre des mesures en rapport avec celles initialement prévues et la présentation des nouvelles mesures prises en fonction des nécessités sur le terrain.</w:t>
      </w:r>
    </w:p>
    <w:p w14:paraId="153D464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aussi rapidement que possible signaler verbalement ou par téléphone, puis  rendre compte par écrit à l’Ingénieur de suivi et au MCA-Niger, dans un délai de 12 heures et selon le formulaire de notification déclaration d’accident ou incidents entraînant la mort, de graves blessures causées à des membres du personnel ou aux autres travailleurs et riverains, des découvertes archéologiques fortuites, des dégâts aux biens publics ou privés, ou le déversement de matériaux ou liquides dangereux.</w:t>
      </w:r>
    </w:p>
    <w:p w14:paraId="6ABD1C7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outre, l’Entrepreneur doit soumettre des récapitulatifs mensuels sur tous les accidents dont sont victimes les membres du personnel, autres travailleurs et riverains, qui se traduisent par une perte de temps, selon la formule exigée par l’Ingénieur.</w:t>
      </w:r>
    </w:p>
    <w:p w14:paraId="73F97D1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doit rendre compte des mesures prises pour corriger ou compenser les effets des incidents et accidents.</w:t>
      </w:r>
    </w:p>
    <w:p w14:paraId="4541756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indicateurs de surveillance à utiliser renseigneront sur la mise en œuvre des mesures préconisées dans le PAES. </w:t>
      </w:r>
    </w:p>
    <w:p w14:paraId="7B41251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se conformera aux outils de surveillance environnementale et sociale requis par l’Ingénieur de suivi et fournira pour accord les modèles à envisager afin de renseigner les données nécessaires pour réaliser le reportage attendu. Ils comprennent entre autres :</w:t>
      </w:r>
    </w:p>
    <w:p w14:paraId="0D39B4B0"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Fiche d’Identification Environnementale et Sociale (FIES) des impacts et mesures attendues ;</w:t>
      </w:r>
    </w:p>
    <w:p w14:paraId="79D56DD2"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fiche d’indicateurs ;</w:t>
      </w:r>
    </w:p>
    <w:p w14:paraId="0BE2FFBD"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tableau de bord de suivi environnemental et social ;</w:t>
      </w:r>
    </w:p>
    <w:p w14:paraId="1E799F3F"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différents registres de suivi ;</w:t>
      </w:r>
    </w:p>
    <w:p w14:paraId="3ADF0675"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fiche de non-conformité environnementale ;</w:t>
      </w:r>
    </w:p>
    <w:p w14:paraId="190796CA"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fiche d’action préventive à entreprendre ;</w:t>
      </w:r>
    </w:p>
    <w:p w14:paraId="53308685"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compte-rendu des réunions ;</w:t>
      </w:r>
    </w:p>
    <w:p w14:paraId="07A56C92"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correspondances ;</w:t>
      </w:r>
    </w:p>
    <w:p w14:paraId="7042BEC1"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rapports d’activités.</w:t>
      </w:r>
    </w:p>
    <w:p w14:paraId="4B9CE84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Il figurera parmi les modèles-type des registres et rapports attendus à fournir : </w:t>
      </w:r>
    </w:p>
    <w:p w14:paraId="5D87B080"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Modèle de rapport mensuel concernant les questions environnementales, sociales, santé &amp; sécurité et genre ; </w:t>
      </w:r>
    </w:p>
    <w:p w14:paraId="398B0DFE"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Registre des sessions de formation et de sensibilisation (date, opérateurs, contenus) ;</w:t>
      </w:r>
    </w:p>
    <w:p w14:paraId="26A4ADE7"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Registre des carburants (approvisionnement, consommation) ; </w:t>
      </w:r>
    </w:p>
    <w:p w14:paraId="16B04E96"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Registre des déchets (production par catégories de déchets, transport, traitement, destination finale, justification des écarts) ; </w:t>
      </w:r>
    </w:p>
    <w:p w14:paraId="04C397E7"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Registre des produits dangereux (approvisionnement, consommation, volume, stockage, évacuation et traitement des sous-produits) ; </w:t>
      </w:r>
    </w:p>
    <w:p w14:paraId="5EA7305D" w14:textId="77777777" w:rsidR="00042251" w:rsidRPr="007F7706" w:rsidRDefault="00042251" w:rsidP="001200D8">
      <w:pPr>
        <w:numPr>
          <w:ilvl w:val="0"/>
          <w:numId w:val="146"/>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Registre et statistiques courantes mensuelles et cumulées des accidents du travail (date, lieux, causes, parties impliquées, gravité, mesures correctives proposées, statistiques) incluant sans s’y limiter:</w:t>
      </w:r>
    </w:p>
    <w:p w14:paraId="4EF74982"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mortalités (interne et externe à l'entreprise)</w:t>
      </w:r>
    </w:p>
    <w:p w14:paraId="7FCBE560"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d’heures travaillées</w:t>
      </w:r>
    </w:p>
    <w:p w14:paraId="4C2B9C52"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d’accident du travail avec arrêt</w:t>
      </w:r>
    </w:p>
    <w:p w14:paraId="4018C6C9"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jours perdus en raison d'accidents avec arrêt</w:t>
      </w:r>
    </w:p>
    <w:p w14:paraId="118EF46C"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cas de restrictions de travail</w:t>
      </w:r>
    </w:p>
    <w:p w14:paraId="3443A030"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cas de traitements médicaux majeurs</w:t>
      </w:r>
    </w:p>
    <w:p w14:paraId="216519D2"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cas d’interventions médicales mineures</w:t>
      </w:r>
    </w:p>
    <w:p w14:paraId="3E9C5299"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cas de dommages à la propriété</w:t>
      </w:r>
    </w:p>
    <w:p w14:paraId="0E199219"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cas de quasi-accidents et d'incidents à fort potentiel d'accident</w:t>
      </w:r>
    </w:p>
    <w:p w14:paraId="06068CBF"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Taux de fréquence des accidents du travail : nombre de cas d'accidents du travail ayant occasionné un arrêt de travail par 100 000 heures travaillées divisé par les heures travaillées</w:t>
      </w:r>
    </w:p>
    <w:p w14:paraId="44522FB0"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Fournir le taux de gravité des accidents du travail : nombre de jours de travail perdus en raison d'une blessure subie sur les lieux de travail par 100 000 heures travaillées divisé par les heures travaillées</w:t>
      </w:r>
    </w:p>
    <w:p w14:paraId="1FFC4489" w14:textId="77777777" w:rsidR="00042251" w:rsidRPr="007F7706" w:rsidRDefault="00042251" w:rsidP="00042251">
      <w:pPr>
        <w:suppressAutoHyphens/>
        <w:overflowPunct w:val="0"/>
        <w:autoSpaceDE w:val="0"/>
        <w:autoSpaceDN w:val="0"/>
        <w:adjustRightInd w:val="0"/>
        <w:spacing w:after="120"/>
        <w:ind w:left="720"/>
        <w:jc w:val="both"/>
        <w:textAlignment w:val="baseline"/>
        <w:rPr>
          <w:rFonts w:ascii="Times New Roman" w:eastAsia="Arial" w:hAnsi="Times New Roman" w:cs="Times New Roman"/>
          <w:sz w:val="24"/>
          <w:szCs w:val="24"/>
        </w:rPr>
      </w:pPr>
    </w:p>
    <w:p w14:paraId="2BDE0E31"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Registre et statistiques courantes et cumulées des incidents environnementaux (date, lieux, causes, parties impliquées, conséquences, mesures proposées) ; </w:t>
      </w:r>
    </w:p>
    <w:p w14:paraId="00D34027"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Registre des plaintes et doléances. </w:t>
      </w:r>
    </w:p>
    <w:p w14:paraId="4350BD2F"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913" w:name="_Toc34521306"/>
      <w:bookmarkStart w:id="1914" w:name="_Toc34577125"/>
      <w:bookmarkStart w:id="1915" w:name="_Toc34582556"/>
      <w:bookmarkStart w:id="1916" w:name="_Toc34584060"/>
      <w:bookmarkStart w:id="1917" w:name="_Toc34596181"/>
      <w:bookmarkStart w:id="1918" w:name="_Toc34602213"/>
      <w:bookmarkStart w:id="1919" w:name="_Toc34604680"/>
      <w:bookmarkStart w:id="1920" w:name="_Toc34605850"/>
      <w:bookmarkStart w:id="1921" w:name="_Toc34607815"/>
      <w:bookmarkStart w:id="1922" w:name="_Toc34665957"/>
      <w:bookmarkStart w:id="1923" w:name="_Toc73009864"/>
      <w:r w:rsidRPr="007F7706">
        <w:rPr>
          <w:rFonts w:ascii="Times New Roman" w:eastAsia="Arial" w:hAnsi="Times New Roman" w:cs="Times New Roman"/>
          <w:b/>
          <w:sz w:val="24"/>
          <w:szCs w:val="24"/>
        </w:rPr>
        <w:t>Réunions de suivi du PAES</w:t>
      </w:r>
      <w:bookmarkEnd w:id="1913"/>
      <w:bookmarkEnd w:id="1914"/>
      <w:bookmarkEnd w:id="1915"/>
      <w:bookmarkEnd w:id="1916"/>
      <w:bookmarkEnd w:id="1917"/>
      <w:bookmarkEnd w:id="1918"/>
      <w:bookmarkEnd w:id="1919"/>
      <w:bookmarkEnd w:id="1920"/>
      <w:bookmarkEnd w:id="1921"/>
      <w:bookmarkEnd w:id="1922"/>
      <w:bookmarkEnd w:id="1923"/>
    </w:p>
    <w:p w14:paraId="0B76839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réunions (au minimum mensuelle) avec l’Entrepreneur concernant la mise en œuvre seront tenues régulièrement en présence des spécialistes de l’Ingénieur et de l’Entrepreneur.</w:t>
      </w:r>
    </w:p>
    <w:p w14:paraId="5CA278F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décisions prises durant ces réunions seront rédigées par écrit et envoyées aux concernés. Si nécessaire, l’Ingénieur peut solliciter à n’importe quel moment une réunion avec l’Entrepreneur. </w:t>
      </w:r>
    </w:p>
    <w:p w14:paraId="600872E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ordres du jour et les documents connexes seront conservés par l’Ingénieur.</w:t>
      </w:r>
    </w:p>
    <w:p w14:paraId="3F2CDE76" w14:textId="57BABAD2" w:rsidR="00042251" w:rsidRPr="007F7706" w:rsidRDefault="00042251" w:rsidP="001200D8">
      <w:pPr>
        <w:keepNext/>
        <w:numPr>
          <w:ilvl w:val="3"/>
          <w:numId w:val="150"/>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924" w:name="_heading=h.15j4bju"/>
      <w:bookmarkStart w:id="1925" w:name="_Toc34607816"/>
      <w:bookmarkStart w:id="1926" w:name="_Toc73009865"/>
      <w:bookmarkEnd w:id="1924"/>
      <w:r w:rsidRPr="007F7706">
        <w:rPr>
          <w:rFonts w:ascii="Times New Roman" w:eastAsia="Arial" w:hAnsi="Times New Roman" w:cs="Times New Roman"/>
          <w:spacing w:val="-4"/>
          <w:sz w:val="24"/>
          <w:szCs w:val="24"/>
        </w:rPr>
        <w:t xml:space="preserve">Réunion de </w:t>
      </w:r>
      <w:r w:rsidR="005D621B" w:rsidRPr="007F7706">
        <w:rPr>
          <w:rFonts w:ascii="Times New Roman" w:eastAsia="Arial" w:hAnsi="Times New Roman" w:cs="Times New Roman"/>
          <w:spacing w:val="-4"/>
          <w:sz w:val="24"/>
          <w:szCs w:val="24"/>
        </w:rPr>
        <w:t>prédémarrage</w:t>
      </w:r>
      <w:r w:rsidRPr="007F7706">
        <w:rPr>
          <w:rFonts w:ascii="Times New Roman" w:eastAsia="Arial" w:hAnsi="Times New Roman" w:cs="Times New Roman"/>
          <w:spacing w:val="-4"/>
          <w:sz w:val="24"/>
          <w:szCs w:val="24"/>
        </w:rPr>
        <w:t xml:space="preserve"> des travaux</w:t>
      </w:r>
      <w:bookmarkEnd w:id="1925"/>
      <w:bookmarkEnd w:id="1926"/>
    </w:p>
    <w:p w14:paraId="375F26D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collaboration avec l’Ingénieur, l’Entrepreneur devra organiser une réunion d’équipe préliminaire au démarrage des travaux pour débattre des questions et obligations et procédures environnementales les plus importantes.</w:t>
      </w:r>
    </w:p>
    <w:p w14:paraId="5861D501" w14:textId="77777777" w:rsidR="00042251" w:rsidRPr="007F7706" w:rsidRDefault="00042251" w:rsidP="001200D8">
      <w:pPr>
        <w:keepNext/>
        <w:numPr>
          <w:ilvl w:val="3"/>
          <w:numId w:val="150"/>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927" w:name="_heading=h.3piru7n"/>
      <w:bookmarkStart w:id="1928" w:name="_Toc34607817"/>
      <w:bookmarkStart w:id="1929" w:name="_Toc73009866"/>
      <w:bookmarkEnd w:id="1927"/>
      <w:r w:rsidRPr="007F7706">
        <w:rPr>
          <w:rFonts w:ascii="Times New Roman" w:eastAsia="Arial" w:hAnsi="Times New Roman" w:cs="Times New Roman"/>
          <w:spacing w:val="-4"/>
          <w:sz w:val="24"/>
          <w:szCs w:val="24"/>
        </w:rPr>
        <w:t>Réunions sur l’Environnement, Santé, Sécurité et Social (avec les employés)</w:t>
      </w:r>
      <w:bookmarkEnd w:id="1928"/>
      <w:bookmarkEnd w:id="1929"/>
    </w:p>
    <w:p w14:paraId="3C356B7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organisera avec son personnel des réunions relatives à la santé et à la sécurité dans le but de suivre régulièrement les problèmes liés à la sécurité au travail. Ces réunions auront lieu une fois par semaine en présence de l’Ingénieur, éventuellement au niveau des réunions hebdomadaires de chantier.</w:t>
      </w:r>
    </w:p>
    <w:p w14:paraId="6868A7D8" w14:textId="77777777" w:rsidR="00042251" w:rsidRPr="007F7706" w:rsidRDefault="00042251" w:rsidP="001200D8">
      <w:pPr>
        <w:keepNext/>
        <w:numPr>
          <w:ilvl w:val="3"/>
          <w:numId w:val="150"/>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930" w:name="_heading=h.24o24fg"/>
      <w:bookmarkStart w:id="1931" w:name="_Toc34607818"/>
      <w:bookmarkStart w:id="1932" w:name="_Toc73009867"/>
      <w:bookmarkEnd w:id="1930"/>
      <w:r w:rsidRPr="007F7706">
        <w:rPr>
          <w:rFonts w:ascii="Times New Roman" w:eastAsia="Arial" w:hAnsi="Times New Roman" w:cs="Times New Roman"/>
          <w:spacing w:val="-4"/>
          <w:sz w:val="24"/>
          <w:szCs w:val="24"/>
        </w:rPr>
        <w:t>Réunions d’examen de la conformité environnementale</w:t>
      </w:r>
      <w:bookmarkEnd w:id="1931"/>
      <w:bookmarkEnd w:id="1932"/>
    </w:p>
    <w:p w14:paraId="11FBEDB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participera à des réunions d’examen environnemental qui seront convoquée par l’Ingénieur pour débattre de la conformité environnementale des activités du projet. Ces réunions seront aussi l’occasion d’échanger les points de vue et de résoudre les éventuels problèmes environnementaux en suspens et/ou de régler les questions concernant des actions correctives. Ces réunions auront lieu une fois toutes les deux semaines en présence de l’Ingénieur, éventuellement au niveau de la réunion hebdomadaire de chantier correspondante.</w:t>
      </w:r>
    </w:p>
    <w:p w14:paraId="08DBAD66"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933" w:name="_Toc34521307"/>
      <w:bookmarkStart w:id="1934" w:name="_Toc34577126"/>
      <w:bookmarkStart w:id="1935" w:name="_Toc34582557"/>
      <w:bookmarkStart w:id="1936" w:name="_Toc34584061"/>
      <w:bookmarkStart w:id="1937" w:name="_Toc34596182"/>
      <w:bookmarkStart w:id="1938" w:name="_Toc34602214"/>
      <w:bookmarkStart w:id="1939" w:name="_Toc34604681"/>
      <w:bookmarkStart w:id="1940" w:name="_Toc34605851"/>
      <w:bookmarkStart w:id="1941" w:name="_Toc34607819"/>
      <w:bookmarkStart w:id="1942" w:name="_Toc34665958"/>
      <w:bookmarkStart w:id="1943" w:name="_Toc73009868"/>
      <w:r w:rsidRPr="007F7706">
        <w:rPr>
          <w:rFonts w:ascii="Times New Roman" w:eastAsia="Arial" w:hAnsi="Times New Roman" w:cs="Times New Roman"/>
          <w:b/>
          <w:sz w:val="24"/>
          <w:szCs w:val="24"/>
        </w:rPr>
        <w:t>Tenue de registres</w:t>
      </w:r>
      <w:bookmarkEnd w:id="1933"/>
      <w:bookmarkEnd w:id="1934"/>
      <w:bookmarkEnd w:id="1935"/>
      <w:bookmarkEnd w:id="1936"/>
      <w:bookmarkEnd w:id="1937"/>
      <w:bookmarkEnd w:id="1938"/>
      <w:bookmarkEnd w:id="1939"/>
      <w:bookmarkEnd w:id="1940"/>
      <w:bookmarkEnd w:id="1941"/>
      <w:bookmarkEnd w:id="1942"/>
      <w:bookmarkEnd w:id="1943"/>
    </w:p>
    <w:p w14:paraId="6E97D7B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tiendra à jour ses divers registres, afin de faciliter le contrôle et la surveillance environnementale de sa gestion des engins, des carburants et lubrifiants, des déchets, des produits dangereux, des accidents / incidents et des plaintes (registre de doléances).</w:t>
      </w:r>
    </w:p>
    <w:p w14:paraId="523AF05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Toutes les activités effectuées dans ces domaines seront consignées quotidiennement dans ces registres.</w:t>
      </w:r>
    </w:p>
    <w:p w14:paraId="3A229B8F"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944" w:name="_Toc34521308"/>
      <w:bookmarkStart w:id="1945" w:name="_Toc34577127"/>
      <w:bookmarkStart w:id="1946" w:name="_Toc34582558"/>
      <w:bookmarkStart w:id="1947" w:name="_Toc34584062"/>
      <w:bookmarkStart w:id="1948" w:name="_Toc34596183"/>
      <w:bookmarkStart w:id="1949" w:name="_Toc34602215"/>
      <w:bookmarkStart w:id="1950" w:name="_Toc34604682"/>
      <w:bookmarkStart w:id="1951" w:name="_Toc34605852"/>
      <w:bookmarkStart w:id="1952" w:name="_Toc34607820"/>
      <w:bookmarkStart w:id="1953" w:name="_Toc34665959"/>
      <w:bookmarkStart w:id="1954" w:name="_Toc73009869"/>
      <w:r w:rsidRPr="007F7706">
        <w:rPr>
          <w:rFonts w:ascii="Times New Roman" w:eastAsia="Arial" w:hAnsi="Times New Roman" w:cs="Times New Roman"/>
          <w:b/>
          <w:sz w:val="24"/>
          <w:szCs w:val="24"/>
        </w:rPr>
        <w:t>Amélioration des procédures</w:t>
      </w:r>
      <w:bookmarkEnd w:id="1944"/>
      <w:bookmarkEnd w:id="1945"/>
      <w:bookmarkEnd w:id="1946"/>
      <w:bookmarkEnd w:id="1947"/>
      <w:bookmarkEnd w:id="1948"/>
      <w:bookmarkEnd w:id="1949"/>
      <w:bookmarkEnd w:id="1950"/>
      <w:bookmarkEnd w:id="1951"/>
      <w:bookmarkEnd w:id="1952"/>
      <w:bookmarkEnd w:id="1953"/>
      <w:bookmarkEnd w:id="1954"/>
    </w:p>
    <w:p w14:paraId="5CB69D02"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b/>
          <w:i/>
          <w:sz w:val="24"/>
          <w:szCs w:val="24"/>
        </w:rPr>
      </w:pPr>
      <w:r w:rsidRPr="007F7706">
        <w:rPr>
          <w:rFonts w:ascii="Times New Roman" w:eastAsia="Arial" w:hAnsi="Times New Roman" w:cs="Times New Roman"/>
          <w:sz w:val="24"/>
          <w:szCs w:val="24"/>
        </w:rPr>
        <w:t>Sur la base des constats faits lors du suivi de l’application du PAES, l’Entrepreneur fera toute suggestion de nature à améliorer les procédures pour une mise en œuvre efficiente du PAES. Ces suggestions seront examinées et approuvées par l’Ingénieur sur la base de documents écrits garantissant la traçabilité.</w:t>
      </w:r>
    </w:p>
    <w:p w14:paraId="64B22A52" w14:textId="77777777" w:rsidR="00042251" w:rsidRPr="007F7706" w:rsidRDefault="00042251" w:rsidP="001200D8">
      <w:pPr>
        <w:keepNext/>
        <w:numPr>
          <w:ilvl w:val="1"/>
          <w:numId w:val="150"/>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sz w:val="24"/>
          <w:szCs w:val="24"/>
        </w:rPr>
      </w:pPr>
      <w:bookmarkStart w:id="1955" w:name="_Toc34521309"/>
      <w:bookmarkStart w:id="1956" w:name="_Toc34577128"/>
      <w:bookmarkStart w:id="1957" w:name="_Toc34582559"/>
      <w:bookmarkStart w:id="1958" w:name="_Toc34583495"/>
      <w:bookmarkStart w:id="1959" w:name="_Toc34584063"/>
      <w:bookmarkStart w:id="1960" w:name="_Toc34596184"/>
      <w:bookmarkStart w:id="1961" w:name="_Toc34602216"/>
      <w:bookmarkStart w:id="1962" w:name="_Toc34604683"/>
      <w:bookmarkStart w:id="1963" w:name="_Toc34605853"/>
      <w:bookmarkStart w:id="1964" w:name="_Toc34607821"/>
      <w:bookmarkStart w:id="1965" w:name="_Toc34665960"/>
      <w:bookmarkStart w:id="1966" w:name="_Toc73009870"/>
      <w:r w:rsidRPr="007F7706">
        <w:rPr>
          <w:rFonts w:ascii="Times New Roman" w:eastAsia="Arial" w:hAnsi="Times New Roman" w:cs="Times New Roman"/>
          <w:b/>
          <w:sz w:val="24"/>
          <w:szCs w:val="24"/>
        </w:rPr>
        <w:t>Prescription concernant la définition des prix</w:t>
      </w:r>
      <w:bookmarkEnd w:id="1955"/>
      <w:bookmarkEnd w:id="1956"/>
      <w:bookmarkEnd w:id="1957"/>
      <w:bookmarkEnd w:id="1958"/>
      <w:bookmarkEnd w:id="1959"/>
      <w:bookmarkEnd w:id="1960"/>
      <w:bookmarkEnd w:id="1961"/>
      <w:bookmarkEnd w:id="1962"/>
      <w:bookmarkEnd w:id="1963"/>
      <w:bookmarkEnd w:id="1964"/>
      <w:bookmarkEnd w:id="1965"/>
      <w:bookmarkEnd w:id="1966"/>
    </w:p>
    <w:p w14:paraId="220E6867" w14:textId="77777777" w:rsidR="00042251" w:rsidRPr="007F7706" w:rsidRDefault="00042251" w:rsidP="00D553F6">
      <w:pPr>
        <w:suppressAutoHyphens/>
        <w:overflowPunct w:val="0"/>
        <w:autoSpaceDE w:val="0"/>
        <w:autoSpaceDN w:val="0"/>
        <w:adjustRightInd w:val="0"/>
        <w:spacing w:after="0" w:line="240" w:lineRule="auto"/>
        <w:textAlignment w:val="baseline"/>
        <w:rPr>
          <w:rFonts w:ascii="Times New Roman" w:hAnsi="Times New Roman"/>
          <w:i/>
          <w:sz w:val="24"/>
        </w:rPr>
      </w:pPr>
    </w:p>
    <w:p w14:paraId="1DC7FE61" w14:textId="77777777" w:rsidR="00042251" w:rsidRPr="007F7706" w:rsidRDefault="00042251" w:rsidP="00D553F6">
      <w:pPr>
        <w:suppressAutoHyphens/>
        <w:overflowPunct w:val="0"/>
        <w:autoSpaceDE w:val="0"/>
        <w:autoSpaceDN w:val="0"/>
        <w:adjustRightInd w:val="0"/>
        <w:spacing w:after="0" w:line="240" w:lineRule="auto"/>
        <w:jc w:val="both"/>
        <w:textAlignment w:val="baseline"/>
        <w:rPr>
          <w:rFonts w:ascii="Times New Roman" w:hAnsi="Times New Roman"/>
          <w:sz w:val="24"/>
        </w:rPr>
      </w:pPr>
      <w:r w:rsidRPr="007F7706">
        <w:rPr>
          <w:rFonts w:ascii="Times New Roman" w:hAnsi="Times New Roman"/>
          <w:sz w:val="24"/>
        </w:rPr>
        <w:t xml:space="preserve">La définition des Prix doit stipuler que les prix unitaires comprennent les frais relatifs au respect de l’environnement naturel et humain, et en particulier les frais inhérents. </w:t>
      </w:r>
    </w:p>
    <w:p w14:paraId="1C76833E"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hAnsi="Times New Roman"/>
          <w:sz w:val="24"/>
        </w:rPr>
      </w:pPr>
      <w:r w:rsidRPr="007F7706">
        <w:rPr>
          <w:rFonts w:ascii="Times New Roman" w:hAnsi="Times New Roman"/>
          <w:sz w:val="24"/>
        </w:rPr>
        <w:t>À la restauration du milieu naturel et agricole endommagés pour les besoins du chantier ;</w:t>
      </w:r>
    </w:p>
    <w:p w14:paraId="09959740"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hAnsi="Times New Roman"/>
          <w:sz w:val="24"/>
        </w:rPr>
      </w:pPr>
      <w:r w:rsidRPr="007F7706">
        <w:rPr>
          <w:rFonts w:ascii="Times New Roman" w:hAnsi="Times New Roman"/>
          <w:sz w:val="24"/>
        </w:rPr>
        <w:t>À la restauration physique des zones d’emprunt et partie exploitée de la carrière ;</w:t>
      </w:r>
    </w:p>
    <w:p w14:paraId="4AD82ECB" w14:textId="00816F22"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hAnsi="Times New Roman"/>
          <w:sz w:val="24"/>
        </w:rPr>
        <w:t xml:space="preserve">À la réparation des préjudices causés par </w:t>
      </w:r>
      <w:r w:rsidR="005D621B" w:rsidRPr="007F7706">
        <w:rPr>
          <w:rFonts w:ascii="Times New Roman" w:hAnsi="Times New Roman"/>
          <w:sz w:val="24"/>
        </w:rPr>
        <w:t>l’Entrepreneur ;</w:t>
      </w:r>
      <w:r w:rsidRPr="007F7706">
        <w:rPr>
          <w:rFonts w:ascii="Times New Roman" w:hAnsi="Times New Roman"/>
          <w:sz w:val="24"/>
        </w:rPr>
        <w:t xml:space="preserve"> À la gestion des sous-traitants pour les activités ne relevant pas de la compétence de l'Entrepreneur (végétalisation, plantations et sensibilisation des populations riveraines).</w:t>
      </w:r>
    </w:p>
    <w:p w14:paraId="6287F298" w14:textId="77777777" w:rsidR="00042251" w:rsidRPr="007F7706" w:rsidRDefault="00042251" w:rsidP="00042251"/>
    <w:p w14:paraId="14728AB0" w14:textId="77777777" w:rsidR="00964163" w:rsidRPr="007F7706" w:rsidRDefault="00964163">
      <w:r w:rsidRPr="007F7706">
        <w:br w:type="page"/>
      </w:r>
    </w:p>
    <w:p w14:paraId="093F30C5" w14:textId="77777777" w:rsidR="00042251" w:rsidRPr="007F7706" w:rsidRDefault="00042251" w:rsidP="00D553F6">
      <w:pPr>
        <w:tabs>
          <w:tab w:val="left" w:pos="2085"/>
        </w:tabs>
      </w:pPr>
    </w:p>
    <w:p w14:paraId="583EBD32" w14:textId="77777777" w:rsidR="00076EEA" w:rsidRPr="007F7706" w:rsidRDefault="00076EEA" w:rsidP="00662CE8">
      <w:pPr>
        <w:jc w:val="center"/>
        <w:rPr>
          <w:rFonts w:ascii="Times New Roman" w:hAnsi="Times New Roman" w:cs="Times New Roman"/>
          <w:b/>
        </w:rPr>
      </w:pPr>
      <w:r w:rsidRPr="007F7706">
        <w:rPr>
          <w:rFonts w:ascii="Times New Roman" w:hAnsi="Times New Roman" w:cs="Times New Roman"/>
          <w:b/>
        </w:rPr>
        <w:t>Annexes :</w:t>
      </w:r>
    </w:p>
    <w:p w14:paraId="79ED19E0" w14:textId="77777777" w:rsidR="00076EEA" w:rsidRPr="007F7706" w:rsidRDefault="00076EEA" w:rsidP="00076EEA">
      <w:pPr>
        <w:rPr>
          <w:rFonts w:ascii="Times New Roman" w:hAnsi="Times New Roman" w:cs="Times New Roman"/>
          <w:b/>
        </w:rPr>
      </w:pPr>
    </w:p>
    <w:p w14:paraId="1806AA1A" w14:textId="77777777" w:rsidR="00FB6E1E" w:rsidRPr="007F7706" w:rsidRDefault="00076EEA" w:rsidP="00FB6E1E">
      <w:pPr>
        <w:jc w:val="center"/>
        <w:rPr>
          <w:rFonts w:ascii="Times New Roman" w:hAnsi="Times New Roman" w:cs="Times New Roman"/>
          <w:b/>
          <w:sz w:val="28"/>
        </w:rPr>
      </w:pPr>
      <w:r w:rsidRPr="007F7706">
        <w:rPr>
          <w:rFonts w:ascii="Times New Roman" w:hAnsi="Times New Roman" w:cs="Times New Roman"/>
          <w:b/>
          <w:sz w:val="28"/>
        </w:rPr>
        <w:t>Les localités et leurs coordonnées (villages et hameaux) situés le long du Corridors du lot 1/Tillabery-Dosso 447,8 km </w:t>
      </w:r>
    </w:p>
    <w:p w14:paraId="52B86782" w14:textId="77777777" w:rsidR="00076EEA" w:rsidRPr="007F7706" w:rsidRDefault="00076EEA" w:rsidP="00076EEA">
      <w:pPr>
        <w:jc w:val="center"/>
        <w:rPr>
          <w:rFonts w:ascii="Times New Roman" w:hAnsi="Times New Roman" w:cs="Times New Roman"/>
          <w:b/>
          <w:sz w:val="28"/>
        </w:rPr>
      </w:pPr>
    </w:p>
    <w:tbl>
      <w:tblPr>
        <w:tblW w:w="5000" w:type="pct"/>
        <w:tblLayout w:type="fixed"/>
        <w:tblCellMar>
          <w:left w:w="70" w:type="dxa"/>
          <w:right w:w="70" w:type="dxa"/>
        </w:tblCellMar>
        <w:tblLook w:val="04A0" w:firstRow="1" w:lastRow="0" w:firstColumn="1" w:lastColumn="0" w:noHBand="0" w:noVBand="1"/>
      </w:tblPr>
      <w:tblGrid>
        <w:gridCol w:w="715"/>
        <w:gridCol w:w="1012"/>
        <w:gridCol w:w="1444"/>
        <w:gridCol w:w="1961"/>
        <w:gridCol w:w="1948"/>
        <w:gridCol w:w="1134"/>
        <w:gridCol w:w="1126"/>
      </w:tblGrid>
      <w:tr w:rsidR="00C07053" w:rsidRPr="007F7706" w14:paraId="2DB5E0E2" w14:textId="77777777" w:rsidTr="008062BF">
        <w:trPr>
          <w:trHeight w:val="300"/>
        </w:trPr>
        <w:tc>
          <w:tcPr>
            <w:tcW w:w="382" w:type="pct"/>
            <w:tcBorders>
              <w:top w:val="single" w:sz="8" w:space="0" w:color="auto"/>
              <w:left w:val="single" w:sz="8" w:space="0" w:color="auto"/>
              <w:bottom w:val="nil"/>
              <w:right w:val="nil"/>
            </w:tcBorders>
            <w:shd w:val="clear" w:color="auto" w:fill="auto"/>
            <w:noWrap/>
            <w:vAlign w:val="bottom"/>
            <w:hideMark/>
          </w:tcPr>
          <w:p w14:paraId="0767CBAF"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 xml:space="preserve">Région </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DA9CE"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 xml:space="preserve">Département </w:t>
            </w:r>
          </w:p>
        </w:tc>
        <w:tc>
          <w:tcPr>
            <w:tcW w:w="773" w:type="pct"/>
            <w:tcBorders>
              <w:top w:val="single" w:sz="8" w:space="0" w:color="auto"/>
              <w:left w:val="nil"/>
              <w:bottom w:val="single" w:sz="8" w:space="0" w:color="auto"/>
              <w:right w:val="single" w:sz="8" w:space="0" w:color="auto"/>
            </w:tcBorders>
            <w:shd w:val="clear" w:color="auto" w:fill="auto"/>
            <w:noWrap/>
            <w:vAlign w:val="center"/>
            <w:hideMark/>
          </w:tcPr>
          <w:p w14:paraId="25680447" w14:textId="77777777" w:rsidR="00076EEA" w:rsidRPr="007F7706" w:rsidRDefault="00076EEA" w:rsidP="00F01475">
            <w:pPr>
              <w:jc w:val="cente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COMMUNE</w:t>
            </w:r>
          </w:p>
        </w:tc>
        <w:tc>
          <w:tcPr>
            <w:tcW w:w="1050" w:type="pct"/>
            <w:tcBorders>
              <w:top w:val="single" w:sz="8" w:space="0" w:color="auto"/>
              <w:left w:val="nil"/>
              <w:bottom w:val="nil"/>
              <w:right w:val="single" w:sz="8" w:space="0" w:color="auto"/>
            </w:tcBorders>
            <w:shd w:val="clear" w:color="auto" w:fill="auto"/>
            <w:noWrap/>
            <w:vAlign w:val="center"/>
            <w:hideMark/>
          </w:tcPr>
          <w:p w14:paraId="2278D35D"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 xml:space="preserve">Nom du Village </w:t>
            </w:r>
          </w:p>
        </w:tc>
        <w:tc>
          <w:tcPr>
            <w:tcW w:w="1043" w:type="pct"/>
            <w:tcBorders>
              <w:top w:val="single" w:sz="8" w:space="0" w:color="auto"/>
              <w:left w:val="nil"/>
              <w:bottom w:val="nil"/>
              <w:right w:val="single" w:sz="8" w:space="0" w:color="auto"/>
            </w:tcBorders>
            <w:shd w:val="clear" w:color="auto" w:fill="auto"/>
            <w:noWrap/>
            <w:vAlign w:val="center"/>
            <w:hideMark/>
          </w:tcPr>
          <w:p w14:paraId="105159C6"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Description</w:t>
            </w:r>
          </w:p>
        </w:tc>
        <w:tc>
          <w:tcPr>
            <w:tcW w:w="607" w:type="pct"/>
            <w:tcBorders>
              <w:top w:val="single" w:sz="8" w:space="0" w:color="auto"/>
              <w:left w:val="nil"/>
              <w:bottom w:val="single" w:sz="8" w:space="0" w:color="auto"/>
              <w:right w:val="single" w:sz="8" w:space="0" w:color="auto"/>
            </w:tcBorders>
            <w:shd w:val="clear" w:color="auto" w:fill="auto"/>
            <w:noWrap/>
            <w:vAlign w:val="center"/>
            <w:hideMark/>
          </w:tcPr>
          <w:p w14:paraId="1BEDC33E" w14:textId="77777777" w:rsidR="00076EEA" w:rsidRPr="007F7706" w:rsidRDefault="00076EEA" w:rsidP="00F01475">
            <w:pPr>
              <w:jc w:val="cente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Longitude</w:t>
            </w:r>
          </w:p>
        </w:tc>
        <w:tc>
          <w:tcPr>
            <w:tcW w:w="604" w:type="pct"/>
            <w:tcBorders>
              <w:top w:val="single" w:sz="8" w:space="0" w:color="auto"/>
              <w:left w:val="nil"/>
              <w:bottom w:val="single" w:sz="8" w:space="0" w:color="auto"/>
              <w:right w:val="single" w:sz="8" w:space="0" w:color="auto"/>
            </w:tcBorders>
            <w:shd w:val="clear" w:color="auto" w:fill="auto"/>
            <w:noWrap/>
            <w:vAlign w:val="center"/>
            <w:hideMark/>
          </w:tcPr>
          <w:p w14:paraId="0B67F1DA" w14:textId="77777777" w:rsidR="00076EEA" w:rsidRPr="007F7706" w:rsidRDefault="00076EEA" w:rsidP="00F01475">
            <w:pPr>
              <w:jc w:val="cente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Latitude</w:t>
            </w:r>
          </w:p>
        </w:tc>
      </w:tr>
      <w:tr w:rsidR="00C07053" w:rsidRPr="007F7706" w14:paraId="3AD7D8B6" w14:textId="77777777" w:rsidTr="008062BF">
        <w:trPr>
          <w:trHeight w:val="300"/>
        </w:trPr>
        <w:tc>
          <w:tcPr>
            <w:tcW w:w="382"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358109C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 xml:space="preserve">Tillabery </w:t>
            </w: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326102A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nil"/>
              <w:left w:val="nil"/>
              <w:bottom w:val="nil"/>
              <w:right w:val="single" w:sz="8" w:space="0" w:color="auto"/>
            </w:tcBorders>
            <w:shd w:val="clear" w:color="auto" w:fill="auto"/>
            <w:noWrap/>
            <w:vAlign w:val="center"/>
            <w:hideMark/>
          </w:tcPr>
          <w:p w14:paraId="4EB018C3"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HAMDALLAYE</w:t>
            </w:r>
          </w:p>
        </w:tc>
        <w:tc>
          <w:tcPr>
            <w:tcW w:w="1050" w:type="pct"/>
            <w:tcBorders>
              <w:top w:val="single" w:sz="8" w:space="0" w:color="auto"/>
              <w:left w:val="nil"/>
              <w:bottom w:val="single" w:sz="4" w:space="0" w:color="auto"/>
              <w:right w:val="single" w:sz="4" w:space="0" w:color="auto"/>
            </w:tcBorders>
            <w:shd w:val="clear" w:color="auto" w:fill="auto"/>
            <w:noWrap/>
            <w:vAlign w:val="center"/>
            <w:hideMark/>
          </w:tcPr>
          <w:p w14:paraId="54B2C4F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NAZEY BANGOU BANDA</w:t>
            </w:r>
          </w:p>
        </w:tc>
        <w:tc>
          <w:tcPr>
            <w:tcW w:w="1043" w:type="pct"/>
            <w:tcBorders>
              <w:top w:val="single" w:sz="8" w:space="0" w:color="auto"/>
              <w:left w:val="nil"/>
              <w:bottom w:val="single" w:sz="4" w:space="0" w:color="auto"/>
              <w:right w:val="single" w:sz="4" w:space="0" w:color="auto"/>
            </w:tcBorders>
            <w:shd w:val="clear" w:color="auto" w:fill="auto"/>
            <w:noWrap/>
            <w:vAlign w:val="center"/>
            <w:hideMark/>
          </w:tcPr>
          <w:p w14:paraId="693BD0B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w:t>
            </w:r>
          </w:p>
        </w:tc>
        <w:tc>
          <w:tcPr>
            <w:tcW w:w="607" w:type="pct"/>
            <w:tcBorders>
              <w:top w:val="nil"/>
              <w:left w:val="nil"/>
              <w:bottom w:val="single" w:sz="4" w:space="0" w:color="auto"/>
              <w:right w:val="single" w:sz="4" w:space="0" w:color="auto"/>
            </w:tcBorders>
            <w:shd w:val="clear" w:color="auto" w:fill="auto"/>
            <w:noWrap/>
            <w:vAlign w:val="center"/>
            <w:hideMark/>
          </w:tcPr>
          <w:p w14:paraId="36C2B5C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2,488597</w:t>
            </w:r>
          </w:p>
        </w:tc>
        <w:tc>
          <w:tcPr>
            <w:tcW w:w="604" w:type="pct"/>
            <w:tcBorders>
              <w:top w:val="nil"/>
              <w:left w:val="nil"/>
              <w:bottom w:val="single" w:sz="4" w:space="0" w:color="auto"/>
              <w:right w:val="single" w:sz="8" w:space="0" w:color="auto"/>
            </w:tcBorders>
            <w:shd w:val="clear" w:color="auto" w:fill="auto"/>
            <w:noWrap/>
            <w:vAlign w:val="center"/>
            <w:hideMark/>
          </w:tcPr>
          <w:p w14:paraId="66C5519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13,855677</w:t>
            </w:r>
          </w:p>
        </w:tc>
      </w:tr>
      <w:tr w:rsidR="00C07053" w:rsidRPr="007F7706" w14:paraId="2DA03ACF" w14:textId="77777777" w:rsidTr="008062BF">
        <w:trPr>
          <w:trHeight w:val="300"/>
        </w:trPr>
        <w:tc>
          <w:tcPr>
            <w:tcW w:w="382" w:type="pct"/>
            <w:vMerge/>
            <w:tcBorders>
              <w:top w:val="single" w:sz="8" w:space="0" w:color="auto"/>
              <w:left w:val="single" w:sz="8" w:space="0" w:color="auto"/>
              <w:bottom w:val="single" w:sz="8" w:space="0" w:color="000000"/>
              <w:right w:val="nil"/>
            </w:tcBorders>
            <w:vAlign w:val="center"/>
            <w:hideMark/>
          </w:tcPr>
          <w:p w14:paraId="05A18334"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2033278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657F2985"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HAMDALLAYE</w:t>
            </w:r>
          </w:p>
        </w:tc>
        <w:tc>
          <w:tcPr>
            <w:tcW w:w="1050" w:type="pct"/>
            <w:tcBorders>
              <w:top w:val="nil"/>
              <w:left w:val="nil"/>
              <w:bottom w:val="single" w:sz="4" w:space="0" w:color="auto"/>
              <w:right w:val="single" w:sz="4" w:space="0" w:color="auto"/>
            </w:tcBorders>
            <w:shd w:val="clear" w:color="auto" w:fill="auto"/>
            <w:noWrap/>
            <w:vAlign w:val="center"/>
            <w:hideMark/>
          </w:tcPr>
          <w:p w14:paraId="5A68D338"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NAZEY DABEY KOUARA</w:t>
            </w:r>
          </w:p>
        </w:tc>
        <w:tc>
          <w:tcPr>
            <w:tcW w:w="1043" w:type="pct"/>
            <w:tcBorders>
              <w:top w:val="nil"/>
              <w:left w:val="nil"/>
              <w:bottom w:val="single" w:sz="4" w:space="0" w:color="auto"/>
              <w:right w:val="single" w:sz="4" w:space="0" w:color="auto"/>
            </w:tcBorders>
            <w:shd w:val="clear" w:color="auto" w:fill="auto"/>
            <w:noWrap/>
            <w:vAlign w:val="center"/>
            <w:hideMark/>
          </w:tcPr>
          <w:p w14:paraId="027BE78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666D29BC"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2,508941</w:t>
            </w:r>
          </w:p>
        </w:tc>
        <w:tc>
          <w:tcPr>
            <w:tcW w:w="604" w:type="pct"/>
            <w:tcBorders>
              <w:top w:val="nil"/>
              <w:left w:val="nil"/>
              <w:bottom w:val="single" w:sz="4" w:space="0" w:color="auto"/>
              <w:right w:val="single" w:sz="8" w:space="0" w:color="auto"/>
            </w:tcBorders>
            <w:shd w:val="clear" w:color="auto" w:fill="auto"/>
            <w:noWrap/>
            <w:vAlign w:val="center"/>
            <w:hideMark/>
          </w:tcPr>
          <w:p w14:paraId="04E70465"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13,870728</w:t>
            </w:r>
          </w:p>
        </w:tc>
      </w:tr>
      <w:tr w:rsidR="00C07053" w:rsidRPr="007F7706" w14:paraId="4EDBB735" w14:textId="77777777" w:rsidTr="008062BF">
        <w:trPr>
          <w:trHeight w:val="300"/>
        </w:trPr>
        <w:tc>
          <w:tcPr>
            <w:tcW w:w="382" w:type="pct"/>
            <w:vMerge/>
            <w:tcBorders>
              <w:top w:val="single" w:sz="8" w:space="0" w:color="auto"/>
              <w:left w:val="single" w:sz="8" w:space="0" w:color="auto"/>
              <w:bottom w:val="single" w:sz="8" w:space="0" w:color="000000"/>
              <w:right w:val="nil"/>
            </w:tcBorders>
            <w:vAlign w:val="center"/>
            <w:hideMark/>
          </w:tcPr>
          <w:p w14:paraId="76FCDFCD"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5E22BC0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75950CDF"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HAMDALLAYE</w:t>
            </w:r>
          </w:p>
        </w:tc>
        <w:tc>
          <w:tcPr>
            <w:tcW w:w="1050" w:type="pct"/>
            <w:tcBorders>
              <w:top w:val="nil"/>
              <w:left w:val="nil"/>
              <w:bottom w:val="single" w:sz="4" w:space="0" w:color="auto"/>
              <w:right w:val="single" w:sz="4" w:space="0" w:color="auto"/>
            </w:tcBorders>
            <w:shd w:val="clear" w:color="auto" w:fill="auto"/>
            <w:noWrap/>
            <w:vAlign w:val="center"/>
            <w:hideMark/>
          </w:tcPr>
          <w:p w14:paraId="721BB228"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KIRAM MILI</w:t>
            </w:r>
          </w:p>
        </w:tc>
        <w:tc>
          <w:tcPr>
            <w:tcW w:w="1043" w:type="pct"/>
            <w:tcBorders>
              <w:top w:val="nil"/>
              <w:left w:val="nil"/>
              <w:bottom w:val="single" w:sz="4" w:space="0" w:color="auto"/>
              <w:right w:val="single" w:sz="4" w:space="0" w:color="auto"/>
            </w:tcBorders>
            <w:shd w:val="clear" w:color="auto" w:fill="auto"/>
            <w:noWrap/>
            <w:vAlign w:val="center"/>
            <w:hideMark/>
          </w:tcPr>
          <w:p w14:paraId="2B8E9F2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GROUPEMENT</w:t>
            </w:r>
          </w:p>
        </w:tc>
        <w:tc>
          <w:tcPr>
            <w:tcW w:w="607" w:type="pct"/>
            <w:tcBorders>
              <w:top w:val="nil"/>
              <w:left w:val="nil"/>
              <w:bottom w:val="single" w:sz="4" w:space="0" w:color="auto"/>
              <w:right w:val="single" w:sz="4" w:space="0" w:color="auto"/>
            </w:tcBorders>
            <w:shd w:val="clear" w:color="auto" w:fill="auto"/>
            <w:noWrap/>
            <w:vAlign w:val="center"/>
            <w:hideMark/>
          </w:tcPr>
          <w:p w14:paraId="197C169A"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2,499853</w:t>
            </w:r>
          </w:p>
        </w:tc>
        <w:tc>
          <w:tcPr>
            <w:tcW w:w="604" w:type="pct"/>
            <w:tcBorders>
              <w:top w:val="nil"/>
              <w:left w:val="nil"/>
              <w:bottom w:val="single" w:sz="4" w:space="0" w:color="auto"/>
              <w:right w:val="single" w:sz="8" w:space="0" w:color="auto"/>
            </w:tcBorders>
            <w:shd w:val="clear" w:color="auto" w:fill="auto"/>
            <w:noWrap/>
            <w:vAlign w:val="center"/>
            <w:hideMark/>
          </w:tcPr>
          <w:p w14:paraId="487BC25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13,811092</w:t>
            </w:r>
          </w:p>
        </w:tc>
      </w:tr>
      <w:tr w:rsidR="00C07053" w:rsidRPr="007F7706" w14:paraId="6A361B11" w14:textId="77777777" w:rsidTr="008062BF">
        <w:trPr>
          <w:trHeight w:val="300"/>
        </w:trPr>
        <w:tc>
          <w:tcPr>
            <w:tcW w:w="382" w:type="pct"/>
            <w:vMerge/>
            <w:tcBorders>
              <w:top w:val="single" w:sz="8" w:space="0" w:color="auto"/>
              <w:left w:val="single" w:sz="8" w:space="0" w:color="auto"/>
              <w:bottom w:val="single" w:sz="8" w:space="0" w:color="000000"/>
              <w:right w:val="nil"/>
            </w:tcBorders>
            <w:vAlign w:val="center"/>
            <w:hideMark/>
          </w:tcPr>
          <w:p w14:paraId="5E105527"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339F9E6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0D8C71BF"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HAMDALLAYE</w:t>
            </w:r>
          </w:p>
        </w:tc>
        <w:tc>
          <w:tcPr>
            <w:tcW w:w="1050" w:type="pct"/>
            <w:tcBorders>
              <w:top w:val="nil"/>
              <w:left w:val="nil"/>
              <w:bottom w:val="single" w:sz="4" w:space="0" w:color="auto"/>
              <w:right w:val="single" w:sz="4" w:space="0" w:color="auto"/>
            </w:tcBorders>
            <w:shd w:val="clear" w:color="auto" w:fill="auto"/>
            <w:noWrap/>
            <w:vAlign w:val="center"/>
            <w:hideMark/>
          </w:tcPr>
          <w:p w14:paraId="5FF452D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KIRAM BILINGOL</w:t>
            </w:r>
          </w:p>
        </w:tc>
        <w:tc>
          <w:tcPr>
            <w:tcW w:w="1043" w:type="pct"/>
            <w:tcBorders>
              <w:top w:val="nil"/>
              <w:left w:val="nil"/>
              <w:bottom w:val="single" w:sz="4" w:space="0" w:color="auto"/>
              <w:right w:val="single" w:sz="4" w:space="0" w:color="auto"/>
            </w:tcBorders>
            <w:shd w:val="clear" w:color="auto" w:fill="auto"/>
            <w:noWrap/>
            <w:vAlign w:val="center"/>
            <w:hideMark/>
          </w:tcPr>
          <w:p w14:paraId="3B1A497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GROUPEMENT</w:t>
            </w:r>
          </w:p>
        </w:tc>
        <w:tc>
          <w:tcPr>
            <w:tcW w:w="607" w:type="pct"/>
            <w:tcBorders>
              <w:top w:val="nil"/>
              <w:left w:val="nil"/>
              <w:bottom w:val="single" w:sz="4" w:space="0" w:color="auto"/>
              <w:right w:val="single" w:sz="4" w:space="0" w:color="auto"/>
            </w:tcBorders>
            <w:shd w:val="clear" w:color="auto" w:fill="auto"/>
            <w:noWrap/>
            <w:vAlign w:val="center"/>
            <w:hideMark/>
          </w:tcPr>
          <w:p w14:paraId="7A81016A"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2,517703</w:t>
            </w:r>
          </w:p>
        </w:tc>
        <w:tc>
          <w:tcPr>
            <w:tcW w:w="604" w:type="pct"/>
            <w:tcBorders>
              <w:top w:val="nil"/>
              <w:left w:val="nil"/>
              <w:bottom w:val="single" w:sz="4" w:space="0" w:color="auto"/>
              <w:right w:val="single" w:sz="8" w:space="0" w:color="auto"/>
            </w:tcBorders>
            <w:shd w:val="clear" w:color="auto" w:fill="auto"/>
            <w:noWrap/>
            <w:vAlign w:val="center"/>
            <w:hideMark/>
          </w:tcPr>
          <w:p w14:paraId="42203FA3"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13,768859</w:t>
            </w:r>
          </w:p>
        </w:tc>
      </w:tr>
      <w:tr w:rsidR="00C07053" w:rsidRPr="007F7706" w14:paraId="392DCFDE" w14:textId="77777777" w:rsidTr="008062BF">
        <w:trPr>
          <w:trHeight w:val="300"/>
        </w:trPr>
        <w:tc>
          <w:tcPr>
            <w:tcW w:w="382" w:type="pct"/>
            <w:vMerge/>
            <w:tcBorders>
              <w:top w:val="single" w:sz="8" w:space="0" w:color="auto"/>
              <w:left w:val="single" w:sz="8" w:space="0" w:color="auto"/>
              <w:bottom w:val="single" w:sz="8" w:space="0" w:color="000000"/>
              <w:right w:val="nil"/>
            </w:tcBorders>
            <w:vAlign w:val="center"/>
            <w:hideMark/>
          </w:tcPr>
          <w:p w14:paraId="38B946A0"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36D72DB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78025551"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HAMDALLAYE</w:t>
            </w:r>
          </w:p>
        </w:tc>
        <w:tc>
          <w:tcPr>
            <w:tcW w:w="1050" w:type="pct"/>
            <w:tcBorders>
              <w:top w:val="nil"/>
              <w:left w:val="nil"/>
              <w:bottom w:val="single" w:sz="4" w:space="0" w:color="auto"/>
              <w:right w:val="single" w:sz="4" w:space="0" w:color="auto"/>
            </w:tcBorders>
            <w:shd w:val="clear" w:color="auto" w:fill="auto"/>
            <w:noWrap/>
            <w:vAlign w:val="center"/>
            <w:hideMark/>
          </w:tcPr>
          <w:p w14:paraId="0C90045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MARAI KIRE</w:t>
            </w:r>
          </w:p>
        </w:tc>
        <w:tc>
          <w:tcPr>
            <w:tcW w:w="1043" w:type="pct"/>
            <w:tcBorders>
              <w:top w:val="nil"/>
              <w:left w:val="nil"/>
              <w:bottom w:val="single" w:sz="4" w:space="0" w:color="auto"/>
              <w:right w:val="single" w:sz="4" w:space="0" w:color="auto"/>
            </w:tcBorders>
            <w:shd w:val="clear" w:color="auto" w:fill="auto"/>
            <w:noWrap/>
            <w:vAlign w:val="center"/>
            <w:hideMark/>
          </w:tcPr>
          <w:p w14:paraId="0C02E6C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w:t>
            </w:r>
          </w:p>
        </w:tc>
        <w:tc>
          <w:tcPr>
            <w:tcW w:w="607" w:type="pct"/>
            <w:tcBorders>
              <w:top w:val="nil"/>
              <w:left w:val="nil"/>
              <w:bottom w:val="single" w:sz="4" w:space="0" w:color="auto"/>
              <w:right w:val="single" w:sz="4" w:space="0" w:color="auto"/>
            </w:tcBorders>
            <w:shd w:val="clear" w:color="auto" w:fill="auto"/>
            <w:noWrap/>
            <w:vAlign w:val="center"/>
            <w:hideMark/>
          </w:tcPr>
          <w:p w14:paraId="665B449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2,522177</w:t>
            </w:r>
          </w:p>
        </w:tc>
        <w:tc>
          <w:tcPr>
            <w:tcW w:w="604" w:type="pct"/>
            <w:tcBorders>
              <w:top w:val="nil"/>
              <w:left w:val="nil"/>
              <w:bottom w:val="single" w:sz="4" w:space="0" w:color="auto"/>
              <w:right w:val="single" w:sz="8" w:space="0" w:color="auto"/>
            </w:tcBorders>
            <w:shd w:val="clear" w:color="auto" w:fill="auto"/>
            <w:noWrap/>
            <w:vAlign w:val="center"/>
            <w:hideMark/>
          </w:tcPr>
          <w:p w14:paraId="566343D3"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13,713066</w:t>
            </w:r>
          </w:p>
        </w:tc>
      </w:tr>
      <w:tr w:rsidR="00C07053" w:rsidRPr="007F7706" w14:paraId="702BE706" w14:textId="77777777" w:rsidTr="008062BF">
        <w:trPr>
          <w:trHeight w:val="300"/>
        </w:trPr>
        <w:tc>
          <w:tcPr>
            <w:tcW w:w="382" w:type="pct"/>
            <w:vMerge/>
            <w:tcBorders>
              <w:top w:val="single" w:sz="8" w:space="0" w:color="auto"/>
              <w:left w:val="single" w:sz="8" w:space="0" w:color="auto"/>
              <w:bottom w:val="single" w:sz="8" w:space="0" w:color="000000"/>
              <w:right w:val="nil"/>
            </w:tcBorders>
            <w:vAlign w:val="center"/>
            <w:hideMark/>
          </w:tcPr>
          <w:p w14:paraId="2D8C45CD"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795E8E4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3B844A13"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HAMDALLAYE</w:t>
            </w:r>
          </w:p>
        </w:tc>
        <w:tc>
          <w:tcPr>
            <w:tcW w:w="1050" w:type="pct"/>
            <w:tcBorders>
              <w:top w:val="nil"/>
              <w:left w:val="nil"/>
              <w:bottom w:val="single" w:sz="4" w:space="0" w:color="auto"/>
              <w:right w:val="single" w:sz="4" w:space="0" w:color="auto"/>
            </w:tcBorders>
            <w:shd w:val="clear" w:color="auto" w:fill="auto"/>
            <w:noWrap/>
            <w:vAlign w:val="center"/>
            <w:hideMark/>
          </w:tcPr>
          <w:p w14:paraId="5D1A9B7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KIRAM FANDOUBERI</w:t>
            </w:r>
          </w:p>
        </w:tc>
        <w:tc>
          <w:tcPr>
            <w:tcW w:w="1043" w:type="pct"/>
            <w:tcBorders>
              <w:top w:val="nil"/>
              <w:left w:val="nil"/>
              <w:bottom w:val="single" w:sz="4" w:space="0" w:color="auto"/>
              <w:right w:val="single" w:sz="4" w:space="0" w:color="auto"/>
            </w:tcBorders>
            <w:shd w:val="clear" w:color="auto" w:fill="auto"/>
            <w:noWrap/>
            <w:vAlign w:val="center"/>
            <w:hideMark/>
          </w:tcPr>
          <w:p w14:paraId="60CBC30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0406D63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2,496187</w:t>
            </w:r>
          </w:p>
        </w:tc>
        <w:tc>
          <w:tcPr>
            <w:tcW w:w="604" w:type="pct"/>
            <w:tcBorders>
              <w:top w:val="nil"/>
              <w:left w:val="nil"/>
              <w:bottom w:val="single" w:sz="4" w:space="0" w:color="auto"/>
              <w:right w:val="single" w:sz="8" w:space="0" w:color="auto"/>
            </w:tcBorders>
            <w:shd w:val="clear" w:color="auto" w:fill="auto"/>
            <w:noWrap/>
            <w:vAlign w:val="center"/>
            <w:hideMark/>
          </w:tcPr>
          <w:p w14:paraId="1554C590"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13,757512</w:t>
            </w:r>
          </w:p>
        </w:tc>
      </w:tr>
      <w:tr w:rsidR="00C07053" w:rsidRPr="007F7706" w14:paraId="61B5190D" w14:textId="77777777" w:rsidTr="008062BF">
        <w:trPr>
          <w:trHeight w:val="300"/>
        </w:trPr>
        <w:tc>
          <w:tcPr>
            <w:tcW w:w="382" w:type="pct"/>
            <w:vMerge/>
            <w:tcBorders>
              <w:top w:val="single" w:sz="8" w:space="0" w:color="auto"/>
              <w:left w:val="single" w:sz="8" w:space="0" w:color="auto"/>
              <w:bottom w:val="single" w:sz="8" w:space="0" w:color="000000"/>
              <w:right w:val="nil"/>
            </w:tcBorders>
            <w:vAlign w:val="center"/>
            <w:hideMark/>
          </w:tcPr>
          <w:p w14:paraId="5F4AB67B"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50477CB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6187CE12"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HAMDALLAYE</w:t>
            </w:r>
          </w:p>
        </w:tc>
        <w:tc>
          <w:tcPr>
            <w:tcW w:w="1050" w:type="pct"/>
            <w:tcBorders>
              <w:top w:val="nil"/>
              <w:left w:val="nil"/>
              <w:bottom w:val="single" w:sz="4" w:space="0" w:color="auto"/>
              <w:right w:val="single" w:sz="4" w:space="0" w:color="auto"/>
            </w:tcBorders>
            <w:shd w:val="clear" w:color="auto" w:fill="auto"/>
            <w:noWrap/>
            <w:vAlign w:val="center"/>
            <w:hideMark/>
          </w:tcPr>
          <w:p w14:paraId="31F969B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ZOURAGAL</w:t>
            </w:r>
          </w:p>
        </w:tc>
        <w:tc>
          <w:tcPr>
            <w:tcW w:w="1043" w:type="pct"/>
            <w:tcBorders>
              <w:top w:val="nil"/>
              <w:left w:val="nil"/>
              <w:bottom w:val="single" w:sz="4" w:space="0" w:color="auto"/>
              <w:right w:val="single" w:sz="4" w:space="0" w:color="auto"/>
            </w:tcBorders>
            <w:shd w:val="clear" w:color="auto" w:fill="auto"/>
            <w:noWrap/>
            <w:vAlign w:val="center"/>
            <w:hideMark/>
          </w:tcPr>
          <w:p w14:paraId="4859A83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3297F15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2,538985</w:t>
            </w:r>
          </w:p>
        </w:tc>
        <w:tc>
          <w:tcPr>
            <w:tcW w:w="604" w:type="pct"/>
            <w:tcBorders>
              <w:top w:val="nil"/>
              <w:left w:val="nil"/>
              <w:bottom w:val="single" w:sz="4" w:space="0" w:color="auto"/>
              <w:right w:val="single" w:sz="8" w:space="0" w:color="auto"/>
            </w:tcBorders>
            <w:shd w:val="clear" w:color="auto" w:fill="auto"/>
            <w:noWrap/>
            <w:vAlign w:val="center"/>
            <w:hideMark/>
          </w:tcPr>
          <w:p w14:paraId="0A11A35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13,772283</w:t>
            </w:r>
          </w:p>
        </w:tc>
      </w:tr>
      <w:tr w:rsidR="00C07053" w:rsidRPr="007F7706" w14:paraId="7FBA0E0B" w14:textId="77777777" w:rsidTr="008062BF">
        <w:trPr>
          <w:trHeight w:val="300"/>
        </w:trPr>
        <w:tc>
          <w:tcPr>
            <w:tcW w:w="382" w:type="pct"/>
            <w:vMerge/>
            <w:tcBorders>
              <w:top w:val="single" w:sz="8" w:space="0" w:color="auto"/>
              <w:left w:val="single" w:sz="8" w:space="0" w:color="auto"/>
              <w:bottom w:val="single" w:sz="8" w:space="0" w:color="000000"/>
              <w:right w:val="nil"/>
            </w:tcBorders>
            <w:vAlign w:val="center"/>
            <w:hideMark/>
          </w:tcPr>
          <w:p w14:paraId="7B8EE1A2"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337302D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5E4160E7"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HAMDALLAYE</w:t>
            </w:r>
          </w:p>
        </w:tc>
        <w:tc>
          <w:tcPr>
            <w:tcW w:w="1050" w:type="pct"/>
            <w:tcBorders>
              <w:top w:val="nil"/>
              <w:left w:val="nil"/>
              <w:bottom w:val="single" w:sz="4" w:space="0" w:color="auto"/>
              <w:right w:val="single" w:sz="4" w:space="0" w:color="auto"/>
            </w:tcBorders>
            <w:shd w:val="clear" w:color="auto" w:fill="auto"/>
            <w:noWrap/>
            <w:vAlign w:val="center"/>
            <w:hideMark/>
          </w:tcPr>
          <w:p w14:paraId="0D2F537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CHIIDA MENA</w:t>
            </w:r>
          </w:p>
        </w:tc>
        <w:tc>
          <w:tcPr>
            <w:tcW w:w="1043" w:type="pct"/>
            <w:tcBorders>
              <w:top w:val="nil"/>
              <w:left w:val="nil"/>
              <w:bottom w:val="single" w:sz="4" w:space="0" w:color="auto"/>
              <w:right w:val="single" w:sz="4" w:space="0" w:color="auto"/>
            </w:tcBorders>
            <w:shd w:val="clear" w:color="auto" w:fill="auto"/>
            <w:noWrap/>
            <w:vAlign w:val="center"/>
            <w:hideMark/>
          </w:tcPr>
          <w:p w14:paraId="6BA2A68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59DB1A6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2,578664</w:t>
            </w:r>
          </w:p>
        </w:tc>
        <w:tc>
          <w:tcPr>
            <w:tcW w:w="604" w:type="pct"/>
            <w:tcBorders>
              <w:top w:val="nil"/>
              <w:left w:val="nil"/>
              <w:bottom w:val="single" w:sz="4" w:space="0" w:color="auto"/>
              <w:right w:val="single" w:sz="8" w:space="0" w:color="auto"/>
            </w:tcBorders>
            <w:shd w:val="clear" w:color="auto" w:fill="auto"/>
            <w:noWrap/>
            <w:vAlign w:val="center"/>
            <w:hideMark/>
          </w:tcPr>
          <w:p w14:paraId="4591A6D5"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13,68529</w:t>
            </w:r>
          </w:p>
        </w:tc>
      </w:tr>
      <w:tr w:rsidR="00C07053" w:rsidRPr="007F7706" w14:paraId="22CAEAC0" w14:textId="77777777" w:rsidTr="008062BF">
        <w:trPr>
          <w:trHeight w:val="300"/>
        </w:trPr>
        <w:tc>
          <w:tcPr>
            <w:tcW w:w="382" w:type="pct"/>
            <w:vMerge/>
            <w:tcBorders>
              <w:top w:val="single" w:sz="8" w:space="0" w:color="auto"/>
              <w:left w:val="single" w:sz="8" w:space="0" w:color="auto"/>
              <w:bottom w:val="single" w:sz="8" w:space="0" w:color="000000"/>
              <w:right w:val="nil"/>
            </w:tcBorders>
            <w:vAlign w:val="center"/>
            <w:hideMark/>
          </w:tcPr>
          <w:p w14:paraId="1FB9C5F1"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34EB717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476C9D93"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HAMDALLAYE</w:t>
            </w:r>
          </w:p>
        </w:tc>
        <w:tc>
          <w:tcPr>
            <w:tcW w:w="1050" w:type="pct"/>
            <w:tcBorders>
              <w:top w:val="nil"/>
              <w:left w:val="nil"/>
              <w:bottom w:val="single" w:sz="4" w:space="0" w:color="auto"/>
              <w:right w:val="single" w:sz="4" w:space="0" w:color="auto"/>
            </w:tcBorders>
            <w:shd w:val="clear" w:color="auto" w:fill="auto"/>
            <w:noWrap/>
            <w:vAlign w:val="center"/>
            <w:hideMark/>
          </w:tcPr>
          <w:p w14:paraId="2CE5E4D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KOGIRI BANI KOIRA</w:t>
            </w:r>
          </w:p>
        </w:tc>
        <w:tc>
          <w:tcPr>
            <w:tcW w:w="1043" w:type="pct"/>
            <w:tcBorders>
              <w:top w:val="nil"/>
              <w:left w:val="nil"/>
              <w:bottom w:val="single" w:sz="4" w:space="0" w:color="auto"/>
              <w:right w:val="single" w:sz="4" w:space="0" w:color="auto"/>
            </w:tcBorders>
            <w:shd w:val="clear" w:color="auto" w:fill="auto"/>
            <w:noWrap/>
            <w:vAlign w:val="center"/>
            <w:hideMark/>
          </w:tcPr>
          <w:p w14:paraId="0A89278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4ABD756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2,510601</w:t>
            </w:r>
          </w:p>
        </w:tc>
        <w:tc>
          <w:tcPr>
            <w:tcW w:w="604" w:type="pct"/>
            <w:tcBorders>
              <w:top w:val="nil"/>
              <w:left w:val="nil"/>
              <w:bottom w:val="single" w:sz="4" w:space="0" w:color="auto"/>
              <w:right w:val="single" w:sz="8" w:space="0" w:color="auto"/>
            </w:tcBorders>
            <w:shd w:val="clear" w:color="auto" w:fill="auto"/>
            <w:noWrap/>
            <w:vAlign w:val="center"/>
            <w:hideMark/>
          </w:tcPr>
          <w:p w14:paraId="614EB03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13,559711</w:t>
            </w:r>
          </w:p>
        </w:tc>
      </w:tr>
      <w:tr w:rsidR="00C07053" w:rsidRPr="007F7706" w14:paraId="5AD5E623" w14:textId="77777777" w:rsidTr="008062BF">
        <w:trPr>
          <w:trHeight w:val="300"/>
        </w:trPr>
        <w:tc>
          <w:tcPr>
            <w:tcW w:w="382" w:type="pct"/>
            <w:vMerge/>
            <w:tcBorders>
              <w:top w:val="single" w:sz="8" w:space="0" w:color="auto"/>
              <w:left w:val="single" w:sz="8" w:space="0" w:color="auto"/>
              <w:bottom w:val="single" w:sz="8" w:space="0" w:color="000000"/>
              <w:right w:val="nil"/>
            </w:tcBorders>
            <w:vAlign w:val="center"/>
            <w:hideMark/>
          </w:tcPr>
          <w:p w14:paraId="5D9C8723"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58F93D2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6CACE407"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HAMDALLAYE</w:t>
            </w:r>
          </w:p>
        </w:tc>
        <w:tc>
          <w:tcPr>
            <w:tcW w:w="1050" w:type="pct"/>
            <w:tcBorders>
              <w:top w:val="nil"/>
              <w:left w:val="nil"/>
              <w:bottom w:val="single" w:sz="4" w:space="0" w:color="auto"/>
              <w:right w:val="single" w:sz="4" w:space="0" w:color="auto"/>
            </w:tcBorders>
            <w:shd w:val="clear" w:color="auto" w:fill="auto"/>
            <w:noWrap/>
            <w:vAlign w:val="center"/>
            <w:hideMark/>
          </w:tcPr>
          <w:p w14:paraId="3FB4C3F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FANDOU BERI</w:t>
            </w:r>
          </w:p>
        </w:tc>
        <w:tc>
          <w:tcPr>
            <w:tcW w:w="1043" w:type="pct"/>
            <w:tcBorders>
              <w:top w:val="nil"/>
              <w:left w:val="nil"/>
              <w:bottom w:val="single" w:sz="4" w:space="0" w:color="auto"/>
              <w:right w:val="single" w:sz="4" w:space="0" w:color="auto"/>
            </w:tcBorders>
            <w:shd w:val="clear" w:color="auto" w:fill="auto"/>
            <w:noWrap/>
            <w:vAlign w:val="center"/>
            <w:hideMark/>
          </w:tcPr>
          <w:p w14:paraId="14CF02C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64AB0FB1"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2,556131</w:t>
            </w:r>
          </w:p>
        </w:tc>
        <w:tc>
          <w:tcPr>
            <w:tcW w:w="604" w:type="pct"/>
            <w:tcBorders>
              <w:top w:val="nil"/>
              <w:left w:val="nil"/>
              <w:bottom w:val="single" w:sz="4" w:space="0" w:color="auto"/>
              <w:right w:val="single" w:sz="8" w:space="0" w:color="auto"/>
            </w:tcBorders>
            <w:shd w:val="clear" w:color="auto" w:fill="auto"/>
            <w:noWrap/>
            <w:vAlign w:val="center"/>
            <w:hideMark/>
          </w:tcPr>
          <w:p w14:paraId="1185F35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13,53208</w:t>
            </w:r>
          </w:p>
        </w:tc>
      </w:tr>
      <w:tr w:rsidR="00C07053" w:rsidRPr="007F7706" w14:paraId="65321933" w14:textId="77777777" w:rsidTr="008062BF">
        <w:trPr>
          <w:trHeight w:val="300"/>
        </w:trPr>
        <w:tc>
          <w:tcPr>
            <w:tcW w:w="382" w:type="pct"/>
            <w:vMerge/>
            <w:tcBorders>
              <w:top w:val="single" w:sz="8" w:space="0" w:color="auto"/>
              <w:left w:val="single" w:sz="8" w:space="0" w:color="auto"/>
              <w:bottom w:val="single" w:sz="8" w:space="0" w:color="000000"/>
              <w:right w:val="nil"/>
            </w:tcBorders>
            <w:vAlign w:val="center"/>
            <w:hideMark/>
          </w:tcPr>
          <w:p w14:paraId="5AEAC520"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7B99327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single" w:sz="4" w:space="0" w:color="auto"/>
              <w:right w:val="single" w:sz="8" w:space="0" w:color="auto"/>
            </w:tcBorders>
            <w:shd w:val="clear" w:color="auto" w:fill="auto"/>
            <w:noWrap/>
            <w:vAlign w:val="center"/>
            <w:hideMark/>
          </w:tcPr>
          <w:p w14:paraId="3F32EBC2"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HAMDALLAYE</w:t>
            </w:r>
          </w:p>
        </w:tc>
        <w:tc>
          <w:tcPr>
            <w:tcW w:w="1050" w:type="pct"/>
            <w:tcBorders>
              <w:top w:val="nil"/>
              <w:left w:val="nil"/>
              <w:bottom w:val="single" w:sz="4" w:space="0" w:color="auto"/>
              <w:right w:val="single" w:sz="4" w:space="0" w:color="auto"/>
            </w:tcBorders>
            <w:shd w:val="clear" w:color="auto" w:fill="auto"/>
            <w:noWrap/>
            <w:vAlign w:val="center"/>
            <w:hideMark/>
          </w:tcPr>
          <w:p w14:paraId="1F8B3F2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FETO KADJE</w:t>
            </w:r>
          </w:p>
        </w:tc>
        <w:tc>
          <w:tcPr>
            <w:tcW w:w="1043" w:type="pct"/>
            <w:tcBorders>
              <w:top w:val="nil"/>
              <w:left w:val="nil"/>
              <w:bottom w:val="single" w:sz="4" w:space="0" w:color="auto"/>
              <w:right w:val="single" w:sz="4" w:space="0" w:color="auto"/>
            </w:tcBorders>
            <w:shd w:val="clear" w:color="auto" w:fill="auto"/>
            <w:noWrap/>
            <w:vAlign w:val="center"/>
            <w:hideMark/>
          </w:tcPr>
          <w:p w14:paraId="3C03890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6EAD7A2E"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2,62838</w:t>
            </w:r>
          </w:p>
        </w:tc>
        <w:tc>
          <w:tcPr>
            <w:tcW w:w="604" w:type="pct"/>
            <w:tcBorders>
              <w:top w:val="nil"/>
              <w:left w:val="nil"/>
              <w:bottom w:val="single" w:sz="4" w:space="0" w:color="auto"/>
              <w:right w:val="single" w:sz="8" w:space="0" w:color="auto"/>
            </w:tcBorders>
            <w:shd w:val="clear" w:color="auto" w:fill="auto"/>
            <w:noWrap/>
            <w:vAlign w:val="center"/>
            <w:hideMark/>
          </w:tcPr>
          <w:p w14:paraId="10353B5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13,46162</w:t>
            </w:r>
          </w:p>
        </w:tc>
      </w:tr>
      <w:tr w:rsidR="00C07053" w:rsidRPr="007F7706" w14:paraId="2734B43B" w14:textId="77777777" w:rsidTr="008062BF">
        <w:trPr>
          <w:trHeight w:val="300"/>
        </w:trPr>
        <w:tc>
          <w:tcPr>
            <w:tcW w:w="382" w:type="pct"/>
            <w:vMerge/>
            <w:tcBorders>
              <w:top w:val="single" w:sz="8" w:space="0" w:color="auto"/>
              <w:left w:val="single" w:sz="8" w:space="0" w:color="auto"/>
              <w:bottom w:val="single" w:sz="8" w:space="0" w:color="000000"/>
              <w:right w:val="nil"/>
            </w:tcBorders>
            <w:vAlign w:val="center"/>
            <w:hideMark/>
          </w:tcPr>
          <w:p w14:paraId="4DFD93E4"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F6DE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88CEB"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DANTCHIANDOU</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2BDD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KELLESSI</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A540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63F8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2,57975</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FCD53" w14:textId="77777777" w:rsidR="00076EEA" w:rsidRPr="007F7706" w:rsidRDefault="00FB6E1E"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 xml:space="preserve">13,528884 </w:t>
            </w:r>
          </w:p>
        </w:tc>
      </w:tr>
      <w:tr w:rsidR="00C07053" w:rsidRPr="007F7706" w14:paraId="55D749E2"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2BF3156D"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9AFD8"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BC29D"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DANTCHIANDOU</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5F65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SABBOU DEYE</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9859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694B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2,580041</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35C43"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13,579235</w:t>
            </w:r>
          </w:p>
        </w:tc>
      </w:tr>
      <w:tr w:rsidR="00C07053" w:rsidRPr="007F7706" w14:paraId="099D9A57"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3F3A513F"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BB82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4" w:space="0" w:color="auto"/>
              <w:left w:val="nil"/>
              <w:bottom w:val="nil"/>
              <w:right w:val="single" w:sz="8" w:space="0" w:color="auto"/>
            </w:tcBorders>
            <w:shd w:val="clear" w:color="auto" w:fill="auto"/>
            <w:noWrap/>
            <w:vAlign w:val="center"/>
            <w:hideMark/>
          </w:tcPr>
          <w:p w14:paraId="62E56B77"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DANTCHIANDOU</w:t>
            </w:r>
          </w:p>
        </w:tc>
        <w:tc>
          <w:tcPr>
            <w:tcW w:w="1050" w:type="pct"/>
            <w:tcBorders>
              <w:top w:val="single" w:sz="4" w:space="0" w:color="auto"/>
              <w:left w:val="nil"/>
              <w:bottom w:val="single" w:sz="4" w:space="0" w:color="auto"/>
              <w:right w:val="single" w:sz="4" w:space="0" w:color="auto"/>
            </w:tcBorders>
            <w:shd w:val="clear" w:color="auto" w:fill="auto"/>
            <w:noWrap/>
            <w:vAlign w:val="center"/>
            <w:hideMark/>
          </w:tcPr>
          <w:p w14:paraId="16589B4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SABBOU DEYE CARRE</w:t>
            </w:r>
          </w:p>
        </w:tc>
        <w:tc>
          <w:tcPr>
            <w:tcW w:w="1043" w:type="pct"/>
            <w:tcBorders>
              <w:top w:val="single" w:sz="4" w:space="0" w:color="auto"/>
              <w:left w:val="nil"/>
              <w:bottom w:val="single" w:sz="8" w:space="0" w:color="auto"/>
              <w:right w:val="single" w:sz="4" w:space="0" w:color="auto"/>
            </w:tcBorders>
            <w:shd w:val="clear" w:color="auto" w:fill="auto"/>
            <w:noWrap/>
            <w:vAlign w:val="center"/>
            <w:hideMark/>
          </w:tcPr>
          <w:p w14:paraId="6049037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6C162FC3"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2,57589</w:t>
            </w:r>
          </w:p>
        </w:tc>
        <w:tc>
          <w:tcPr>
            <w:tcW w:w="604" w:type="pct"/>
            <w:tcBorders>
              <w:top w:val="single" w:sz="4" w:space="0" w:color="auto"/>
              <w:left w:val="nil"/>
              <w:bottom w:val="single" w:sz="4" w:space="0" w:color="auto"/>
              <w:right w:val="single" w:sz="8" w:space="0" w:color="auto"/>
            </w:tcBorders>
            <w:shd w:val="clear" w:color="auto" w:fill="auto"/>
            <w:noWrap/>
            <w:vAlign w:val="center"/>
            <w:hideMark/>
          </w:tcPr>
          <w:p w14:paraId="2A3335A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13,589894</w:t>
            </w:r>
          </w:p>
        </w:tc>
      </w:tr>
      <w:tr w:rsidR="00C07053" w:rsidRPr="007F7706" w14:paraId="64BE2E8C"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7E36B333"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1385A33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08D2456D"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DANTCHIANDOU</w:t>
            </w:r>
          </w:p>
        </w:tc>
        <w:tc>
          <w:tcPr>
            <w:tcW w:w="1050" w:type="pct"/>
            <w:tcBorders>
              <w:top w:val="nil"/>
              <w:left w:val="nil"/>
              <w:bottom w:val="single" w:sz="4" w:space="0" w:color="auto"/>
              <w:right w:val="single" w:sz="4" w:space="0" w:color="auto"/>
            </w:tcBorders>
            <w:shd w:val="clear" w:color="auto" w:fill="auto"/>
            <w:noWrap/>
            <w:vAlign w:val="center"/>
            <w:hideMark/>
          </w:tcPr>
          <w:p w14:paraId="05BE2A0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CHIDDA</w:t>
            </w:r>
          </w:p>
        </w:tc>
        <w:tc>
          <w:tcPr>
            <w:tcW w:w="1043" w:type="pct"/>
            <w:tcBorders>
              <w:top w:val="single" w:sz="4" w:space="0" w:color="auto"/>
              <w:left w:val="nil"/>
              <w:bottom w:val="single" w:sz="8" w:space="0" w:color="auto"/>
              <w:right w:val="single" w:sz="4" w:space="0" w:color="auto"/>
            </w:tcBorders>
            <w:shd w:val="clear" w:color="auto" w:fill="auto"/>
            <w:noWrap/>
            <w:vAlign w:val="center"/>
            <w:hideMark/>
          </w:tcPr>
          <w:p w14:paraId="6B5F610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451A2781"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2,579408</w:t>
            </w:r>
          </w:p>
        </w:tc>
        <w:tc>
          <w:tcPr>
            <w:tcW w:w="604" w:type="pct"/>
            <w:tcBorders>
              <w:top w:val="nil"/>
              <w:left w:val="nil"/>
              <w:bottom w:val="single" w:sz="4" w:space="0" w:color="auto"/>
              <w:right w:val="single" w:sz="8" w:space="0" w:color="auto"/>
            </w:tcBorders>
            <w:shd w:val="clear" w:color="auto" w:fill="auto"/>
            <w:noWrap/>
            <w:vAlign w:val="center"/>
            <w:hideMark/>
          </w:tcPr>
          <w:p w14:paraId="176A5150"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13,622811</w:t>
            </w:r>
          </w:p>
        </w:tc>
      </w:tr>
      <w:tr w:rsidR="00C07053" w:rsidRPr="007F7706" w14:paraId="47E18C65"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6F0C8B72"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4F4E8568"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1260BD54"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DANTCHIANDOU</w:t>
            </w:r>
          </w:p>
        </w:tc>
        <w:tc>
          <w:tcPr>
            <w:tcW w:w="1050" w:type="pct"/>
            <w:tcBorders>
              <w:top w:val="nil"/>
              <w:left w:val="nil"/>
              <w:bottom w:val="single" w:sz="4" w:space="0" w:color="auto"/>
              <w:right w:val="single" w:sz="4" w:space="0" w:color="auto"/>
            </w:tcBorders>
            <w:shd w:val="clear" w:color="auto" w:fill="auto"/>
            <w:noWrap/>
            <w:vAlign w:val="center"/>
            <w:hideMark/>
          </w:tcPr>
          <w:p w14:paraId="244BEB2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DAR AL SALIHINA</w:t>
            </w:r>
          </w:p>
        </w:tc>
        <w:tc>
          <w:tcPr>
            <w:tcW w:w="1043" w:type="pct"/>
            <w:tcBorders>
              <w:top w:val="single" w:sz="4" w:space="0" w:color="auto"/>
              <w:left w:val="nil"/>
              <w:bottom w:val="single" w:sz="8" w:space="0" w:color="auto"/>
              <w:right w:val="single" w:sz="4" w:space="0" w:color="auto"/>
            </w:tcBorders>
            <w:shd w:val="clear" w:color="auto" w:fill="auto"/>
            <w:noWrap/>
            <w:vAlign w:val="center"/>
            <w:hideMark/>
          </w:tcPr>
          <w:p w14:paraId="0F87F98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6E7C6DC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2,545087</w:t>
            </w:r>
          </w:p>
        </w:tc>
        <w:tc>
          <w:tcPr>
            <w:tcW w:w="604" w:type="pct"/>
            <w:tcBorders>
              <w:top w:val="nil"/>
              <w:left w:val="nil"/>
              <w:bottom w:val="single" w:sz="4" w:space="0" w:color="auto"/>
              <w:right w:val="single" w:sz="8" w:space="0" w:color="auto"/>
            </w:tcBorders>
            <w:shd w:val="clear" w:color="auto" w:fill="auto"/>
            <w:noWrap/>
            <w:vAlign w:val="center"/>
            <w:hideMark/>
          </w:tcPr>
          <w:p w14:paraId="368C854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13,62105</w:t>
            </w:r>
          </w:p>
        </w:tc>
      </w:tr>
      <w:tr w:rsidR="00C07053" w:rsidRPr="007F7706" w14:paraId="7CEEE306"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32D3E0D9"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0565BCB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2B05E185"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DANTCHIANDOU</w:t>
            </w:r>
          </w:p>
        </w:tc>
        <w:tc>
          <w:tcPr>
            <w:tcW w:w="1050" w:type="pct"/>
            <w:tcBorders>
              <w:top w:val="nil"/>
              <w:left w:val="nil"/>
              <w:bottom w:val="single" w:sz="8" w:space="0" w:color="auto"/>
              <w:right w:val="single" w:sz="4" w:space="0" w:color="auto"/>
            </w:tcBorders>
            <w:shd w:val="clear" w:color="auto" w:fill="auto"/>
            <w:noWrap/>
            <w:vAlign w:val="center"/>
            <w:hideMark/>
          </w:tcPr>
          <w:p w14:paraId="1BA97CC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GOGUEYZE</w:t>
            </w:r>
          </w:p>
        </w:tc>
        <w:tc>
          <w:tcPr>
            <w:tcW w:w="1043" w:type="pct"/>
            <w:tcBorders>
              <w:top w:val="single" w:sz="4" w:space="0" w:color="auto"/>
              <w:left w:val="nil"/>
              <w:bottom w:val="single" w:sz="8" w:space="0" w:color="auto"/>
              <w:right w:val="single" w:sz="4" w:space="0" w:color="auto"/>
            </w:tcBorders>
            <w:shd w:val="clear" w:color="auto" w:fill="auto"/>
            <w:noWrap/>
            <w:vAlign w:val="center"/>
            <w:hideMark/>
          </w:tcPr>
          <w:p w14:paraId="50242FB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8" w:space="0" w:color="auto"/>
              <w:right w:val="single" w:sz="4" w:space="0" w:color="auto"/>
            </w:tcBorders>
            <w:shd w:val="clear" w:color="auto" w:fill="auto"/>
            <w:noWrap/>
            <w:vAlign w:val="center"/>
            <w:hideMark/>
          </w:tcPr>
          <w:p w14:paraId="17464D8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2,525299</w:t>
            </w:r>
          </w:p>
        </w:tc>
        <w:tc>
          <w:tcPr>
            <w:tcW w:w="604" w:type="pct"/>
            <w:tcBorders>
              <w:top w:val="nil"/>
              <w:left w:val="nil"/>
              <w:bottom w:val="single" w:sz="8" w:space="0" w:color="auto"/>
              <w:right w:val="single" w:sz="8" w:space="0" w:color="auto"/>
            </w:tcBorders>
            <w:shd w:val="clear" w:color="auto" w:fill="auto"/>
            <w:noWrap/>
            <w:vAlign w:val="center"/>
            <w:hideMark/>
          </w:tcPr>
          <w:p w14:paraId="7F18FEAB"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13,616875</w:t>
            </w:r>
          </w:p>
        </w:tc>
      </w:tr>
      <w:tr w:rsidR="00C07053" w:rsidRPr="007F7706" w14:paraId="4F7ED416"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73885596"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504857C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025D1424"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KOURE</w:t>
            </w:r>
          </w:p>
        </w:tc>
        <w:tc>
          <w:tcPr>
            <w:tcW w:w="1050" w:type="pct"/>
            <w:tcBorders>
              <w:top w:val="nil"/>
              <w:left w:val="nil"/>
              <w:bottom w:val="single" w:sz="4" w:space="0" w:color="auto"/>
              <w:right w:val="single" w:sz="4" w:space="0" w:color="auto"/>
            </w:tcBorders>
            <w:shd w:val="clear" w:color="auto" w:fill="auto"/>
            <w:noWrap/>
            <w:vAlign w:val="center"/>
            <w:hideMark/>
          </w:tcPr>
          <w:p w14:paraId="47DA533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BARI TOURI</w:t>
            </w:r>
          </w:p>
        </w:tc>
        <w:tc>
          <w:tcPr>
            <w:tcW w:w="1043" w:type="pct"/>
            <w:tcBorders>
              <w:top w:val="nil"/>
              <w:left w:val="nil"/>
              <w:bottom w:val="single" w:sz="4" w:space="0" w:color="auto"/>
              <w:right w:val="single" w:sz="4" w:space="0" w:color="auto"/>
            </w:tcBorders>
            <w:shd w:val="clear" w:color="auto" w:fill="auto"/>
            <w:noWrap/>
            <w:vAlign w:val="center"/>
            <w:hideMark/>
          </w:tcPr>
          <w:p w14:paraId="1DB6356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BABOUSAYE</w:t>
            </w:r>
          </w:p>
        </w:tc>
        <w:tc>
          <w:tcPr>
            <w:tcW w:w="607" w:type="pct"/>
            <w:tcBorders>
              <w:top w:val="nil"/>
              <w:left w:val="nil"/>
              <w:bottom w:val="single" w:sz="4" w:space="0" w:color="auto"/>
              <w:right w:val="single" w:sz="4" w:space="0" w:color="auto"/>
            </w:tcBorders>
            <w:shd w:val="clear" w:color="auto" w:fill="auto"/>
            <w:noWrap/>
            <w:vAlign w:val="center"/>
            <w:hideMark/>
          </w:tcPr>
          <w:p w14:paraId="722C710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2,579149</w:t>
            </w:r>
          </w:p>
        </w:tc>
        <w:tc>
          <w:tcPr>
            <w:tcW w:w="604" w:type="pct"/>
            <w:tcBorders>
              <w:top w:val="nil"/>
              <w:left w:val="nil"/>
              <w:bottom w:val="single" w:sz="4" w:space="0" w:color="auto"/>
              <w:right w:val="single" w:sz="8" w:space="0" w:color="auto"/>
            </w:tcBorders>
            <w:shd w:val="clear" w:color="auto" w:fill="auto"/>
            <w:noWrap/>
            <w:vAlign w:val="center"/>
            <w:hideMark/>
          </w:tcPr>
          <w:p w14:paraId="2DF9495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13,393683</w:t>
            </w:r>
          </w:p>
        </w:tc>
      </w:tr>
      <w:tr w:rsidR="00C07053" w:rsidRPr="007F7706" w14:paraId="78FC0011"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4F9B2F27"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0F6CB8D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58FD0459"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KOURE</w:t>
            </w:r>
          </w:p>
        </w:tc>
        <w:tc>
          <w:tcPr>
            <w:tcW w:w="1050" w:type="pct"/>
            <w:tcBorders>
              <w:top w:val="nil"/>
              <w:left w:val="nil"/>
              <w:bottom w:val="single" w:sz="4" w:space="0" w:color="auto"/>
              <w:right w:val="single" w:sz="4" w:space="0" w:color="auto"/>
            </w:tcBorders>
            <w:shd w:val="clear" w:color="auto" w:fill="auto"/>
            <w:noWrap/>
            <w:vAlign w:val="center"/>
            <w:hideMark/>
          </w:tcPr>
          <w:p w14:paraId="7D9CB32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BABOU SAYE</w:t>
            </w:r>
          </w:p>
        </w:tc>
        <w:tc>
          <w:tcPr>
            <w:tcW w:w="1043" w:type="pct"/>
            <w:tcBorders>
              <w:top w:val="nil"/>
              <w:left w:val="nil"/>
              <w:bottom w:val="single" w:sz="4" w:space="0" w:color="auto"/>
              <w:right w:val="single" w:sz="4" w:space="0" w:color="auto"/>
            </w:tcBorders>
            <w:shd w:val="clear" w:color="auto" w:fill="auto"/>
            <w:noWrap/>
            <w:vAlign w:val="center"/>
            <w:hideMark/>
          </w:tcPr>
          <w:p w14:paraId="7F91E3C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1ADCA9B5"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2,625232</w:t>
            </w:r>
          </w:p>
        </w:tc>
        <w:tc>
          <w:tcPr>
            <w:tcW w:w="604" w:type="pct"/>
            <w:tcBorders>
              <w:top w:val="nil"/>
              <w:left w:val="nil"/>
              <w:bottom w:val="single" w:sz="4" w:space="0" w:color="auto"/>
              <w:right w:val="single" w:sz="8" w:space="0" w:color="auto"/>
            </w:tcBorders>
            <w:shd w:val="clear" w:color="auto" w:fill="auto"/>
            <w:noWrap/>
            <w:vAlign w:val="center"/>
            <w:hideMark/>
          </w:tcPr>
          <w:p w14:paraId="1E6738D5"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13,393999</w:t>
            </w:r>
          </w:p>
        </w:tc>
      </w:tr>
      <w:tr w:rsidR="00C07053" w:rsidRPr="007F7706" w14:paraId="6C0A3859"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769B9152"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4922EE7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5C228EC3"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KOURE</w:t>
            </w:r>
          </w:p>
        </w:tc>
        <w:tc>
          <w:tcPr>
            <w:tcW w:w="1050" w:type="pct"/>
            <w:tcBorders>
              <w:top w:val="nil"/>
              <w:left w:val="nil"/>
              <w:bottom w:val="single" w:sz="4" w:space="0" w:color="auto"/>
              <w:right w:val="single" w:sz="4" w:space="0" w:color="auto"/>
            </w:tcBorders>
            <w:shd w:val="clear" w:color="auto" w:fill="auto"/>
            <w:noWrap/>
            <w:vAlign w:val="center"/>
            <w:hideMark/>
          </w:tcPr>
          <w:p w14:paraId="34CBB8A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SAMARI KOIRA</w:t>
            </w:r>
          </w:p>
        </w:tc>
        <w:tc>
          <w:tcPr>
            <w:tcW w:w="1043" w:type="pct"/>
            <w:tcBorders>
              <w:top w:val="nil"/>
              <w:left w:val="nil"/>
              <w:bottom w:val="single" w:sz="4" w:space="0" w:color="auto"/>
              <w:right w:val="single" w:sz="4" w:space="0" w:color="auto"/>
            </w:tcBorders>
            <w:shd w:val="clear" w:color="auto" w:fill="auto"/>
            <w:noWrap/>
            <w:vAlign w:val="center"/>
            <w:hideMark/>
          </w:tcPr>
          <w:p w14:paraId="0677315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DOLLOYE</w:t>
            </w:r>
          </w:p>
        </w:tc>
        <w:tc>
          <w:tcPr>
            <w:tcW w:w="607" w:type="pct"/>
            <w:tcBorders>
              <w:top w:val="nil"/>
              <w:left w:val="nil"/>
              <w:bottom w:val="single" w:sz="4" w:space="0" w:color="auto"/>
              <w:right w:val="single" w:sz="4" w:space="0" w:color="auto"/>
            </w:tcBorders>
            <w:shd w:val="clear" w:color="auto" w:fill="auto"/>
            <w:noWrap/>
            <w:vAlign w:val="center"/>
            <w:hideMark/>
          </w:tcPr>
          <w:p w14:paraId="25AC8E3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2,610506</w:t>
            </w:r>
          </w:p>
        </w:tc>
        <w:tc>
          <w:tcPr>
            <w:tcW w:w="604" w:type="pct"/>
            <w:tcBorders>
              <w:top w:val="nil"/>
              <w:left w:val="nil"/>
              <w:bottom w:val="single" w:sz="4" w:space="0" w:color="auto"/>
              <w:right w:val="single" w:sz="8" w:space="0" w:color="auto"/>
            </w:tcBorders>
            <w:shd w:val="clear" w:color="auto" w:fill="auto"/>
            <w:noWrap/>
            <w:vAlign w:val="center"/>
            <w:hideMark/>
          </w:tcPr>
          <w:p w14:paraId="67D83230"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13,433973</w:t>
            </w:r>
          </w:p>
        </w:tc>
      </w:tr>
      <w:tr w:rsidR="00C07053" w:rsidRPr="007F7706" w14:paraId="0B506AAF"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5F209129"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7F6DC23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30C0762C"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KOURE</w:t>
            </w:r>
          </w:p>
        </w:tc>
        <w:tc>
          <w:tcPr>
            <w:tcW w:w="1050" w:type="pct"/>
            <w:tcBorders>
              <w:top w:val="nil"/>
              <w:left w:val="nil"/>
              <w:bottom w:val="single" w:sz="4" w:space="0" w:color="auto"/>
              <w:right w:val="single" w:sz="4" w:space="0" w:color="auto"/>
            </w:tcBorders>
            <w:shd w:val="clear" w:color="auto" w:fill="auto"/>
            <w:noWrap/>
            <w:vAlign w:val="center"/>
            <w:hideMark/>
          </w:tcPr>
          <w:p w14:paraId="628246D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DOLLOYE</w:t>
            </w:r>
          </w:p>
        </w:tc>
        <w:tc>
          <w:tcPr>
            <w:tcW w:w="1043" w:type="pct"/>
            <w:tcBorders>
              <w:top w:val="nil"/>
              <w:left w:val="nil"/>
              <w:bottom w:val="single" w:sz="4" w:space="0" w:color="auto"/>
              <w:right w:val="single" w:sz="4" w:space="0" w:color="auto"/>
            </w:tcBorders>
            <w:shd w:val="clear" w:color="auto" w:fill="auto"/>
            <w:noWrap/>
            <w:vAlign w:val="center"/>
            <w:hideMark/>
          </w:tcPr>
          <w:p w14:paraId="3AE432D8"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5F7F5DA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2,613552</w:t>
            </w:r>
          </w:p>
        </w:tc>
        <w:tc>
          <w:tcPr>
            <w:tcW w:w="604" w:type="pct"/>
            <w:tcBorders>
              <w:top w:val="nil"/>
              <w:left w:val="nil"/>
              <w:bottom w:val="single" w:sz="4" w:space="0" w:color="auto"/>
              <w:right w:val="single" w:sz="8" w:space="0" w:color="auto"/>
            </w:tcBorders>
            <w:shd w:val="clear" w:color="auto" w:fill="auto"/>
            <w:noWrap/>
            <w:vAlign w:val="center"/>
            <w:hideMark/>
          </w:tcPr>
          <w:p w14:paraId="34390A6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13,447018</w:t>
            </w:r>
          </w:p>
        </w:tc>
      </w:tr>
      <w:tr w:rsidR="00C07053" w:rsidRPr="007F7706" w14:paraId="4BAC0BDC"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27197293"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164D315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2A69C7F2"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KOURE</w:t>
            </w:r>
          </w:p>
        </w:tc>
        <w:tc>
          <w:tcPr>
            <w:tcW w:w="1050" w:type="pct"/>
            <w:tcBorders>
              <w:top w:val="nil"/>
              <w:left w:val="nil"/>
              <w:bottom w:val="single" w:sz="4" w:space="0" w:color="auto"/>
              <w:right w:val="single" w:sz="4" w:space="0" w:color="auto"/>
            </w:tcBorders>
            <w:shd w:val="clear" w:color="auto" w:fill="auto"/>
            <w:noWrap/>
            <w:vAlign w:val="center"/>
            <w:hideMark/>
          </w:tcPr>
          <w:p w14:paraId="3728486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BALAL SAJI</w:t>
            </w:r>
          </w:p>
        </w:tc>
        <w:tc>
          <w:tcPr>
            <w:tcW w:w="1043" w:type="pct"/>
            <w:tcBorders>
              <w:top w:val="nil"/>
              <w:left w:val="nil"/>
              <w:bottom w:val="single" w:sz="4" w:space="0" w:color="auto"/>
              <w:right w:val="single" w:sz="4" w:space="0" w:color="auto"/>
            </w:tcBorders>
            <w:shd w:val="clear" w:color="auto" w:fill="auto"/>
            <w:noWrap/>
            <w:vAlign w:val="center"/>
            <w:hideMark/>
          </w:tcPr>
          <w:p w14:paraId="1F6DBDA8"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DE KOURE</w:t>
            </w:r>
          </w:p>
        </w:tc>
        <w:tc>
          <w:tcPr>
            <w:tcW w:w="607" w:type="pct"/>
            <w:tcBorders>
              <w:top w:val="nil"/>
              <w:left w:val="nil"/>
              <w:bottom w:val="single" w:sz="4" w:space="0" w:color="auto"/>
              <w:right w:val="single" w:sz="4" w:space="0" w:color="auto"/>
            </w:tcBorders>
            <w:shd w:val="clear" w:color="auto" w:fill="auto"/>
            <w:noWrap/>
            <w:vAlign w:val="center"/>
            <w:hideMark/>
          </w:tcPr>
          <w:p w14:paraId="501198A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2,58791</w:t>
            </w:r>
          </w:p>
        </w:tc>
        <w:tc>
          <w:tcPr>
            <w:tcW w:w="604" w:type="pct"/>
            <w:tcBorders>
              <w:top w:val="nil"/>
              <w:left w:val="nil"/>
              <w:bottom w:val="single" w:sz="4" w:space="0" w:color="auto"/>
              <w:right w:val="single" w:sz="8" w:space="0" w:color="auto"/>
            </w:tcBorders>
            <w:shd w:val="clear" w:color="auto" w:fill="auto"/>
            <w:noWrap/>
            <w:vAlign w:val="center"/>
            <w:hideMark/>
          </w:tcPr>
          <w:p w14:paraId="4E19B7C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13,458847</w:t>
            </w:r>
          </w:p>
        </w:tc>
      </w:tr>
      <w:tr w:rsidR="00C07053" w:rsidRPr="007F7706" w14:paraId="5E5BA299"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224FC41A"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6922D05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77A08574"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KOURE</w:t>
            </w:r>
          </w:p>
        </w:tc>
        <w:tc>
          <w:tcPr>
            <w:tcW w:w="1050" w:type="pct"/>
            <w:tcBorders>
              <w:top w:val="nil"/>
              <w:left w:val="nil"/>
              <w:bottom w:val="single" w:sz="4" w:space="0" w:color="auto"/>
              <w:right w:val="single" w:sz="4" w:space="0" w:color="auto"/>
            </w:tcBorders>
            <w:shd w:val="clear" w:color="auto" w:fill="auto"/>
            <w:noWrap/>
            <w:vAlign w:val="center"/>
            <w:hideMark/>
          </w:tcPr>
          <w:p w14:paraId="642CB52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SABARA BANGOU</w:t>
            </w:r>
          </w:p>
        </w:tc>
        <w:tc>
          <w:tcPr>
            <w:tcW w:w="1043" w:type="pct"/>
            <w:tcBorders>
              <w:top w:val="nil"/>
              <w:left w:val="nil"/>
              <w:bottom w:val="single" w:sz="4" w:space="0" w:color="auto"/>
              <w:right w:val="single" w:sz="4" w:space="0" w:color="auto"/>
            </w:tcBorders>
            <w:shd w:val="clear" w:color="auto" w:fill="auto"/>
            <w:noWrap/>
            <w:vAlign w:val="center"/>
            <w:hideMark/>
          </w:tcPr>
          <w:p w14:paraId="222E059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BABOUSAYE</w:t>
            </w:r>
          </w:p>
        </w:tc>
        <w:tc>
          <w:tcPr>
            <w:tcW w:w="607" w:type="pct"/>
            <w:tcBorders>
              <w:top w:val="nil"/>
              <w:left w:val="nil"/>
              <w:bottom w:val="single" w:sz="4" w:space="0" w:color="auto"/>
              <w:right w:val="single" w:sz="4" w:space="0" w:color="auto"/>
            </w:tcBorders>
            <w:shd w:val="clear" w:color="auto" w:fill="auto"/>
            <w:noWrap/>
            <w:vAlign w:val="center"/>
            <w:hideMark/>
          </w:tcPr>
          <w:p w14:paraId="5A9A223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2,628136</w:t>
            </w:r>
          </w:p>
        </w:tc>
        <w:tc>
          <w:tcPr>
            <w:tcW w:w="604" w:type="pct"/>
            <w:tcBorders>
              <w:top w:val="nil"/>
              <w:left w:val="nil"/>
              <w:bottom w:val="single" w:sz="4" w:space="0" w:color="auto"/>
              <w:right w:val="single" w:sz="8" w:space="0" w:color="auto"/>
            </w:tcBorders>
            <w:shd w:val="clear" w:color="auto" w:fill="auto"/>
            <w:noWrap/>
            <w:vAlign w:val="center"/>
            <w:hideMark/>
          </w:tcPr>
          <w:p w14:paraId="661F6B13"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13,364563</w:t>
            </w:r>
          </w:p>
        </w:tc>
      </w:tr>
      <w:tr w:rsidR="00C07053" w:rsidRPr="007F7706" w14:paraId="301A3B3E"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7C79BA98"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64F8527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25800216"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KOURE</w:t>
            </w:r>
          </w:p>
        </w:tc>
        <w:tc>
          <w:tcPr>
            <w:tcW w:w="1050" w:type="pct"/>
            <w:tcBorders>
              <w:top w:val="nil"/>
              <w:left w:val="nil"/>
              <w:bottom w:val="single" w:sz="4" w:space="0" w:color="auto"/>
              <w:right w:val="single" w:sz="4" w:space="0" w:color="auto"/>
            </w:tcBorders>
            <w:shd w:val="clear" w:color="auto" w:fill="auto"/>
            <w:noWrap/>
            <w:vAlign w:val="center"/>
            <w:hideMark/>
          </w:tcPr>
          <w:p w14:paraId="3ADCC69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TCHOUBI</w:t>
            </w:r>
          </w:p>
        </w:tc>
        <w:tc>
          <w:tcPr>
            <w:tcW w:w="1043" w:type="pct"/>
            <w:tcBorders>
              <w:top w:val="nil"/>
              <w:left w:val="nil"/>
              <w:bottom w:val="single" w:sz="4" w:space="0" w:color="auto"/>
              <w:right w:val="single" w:sz="4" w:space="0" w:color="auto"/>
            </w:tcBorders>
            <w:shd w:val="clear" w:color="auto" w:fill="auto"/>
            <w:noWrap/>
            <w:vAlign w:val="center"/>
            <w:hideMark/>
          </w:tcPr>
          <w:p w14:paraId="42BB0BA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1CBA26F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2,628832</w:t>
            </w:r>
          </w:p>
        </w:tc>
        <w:tc>
          <w:tcPr>
            <w:tcW w:w="604" w:type="pct"/>
            <w:tcBorders>
              <w:top w:val="nil"/>
              <w:left w:val="nil"/>
              <w:bottom w:val="single" w:sz="4" w:space="0" w:color="auto"/>
              <w:right w:val="single" w:sz="8" w:space="0" w:color="auto"/>
            </w:tcBorders>
            <w:shd w:val="clear" w:color="auto" w:fill="auto"/>
            <w:noWrap/>
            <w:vAlign w:val="center"/>
            <w:hideMark/>
          </w:tcPr>
          <w:p w14:paraId="2C756E6E"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13,299914</w:t>
            </w:r>
          </w:p>
        </w:tc>
      </w:tr>
      <w:tr w:rsidR="00C07053" w:rsidRPr="007F7706" w14:paraId="039C0709"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795F85B9"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6099FFF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0EFEA1CC"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KOURE</w:t>
            </w:r>
          </w:p>
        </w:tc>
        <w:tc>
          <w:tcPr>
            <w:tcW w:w="1050" w:type="pct"/>
            <w:tcBorders>
              <w:top w:val="nil"/>
              <w:left w:val="nil"/>
              <w:bottom w:val="single" w:sz="4" w:space="0" w:color="auto"/>
              <w:right w:val="single" w:sz="4" w:space="0" w:color="auto"/>
            </w:tcBorders>
            <w:shd w:val="clear" w:color="auto" w:fill="auto"/>
            <w:noWrap/>
            <w:vAlign w:val="center"/>
            <w:hideMark/>
          </w:tcPr>
          <w:p w14:paraId="5991BF8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BAMBARE</w:t>
            </w:r>
          </w:p>
        </w:tc>
        <w:tc>
          <w:tcPr>
            <w:tcW w:w="1043" w:type="pct"/>
            <w:tcBorders>
              <w:top w:val="nil"/>
              <w:left w:val="nil"/>
              <w:bottom w:val="single" w:sz="4" w:space="0" w:color="auto"/>
              <w:right w:val="single" w:sz="4" w:space="0" w:color="auto"/>
            </w:tcBorders>
            <w:shd w:val="clear" w:color="auto" w:fill="auto"/>
            <w:noWrap/>
            <w:vAlign w:val="center"/>
            <w:hideMark/>
          </w:tcPr>
          <w:p w14:paraId="476CEB7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QuartierUARTIER KOU</w:t>
            </w:r>
          </w:p>
        </w:tc>
        <w:tc>
          <w:tcPr>
            <w:tcW w:w="607" w:type="pct"/>
            <w:tcBorders>
              <w:top w:val="nil"/>
              <w:left w:val="nil"/>
              <w:bottom w:val="single" w:sz="4" w:space="0" w:color="auto"/>
              <w:right w:val="single" w:sz="4" w:space="0" w:color="auto"/>
            </w:tcBorders>
            <w:shd w:val="clear" w:color="auto" w:fill="auto"/>
            <w:noWrap/>
            <w:vAlign w:val="center"/>
            <w:hideMark/>
          </w:tcPr>
          <w:p w14:paraId="38921D21"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2,636019</w:t>
            </w:r>
          </w:p>
        </w:tc>
        <w:tc>
          <w:tcPr>
            <w:tcW w:w="604" w:type="pct"/>
            <w:tcBorders>
              <w:top w:val="nil"/>
              <w:left w:val="nil"/>
              <w:bottom w:val="single" w:sz="4" w:space="0" w:color="auto"/>
              <w:right w:val="single" w:sz="8" w:space="0" w:color="auto"/>
            </w:tcBorders>
            <w:shd w:val="clear" w:color="auto" w:fill="auto"/>
            <w:noWrap/>
            <w:vAlign w:val="center"/>
            <w:hideMark/>
          </w:tcPr>
          <w:p w14:paraId="5874603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13,279533</w:t>
            </w:r>
          </w:p>
        </w:tc>
      </w:tr>
      <w:tr w:rsidR="00C07053" w:rsidRPr="007F7706" w14:paraId="3A7FA8EF"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13C68AB6"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42C4229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796EBBDC"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KOURE</w:t>
            </w:r>
          </w:p>
        </w:tc>
        <w:tc>
          <w:tcPr>
            <w:tcW w:w="1050" w:type="pct"/>
            <w:tcBorders>
              <w:top w:val="nil"/>
              <w:left w:val="nil"/>
              <w:bottom w:val="single" w:sz="4" w:space="0" w:color="auto"/>
              <w:right w:val="single" w:sz="4" w:space="0" w:color="auto"/>
            </w:tcBorders>
            <w:shd w:val="clear" w:color="auto" w:fill="auto"/>
            <w:noWrap/>
            <w:vAlign w:val="center"/>
            <w:hideMark/>
          </w:tcPr>
          <w:p w14:paraId="2829E70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SINA KOIRA 1</w:t>
            </w:r>
          </w:p>
        </w:tc>
        <w:tc>
          <w:tcPr>
            <w:tcW w:w="1043" w:type="pct"/>
            <w:tcBorders>
              <w:top w:val="nil"/>
              <w:left w:val="nil"/>
              <w:bottom w:val="single" w:sz="4" w:space="0" w:color="auto"/>
              <w:right w:val="single" w:sz="4" w:space="0" w:color="auto"/>
            </w:tcBorders>
            <w:shd w:val="clear" w:color="auto" w:fill="auto"/>
            <w:noWrap/>
            <w:vAlign w:val="center"/>
            <w:hideMark/>
          </w:tcPr>
          <w:p w14:paraId="6A91A89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70FCFAD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2,646248</w:t>
            </w:r>
          </w:p>
        </w:tc>
        <w:tc>
          <w:tcPr>
            <w:tcW w:w="604" w:type="pct"/>
            <w:tcBorders>
              <w:top w:val="nil"/>
              <w:left w:val="nil"/>
              <w:bottom w:val="single" w:sz="4" w:space="0" w:color="auto"/>
              <w:right w:val="single" w:sz="8" w:space="0" w:color="auto"/>
            </w:tcBorders>
            <w:shd w:val="clear" w:color="auto" w:fill="auto"/>
            <w:noWrap/>
            <w:vAlign w:val="center"/>
            <w:hideMark/>
          </w:tcPr>
          <w:p w14:paraId="343042CE"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13,276627</w:t>
            </w:r>
          </w:p>
        </w:tc>
      </w:tr>
      <w:tr w:rsidR="00C07053" w:rsidRPr="007F7706" w14:paraId="2C60B9B6"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4E80B955"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3B52C9E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nil"/>
              <w:right w:val="single" w:sz="8" w:space="0" w:color="auto"/>
            </w:tcBorders>
            <w:shd w:val="clear" w:color="auto" w:fill="auto"/>
            <w:noWrap/>
            <w:vAlign w:val="center"/>
            <w:hideMark/>
          </w:tcPr>
          <w:p w14:paraId="7219269E"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KOURE</w:t>
            </w:r>
          </w:p>
        </w:tc>
        <w:tc>
          <w:tcPr>
            <w:tcW w:w="1050" w:type="pct"/>
            <w:tcBorders>
              <w:top w:val="nil"/>
              <w:left w:val="nil"/>
              <w:bottom w:val="single" w:sz="4" w:space="0" w:color="auto"/>
              <w:right w:val="single" w:sz="4" w:space="0" w:color="auto"/>
            </w:tcBorders>
            <w:shd w:val="clear" w:color="auto" w:fill="auto"/>
            <w:noWrap/>
            <w:vAlign w:val="center"/>
            <w:hideMark/>
          </w:tcPr>
          <w:p w14:paraId="49EB6AF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DOUDO</w:t>
            </w:r>
          </w:p>
        </w:tc>
        <w:tc>
          <w:tcPr>
            <w:tcW w:w="1043" w:type="pct"/>
            <w:tcBorders>
              <w:top w:val="nil"/>
              <w:left w:val="nil"/>
              <w:bottom w:val="single" w:sz="4" w:space="0" w:color="auto"/>
              <w:right w:val="single" w:sz="4" w:space="0" w:color="auto"/>
            </w:tcBorders>
            <w:shd w:val="clear" w:color="auto" w:fill="auto"/>
            <w:noWrap/>
            <w:vAlign w:val="center"/>
            <w:hideMark/>
          </w:tcPr>
          <w:p w14:paraId="6773716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52D256EE"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2,613548</w:t>
            </w:r>
          </w:p>
        </w:tc>
        <w:tc>
          <w:tcPr>
            <w:tcW w:w="604" w:type="pct"/>
            <w:tcBorders>
              <w:top w:val="nil"/>
              <w:left w:val="nil"/>
              <w:bottom w:val="single" w:sz="4" w:space="0" w:color="auto"/>
              <w:right w:val="single" w:sz="8" w:space="0" w:color="auto"/>
            </w:tcBorders>
            <w:shd w:val="clear" w:color="auto" w:fill="auto"/>
            <w:noWrap/>
            <w:vAlign w:val="center"/>
            <w:hideMark/>
          </w:tcPr>
          <w:p w14:paraId="6A5DD27B"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13,198999</w:t>
            </w:r>
          </w:p>
        </w:tc>
      </w:tr>
      <w:tr w:rsidR="00C07053" w:rsidRPr="007F7706" w14:paraId="4960135E" w14:textId="77777777" w:rsidTr="008062BF">
        <w:trPr>
          <w:trHeight w:val="300"/>
        </w:trPr>
        <w:tc>
          <w:tcPr>
            <w:tcW w:w="382" w:type="pct"/>
            <w:tcBorders>
              <w:top w:val="single" w:sz="8" w:space="0" w:color="auto"/>
              <w:left w:val="single" w:sz="8" w:space="0" w:color="auto"/>
              <w:bottom w:val="single" w:sz="8" w:space="0" w:color="000000"/>
              <w:right w:val="nil"/>
            </w:tcBorders>
            <w:vAlign w:val="center"/>
            <w:hideMark/>
          </w:tcPr>
          <w:p w14:paraId="15C14CB8"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33A8DAE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Kollo</w:t>
            </w:r>
          </w:p>
        </w:tc>
        <w:tc>
          <w:tcPr>
            <w:tcW w:w="773" w:type="pct"/>
            <w:tcBorders>
              <w:top w:val="single" w:sz="8" w:space="0" w:color="auto"/>
              <w:left w:val="nil"/>
              <w:bottom w:val="single" w:sz="4" w:space="0" w:color="auto"/>
              <w:right w:val="single" w:sz="8" w:space="0" w:color="auto"/>
            </w:tcBorders>
            <w:shd w:val="clear" w:color="auto" w:fill="auto"/>
            <w:noWrap/>
            <w:vAlign w:val="center"/>
            <w:hideMark/>
          </w:tcPr>
          <w:p w14:paraId="6FE2A243"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KOURE</w:t>
            </w:r>
          </w:p>
        </w:tc>
        <w:tc>
          <w:tcPr>
            <w:tcW w:w="1050" w:type="pct"/>
            <w:tcBorders>
              <w:top w:val="nil"/>
              <w:left w:val="nil"/>
              <w:bottom w:val="single" w:sz="4" w:space="0" w:color="auto"/>
              <w:right w:val="single" w:sz="4" w:space="0" w:color="auto"/>
            </w:tcBorders>
            <w:shd w:val="clear" w:color="auto" w:fill="auto"/>
            <w:noWrap/>
            <w:vAlign w:val="center"/>
            <w:hideMark/>
          </w:tcPr>
          <w:p w14:paraId="6477D61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GASSAN GOURGNE</w:t>
            </w:r>
          </w:p>
        </w:tc>
        <w:tc>
          <w:tcPr>
            <w:tcW w:w="1043" w:type="pct"/>
            <w:tcBorders>
              <w:top w:val="nil"/>
              <w:left w:val="nil"/>
              <w:bottom w:val="single" w:sz="4" w:space="0" w:color="auto"/>
              <w:right w:val="single" w:sz="4" w:space="0" w:color="auto"/>
            </w:tcBorders>
            <w:shd w:val="clear" w:color="auto" w:fill="auto"/>
            <w:noWrap/>
            <w:vAlign w:val="center"/>
            <w:hideMark/>
          </w:tcPr>
          <w:p w14:paraId="645CB34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535687DA"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2,541945051</w:t>
            </w:r>
          </w:p>
        </w:tc>
        <w:tc>
          <w:tcPr>
            <w:tcW w:w="604" w:type="pct"/>
            <w:tcBorders>
              <w:top w:val="nil"/>
              <w:left w:val="nil"/>
              <w:bottom w:val="single" w:sz="4" w:space="0" w:color="auto"/>
              <w:right w:val="single" w:sz="8" w:space="0" w:color="auto"/>
            </w:tcBorders>
            <w:shd w:val="clear" w:color="auto" w:fill="auto"/>
            <w:noWrap/>
            <w:vAlign w:val="center"/>
            <w:hideMark/>
          </w:tcPr>
          <w:p w14:paraId="39A6A6F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13,50263284</w:t>
            </w:r>
          </w:p>
        </w:tc>
      </w:tr>
      <w:tr w:rsidR="00C07053" w:rsidRPr="007F7706" w14:paraId="4ED56A8C" w14:textId="77777777" w:rsidTr="008062BF">
        <w:trPr>
          <w:trHeight w:val="300"/>
        </w:trPr>
        <w:tc>
          <w:tcPr>
            <w:tcW w:w="382" w:type="pct"/>
            <w:vMerge w:val="restart"/>
            <w:tcBorders>
              <w:top w:val="nil"/>
              <w:left w:val="single" w:sz="8" w:space="0" w:color="auto"/>
              <w:bottom w:val="single" w:sz="8" w:space="0" w:color="000000"/>
              <w:right w:val="nil"/>
            </w:tcBorders>
            <w:shd w:val="clear" w:color="auto" w:fill="auto"/>
            <w:noWrap/>
            <w:vAlign w:val="center"/>
            <w:hideMark/>
          </w:tcPr>
          <w:p w14:paraId="05D3DB7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7F1D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 xml:space="preserve">boboye </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4F3F4"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FABIDJI</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FE2B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FATALOULOU</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9186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9779E"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2,78752</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EA03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12,815266</w:t>
            </w:r>
          </w:p>
        </w:tc>
      </w:tr>
      <w:tr w:rsidR="00C07053" w:rsidRPr="007F7706" w14:paraId="0F3276F4"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6C654D68"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789B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 xml:space="preserve">boboye </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BF45A"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FABIDJI</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9C84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TOROMBI</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4623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8DACE"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2,784013</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EF03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12,887175</w:t>
            </w:r>
          </w:p>
        </w:tc>
      </w:tr>
      <w:tr w:rsidR="00C07053" w:rsidRPr="007F7706" w14:paraId="45682DBF" w14:textId="77777777" w:rsidTr="005D621B">
        <w:trPr>
          <w:trHeight w:val="300"/>
        </w:trPr>
        <w:tc>
          <w:tcPr>
            <w:tcW w:w="382" w:type="pct"/>
            <w:vMerge/>
            <w:tcBorders>
              <w:top w:val="nil"/>
              <w:left w:val="single" w:sz="8" w:space="0" w:color="auto"/>
              <w:bottom w:val="single" w:sz="8" w:space="0" w:color="000000"/>
              <w:right w:val="nil"/>
            </w:tcBorders>
            <w:vAlign w:val="center"/>
            <w:hideMark/>
          </w:tcPr>
          <w:p w14:paraId="1E0A239F"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53EF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 xml:space="preserve">boboye </w:t>
            </w:r>
          </w:p>
        </w:tc>
        <w:tc>
          <w:tcPr>
            <w:tcW w:w="773" w:type="pct"/>
            <w:tcBorders>
              <w:top w:val="single" w:sz="4" w:space="0" w:color="auto"/>
              <w:left w:val="nil"/>
              <w:bottom w:val="single" w:sz="4" w:space="0" w:color="auto"/>
              <w:right w:val="single" w:sz="8" w:space="0" w:color="auto"/>
            </w:tcBorders>
            <w:shd w:val="clear" w:color="auto" w:fill="auto"/>
            <w:noWrap/>
            <w:vAlign w:val="center"/>
            <w:hideMark/>
          </w:tcPr>
          <w:p w14:paraId="124E3A8B"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FABIDJI</w:t>
            </w:r>
          </w:p>
        </w:tc>
        <w:tc>
          <w:tcPr>
            <w:tcW w:w="1050" w:type="pct"/>
            <w:tcBorders>
              <w:top w:val="single" w:sz="4" w:space="0" w:color="auto"/>
              <w:left w:val="nil"/>
              <w:bottom w:val="single" w:sz="4" w:space="0" w:color="auto"/>
              <w:right w:val="single" w:sz="4" w:space="0" w:color="auto"/>
            </w:tcBorders>
            <w:shd w:val="clear" w:color="auto" w:fill="auto"/>
            <w:noWrap/>
            <w:vAlign w:val="center"/>
            <w:hideMark/>
          </w:tcPr>
          <w:p w14:paraId="5E2896A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TAIFA</w:t>
            </w:r>
          </w:p>
        </w:tc>
        <w:tc>
          <w:tcPr>
            <w:tcW w:w="1043" w:type="pct"/>
            <w:tcBorders>
              <w:top w:val="single" w:sz="4" w:space="0" w:color="auto"/>
              <w:left w:val="nil"/>
              <w:bottom w:val="single" w:sz="4" w:space="0" w:color="auto"/>
              <w:right w:val="single" w:sz="4" w:space="0" w:color="auto"/>
            </w:tcBorders>
            <w:shd w:val="clear" w:color="auto" w:fill="auto"/>
            <w:noWrap/>
            <w:vAlign w:val="center"/>
            <w:hideMark/>
          </w:tcPr>
          <w:p w14:paraId="56293CD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070F1331"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2,718026</w:t>
            </w:r>
          </w:p>
        </w:tc>
        <w:tc>
          <w:tcPr>
            <w:tcW w:w="604" w:type="pct"/>
            <w:tcBorders>
              <w:top w:val="single" w:sz="4" w:space="0" w:color="auto"/>
              <w:left w:val="nil"/>
              <w:bottom w:val="single" w:sz="4" w:space="0" w:color="auto"/>
              <w:right w:val="single" w:sz="8" w:space="0" w:color="auto"/>
            </w:tcBorders>
            <w:shd w:val="clear" w:color="auto" w:fill="auto"/>
            <w:noWrap/>
            <w:vAlign w:val="center"/>
            <w:hideMark/>
          </w:tcPr>
          <w:p w14:paraId="685FFC8A"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12,887999</w:t>
            </w:r>
          </w:p>
        </w:tc>
      </w:tr>
      <w:tr w:rsidR="00C07053" w:rsidRPr="007F7706" w14:paraId="3ABF367A" w14:textId="77777777" w:rsidTr="005D621B">
        <w:trPr>
          <w:trHeight w:val="300"/>
        </w:trPr>
        <w:tc>
          <w:tcPr>
            <w:tcW w:w="382" w:type="pct"/>
            <w:vMerge/>
            <w:tcBorders>
              <w:top w:val="nil"/>
              <w:left w:val="single" w:sz="8" w:space="0" w:color="auto"/>
              <w:bottom w:val="single" w:sz="8" w:space="0" w:color="000000"/>
              <w:right w:val="nil"/>
            </w:tcBorders>
            <w:vAlign w:val="center"/>
            <w:hideMark/>
          </w:tcPr>
          <w:p w14:paraId="48AFDCA4"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05AC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 xml:space="preserve">boboye </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6ED38"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FABIDJI</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732E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LARA</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93658"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BALI BALI</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680B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2,685074</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40561"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12,912489</w:t>
            </w:r>
          </w:p>
        </w:tc>
      </w:tr>
      <w:tr w:rsidR="00C07053" w:rsidRPr="007F7706" w14:paraId="46CC1E88" w14:textId="77777777" w:rsidTr="005D621B">
        <w:trPr>
          <w:trHeight w:val="300"/>
        </w:trPr>
        <w:tc>
          <w:tcPr>
            <w:tcW w:w="382" w:type="pct"/>
            <w:vMerge/>
            <w:tcBorders>
              <w:top w:val="nil"/>
              <w:left w:val="single" w:sz="8" w:space="0" w:color="auto"/>
              <w:bottom w:val="single" w:sz="8" w:space="0" w:color="000000"/>
              <w:right w:val="nil"/>
            </w:tcBorders>
            <w:vAlign w:val="center"/>
            <w:hideMark/>
          </w:tcPr>
          <w:p w14:paraId="5499B0CC"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0711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 xml:space="preserve">boboye </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EE67B"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FABIDJI</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CCAD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BALI BALI</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E388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B6325"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2,717434</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73C9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12,944694</w:t>
            </w:r>
          </w:p>
        </w:tc>
      </w:tr>
      <w:tr w:rsidR="00C07053" w:rsidRPr="007F7706" w14:paraId="6F8A46BB" w14:textId="77777777" w:rsidTr="005D621B">
        <w:trPr>
          <w:trHeight w:val="300"/>
        </w:trPr>
        <w:tc>
          <w:tcPr>
            <w:tcW w:w="382" w:type="pct"/>
            <w:vMerge/>
            <w:tcBorders>
              <w:top w:val="nil"/>
              <w:left w:val="single" w:sz="8" w:space="0" w:color="auto"/>
              <w:bottom w:val="single" w:sz="8" w:space="0" w:color="000000"/>
              <w:right w:val="nil"/>
            </w:tcBorders>
            <w:vAlign w:val="center"/>
            <w:hideMark/>
          </w:tcPr>
          <w:p w14:paraId="1FBC31A8"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9C33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 xml:space="preserve">boboye </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3C066"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FABIDJI</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8B63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LISSORE</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409F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TONDO</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E3CD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2,705981</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0D93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12,962861</w:t>
            </w:r>
          </w:p>
        </w:tc>
      </w:tr>
      <w:tr w:rsidR="00C07053" w:rsidRPr="007F7706" w14:paraId="6D7C40EF" w14:textId="77777777" w:rsidTr="005D621B">
        <w:trPr>
          <w:trHeight w:val="300"/>
        </w:trPr>
        <w:tc>
          <w:tcPr>
            <w:tcW w:w="382" w:type="pct"/>
            <w:vMerge/>
            <w:tcBorders>
              <w:top w:val="nil"/>
              <w:left w:val="single" w:sz="8" w:space="0" w:color="auto"/>
              <w:bottom w:val="single" w:sz="8" w:space="0" w:color="000000"/>
              <w:right w:val="nil"/>
            </w:tcBorders>
            <w:vAlign w:val="center"/>
            <w:hideMark/>
          </w:tcPr>
          <w:p w14:paraId="26C86AC6"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4E4B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 xml:space="preserve">boboye </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69EC3"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FABIDJI</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582D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KARGI BANGOU</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A6B4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3049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2,667893</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5229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12,987562</w:t>
            </w:r>
          </w:p>
        </w:tc>
      </w:tr>
      <w:tr w:rsidR="00C07053" w:rsidRPr="007F7706" w14:paraId="6776EF3B" w14:textId="77777777" w:rsidTr="005D621B">
        <w:trPr>
          <w:trHeight w:val="300"/>
        </w:trPr>
        <w:tc>
          <w:tcPr>
            <w:tcW w:w="382" w:type="pct"/>
            <w:vMerge/>
            <w:tcBorders>
              <w:top w:val="nil"/>
              <w:left w:val="single" w:sz="8" w:space="0" w:color="auto"/>
              <w:bottom w:val="single" w:sz="8" w:space="0" w:color="000000"/>
              <w:right w:val="nil"/>
            </w:tcBorders>
            <w:vAlign w:val="center"/>
            <w:hideMark/>
          </w:tcPr>
          <w:p w14:paraId="52D4015E"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5466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 xml:space="preserve">boboye </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A62F7"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FABIDJI</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3622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LISSORE TOMBO</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8D2B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TONDO</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7EBC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2,698643</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D078A"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12,966327</w:t>
            </w:r>
          </w:p>
        </w:tc>
      </w:tr>
      <w:tr w:rsidR="00C07053" w:rsidRPr="007F7706" w14:paraId="52689D88" w14:textId="77777777" w:rsidTr="005D621B">
        <w:trPr>
          <w:trHeight w:val="300"/>
        </w:trPr>
        <w:tc>
          <w:tcPr>
            <w:tcW w:w="382" w:type="pct"/>
            <w:vMerge/>
            <w:tcBorders>
              <w:top w:val="nil"/>
              <w:left w:val="single" w:sz="8" w:space="0" w:color="auto"/>
              <w:bottom w:val="single" w:sz="8" w:space="0" w:color="000000"/>
              <w:right w:val="nil"/>
            </w:tcBorders>
            <w:vAlign w:val="center"/>
            <w:hideMark/>
          </w:tcPr>
          <w:p w14:paraId="58C489D1"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7F98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4" w:space="0" w:color="auto"/>
              <w:left w:val="nil"/>
              <w:bottom w:val="nil"/>
              <w:right w:val="single" w:sz="8" w:space="0" w:color="auto"/>
            </w:tcBorders>
            <w:shd w:val="clear" w:color="auto" w:fill="auto"/>
            <w:noWrap/>
            <w:vAlign w:val="center"/>
            <w:hideMark/>
          </w:tcPr>
          <w:p w14:paraId="0C5CB1BF"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single" w:sz="4" w:space="0" w:color="auto"/>
              <w:left w:val="nil"/>
              <w:bottom w:val="single" w:sz="4" w:space="0" w:color="auto"/>
              <w:right w:val="single" w:sz="4" w:space="0" w:color="auto"/>
            </w:tcBorders>
            <w:shd w:val="clear" w:color="auto" w:fill="auto"/>
            <w:noWrap/>
            <w:vAlign w:val="center"/>
            <w:hideMark/>
          </w:tcPr>
          <w:p w14:paraId="5B1BAFF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Boumba</w:t>
            </w:r>
          </w:p>
        </w:tc>
        <w:tc>
          <w:tcPr>
            <w:tcW w:w="1043" w:type="pct"/>
            <w:tcBorders>
              <w:top w:val="single" w:sz="4" w:space="0" w:color="auto"/>
              <w:left w:val="nil"/>
              <w:bottom w:val="single" w:sz="4" w:space="0" w:color="auto"/>
              <w:right w:val="single" w:sz="4" w:space="0" w:color="auto"/>
            </w:tcBorders>
            <w:shd w:val="clear" w:color="auto" w:fill="auto"/>
            <w:noWrap/>
            <w:vAlign w:val="center"/>
            <w:hideMark/>
          </w:tcPr>
          <w:p w14:paraId="503AB72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779128E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2,8464789</w:t>
            </w:r>
          </w:p>
        </w:tc>
        <w:tc>
          <w:tcPr>
            <w:tcW w:w="604" w:type="pct"/>
            <w:tcBorders>
              <w:top w:val="single" w:sz="4" w:space="0" w:color="auto"/>
              <w:left w:val="nil"/>
              <w:bottom w:val="single" w:sz="4" w:space="0" w:color="auto"/>
              <w:right w:val="single" w:sz="8" w:space="0" w:color="auto"/>
            </w:tcBorders>
            <w:shd w:val="clear" w:color="auto" w:fill="auto"/>
            <w:noWrap/>
            <w:vAlign w:val="center"/>
            <w:hideMark/>
          </w:tcPr>
          <w:p w14:paraId="16DA5E8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12,4076977</w:t>
            </w:r>
          </w:p>
        </w:tc>
      </w:tr>
      <w:tr w:rsidR="00C07053" w:rsidRPr="007F7706" w14:paraId="086F4CFE"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1270515C"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79EDFFE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3A800835"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5CC79C5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Bani Zoumbou Kobia</w:t>
            </w:r>
          </w:p>
        </w:tc>
        <w:tc>
          <w:tcPr>
            <w:tcW w:w="1043" w:type="pct"/>
            <w:tcBorders>
              <w:top w:val="nil"/>
              <w:left w:val="nil"/>
              <w:bottom w:val="single" w:sz="4" w:space="0" w:color="auto"/>
              <w:right w:val="single" w:sz="4" w:space="0" w:color="auto"/>
            </w:tcBorders>
            <w:shd w:val="clear" w:color="auto" w:fill="auto"/>
            <w:noWrap/>
            <w:vAlign w:val="center"/>
            <w:hideMark/>
          </w:tcPr>
          <w:p w14:paraId="70C498B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412323F5"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2,8444271</w:t>
            </w:r>
          </w:p>
        </w:tc>
        <w:tc>
          <w:tcPr>
            <w:tcW w:w="604" w:type="pct"/>
            <w:tcBorders>
              <w:top w:val="nil"/>
              <w:left w:val="nil"/>
              <w:bottom w:val="single" w:sz="4" w:space="0" w:color="auto"/>
              <w:right w:val="single" w:sz="8" w:space="0" w:color="auto"/>
            </w:tcBorders>
            <w:shd w:val="clear" w:color="auto" w:fill="auto"/>
            <w:noWrap/>
            <w:vAlign w:val="center"/>
            <w:hideMark/>
          </w:tcPr>
          <w:p w14:paraId="7C273D80"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12,4073029</w:t>
            </w:r>
          </w:p>
        </w:tc>
      </w:tr>
      <w:tr w:rsidR="00C07053" w:rsidRPr="007F7706" w14:paraId="50449DC9"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30E9588F"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02F726D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5E99C51E"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4C2C06E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Koado</w:t>
            </w:r>
          </w:p>
        </w:tc>
        <w:tc>
          <w:tcPr>
            <w:tcW w:w="1043" w:type="pct"/>
            <w:tcBorders>
              <w:top w:val="nil"/>
              <w:left w:val="nil"/>
              <w:bottom w:val="single" w:sz="4" w:space="0" w:color="auto"/>
              <w:right w:val="single" w:sz="4" w:space="0" w:color="auto"/>
            </w:tcBorders>
            <w:shd w:val="clear" w:color="auto" w:fill="auto"/>
            <w:noWrap/>
            <w:vAlign w:val="center"/>
            <w:hideMark/>
          </w:tcPr>
          <w:p w14:paraId="50110E0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BOUMBA</w:t>
            </w:r>
          </w:p>
        </w:tc>
        <w:tc>
          <w:tcPr>
            <w:tcW w:w="607" w:type="pct"/>
            <w:tcBorders>
              <w:top w:val="nil"/>
              <w:left w:val="nil"/>
              <w:bottom w:val="single" w:sz="4" w:space="0" w:color="auto"/>
              <w:right w:val="single" w:sz="4" w:space="0" w:color="auto"/>
            </w:tcBorders>
            <w:shd w:val="clear" w:color="auto" w:fill="auto"/>
            <w:noWrap/>
            <w:vAlign w:val="center"/>
            <w:hideMark/>
          </w:tcPr>
          <w:p w14:paraId="3953FB0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2,8336949</w:t>
            </w:r>
          </w:p>
        </w:tc>
        <w:tc>
          <w:tcPr>
            <w:tcW w:w="604" w:type="pct"/>
            <w:tcBorders>
              <w:top w:val="nil"/>
              <w:left w:val="nil"/>
              <w:bottom w:val="single" w:sz="4" w:space="0" w:color="auto"/>
              <w:right w:val="single" w:sz="8" w:space="0" w:color="auto"/>
            </w:tcBorders>
            <w:shd w:val="clear" w:color="auto" w:fill="auto"/>
            <w:noWrap/>
            <w:vAlign w:val="center"/>
            <w:hideMark/>
          </w:tcPr>
          <w:p w14:paraId="65D24F9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12,4247522</w:t>
            </w:r>
          </w:p>
        </w:tc>
      </w:tr>
      <w:tr w:rsidR="00C07053" w:rsidRPr="007F7706" w14:paraId="07A0ECD6"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736615DD"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2E61A41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72DFDF7D"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118DAAE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SameyKoira</w:t>
            </w:r>
          </w:p>
        </w:tc>
        <w:tc>
          <w:tcPr>
            <w:tcW w:w="1043" w:type="pct"/>
            <w:tcBorders>
              <w:top w:val="nil"/>
              <w:left w:val="nil"/>
              <w:bottom w:val="single" w:sz="4" w:space="0" w:color="auto"/>
              <w:right w:val="single" w:sz="4" w:space="0" w:color="auto"/>
            </w:tcBorders>
            <w:shd w:val="clear" w:color="auto" w:fill="auto"/>
            <w:noWrap/>
            <w:vAlign w:val="center"/>
            <w:hideMark/>
          </w:tcPr>
          <w:p w14:paraId="02E260B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BOUMBA</w:t>
            </w:r>
          </w:p>
        </w:tc>
        <w:tc>
          <w:tcPr>
            <w:tcW w:w="607" w:type="pct"/>
            <w:tcBorders>
              <w:top w:val="nil"/>
              <w:left w:val="nil"/>
              <w:bottom w:val="single" w:sz="4" w:space="0" w:color="auto"/>
              <w:right w:val="single" w:sz="4" w:space="0" w:color="auto"/>
            </w:tcBorders>
            <w:shd w:val="clear" w:color="auto" w:fill="auto"/>
            <w:noWrap/>
            <w:vAlign w:val="center"/>
            <w:hideMark/>
          </w:tcPr>
          <w:p w14:paraId="41A555E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2,8361311</w:t>
            </w:r>
          </w:p>
        </w:tc>
        <w:tc>
          <w:tcPr>
            <w:tcW w:w="604" w:type="pct"/>
            <w:tcBorders>
              <w:top w:val="nil"/>
              <w:left w:val="nil"/>
              <w:bottom w:val="single" w:sz="4" w:space="0" w:color="auto"/>
              <w:right w:val="single" w:sz="8" w:space="0" w:color="auto"/>
            </w:tcBorders>
            <w:shd w:val="clear" w:color="auto" w:fill="auto"/>
            <w:noWrap/>
            <w:vAlign w:val="center"/>
            <w:hideMark/>
          </w:tcPr>
          <w:p w14:paraId="7EDD375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12,4307146</w:t>
            </w:r>
          </w:p>
        </w:tc>
      </w:tr>
      <w:tr w:rsidR="00C07053" w:rsidRPr="007F7706" w14:paraId="30E5B799"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43AA7455"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7D3DA94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419334A6"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47579EE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Pete Eedi</w:t>
            </w:r>
          </w:p>
        </w:tc>
        <w:tc>
          <w:tcPr>
            <w:tcW w:w="1043" w:type="pct"/>
            <w:tcBorders>
              <w:top w:val="nil"/>
              <w:left w:val="nil"/>
              <w:bottom w:val="single" w:sz="4" w:space="0" w:color="auto"/>
              <w:right w:val="single" w:sz="4" w:space="0" w:color="auto"/>
            </w:tcBorders>
            <w:shd w:val="clear" w:color="auto" w:fill="auto"/>
            <w:noWrap/>
            <w:vAlign w:val="center"/>
            <w:hideMark/>
          </w:tcPr>
          <w:p w14:paraId="077781D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Campement Peulh</w:t>
            </w:r>
          </w:p>
        </w:tc>
        <w:tc>
          <w:tcPr>
            <w:tcW w:w="607" w:type="pct"/>
            <w:tcBorders>
              <w:top w:val="nil"/>
              <w:left w:val="nil"/>
              <w:bottom w:val="single" w:sz="4" w:space="0" w:color="auto"/>
              <w:right w:val="single" w:sz="4" w:space="0" w:color="auto"/>
            </w:tcBorders>
            <w:shd w:val="clear" w:color="auto" w:fill="auto"/>
            <w:noWrap/>
            <w:vAlign w:val="center"/>
            <w:hideMark/>
          </w:tcPr>
          <w:p w14:paraId="0EBC2BD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2,799154</w:t>
            </w:r>
          </w:p>
        </w:tc>
        <w:tc>
          <w:tcPr>
            <w:tcW w:w="604" w:type="pct"/>
            <w:tcBorders>
              <w:top w:val="nil"/>
              <w:left w:val="nil"/>
              <w:bottom w:val="single" w:sz="4" w:space="0" w:color="auto"/>
              <w:right w:val="single" w:sz="8" w:space="0" w:color="auto"/>
            </w:tcBorders>
            <w:shd w:val="clear" w:color="auto" w:fill="auto"/>
            <w:noWrap/>
            <w:vAlign w:val="center"/>
            <w:hideMark/>
          </w:tcPr>
          <w:p w14:paraId="63EA5C5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12,4540787</w:t>
            </w:r>
          </w:p>
        </w:tc>
      </w:tr>
      <w:tr w:rsidR="00C07053" w:rsidRPr="007F7706" w14:paraId="26BA0003"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77C12652"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47E80B6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2C0A52C0"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23154B8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Boundou Sima</w:t>
            </w:r>
          </w:p>
        </w:tc>
        <w:tc>
          <w:tcPr>
            <w:tcW w:w="1043" w:type="pct"/>
            <w:tcBorders>
              <w:top w:val="nil"/>
              <w:left w:val="nil"/>
              <w:bottom w:val="single" w:sz="4" w:space="0" w:color="auto"/>
              <w:right w:val="single" w:sz="4" w:space="0" w:color="auto"/>
            </w:tcBorders>
            <w:shd w:val="clear" w:color="auto" w:fill="auto"/>
            <w:noWrap/>
            <w:vAlign w:val="center"/>
            <w:hideMark/>
          </w:tcPr>
          <w:p w14:paraId="02FFEB6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SAKALA GONGA</w:t>
            </w:r>
          </w:p>
        </w:tc>
        <w:tc>
          <w:tcPr>
            <w:tcW w:w="607" w:type="pct"/>
            <w:tcBorders>
              <w:top w:val="nil"/>
              <w:left w:val="nil"/>
              <w:bottom w:val="single" w:sz="4" w:space="0" w:color="auto"/>
              <w:right w:val="single" w:sz="4" w:space="0" w:color="auto"/>
            </w:tcBorders>
            <w:shd w:val="clear" w:color="auto" w:fill="auto"/>
            <w:noWrap/>
            <w:vAlign w:val="center"/>
            <w:hideMark/>
          </w:tcPr>
          <w:p w14:paraId="2EF6114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2,77913</w:t>
            </w:r>
          </w:p>
        </w:tc>
        <w:tc>
          <w:tcPr>
            <w:tcW w:w="604" w:type="pct"/>
            <w:tcBorders>
              <w:top w:val="nil"/>
              <w:left w:val="nil"/>
              <w:bottom w:val="single" w:sz="4" w:space="0" w:color="auto"/>
              <w:right w:val="single" w:sz="8" w:space="0" w:color="auto"/>
            </w:tcBorders>
            <w:shd w:val="clear" w:color="auto" w:fill="auto"/>
            <w:noWrap/>
            <w:vAlign w:val="center"/>
            <w:hideMark/>
          </w:tcPr>
          <w:p w14:paraId="3101A23E"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12,5285816</w:t>
            </w:r>
          </w:p>
        </w:tc>
      </w:tr>
      <w:tr w:rsidR="00C07053" w:rsidRPr="007F7706" w14:paraId="00F2F478"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489F449D"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2118067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31BDBFE1"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5776E5B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Sakala Gonga</w:t>
            </w:r>
          </w:p>
        </w:tc>
        <w:tc>
          <w:tcPr>
            <w:tcW w:w="1043" w:type="pct"/>
            <w:tcBorders>
              <w:top w:val="nil"/>
              <w:left w:val="nil"/>
              <w:bottom w:val="single" w:sz="4" w:space="0" w:color="auto"/>
              <w:right w:val="single" w:sz="4" w:space="0" w:color="auto"/>
            </w:tcBorders>
            <w:shd w:val="clear" w:color="auto" w:fill="auto"/>
            <w:noWrap/>
            <w:vAlign w:val="center"/>
            <w:hideMark/>
          </w:tcPr>
          <w:p w14:paraId="07587D0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68C1F2B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2,7717309</w:t>
            </w:r>
          </w:p>
        </w:tc>
        <w:tc>
          <w:tcPr>
            <w:tcW w:w="604" w:type="pct"/>
            <w:tcBorders>
              <w:top w:val="nil"/>
              <w:left w:val="nil"/>
              <w:bottom w:val="single" w:sz="4" w:space="0" w:color="auto"/>
              <w:right w:val="single" w:sz="8" w:space="0" w:color="auto"/>
            </w:tcBorders>
            <w:shd w:val="clear" w:color="auto" w:fill="auto"/>
            <w:noWrap/>
            <w:vAlign w:val="center"/>
            <w:hideMark/>
          </w:tcPr>
          <w:p w14:paraId="73899A5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12,5831261</w:t>
            </w:r>
          </w:p>
        </w:tc>
      </w:tr>
      <w:tr w:rsidR="00C07053" w:rsidRPr="007F7706" w14:paraId="47BEAEC1"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039952A0"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2C036BF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1A52A029"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6ED717E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Malan Koira</w:t>
            </w:r>
          </w:p>
        </w:tc>
        <w:tc>
          <w:tcPr>
            <w:tcW w:w="1043" w:type="pct"/>
            <w:tcBorders>
              <w:top w:val="nil"/>
              <w:left w:val="nil"/>
              <w:bottom w:val="single" w:sz="4" w:space="0" w:color="auto"/>
              <w:right w:val="single" w:sz="4" w:space="0" w:color="auto"/>
            </w:tcBorders>
            <w:shd w:val="clear" w:color="auto" w:fill="auto"/>
            <w:noWrap/>
            <w:vAlign w:val="center"/>
            <w:hideMark/>
          </w:tcPr>
          <w:p w14:paraId="4CBBDFC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5E85A19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2,8160601</w:t>
            </w:r>
          </w:p>
        </w:tc>
        <w:tc>
          <w:tcPr>
            <w:tcW w:w="604" w:type="pct"/>
            <w:tcBorders>
              <w:top w:val="nil"/>
              <w:left w:val="nil"/>
              <w:bottom w:val="single" w:sz="4" w:space="0" w:color="auto"/>
              <w:right w:val="single" w:sz="8" w:space="0" w:color="auto"/>
            </w:tcBorders>
            <w:shd w:val="clear" w:color="auto" w:fill="auto"/>
            <w:noWrap/>
            <w:vAlign w:val="center"/>
            <w:hideMark/>
          </w:tcPr>
          <w:p w14:paraId="47955A8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12,6874542</w:t>
            </w:r>
          </w:p>
        </w:tc>
      </w:tr>
      <w:tr w:rsidR="00C07053" w:rsidRPr="007F7706" w14:paraId="2AF3C090"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7943076A"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1B805D8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2690CCCD"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1C0D964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Djobeyze Koira</w:t>
            </w:r>
          </w:p>
        </w:tc>
        <w:tc>
          <w:tcPr>
            <w:tcW w:w="1043" w:type="pct"/>
            <w:tcBorders>
              <w:top w:val="nil"/>
              <w:left w:val="nil"/>
              <w:bottom w:val="single" w:sz="4" w:space="0" w:color="auto"/>
              <w:right w:val="single" w:sz="4" w:space="0" w:color="auto"/>
            </w:tcBorders>
            <w:shd w:val="clear" w:color="auto" w:fill="auto"/>
            <w:noWrap/>
            <w:vAlign w:val="center"/>
            <w:hideMark/>
          </w:tcPr>
          <w:p w14:paraId="504A4E3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4DA8B2C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2,7977331</w:t>
            </w:r>
          </w:p>
        </w:tc>
        <w:tc>
          <w:tcPr>
            <w:tcW w:w="604" w:type="pct"/>
            <w:tcBorders>
              <w:top w:val="nil"/>
              <w:left w:val="nil"/>
              <w:bottom w:val="single" w:sz="4" w:space="0" w:color="auto"/>
              <w:right w:val="single" w:sz="8" w:space="0" w:color="auto"/>
            </w:tcBorders>
            <w:shd w:val="clear" w:color="auto" w:fill="auto"/>
            <w:noWrap/>
            <w:vAlign w:val="center"/>
            <w:hideMark/>
          </w:tcPr>
          <w:p w14:paraId="5BDF9213"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12,6873798</w:t>
            </w:r>
          </w:p>
        </w:tc>
      </w:tr>
      <w:tr w:rsidR="00C07053" w:rsidRPr="007F7706" w14:paraId="0BC07EA2"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642F3019"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01551C7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393255A7"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5B0CBFA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Daga Baba Koira</w:t>
            </w:r>
          </w:p>
        </w:tc>
        <w:tc>
          <w:tcPr>
            <w:tcW w:w="1043" w:type="pct"/>
            <w:tcBorders>
              <w:top w:val="nil"/>
              <w:left w:val="nil"/>
              <w:bottom w:val="single" w:sz="4" w:space="0" w:color="auto"/>
              <w:right w:val="single" w:sz="4" w:space="0" w:color="auto"/>
            </w:tcBorders>
            <w:shd w:val="clear" w:color="auto" w:fill="auto"/>
            <w:noWrap/>
            <w:vAlign w:val="center"/>
            <w:hideMark/>
          </w:tcPr>
          <w:p w14:paraId="1320989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BANIGOUNGOU</w:t>
            </w:r>
          </w:p>
        </w:tc>
        <w:tc>
          <w:tcPr>
            <w:tcW w:w="607" w:type="pct"/>
            <w:tcBorders>
              <w:top w:val="nil"/>
              <w:left w:val="nil"/>
              <w:bottom w:val="single" w:sz="4" w:space="0" w:color="auto"/>
              <w:right w:val="single" w:sz="4" w:space="0" w:color="auto"/>
            </w:tcBorders>
            <w:shd w:val="clear" w:color="auto" w:fill="auto"/>
            <w:noWrap/>
            <w:vAlign w:val="center"/>
            <w:hideMark/>
          </w:tcPr>
          <w:p w14:paraId="648AEAE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2,7852609</w:t>
            </w:r>
          </w:p>
        </w:tc>
        <w:tc>
          <w:tcPr>
            <w:tcW w:w="604" w:type="pct"/>
            <w:tcBorders>
              <w:top w:val="nil"/>
              <w:left w:val="nil"/>
              <w:bottom w:val="single" w:sz="4" w:space="0" w:color="auto"/>
              <w:right w:val="single" w:sz="8" w:space="0" w:color="auto"/>
            </w:tcBorders>
            <w:shd w:val="clear" w:color="auto" w:fill="auto"/>
            <w:noWrap/>
            <w:vAlign w:val="center"/>
            <w:hideMark/>
          </w:tcPr>
          <w:p w14:paraId="4062075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12,6964674</w:t>
            </w:r>
          </w:p>
        </w:tc>
      </w:tr>
      <w:tr w:rsidR="00C07053" w:rsidRPr="007F7706" w14:paraId="27F0FB40"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72C6C126"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4DECC6C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0F921FB4"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73D6EF5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Wali Wali</w:t>
            </w:r>
          </w:p>
        </w:tc>
        <w:tc>
          <w:tcPr>
            <w:tcW w:w="1043" w:type="pct"/>
            <w:tcBorders>
              <w:top w:val="nil"/>
              <w:left w:val="nil"/>
              <w:bottom w:val="single" w:sz="4" w:space="0" w:color="auto"/>
              <w:right w:val="single" w:sz="4" w:space="0" w:color="auto"/>
            </w:tcBorders>
            <w:shd w:val="clear" w:color="auto" w:fill="auto"/>
            <w:noWrap/>
            <w:vAlign w:val="center"/>
            <w:hideMark/>
          </w:tcPr>
          <w:p w14:paraId="17A8CA3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4162E305"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2,782877</w:t>
            </w:r>
          </w:p>
        </w:tc>
        <w:tc>
          <w:tcPr>
            <w:tcW w:w="604" w:type="pct"/>
            <w:tcBorders>
              <w:top w:val="nil"/>
              <w:left w:val="nil"/>
              <w:bottom w:val="single" w:sz="4" w:space="0" w:color="auto"/>
              <w:right w:val="single" w:sz="8" w:space="0" w:color="auto"/>
            </w:tcBorders>
            <w:shd w:val="clear" w:color="auto" w:fill="auto"/>
            <w:noWrap/>
            <w:vAlign w:val="center"/>
            <w:hideMark/>
          </w:tcPr>
          <w:p w14:paraId="09AC096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12,6969881</w:t>
            </w:r>
          </w:p>
        </w:tc>
      </w:tr>
      <w:tr w:rsidR="00C07053" w:rsidRPr="007F7706" w14:paraId="17F5BC98"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62E38962"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4E1A6B3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668FE50F"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3953669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Belande Peulh</w:t>
            </w:r>
          </w:p>
        </w:tc>
        <w:tc>
          <w:tcPr>
            <w:tcW w:w="1043" w:type="pct"/>
            <w:tcBorders>
              <w:top w:val="nil"/>
              <w:left w:val="nil"/>
              <w:bottom w:val="single" w:sz="4" w:space="0" w:color="auto"/>
              <w:right w:val="single" w:sz="4" w:space="0" w:color="auto"/>
            </w:tcBorders>
            <w:shd w:val="clear" w:color="auto" w:fill="auto"/>
            <w:noWrap/>
            <w:vAlign w:val="center"/>
            <w:hideMark/>
          </w:tcPr>
          <w:p w14:paraId="4F9459A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0940DDA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2,8854151</w:t>
            </w:r>
          </w:p>
        </w:tc>
        <w:tc>
          <w:tcPr>
            <w:tcW w:w="604" w:type="pct"/>
            <w:tcBorders>
              <w:top w:val="nil"/>
              <w:left w:val="nil"/>
              <w:bottom w:val="single" w:sz="4" w:space="0" w:color="auto"/>
              <w:right w:val="single" w:sz="8" w:space="0" w:color="auto"/>
            </w:tcBorders>
            <w:shd w:val="clear" w:color="auto" w:fill="auto"/>
            <w:noWrap/>
            <w:vAlign w:val="center"/>
            <w:hideMark/>
          </w:tcPr>
          <w:p w14:paraId="1883EBB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12,7653856</w:t>
            </w:r>
          </w:p>
        </w:tc>
      </w:tr>
      <w:tr w:rsidR="00C07053" w:rsidRPr="007F7706" w14:paraId="6C0EB4CF"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4950DE26"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3E6723D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15D77069"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05003C8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Belande  Kaina</w:t>
            </w:r>
          </w:p>
        </w:tc>
        <w:tc>
          <w:tcPr>
            <w:tcW w:w="1043" w:type="pct"/>
            <w:tcBorders>
              <w:top w:val="nil"/>
              <w:left w:val="nil"/>
              <w:bottom w:val="single" w:sz="4" w:space="0" w:color="auto"/>
              <w:right w:val="single" w:sz="4" w:space="0" w:color="auto"/>
            </w:tcBorders>
            <w:shd w:val="clear" w:color="auto" w:fill="auto"/>
            <w:noWrap/>
            <w:vAlign w:val="center"/>
            <w:hideMark/>
          </w:tcPr>
          <w:p w14:paraId="751F768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53126D8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2,874747</w:t>
            </w:r>
          </w:p>
        </w:tc>
        <w:tc>
          <w:tcPr>
            <w:tcW w:w="604" w:type="pct"/>
            <w:tcBorders>
              <w:top w:val="nil"/>
              <w:left w:val="nil"/>
              <w:bottom w:val="single" w:sz="4" w:space="0" w:color="auto"/>
              <w:right w:val="single" w:sz="8" w:space="0" w:color="auto"/>
            </w:tcBorders>
            <w:shd w:val="clear" w:color="auto" w:fill="auto"/>
            <w:noWrap/>
            <w:vAlign w:val="center"/>
            <w:hideMark/>
          </w:tcPr>
          <w:p w14:paraId="0500000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12,7415257</w:t>
            </w:r>
          </w:p>
        </w:tc>
      </w:tr>
      <w:tr w:rsidR="00C07053" w:rsidRPr="007F7706" w14:paraId="3E0F1D3B"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0B3B4AFC"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7CB85AA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477B4A02"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5FD2FA2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Belande Zarma</w:t>
            </w:r>
          </w:p>
        </w:tc>
        <w:tc>
          <w:tcPr>
            <w:tcW w:w="1043" w:type="pct"/>
            <w:tcBorders>
              <w:top w:val="nil"/>
              <w:left w:val="nil"/>
              <w:bottom w:val="single" w:sz="4" w:space="0" w:color="auto"/>
              <w:right w:val="single" w:sz="4" w:space="0" w:color="auto"/>
            </w:tcBorders>
            <w:shd w:val="clear" w:color="auto" w:fill="auto"/>
            <w:noWrap/>
            <w:vAlign w:val="center"/>
            <w:hideMark/>
          </w:tcPr>
          <w:p w14:paraId="3BD48D2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6438E8B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2,8701999</w:t>
            </w:r>
          </w:p>
        </w:tc>
        <w:tc>
          <w:tcPr>
            <w:tcW w:w="604" w:type="pct"/>
            <w:tcBorders>
              <w:top w:val="nil"/>
              <w:left w:val="nil"/>
              <w:bottom w:val="single" w:sz="4" w:space="0" w:color="auto"/>
              <w:right w:val="single" w:sz="8" w:space="0" w:color="auto"/>
            </w:tcBorders>
            <w:shd w:val="clear" w:color="auto" w:fill="auto"/>
            <w:noWrap/>
            <w:vAlign w:val="center"/>
            <w:hideMark/>
          </w:tcPr>
          <w:p w14:paraId="7644877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12,7361031</w:t>
            </w:r>
          </w:p>
        </w:tc>
      </w:tr>
      <w:tr w:rsidR="00C07053" w:rsidRPr="007F7706" w14:paraId="4B12401E"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64E13147"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2E2C709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79E958F4"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080676A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Belande Solinke</w:t>
            </w:r>
          </w:p>
        </w:tc>
        <w:tc>
          <w:tcPr>
            <w:tcW w:w="1043" w:type="pct"/>
            <w:tcBorders>
              <w:top w:val="nil"/>
              <w:left w:val="nil"/>
              <w:bottom w:val="single" w:sz="4" w:space="0" w:color="auto"/>
              <w:right w:val="single" w:sz="4" w:space="0" w:color="auto"/>
            </w:tcBorders>
            <w:shd w:val="clear" w:color="auto" w:fill="auto"/>
            <w:noWrap/>
            <w:vAlign w:val="center"/>
            <w:hideMark/>
          </w:tcPr>
          <w:p w14:paraId="7B02179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1A4EF30A"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2,870353</w:t>
            </w:r>
          </w:p>
        </w:tc>
        <w:tc>
          <w:tcPr>
            <w:tcW w:w="604" w:type="pct"/>
            <w:tcBorders>
              <w:top w:val="nil"/>
              <w:left w:val="nil"/>
              <w:bottom w:val="single" w:sz="4" w:space="0" w:color="auto"/>
              <w:right w:val="single" w:sz="8" w:space="0" w:color="auto"/>
            </w:tcBorders>
            <w:shd w:val="clear" w:color="auto" w:fill="auto"/>
            <w:noWrap/>
            <w:vAlign w:val="center"/>
            <w:hideMark/>
          </w:tcPr>
          <w:p w14:paraId="61CE86B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12,7354231</w:t>
            </w:r>
          </w:p>
        </w:tc>
      </w:tr>
      <w:tr w:rsidR="00C07053" w:rsidRPr="007F7706" w14:paraId="20E2DB39"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1632967E"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2DC4203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5814998C"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2953793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Deize</w:t>
            </w:r>
          </w:p>
        </w:tc>
        <w:tc>
          <w:tcPr>
            <w:tcW w:w="1043" w:type="pct"/>
            <w:tcBorders>
              <w:top w:val="nil"/>
              <w:left w:val="nil"/>
              <w:bottom w:val="single" w:sz="4" w:space="0" w:color="auto"/>
              <w:right w:val="single" w:sz="4" w:space="0" w:color="auto"/>
            </w:tcBorders>
            <w:shd w:val="clear" w:color="auto" w:fill="auto"/>
            <w:noWrap/>
            <w:vAlign w:val="center"/>
            <w:hideMark/>
          </w:tcPr>
          <w:p w14:paraId="025DCEE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63D850C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2,9686091</w:t>
            </w:r>
          </w:p>
        </w:tc>
        <w:tc>
          <w:tcPr>
            <w:tcW w:w="604" w:type="pct"/>
            <w:tcBorders>
              <w:top w:val="nil"/>
              <w:left w:val="nil"/>
              <w:bottom w:val="single" w:sz="4" w:space="0" w:color="auto"/>
              <w:right w:val="single" w:sz="8" w:space="0" w:color="auto"/>
            </w:tcBorders>
            <w:shd w:val="clear" w:color="auto" w:fill="auto"/>
            <w:noWrap/>
            <w:vAlign w:val="center"/>
            <w:hideMark/>
          </w:tcPr>
          <w:p w14:paraId="7C9FFE11"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12,3391981</w:t>
            </w:r>
          </w:p>
        </w:tc>
      </w:tr>
      <w:tr w:rsidR="00C07053" w:rsidRPr="007F7706" w14:paraId="66CD847E"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3A00D5BA"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4D14070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145D8151"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6236ACA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Dossado</w:t>
            </w:r>
          </w:p>
        </w:tc>
        <w:tc>
          <w:tcPr>
            <w:tcW w:w="1043" w:type="pct"/>
            <w:tcBorders>
              <w:top w:val="nil"/>
              <w:left w:val="nil"/>
              <w:bottom w:val="single" w:sz="4" w:space="0" w:color="auto"/>
              <w:right w:val="single" w:sz="4" w:space="0" w:color="auto"/>
            </w:tcBorders>
            <w:shd w:val="clear" w:color="auto" w:fill="auto"/>
            <w:noWrap/>
            <w:vAlign w:val="center"/>
            <w:hideMark/>
          </w:tcPr>
          <w:p w14:paraId="6689A32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BOMBODJI</w:t>
            </w:r>
          </w:p>
        </w:tc>
        <w:tc>
          <w:tcPr>
            <w:tcW w:w="607" w:type="pct"/>
            <w:tcBorders>
              <w:top w:val="nil"/>
              <w:left w:val="nil"/>
              <w:bottom w:val="single" w:sz="4" w:space="0" w:color="auto"/>
              <w:right w:val="single" w:sz="4" w:space="0" w:color="auto"/>
            </w:tcBorders>
            <w:shd w:val="clear" w:color="auto" w:fill="auto"/>
            <w:noWrap/>
            <w:vAlign w:val="center"/>
            <w:hideMark/>
          </w:tcPr>
          <w:p w14:paraId="494438DA"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2,9416759</w:t>
            </w:r>
          </w:p>
        </w:tc>
        <w:tc>
          <w:tcPr>
            <w:tcW w:w="604" w:type="pct"/>
            <w:tcBorders>
              <w:top w:val="nil"/>
              <w:left w:val="nil"/>
              <w:bottom w:val="single" w:sz="4" w:space="0" w:color="auto"/>
              <w:right w:val="single" w:sz="8" w:space="0" w:color="auto"/>
            </w:tcBorders>
            <w:shd w:val="clear" w:color="auto" w:fill="auto"/>
            <w:noWrap/>
            <w:vAlign w:val="center"/>
            <w:hideMark/>
          </w:tcPr>
          <w:p w14:paraId="5945D371"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12,3426018</w:t>
            </w:r>
          </w:p>
        </w:tc>
      </w:tr>
      <w:tr w:rsidR="00C07053" w:rsidRPr="007F7706" w14:paraId="19B55D38"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7560CBEF"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1D7C7AD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4B80B2D0"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2358BE5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Koumbo Goni Koira</w:t>
            </w:r>
          </w:p>
        </w:tc>
        <w:tc>
          <w:tcPr>
            <w:tcW w:w="1043" w:type="pct"/>
            <w:tcBorders>
              <w:top w:val="nil"/>
              <w:left w:val="nil"/>
              <w:bottom w:val="single" w:sz="4" w:space="0" w:color="auto"/>
              <w:right w:val="single" w:sz="4" w:space="0" w:color="auto"/>
            </w:tcBorders>
            <w:shd w:val="clear" w:color="auto" w:fill="auto"/>
            <w:noWrap/>
            <w:vAlign w:val="center"/>
            <w:hideMark/>
          </w:tcPr>
          <w:p w14:paraId="1E89DA5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BOMBODJI</w:t>
            </w:r>
          </w:p>
        </w:tc>
        <w:tc>
          <w:tcPr>
            <w:tcW w:w="607" w:type="pct"/>
            <w:tcBorders>
              <w:top w:val="nil"/>
              <w:left w:val="nil"/>
              <w:bottom w:val="single" w:sz="4" w:space="0" w:color="auto"/>
              <w:right w:val="single" w:sz="4" w:space="0" w:color="auto"/>
            </w:tcBorders>
            <w:shd w:val="clear" w:color="auto" w:fill="auto"/>
            <w:noWrap/>
            <w:vAlign w:val="center"/>
            <w:hideMark/>
          </w:tcPr>
          <w:p w14:paraId="298A9FF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2,9412761</w:t>
            </w:r>
          </w:p>
        </w:tc>
        <w:tc>
          <w:tcPr>
            <w:tcW w:w="604" w:type="pct"/>
            <w:tcBorders>
              <w:top w:val="nil"/>
              <w:left w:val="nil"/>
              <w:bottom w:val="single" w:sz="4" w:space="0" w:color="auto"/>
              <w:right w:val="single" w:sz="8" w:space="0" w:color="auto"/>
            </w:tcBorders>
            <w:shd w:val="clear" w:color="auto" w:fill="auto"/>
            <w:noWrap/>
            <w:vAlign w:val="center"/>
            <w:hideMark/>
          </w:tcPr>
          <w:p w14:paraId="462878F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12,3484917</w:t>
            </w:r>
          </w:p>
        </w:tc>
      </w:tr>
      <w:tr w:rsidR="00C07053" w:rsidRPr="007F7706" w14:paraId="542F28F3" w14:textId="77777777" w:rsidTr="005D621B">
        <w:trPr>
          <w:trHeight w:val="300"/>
        </w:trPr>
        <w:tc>
          <w:tcPr>
            <w:tcW w:w="382" w:type="pct"/>
            <w:vMerge/>
            <w:tcBorders>
              <w:top w:val="nil"/>
              <w:left w:val="single" w:sz="8" w:space="0" w:color="auto"/>
              <w:bottom w:val="single" w:sz="8" w:space="0" w:color="000000"/>
              <w:right w:val="nil"/>
            </w:tcBorders>
            <w:vAlign w:val="center"/>
            <w:hideMark/>
          </w:tcPr>
          <w:p w14:paraId="5DC5FDBE"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0FA4380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2A06C58E"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60D59DF8"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Bani Kanou Hamadou Koira</w:t>
            </w:r>
          </w:p>
        </w:tc>
        <w:tc>
          <w:tcPr>
            <w:tcW w:w="1043" w:type="pct"/>
            <w:tcBorders>
              <w:top w:val="nil"/>
              <w:left w:val="nil"/>
              <w:bottom w:val="single" w:sz="4" w:space="0" w:color="auto"/>
              <w:right w:val="single" w:sz="4" w:space="0" w:color="auto"/>
            </w:tcBorders>
            <w:shd w:val="clear" w:color="auto" w:fill="auto"/>
            <w:noWrap/>
            <w:vAlign w:val="center"/>
            <w:hideMark/>
          </w:tcPr>
          <w:p w14:paraId="7E1A149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Hameau BOMBODJI</w:t>
            </w:r>
          </w:p>
        </w:tc>
        <w:tc>
          <w:tcPr>
            <w:tcW w:w="607" w:type="pct"/>
            <w:tcBorders>
              <w:top w:val="nil"/>
              <w:left w:val="nil"/>
              <w:bottom w:val="single" w:sz="4" w:space="0" w:color="auto"/>
              <w:right w:val="single" w:sz="4" w:space="0" w:color="auto"/>
            </w:tcBorders>
            <w:shd w:val="clear" w:color="auto" w:fill="auto"/>
            <w:noWrap/>
            <w:vAlign w:val="center"/>
            <w:hideMark/>
          </w:tcPr>
          <w:p w14:paraId="4994314E"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2,930737</w:t>
            </w:r>
          </w:p>
        </w:tc>
        <w:tc>
          <w:tcPr>
            <w:tcW w:w="604" w:type="pct"/>
            <w:tcBorders>
              <w:top w:val="nil"/>
              <w:left w:val="nil"/>
              <w:bottom w:val="single" w:sz="4" w:space="0" w:color="auto"/>
              <w:right w:val="single" w:sz="8" w:space="0" w:color="auto"/>
            </w:tcBorders>
            <w:shd w:val="clear" w:color="auto" w:fill="auto"/>
            <w:noWrap/>
            <w:vAlign w:val="center"/>
            <w:hideMark/>
          </w:tcPr>
          <w:p w14:paraId="5534585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12,356638</w:t>
            </w:r>
          </w:p>
        </w:tc>
      </w:tr>
      <w:tr w:rsidR="00C07053" w:rsidRPr="007F7706" w14:paraId="3FDB6555" w14:textId="77777777" w:rsidTr="005D621B">
        <w:trPr>
          <w:trHeight w:val="300"/>
        </w:trPr>
        <w:tc>
          <w:tcPr>
            <w:tcW w:w="382" w:type="pct"/>
            <w:vMerge/>
            <w:tcBorders>
              <w:top w:val="nil"/>
              <w:left w:val="single" w:sz="8" w:space="0" w:color="auto"/>
              <w:bottom w:val="single" w:sz="8" w:space="0" w:color="000000"/>
              <w:right w:val="nil"/>
            </w:tcBorders>
            <w:vAlign w:val="center"/>
            <w:hideMark/>
          </w:tcPr>
          <w:p w14:paraId="3042D675"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0F2A1AB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single" w:sz="4" w:space="0" w:color="auto"/>
              <w:right w:val="single" w:sz="4" w:space="0" w:color="auto"/>
            </w:tcBorders>
            <w:shd w:val="clear" w:color="auto" w:fill="auto"/>
            <w:noWrap/>
            <w:vAlign w:val="center"/>
            <w:hideMark/>
          </w:tcPr>
          <w:p w14:paraId="5D500B57"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FE42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Boyize</w:t>
            </w:r>
          </w:p>
        </w:tc>
        <w:tc>
          <w:tcPr>
            <w:tcW w:w="1043" w:type="pct"/>
            <w:tcBorders>
              <w:top w:val="single" w:sz="4" w:space="0" w:color="auto"/>
              <w:left w:val="nil"/>
              <w:bottom w:val="single" w:sz="4" w:space="0" w:color="auto"/>
              <w:right w:val="single" w:sz="4" w:space="0" w:color="auto"/>
            </w:tcBorders>
            <w:shd w:val="clear" w:color="auto" w:fill="auto"/>
            <w:noWrap/>
            <w:vAlign w:val="center"/>
            <w:hideMark/>
          </w:tcPr>
          <w:p w14:paraId="5C711E1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Quartieruartier DJEBOU</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7A9D05D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2,9179749</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14:paraId="74F6EC7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12,3677559</w:t>
            </w:r>
          </w:p>
        </w:tc>
      </w:tr>
      <w:tr w:rsidR="00C07053" w:rsidRPr="007F7706" w14:paraId="6F171C7D" w14:textId="77777777" w:rsidTr="005D621B">
        <w:trPr>
          <w:trHeight w:val="300"/>
        </w:trPr>
        <w:tc>
          <w:tcPr>
            <w:tcW w:w="382" w:type="pct"/>
            <w:vMerge/>
            <w:tcBorders>
              <w:top w:val="nil"/>
              <w:left w:val="single" w:sz="8" w:space="0" w:color="auto"/>
              <w:bottom w:val="single" w:sz="8" w:space="0" w:color="000000"/>
              <w:right w:val="single" w:sz="4" w:space="0" w:color="auto"/>
            </w:tcBorders>
            <w:vAlign w:val="center"/>
            <w:hideMark/>
          </w:tcPr>
          <w:p w14:paraId="5ECB3356"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D52B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A3215"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02B0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Djabou Kiria</w:t>
            </w:r>
          </w:p>
        </w:tc>
        <w:tc>
          <w:tcPr>
            <w:tcW w:w="1043" w:type="pct"/>
            <w:tcBorders>
              <w:top w:val="single" w:sz="4" w:space="0" w:color="auto"/>
              <w:left w:val="nil"/>
              <w:bottom w:val="single" w:sz="4" w:space="0" w:color="auto"/>
              <w:right w:val="single" w:sz="4" w:space="0" w:color="auto"/>
            </w:tcBorders>
            <w:shd w:val="clear" w:color="auto" w:fill="auto"/>
            <w:noWrap/>
            <w:vAlign w:val="center"/>
            <w:hideMark/>
          </w:tcPr>
          <w:p w14:paraId="56400F8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72A163CB"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2,890996</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14:paraId="347E5F3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12,3706121</w:t>
            </w:r>
          </w:p>
        </w:tc>
      </w:tr>
      <w:tr w:rsidR="00C07053" w:rsidRPr="007F7706" w14:paraId="03B4E35C" w14:textId="77777777" w:rsidTr="005D621B">
        <w:trPr>
          <w:trHeight w:val="300"/>
        </w:trPr>
        <w:tc>
          <w:tcPr>
            <w:tcW w:w="382" w:type="pct"/>
            <w:vMerge/>
            <w:tcBorders>
              <w:top w:val="nil"/>
              <w:left w:val="single" w:sz="8" w:space="0" w:color="auto"/>
              <w:bottom w:val="single" w:sz="8" w:space="0" w:color="000000"/>
              <w:right w:val="single" w:sz="4" w:space="0" w:color="auto"/>
            </w:tcBorders>
            <w:vAlign w:val="center"/>
            <w:hideMark/>
          </w:tcPr>
          <w:p w14:paraId="64ACD601"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AC21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51BD7"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9CA0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Dantchere</w:t>
            </w:r>
          </w:p>
        </w:tc>
        <w:tc>
          <w:tcPr>
            <w:tcW w:w="1043" w:type="pct"/>
            <w:tcBorders>
              <w:top w:val="single" w:sz="4" w:space="0" w:color="auto"/>
              <w:left w:val="nil"/>
              <w:bottom w:val="single" w:sz="4" w:space="0" w:color="auto"/>
              <w:right w:val="single" w:sz="4" w:space="0" w:color="auto"/>
            </w:tcBorders>
            <w:shd w:val="clear" w:color="auto" w:fill="auto"/>
            <w:noWrap/>
            <w:vAlign w:val="center"/>
            <w:hideMark/>
          </w:tcPr>
          <w:p w14:paraId="4727DD2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Campement Peulh DJEBOU</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5F5C425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2,8694761</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14:paraId="7169D24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12,3999939</w:t>
            </w:r>
          </w:p>
        </w:tc>
      </w:tr>
      <w:tr w:rsidR="00C07053" w:rsidRPr="007F7706" w14:paraId="46B1D9B9" w14:textId="77777777" w:rsidTr="005D621B">
        <w:trPr>
          <w:trHeight w:val="300"/>
        </w:trPr>
        <w:tc>
          <w:tcPr>
            <w:tcW w:w="382" w:type="pct"/>
            <w:vMerge/>
            <w:tcBorders>
              <w:top w:val="nil"/>
              <w:left w:val="single" w:sz="8" w:space="0" w:color="auto"/>
              <w:bottom w:val="single" w:sz="8" w:space="0" w:color="000000"/>
              <w:right w:val="nil"/>
            </w:tcBorders>
            <w:vAlign w:val="center"/>
            <w:hideMark/>
          </w:tcPr>
          <w:p w14:paraId="4D82F3BF"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DD07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4" w:space="0" w:color="auto"/>
              <w:left w:val="nil"/>
              <w:bottom w:val="nil"/>
              <w:right w:val="single" w:sz="4" w:space="0" w:color="auto"/>
            </w:tcBorders>
            <w:shd w:val="clear" w:color="auto" w:fill="auto"/>
            <w:noWrap/>
            <w:vAlign w:val="center"/>
            <w:hideMark/>
          </w:tcPr>
          <w:p w14:paraId="79C406AD"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10EA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TcHameaunga Koira</w:t>
            </w:r>
          </w:p>
        </w:tc>
        <w:tc>
          <w:tcPr>
            <w:tcW w:w="1043" w:type="pct"/>
            <w:tcBorders>
              <w:top w:val="single" w:sz="4" w:space="0" w:color="auto"/>
              <w:left w:val="nil"/>
              <w:bottom w:val="single" w:sz="4" w:space="0" w:color="auto"/>
              <w:right w:val="single" w:sz="4" w:space="0" w:color="auto"/>
            </w:tcBorders>
            <w:shd w:val="clear" w:color="auto" w:fill="auto"/>
            <w:noWrap/>
            <w:vAlign w:val="center"/>
            <w:hideMark/>
          </w:tcPr>
          <w:p w14:paraId="0ADD48E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Quartieruartier DJEBOU</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6641E2F0"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2,8638301</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14:paraId="08ABED0E"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12,3942366</w:t>
            </w:r>
          </w:p>
        </w:tc>
      </w:tr>
      <w:tr w:rsidR="00C07053" w:rsidRPr="007F7706" w14:paraId="3357CFEE" w14:textId="77777777" w:rsidTr="005D621B">
        <w:trPr>
          <w:trHeight w:val="300"/>
        </w:trPr>
        <w:tc>
          <w:tcPr>
            <w:tcW w:w="382" w:type="pct"/>
            <w:vMerge/>
            <w:tcBorders>
              <w:top w:val="nil"/>
              <w:left w:val="single" w:sz="8" w:space="0" w:color="auto"/>
              <w:bottom w:val="single" w:sz="8" w:space="0" w:color="000000"/>
              <w:right w:val="nil"/>
            </w:tcBorders>
            <w:vAlign w:val="center"/>
            <w:hideMark/>
          </w:tcPr>
          <w:p w14:paraId="2FFA6B6B"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34F7C03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4" w:space="0" w:color="auto"/>
            </w:tcBorders>
            <w:shd w:val="clear" w:color="auto" w:fill="auto"/>
            <w:noWrap/>
            <w:vAlign w:val="center"/>
            <w:hideMark/>
          </w:tcPr>
          <w:p w14:paraId="1F95B761"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8BCF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Tchena</w:t>
            </w:r>
          </w:p>
        </w:tc>
        <w:tc>
          <w:tcPr>
            <w:tcW w:w="1043" w:type="pct"/>
            <w:tcBorders>
              <w:top w:val="single" w:sz="4" w:space="0" w:color="auto"/>
              <w:left w:val="nil"/>
              <w:bottom w:val="single" w:sz="4" w:space="0" w:color="auto"/>
              <w:right w:val="single" w:sz="4" w:space="0" w:color="auto"/>
            </w:tcBorders>
            <w:shd w:val="clear" w:color="auto" w:fill="auto"/>
            <w:noWrap/>
            <w:vAlign w:val="center"/>
            <w:hideMark/>
          </w:tcPr>
          <w:p w14:paraId="5D65F01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AB8DAE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2,8670821</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14:paraId="10B2B85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12,4125347</w:t>
            </w:r>
          </w:p>
        </w:tc>
      </w:tr>
      <w:tr w:rsidR="00C07053" w:rsidRPr="007F7706" w14:paraId="0CB59051"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4AD0B8E0"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445133E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nil"/>
              <w:right w:val="single" w:sz="8" w:space="0" w:color="auto"/>
            </w:tcBorders>
            <w:shd w:val="clear" w:color="auto" w:fill="auto"/>
            <w:noWrap/>
            <w:vAlign w:val="center"/>
            <w:hideMark/>
          </w:tcPr>
          <w:p w14:paraId="7A420108"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512E8C5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1043" w:type="pct"/>
            <w:tcBorders>
              <w:top w:val="nil"/>
              <w:left w:val="nil"/>
              <w:bottom w:val="single" w:sz="4" w:space="0" w:color="auto"/>
              <w:right w:val="single" w:sz="4" w:space="0" w:color="auto"/>
            </w:tcBorders>
            <w:shd w:val="clear" w:color="auto" w:fill="auto"/>
            <w:noWrap/>
            <w:vAlign w:val="center"/>
            <w:hideMark/>
          </w:tcPr>
          <w:p w14:paraId="01CB9A64" w14:textId="516A6B7E" w:rsidR="00076EEA" w:rsidRPr="007F7706" w:rsidRDefault="00E12383"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Chef-Lieu</w:t>
            </w:r>
            <w:r w:rsidR="00076EEA" w:rsidRPr="007F7706">
              <w:rPr>
                <w:rFonts w:ascii="Times New Roman" w:eastAsia="Times New Roman" w:hAnsi="Times New Roman" w:cs="Times New Roman"/>
                <w:color w:val="000000"/>
                <w:sz w:val="20"/>
                <w:lang w:eastAsia="fr-FR"/>
              </w:rPr>
              <w:t xml:space="preserve"> de Commune</w:t>
            </w:r>
          </w:p>
        </w:tc>
        <w:tc>
          <w:tcPr>
            <w:tcW w:w="607" w:type="pct"/>
            <w:tcBorders>
              <w:top w:val="nil"/>
              <w:left w:val="nil"/>
              <w:bottom w:val="single" w:sz="4" w:space="0" w:color="auto"/>
              <w:right w:val="single" w:sz="4" w:space="0" w:color="auto"/>
            </w:tcBorders>
            <w:shd w:val="clear" w:color="auto" w:fill="auto"/>
            <w:noWrap/>
            <w:vAlign w:val="center"/>
            <w:hideMark/>
          </w:tcPr>
          <w:p w14:paraId="7AEE9031"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2,8522055</w:t>
            </w:r>
          </w:p>
        </w:tc>
        <w:tc>
          <w:tcPr>
            <w:tcW w:w="604" w:type="pct"/>
            <w:tcBorders>
              <w:top w:val="nil"/>
              <w:left w:val="nil"/>
              <w:bottom w:val="single" w:sz="4" w:space="0" w:color="auto"/>
              <w:right w:val="single" w:sz="8" w:space="0" w:color="auto"/>
            </w:tcBorders>
            <w:shd w:val="clear" w:color="auto" w:fill="auto"/>
            <w:noWrap/>
            <w:vAlign w:val="center"/>
            <w:hideMark/>
          </w:tcPr>
          <w:p w14:paraId="2D1EABE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12,5995693</w:t>
            </w:r>
          </w:p>
        </w:tc>
      </w:tr>
      <w:tr w:rsidR="00C07053" w:rsidRPr="007F7706" w14:paraId="5BAF11D1"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2C6E2D46"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19CB929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FALMEY</w:t>
            </w:r>
          </w:p>
        </w:tc>
        <w:tc>
          <w:tcPr>
            <w:tcW w:w="773" w:type="pct"/>
            <w:tcBorders>
              <w:top w:val="single" w:sz="8" w:space="0" w:color="auto"/>
              <w:left w:val="nil"/>
              <w:bottom w:val="single" w:sz="4" w:space="0" w:color="auto"/>
              <w:right w:val="single" w:sz="8" w:space="0" w:color="auto"/>
            </w:tcBorders>
            <w:shd w:val="clear" w:color="auto" w:fill="auto"/>
            <w:noWrap/>
            <w:vAlign w:val="center"/>
            <w:hideMark/>
          </w:tcPr>
          <w:p w14:paraId="31C3CBF4"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FALMEY</w:t>
            </w:r>
          </w:p>
        </w:tc>
        <w:tc>
          <w:tcPr>
            <w:tcW w:w="1050" w:type="pct"/>
            <w:tcBorders>
              <w:top w:val="nil"/>
              <w:left w:val="nil"/>
              <w:bottom w:val="single" w:sz="4" w:space="0" w:color="auto"/>
              <w:right w:val="single" w:sz="4" w:space="0" w:color="auto"/>
            </w:tcBorders>
            <w:shd w:val="clear" w:color="auto" w:fill="auto"/>
            <w:noWrap/>
            <w:vAlign w:val="center"/>
            <w:hideMark/>
          </w:tcPr>
          <w:p w14:paraId="3F74175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Biri Gambou</w:t>
            </w:r>
          </w:p>
        </w:tc>
        <w:tc>
          <w:tcPr>
            <w:tcW w:w="1043" w:type="pct"/>
            <w:tcBorders>
              <w:top w:val="nil"/>
              <w:left w:val="nil"/>
              <w:bottom w:val="single" w:sz="4" w:space="0" w:color="auto"/>
              <w:right w:val="single" w:sz="4" w:space="0" w:color="auto"/>
            </w:tcBorders>
            <w:shd w:val="clear" w:color="auto" w:fill="auto"/>
            <w:noWrap/>
            <w:vAlign w:val="center"/>
            <w:hideMark/>
          </w:tcPr>
          <w:p w14:paraId="63B084A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Village Administratif</w:t>
            </w:r>
          </w:p>
        </w:tc>
        <w:tc>
          <w:tcPr>
            <w:tcW w:w="607" w:type="pct"/>
            <w:tcBorders>
              <w:top w:val="nil"/>
              <w:left w:val="nil"/>
              <w:bottom w:val="single" w:sz="4" w:space="0" w:color="auto"/>
              <w:right w:val="single" w:sz="4" w:space="0" w:color="auto"/>
            </w:tcBorders>
            <w:shd w:val="clear" w:color="auto" w:fill="auto"/>
            <w:noWrap/>
            <w:vAlign w:val="center"/>
            <w:hideMark/>
          </w:tcPr>
          <w:p w14:paraId="05DDD3E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2,7565289</w:t>
            </w:r>
          </w:p>
        </w:tc>
        <w:tc>
          <w:tcPr>
            <w:tcW w:w="604" w:type="pct"/>
            <w:tcBorders>
              <w:top w:val="nil"/>
              <w:left w:val="nil"/>
              <w:bottom w:val="single" w:sz="4" w:space="0" w:color="auto"/>
              <w:right w:val="single" w:sz="8" w:space="0" w:color="auto"/>
            </w:tcBorders>
            <w:shd w:val="clear" w:color="auto" w:fill="auto"/>
            <w:noWrap/>
            <w:vAlign w:val="center"/>
            <w:hideMark/>
          </w:tcPr>
          <w:p w14:paraId="2A1751E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12,4540615</w:t>
            </w:r>
          </w:p>
        </w:tc>
      </w:tr>
      <w:tr w:rsidR="00C07053" w:rsidRPr="007F7706" w14:paraId="442DC0D9"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664B7084"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85FE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3121A"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A67D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TCHELELE</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F126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H_ TANDA</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2BF9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531260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C84C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1327643</w:t>
            </w:r>
          </w:p>
        </w:tc>
      </w:tr>
      <w:tr w:rsidR="00C07053" w:rsidRPr="007F7706" w14:paraId="5AB58BAB"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2A4C226B"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137B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24C75"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BDF1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MOBOYE TOUNGA</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A9D9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BBB90"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529646</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74EC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1328420</w:t>
            </w:r>
          </w:p>
        </w:tc>
      </w:tr>
      <w:tr w:rsidR="00C07053" w:rsidRPr="007F7706" w14:paraId="654EC397"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01BC107E"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15E6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4" w:space="0" w:color="auto"/>
              <w:left w:val="nil"/>
              <w:bottom w:val="nil"/>
              <w:right w:val="single" w:sz="8" w:space="0" w:color="auto"/>
            </w:tcBorders>
            <w:shd w:val="clear" w:color="auto" w:fill="auto"/>
            <w:noWrap/>
            <w:vAlign w:val="center"/>
            <w:hideMark/>
          </w:tcPr>
          <w:p w14:paraId="492085B1"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7FB5BF1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TOUNGA DARFA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A702BB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C4925CE"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529361</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D3C171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1328799</w:t>
            </w:r>
          </w:p>
        </w:tc>
      </w:tr>
      <w:tr w:rsidR="00C07053" w:rsidRPr="007F7706" w14:paraId="24AEDB45"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19B269D3"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6C9281B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4B864C6D"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7A2EC57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ROUNTOWA TANDA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F5963B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TRIBU</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352E0B5"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529857</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D83646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1328884</w:t>
            </w:r>
          </w:p>
        </w:tc>
      </w:tr>
      <w:tr w:rsidR="00C07053" w:rsidRPr="007F7706" w14:paraId="739E586D"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631EAD79"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2AF1D8C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1B15C0EE"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2C97294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HAOUHANGA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E165E5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B2DB3CC"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531730</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3579FE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1329162</w:t>
            </w:r>
          </w:p>
        </w:tc>
      </w:tr>
      <w:tr w:rsidR="00C07053" w:rsidRPr="007F7706" w14:paraId="377060AF"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1CB342F0"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241BB60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5623C16D"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34C04EF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TIYE</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0A2F1F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 TANDA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629511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532355</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A18E0AE"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1329709</w:t>
            </w:r>
          </w:p>
        </w:tc>
      </w:tr>
      <w:tr w:rsidR="00C07053" w:rsidRPr="007F7706" w14:paraId="20ACA38A"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6D39DB82"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5FA7046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2561FA0E"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3AC2BBD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MANGODO</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BADB96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 TANDA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2AF1730"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533601</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21953B3"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1329509</w:t>
            </w:r>
          </w:p>
        </w:tc>
      </w:tr>
      <w:tr w:rsidR="00C07053" w:rsidRPr="007F7706" w14:paraId="0F83A6BC"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1A0AB0BE"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272B17B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3B393473"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1C9DF46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BANA GUIDE</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2B4BD1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 TANDA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AC83B9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533896</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EA29D9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1331583</w:t>
            </w:r>
          </w:p>
        </w:tc>
      </w:tr>
      <w:tr w:rsidR="00C07053" w:rsidRPr="007F7706" w14:paraId="303E9D93"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48A032B8"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44C68E1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1044F81F"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40EF7DD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KALIBON</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EBBDDB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 TANDA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834FD2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533797</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3DFEAC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1333977</w:t>
            </w:r>
          </w:p>
        </w:tc>
      </w:tr>
      <w:tr w:rsidR="00C07053" w:rsidRPr="007F7706" w14:paraId="4802967D"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6D2FDC9A"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602EF5B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0495F575"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07F639E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ZAM TOURI</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C18602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 TANDA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E2DC76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533089</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D48AC30"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1334284</w:t>
            </w:r>
          </w:p>
        </w:tc>
      </w:tr>
      <w:tr w:rsidR="00C07053" w:rsidRPr="007F7706" w14:paraId="3D84451B"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26540637"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007F266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28F1F126"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64BD189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POPO</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5646F3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 TANDA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90C89B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533400</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10C3CC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1334864</w:t>
            </w:r>
          </w:p>
        </w:tc>
      </w:tr>
      <w:tr w:rsidR="00C07053" w:rsidRPr="007F7706" w14:paraId="7669B57C"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165BFA19"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61964A0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5DA2CA2E"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4933262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ZAROUMEYE TOUNGA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A4C293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6D53A61"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533894</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D2D8590"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1337059</w:t>
            </w:r>
          </w:p>
        </w:tc>
      </w:tr>
      <w:tr w:rsidR="00C07053" w:rsidRPr="007F7706" w14:paraId="04F533E5"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50643D86"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309911A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7B47E513"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102BF1D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MALAN MAICHANOU</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0E9297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 SIA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BE8465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533572</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8E06E5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1337371</w:t>
            </w:r>
          </w:p>
        </w:tc>
      </w:tr>
      <w:tr w:rsidR="00C07053" w:rsidRPr="007F7706" w14:paraId="3771845B"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4DD489CB"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6DB7140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23881DDF"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37EEB8D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SIA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C371A1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8F04DA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532185</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5DFD815"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1338430</w:t>
            </w:r>
          </w:p>
        </w:tc>
      </w:tr>
      <w:tr w:rsidR="00C07053" w:rsidRPr="007F7706" w14:paraId="78568C1E"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18EF7206"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34F6174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5FE833D1"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6A18D32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FATCORA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568A30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A424D8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530966</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CA5310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1337506</w:t>
            </w:r>
          </w:p>
        </w:tc>
      </w:tr>
      <w:tr w:rsidR="00C07053" w:rsidRPr="007F7706" w14:paraId="1701674E"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2B4A4C0B"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5C54004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1D9AE202"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59DD2E2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TONBONBONSE</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53FAC2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 TONBON GODIA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6BC8A9E"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530062</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A1EB48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1339809</w:t>
            </w:r>
          </w:p>
        </w:tc>
      </w:tr>
      <w:tr w:rsidR="00C07053" w:rsidRPr="007F7706" w14:paraId="029AAB1F" w14:textId="77777777" w:rsidTr="00E12383">
        <w:trPr>
          <w:trHeight w:val="300"/>
        </w:trPr>
        <w:tc>
          <w:tcPr>
            <w:tcW w:w="382" w:type="pct"/>
            <w:vMerge/>
            <w:tcBorders>
              <w:top w:val="nil"/>
              <w:left w:val="single" w:sz="8" w:space="0" w:color="auto"/>
              <w:bottom w:val="single" w:sz="8" w:space="0" w:color="000000"/>
              <w:right w:val="nil"/>
            </w:tcBorders>
            <w:vAlign w:val="center"/>
            <w:hideMark/>
          </w:tcPr>
          <w:p w14:paraId="2BE4EC43"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0848806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single" w:sz="4" w:space="0" w:color="auto"/>
              <w:right w:val="single" w:sz="8" w:space="0" w:color="auto"/>
            </w:tcBorders>
            <w:shd w:val="clear" w:color="auto" w:fill="auto"/>
            <w:noWrap/>
            <w:vAlign w:val="center"/>
            <w:hideMark/>
          </w:tcPr>
          <w:p w14:paraId="60730D37"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4" w:space="0" w:color="auto"/>
              <w:right w:val="single" w:sz="4" w:space="0" w:color="auto"/>
            </w:tcBorders>
            <w:shd w:val="clear" w:color="auto" w:fill="auto"/>
            <w:noWrap/>
            <w:vAlign w:val="center"/>
            <w:hideMark/>
          </w:tcPr>
          <w:p w14:paraId="38CEE55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BONGOUBI</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441768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 SIA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E6CE1C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527440</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21F375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1339496</w:t>
            </w:r>
          </w:p>
        </w:tc>
      </w:tr>
      <w:tr w:rsidR="00C07053" w:rsidRPr="007F7706" w14:paraId="425FE1F2" w14:textId="77777777" w:rsidTr="00E12383">
        <w:trPr>
          <w:trHeight w:val="300"/>
        </w:trPr>
        <w:tc>
          <w:tcPr>
            <w:tcW w:w="382" w:type="pct"/>
            <w:vMerge/>
            <w:tcBorders>
              <w:top w:val="nil"/>
              <w:left w:val="single" w:sz="8" w:space="0" w:color="auto"/>
              <w:bottom w:val="single" w:sz="8" w:space="0" w:color="000000"/>
              <w:right w:val="single" w:sz="4" w:space="0" w:color="auto"/>
            </w:tcBorders>
            <w:vAlign w:val="center"/>
            <w:hideMark/>
          </w:tcPr>
          <w:p w14:paraId="02A385AE"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C1E46"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2533D"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02CC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MAIWAJE</w:t>
            </w:r>
          </w:p>
        </w:tc>
        <w:tc>
          <w:tcPr>
            <w:tcW w:w="1043"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BB33538"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CPMT PEUL</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50D9E81"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526815</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68689C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1339314</w:t>
            </w:r>
          </w:p>
        </w:tc>
      </w:tr>
      <w:tr w:rsidR="00C07053" w:rsidRPr="007F7706" w14:paraId="324DB8F8" w14:textId="77777777" w:rsidTr="00E12383">
        <w:trPr>
          <w:trHeight w:val="300"/>
        </w:trPr>
        <w:tc>
          <w:tcPr>
            <w:tcW w:w="382" w:type="pct"/>
            <w:vMerge/>
            <w:tcBorders>
              <w:top w:val="nil"/>
              <w:left w:val="single" w:sz="8" w:space="0" w:color="auto"/>
              <w:bottom w:val="single" w:sz="8" w:space="0" w:color="000000"/>
              <w:right w:val="single" w:sz="4" w:space="0" w:color="auto"/>
            </w:tcBorders>
            <w:vAlign w:val="center"/>
            <w:hideMark/>
          </w:tcPr>
          <w:p w14:paraId="736BCE2A"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1058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4" w:space="0" w:color="auto"/>
              <w:left w:val="single" w:sz="4" w:space="0" w:color="auto"/>
              <w:bottom w:val="nil"/>
              <w:right w:val="single" w:sz="8" w:space="0" w:color="auto"/>
            </w:tcBorders>
            <w:shd w:val="clear" w:color="auto" w:fill="auto"/>
            <w:noWrap/>
            <w:vAlign w:val="center"/>
            <w:hideMark/>
          </w:tcPr>
          <w:p w14:paraId="32CD4DEE"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0933670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DAGADAGA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4050B0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 TOKOYE BANGOU</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085EDCE"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526741</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D00C9E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1340108</w:t>
            </w:r>
          </w:p>
        </w:tc>
      </w:tr>
      <w:tr w:rsidR="00C07053" w:rsidRPr="007F7706" w14:paraId="7BE75CC7" w14:textId="77777777" w:rsidTr="00E12383">
        <w:trPr>
          <w:trHeight w:val="300"/>
        </w:trPr>
        <w:tc>
          <w:tcPr>
            <w:tcW w:w="382" w:type="pct"/>
            <w:vMerge/>
            <w:tcBorders>
              <w:top w:val="nil"/>
              <w:left w:val="single" w:sz="8" w:space="0" w:color="auto"/>
              <w:bottom w:val="single" w:sz="8" w:space="0" w:color="000000"/>
              <w:right w:val="nil"/>
            </w:tcBorders>
            <w:vAlign w:val="center"/>
            <w:hideMark/>
          </w:tcPr>
          <w:p w14:paraId="6ABDE213"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6E6E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6524998F"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4823EFE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YAYA KOIRA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5B7021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8D7839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528179</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EE03F3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1337207</w:t>
            </w:r>
          </w:p>
        </w:tc>
      </w:tr>
      <w:tr w:rsidR="00C07053" w:rsidRPr="007F7706" w14:paraId="271BDF6C"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75DF3919"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0F9E693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Gaya</w:t>
            </w:r>
          </w:p>
        </w:tc>
        <w:tc>
          <w:tcPr>
            <w:tcW w:w="773" w:type="pct"/>
            <w:tcBorders>
              <w:top w:val="single" w:sz="8" w:space="0" w:color="auto"/>
              <w:left w:val="nil"/>
              <w:bottom w:val="nil"/>
              <w:right w:val="single" w:sz="8" w:space="0" w:color="auto"/>
            </w:tcBorders>
            <w:shd w:val="clear" w:color="auto" w:fill="auto"/>
            <w:noWrap/>
            <w:vAlign w:val="center"/>
            <w:hideMark/>
          </w:tcPr>
          <w:p w14:paraId="4B367968"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TANDA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03DC673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SAMBA KOIRA GABADO</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97194E8"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 YAYA KOIRA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56A6AE3"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528338</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E9361C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1338592</w:t>
            </w:r>
          </w:p>
        </w:tc>
      </w:tr>
      <w:tr w:rsidR="00C07053" w:rsidRPr="007F7706" w14:paraId="63D83B3E"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73570614"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6C9110E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single" w:sz="4" w:space="0" w:color="auto"/>
              <w:right w:val="single" w:sz="8" w:space="0" w:color="auto"/>
            </w:tcBorders>
            <w:shd w:val="clear" w:color="auto" w:fill="auto"/>
            <w:noWrap/>
            <w:vAlign w:val="center"/>
            <w:hideMark/>
          </w:tcPr>
          <w:p w14:paraId="1442F7B1"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4" w:space="0" w:color="auto"/>
              <w:right w:val="single" w:sz="4" w:space="0" w:color="auto"/>
            </w:tcBorders>
            <w:shd w:val="clear" w:color="auto" w:fill="auto"/>
            <w:noWrap/>
            <w:vAlign w:val="center"/>
            <w:hideMark/>
          </w:tcPr>
          <w:p w14:paraId="6824FF9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GUILLARE SANKE</w:t>
            </w:r>
          </w:p>
        </w:tc>
        <w:tc>
          <w:tcPr>
            <w:tcW w:w="104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6D355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H_SAMBERA ALFA</w:t>
            </w:r>
          </w:p>
        </w:tc>
        <w:tc>
          <w:tcPr>
            <w:tcW w:w="60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A4385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524722</w:t>
            </w:r>
          </w:p>
        </w:tc>
        <w:tc>
          <w:tcPr>
            <w:tcW w:w="60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D1398C3"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1341201</w:t>
            </w:r>
          </w:p>
        </w:tc>
      </w:tr>
      <w:tr w:rsidR="00C07053" w:rsidRPr="007F7706" w14:paraId="6E37E468"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7965A185"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2700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0174E"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ADA9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HAINIKOYE KOIRA</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17341"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H_SAMBERA</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F63A0"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500655</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DB0E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1363851</w:t>
            </w:r>
          </w:p>
        </w:tc>
      </w:tr>
      <w:tr w:rsidR="00C07053" w:rsidRPr="007F7706" w14:paraId="56DB24F9"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714251DB"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B23F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7EE3"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695F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KAYAN SANKE</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50EB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H_KAYAN</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222F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505961</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58A6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1360724</w:t>
            </w:r>
          </w:p>
        </w:tc>
      </w:tr>
      <w:tr w:rsidR="00C07053" w:rsidRPr="007F7706" w14:paraId="3418EA92"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30264DF5"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9804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4" w:space="0" w:color="auto"/>
              <w:left w:val="nil"/>
              <w:bottom w:val="nil"/>
              <w:right w:val="single" w:sz="8" w:space="0" w:color="auto"/>
            </w:tcBorders>
            <w:shd w:val="clear" w:color="auto" w:fill="auto"/>
            <w:noWrap/>
            <w:vAlign w:val="center"/>
            <w:hideMark/>
          </w:tcPr>
          <w:p w14:paraId="5E0A05B1"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41894D7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LISSO</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B6D92DD" w14:textId="00CBCA40"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H_</w:t>
            </w:r>
            <w:r w:rsidR="00E12383" w:rsidRPr="007F7706">
              <w:rPr>
                <w:rFonts w:ascii="Times New Roman" w:eastAsia="Times New Roman" w:hAnsi="Times New Roman" w:cs="Times New Roman"/>
                <w:color w:val="000000"/>
                <w:sz w:val="20"/>
                <w:lang w:eastAsia="fr-FR"/>
              </w:rPr>
              <w:t>SAMBERA ALFA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5A810C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505486</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B99BDF3"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1360406</w:t>
            </w:r>
          </w:p>
        </w:tc>
      </w:tr>
      <w:tr w:rsidR="00C07053" w:rsidRPr="007F7706" w14:paraId="1C225DE8"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3AEBADF8"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7E7DCF2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nil"/>
              <w:right w:val="single" w:sz="8" w:space="0" w:color="auto"/>
            </w:tcBorders>
            <w:shd w:val="clear" w:color="auto" w:fill="auto"/>
            <w:noWrap/>
            <w:vAlign w:val="center"/>
            <w:hideMark/>
          </w:tcPr>
          <w:p w14:paraId="3B80A64B"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51785BC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BANGA TOMBO</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1665EB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CPM PEUL</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F4BDEB5"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506619</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CAB8BE3"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1359001</w:t>
            </w:r>
          </w:p>
        </w:tc>
      </w:tr>
      <w:tr w:rsidR="00C07053" w:rsidRPr="007F7706" w14:paraId="0BCCB3C6"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6D7949F9"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6117B43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nil"/>
              <w:right w:val="single" w:sz="8" w:space="0" w:color="auto"/>
            </w:tcBorders>
            <w:shd w:val="clear" w:color="auto" w:fill="auto"/>
            <w:noWrap/>
            <w:vAlign w:val="center"/>
            <w:hideMark/>
          </w:tcPr>
          <w:p w14:paraId="656A7FD2"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41B6783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DOGARI SANKE</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02E1F5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H_HOLDE</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475D64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506769</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7AB258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1356765</w:t>
            </w:r>
          </w:p>
        </w:tc>
      </w:tr>
      <w:tr w:rsidR="00C07053" w:rsidRPr="007F7706" w14:paraId="699F4715"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471957B8"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32470EC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nil"/>
              <w:right w:val="single" w:sz="8" w:space="0" w:color="auto"/>
            </w:tcBorders>
            <w:shd w:val="clear" w:color="auto" w:fill="auto"/>
            <w:noWrap/>
            <w:vAlign w:val="center"/>
            <w:hideMark/>
          </w:tcPr>
          <w:p w14:paraId="6B0FA9F5"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52F813E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BANI GOROU</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21FDD4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B78E99F"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506935</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8A76A2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1354273</w:t>
            </w:r>
          </w:p>
        </w:tc>
      </w:tr>
      <w:tr w:rsidR="00C07053" w:rsidRPr="007F7706" w14:paraId="6EF0CCF2"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1E76DB54"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50C8F22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nil"/>
              <w:right w:val="single" w:sz="8" w:space="0" w:color="auto"/>
            </w:tcBorders>
            <w:shd w:val="clear" w:color="auto" w:fill="auto"/>
            <w:noWrap/>
            <w:vAlign w:val="center"/>
            <w:hideMark/>
          </w:tcPr>
          <w:p w14:paraId="47FF2E7E"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23A76D9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KOUNKOUROU KOIRA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9232CB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576540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507235</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78330B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1352635</w:t>
            </w:r>
          </w:p>
        </w:tc>
      </w:tr>
      <w:tr w:rsidR="00C07053" w:rsidRPr="007F7706" w14:paraId="5D1940E4"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26F35268"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5FAD283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nil"/>
              <w:right w:val="single" w:sz="8" w:space="0" w:color="auto"/>
            </w:tcBorders>
            <w:shd w:val="clear" w:color="auto" w:fill="auto"/>
            <w:noWrap/>
            <w:vAlign w:val="center"/>
            <w:hideMark/>
          </w:tcPr>
          <w:p w14:paraId="10ED7871"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0132371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AUGUST KOIRA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E77E4A9"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88C24E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507380</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3707A87"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1352094</w:t>
            </w:r>
          </w:p>
        </w:tc>
      </w:tr>
      <w:tr w:rsidR="00C07053" w:rsidRPr="007F7706" w14:paraId="530AE46D"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2CDB5F58"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76E577C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nil"/>
              <w:right w:val="single" w:sz="8" w:space="0" w:color="auto"/>
            </w:tcBorders>
            <w:shd w:val="clear" w:color="auto" w:fill="auto"/>
            <w:noWrap/>
            <w:vAlign w:val="center"/>
            <w:hideMark/>
          </w:tcPr>
          <w:p w14:paraId="5C2FF736"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372BB33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ALBORA KOIRA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2868A8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E7D8FE6"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507409</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2063422"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1351955</w:t>
            </w:r>
          </w:p>
        </w:tc>
      </w:tr>
      <w:tr w:rsidR="00C07053" w:rsidRPr="007F7706" w14:paraId="47933EB3"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63EA0EE6"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254A7D9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nil"/>
              <w:right w:val="single" w:sz="8" w:space="0" w:color="auto"/>
            </w:tcBorders>
            <w:shd w:val="clear" w:color="auto" w:fill="auto"/>
            <w:noWrap/>
            <w:vAlign w:val="center"/>
            <w:hideMark/>
          </w:tcPr>
          <w:p w14:paraId="35C03915"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2A5ABBD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KOULOU</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5E3E49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2C56061"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507167</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90F35E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1350618</w:t>
            </w:r>
          </w:p>
        </w:tc>
      </w:tr>
      <w:tr w:rsidR="00C07053" w:rsidRPr="007F7706" w14:paraId="366BCBA9"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76D92ED1"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04E6074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nil"/>
              <w:right w:val="single" w:sz="8" w:space="0" w:color="auto"/>
            </w:tcBorders>
            <w:shd w:val="clear" w:color="auto" w:fill="auto"/>
            <w:noWrap/>
            <w:vAlign w:val="center"/>
            <w:hideMark/>
          </w:tcPr>
          <w:p w14:paraId="07B30D16"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7B09BEFC"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KARGUIORA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FF0BA04"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H_HAMAHAOU NOMA KOIRA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11CF7A9"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515541</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F55B775"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1345978</w:t>
            </w:r>
          </w:p>
        </w:tc>
      </w:tr>
      <w:tr w:rsidR="00C07053" w:rsidRPr="007F7706" w14:paraId="2D243FBA"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6070E929"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66ADB0C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nil"/>
              <w:right w:val="single" w:sz="8" w:space="0" w:color="auto"/>
            </w:tcBorders>
            <w:shd w:val="clear" w:color="auto" w:fill="auto"/>
            <w:noWrap/>
            <w:vAlign w:val="center"/>
            <w:hideMark/>
          </w:tcPr>
          <w:p w14:paraId="30635E78"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6F2BE07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OUNA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14ED18F"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7CA018A"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516957</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BA9D38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1345426</w:t>
            </w:r>
          </w:p>
        </w:tc>
      </w:tr>
      <w:tr w:rsidR="00C07053" w:rsidRPr="007F7706" w14:paraId="3D38A072"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62AD9511"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383C867E"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nil"/>
              <w:right w:val="single" w:sz="8" w:space="0" w:color="auto"/>
            </w:tcBorders>
            <w:shd w:val="clear" w:color="auto" w:fill="auto"/>
            <w:noWrap/>
            <w:vAlign w:val="center"/>
            <w:hideMark/>
          </w:tcPr>
          <w:p w14:paraId="05005709"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79179DC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SANAFINA</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A0CCD4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82B4174"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520211</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E7AEF3C"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1341957</w:t>
            </w:r>
          </w:p>
        </w:tc>
      </w:tr>
      <w:tr w:rsidR="00C07053" w:rsidRPr="007F7706" w14:paraId="5CF8886E"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4070127A"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26819CBA"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nil"/>
              <w:right w:val="single" w:sz="8" w:space="0" w:color="auto"/>
            </w:tcBorders>
            <w:shd w:val="clear" w:color="auto" w:fill="auto"/>
            <w:noWrap/>
            <w:vAlign w:val="center"/>
            <w:hideMark/>
          </w:tcPr>
          <w:p w14:paraId="55664D35"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50ACC897"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TOMBO</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F9816A2"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8A90D2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523374</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86A9C3C"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1340222</w:t>
            </w:r>
          </w:p>
        </w:tc>
      </w:tr>
      <w:tr w:rsidR="00C07053" w:rsidRPr="007F7706" w14:paraId="2D4B8900"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4596CD9C"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14:paraId="455AB7D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nil"/>
              <w:right w:val="single" w:sz="8" w:space="0" w:color="auto"/>
            </w:tcBorders>
            <w:shd w:val="clear" w:color="auto" w:fill="auto"/>
            <w:noWrap/>
            <w:vAlign w:val="center"/>
            <w:hideMark/>
          </w:tcPr>
          <w:p w14:paraId="444C32C3"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3A443363"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BIRNI TEGUI</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57440EB"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7EB5D0D"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524630</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B5D81DB"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1340406</w:t>
            </w:r>
          </w:p>
        </w:tc>
      </w:tr>
      <w:tr w:rsidR="00C07053" w:rsidRPr="007F7706" w14:paraId="2DFECAF5" w14:textId="77777777" w:rsidTr="008062BF">
        <w:trPr>
          <w:trHeight w:val="300"/>
        </w:trPr>
        <w:tc>
          <w:tcPr>
            <w:tcW w:w="382" w:type="pct"/>
            <w:vMerge/>
            <w:tcBorders>
              <w:top w:val="nil"/>
              <w:left w:val="single" w:sz="8" w:space="0" w:color="auto"/>
              <w:bottom w:val="single" w:sz="8" w:space="0" w:color="000000"/>
              <w:right w:val="nil"/>
            </w:tcBorders>
            <w:vAlign w:val="center"/>
            <w:hideMark/>
          </w:tcPr>
          <w:p w14:paraId="45D381B1" w14:textId="77777777" w:rsidR="00076EEA" w:rsidRPr="007F7706" w:rsidRDefault="00076EEA" w:rsidP="00F01475">
            <w:pPr>
              <w:rPr>
                <w:rFonts w:ascii="Times New Roman" w:eastAsia="Times New Roman" w:hAnsi="Times New Roman" w:cs="Times New Roman"/>
                <w:color w:val="000000"/>
                <w:sz w:val="20"/>
                <w:lang w:eastAsia="fr-FR"/>
              </w:rPr>
            </w:pPr>
          </w:p>
        </w:tc>
        <w:tc>
          <w:tcPr>
            <w:tcW w:w="542" w:type="pct"/>
            <w:tcBorders>
              <w:top w:val="nil"/>
              <w:left w:val="single" w:sz="8" w:space="0" w:color="auto"/>
              <w:bottom w:val="single" w:sz="8" w:space="0" w:color="auto"/>
              <w:right w:val="single" w:sz="8" w:space="0" w:color="auto"/>
            </w:tcBorders>
            <w:shd w:val="clear" w:color="auto" w:fill="auto"/>
            <w:noWrap/>
            <w:vAlign w:val="bottom"/>
            <w:hideMark/>
          </w:tcPr>
          <w:p w14:paraId="5E234215"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Dosso</w:t>
            </w:r>
          </w:p>
        </w:tc>
        <w:tc>
          <w:tcPr>
            <w:tcW w:w="773" w:type="pct"/>
            <w:tcBorders>
              <w:top w:val="single" w:sz="8" w:space="0" w:color="auto"/>
              <w:left w:val="nil"/>
              <w:bottom w:val="single" w:sz="8" w:space="0" w:color="auto"/>
              <w:right w:val="single" w:sz="8" w:space="0" w:color="auto"/>
            </w:tcBorders>
            <w:shd w:val="clear" w:color="auto" w:fill="auto"/>
            <w:noWrap/>
            <w:vAlign w:val="center"/>
            <w:hideMark/>
          </w:tcPr>
          <w:p w14:paraId="09AB1738" w14:textId="77777777" w:rsidR="00076EEA" w:rsidRPr="007F7706" w:rsidRDefault="00076EEA" w:rsidP="00F01475">
            <w:pPr>
              <w:rPr>
                <w:rFonts w:ascii="Times New Roman" w:eastAsia="Times New Roman" w:hAnsi="Times New Roman" w:cs="Times New Roman"/>
                <w:b/>
                <w:bCs/>
                <w:color w:val="000000"/>
                <w:sz w:val="20"/>
                <w:lang w:eastAsia="fr-FR"/>
              </w:rPr>
            </w:pPr>
            <w:r w:rsidRPr="007F7706">
              <w:rPr>
                <w:rFonts w:ascii="Times New Roman" w:eastAsia="Times New Roman" w:hAnsi="Times New Roman" w:cs="Times New Roman"/>
                <w:b/>
                <w:bCs/>
                <w:color w:val="000000"/>
                <w:sz w:val="20"/>
                <w:lang w:eastAsia="fr-FR"/>
              </w:rPr>
              <w:t>SAMBERA</w:t>
            </w:r>
          </w:p>
        </w:tc>
        <w:tc>
          <w:tcPr>
            <w:tcW w:w="1050" w:type="pct"/>
            <w:tcBorders>
              <w:top w:val="single" w:sz="4" w:space="0" w:color="auto"/>
              <w:left w:val="nil"/>
              <w:bottom w:val="single" w:sz="8" w:space="0" w:color="auto"/>
              <w:right w:val="single" w:sz="4" w:space="0" w:color="auto"/>
            </w:tcBorders>
            <w:shd w:val="clear" w:color="auto" w:fill="auto"/>
            <w:noWrap/>
            <w:vAlign w:val="center"/>
            <w:hideMark/>
          </w:tcPr>
          <w:p w14:paraId="03A66EED"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KARADJE</w:t>
            </w:r>
          </w:p>
        </w:tc>
        <w:tc>
          <w:tcPr>
            <w:tcW w:w="1043"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2FA3AB0" w14:textId="77777777" w:rsidR="00076EEA" w:rsidRPr="007F7706" w:rsidRDefault="00076EEA" w:rsidP="00F01475">
            <w:pP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VA</w:t>
            </w:r>
          </w:p>
        </w:tc>
        <w:tc>
          <w:tcPr>
            <w:tcW w:w="60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4AA3B70"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522629</w:t>
            </w:r>
          </w:p>
        </w:tc>
        <w:tc>
          <w:tcPr>
            <w:tcW w:w="60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1B73F28" w14:textId="77777777" w:rsidR="00076EEA" w:rsidRPr="007F7706" w:rsidRDefault="00076EEA" w:rsidP="00F01475">
            <w:pPr>
              <w:jc w:val="center"/>
              <w:rPr>
                <w:rFonts w:ascii="Times New Roman" w:eastAsia="Times New Roman" w:hAnsi="Times New Roman" w:cs="Times New Roman"/>
                <w:color w:val="000000"/>
                <w:sz w:val="20"/>
                <w:lang w:eastAsia="fr-FR"/>
              </w:rPr>
            </w:pPr>
            <w:r w:rsidRPr="007F7706">
              <w:rPr>
                <w:rFonts w:ascii="Times New Roman" w:eastAsia="Times New Roman" w:hAnsi="Times New Roman" w:cs="Times New Roman"/>
                <w:color w:val="000000"/>
                <w:sz w:val="20"/>
                <w:lang w:eastAsia="fr-FR"/>
              </w:rPr>
              <w:t>1342069</w:t>
            </w:r>
          </w:p>
        </w:tc>
      </w:tr>
    </w:tbl>
    <w:p w14:paraId="22BCE249" w14:textId="77777777" w:rsidR="00076EEA" w:rsidRPr="007F7706" w:rsidRDefault="00076EEA" w:rsidP="00076EEA">
      <w:pPr>
        <w:jc w:val="center"/>
        <w:rPr>
          <w:rFonts w:ascii="Times New Roman" w:hAnsi="Times New Roman" w:cs="Times New Roman"/>
          <w:b/>
          <w:sz w:val="28"/>
        </w:rPr>
      </w:pPr>
    </w:p>
    <w:p w14:paraId="4341D6B9" w14:textId="77777777" w:rsidR="00076EEA" w:rsidRPr="007F7706" w:rsidRDefault="00076EEA" w:rsidP="00076EEA">
      <w:pPr>
        <w:jc w:val="center"/>
        <w:rPr>
          <w:rFonts w:ascii="Times New Roman" w:hAnsi="Times New Roman" w:cs="Times New Roman"/>
          <w:b/>
          <w:sz w:val="28"/>
        </w:rPr>
      </w:pPr>
    </w:p>
    <w:p w14:paraId="4FD746A1" w14:textId="77777777" w:rsidR="00076EEA" w:rsidRPr="007F7706" w:rsidRDefault="00076EEA" w:rsidP="00076EEA">
      <w:pPr>
        <w:spacing w:after="160" w:line="259" w:lineRule="auto"/>
        <w:rPr>
          <w:rFonts w:ascii="Times New Roman" w:hAnsi="Times New Roman" w:cs="Times New Roman"/>
          <w:b/>
          <w:sz w:val="28"/>
        </w:rPr>
      </w:pPr>
      <w:r w:rsidRPr="007F7706">
        <w:rPr>
          <w:rFonts w:ascii="Times New Roman" w:hAnsi="Times New Roman" w:cs="Times New Roman"/>
          <w:b/>
          <w:sz w:val="28"/>
        </w:rPr>
        <w:br w:type="page"/>
      </w:r>
    </w:p>
    <w:p w14:paraId="10BD7D03" w14:textId="77777777" w:rsidR="00076EEA" w:rsidRPr="007F7706" w:rsidRDefault="00076EEA" w:rsidP="00076EEA">
      <w:pPr>
        <w:jc w:val="center"/>
        <w:rPr>
          <w:rFonts w:ascii="Times New Roman" w:hAnsi="Times New Roman" w:cs="Times New Roman"/>
          <w:b/>
          <w:sz w:val="28"/>
        </w:rPr>
      </w:pPr>
      <w:r w:rsidRPr="007F7706">
        <w:rPr>
          <w:rFonts w:ascii="Times New Roman" w:hAnsi="Times New Roman" w:cs="Times New Roman"/>
          <w:b/>
          <w:sz w:val="28"/>
        </w:rPr>
        <w:t>Les localités et leurs coordonnées (villages et hameaux) situés le long du Corridors du lot 2/Dosso 185,6 km </w:t>
      </w:r>
    </w:p>
    <w:p w14:paraId="50718C7E" w14:textId="77777777" w:rsidR="00076EEA" w:rsidRPr="007F7706" w:rsidRDefault="00076EEA" w:rsidP="00076EEA">
      <w:pPr>
        <w:jc w:val="center"/>
        <w:rPr>
          <w:rFonts w:ascii="Times New Roman" w:hAnsi="Times New Roman" w:cs="Times New Roman"/>
          <w:b/>
          <w:sz w:val="28"/>
        </w:rPr>
      </w:pPr>
    </w:p>
    <w:tbl>
      <w:tblPr>
        <w:tblW w:w="5079" w:type="pct"/>
        <w:tblInd w:w="-147" w:type="dxa"/>
        <w:tblLayout w:type="fixed"/>
        <w:tblCellMar>
          <w:left w:w="70" w:type="dxa"/>
          <w:right w:w="70" w:type="dxa"/>
        </w:tblCellMar>
        <w:tblLook w:val="04A0" w:firstRow="1" w:lastRow="0" w:firstColumn="1" w:lastColumn="0" w:noHBand="0" w:noVBand="1"/>
      </w:tblPr>
      <w:tblGrid>
        <w:gridCol w:w="833"/>
        <w:gridCol w:w="1180"/>
        <w:gridCol w:w="1770"/>
        <w:gridCol w:w="2236"/>
        <w:gridCol w:w="1144"/>
        <w:gridCol w:w="1518"/>
        <w:gridCol w:w="817"/>
      </w:tblGrid>
      <w:tr w:rsidR="00C07053" w:rsidRPr="007F7706" w14:paraId="682098E7" w14:textId="77777777" w:rsidTr="00AE7F45">
        <w:trPr>
          <w:trHeight w:val="290"/>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7A4A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 xml:space="preserve">Région </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1EE45D3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 xml:space="preserve">Département </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14:paraId="39D8791F" w14:textId="77777777" w:rsidR="00076EEA" w:rsidRPr="007F7706" w:rsidRDefault="00076EEA" w:rsidP="00F01475">
            <w:pPr>
              <w:jc w:val="center"/>
              <w:rPr>
                <w:rFonts w:ascii="Times New Roman" w:eastAsia="Times New Roman" w:hAnsi="Times New Roman" w:cs="Times New Roman"/>
                <w:b/>
                <w:bCs/>
                <w:color w:val="000000"/>
                <w:sz w:val="18"/>
                <w:lang w:eastAsia="fr-FR"/>
              </w:rPr>
            </w:pPr>
            <w:r w:rsidRPr="007F7706">
              <w:rPr>
                <w:rFonts w:ascii="Times New Roman" w:eastAsia="Times New Roman" w:hAnsi="Times New Roman" w:cs="Times New Roman"/>
                <w:b/>
                <w:bCs/>
                <w:color w:val="000000"/>
                <w:sz w:val="18"/>
                <w:lang w:eastAsia="fr-FR"/>
              </w:rPr>
              <w:t>COMMUNE</w:t>
            </w:r>
          </w:p>
        </w:tc>
        <w:tc>
          <w:tcPr>
            <w:tcW w:w="1177" w:type="pct"/>
            <w:tcBorders>
              <w:top w:val="single" w:sz="4" w:space="0" w:color="auto"/>
              <w:left w:val="nil"/>
              <w:bottom w:val="single" w:sz="4" w:space="0" w:color="auto"/>
              <w:right w:val="single" w:sz="4" w:space="0" w:color="auto"/>
            </w:tcBorders>
            <w:shd w:val="clear" w:color="auto" w:fill="auto"/>
            <w:noWrap/>
            <w:vAlign w:val="center"/>
            <w:hideMark/>
          </w:tcPr>
          <w:p w14:paraId="40AB5CF3" w14:textId="77777777" w:rsidR="00076EEA" w:rsidRPr="007F7706" w:rsidRDefault="00076EEA" w:rsidP="00F01475">
            <w:pPr>
              <w:rPr>
                <w:rFonts w:ascii="Times New Roman" w:eastAsia="Times New Roman" w:hAnsi="Times New Roman" w:cs="Times New Roman"/>
                <w:b/>
                <w:bCs/>
                <w:color w:val="000000"/>
                <w:sz w:val="18"/>
                <w:lang w:eastAsia="fr-FR"/>
              </w:rPr>
            </w:pPr>
            <w:r w:rsidRPr="007F7706">
              <w:rPr>
                <w:rFonts w:ascii="Times New Roman" w:eastAsia="Times New Roman" w:hAnsi="Times New Roman" w:cs="Times New Roman"/>
                <w:b/>
                <w:bCs/>
                <w:color w:val="000000"/>
                <w:sz w:val="18"/>
                <w:lang w:eastAsia="fr-FR"/>
              </w:rPr>
              <w:t xml:space="preserve">Nom du Village </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0919A315" w14:textId="77777777" w:rsidR="00076EEA" w:rsidRPr="007F7706" w:rsidRDefault="00076EEA" w:rsidP="00F01475">
            <w:pPr>
              <w:rPr>
                <w:rFonts w:ascii="Times New Roman" w:eastAsia="Times New Roman" w:hAnsi="Times New Roman" w:cs="Times New Roman"/>
                <w:b/>
                <w:bCs/>
                <w:color w:val="000000"/>
                <w:sz w:val="18"/>
                <w:lang w:eastAsia="fr-FR"/>
              </w:rPr>
            </w:pPr>
            <w:r w:rsidRPr="007F7706">
              <w:rPr>
                <w:rFonts w:ascii="Times New Roman" w:eastAsia="Times New Roman" w:hAnsi="Times New Roman" w:cs="Times New Roman"/>
                <w:b/>
                <w:bCs/>
                <w:color w:val="000000"/>
                <w:sz w:val="18"/>
                <w:lang w:eastAsia="fr-FR"/>
              </w:rPr>
              <w:t>Description</w:t>
            </w:r>
          </w:p>
        </w:tc>
        <w:tc>
          <w:tcPr>
            <w:tcW w:w="799" w:type="pct"/>
            <w:tcBorders>
              <w:top w:val="single" w:sz="4" w:space="0" w:color="auto"/>
              <w:left w:val="nil"/>
              <w:bottom w:val="single" w:sz="4" w:space="0" w:color="auto"/>
              <w:right w:val="single" w:sz="4" w:space="0" w:color="auto"/>
            </w:tcBorders>
            <w:shd w:val="clear" w:color="auto" w:fill="auto"/>
            <w:noWrap/>
            <w:vAlign w:val="center"/>
            <w:hideMark/>
          </w:tcPr>
          <w:p w14:paraId="37921713" w14:textId="77777777" w:rsidR="00076EEA" w:rsidRPr="007F7706" w:rsidRDefault="00076EEA" w:rsidP="00F01475">
            <w:pPr>
              <w:jc w:val="center"/>
              <w:rPr>
                <w:rFonts w:ascii="Times New Roman" w:eastAsia="Times New Roman" w:hAnsi="Times New Roman" w:cs="Times New Roman"/>
                <w:b/>
                <w:bCs/>
                <w:color w:val="000000"/>
                <w:sz w:val="18"/>
                <w:lang w:eastAsia="fr-FR"/>
              </w:rPr>
            </w:pPr>
            <w:r w:rsidRPr="007F7706">
              <w:rPr>
                <w:rFonts w:ascii="Times New Roman" w:eastAsia="Times New Roman" w:hAnsi="Times New Roman" w:cs="Times New Roman"/>
                <w:b/>
                <w:bCs/>
                <w:color w:val="000000"/>
                <w:sz w:val="18"/>
                <w:lang w:eastAsia="fr-FR"/>
              </w:rPr>
              <w:t>Longitude</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14:paraId="7A8C0173" w14:textId="77777777" w:rsidR="00076EEA" w:rsidRPr="007F7706" w:rsidRDefault="00076EEA" w:rsidP="00F01475">
            <w:pPr>
              <w:jc w:val="center"/>
              <w:rPr>
                <w:rFonts w:ascii="Times New Roman" w:eastAsia="Times New Roman" w:hAnsi="Times New Roman" w:cs="Times New Roman"/>
                <w:b/>
                <w:bCs/>
                <w:color w:val="000000"/>
                <w:sz w:val="18"/>
                <w:lang w:eastAsia="fr-FR"/>
              </w:rPr>
            </w:pPr>
            <w:r w:rsidRPr="007F7706">
              <w:rPr>
                <w:rFonts w:ascii="Times New Roman" w:eastAsia="Times New Roman" w:hAnsi="Times New Roman" w:cs="Times New Roman"/>
                <w:b/>
                <w:bCs/>
                <w:color w:val="000000"/>
                <w:sz w:val="18"/>
                <w:lang w:eastAsia="fr-FR"/>
              </w:rPr>
              <w:t>Latitude</w:t>
            </w:r>
          </w:p>
        </w:tc>
      </w:tr>
      <w:tr w:rsidR="00C07053" w:rsidRPr="007F7706" w14:paraId="7DA43653" w14:textId="77777777" w:rsidTr="00AE7F45">
        <w:trPr>
          <w:trHeight w:val="290"/>
        </w:trPr>
        <w:tc>
          <w:tcPr>
            <w:tcW w:w="43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96C72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621" w:type="pct"/>
            <w:tcBorders>
              <w:top w:val="nil"/>
              <w:left w:val="nil"/>
              <w:bottom w:val="single" w:sz="4" w:space="0" w:color="auto"/>
              <w:right w:val="single" w:sz="4" w:space="0" w:color="auto"/>
            </w:tcBorders>
            <w:shd w:val="clear" w:color="auto" w:fill="auto"/>
            <w:noWrap/>
            <w:vAlign w:val="bottom"/>
            <w:hideMark/>
          </w:tcPr>
          <w:p w14:paraId="44624EC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0A75D41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6555F9A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DIOUDIOU</w:t>
            </w:r>
          </w:p>
        </w:tc>
        <w:tc>
          <w:tcPr>
            <w:tcW w:w="602" w:type="pct"/>
            <w:tcBorders>
              <w:top w:val="nil"/>
              <w:left w:val="nil"/>
              <w:bottom w:val="single" w:sz="4" w:space="0" w:color="auto"/>
              <w:right w:val="single" w:sz="4" w:space="0" w:color="auto"/>
            </w:tcBorders>
            <w:shd w:val="clear" w:color="auto" w:fill="auto"/>
            <w:noWrap/>
            <w:vAlign w:val="bottom"/>
            <w:hideMark/>
          </w:tcPr>
          <w:p w14:paraId="2E57553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CR</w:t>
            </w:r>
          </w:p>
        </w:tc>
        <w:tc>
          <w:tcPr>
            <w:tcW w:w="799" w:type="pct"/>
            <w:tcBorders>
              <w:top w:val="nil"/>
              <w:left w:val="nil"/>
              <w:bottom w:val="single" w:sz="4" w:space="0" w:color="auto"/>
              <w:right w:val="single" w:sz="4" w:space="0" w:color="auto"/>
            </w:tcBorders>
            <w:shd w:val="clear" w:color="auto" w:fill="auto"/>
            <w:noWrap/>
            <w:vAlign w:val="bottom"/>
            <w:hideMark/>
          </w:tcPr>
          <w:p w14:paraId="676CAE6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558979</w:t>
            </w:r>
          </w:p>
        </w:tc>
        <w:tc>
          <w:tcPr>
            <w:tcW w:w="430" w:type="pct"/>
            <w:tcBorders>
              <w:top w:val="nil"/>
              <w:left w:val="nil"/>
              <w:bottom w:val="single" w:sz="4" w:space="0" w:color="auto"/>
              <w:right w:val="single" w:sz="4" w:space="0" w:color="auto"/>
            </w:tcBorders>
            <w:shd w:val="clear" w:color="auto" w:fill="auto"/>
            <w:noWrap/>
            <w:vAlign w:val="bottom"/>
            <w:hideMark/>
          </w:tcPr>
          <w:p w14:paraId="4F6C026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1395275</w:t>
            </w:r>
          </w:p>
        </w:tc>
      </w:tr>
      <w:tr w:rsidR="00C07053" w:rsidRPr="007F7706" w14:paraId="001D3008"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1FC50E5B"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65C48AC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400DE13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6F85054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TRIBU ALOUKIRE</w:t>
            </w:r>
          </w:p>
        </w:tc>
        <w:tc>
          <w:tcPr>
            <w:tcW w:w="602" w:type="pct"/>
            <w:tcBorders>
              <w:top w:val="nil"/>
              <w:left w:val="nil"/>
              <w:bottom w:val="single" w:sz="4" w:space="0" w:color="auto"/>
              <w:right w:val="single" w:sz="4" w:space="0" w:color="auto"/>
            </w:tcBorders>
            <w:shd w:val="clear" w:color="auto" w:fill="auto"/>
            <w:noWrap/>
            <w:vAlign w:val="bottom"/>
            <w:hideMark/>
          </w:tcPr>
          <w:p w14:paraId="5D27F43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w:t>
            </w:r>
          </w:p>
        </w:tc>
        <w:tc>
          <w:tcPr>
            <w:tcW w:w="799" w:type="pct"/>
            <w:tcBorders>
              <w:top w:val="nil"/>
              <w:left w:val="nil"/>
              <w:bottom w:val="single" w:sz="4" w:space="0" w:color="auto"/>
              <w:right w:val="single" w:sz="4" w:space="0" w:color="auto"/>
            </w:tcBorders>
            <w:shd w:val="clear" w:color="auto" w:fill="auto"/>
            <w:noWrap/>
            <w:vAlign w:val="bottom"/>
            <w:hideMark/>
          </w:tcPr>
          <w:p w14:paraId="60CFEA9E"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561145</w:t>
            </w:r>
          </w:p>
        </w:tc>
        <w:tc>
          <w:tcPr>
            <w:tcW w:w="430" w:type="pct"/>
            <w:tcBorders>
              <w:top w:val="nil"/>
              <w:left w:val="nil"/>
              <w:bottom w:val="single" w:sz="4" w:space="0" w:color="auto"/>
              <w:right w:val="single" w:sz="4" w:space="0" w:color="auto"/>
            </w:tcBorders>
            <w:shd w:val="clear" w:color="auto" w:fill="auto"/>
            <w:noWrap/>
            <w:vAlign w:val="bottom"/>
            <w:hideMark/>
          </w:tcPr>
          <w:p w14:paraId="2368A20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1395654</w:t>
            </w:r>
          </w:p>
        </w:tc>
      </w:tr>
      <w:tr w:rsidR="00C07053" w:rsidRPr="007F7706" w14:paraId="6AEF3922"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7AC84093"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6F6244E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27FA6A1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4CC517A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MADAWAKI</w:t>
            </w:r>
          </w:p>
        </w:tc>
        <w:tc>
          <w:tcPr>
            <w:tcW w:w="602" w:type="pct"/>
            <w:tcBorders>
              <w:top w:val="nil"/>
              <w:left w:val="nil"/>
              <w:bottom w:val="single" w:sz="4" w:space="0" w:color="auto"/>
              <w:right w:val="single" w:sz="4" w:space="0" w:color="auto"/>
            </w:tcBorders>
            <w:shd w:val="clear" w:color="auto" w:fill="auto"/>
            <w:noWrap/>
            <w:vAlign w:val="bottom"/>
            <w:hideMark/>
          </w:tcPr>
          <w:p w14:paraId="4028271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5F70B8F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563972</w:t>
            </w:r>
          </w:p>
        </w:tc>
        <w:tc>
          <w:tcPr>
            <w:tcW w:w="430" w:type="pct"/>
            <w:tcBorders>
              <w:top w:val="nil"/>
              <w:left w:val="nil"/>
              <w:bottom w:val="single" w:sz="4" w:space="0" w:color="auto"/>
              <w:right w:val="single" w:sz="4" w:space="0" w:color="auto"/>
            </w:tcBorders>
            <w:shd w:val="clear" w:color="auto" w:fill="auto"/>
            <w:noWrap/>
            <w:vAlign w:val="bottom"/>
            <w:hideMark/>
          </w:tcPr>
          <w:p w14:paraId="0275594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1396836</w:t>
            </w:r>
          </w:p>
        </w:tc>
      </w:tr>
      <w:tr w:rsidR="00C07053" w:rsidRPr="007F7706" w14:paraId="0457C41C"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766FB19B"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35FD799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582DD66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718699E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KOURI KOURI</w:t>
            </w:r>
          </w:p>
        </w:tc>
        <w:tc>
          <w:tcPr>
            <w:tcW w:w="602" w:type="pct"/>
            <w:tcBorders>
              <w:top w:val="nil"/>
              <w:left w:val="nil"/>
              <w:bottom w:val="single" w:sz="4" w:space="0" w:color="auto"/>
              <w:right w:val="single" w:sz="4" w:space="0" w:color="auto"/>
            </w:tcBorders>
            <w:shd w:val="clear" w:color="auto" w:fill="auto"/>
            <w:noWrap/>
            <w:vAlign w:val="bottom"/>
            <w:hideMark/>
          </w:tcPr>
          <w:p w14:paraId="53CC5D5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62257B4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565898</w:t>
            </w:r>
          </w:p>
        </w:tc>
        <w:tc>
          <w:tcPr>
            <w:tcW w:w="430" w:type="pct"/>
            <w:tcBorders>
              <w:top w:val="nil"/>
              <w:left w:val="nil"/>
              <w:bottom w:val="single" w:sz="4" w:space="0" w:color="auto"/>
              <w:right w:val="single" w:sz="4" w:space="0" w:color="auto"/>
            </w:tcBorders>
            <w:shd w:val="clear" w:color="auto" w:fill="auto"/>
            <w:noWrap/>
            <w:vAlign w:val="bottom"/>
            <w:hideMark/>
          </w:tcPr>
          <w:p w14:paraId="52F7B7EC"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1395097</w:t>
            </w:r>
          </w:p>
        </w:tc>
      </w:tr>
      <w:tr w:rsidR="00C07053" w:rsidRPr="007F7706" w14:paraId="4EE32791"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360B24D0"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649013B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0650DFE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67AB1A0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TRIBU KOURIKOURI</w:t>
            </w:r>
          </w:p>
        </w:tc>
        <w:tc>
          <w:tcPr>
            <w:tcW w:w="602" w:type="pct"/>
            <w:tcBorders>
              <w:top w:val="nil"/>
              <w:left w:val="nil"/>
              <w:bottom w:val="single" w:sz="4" w:space="0" w:color="auto"/>
              <w:right w:val="single" w:sz="4" w:space="0" w:color="auto"/>
            </w:tcBorders>
            <w:shd w:val="clear" w:color="auto" w:fill="auto"/>
            <w:noWrap/>
            <w:vAlign w:val="bottom"/>
            <w:hideMark/>
          </w:tcPr>
          <w:p w14:paraId="2A13633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w:t>
            </w:r>
          </w:p>
        </w:tc>
        <w:tc>
          <w:tcPr>
            <w:tcW w:w="799" w:type="pct"/>
            <w:tcBorders>
              <w:top w:val="nil"/>
              <w:left w:val="nil"/>
              <w:bottom w:val="single" w:sz="4" w:space="0" w:color="auto"/>
              <w:right w:val="single" w:sz="4" w:space="0" w:color="auto"/>
            </w:tcBorders>
            <w:shd w:val="clear" w:color="auto" w:fill="auto"/>
            <w:noWrap/>
            <w:vAlign w:val="bottom"/>
            <w:hideMark/>
          </w:tcPr>
          <w:p w14:paraId="44D18CBE"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566239</w:t>
            </w:r>
          </w:p>
        </w:tc>
        <w:tc>
          <w:tcPr>
            <w:tcW w:w="430" w:type="pct"/>
            <w:tcBorders>
              <w:top w:val="nil"/>
              <w:left w:val="nil"/>
              <w:bottom w:val="single" w:sz="4" w:space="0" w:color="auto"/>
              <w:right w:val="single" w:sz="4" w:space="0" w:color="auto"/>
            </w:tcBorders>
            <w:shd w:val="clear" w:color="auto" w:fill="auto"/>
            <w:noWrap/>
            <w:vAlign w:val="bottom"/>
            <w:hideMark/>
          </w:tcPr>
          <w:p w14:paraId="36114079"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1394514</w:t>
            </w:r>
          </w:p>
        </w:tc>
      </w:tr>
      <w:tr w:rsidR="00C07053" w:rsidRPr="007F7706" w14:paraId="4805CF1B"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7B71B5B2"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4546D9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45FC2FE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76C6EE7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KAGO</w:t>
            </w:r>
          </w:p>
        </w:tc>
        <w:tc>
          <w:tcPr>
            <w:tcW w:w="602" w:type="pct"/>
            <w:tcBorders>
              <w:top w:val="nil"/>
              <w:left w:val="nil"/>
              <w:bottom w:val="single" w:sz="4" w:space="0" w:color="auto"/>
              <w:right w:val="single" w:sz="4" w:space="0" w:color="auto"/>
            </w:tcBorders>
            <w:shd w:val="clear" w:color="auto" w:fill="auto"/>
            <w:noWrap/>
            <w:vAlign w:val="bottom"/>
            <w:hideMark/>
          </w:tcPr>
          <w:p w14:paraId="48B7FA0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54FF45BE"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564872</w:t>
            </w:r>
          </w:p>
        </w:tc>
        <w:tc>
          <w:tcPr>
            <w:tcW w:w="430" w:type="pct"/>
            <w:tcBorders>
              <w:top w:val="nil"/>
              <w:left w:val="nil"/>
              <w:bottom w:val="single" w:sz="4" w:space="0" w:color="auto"/>
              <w:right w:val="single" w:sz="4" w:space="0" w:color="auto"/>
            </w:tcBorders>
            <w:shd w:val="clear" w:color="auto" w:fill="auto"/>
            <w:noWrap/>
            <w:vAlign w:val="bottom"/>
            <w:hideMark/>
          </w:tcPr>
          <w:p w14:paraId="60235F24"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1394289</w:t>
            </w:r>
          </w:p>
        </w:tc>
      </w:tr>
      <w:tr w:rsidR="00C07053" w:rsidRPr="007F7706" w14:paraId="34D8FDA3"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21E70F49"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38421A2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5AF1C0E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07813D8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MOURNA HADI</w:t>
            </w:r>
          </w:p>
        </w:tc>
        <w:tc>
          <w:tcPr>
            <w:tcW w:w="602" w:type="pct"/>
            <w:tcBorders>
              <w:top w:val="nil"/>
              <w:left w:val="nil"/>
              <w:bottom w:val="single" w:sz="4" w:space="0" w:color="auto"/>
              <w:right w:val="single" w:sz="4" w:space="0" w:color="auto"/>
            </w:tcBorders>
            <w:shd w:val="clear" w:color="auto" w:fill="auto"/>
            <w:noWrap/>
            <w:vAlign w:val="bottom"/>
            <w:hideMark/>
          </w:tcPr>
          <w:p w14:paraId="04210F1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034D036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564491</w:t>
            </w:r>
          </w:p>
        </w:tc>
        <w:tc>
          <w:tcPr>
            <w:tcW w:w="430" w:type="pct"/>
            <w:tcBorders>
              <w:top w:val="nil"/>
              <w:left w:val="nil"/>
              <w:bottom w:val="single" w:sz="4" w:space="0" w:color="auto"/>
              <w:right w:val="single" w:sz="4" w:space="0" w:color="auto"/>
            </w:tcBorders>
            <w:shd w:val="clear" w:color="auto" w:fill="auto"/>
            <w:noWrap/>
            <w:vAlign w:val="bottom"/>
            <w:hideMark/>
          </w:tcPr>
          <w:p w14:paraId="3C877D26"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1393566</w:t>
            </w:r>
          </w:p>
        </w:tc>
      </w:tr>
      <w:tr w:rsidR="00C07053" w:rsidRPr="007F7706" w14:paraId="13CA9A7B"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0387371A"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75598E9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07C07F9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7EEB8F0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TRIBU MOURNA HADI</w:t>
            </w:r>
          </w:p>
        </w:tc>
        <w:tc>
          <w:tcPr>
            <w:tcW w:w="602" w:type="pct"/>
            <w:tcBorders>
              <w:top w:val="nil"/>
              <w:left w:val="nil"/>
              <w:bottom w:val="single" w:sz="4" w:space="0" w:color="auto"/>
              <w:right w:val="single" w:sz="4" w:space="0" w:color="auto"/>
            </w:tcBorders>
            <w:shd w:val="clear" w:color="auto" w:fill="auto"/>
            <w:noWrap/>
            <w:vAlign w:val="bottom"/>
            <w:hideMark/>
          </w:tcPr>
          <w:p w14:paraId="2DDA20A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w:t>
            </w:r>
          </w:p>
        </w:tc>
        <w:tc>
          <w:tcPr>
            <w:tcW w:w="799" w:type="pct"/>
            <w:tcBorders>
              <w:top w:val="nil"/>
              <w:left w:val="nil"/>
              <w:bottom w:val="single" w:sz="4" w:space="0" w:color="auto"/>
              <w:right w:val="single" w:sz="4" w:space="0" w:color="auto"/>
            </w:tcBorders>
            <w:shd w:val="clear" w:color="auto" w:fill="auto"/>
            <w:noWrap/>
            <w:vAlign w:val="bottom"/>
            <w:hideMark/>
          </w:tcPr>
          <w:p w14:paraId="2424B537"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564091</w:t>
            </w:r>
          </w:p>
        </w:tc>
        <w:tc>
          <w:tcPr>
            <w:tcW w:w="430" w:type="pct"/>
            <w:tcBorders>
              <w:top w:val="nil"/>
              <w:left w:val="nil"/>
              <w:bottom w:val="single" w:sz="4" w:space="0" w:color="auto"/>
              <w:right w:val="single" w:sz="4" w:space="0" w:color="auto"/>
            </w:tcBorders>
            <w:shd w:val="clear" w:color="auto" w:fill="auto"/>
            <w:noWrap/>
            <w:vAlign w:val="bottom"/>
            <w:hideMark/>
          </w:tcPr>
          <w:p w14:paraId="2F48B814"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1394027</w:t>
            </w:r>
          </w:p>
        </w:tc>
      </w:tr>
      <w:tr w:rsidR="00C07053" w:rsidRPr="007F7706" w14:paraId="030B27AB"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5E951189"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17CE9F1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6CBA2BE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3D32B14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FIRORE</w:t>
            </w:r>
          </w:p>
        </w:tc>
        <w:tc>
          <w:tcPr>
            <w:tcW w:w="602" w:type="pct"/>
            <w:tcBorders>
              <w:top w:val="nil"/>
              <w:left w:val="nil"/>
              <w:bottom w:val="single" w:sz="4" w:space="0" w:color="auto"/>
              <w:right w:val="single" w:sz="4" w:space="0" w:color="auto"/>
            </w:tcBorders>
            <w:shd w:val="clear" w:color="auto" w:fill="auto"/>
            <w:noWrap/>
            <w:vAlign w:val="bottom"/>
            <w:hideMark/>
          </w:tcPr>
          <w:p w14:paraId="5CC8D15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1F13751C"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562999</w:t>
            </w:r>
          </w:p>
        </w:tc>
        <w:tc>
          <w:tcPr>
            <w:tcW w:w="430" w:type="pct"/>
            <w:tcBorders>
              <w:top w:val="nil"/>
              <w:left w:val="nil"/>
              <w:bottom w:val="single" w:sz="4" w:space="0" w:color="auto"/>
              <w:right w:val="single" w:sz="4" w:space="0" w:color="auto"/>
            </w:tcBorders>
            <w:shd w:val="clear" w:color="auto" w:fill="auto"/>
            <w:noWrap/>
            <w:vAlign w:val="bottom"/>
            <w:hideMark/>
          </w:tcPr>
          <w:p w14:paraId="488074BC"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1391529</w:t>
            </w:r>
          </w:p>
        </w:tc>
      </w:tr>
      <w:tr w:rsidR="00C07053" w:rsidRPr="007F7706" w14:paraId="55716962"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5DFD76A7"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FBDD2F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1053269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60FC7F6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TRIBU FIRORE</w:t>
            </w:r>
          </w:p>
        </w:tc>
        <w:tc>
          <w:tcPr>
            <w:tcW w:w="602" w:type="pct"/>
            <w:tcBorders>
              <w:top w:val="nil"/>
              <w:left w:val="nil"/>
              <w:bottom w:val="single" w:sz="4" w:space="0" w:color="auto"/>
              <w:right w:val="single" w:sz="4" w:space="0" w:color="auto"/>
            </w:tcBorders>
            <w:shd w:val="clear" w:color="auto" w:fill="auto"/>
            <w:noWrap/>
            <w:vAlign w:val="bottom"/>
            <w:hideMark/>
          </w:tcPr>
          <w:p w14:paraId="51B007E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w:t>
            </w:r>
          </w:p>
        </w:tc>
        <w:tc>
          <w:tcPr>
            <w:tcW w:w="799" w:type="pct"/>
            <w:tcBorders>
              <w:top w:val="nil"/>
              <w:left w:val="nil"/>
              <w:bottom w:val="single" w:sz="4" w:space="0" w:color="auto"/>
              <w:right w:val="single" w:sz="4" w:space="0" w:color="auto"/>
            </w:tcBorders>
            <w:shd w:val="clear" w:color="auto" w:fill="auto"/>
            <w:noWrap/>
            <w:vAlign w:val="bottom"/>
            <w:hideMark/>
          </w:tcPr>
          <w:p w14:paraId="692CFED0"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562251</w:t>
            </w:r>
          </w:p>
        </w:tc>
        <w:tc>
          <w:tcPr>
            <w:tcW w:w="430" w:type="pct"/>
            <w:tcBorders>
              <w:top w:val="nil"/>
              <w:left w:val="nil"/>
              <w:bottom w:val="single" w:sz="4" w:space="0" w:color="auto"/>
              <w:right w:val="single" w:sz="4" w:space="0" w:color="auto"/>
            </w:tcBorders>
            <w:shd w:val="clear" w:color="auto" w:fill="auto"/>
            <w:noWrap/>
            <w:vAlign w:val="bottom"/>
            <w:hideMark/>
          </w:tcPr>
          <w:p w14:paraId="7E386B18"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1392226</w:t>
            </w:r>
          </w:p>
        </w:tc>
      </w:tr>
      <w:tr w:rsidR="00C07053" w:rsidRPr="007F7706" w14:paraId="07E47866"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7AE4C391"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352F924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7D0A95C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1A2044F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NANILWA</w:t>
            </w:r>
          </w:p>
        </w:tc>
        <w:tc>
          <w:tcPr>
            <w:tcW w:w="602" w:type="pct"/>
            <w:tcBorders>
              <w:top w:val="nil"/>
              <w:left w:val="nil"/>
              <w:bottom w:val="single" w:sz="4" w:space="0" w:color="auto"/>
              <w:right w:val="single" w:sz="4" w:space="0" w:color="auto"/>
            </w:tcBorders>
            <w:shd w:val="clear" w:color="auto" w:fill="auto"/>
            <w:noWrap/>
            <w:vAlign w:val="bottom"/>
            <w:hideMark/>
          </w:tcPr>
          <w:p w14:paraId="63036E2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15A5E2F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558912</w:t>
            </w:r>
          </w:p>
        </w:tc>
        <w:tc>
          <w:tcPr>
            <w:tcW w:w="430" w:type="pct"/>
            <w:tcBorders>
              <w:top w:val="nil"/>
              <w:left w:val="nil"/>
              <w:bottom w:val="single" w:sz="4" w:space="0" w:color="auto"/>
              <w:right w:val="single" w:sz="4" w:space="0" w:color="auto"/>
            </w:tcBorders>
            <w:shd w:val="clear" w:color="auto" w:fill="auto"/>
            <w:noWrap/>
            <w:vAlign w:val="bottom"/>
            <w:hideMark/>
          </w:tcPr>
          <w:p w14:paraId="1801609F"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1391944</w:t>
            </w:r>
          </w:p>
        </w:tc>
      </w:tr>
      <w:tr w:rsidR="00C07053" w:rsidRPr="007F7706" w14:paraId="2E19B97E"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62EBA337"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04E15DB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54D5A63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2356CA0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GARIN KOMA ILLELE</w:t>
            </w:r>
          </w:p>
        </w:tc>
        <w:tc>
          <w:tcPr>
            <w:tcW w:w="602" w:type="pct"/>
            <w:tcBorders>
              <w:top w:val="nil"/>
              <w:left w:val="nil"/>
              <w:bottom w:val="single" w:sz="4" w:space="0" w:color="auto"/>
              <w:right w:val="single" w:sz="4" w:space="0" w:color="auto"/>
            </w:tcBorders>
            <w:shd w:val="clear" w:color="auto" w:fill="auto"/>
            <w:noWrap/>
            <w:vAlign w:val="bottom"/>
            <w:hideMark/>
          </w:tcPr>
          <w:p w14:paraId="53902E0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5D43909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558793</w:t>
            </w:r>
          </w:p>
        </w:tc>
        <w:tc>
          <w:tcPr>
            <w:tcW w:w="430" w:type="pct"/>
            <w:tcBorders>
              <w:top w:val="nil"/>
              <w:left w:val="nil"/>
              <w:bottom w:val="single" w:sz="4" w:space="0" w:color="auto"/>
              <w:right w:val="single" w:sz="4" w:space="0" w:color="auto"/>
            </w:tcBorders>
            <w:shd w:val="clear" w:color="auto" w:fill="auto"/>
            <w:noWrap/>
            <w:vAlign w:val="bottom"/>
            <w:hideMark/>
          </w:tcPr>
          <w:p w14:paraId="040E27CE"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1392407</w:t>
            </w:r>
          </w:p>
        </w:tc>
      </w:tr>
      <w:tr w:rsidR="00C07053" w:rsidRPr="007F7706" w14:paraId="4A44A30D"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2BEDDE55"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F77284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795073D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1E78253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GARIN KOMA NASSARAWA</w:t>
            </w:r>
          </w:p>
        </w:tc>
        <w:tc>
          <w:tcPr>
            <w:tcW w:w="602" w:type="pct"/>
            <w:tcBorders>
              <w:top w:val="nil"/>
              <w:left w:val="nil"/>
              <w:bottom w:val="single" w:sz="4" w:space="0" w:color="auto"/>
              <w:right w:val="single" w:sz="4" w:space="0" w:color="auto"/>
            </w:tcBorders>
            <w:shd w:val="clear" w:color="auto" w:fill="auto"/>
            <w:noWrap/>
            <w:vAlign w:val="bottom"/>
            <w:hideMark/>
          </w:tcPr>
          <w:p w14:paraId="0237A3D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2B953D2F"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558765</w:t>
            </w:r>
          </w:p>
        </w:tc>
        <w:tc>
          <w:tcPr>
            <w:tcW w:w="430" w:type="pct"/>
            <w:tcBorders>
              <w:top w:val="nil"/>
              <w:left w:val="nil"/>
              <w:bottom w:val="single" w:sz="4" w:space="0" w:color="auto"/>
              <w:right w:val="single" w:sz="4" w:space="0" w:color="auto"/>
            </w:tcBorders>
            <w:shd w:val="clear" w:color="auto" w:fill="auto"/>
            <w:noWrap/>
            <w:vAlign w:val="bottom"/>
            <w:hideMark/>
          </w:tcPr>
          <w:p w14:paraId="1758F1E5"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1392601</w:t>
            </w:r>
          </w:p>
        </w:tc>
      </w:tr>
      <w:tr w:rsidR="00C07053" w:rsidRPr="007F7706" w14:paraId="5D48A428"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63000CA"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3A9B21C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6C6B5AF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6D8E35E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MAKERI</w:t>
            </w:r>
          </w:p>
        </w:tc>
        <w:tc>
          <w:tcPr>
            <w:tcW w:w="602" w:type="pct"/>
            <w:tcBorders>
              <w:top w:val="nil"/>
              <w:left w:val="nil"/>
              <w:bottom w:val="single" w:sz="4" w:space="0" w:color="auto"/>
              <w:right w:val="single" w:sz="4" w:space="0" w:color="auto"/>
            </w:tcBorders>
            <w:shd w:val="clear" w:color="auto" w:fill="auto"/>
            <w:noWrap/>
            <w:vAlign w:val="bottom"/>
            <w:hideMark/>
          </w:tcPr>
          <w:p w14:paraId="03B706B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1F8835B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558722</w:t>
            </w:r>
          </w:p>
        </w:tc>
        <w:tc>
          <w:tcPr>
            <w:tcW w:w="430" w:type="pct"/>
            <w:tcBorders>
              <w:top w:val="nil"/>
              <w:left w:val="nil"/>
              <w:bottom w:val="single" w:sz="4" w:space="0" w:color="auto"/>
              <w:right w:val="single" w:sz="4" w:space="0" w:color="auto"/>
            </w:tcBorders>
            <w:shd w:val="clear" w:color="auto" w:fill="auto"/>
            <w:noWrap/>
            <w:vAlign w:val="bottom"/>
            <w:hideMark/>
          </w:tcPr>
          <w:p w14:paraId="4781E55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1389323</w:t>
            </w:r>
          </w:p>
        </w:tc>
      </w:tr>
      <w:tr w:rsidR="00C07053" w:rsidRPr="007F7706" w14:paraId="68880EF6"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6CE730A"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79201EA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604596B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68B473A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GOUNDOU</w:t>
            </w:r>
          </w:p>
        </w:tc>
        <w:tc>
          <w:tcPr>
            <w:tcW w:w="602" w:type="pct"/>
            <w:tcBorders>
              <w:top w:val="nil"/>
              <w:left w:val="nil"/>
              <w:bottom w:val="single" w:sz="4" w:space="0" w:color="auto"/>
              <w:right w:val="single" w:sz="4" w:space="0" w:color="auto"/>
            </w:tcBorders>
            <w:shd w:val="clear" w:color="auto" w:fill="auto"/>
            <w:noWrap/>
            <w:vAlign w:val="bottom"/>
            <w:hideMark/>
          </w:tcPr>
          <w:p w14:paraId="6DC5A0D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51B82368"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557665</w:t>
            </w:r>
          </w:p>
        </w:tc>
        <w:tc>
          <w:tcPr>
            <w:tcW w:w="430" w:type="pct"/>
            <w:tcBorders>
              <w:top w:val="nil"/>
              <w:left w:val="nil"/>
              <w:bottom w:val="single" w:sz="4" w:space="0" w:color="auto"/>
              <w:right w:val="single" w:sz="4" w:space="0" w:color="auto"/>
            </w:tcBorders>
            <w:shd w:val="clear" w:color="auto" w:fill="auto"/>
            <w:noWrap/>
            <w:vAlign w:val="bottom"/>
            <w:hideMark/>
          </w:tcPr>
          <w:p w14:paraId="20333BC1"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1389666</w:t>
            </w:r>
          </w:p>
        </w:tc>
      </w:tr>
      <w:tr w:rsidR="00C07053" w:rsidRPr="007F7706" w14:paraId="4D3AD661"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6B2E7E1"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8768DE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572E0D9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1CCB2DD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TRIBU MAKERI</w:t>
            </w:r>
          </w:p>
        </w:tc>
        <w:tc>
          <w:tcPr>
            <w:tcW w:w="602" w:type="pct"/>
            <w:tcBorders>
              <w:top w:val="nil"/>
              <w:left w:val="nil"/>
              <w:bottom w:val="single" w:sz="4" w:space="0" w:color="auto"/>
              <w:right w:val="single" w:sz="4" w:space="0" w:color="auto"/>
            </w:tcBorders>
            <w:shd w:val="clear" w:color="auto" w:fill="auto"/>
            <w:noWrap/>
            <w:vAlign w:val="bottom"/>
            <w:hideMark/>
          </w:tcPr>
          <w:p w14:paraId="39A9A95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w:t>
            </w:r>
          </w:p>
        </w:tc>
        <w:tc>
          <w:tcPr>
            <w:tcW w:w="799" w:type="pct"/>
            <w:tcBorders>
              <w:top w:val="nil"/>
              <w:left w:val="nil"/>
              <w:bottom w:val="single" w:sz="4" w:space="0" w:color="auto"/>
              <w:right w:val="single" w:sz="4" w:space="0" w:color="auto"/>
            </w:tcBorders>
            <w:shd w:val="clear" w:color="auto" w:fill="auto"/>
            <w:noWrap/>
            <w:vAlign w:val="bottom"/>
            <w:hideMark/>
          </w:tcPr>
          <w:p w14:paraId="3CD1E5C4"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556884</w:t>
            </w:r>
          </w:p>
        </w:tc>
        <w:tc>
          <w:tcPr>
            <w:tcW w:w="430" w:type="pct"/>
            <w:tcBorders>
              <w:top w:val="nil"/>
              <w:left w:val="nil"/>
              <w:bottom w:val="single" w:sz="4" w:space="0" w:color="auto"/>
              <w:right w:val="single" w:sz="4" w:space="0" w:color="auto"/>
            </w:tcBorders>
            <w:shd w:val="clear" w:color="auto" w:fill="auto"/>
            <w:noWrap/>
            <w:vAlign w:val="bottom"/>
            <w:hideMark/>
          </w:tcPr>
          <w:p w14:paraId="5B685968"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1389794</w:t>
            </w:r>
          </w:p>
        </w:tc>
      </w:tr>
      <w:tr w:rsidR="00C07053" w:rsidRPr="007F7706" w14:paraId="402E5282"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653F1AC8"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40F358C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52A28AC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40B22FF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HAMDALAHI</w:t>
            </w:r>
          </w:p>
        </w:tc>
        <w:tc>
          <w:tcPr>
            <w:tcW w:w="602" w:type="pct"/>
            <w:tcBorders>
              <w:top w:val="nil"/>
              <w:left w:val="nil"/>
              <w:bottom w:val="single" w:sz="4" w:space="0" w:color="auto"/>
              <w:right w:val="single" w:sz="4" w:space="0" w:color="auto"/>
            </w:tcBorders>
            <w:shd w:val="clear" w:color="auto" w:fill="auto"/>
            <w:noWrap/>
            <w:vAlign w:val="bottom"/>
            <w:hideMark/>
          </w:tcPr>
          <w:p w14:paraId="0EE6B10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43225061"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558308</w:t>
            </w:r>
          </w:p>
        </w:tc>
        <w:tc>
          <w:tcPr>
            <w:tcW w:w="430" w:type="pct"/>
            <w:tcBorders>
              <w:top w:val="nil"/>
              <w:left w:val="nil"/>
              <w:bottom w:val="single" w:sz="4" w:space="0" w:color="auto"/>
              <w:right w:val="single" w:sz="4" w:space="0" w:color="auto"/>
            </w:tcBorders>
            <w:shd w:val="clear" w:color="auto" w:fill="auto"/>
            <w:noWrap/>
            <w:vAlign w:val="bottom"/>
            <w:hideMark/>
          </w:tcPr>
          <w:p w14:paraId="1672763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1388077</w:t>
            </w:r>
          </w:p>
        </w:tc>
      </w:tr>
      <w:tr w:rsidR="00C07053" w:rsidRPr="007F7706" w14:paraId="2F3FF169"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C200AFC"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0452438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62F4A38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5E32289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ANGOUAL REY REY</w:t>
            </w:r>
          </w:p>
        </w:tc>
        <w:tc>
          <w:tcPr>
            <w:tcW w:w="602" w:type="pct"/>
            <w:tcBorders>
              <w:top w:val="nil"/>
              <w:left w:val="nil"/>
              <w:bottom w:val="single" w:sz="4" w:space="0" w:color="auto"/>
              <w:right w:val="single" w:sz="4" w:space="0" w:color="auto"/>
            </w:tcBorders>
            <w:shd w:val="clear" w:color="auto" w:fill="auto"/>
            <w:noWrap/>
            <w:vAlign w:val="bottom"/>
            <w:hideMark/>
          </w:tcPr>
          <w:p w14:paraId="454C0BB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116928D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557671</w:t>
            </w:r>
          </w:p>
        </w:tc>
        <w:tc>
          <w:tcPr>
            <w:tcW w:w="430" w:type="pct"/>
            <w:tcBorders>
              <w:top w:val="nil"/>
              <w:left w:val="nil"/>
              <w:bottom w:val="single" w:sz="4" w:space="0" w:color="auto"/>
              <w:right w:val="single" w:sz="4" w:space="0" w:color="auto"/>
            </w:tcBorders>
            <w:shd w:val="clear" w:color="auto" w:fill="auto"/>
            <w:noWrap/>
            <w:vAlign w:val="bottom"/>
            <w:hideMark/>
          </w:tcPr>
          <w:p w14:paraId="0A4FB784"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1387049</w:t>
            </w:r>
          </w:p>
        </w:tc>
      </w:tr>
      <w:tr w:rsidR="00C07053" w:rsidRPr="007F7706" w14:paraId="3B1F6B26"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31D144C"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4DA0889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22A3FE2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085A62C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ANGOUAL YAYA</w:t>
            </w:r>
          </w:p>
        </w:tc>
        <w:tc>
          <w:tcPr>
            <w:tcW w:w="602" w:type="pct"/>
            <w:tcBorders>
              <w:top w:val="nil"/>
              <w:left w:val="nil"/>
              <w:bottom w:val="single" w:sz="4" w:space="0" w:color="auto"/>
              <w:right w:val="single" w:sz="4" w:space="0" w:color="auto"/>
            </w:tcBorders>
            <w:shd w:val="clear" w:color="auto" w:fill="auto"/>
            <w:noWrap/>
            <w:vAlign w:val="bottom"/>
            <w:hideMark/>
          </w:tcPr>
          <w:p w14:paraId="0E8C5E1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3A032EA4"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560787</w:t>
            </w:r>
          </w:p>
        </w:tc>
        <w:tc>
          <w:tcPr>
            <w:tcW w:w="430" w:type="pct"/>
            <w:tcBorders>
              <w:top w:val="nil"/>
              <w:left w:val="nil"/>
              <w:bottom w:val="single" w:sz="4" w:space="0" w:color="auto"/>
              <w:right w:val="single" w:sz="4" w:space="0" w:color="auto"/>
            </w:tcBorders>
            <w:shd w:val="clear" w:color="auto" w:fill="auto"/>
            <w:noWrap/>
            <w:vAlign w:val="bottom"/>
            <w:hideMark/>
          </w:tcPr>
          <w:p w14:paraId="27211495"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1389562</w:t>
            </w:r>
          </w:p>
        </w:tc>
      </w:tr>
      <w:tr w:rsidR="00C07053" w:rsidRPr="007F7706" w14:paraId="232D01CB"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3F5E7489"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25A97C8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721BB2F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2BAE939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HAMAMARA</w:t>
            </w:r>
          </w:p>
        </w:tc>
        <w:tc>
          <w:tcPr>
            <w:tcW w:w="602" w:type="pct"/>
            <w:tcBorders>
              <w:top w:val="nil"/>
              <w:left w:val="nil"/>
              <w:bottom w:val="single" w:sz="4" w:space="0" w:color="auto"/>
              <w:right w:val="single" w:sz="4" w:space="0" w:color="auto"/>
            </w:tcBorders>
            <w:shd w:val="clear" w:color="auto" w:fill="auto"/>
            <w:noWrap/>
            <w:vAlign w:val="bottom"/>
            <w:hideMark/>
          </w:tcPr>
          <w:p w14:paraId="6360CF1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13F65B69"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563807</w:t>
            </w:r>
          </w:p>
        </w:tc>
        <w:tc>
          <w:tcPr>
            <w:tcW w:w="430" w:type="pct"/>
            <w:tcBorders>
              <w:top w:val="nil"/>
              <w:left w:val="nil"/>
              <w:bottom w:val="single" w:sz="4" w:space="0" w:color="auto"/>
              <w:right w:val="single" w:sz="4" w:space="0" w:color="auto"/>
            </w:tcBorders>
            <w:shd w:val="clear" w:color="auto" w:fill="auto"/>
            <w:noWrap/>
            <w:vAlign w:val="bottom"/>
            <w:hideMark/>
          </w:tcPr>
          <w:p w14:paraId="6D1D96BF"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1388689</w:t>
            </w:r>
          </w:p>
        </w:tc>
      </w:tr>
      <w:tr w:rsidR="00C07053" w:rsidRPr="007F7706" w14:paraId="6C2CE8F7"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10AA8B83"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79B6CDF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75098C5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0A591A2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KARKI</w:t>
            </w:r>
          </w:p>
        </w:tc>
        <w:tc>
          <w:tcPr>
            <w:tcW w:w="602" w:type="pct"/>
            <w:tcBorders>
              <w:top w:val="nil"/>
              <w:left w:val="nil"/>
              <w:bottom w:val="single" w:sz="4" w:space="0" w:color="auto"/>
              <w:right w:val="single" w:sz="4" w:space="0" w:color="auto"/>
            </w:tcBorders>
            <w:shd w:val="clear" w:color="auto" w:fill="auto"/>
            <w:noWrap/>
            <w:vAlign w:val="bottom"/>
            <w:hideMark/>
          </w:tcPr>
          <w:p w14:paraId="174D277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05EF6C74"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564665</w:t>
            </w:r>
          </w:p>
        </w:tc>
        <w:tc>
          <w:tcPr>
            <w:tcW w:w="430" w:type="pct"/>
            <w:tcBorders>
              <w:top w:val="nil"/>
              <w:left w:val="nil"/>
              <w:bottom w:val="single" w:sz="4" w:space="0" w:color="auto"/>
              <w:right w:val="single" w:sz="4" w:space="0" w:color="auto"/>
            </w:tcBorders>
            <w:shd w:val="clear" w:color="auto" w:fill="auto"/>
            <w:noWrap/>
            <w:vAlign w:val="bottom"/>
            <w:hideMark/>
          </w:tcPr>
          <w:p w14:paraId="4D20536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1387751</w:t>
            </w:r>
          </w:p>
        </w:tc>
      </w:tr>
      <w:tr w:rsidR="00C07053" w:rsidRPr="007F7706" w14:paraId="4555EA63"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11F2354F"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13F3C8A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0A64936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4F783BE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GOUBEYE</w:t>
            </w:r>
          </w:p>
        </w:tc>
        <w:tc>
          <w:tcPr>
            <w:tcW w:w="602" w:type="pct"/>
            <w:tcBorders>
              <w:top w:val="nil"/>
              <w:left w:val="nil"/>
              <w:bottom w:val="single" w:sz="4" w:space="0" w:color="auto"/>
              <w:right w:val="single" w:sz="4" w:space="0" w:color="auto"/>
            </w:tcBorders>
            <w:shd w:val="clear" w:color="auto" w:fill="auto"/>
            <w:noWrap/>
            <w:vAlign w:val="bottom"/>
            <w:hideMark/>
          </w:tcPr>
          <w:p w14:paraId="529FB49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53DFAEE4"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568854</w:t>
            </w:r>
          </w:p>
        </w:tc>
        <w:tc>
          <w:tcPr>
            <w:tcW w:w="430" w:type="pct"/>
            <w:tcBorders>
              <w:top w:val="nil"/>
              <w:left w:val="nil"/>
              <w:bottom w:val="single" w:sz="4" w:space="0" w:color="auto"/>
              <w:right w:val="single" w:sz="4" w:space="0" w:color="auto"/>
            </w:tcBorders>
            <w:shd w:val="clear" w:color="auto" w:fill="auto"/>
            <w:noWrap/>
            <w:vAlign w:val="bottom"/>
            <w:hideMark/>
          </w:tcPr>
          <w:p w14:paraId="474536D8"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1392713</w:t>
            </w:r>
          </w:p>
        </w:tc>
      </w:tr>
      <w:tr w:rsidR="00C07053" w:rsidRPr="007F7706" w14:paraId="0990C5EE"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0C0DC3B7"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0719FE9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0B49197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0E63851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TOULOUA</w:t>
            </w:r>
          </w:p>
        </w:tc>
        <w:tc>
          <w:tcPr>
            <w:tcW w:w="602" w:type="pct"/>
            <w:tcBorders>
              <w:top w:val="nil"/>
              <w:left w:val="nil"/>
              <w:bottom w:val="single" w:sz="4" w:space="0" w:color="auto"/>
              <w:right w:val="single" w:sz="4" w:space="0" w:color="auto"/>
            </w:tcBorders>
            <w:shd w:val="clear" w:color="auto" w:fill="auto"/>
            <w:noWrap/>
            <w:vAlign w:val="bottom"/>
            <w:hideMark/>
          </w:tcPr>
          <w:p w14:paraId="1AF56B1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54194F5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553949</w:t>
            </w:r>
          </w:p>
        </w:tc>
        <w:tc>
          <w:tcPr>
            <w:tcW w:w="430" w:type="pct"/>
            <w:tcBorders>
              <w:top w:val="nil"/>
              <w:left w:val="nil"/>
              <w:bottom w:val="single" w:sz="4" w:space="0" w:color="auto"/>
              <w:right w:val="single" w:sz="4" w:space="0" w:color="auto"/>
            </w:tcBorders>
            <w:shd w:val="clear" w:color="auto" w:fill="auto"/>
            <w:noWrap/>
            <w:vAlign w:val="bottom"/>
            <w:hideMark/>
          </w:tcPr>
          <w:p w14:paraId="6A062A47"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1389303</w:t>
            </w:r>
          </w:p>
        </w:tc>
      </w:tr>
      <w:tr w:rsidR="00C07053" w:rsidRPr="007F7706" w14:paraId="4F916053"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1205F0AA"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08EE5BE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3B47DAC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nil"/>
              <w:left w:val="nil"/>
              <w:bottom w:val="single" w:sz="4" w:space="0" w:color="auto"/>
              <w:right w:val="single" w:sz="4" w:space="0" w:color="auto"/>
            </w:tcBorders>
            <w:shd w:val="clear" w:color="auto" w:fill="auto"/>
            <w:noWrap/>
            <w:vAlign w:val="bottom"/>
            <w:hideMark/>
          </w:tcPr>
          <w:p w14:paraId="4EA19AF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TRIBU BOUKADJO</w:t>
            </w:r>
          </w:p>
        </w:tc>
        <w:tc>
          <w:tcPr>
            <w:tcW w:w="602" w:type="pct"/>
            <w:tcBorders>
              <w:top w:val="nil"/>
              <w:left w:val="nil"/>
              <w:bottom w:val="single" w:sz="4" w:space="0" w:color="auto"/>
              <w:right w:val="single" w:sz="4" w:space="0" w:color="auto"/>
            </w:tcBorders>
            <w:shd w:val="clear" w:color="auto" w:fill="auto"/>
            <w:noWrap/>
            <w:vAlign w:val="bottom"/>
            <w:hideMark/>
          </w:tcPr>
          <w:p w14:paraId="28C24A2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w:t>
            </w:r>
          </w:p>
        </w:tc>
        <w:tc>
          <w:tcPr>
            <w:tcW w:w="799" w:type="pct"/>
            <w:tcBorders>
              <w:top w:val="nil"/>
              <w:left w:val="nil"/>
              <w:bottom w:val="single" w:sz="4" w:space="0" w:color="auto"/>
              <w:right w:val="single" w:sz="4" w:space="0" w:color="auto"/>
            </w:tcBorders>
            <w:shd w:val="clear" w:color="auto" w:fill="auto"/>
            <w:noWrap/>
            <w:vAlign w:val="bottom"/>
            <w:hideMark/>
          </w:tcPr>
          <w:p w14:paraId="40A26C0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558275</w:t>
            </w:r>
          </w:p>
        </w:tc>
        <w:tc>
          <w:tcPr>
            <w:tcW w:w="430" w:type="pct"/>
            <w:tcBorders>
              <w:top w:val="nil"/>
              <w:left w:val="nil"/>
              <w:bottom w:val="single" w:sz="4" w:space="0" w:color="auto"/>
              <w:right w:val="single" w:sz="4" w:space="0" w:color="auto"/>
            </w:tcBorders>
            <w:shd w:val="clear" w:color="auto" w:fill="auto"/>
            <w:noWrap/>
            <w:vAlign w:val="bottom"/>
            <w:hideMark/>
          </w:tcPr>
          <w:p w14:paraId="3217A13D"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1395256</w:t>
            </w:r>
          </w:p>
        </w:tc>
      </w:tr>
      <w:tr w:rsidR="00C07053" w:rsidRPr="007F7706" w14:paraId="1A218F66"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17292EB7"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1DEC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D1A6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B3A5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ZOUZOU</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9C95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CD44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560934</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7CBC7"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1394660</w:t>
            </w:r>
          </w:p>
        </w:tc>
      </w:tr>
      <w:tr w:rsidR="00C07053" w:rsidRPr="007F7706" w14:paraId="7BEB2AD3"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14870A6F"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1BA7F7A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single" w:sz="4" w:space="0" w:color="auto"/>
              <w:left w:val="nil"/>
              <w:bottom w:val="single" w:sz="4" w:space="0" w:color="auto"/>
              <w:right w:val="single" w:sz="4" w:space="0" w:color="auto"/>
            </w:tcBorders>
            <w:shd w:val="clear" w:color="auto" w:fill="auto"/>
            <w:noWrap/>
            <w:vAlign w:val="bottom"/>
            <w:hideMark/>
          </w:tcPr>
          <w:p w14:paraId="15D4856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1177" w:type="pct"/>
            <w:tcBorders>
              <w:top w:val="single" w:sz="4" w:space="0" w:color="auto"/>
              <w:left w:val="nil"/>
              <w:bottom w:val="single" w:sz="4" w:space="0" w:color="auto"/>
              <w:right w:val="single" w:sz="4" w:space="0" w:color="auto"/>
            </w:tcBorders>
            <w:shd w:val="clear" w:color="auto" w:fill="auto"/>
            <w:noWrap/>
            <w:vAlign w:val="bottom"/>
            <w:hideMark/>
          </w:tcPr>
          <w:p w14:paraId="150EA20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TOMBO GOTCHA</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6D6B9A3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w:t>
            </w:r>
          </w:p>
        </w:tc>
        <w:tc>
          <w:tcPr>
            <w:tcW w:w="799" w:type="pct"/>
            <w:tcBorders>
              <w:top w:val="single" w:sz="4" w:space="0" w:color="auto"/>
              <w:left w:val="nil"/>
              <w:bottom w:val="single" w:sz="4" w:space="0" w:color="auto"/>
              <w:right w:val="single" w:sz="4" w:space="0" w:color="auto"/>
            </w:tcBorders>
            <w:shd w:val="clear" w:color="auto" w:fill="auto"/>
            <w:noWrap/>
            <w:vAlign w:val="bottom"/>
            <w:hideMark/>
          </w:tcPr>
          <w:p w14:paraId="5407695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567364</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14:paraId="3B60640D"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1395534</w:t>
            </w:r>
          </w:p>
        </w:tc>
      </w:tr>
      <w:tr w:rsidR="00C07053" w:rsidRPr="007F7706" w14:paraId="073F7973"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07D6D445"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79A190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LOGA</w:t>
            </w:r>
          </w:p>
        </w:tc>
        <w:tc>
          <w:tcPr>
            <w:tcW w:w="932" w:type="pct"/>
            <w:tcBorders>
              <w:top w:val="nil"/>
              <w:left w:val="nil"/>
              <w:bottom w:val="single" w:sz="4" w:space="0" w:color="auto"/>
              <w:right w:val="single" w:sz="4" w:space="0" w:color="auto"/>
            </w:tcBorders>
            <w:shd w:val="clear" w:color="auto" w:fill="auto"/>
            <w:noWrap/>
            <w:vAlign w:val="bottom"/>
            <w:hideMark/>
          </w:tcPr>
          <w:p w14:paraId="4DBF2A1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FALWEL</w:t>
            </w:r>
          </w:p>
        </w:tc>
        <w:tc>
          <w:tcPr>
            <w:tcW w:w="1177" w:type="pct"/>
            <w:tcBorders>
              <w:top w:val="nil"/>
              <w:left w:val="nil"/>
              <w:bottom w:val="single" w:sz="4" w:space="0" w:color="auto"/>
              <w:right w:val="single" w:sz="4" w:space="0" w:color="auto"/>
            </w:tcBorders>
            <w:shd w:val="clear" w:color="auto" w:fill="auto"/>
            <w:noWrap/>
            <w:vAlign w:val="bottom"/>
            <w:hideMark/>
          </w:tcPr>
          <w:p w14:paraId="39BD7FB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SANKE LAOUGOUNBI</w:t>
            </w:r>
          </w:p>
        </w:tc>
        <w:tc>
          <w:tcPr>
            <w:tcW w:w="602" w:type="pct"/>
            <w:tcBorders>
              <w:top w:val="nil"/>
              <w:left w:val="nil"/>
              <w:bottom w:val="single" w:sz="4" w:space="0" w:color="auto"/>
              <w:right w:val="single" w:sz="4" w:space="0" w:color="auto"/>
            </w:tcBorders>
            <w:shd w:val="clear" w:color="auto" w:fill="auto"/>
            <w:noWrap/>
            <w:vAlign w:val="bottom"/>
            <w:hideMark/>
          </w:tcPr>
          <w:p w14:paraId="35D8F8B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CPMT PEUL</w:t>
            </w:r>
          </w:p>
        </w:tc>
        <w:tc>
          <w:tcPr>
            <w:tcW w:w="799" w:type="pct"/>
            <w:tcBorders>
              <w:top w:val="nil"/>
              <w:left w:val="nil"/>
              <w:bottom w:val="single" w:sz="4" w:space="0" w:color="auto"/>
              <w:right w:val="single" w:sz="4" w:space="0" w:color="auto"/>
            </w:tcBorders>
            <w:shd w:val="clear" w:color="auto" w:fill="auto"/>
            <w:noWrap/>
            <w:vAlign w:val="bottom"/>
            <w:hideMark/>
          </w:tcPr>
          <w:p w14:paraId="5FC9E2D6"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550006</w:t>
            </w:r>
          </w:p>
        </w:tc>
        <w:tc>
          <w:tcPr>
            <w:tcW w:w="430" w:type="pct"/>
            <w:tcBorders>
              <w:top w:val="nil"/>
              <w:left w:val="nil"/>
              <w:bottom w:val="single" w:sz="4" w:space="0" w:color="auto"/>
              <w:right w:val="single" w:sz="4" w:space="0" w:color="auto"/>
            </w:tcBorders>
            <w:shd w:val="clear" w:color="auto" w:fill="auto"/>
            <w:noWrap/>
            <w:vAlign w:val="bottom"/>
            <w:hideMark/>
          </w:tcPr>
          <w:p w14:paraId="5F101697"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1499881</w:t>
            </w:r>
          </w:p>
        </w:tc>
      </w:tr>
      <w:tr w:rsidR="00C07053" w:rsidRPr="007F7706" w14:paraId="024ED65A"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2922D50B"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3853DD8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LOGA</w:t>
            </w:r>
          </w:p>
        </w:tc>
        <w:tc>
          <w:tcPr>
            <w:tcW w:w="932" w:type="pct"/>
            <w:tcBorders>
              <w:top w:val="nil"/>
              <w:left w:val="nil"/>
              <w:bottom w:val="single" w:sz="4" w:space="0" w:color="auto"/>
              <w:right w:val="single" w:sz="4" w:space="0" w:color="auto"/>
            </w:tcBorders>
            <w:shd w:val="clear" w:color="auto" w:fill="auto"/>
            <w:noWrap/>
            <w:vAlign w:val="bottom"/>
            <w:hideMark/>
          </w:tcPr>
          <w:p w14:paraId="0466C91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FALWEL</w:t>
            </w:r>
          </w:p>
        </w:tc>
        <w:tc>
          <w:tcPr>
            <w:tcW w:w="1177" w:type="pct"/>
            <w:tcBorders>
              <w:top w:val="nil"/>
              <w:left w:val="nil"/>
              <w:bottom w:val="single" w:sz="4" w:space="0" w:color="auto"/>
              <w:right w:val="single" w:sz="4" w:space="0" w:color="auto"/>
            </w:tcBorders>
            <w:shd w:val="clear" w:color="auto" w:fill="auto"/>
            <w:noWrap/>
            <w:vAlign w:val="bottom"/>
            <w:hideMark/>
          </w:tcPr>
          <w:p w14:paraId="763DDFB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LAOUGOUNBI ZARMA</w:t>
            </w:r>
          </w:p>
        </w:tc>
        <w:tc>
          <w:tcPr>
            <w:tcW w:w="602" w:type="pct"/>
            <w:tcBorders>
              <w:top w:val="nil"/>
              <w:left w:val="nil"/>
              <w:bottom w:val="single" w:sz="4" w:space="0" w:color="auto"/>
              <w:right w:val="single" w:sz="4" w:space="0" w:color="auto"/>
            </w:tcBorders>
            <w:shd w:val="clear" w:color="auto" w:fill="auto"/>
            <w:noWrap/>
            <w:vAlign w:val="bottom"/>
            <w:hideMark/>
          </w:tcPr>
          <w:p w14:paraId="3EBC06D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4E5FF32C"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549927</w:t>
            </w:r>
          </w:p>
        </w:tc>
        <w:tc>
          <w:tcPr>
            <w:tcW w:w="430" w:type="pct"/>
            <w:tcBorders>
              <w:top w:val="nil"/>
              <w:left w:val="nil"/>
              <w:bottom w:val="single" w:sz="4" w:space="0" w:color="auto"/>
              <w:right w:val="single" w:sz="4" w:space="0" w:color="auto"/>
            </w:tcBorders>
            <w:shd w:val="clear" w:color="auto" w:fill="auto"/>
            <w:noWrap/>
            <w:vAlign w:val="bottom"/>
            <w:hideMark/>
          </w:tcPr>
          <w:p w14:paraId="5200C33D"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1500922</w:t>
            </w:r>
          </w:p>
        </w:tc>
      </w:tr>
      <w:tr w:rsidR="00C07053" w:rsidRPr="007F7706" w14:paraId="7B812C72"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2581F059"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04EE3BE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427D1F4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GOROU BANKASSAM</w:t>
            </w:r>
          </w:p>
        </w:tc>
        <w:tc>
          <w:tcPr>
            <w:tcW w:w="1177" w:type="pct"/>
            <w:tcBorders>
              <w:top w:val="nil"/>
              <w:left w:val="nil"/>
              <w:bottom w:val="single" w:sz="4" w:space="0" w:color="auto"/>
              <w:right w:val="single" w:sz="4" w:space="0" w:color="auto"/>
            </w:tcBorders>
            <w:shd w:val="clear" w:color="auto" w:fill="auto"/>
            <w:noWrap/>
            <w:vAlign w:val="bottom"/>
            <w:hideMark/>
          </w:tcPr>
          <w:p w14:paraId="5524D0A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GAFIADEY</w:t>
            </w:r>
          </w:p>
        </w:tc>
        <w:tc>
          <w:tcPr>
            <w:tcW w:w="602" w:type="pct"/>
            <w:tcBorders>
              <w:top w:val="nil"/>
              <w:left w:val="nil"/>
              <w:bottom w:val="single" w:sz="4" w:space="0" w:color="auto"/>
              <w:right w:val="single" w:sz="4" w:space="0" w:color="auto"/>
            </w:tcBorders>
            <w:shd w:val="clear" w:color="auto" w:fill="auto"/>
            <w:noWrap/>
            <w:vAlign w:val="bottom"/>
            <w:hideMark/>
          </w:tcPr>
          <w:p w14:paraId="0064D6C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378F8647"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542659</w:t>
            </w:r>
          </w:p>
        </w:tc>
        <w:tc>
          <w:tcPr>
            <w:tcW w:w="430" w:type="pct"/>
            <w:tcBorders>
              <w:top w:val="nil"/>
              <w:left w:val="nil"/>
              <w:bottom w:val="single" w:sz="4" w:space="0" w:color="auto"/>
              <w:right w:val="single" w:sz="4" w:space="0" w:color="auto"/>
            </w:tcBorders>
            <w:shd w:val="clear" w:color="auto" w:fill="auto"/>
            <w:noWrap/>
            <w:vAlign w:val="bottom"/>
            <w:hideMark/>
          </w:tcPr>
          <w:p w14:paraId="181F154F"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1441524</w:t>
            </w:r>
          </w:p>
        </w:tc>
      </w:tr>
      <w:tr w:rsidR="00C07053" w:rsidRPr="007F7706" w14:paraId="27C1CD9D"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25930CD3"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155FB46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13996EC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GOROU BANKASSAM</w:t>
            </w:r>
          </w:p>
        </w:tc>
        <w:tc>
          <w:tcPr>
            <w:tcW w:w="1177" w:type="pct"/>
            <w:tcBorders>
              <w:top w:val="nil"/>
              <w:left w:val="nil"/>
              <w:bottom w:val="single" w:sz="4" w:space="0" w:color="auto"/>
              <w:right w:val="single" w:sz="4" w:space="0" w:color="auto"/>
            </w:tcBorders>
            <w:shd w:val="clear" w:color="auto" w:fill="auto"/>
            <w:noWrap/>
            <w:vAlign w:val="bottom"/>
            <w:hideMark/>
          </w:tcPr>
          <w:p w14:paraId="003C609B" w14:textId="305DFECB" w:rsidR="00076EEA" w:rsidRPr="007F7706" w:rsidRDefault="00E12383"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CPMT TORSO</w:t>
            </w:r>
          </w:p>
        </w:tc>
        <w:tc>
          <w:tcPr>
            <w:tcW w:w="602" w:type="pct"/>
            <w:tcBorders>
              <w:top w:val="nil"/>
              <w:left w:val="nil"/>
              <w:bottom w:val="single" w:sz="4" w:space="0" w:color="auto"/>
              <w:right w:val="single" w:sz="4" w:space="0" w:color="auto"/>
            </w:tcBorders>
            <w:shd w:val="clear" w:color="auto" w:fill="auto"/>
            <w:noWrap/>
            <w:vAlign w:val="bottom"/>
            <w:hideMark/>
          </w:tcPr>
          <w:p w14:paraId="2752BB4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CPMT PEUL</w:t>
            </w:r>
          </w:p>
        </w:tc>
        <w:tc>
          <w:tcPr>
            <w:tcW w:w="799" w:type="pct"/>
            <w:tcBorders>
              <w:top w:val="nil"/>
              <w:left w:val="nil"/>
              <w:bottom w:val="single" w:sz="4" w:space="0" w:color="auto"/>
              <w:right w:val="single" w:sz="4" w:space="0" w:color="auto"/>
            </w:tcBorders>
            <w:shd w:val="clear" w:color="auto" w:fill="auto"/>
            <w:noWrap/>
            <w:vAlign w:val="bottom"/>
            <w:hideMark/>
          </w:tcPr>
          <w:p w14:paraId="2BE769A3"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541364</w:t>
            </w:r>
          </w:p>
        </w:tc>
        <w:tc>
          <w:tcPr>
            <w:tcW w:w="430" w:type="pct"/>
            <w:tcBorders>
              <w:top w:val="nil"/>
              <w:left w:val="nil"/>
              <w:bottom w:val="single" w:sz="4" w:space="0" w:color="auto"/>
              <w:right w:val="single" w:sz="4" w:space="0" w:color="auto"/>
            </w:tcBorders>
            <w:shd w:val="clear" w:color="auto" w:fill="auto"/>
            <w:noWrap/>
            <w:vAlign w:val="bottom"/>
            <w:hideMark/>
          </w:tcPr>
          <w:p w14:paraId="67CC6815"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1443454</w:t>
            </w:r>
          </w:p>
        </w:tc>
      </w:tr>
      <w:tr w:rsidR="00C07053" w:rsidRPr="007F7706" w14:paraId="1DB01251"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50F9CDA9"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1A53AD2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1725919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GOROU BANKASSAM</w:t>
            </w:r>
          </w:p>
        </w:tc>
        <w:tc>
          <w:tcPr>
            <w:tcW w:w="1177" w:type="pct"/>
            <w:tcBorders>
              <w:top w:val="nil"/>
              <w:left w:val="nil"/>
              <w:bottom w:val="single" w:sz="4" w:space="0" w:color="auto"/>
              <w:right w:val="single" w:sz="4" w:space="0" w:color="auto"/>
            </w:tcBorders>
            <w:shd w:val="clear" w:color="auto" w:fill="auto"/>
            <w:noWrap/>
            <w:vAlign w:val="bottom"/>
            <w:hideMark/>
          </w:tcPr>
          <w:p w14:paraId="174E6BE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TORSO</w:t>
            </w:r>
          </w:p>
        </w:tc>
        <w:tc>
          <w:tcPr>
            <w:tcW w:w="602" w:type="pct"/>
            <w:tcBorders>
              <w:top w:val="nil"/>
              <w:left w:val="nil"/>
              <w:bottom w:val="single" w:sz="4" w:space="0" w:color="auto"/>
              <w:right w:val="single" w:sz="4" w:space="0" w:color="auto"/>
            </w:tcBorders>
            <w:shd w:val="clear" w:color="auto" w:fill="auto"/>
            <w:noWrap/>
            <w:vAlign w:val="bottom"/>
            <w:hideMark/>
          </w:tcPr>
          <w:p w14:paraId="368F2D6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2DCE8FA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541258</w:t>
            </w:r>
          </w:p>
        </w:tc>
        <w:tc>
          <w:tcPr>
            <w:tcW w:w="430" w:type="pct"/>
            <w:tcBorders>
              <w:top w:val="nil"/>
              <w:left w:val="nil"/>
              <w:bottom w:val="single" w:sz="4" w:space="0" w:color="auto"/>
              <w:right w:val="single" w:sz="4" w:space="0" w:color="auto"/>
            </w:tcBorders>
            <w:shd w:val="clear" w:color="auto" w:fill="auto"/>
            <w:noWrap/>
            <w:vAlign w:val="bottom"/>
            <w:hideMark/>
          </w:tcPr>
          <w:p w14:paraId="6868F5F1"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1444108</w:t>
            </w:r>
          </w:p>
        </w:tc>
      </w:tr>
      <w:tr w:rsidR="00C07053" w:rsidRPr="007F7706" w14:paraId="779CF15C"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06BB7942"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6127858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443B9BB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GOROU BANKASSAM</w:t>
            </w:r>
          </w:p>
        </w:tc>
        <w:tc>
          <w:tcPr>
            <w:tcW w:w="1177" w:type="pct"/>
            <w:tcBorders>
              <w:top w:val="nil"/>
              <w:left w:val="nil"/>
              <w:bottom w:val="single" w:sz="4" w:space="0" w:color="auto"/>
              <w:right w:val="single" w:sz="4" w:space="0" w:color="auto"/>
            </w:tcBorders>
            <w:shd w:val="clear" w:color="auto" w:fill="auto"/>
            <w:noWrap/>
            <w:vAlign w:val="bottom"/>
            <w:hideMark/>
          </w:tcPr>
          <w:p w14:paraId="3DD16A0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GAROU</w:t>
            </w:r>
          </w:p>
        </w:tc>
        <w:tc>
          <w:tcPr>
            <w:tcW w:w="602" w:type="pct"/>
            <w:tcBorders>
              <w:top w:val="nil"/>
              <w:left w:val="nil"/>
              <w:bottom w:val="single" w:sz="4" w:space="0" w:color="auto"/>
              <w:right w:val="single" w:sz="4" w:space="0" w:color="auto"/>
            </w:tcBorders>
            <w:shd w:val="clear" w:color="auto" w:fill="auto"/>
            <w:noWrap/>
            <w:vAlign w:val="bottom"/>
            <w:hideMark/>
          </w:tcPr>
          <w:p w14:paraId="25DCC73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21D33F75"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534487</w:t>
            </w:r>
          </w:p>
        </w:tc>
        <w:tc>
          <w:tcPr>
            <w:tcW w:w="430" w:type="pct"/>
            <w:tcBorders>
              <w:top w:val="nil"/>
              <w:left w:val="nil"/>
              <w:bottom w:val="single" w:sz="4" w:space="0" w:color="auto"/>
              <w:right w:val="single" w:sz="4" w:space="0" w:color="auto"/>
            </w:tcBorders>
            <w:shd w:val="clear" w:color="auto" w:fill="auto"/>
            <w:noWrap/>
            <w:vAlign w:val="bottom"/>
            <w:hideMark/>
          </w:tcPr>
          <w:p w14:paraId="40362101"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1447664</w:t>
            </w:r>
          </w:p>
        </w:tc>
      </w:tr>
      <w:tr w:rsidR="00C07053" w:rsidRPr="007F7706" w14:paraId="58BADF3E"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5AE459FF"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055D63F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6AD14D9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GOROU BANKASSAM</w:t>
            </w:r>
          </w:p>
        </w:tc>
        <w:tc>
          <w:tcPr>
            <w:tcW w:w="1177" w:type="pct"/>
            <w:tcBorders>
              <w:top w:val="nil"/>
              <w:left w:val="nil"/>
              <w:bottom w:val="single" w:sz="4" w:space="0" w:color="auto"/>
              <w:right w:val="single" w:sz="4" w:space="0" w:color="auto"/>
            </w:tcBorders>
            <w:shd w:val="clear" w:color="auto" w:fill="auto"/>
            <w:noWrap/>
            <w:vAlign w:val="bottom"/>
            <w:hideMark/>
          </w:tcPr>
          <w:p w14:paraId="7A9A05D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FODDDE KAINA</w:t>
            </w:r>
          </w:p>
        </w:tc>
        <w:tc>
          <w:tcPr>
            <w:tcW w:w="602" w:type="pct"/>
            <w:tcBorders>
              <w:top w:val="nil"/>
              <w:left w:val="nil"/>
              <w:bottom w:val="single" w:sz="4" w:space="0" w:color="auto"/>
              <w:right w:val="single" w:sz="4" w:space="0" w:color="auto"/>
            </w:tcBorders>
            <w:shd w:val="clear" w:color="auto" w:fill="auto"/>
            <w:noWrap/>
            <w:vAlign w:val="bottom"/>
            <w:hideMark/>
          </w:tcPr>
          <w:p w14:paraId="01DF430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6D1A49DD"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532504</w:t>
            </w:r>
          </w:p>
        </w:tc>
        <w:tc>
          <w:tcPr>
            <w:tcW w:w="430" w:type="pct"/>
            <w:tcBorders>
              <w:top w:val="nil"/>
              <w:left w:val="nil"/>
              <w:bottom w:val="single" w:sz="4" w:space="0" w:color="auto"/>
              <w:right w:val="single" w:sz="4" w:space="0" w:color="auto"/>
            </w:tcBorders>
            <w:shd w:val="clear" w:color="auto" w:fill="auto"/>
            <w:noWrap/>
            <w:vAlign w:val="bottom"/>
            <w:hideMark/>
          </w:tcPr>
          <w:p w14:paraId="24908E96"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1450823</w:t>
            </w:r>
          </w:p>
        </w:tc>
      </w:tr>
      <w:tr w:rsidR="00C07053" w:rsidRPr="007F7706" w14:paraId="1E2801CE"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141323B2"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3D4D12C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50D6D94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GOROU BANKASSAM</w:t>
            </w:r>
          </w:p>
        </w:tc>
        <w:tc>
          <w:tcPr>
            <w:tcW w:w="1177" w:type="pct"/>
            <w:tcBorders>
              <w:top w:val="nil"/>
              <w:left w:val="nil"/>
              <w:bottom w:val="single" w:sz="4" w:space="0" w:color="auto"/>
              <w:right w:val="single" w:sz="4" w:space="0" w:color="auto"/>
            </w:tcBorders>
            <w:shd w:val="clear" w:color="auto" w:fill="auto"/>
            <w:noWrap/>
            <w:vAlign w:val="bottom"/>
            <w:hideMark/>
          </w:tcPr>
          <w:p w14:paraId="5D594E7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CPMT FODDE KAINA</w:t>
            </w:r>
          </w:p>
        </w:tc>
        <w:tc>
          <w:tcPr>
            <w:tcW w:w="602" w:type="pct"/>
            <w:tcBorders>
              <w:top w:val="nil"/>
              <w:left w:val="nil"/>
              <w:bottom w:val="single" w:sz="4" w:space="0" w:color="auto"/>
              <w:right w:val="single" w:sz="4" w:space="0" w:color="auto"/>
            </w:tcBorders>
            <w:shd w:val="clear" w:color="auto" w:fill="auto"/>
            <w:noWrap/>
            <w:vAlign w:val="bottom"/>
            <w:hideMark/>
          </w:tcPr>
          <w:p w14:paraId="4624A38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CPMT PEUL</w:t>
            </w:r>
          </w:p>
        </w:tc>
        <w:tc>
          <w:tcPr>
            <w:tcW w:w="799" w:type="pct"/>
            <w:tcBorders>
              <w:top w:val="nil"/>
              <w:left w:val="nil"/>
              <w:bottom w:val="single" w:sz="4" w:space="0" w:color="auto"/>
              <w:right w:val="single" w:sz="4" w:space="0" w:color="auto"/>
            </w:tcBorders>
            <w:shd w:val="clear" w:color="auto" w:fill="auto"/>
            <w:noWrap/>
            <w:vAlign w:val="bottom"/>
            <w:hideMark/>
          </w:tcPr>
          <w:p w14:paraId="06A2E3B1"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531724</w:t>
            </w:r>
          </w:p>
        </w:tc>
        <w:tc>
          <w:tcPr>
            <w:tcW w:w="430" w:type="pct"/>
            <w:tcBorders>
              <w:top w:val="nil"/>
              <w:left w:val="nil"/>
              <w:bottom w:val="single" w:sz="4" w:space="0" w:color="auto"/>
              <w:right w:val="single" w:sz="4" w:space="0" w:color="auto"/>
            </w:tcBorders>
            <w:shd w:val="clear" w:color="auto" w:fill="auto"/>
            <w:noWrap/>
            <w:vAlign w:val="bottom"/>
            <w:hideMark/>
          </w:tcPr>
          <w:p w14:paraId="3205A8C3"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1450108</w:t>
            </w:r>
          </w:p>
        </w:tc>
      </w:tr>
      <w:tr w:rsidR="00C07053" w:rsidRPr="007F7706" w14:paraId="443099E2"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7FDA01D1"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6984A1C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203FADC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GOROU BANKASSAM</w:t>
            </w:r>
          </w:p>
        </w:tc>
        <w:tc>
          <w:tcPr>
            <w:tcW w:w="1177" w:type="pct"/>
            <w:tcBorders>
              <w:top w:val="nil"/>
              <w:left w:val="nil"/>
              <w:bottom w:val="single" w:sz="4" w:space="0" w:color="auto"/>
              <w:right w:val="single" w:sz="4" w:space="0" w:color="auto"/>
            </w:tcBorders>
            <w:shd w:val="clear" w:color="auto" w:fill="auto"/>
            <w:noWrap/>
            <w:vAlign w:val="bottom"/>
            <w:hideMark/>
          </w:tcPr>
          <w:p w14:paraId="45F9AA1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DJADO KOIRA</w:t>
            </w:r>
          </w:p>
        </w:tc>
        <w:tc>
          <w:tcPr>
            <w:tcW w:w="602" w:type="pct"/>
            <w:tcBorders>
              <w:top w:val="nil"/>
              <w:left w:val="nil"/>
              <w:bottom w:val="single" w:sz="4" w:space="0" w:color="auto"/>
              <w:right w:val="single" w:sz="4" w:space="0" w:color="auto"/>
            </w:tcBorders>
            <w:shd w:val="clear" w:color="auto" w:fill="auto"/>
            <w:noWrap/>
            <w:vAlign w:val="bottom"/>
            <w:hideMark/>
          </w:tcPr>
          <w:p w14:paraId="1600150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H_FODDE KAINA</w:t>
            </w:r>
          </w:p>
        </w:tc>
        <w:tc>
          <w:tcPr>
            <w:tcW w:w="799" w:type="pct"/>
            <w:tcBorders>
              <w:top w:val="nil"/>
              <w:left w:val="nil"/>
              <w:bottom w:val="single" w:sz="4" w:space="0" w:color="auto"/>
              <w:right w:val="single" w:sz="4" w:space="0" w:color="auto"/>
            </w:tcBorders>
            <w:shd w:val="clear" w:color="auto" w:fill="auto"/>
            <w:noWrap/>
            <w:vAlign w:val="bottom"/>
            <w:hideMark/>
          </w:tcPr>
          <w:p w14:paraId="1C34202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530612</w:t>
            </w:r>
          </w:p>
        </w:tc>
        <w:tc>
          <w:tcPr>
            <w:tcW w:w="430" w:type="pct"/>
            <w:tcBorders>
              <w:top w:val="nil"/>
              <w:left w:val="nil"/>
              <w:bottom w:val="single" w:sz="4" w:space="0" w:color="auto"/>
              <w:right w:val="single" w:sz="4" w:space="0" w:color="auto"/>
            </w:tcBorders>
            <w:shd w:val="clear" w:color="auto" w:fill="auto"/>
            <w:noWrap/>
            <w:vAlign w:val="bottom"/>
            <w:hideMark/>
          </w:tcPr>
          <w:p w14:paraId="16C2A495"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1451966</w:t>
            </w:r>
          </w:p>
        </w:tc>
      </w:tr>
      <w:tr w:rsidR="00C07053" w:rsidRPr="007F7706" w14:paraId="08129AED"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178C3DF5"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7A31A51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5D9728F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GOROU BANKASSAM</w:t>
            </w:r>
          </w:p>
        </w:tc>
        <w:tc>
          <w:tcPr>
            <w:tcW w:w="1177" w:type="pct"/>
            <w:tcBorders>
              <w:top w:val="nil"/>
              <w:left w:val="nil"/>
              <w:bottom w:val="single" w:sz="4" w:space="0" w:color="auto"/>
              <w:right w:val="single" w:sz="4" w:space="0" w:color="auto"/>
            </w:tcBorders>
            <w:shd w:val="clear" w:color="auto" w:fill="auto"/>
            <w:noWrap/>
            <w:vAlign w:val="bottom"/>
            <w:hideMark/>
          </w:tcPr>
          <w:p w14:paraId="0B0B5BD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SORKO BERI</w:t>
            </w:r>
          </w:p>
        </w:tc>
        <w:tc>
          <w:tcPr>
            <w:tcW w:w="602" w:type="pct"/>
            <w:tcBorders>
              <w:top w:val="nil"/>
              <w:left w:val="nil"/>
              <w:bottom w:val="single" w:sz="4" w:space="0" w:color="auto"/>
              <w:right w:val="single" w:sz="4" w:space="0" w:color="auto"/>
            </w:tcBorders>
            <w:shd w:val="clear" w:color="auto" w:fill="auto"/>
            <w:noWrap/>
            <w:vAlign w:val="bottom"/>
            <w:hideMark/>
          </w:tcPr>
          <w:p w14:paraId="4DCEB48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0DF050B9"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530451</w:t>
            </w:r>
          </w:p>
        </w:tc>
        <w:tc>
          <w:tcPr>
            <w:tcW w:w="430" w:type="pct"/>
            <w:tcBorders>
              <w:top w:val="nil"/>
              <w:left w:val="nil"/>
              <w:bottom w:val="single" w:sz="4" w:space="0" w:color="auto"/>
              <w:right w:val="single" w:sz="4" w:space="0" w:color="auto"/>
            </w:tcBorders>
            <w:shd w:val="clear" w:color="auto" w:fill="auto"/>
            <w:noWrap/>
            <w:vAlign w:val="bottom"/>
            <w:hideMark/>
          </w:tcPr>
          <w:p w14:paraId="57558D17"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1454098</w:t>
            </w:r>
          </w:p>
        </w:tc>
      </w:tr>
      <w:tr w:rsidR="00C07053" w:rsidRPr="007F7706" w14:paraId="17B10A64"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CCE3B55"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1EC6FF6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5341C06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KARAKARA</w:t>
            </w:r>
          </w:p>
        </w:tc>
        <w:tc>
          <w:tcPr>
            <w:tcW w:w="1177" w:type="pct"/>
            <w:tcBorders>
              <w:top w:val="nil"/>
              <w:left w:val="nil"/>
              <w:bottom w:val="single" w:sz="4" w:space="0" w:color="auto"/>
              <w:right w:val="single" w:sz="4" w:space="0" w:color="auto"/>
            </w:tcBorders>
            <w:shd w:val="clear" w:color="auto" w:fill="auto"/>
            <w:noWrap/>
            <w:vAlign w:val="bottom"/>
            <w:hideMark/>
          </w:tcPr>
          <w:p w14:paraId="1C7E238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GARIN FODI</w:t>
            </w:r>
          </w:p>
        </w:tc>
        <w:tc>
          <w:tcPr>
            <w:tcW w:w="602" w:type="pct"/>
            <w:tcBorders>
              <w:top w:val="nil"/>
              <w:left w:val="nil"/>
              <w:bottom w:val="single" w:sz="4" w:space="0" w:color="auto"/>
              <w:right w:val="single" w:sz="4" w:space="0" w:color="auto"/>
            </w:tcBorders>
            <w:shd w:val="clear" w:color="auto" w:fill="auto"/>
            <w:noWrap/>
            <w:vAlign w:val="bottom"/>
            <w:hideMark/>
          </w:tcPr>
          <w:p w14:paraId="2E25C72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7A5656E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573829</w:t>
            </w:r>
          </w:p>
        </w:tc>
        <w:tc>
          <w:tcPr>
            <w:tcW w:w="430" w:type="pct"/>
            <w:tcBorders>
              <w:top w:val="nil"/>
              <w:left w:val="nil"/>
              <w:bottom w:val="single" w:sz="4" w:space="0" w:color="auto"/>
              <w:right w:val="single" w:sz="4" w:space="0" w:color="auto"/>
            </w:tcBorders>
            <w:shd w:val="clear" w:color="auto" w:fill="auto"/>
            <w:noWrap/>
            <w:vAlign w:val="bottom"/>
            <w:hideMark/>
          </w:tcPr>
          <w:p w14:paraId="5D516C35"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1390890</w:t>
            </w:r>
          </w:p>
        </w:tc>
      </w:tr>
      <w:tr w:rsidR="00C07053" w:rsidRPr="007F7706" w14:paraId="0A123C88"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7DE86FB2"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91209E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2412E81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KARAKARA</w:t>
            </w:r>
          </w:p>
        </w:tc>
        <w:tc>
          <w:tcPr>
            <w:tcW w:w="1177" w:type="pct"/>
            <w:tcBorders>
              <w:top w:val="nil"/>
              <w:left w:val="nil"/>
              <w:bottom w:val="single" w:sz="4" w:space="0" w:color="auto"/>
              <w:right w:val="single" w:sz="4" w:space="0" w:color="auto"/>
            </w:tcBorders>
            <w:shd w:val="clear" w:color="auto" w:fill="auto"/>
            <w:noWrap/>
            <w:vAlign w:val="bottom"/>
            <w:hideMark/>
          </w:tcPr>
          <w:p w14:paraId="045DA56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TOUNGA KARE</w:t>
            </w:r>
          </w:p>
        </w:tc>
        <w:tc>
          <w:tcPr>
            <w:tcW w:w="602" w:type="pct"/>
            <w:tcBorders>
              <w:top w:val="nil"/>
              <w:left w:val="nil"/>
              <w:bottom w:val="single" w:sz="4" w:space="0" w:color="auto"/>
              <w:right w:val="single" w:sz="4" w:space="0" w:color="auto"/>
            </w:tcBorders>
            <w:shd w:val="clear" w:color="auto" w:fill="auto"/>
            <w:noWrap/>
            <w:vAlign w:val="bottom"/>
            <w:hideMark/>
          </w:tcPr>
          <w:p w14:paraId="179F100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HAMEAU</w:t>
            </w:r>
          </w:p>
        </w:tc>
        <w:tc>
          <w:tcPr>
            <w:tcW w:w="799" w:type="pct"/>
            <w:tcBorders>
              <w:top w:val="nil"/>
              <w:left w:val="nil"/>
              <w:bottom w:val="single" w:sz="4" w:space="0" w:color="auto"/>
              <w:right w:val="single" w:sz="4" w:space="0" w:color="auto"/>
            </w:tcBorders>
            <w:shd w:val="clear" w:color="auto" w:fill="auto"/>
            <w:noWrap/>
            <w:vAlign w:val="bottom"/>
            <w:hideMark/>
          </w:tcPr>
          <w:p w14:paraId="4C359096"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576278</w:t>
            </w:r>
          </w:p>
        </w:tc>
        <w:tc>
          <w:tcPr>
            <w:tcW w:w="430" w:type="pct"/>
            <w:tcBorders>
              <w:top w:val="nil"/>
              <w:left w:val="nil"/>
              <w:bottom w:val="single" w:sz="4" w:space="0" w:color="auto"/>
              <w:right w:val="single" w:sz="4" w:space="0" w:color="auto"/>
            </w:tcBorders>
            <w:shd w:val="clear" w:color="auto" w:fill="auto"/>
            <w:noWrap/>
            <w:vAlign w:val="bottom"/>
            <w:hideMark/>
          </w:tcPr>
          <w:p w14:paraId="3DF8BA5C"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1390224</w:t>
            </w:r>
          </w:p>
        </w:tc>
      </w:tr>
      <w:tr w:rsidR="00C07053" w:rsidRPr="007F7706" w14:paraId="0DB963C4"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78A8F077"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041DF4E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0C4801B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KARAKARA</w:t>
            </w:r>
          </w:p>
        </w:tc>
        <w:tc>
          <w:tcPr>
            <w:tcW w:w="1177" w:type="pct"/>
            <w:tcBorders>
              <w:top w:val="nil"/>
              <w:left w:val="nil"/>
              <w:bottom w:val="single" w:sz="4" w:space="0" w:color="auto"/>
              <w:right w:val="single" w:sz="4" w:space="0" w:color="auto"/>
            </w:tcBorders>
            <w:shd w:val="clear" w:color="auto" w:fill="auto"/>
            <w:noWrap/>
            <w:vAlign w:val="bottom"/>
            <w:hideMark/>
          </w:tcPr>
          <w:p w14:paraId="417719E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ANGOUAL ZANOUA</w:t>
            </w:r>
          </w:p>
        </w:tc>
        <w:tc>
          <w:tcPr>
            <w:tcW w:w="602" w:type="pct"/>
            <w:tcBorders>
              <w:top w:val="nil"/>
              <w:left w:val="nil"/>
              <w:bottom w:val="single" w:sz="4" w:space="0" w:color="auto"/>
              <w:right w:val="single" w:sz="4" w:space="0" w:color="auto"/>
            </w:tcBorders>
            <w:shd w:val="clear" w:color="auto" w:fill="auto"/>
            <w:noWrap/>
            <w:vAlign w:val="bottom"/>
            <w:hideMark/>
          </w:tcPr>
          <w:p w14:paraId="112AA5B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2C251B2E"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574544</w:t>
            </w:r>
          </w:p>
        </w:tc>
        <w:tc>
          <w:tcPr>
            <w:tcW w:w="430" w:type="pct"/>
            <w:tcBorders>
              <w:top w:val="nil"/>
              <w:left w:val="nil"/>
              <w:bottom w:val="single" w:sz="4" w:space="0" w:color="auto"/>
              <w:right w:val="single" w:sz="4" w:space="0" w:color="auto"/>
            </w:tcBorders>
            <w:shd w:val="clear" w:color="auto" w:fill="auto"/>
            <w:noWrap/>
            <w:vAlign w:val="bottom"/>
            <w:hideMark/>
          </w:tcPr>
          <w:p w14:paraId="26906D2F"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1390953</w:t>
            </w:r>
          </w:p>
        </w:tc>
      </w:tr>
      <w:tr w:rsidR="00C07053" w:rsidRPr="007F7706" w14:paraId="77A51D25"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1C3518D1"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3C05CFC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46002A6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KARAKARA</w:t>
            </w:r>
          </w:p>
        </w:tc>
        <w:tc>
          <w:tcPr>
            <w:tcW w:w="1177" w:type="pct"/>
            <w:tcBorders>
              <w:top w:val="nil"/>
              <w:left w:val="nil"/>
              <w:bottom w:val="single" w:sz="4" w:space="0" w:color="auto"/>
              <w:right w:val="single" w:sz="4" w:space="0" w:color="auto"/>
            </w:tcBorders>
            <w:shd w:val="clear" w:color="auto" w:fill="auto"/>
            <w:noWrap/>
            <w:vAlign w:val="bottom"/>
            <w:hideMark/>
          </w:tcPr>
          <w:p w14:paraId="0F67A4F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TOUNGA NOMAOU</w:t>
            </w:r>
          </w:p>
        </w:tc>
        <w:tc>
          <w:tcPr>
            <w:tcW w:w="602" w:type="pct"/>
            <w:tcBorders>
              <w:top w:val="nil"/>
              <w:left w:val="nil"/>
              <w:bottom w:val="single" w:sz="4" w:space="0" w:color="auto"/>
              <w:right w:val="single" w:sz="4" w:space="0" w:color="auto"/>
            </w:tcBorders>
            <w:shd w:val="clear" w:color="auto" w:fill="auto"/>
            <w:noWrap/>
            <w:vAlign w:val="bottom"/>
            <w:hideMark/>
          </w:tcPr>
          <w:p w14:paraId="1630284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HAMEAU</w:t>
            </w:r>
          </w:p>
        </w:tc>
        <w:tc>
          <w:tcPr>
            <w:tcW w:w="799" w:type="pct"/>
            <w:tcBorders>
              <w:top w:val="nil"/>
              <w:left w:val="nil"/>
              <w:bottom w:val="single" w:sz="4" w:space="0" w:color="auto"/>
              <w:right w:val="single" w:sz="4" w:space="0" w:color="auto"/>
            </w:tcBorders>
            <w:shd w:val="clear" w:color="auto" w:fill="auto"/>
            <w:noWrap/>
            <w:vAlign w:val="bottom"/>
            <w:hideMark/>
          </w:tcPr>
          <w:p w14:paraId="50867E31"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573830</w:t>
            </w:r>
          </w:p>
        </w:tc>
        <w:tc>
          <w:tcPr>
            <w:tcW w:w="430" w:type="pct"/>
            <w:tcBorders>
              <w:top w:val="nil"/>
              <w:left w:val="nil"/>
              <w:bottom w:val="single" w:sz="4" w:space="0" w:color="auto"/>
              <w:right w:val="single" w:sz="4" w:space="0" w:color="auto"/>
            </w:tcBorders>
            <w:shd w:val="clear" w:color="auto" w:fill="auto"/>
            <w:noWrap/>
            <w:vAlign w:val="bottom"/>
            <w:hideMark/>
          </w:tcPr>
          <w:p w14:paraId="52A3F970"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1392442</w:t>
            </w:r>
          </w:p>
        </w:tc>
      </w:tr>
      <w:tr w:rsidR="00C07053" w:rsidRPr="007F7706" w14:paraId="7A805F19"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145BFE05"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282CB6B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566B885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KARAKARA</w:t>
            </w:r>
          </w:p>
        </w:tc>
        <w:tc>
          <w:tcPr>
            <w:tcW w:w="1177" w:type="pct"/>
            <w:tcBorders>
              <w:top w:val="nil"/>
              <w:left w:val="nil"/>
              <w:bottom w:val="single" w:sz="4" w:space="0" w:color="auto"/>
              <w:right w:val="single" w:sz="4" w:space="0" w:color="auto"/>
            </w:tcBorders>
            <w:shd w:val="clear" w:color="auto" w:fill="auto"/>
            <w:noWrap/>
            <w:vAlign w:val="bottom"/>
            <w:hideMark/>
          </w:tcPr>
          <w:p w14:paraId="7659577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DOGON DAJI</w:t>
            </w:r>
          </w:p>
        </w:tc>
        <w:tc>
          <w:tcPr>
            <w:tcW w:w="602" w:type="pct"/>
            <w:tcBorders>
              <w:top w:val="nil"/>
              <w:left w:val="nil"/>
              <w:bottom w:val="single" w:sz="4" w:space="0" w:color="auto"/>
              <w:right w:val="single" w:sz="4" w:space="0" w:color="auto"/>
            </w:tcBorders>
            <w:shd w:val="clear" w:color="auto" w:fill="auto"/>
            <w:noWrap/>
            <w:vAlign w:val="bottom"/>
            <w:hideMark/>
          </w:tcPr>
          <w:p w14:paraId="5C7DCB2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60E82788"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571489</w:t>
            </w:r>
          </w:p>
        </w:tc>
        <w:tc>
          <w:tcPr>
            <w:tcW w:w="430" w:type="pct"/>
            <w:tcBorders>
              <w:top w:val="nil"/>
              <w:left w:val="nil"/>
              <w:bottom w:val="single" w:sz="4" w:space="0" w:color="auto"/>
              <w:right w:val="single" w:sz="4" w:space="0" w:color="auto"/>
            </w:tcBorders>
            <w:shd w:val="clear" w:color="auto" w:fill="auto"/>
            <w:noWrap/>
            <w:vAlign w:val="bottom"/>
            <w:hideMark/>
          </w:tcPr>
          <w:p w14:paraId="4541705C"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1394722</w:t>
            </w:r>
          </w:p>
        </w:tc>
      </w:tr>
      <w:tr w:rsidR="00C07053" w:rsidRPr="007F7706" w14:paraId="57A07D9F"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29CD2E94"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3F80BE3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490DB3F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nil"/>
              <w:left w:val="nil"/>
              <w:bottom w:val="single" w:sz="4" w:space="0" w:color="auto"/>
              <w:right w:val="single" w:sz="4" w:space="0" w:color="auto"/>
            </w:tcBorders>
            <w:shd w:val="clear" w:color="auto" w:fill="auto"/>
            <w:noWrap/>
            <w:vAlign w:val="bottom"/>
            <w:hideMark/>
          </w:tcPr>
          <w:p w14:paraId="2DBD29B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602" w:type="pct"/>
            <w:tcBorders>
              <w:top w:val="nil"/>
              <w:left w:val="nil"/>
              <w:bottom w:val="single" w:sz="4" w:space="0" w:color="auto"/>
              <w:right w:val="single" w:sz="4" w:space="0" w:color="auto"/>
            </w:tcBorders>
            <w:shd w:val="clear" w:color="auto" w:fill="auto"/>
            <w:noWrap/>
            <w:vAlign w:val="bottom"/>
            <w:hideMark/>
          </w:tcPr>
          <w:p w14:paraId="4CF5894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CR</w:t>
            </w:r>
          </w:p>
        </w:tc>
        <w:tc>
          <w:tcPr>
            <w:tcW w:w="799" w:type="pct"/>
            <w:tcBorders>
              <w:top w:val="nil"/>
              <w:left w:val="nil"/>
              <w:bottom w:val="single" w:sz="4" w:space="0" w:color="auto"/>
              <w:right w:val="single" w:sz="4" w:space="0" w:color="auto"/>
            </w:tcBorders>
            <w:shd w:val="clear" w:color="auto" w:fill="auto"/>
            <w:noWrap/>
            <w:vAlign w:val="bottom"/>
            <w:hideMark/>
          </w:tcPr>
          <w:p w14:paraId="029F323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555355</w:t>
            </w:r>
          </w:p>
        </w:tc>
        <w:tc>
          <w:tcPr>
            <w:tcW w:w="430" w:type="pct"/>
            <w:tcBorders>
              <w:top w:val="nil"/>
              <w:left w:val="nil"/>
              <w:bottom w:val="single" w:sz="4" w:space="0" w:color="auto"/>
              <w:right w:val="single" w:sz="4" w:space="0" w:color="auto"/>
            </w:tcBorders>
            <w:shd w:val="clear" w:color="auto" w:fill="auto"/>
            <w:noWrap/>
            <w:vAlign w:val="bottom"/>
            <w:hideMark/>
          </w:tcPr>
          <w:p w14:paraId="305568C1"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1432607</w:t>
            </w:r>
          </w:p>
        </w:tc>
      </w:tr>
      <w:tr w:rsidR="00C07053" w:rsidRPr="007F7706" w14:paraId="32EF71B7"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3000E82"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7439719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5AC7519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nil"/>
              <w:left w:val="nil"/>
              <w:bottom w:val="single" w:sz="4" w:space="0" w:color="auto"/>
              <w:right w:val="single" w:sz="4" w:space="0" w:color="auto"/>
            </w:tcBorders>
            <w:shd w:val="clear" w:color="auto" w:fill="auto"/>
            <w:noWrap/>
            <w:vAlign w:val="bottom"/>
            <w:hideMark/>
          </w:tcPr>
          <w:p w14:paraId="2B9226C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DORMI KOIRA</w:t>
            </w:r>
          </w:p>
        </w:tc>
        <w:tc>
          <w:tcPr>
            <w:tcW w:w="602" w:type="pct"/>
            <w:tcBorders>
              <w:top w:val="nil"/>
              <w:left w:val="nil"/>
              <w:bottom w:val="single" w:sz="4" w:space="0" w:color="auto"/>
              <w:right w:val="single" w:sz="4" w:space="0" w:color="auto"/>
            </w:tcBorders>
            <w:shd w:val="clear" w:color="auto" w:fill="auto"/>
            <w:noWrap/>
            <w:vAlign w:val="bottom"/>
            <w:hideMark/>
          </w:tcPr>
          <w:p w14:paraId="20E6BC7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4ED8299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554366</w:t>
            </w:r>
          </w:p>
        </w:tc>
        <w:tc>
          <w:tcPr>
            <w:tcW w:w="430" w:type="pct"/>
            <w:tcBorders>
              <w:top w:val="nil"/>
              <w:left w:val="nil"/>
              <w:bottom w:val="single" w:sz="4" w:space="0" w:color="auto"/>
              <w:right w:val="single" w:sz="4" w:space="0" w:color="auto"/>
            </w:tcBorders>
            <w:shd w:val="clear" w:color="auto" w:fill="auto"/>
            <w:noWrap/>
            <w:vAlign w:val="bottom"/>
            <w:hideMark/>
          </w:tcPr>
          <w:p w14:paraId="55BF9CCE"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1430023</w:t>
            </w:r>
          </w:p>
        </w:tc>
      </w:tr>
      <w:tr w:rsidR="00C07053" w:rsidRPr="007F7706" w14:paraId="6A586C5F"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26EA3C05"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030D4AA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2FF6DE4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nil"/>
              <w:left w:val="nil"/>
              <w:bottom w:val="single" w:sz="4" w:space="0" w:color="auto"/>
              <w:right w:val="single" w:sz="4" w:space="0" w:color="auto"/>
            </w:tcBorders>
            <w:shd w:val="clear" w:color="auto" w:fill="auto"/>
            <w:noWrap/>
            <w:vAlign w:val="bottom"/>
            <w:hideMark/>
          </w:tcPr>
          <w:p w14:paraId="2CB97D2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BOUROUM</w:t>
            </w:r>
          </w:p>
        </w:tc>
        <w:tc>
          <w:tcPr>
            <w:tcW w:w="602" w:type="pct"/>
            <w:tcBorders>
              <w:top w:val="nil"/>
              <w:left w:val="nil"/>
              <w:bottom w:val="single" w:sz="4" w:space="0" w:color="auto"/>
              <w:right w:val="single" w:sz="4" w:space="0" w:color="auto"/>
            </w:tcBorders>
            <w:shd w:val="clear" w:color="auto" w:fill="auto"/>
            <w:noWrap/>
            <w:vAlign w:val="bottom"/>
            <w:hideMark/>
          </w:tcPr>
          <w:p w14:paraId="6302C5E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7C6E804F"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555082</w:t>
            </w:r>
          </w:p>
        </w:tc>
        <w:tc>
          <w:tcPr>
            <w:tcW w:w="430" w:type="pct"/>
            <w:tcBorders>
              <w:top w:val="nil"/>
              <w:left w:val="nil"/>
              <w:bottom w:val="single" w:sz="4" w:space="0" w:color="auto"/>
              <w:right w:val="single" w:sz="4" w:space="0" w:color="auto"/>
            </w:tcBorders>
            <w:shd w:val="clear" w:color="auto" w:fill="auto"/>
            <w:noWrap/>
            <w:vAlign w:val="bottom"/>
            <w:hideMark/>
          </w:tcPr>
          <w:p w14:paraId="363D57A7"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1424028</w:t>
            </w:r>
          </w:p>
        </w:tc>
      </w:tr>
      <w:tr w:rsidR="00C07053" w:rsidRPr="007F7706" w14:paraId="6CCACE05"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5D425605"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4EAF20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5453EC2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nil"/>
              <w:left w:val="nil"/>
              <w:bottom w:val="single" w:sz="4" w:space="0" w:color="auto"/>
              <w:right w:val="single" w:sz="4" w:space="0" w:color="auto"/>
            </w:tcBorders>
            <w:shd w:val="clear" w:color="auto" w:fill="auto"/>
            <w:noWrap/>
            <w:vAlign w:val="bottom"/>
            <w:hideMark/>
          </w:tcPr>
          <w:p w14:paraId="3298814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SABKA YARIMA</w:t>
            </w:r>
          </w:p>
        </w:tc>
        <w:tc>
          <w:tcPr>
            <w:tcW w:w="602" w:type="pct"/>
            <w:tcBorders>
              <w:top w:val="nil"/>
              <w:left w:val="nil"/>
              <w:bottom w:val="single" w:sz="4" w:space="0" w:color="auto"/>
              <w:right w:val="single" w:sz="4" w:space="0" w:color="auto"/>
            </w:tcBorders>
            <w:shd w:val="clear" w:color="auto" w:fill="auto"/>
            <w:noWrap/>
            <w:vAlign w:val="bottom"/>
            <w:hideMark/>
          </w:tcPr>
          <w:p w14:paraId="1FA4F94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16FB18BE"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555487</w:t>
            </w:r>
          </w:p>
        </w:tc>
        <w:tc>
          <w:tcPr>
            <w:tcW w:w="430" w:type="pct"/>
            <w:tcBorders>
              <w:top w:val="nil"/>
              <w:left w:val="nil"/>
              <w:bottom w:val="single" w:sz="4" w:space="0" w:color="auto"/>
              <w:right w:val="single" w:sz="4" w:space="0" w:color="auto"/>
            </w:tcBorders>
            <w:shd w:val="clear" w:color="auto" w:fill="auto"/>
            <w:noWrap/>
            <w:vAlign w:val="bottom"/>
            <w:hideMark/>
          </w:tcPr>
          <w:p w14:paraId="39F0FA9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1412080</w:t>
            </w:r>
          </w:p>
        </w:tc>
      </w:tr>
      <w:tr w:rsidR="00C07053" w:rsidRPr="007F7706" w14:paraId="0432876D"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3B4E7B1F"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4CD61DE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4D46890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nil"/>
              <w:left w:val="nil"/>
              <w:bottom w:val="single" w:sz="4" w:space="0" w:color="auto"/>
              <w:right w:val="single" w:sz="4" w:space="0" w:color="auto"/>
            </w:tcBorders>
            <w:shd w:val="clear" w:color="auto" w:fill="auto"/>
            <w:noWrap/>
            <w:vAlign w:val="bottom"/>
            <w:hideMark/>
          </w:tcPr>
          <w:p w14:paraId="260498E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NIANDOU KOIRA</w:t>
            </w:r>
          </w:p>
        </w:tc>
        <w:tc>
          <w:tcPr>
            <w:tcW w:w="602" w:type="pct"/>
            <w:tcBorders>
              <w:top w:val="nil"/>
              <w:left w:val="nil"/>
              <w:bottom w:val="single" w:sz="4" w:space="0" w:color="auto"/>
              <w:right w:val="single" w:sz="4" w:space="0" w:color="auto"/>
            </w:tcBorders>
            <w:shd w:val="clear" w:color="auto" w:fill="auto"/>
            <w:noWrap/>
            <w:vAlign w:val="bottom"/>
            <w:hideMark/>
          </w:tcPr>
          <w:p w14:paraId="196AC65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3046B039"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555883</w:t>
            </w:r>
          </w:p>
        </w:tc>
        <w:tc>
          <w:tcPr>
            <w:tcW w:w="430" w:type="pct"/>
            <w:tcBorders>
              <w:top w:val="nil"/>
              <w:left w:val="nil"/>
              <w:bottom w:val="single" w:sz="4" w:space="0" w:color="auto"/>
              <w:right w:val="single" w:sz="4" w:space="0" w:color="auto"/>
            </w:tcBorders>
            <w:shd w:val="clear" w:color="auto" w:fill="auto"/>
            <w:noWrap/>
            <w:vAlign w:val="bottom"/>
            <w:hideMark/>
          </w:tcPr>
          <w:p w14:paraId="22E34749"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1426069</w:t>
            </w:r>
          </w:p>
        </w:tc>
      </w:tr>
      <w:tr w:rsidR="00C07053" w:rsidRPr="007F7706" w14:paraId="20A9AD18" w14:textId="77777777" w:rsidTr="00E12383">
        <w:trPr>
          <w:trHeight w:val="290"/>
        </w:trPr>
        <w:tc>
          <w:tcPr>
            <w:tcW w:w="439" w:type="pct"/>
            <w:vMerge/>
            <w:tcBorders>
              <w:top w:val="nil"/>
              <w:left w:val="single" w:sz="4" w:space="0" w:color="auto"/>
              <w:bottom w:val="single" w:sz="4" w:space="0" w:color="auto"/>
              <w:right w:val="single" w:sz="4" w:space="0" w:color="auto"/>
            </w:tcBorders>
            <w:vAlign w:val="center"/>
            <w:hideMark/>
          </w:tcPr>
          <w:p w14:paraId="21821427"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164BCE7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753BC0A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nil"/>
              <w:left w:val="nil"/>
              <w:bottom w:val="single" w:sz="4" w:space="0" w:color="auto"/>
              <w:right w:val="single" w:sz="4" w:space="0" w:color="auto"/>
            </w:tcBorders>
            <w:shd w:val="clear" w:color="auto" w:fill="auto"/>
            <w:noWrap/>
            <w:vAlign w:val="bottom"/>
            <w:hideMark/>
          </w:tcPr>
          <w:p w14:paraId="105BC82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WANKOYE KOIRA</w:t>
            </w:r>
          </w:p>
        </w:tc>
        <w:tc>
          <w:tcPr>
            <w:tcW w:w="602" w:type="pct"/>
            <w:tcBorders>
              <w:top w:val="nil"/>
              <w:left w:val="nil"/>
              <w:bottom w:val="single" w:sz="4" w:space="0" w:color="auto"/>
              <w:right w:val="single" w:sz="4" w:space="0" w:color="auto"/>
            </w:tcBorders>
            <w:shd w:val="clear" w:color="auto" w:fill="auto"/>
            <w:noWrap/>
            <w:vAlign w:val="bottom"/>
            <w:hideMark/>
          </w:tcPr>
          <w:p w14:paraId="2C1B2EA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CAMPEMENT PEUL</w:t>
            </w:r>
          </w:p>
        </w:tc>
        <w:tc>
          <w:tcPr>
            <w:tcW w:w="799" w:type="pct"/>
            <w:tcBorders>
              <w:top w:val="nil"/>
              <w:left w:val="nil"/>
              <w:bottom w:val="single" w:sz="4" w:space="0" w:color="auto"/>
              <w:right w:val="single" w:sz="4" w:space="0" w:color="auto"/>
            </w:tcBorders>
            <w:shd w:val="clear" w:color="auto" w:fill="auto"/>
            <w:noWrap/>
            <w:vAlign w:val="bottom"/>
            <w:hideMark/>
          </w:tcPr>
          <w:p w14:paraId="29D9A160"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555288</w:t>
            </w:r>
          </w:p>
        </w:tc>
        <w:tc>
          <w:tcPr>
            <w:tcW w:w="430" w:type="pct"/>
            <w:tcBorders>
              <w:top w:val="nil"/>
              <w:left w:val="nil"/>
              <w:bottom w:val="single" w:sz="4" w:space="0" w:color="auto"/>
              <w:right w:val="single" w:sz="4" w:space="0" w:color="auto"/>
            </w:tcBorders>
            <w:shd w:val="clear" w:color="auto" w:fill="auto"/>
            <w:noWrap/>
            <w:vAlign w:val="bottom"/>
            <w:hideMark/>
          </w:tcPr>
          <w:p w14:paraId="1D109826"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1425404</w:t>
            </w:r>
          </w:p>
        </w:tc>
      </w:tr>
      <w:tr w:rsidR="00C07053" w:rsidRPr="007F7706" w14:paraId="1004D60D" w14:textId="77777777" w:rsidTr="00E12383">
        <w:trPr>
          <w:trHeight w:val="290"/>
        </w:trPr>
        <w:tc>
          <w:tcPr>
            <w:tcW w:w="439" w:type="pct"/>
            <w:vMerge/>
            <w:tcBorders>
              <w:top w:val="nil"/>
              <w:left w:val="single" w:sz="4" w:space="0" w:color="auto"/>
              <w:bottom w:val="single" w:sz="4" w:space="0" w:color="auto"/>
              <w:right w:val="single" w:sz="4" w:space="0" w:color="auto"/>
            </w:tcBorders>
            <w:vAlign w:val="center"/>
            <w:hideMark/>
          </w:tcPr>
          <w:p w14:paraId="2862298B"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0795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BA8C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0CA7315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SOULEY KOIRE</w:t>
            </w:r>
          </w:p>
        </w:tc>
        <w:tc>
          <w:tcPr>
            <w:tcW w:w="602" w:type="pct"/>
            <w:tcBorders>
              <w:top w:val="nil"/>
              <w:left w:val="nil"/>
              <w:bottom w:val="single" w:sz="4" w:space="0" w:color="auto"/>
              <w:right w:val="single" w:sz="4" w:space="0" w:color="auto"/>
            </w:tcBorders>
            <w:shd w:val="clear" w:color="auto" w:fill="auto"/>
            <w:noWrap/>
            <w:vAlign w:val="bottom"/>
            <w:hideMark/>
          </w:tcPr>
          <w:p w14:paraId="051C95E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34B044DE"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554671</w:t>
            </w:r>
          </w:p>
        </w:tc>
        <w:tc>
          <w:tcPr>
            <w:tcW w:w="430" w:type="pct"/>
            <w:tcBorders>
              <w:top w:val="nil"/>
              <w:left w:val="nil"/>
              <w:bottom w:val="single" w:sz="4" w:space="0" w:color="auto"/>
              <w:right w:val="single" w:sz="4" w:space="0" w:color="auto"/>
            </w:tcBorders>
            <w:shd w:val="clear" w:color="auto" w:fill="auto"/>
            <w:noWrap/>
            <w:vAlign w:val="bottom"/>
            <w:hideMark/>
          </w:tcPr>
          <w:p w14:paraId="694ED316"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1433108</w:t>
            </w:r>
          </w:p>
        </w:tc>
      </w:tr>
      <w:tr w:rsidR="00C07053" w:rsidRPr="007F7706" w14:paraId="4A338EE2" w14:textId="77777777" w:rsidTr="00E12383">
        <w:trPr>
          <w:trHeight w:val="290"/>
        </w:trPr>
        <w:tc>
          <w:tcPr>
            <w:tcW w:w="439" w:type="pct"/>
            <w:vMerge/>
            <w:tcBorders>
              <w:top w:val="nil"/>
              <w:left w:val="single" w:sz="4" w:space="0" w:color="auto"/>
              <w:bottom w:val="single" w:sz="4" w:space="0" w:color="auto"/>
              <w:right w:val="single" w:sz="4" w:space="0" w:color="auto"/>
            </w:tcBorders>
            <w:vAlign w:val="center"/>
            <w:hideMark/>
          </w:tcPr>
          <w:p w14:paraId="24946925"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281A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52CB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0B60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MOUSSA KOUKOU KOIRA</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5078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FD5EF"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555454</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F1BA0"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1432680</w:t>
            </w:r>
          </w:p>
        </w:tc>
      </w:tr>
      <w:tr w:rsidR="00C07053" w:rsidRPr="007F7706" w14:paraId="39A317F2" w14:textId="77777777" w:rsidTr="00E12383">
        <w:trPr>
          <w:trHeight w:val="290"/>
        </w:trPr>
        <w:tc>
          <w:tcPr>
            <w:tcW w:w="439" w:type="pct"/>
            <w:vMerge/>
            <w:tcBorders>
              <w:top w:val="nil"/>
              <w:left w:val="single" w:sz="4" w:space="0" w:color="auto"/>
              <w:bottom w:val="single" w:sz="4" w:space="0" w:color="auto"/>
              <w:right w:val="single" w:sz="4" w:space="0" w:color="auto"/>
            </w:tcBorders>
            <w:vAlign w:val="center"/>
            <w:hideMark/>
          </w:tcPr>
          <w:p w14:paraId="36FD5210"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2F42011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single" w:sz="4" w:space="0" w:color="auto"/>
              <w:left w:val="nil"/>
              <w:bottom w:val="single" w:sz="4" w:space="0" w:color="auto"/>
              <w:right w:val="single" w:sz="4" w:space="0" w:color="auto"/>
            </w:tcBorders>
            <w:shd w:val="clear" w:color="auto" w:fill="auto"/>
            <w:noWrap/>
            <w:vAlign w:val="bottom"/>
            <w:hideMark/>
          </w:tcPr>
          <w:p w14:paraId="12316C1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single" w:sz="4" w:space="0" w:color="auto"/>
              <w:left w:val="nil"/>
              <w:bottom w:val="single" w:sz="4" w:space="0" w:color="auto"/>
              <w:right w:val="single" w:sz="4" w:space="0" w:color="auto"/>
            </w:tcBorders>
            <w:shd w:val="clear" w:color="auto" w:fill="auto"/>
            <w:noWrap/>
            <w:vAlign w:val="bottom"/>
            <w:hideMark/>
          </w:tcPr>
          <w:p w14:paraId="0D0C4476" w14:textId="45A29438"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 xml:space="preserve">SON ALLAH </w:t>
            </w:r>
            <w:r w:rsidR="00E12383" w:rsidRPr="007F7706">
              <w:rPr>
                <w:rFonts w:ascii="Times New Roman" w:eastAsia="Times New Roman" w:hAnsi="Times New Roman" w:cs="Times New Roman"/>
                <w:color w:val="000000"/>
                <w:sz w:val="18"/>
                <w:lang w:eastAsia="fr-FR"/>
              </w:rPr>
              <w:t>KOIRA I</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2AAB2CC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single" w:sz="4" w:space="0" w:color="auto"/>
              <w:left w:val="nil"/>
              <w:bottom w:val="single" w:sz="4" w:space="0" w:color="auto"/>
              <w:right w:val="single" w:sz="4" w:space="0" w:color="auto"/>
            </w:tcBorders>
            <w:shd w:val="clear" w:color="auto" w:fill="auto"/>
            <w:noWrap/>
            <w:vAlign w:val="bottom"/>
            <w:hideMark/>
          </w:tcPr>
          <w:p w14:paraId="03E078F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556455</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14:paraId="558DBD46"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1422772</w:t>
            </w:r>
          </w:p>
        </w:tc>
      </w:tr>
      <w:tr w:rsidR="00C07053" w:rsidRPr="007F7706" w14:paraId="3B73AFCE"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0DA7FDF"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1968698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55A4250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nil"/>
              <w:left w:val="nil"/>
              <w:bottom w:val="single" w:sz="4" w:space="0" w:color="auto"/>
              <w:right w:val="single" w:sz="4" w:space="0" w:color="auto"/>
            </w:tcBorders>
            <w:shd w:val="clear" w:color="auto" w:fill="auto"/>
            <w:noWrap/>
            <w:vAlign w:val="bottom"/>
            <w:hideMark/>
          </w:tcPr>
          <w:p w14:paraId="152D22A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SON ALLAH KOIRA II</w:t>
            </w:r>
          </w:p>
        </w:tc>
        <w:tc>
          <w:tcPr>
            <w:tcW w:w="602" w:type="pct"/>
            <w:tcBorders>
              <w:top w:val="nil"/>
              <w:left w:val="nil"/>
              <w:bottom w:val="single" w:sz="4" w:space="0" w:color="auto"/>
              <w:right w:val="single" w:sz="4" w:space="0" w:color="auto"/>
            </w:tcBorders>
            <w:shd w:val="clear" w:color="auto" w:fill="auto"/>
            <w:noWrap/>
            <w:vAlign w:val="bottom"/>
            <w:hideMark/>
          </w:tcPr>
          <w:p w14:paraId="7F967751" w14:textId="77777777" w:rsidR="00076EEA" w:rsidRPr="008062BF" w:rsidRDefault="00076EEA" w:rsidP="00F01475">
            <w:pPr>
              <w:rPr>
                <w:rFonts w:ascii="Times New Roman" w:eastAsia="Times New Roman" w:hAnsi="Times New Roman" w:cs="Times New Roman"/>
                <w:color w:val="000000"/>
                <w:sz w:val="18"/>
                <w:lang w:val="en-US" w:eastAsia="fr-FR"/>
              </w:rPr>
            </w:pPr>
            <w:r w:rsidRPr="008062BF">
              <w:rPr>
                <w:rFonts w:ascii="Times New Roman" w:eastAsia="Times New Roman" w:hAnsi="Times New Roman" w:cs="Times New Roman"/>
                <w:color w:val="000000"/>
                <w:sz w:val="18"/>
                <w:lang w:val="en-US" w:eastAsia="fr-FR"/>
              </w:rPr>
              <w:t>H_SON ALLA KOIRA I</w:t>
            </w:r>
          </w:p>
        </w:tc>
        <w:tc>
          <w:tcPr>
            <w:tcW w:w="799" w:type="pct"/>
            <w:tcBorders>
              <w:top w:val="nil"/>
              <w:left w:val="nil"/>
              <w:bottom w:val="single" w:sz="4" w:space="0" w:color="auto"/>
              <w:right w:val="single" w:sz="4" w:space="0" w:color="auto"/>
            </w:tcBorders>
            <w:shd w:val="clear" w:color="auto" w:fill="auto"/>
            <w:noWrap/>
            <w:vAlign w:val="bottom"/>
            <w:hideMark/>
          </w:tcPr>
          <w:p w14:paraId="4A6C4FC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556518</w:t>
            </w:r>
          </w:p>
        </w:tc>
        <w:tc>
          <w:tcPr>
            <w:tcW w:w="430" w:type="pct"/>
            <w:tcBorders>
              <w:top w:val="nil"/>
              <w:left w:val="nil"/>
              <w:bottom w:val="single" w:sz="4" w:space="0" w:color="auto"/>
              <w:right w:val="single" w:sz="4" w:space="0" w:color="auto"/>
            </w:tcBorders>
            <w:shd w:val="clear" w:color="auto" w:fill="auto"/>
            <w:noWrap/>
            <w:vAlign w:val="bottom"/>
            <w:hideMark/>
          </w:tcPr>
          <w:p w14:paraId="383DF1D8"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1421280</w:t>
            </w:r>
          </w:p>
        </w:tc>
      </w:tr>
      <w:tr w:rsidR="00C07053" w:rsidRPr="007F7706" w14:paraId="59ABA2DF"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602C3E7C"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1C66144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1324E3F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nil"/>
              <w:left w:val="nil"/>
              <w:bottom w:val="single" w:sz="4" w:space="0" w:color="auto"/>
              <w:right w:val="single" w:sz="4" w:space="0" w:color="auto"/>
            </w:tcBorders>
            <w:shd w:val="clear" w:color="auto" w:fill="auto"/>
            <w:noWrap/>
            <w:vAlign w:val="bottom"/>
            <w:hideMark/>
          </w:tcPr>
          <w:p w14:paraId="0949BA4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SABKA GOJE</w:t>
            </w:r>
          </w:p>
        </w:tc>
        <w:tc>
          <w:tcPr>
            <w:tcW w:w="602" w:type="pct"/>
            <w:tcBorders>
              <w:top w:val="nil"/>
              <w:left w:val="nil"/>
              <w:bottom w:val="single" w:sz="4" w:space="0" w:color="auto"/>
              <w:right w:val="single" w:sz="4" w:space="0" w:color="auto"/>
            </w:tcBorders>
            <w:shd w:val="clear" w:color="auto" w:fill="auto"/>
            <w:noWrap/>
            <w:vAlign w:val="bottom"/>
            <w:hideMark/>
          </w:tcPr>
          <w:p w14:paraId="6C7CA0F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043910A3"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556522</w:t>
            </w:r>
          </w:p>
        </w:tc>
        <w:tc>
          <w:tcPr>
            <w:tcW w:w="430" w:type="pct"/>
            <w:tcBorders>
              <w:top w:val="nil"/>
              <w:left w:val="nil"/>
              <w:bottom w:val="single" w:sz="4" w:space="0" w:color="auto"/>
              <w:right w:val="single" w:sz="4" w:space="0" w:color="auto"/>
            </w:tcBorders>
            <w:shd w:val="clear" w:color="auto" w:fill="auto"/>
            <w:noWrap/>
            <w:vAlign w:val="bottom"/>
            <w:hideMark/>
          </w:tcPr>
          <w:p w14:paraId="1C3FE11C"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1421277</w:t>
            </w:r>
          </w:p>
        </w:tc>
      </w:tr>
      <w:tr w:rsidR="00C07053" w:rsidRPr="007F7706" w14:paraId="1304D038"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28942B97"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7590CE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0E50097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nil"/>
              <w:left w:val="nil"/>
              <w:bottom w:val="single" w:sz="4" w:space="0" w:color="auto"/>
              <w:right w:val="single" w:sz="4" w:space="0" w:color="auto"/>
            </w:tcBorders>
            <w:shd w:val="clear" w:color="auto" w:fill="auto"/>
            <w:noWrap/>
            <w:vAlign w:val="bottom"/>
            <w:hideMark/>
          </w:tcPr>
          <w:p w14:paraId="2F87685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BANI KANI MOUSSA</w:t>
            </w:r>
          </w:p>
        </w:tc>
        <w:tc>
          <w:tcPr>
            <w:tcW w:w="602" w:type="pct"/>
            <w:tcBorders>
              <w:top w:val="nil"/>
              <w:left w:val="nil"/>
              <w:bottom w:val="single" w:sz="4" w:space="0" w:color="auto"/>
              <w:right w:val="single" w:sz="4" w:space="0" w:color="auto"/>
            </w:tcBorders>
            <w:shd w:val="clear" w:color="auto" w:fill="auto"/>
            <w:noWrap/>
            <w:vAlign w:val="bottom"/>
            <w:hideMark/>
          </w:tcPr>
          <w:p w14:paraId="78BA396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1B390AEC"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556653</w:t>
            </w:r>
          </w:p>
        </w:tc>
        <w:tc>
          <w:tcPr>
            <w:tcW w:w="430" w:type="pct"/>
            <w:tcBorders>
              <w:top w:val="nil"/>
              <w:left w:val="nil"/>
              <w:bottom w:val="single" w:sz="4" w:space="0" w:color="auto"/>
              <w:right w:val="single" w:sz="4" w:space="0" w:color="auto"/>
            </w:tcBorders>
            <w:shd w:val="clear" w:color="auto" w:fill="auto"/>
            <w:noWrap/>
            <w:vAlign w:val="bottom"/>
            <w:hideMark/>
          </w:tcPr>
          <w:p w14:paraId="7664C5C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1413333</w:t>
            </w:r>
          </w:p>
        </w:tc>
      </w:tr>
      <w:tr w:rsidR="00C07053" w:rsidRPr="007F7706" w14:paraId="3C971588"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3AB4B54F"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419C5DA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26C2CF1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nil"/>
              <w:left w:val="nil"/>
              <w:bottom w:val="single" w:sz="4" w:space="0" w:color="auto"/>
              <w:right w:val="single" w:sz="4" w:space="0" w:color="auto"/>
            </w:tcBorders>
            <w:shd w:val="clear" w:color="auto" w:fill="auto"/>
            <w:noWrap/>
            <w:vAlign w:val="bottom"/>
            <w:hideMark/>
          </w:tcPr>
          <w:p w14:paraId="1A8EF73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YELLO BERI</w:t>
            </w:r>
          </w:p>
        </w:tc>
        <w:tc>
          <w:tcPr>
            <w:tcW w:w="602" w:type="pct"/>
            <w:tcBorders>
              <w:top w:val="nil"/>
              <w:left w:val="nil"/>
              <w:bottom w:val="single" w:sz="4" w:space="0" w:color="auto"/>
              <w:right w:val="single" w:sz="4" w:space="0" w:color="auto"/>
            </w:tcBorders>
            <w:shd w:val="clear" w:color="auto" w:fill="auto"/>
            <w:noWrap/>
            <w:vAlign w:val="bottom"/>
            <w:hideMark/>
          </w:tcPr>
          <w:p w14:paraId="79AE3D8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2C7C9594"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556558</w:t>
            </w:r>
          </w:p>
        </w:tc>
        <w:tc>
          <w:tcPr>
            <w:tcW w:w="430" w:type="pct"/>
            <w:tcBorders>
              <w:top w:val="nil"/>
              <w:left w:val="nil"/>
              <w:bottom w:val="single" w:sz="4" w:space="0" w:color="auto"/>
              <w:right w:val="single" w:sz="4" w:space="0" w:color="auto"/>
            </w:tcBorders>
            <w:shd w:val="clear" w:color="auto" w:fill="auto"/>
            <w:noWrap/>
            <w:vAlign w:val="bottom"/>
            <w:hideMark/>
          </w:tcPr>
          <w:p w14:paraId="428327B5"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1408730</w:t>
            </w:r>
          </w:p>
        </w:tc>
      </w:tr>
      <w:tr w:rsidR="00C07053" w:rsidRPr="007F7706" w14:paraId="0FE09AA8"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0B21E6E3"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2EA35C3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4C14B9D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nil"/>
              <w:left w:val="nil"/>
              <w:bottom w:val="single" w:sz="4" w:space="0" w:color="auto"/>
              <w:right w:val="single" w:sz="4" w:space="0" w:color="auto"/>
            </w:tcBorders>
            <w:shd w:val="clear" w:color="auto" w:fill="auto"/>
            <w:noWrap/>
            <w:vAlign w:val="bottom"/>
            <w:hideMark/>
          </w:tcPr>
          <w:p w14:paraId="52293D9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TCHANGALA</w:t>
            </w:r>
          </w:p>
        </w:tc>
        <w:tc>
          <w:tcPr>
            <w:tcW w:w="602" w:type="pct"/>
            <w:tcBorders>
              <w:top w:val="nil"/>
              <w:left w:val="nil"/>
              <w:bottom w:val="single" w:sz="4" w:space="0" w:color="auto"/>
              <w:right w:val="single" w:sz="4" w:space="0" w:color="auto"/>
            </w:tcBorders>
            <w:shd w:val="clear" w:color="auto" w:fill="auto"/>
            <w:noWrap/>
            <w:vAlign w:val="bottom"/>
            <w:hideMark/>
          </w:tcPr>
          <w:p w14:paraId="132DED8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63FE3C0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557485</w:t>
            </w:r>
          </w:p>
        </w:tc>
        <w:tc>
          <w:tcPr>
            <w:tcW w:w="430" w:type="pct"/>
            <w:tcBorders>
              <w:top w:val="nil"/>
              <w:left w:val="nil"/>
              <w:bottom w:val="single" w:sz="4" w:space="0" w:color="auto"/>
              <w:right w:val="single" w:sz="4" w:space="0" w:color="auto"/>
            </w:tcBorders>
            <w:shd w:val="clear" w:color="auto" w:fill="auto"/>
            <w:noWrap/>
            <w:vAlign w:val="bottom"/>
            <w:hideMark/>
          </w:tcPr>
          <w:p w14:paraId="2B525055"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1404489</w:t>
            </w:r>
          </w:p>
        </w:tc>
      </w:tr>
      <w:tr w:rsidR="00C07053" w:rsidRPr="007F7706" w14:paraId="628A58B1"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3699E757"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494CB2F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1E79CC8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KARGUI BANGOU</w:t>
            </w:r>
          </w:p>
        </w:tc>
        <w:tc>
          <w:tcPr>
            <w:tcW w:w="1177" w:type="pct"/>
            <w:tcBorders>
              <w:top w:val="nil"/>
              <w:left w:val="nil"/>
              <w:bottom w:val="single" w:sz="4" w:space="0" w:color="auto"/>
              <w:right w:val="single" w:sz="4" w:space="0" w:color="auto"/>
            </w:tcBorders>
            <w:shd w:val="clear" w:color="auto" w:fill="auto"/>
            <w:noWrap/>
            <w:vAlign w:val="bottom"/>
            <w:hideMark/>
          </w:tcPr>
          <w:p w14:paraId="41A9008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FARI</w:t>
            </w:r>
          </w:p>
        </w:tc>
        <w:tc>
          <w:tcPr>
            <w:tcW w:w="602" w:type="pct"/>
            <w:tcBorders>
              <w:top w:val="nil"/>
              <w:left w:val="nil"/>
              <w:bottom w:val="single" w:sz="4" w:space="0" w:color="auto"/>
              <w:right w:val="single" w:sz="4" w:space="0" w:color="auto"/>
            </w:tcBorders>
            <w:shd w:val="clear" w:color="auto" w:fill="auto"/>
            <w:noWrap/>
            <w:vAlign w:val="bottom"/>
            <w:hideMark/>
          </w:tcPr>
          <w:p w14:paraId="0B85596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15C3F75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548395</w:t>
            </w:r>
          </w:p>
        </w:tc>
        <w:tc>
          <w:tcPr>
            <w:tcW w:w="430" w:type="pct"/>
            <w:tcBorders>
              <w:top w:val="nil"/>
              <w:left w:val="nil"/>
              <w:bottom w:val="single" w:sz="4" w:space="0" w:color="auto"/>
              <w:right w:val="single" w:sz="4" w:space="0" w:color="auto"/>
            </w:tcBorders>
            <w:shd w:val="clear" w:color="auto" w:fill="auto"/>
            <w:noWrap/>
            <w:vAlign w:val="bottom"/>
            <w:hideMark/>
          </w:tcPr>
          <w:p w14:paraId="19F4E1E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1437630</w:t>
            </w:r>
          </w:p>
        </w:tc>
      </w:tr>
      <w:tr w:rsidR="00C07053" w:rsidRPr="007F7706" w14:paraId="36651594"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707963FA"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7BFD5A5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LOGA</w:t>
            </w:r>
          </w:p>
        </w:tc>
        <w:tc>
          <w:tcPr>
            <w:tcW w:w="932" w:type="pct"/>
            <w:tcBorders>
              <w:top w:val="nil"/>
              <w:left w:val="nil"/>
              <w:bottom w:val="single" w:sz="4" w:space="0" w:color="auto"/>
              <w:right w:val="single" w:sz="4" w:space="0" w:color="auto"/>
            </w:tcBorders>
            <w:shd w:val="clear" w:color="auto" w:fill="auto"/>
            <w:noWrap/>
            <w:vAlign w:val="bottom"/>
            <w:hideMark/>
          </w:tcPr>
          <w:p w14:paraId="417EAFD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LOGA</w:t>
            </w:r>
          </w:p>
        </w:tc>
        <w:tc>
          <w:tcPr>
            <w:tcW w:w="1177" w:type="pct"/>
            <w:tcBorders>
              <w:top w:val="nil"/>
              <w:left w:val="nil"/>
              <w:bottom w:val="single" w:sz="4" w:space="0" w:color="auto"/>
              <w:right w:val="single" w:sz="4" w:space="0" w:color="auto"/>
            </w:tcBorders>
            <w:shd w:val="clear" w:color="auto" w:fill="auto"/>
            <w:noWrap/>
            <w:vAlign w:val="bottom"/>
            <w:hideMark/>
          </w:tcPr>
          <w:p w14:paraId="342D946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GONGA KAINA</w:t>
            </w:r>
          </w:p>
        </w:tc>
        <w:tc>
          <w:tcPr>
            <w:tcW w:w="602" w:type="pct"/>
            <w:tcBorders>
              <w:top w:val="nil"/>
              <w:left w:val="nil"/>
              <w:bottom w:val="single" w:sz="4" w:space="0" w:color="auto"/>
              <w:right w:val="single" w:sz="4" w:space="0" w:color="auto"/>
            </w:tcBorders>
            <w:shd w:val="clear" w:color="auto" w:fill="auto"/>
            <w:noWrap/>
            <w:vAlign w:val="bottom"/>
            <w:hideMark/>
          </w:tcPr>
          <w:p w14:paraId="53A38C4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4448B371"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554223</w:t>
            </w:r>
          </w:p>
        </w:tc>
        <w:tc>
          <w:tcPr>
            <w:tcW w:w="430" w:type="pct"/>
            <w:tcBorders>
              <w:top w:val="nil"/>
              <w:left w:val="nil"/>
              <w:bottom w:val="single" w:sz="4" w:space="0" w:color="auto"/>
              <w:right w:val="single" w:sz="4" w:space="0" w:color="auto"/>
            </w:tcBorders>
            <w:shd w:val="clear" w:color="auto" w:fill="auto"/>
            <w:noWrap/>
            <w:vAlign w:val="bottom"/>
            <w:hideMark/>
          </w:tcPr>
          <w:p w14:paraId="3418CC5F"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1512424</w:t>
            </w:r>
          </w:p>
        </w:tc>
      </w:tr>
      <w:tr w:rsidR="00C07053" w:rsidRPr="007F7706" w14:paraId="621CACA8"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5EF9AA07"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2AFCB18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3B33397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3731927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CPMT DOUNDOU GONGA</w:t>
            </w:r>
          </w:p>
        </w:tc>
        <w:tc>
          <w:tcPr>
            <w:tcW w:w="602" w:type="pct"/>
            <w:tcBorders>
              <w:top w:val="nil"/>
              <w:left w:val="nil"/>
              <w:bottom w:val="single" w:sz="4" w:space="0" w:color="auto"/>
              <w:right w:val="single" w:sz="4" w:space="0" w:color="auto"/>
            </w:tcBorders>
            <w:shd w:val="clear" w:color="auto" w:fill="auto"/>
            <w:noWrap/>
            <w:vAlign w:val="bottom"/>
            <w:hideMark/>
          </w:tcPr>
          <w:p w14:paraId="03CD4E4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CPMT PEUL</w:t>
            </w:r>
          </w:p>
        </w:tc>
        <w:tc>
          <w:tcPr>
            <w:tcW w:w="799" w:type="pct"/>
            <w:tcBorders>
              <w:top w:val="nil"/>
              <w:left w:val="nil"/>
              <w:bottom w:val="single" w:sz="4" w:space="0" w:color="auto"/>
              <w:right w:val="single" w:sz="4" w:space="0" w:color="auto"/>
            </w:tcBorders>
            <w:shd w:val="clear" w:color="auto" w:fill="auto"/>
            <w:noWrap/>
            <w:vAlign w:val="bottom"/>
            <w:hideMark/>
          </w:tcPr>
          <w:p w14:paraId="763FD7B8"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540838</w:t>
            </w:r>
          </w:p>
        </w:tc>
        <w:tc>
          <w:tcPr>
            <w:tcW w:w="430" w:type="pct"/>
            <w:tcBorders>
              <w:top w:val="nil"/>
              <w:left w:val="nil"/>
              <w:bottom w:val="single" w:sz="4" w:space="0" w:color="auto"/>
              <w:right w:val="single" w:sz="4" w:space="0" w:color="auto"/>
            </w:tcBorders>
            <w:shd w:val="clear" w:color="auto" w:fill="auto"/>
            <w:noWrap/>
            <w:vAlign w:val="bottom"/>
            <w:hideMark/>
          </w:tcPr>
          <w:p w14:paraId="0A43B25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1489341</w:t>
            </w:r>
          </w:p>
        </w:tc>
      </w:tr>
      <w:tr w:rsidR="00C07053" w:rsidRPr="007F7706" w14:paraId="05671ABE"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0118A411"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295ADD6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1DEC2E8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08C1D74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602" w:type="pct"/>
            <w:tcBorders>
              <w:top w:val="nil"/>
              <w:left w:val="nil"/>
              <w:bottom w:val="single" w:sz="4" w:space="0" w:color="auto"/>
              <w:right w:val="single" w:sz="4" w:space="0" w:color="auto"/>
            </w:tcBorders>
            <w:shd w:val="clear" w:color="auto" w:fill="auto"/>
            <w:noWrap/>
            <w:vAlign w:val="bottom"/>
            <w:hideMark/>
          </w:tcPr>
          <w:p w14:paraId="0F6CCC6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CR</w:t>
            </w:r>
          </w:p>
        </w:tc>
        <w:tc>
          <w:tcPr>
            <w:tcW w:w="799" w:type="pct"/>
            <w:tcBorders>
              <w:top w:val="nil"/>
              <w:left w:val="nil"/>
              <w:bottom w:val="single" w:sz="4" w:space="0" w:color="auto"/>
              <w:right w:val="single" w:sz="4" w:space="0" w:color="auto"/>
            </w:tcBorders>
            <w:shd w:val="clear" w:color="auto" w:fill="auto"/>
            <w:noWrap/>
            <w:vAlign w:val="bottom"/>
            <w:hideMark/>
          </w:tcPr>
          <w:p w14:paraId="5BE92739"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529267</w:t>
            </w:r>
          </w:p>
        </w:tc>
        <w:tc>
          <w:tcPr>
            <w:tcW w:w="430" w:type="pct"/>
            <w:tcBorders>
              <w:top w:val="nil"/>
              <w:left w:val="nil"/>
              <w:bottom w:val="single" w:sz="4" w:space="0" w:color="auto"/>
              <w:right w:val="single" w:sz="4" w:space="0" w:color="auto"/>
            </w:tcBorders>
            <w:shd w:val="clear" w:color="auto" w:fill="auto"/>
            <w:noWrap/>
            <w:vAlign w:val="bottom"/>
            <w:hideMark/>
          </w:tcPr>
          <w:p w14:paraId="1A929B93"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1456347</w:t>
            </w:r>
          </w:p>
        </w:tc>
      </w:tr>
      <w:tr w:rsidR="00C07053" w:rsidRPr="007F7706" w14:paraId="5C0CE26F"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5F79914F"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5C87CE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076DB29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166A306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BABIADEY TONDOBON</w:t>
            </w:r>
          </w:p>
        </w:tc>
        <w:tc>
          <w:tcPr>
            <w:tcW w:w="602" w:type="pct"/>
            <w:tcBorders>
              <w:top w:val="nil"/>
              <w:left w:val="nil"/>
              <w:bottom w:val="single" w:sz="4" w:space="0" w:color="auto"/>
              <w:right w:val="single" w:sz="4" w:space="0" w:color="auto"/>
            </w:tcBorders>
            <w:shd w:val="clear" w:color="auto" w:fill="auto"/>
            <w:noWrap/>
            <w:vAlign w:val="bottom"/>
            <w:hideMark/>
          </w:tcPr>
          <w:p w14:paraId="02D0244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HA</w:t>
            </w:r>
          </w:p>
        </w:tc>
        <w:tc>
          <w:tcPr>
            <w:tcW w:w="799" w:type="pct"/>
            <w:tcBorders>
              <w:top w:val="nil"/>
              <w:left w:val="nil"/>
              <w:bottom w:val="single" w:sz="4" w:space="0" w:color="auto"/>
              <w:right w:val="single" w:sz="4" w:space="0" w:color="auto"/>
            </w:tcBorders>
            <w:shd w:val="clear" w:color="auto" w:fill="auto"/>
            <w:noWrap/>
            <w:vAlign w:val="bottom"/>
            <w:hideMark/>
          </w:tcPr>
          <w:p w14:paraId="060BB1F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529041</w:t>
            </w:r>
          </w:p>
        </w:tc>
        <w:tc>
          <w:tcPr>
            <w:tcW w:w="430" w:type="pct"/>
            <w:tcBorders>
              <w:top w:val="nil"/>
              <w:left w:val="nil"/>
              <w:bottom w:val="single" w:sz="4" w:space="0" w:color="auto"/>
              <w:right w:val="single" w:sz="4" w:space="0" w:color="auto"/>
            </w:tcBorders>
            <w:shd w:val="clear" w:color="auto" w:fill="auto"/>
            <w:noWrap/>
            <w:vAlign w:val="bottom"/>
            <w:hideMark/>
          </w:tcPr>
          <w:p w14:paraId="09B76791"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1459683</w:t>
            </w:r>
          </w:p>
        </w:tc>
      </w:tr>
      <w:tr w:rsidR="00C07053" w:rsidRPr="007F7706" w14:paraId="5A3D882D"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755792D1"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3BA854B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43C69C7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356D4C9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BABIADEY</w:t>
            </w:r>
          </w:p>
        </w:tc>
        <w:tc>
          <w:tcPr>
            <w:tcW w:w="602" w:type="pct"/>
            <w:tcBorders>
              <w:top w:val="nil"/>
              <w:left w:val="nil"/>
              <w:bottom w:val="single" w:sz="4" w:space="0" w:color="auto"/>
              <w:right w:val="single" w:sz="4" w:space="0" w:color="auto"/>
            </w:tcBorders>
            <w:shd w:val="clear" w:color="auto" w:fill="auto"/>
            <w:noWrap/>
            <w:vAlign w:val="bottom"/>
            <w:hideMark/>
          </w:tcPr>
          <w:p w14:paraId="3D20CC2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2E45831C"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527806</w:t>
            </w:r>
          </w:p>
        </w:tc>
        <w:tc>
          <w:tcPr>
            <w:tcW w:w="430" w:type="pct"/>
            <w:tcBorders>
              <w:top w:val="nil"/>
              <w:left w:val="nil"/>
              <w:bottom w:val="single" w:sz="4" w:space="0" w:color="auto"/>
              <w:right w:val="single" w:sz="4" w:space="0" w:color="auto"/>
            </w:tcBorders>
            <w:shd w:val="clear" w:color="auto" w:fill="auto"/>
            <w:noWrap/>
            <w:vAlign w:val="bottom"/>
            <w:hideMark/>
          </w:tcPr>
          <w:p w14:paraId="3BC39BD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1459807</w:t>
            </w:r>
          </w:p>
        </w:tc>
      </w:tr>
      <w:tr w:rsidR="00C07053" w:rsidRPr="007F7706" w14:paraId="01630795"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059E0BBB"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1B34AF3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4F31D5B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45E0FBC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DJAMBA BABADEY</w:t>
            </w:r>
          </w:p>
        </w:tc>
        <w:tc>
          <w:tcPr>
            <w:tcW w:w="602" w:type="pct"/>
            <w:tcBorders>
              <w:top w:val="nil"/>
              <w:left w:val="nil"/>
              <w:bottom w:val="single" w:sz="4" w:space="0" w:color="auto"/>
              <w:right w:val="single" w:sz="4" w:space="0" w:color="auto"/>
            </w:tcBorders>
            <w:shd w:val="clear" w:color="auto" w:fill="auto"/>
            <w:noWrap/>
            <w:vAlign w:val="bottom"/>
            <w:hideMark/>
          </w:tcPr>
          <w:p w14:paraId="632754B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76E9A108"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528321</w:t>
            </w:r>
          </w:p>
        </w:tc>
        <w:tc>
          <w:tcPr>
            <w:tcW w:w="430" w:type="pct"/>
            <w:tcBorders>
              <w:top w:val="nil"/>
              <w:left w:val="nil"/>
              <w:bottom w:val="single" w:sz="4" w:space="0" w:color="auto"/>
              <w:right w:val="single" w:sz="4" w:space="0" w:color="auto"/>
            </w:tcBorders>
            <w:shd w:val="clear" w:color="auto" w:fill="auto"/>
            <w:noWrap/>
            <w:vAlign w:val="bottom"/>
            <w:hideMark/>
          </w:tcPr>
          <w:p w14:paraId="7BD3A4B7"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1462449</w:t>
            </w:r>
          </w:p>
        </w:tc>
      </w:tr>
      <w:tr w:rsidR="00C07053" w:rsidRPr="007F7706" w14:paraId="1549197F"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F267F6C"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12F3371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17953F0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539FC8E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HAMKA SEYNI</w:t>
            </w:r>
          </w:p>
        </w:tc>
        <w:tc>
          <w:tcPr>
            <w:tcW w:w="602" w:type="pct"/>
            <w:tcBorders>
              <w:top w:val="nil"/>
              <w:left w:val="nil"/>
              <w:bottom w:val="single" w:sz="4" w:space="0" w:color="auto"/>
              <w:right w:val="single" w:sz="4" w:space="0" w:color="auto"/>
            </w:tcBorders>
            <w:shd w:val="clear" w:color="auto" w:fill="auto"/>
            <w:noWrap/>
            <w:vAlign w:val="bottom"/>
            <w:hideMark/>
          </w:tcPr>
          <w:p w14:paraId="33EC470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0A6E897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525881</w:t>
            </w:r>
          </w:p>
        </w:tc>
        <w:tc>
          <w:tcPr>
            <w:tcW w:w="430" w:type="pct"/>
            <w:tcBorders>
              <w:top w:val="nil"/>
              <w:left w:val="nil"/>
              <w:bottom w:val="single" w:sz="4" w:space="0" w:color="auto"/>
              <w:right w:val="single" w:sz="4" w:space="0" w:color="auto"/>
            </w:tcBorders>
            <w:shd w:val="clear" w:color="auto" w:fill="auto"/>
            <w:noWrap/>
            <w:vAlign w:val="bottom"/>
            <w:hideMark/>
          </w:tcPr>
          <w:p w14:paraId="4D9CD94C"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1467541</w:t>
            </w:r>
          </w:p>
        </w:tc>
      </w:tr>
      <w:tr w:rsidR="00C07053" w:rsidRPr="007F7706" w14:paraId="4EE9767B"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3063CB4B"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7F7AD1E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25D2E2E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2657B86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HAMKA TOMBO</w:t>
            </w:r>
          </w:p>
        </w:tc>
        <w:tc>
          <w:tcPr>
            <w:tcW w:w="602" w:type="pct"/>
            <w:tcBorders>
              <w:top w:val="nil"/>
              <w:left w:val="nil"/>
              <w:bottom w:val="single" w:sz="4" w:space="0" w:color="auto"/>
              <w:right w:val="single" w:sz="4" w:space="0" w:color="auto"/>
            </w:tcBorders>
            <w:shd w:val="clear" w:color="auto" w:fill="auto"/>
            <w:noWrap/>
            <w:vAlign w:val="bottom"/>
            <w:hideMark/>
          </w:tcPr>
          <w:p w14:paraId="0E4ACE6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66DDA7C6"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526907</w:t>
            </w:r>
          </w:p>
        </w:tc>
        <w:tc>
          <w:tcPr>
            <w:tcW w:w="430" w:type="pct"/>
            <w:tcBorders>
              <w:top w:val="nil"/>
              <w:left w:val="nil"/>
              <w:bottom w:val="single" w:sz="4" w:space="0" w:color="auto"/>
              <w:right w:val="single" w:sz="4" w:space="0" w:color="auto"/>
            </w:tcBorders>
            <w:shd w:val="clear" w:color="auto" w:fill="auto"/>
            <w:noWrap/>
            <w:vAlign w:val="bottom"/>
            <w:hideMark/>
          </w:tcPr>
          <w:p w14:paraId="607A4D04"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1469124</w:t>
            </w:r>
          </w:p>
        </w:tc>
      </w:tr>
      <w:tr w:rsidR="00C07053" w:rsidRPr="007F7706" w14:paraId="7DAB565E"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6D733954"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786B33E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43B28CB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33CD2F0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DANDINDI</w:t>
            </w:r>
          </w:p>
        </w:tc>
        <w:tc>
          <w:tcPr>
            <w:tcW w:w="602" w:type="pct"/>
            <w:tcBorders>
              <w:top w:val="nil"/>
              <w:left w:val="nil"/>
              <w:bottom w:val="single" w:sz="4" w:space="0" w:color="auto"/>
              <w:right w:val="single" w:sz="4" w:space="0" w:color="auto"/>
            </w:tcBorders>
            <w:shd w:val="clear" w:color="auto" w:fill="auto"/>
            <w:noWrap/>
            <w:vAlign w:val="bottom"/>
            <w:hideMark/>
          </w:tcPr>
          <w:p w14:paraId="61931F7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642B5AA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524281</w:t>
            </w:r>
          </w:p>
        </w:tc>
        <w:tc>
          <w:tcPr>
            <w:tcW w:w="430" w:type="pct"/>
            <w:tcBorders>
              <w:top w:val="nil"/>
              <w:left w:val="nil"/>
              <w:bottom w:val="single" w:sz="4" w:space="0" w:color="auto"/>
              <w:right w:val="single" w:sz="4" w:space="0" w:color="auto"/>
            </w:tcBorders>
            <w:shd w:val="clear" w:color="auto" w:fill="auto"/>
            <w:noWrap/>
            <w:vAlign w:val="bottom"/>
            <w:hideMark/>
          </w:tcPr>
          <w:p w14:paraId="6E4239A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1470278</w:t>
            </w:r>
          </w:p>
        </w:tc>
      </w:tr>
      <w:tr w:rsidR="00C07053" w:rsidRPr="007F7706" w14:paraId="5C29C412"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311D6117"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4F227C7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790D6AD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12C7DDB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KOUTOUFANI</w:t>
            </w:r>
          </w:p>
        </w:tc>
        <w:tc>
          <w:tcPr>
            <w:tcW w:w="602" w:type="pct"/>
            <w:tcBorders>
              <w:top w:val="nil"/>
              <w:left w:val="nil"/>
              <w:bottom w:val="single" w:sz="4" w:space="0" w:color="auto"/>
              <w:right w:val="single" w:sz="4" w:space="0" w:color="auto"/>
            </w:tcBorders>
            <w:shd w:val="clear" w:color="auto" w:fill="auto"/>
            <w:noWrap/>
            <w:vAlign w:val="bottom"/>
            <w:hideMark/>
          </w:tcPr>
          <w:p w14:paraId="1891B72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292D49A9"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524895</w:t>
            </w:r>
          </w:p>
        </w:tc>
        <w:tc>
          <w:tcPr>
            <w:tcW w:w="430" w:type="pct"/>
            <w:tcBorders>
              <w:top w:val="nil"/>
              <w:left w:val="nil"/>
              <w:bottom w:val="single" w:sz="4" w:space="0" w:color="auto"/>
              <w:right w:val="single" w:sz="4" w:space="0" w:color="auto"/>
            </w:tcBorders>
            <w:shd w:val="clear" w:color="auto" w:fill="auto"/>
            <w:noWrap/>
            <w:vAlign w:val="bottom"/>
            <w:hideMark/>
          </w:tcPr>
          <w:p w14:paraId="496FAC17"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1470950</w:t>
            </w:r>
          </w:p>
        </w:tc>
      </w:tr>
      <w:tr w:rsidR="00C07053" w:rsidRPr="007F7706" w14:paraId="10A87CFE"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953DEF3"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319CE62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6B35F96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10AE983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BATAKO</w:t>
            </w:r>
          </w:p>
        </w:tc>
        <w:tc>
          <w:tcPr>
            <w:tcW w:w="602" w:type="pct"/>
            <w:tcBorders>
              <w:top w:val="nil"/>
              <w:left w:val="nil"/>
              <w:bottom w:val="single" w:sz="4" w:space="0" w:color="auto"/>
              <w:right w:val="single" w:sz="4" w:space="0" w:color="auto"/>
            </w:tcBorders>
            <w:shd w:val="clear" w:color="auto" w:fill="auto"/>
            <w:noWrap/>
            <w:vAlign w:val="bottom"/>
            <w:hideMark/>
          </w:tcPr>
          <w:p w14:paraId="1512A37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0714ECA3"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549138</w:t>
            </w:r>
          </w:p>
        </w:tc>
        <w:tc>
          <w:tcPr>
            <w:tcW w:w="430" w:type="pct"/>
            <w:tcBorders>
              <w:top w:val="nil"/>
              <w:left w:val="nil"/>
              <w:bottom w:val="single" w:sz="4" w:space="0" w:color="auto"/>
              <w:right w:val="single" w:sz="4" w:space="0" w:color="auto"/>
            </w:tcBorders>
            <w:shd w:val="clear" w:color="auto" w:fill="auto"/>
            <w:noWrap/>
            <w:vAlign w:val="bottom"/>
            <w:hideMark/>
          </w:tcPr>
          <w:p w14:paraId="48C6E0BD"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1494160</w:t>
            </w:r>
          </w:p>
        </w:tc>
      </w:tr>
      <w:tr w:rsidR="00C07053" w:rsidRPr="007F7706" w14:paraId="2A10391E"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2ACFD6F2"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0275BE0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7A07202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7E685DD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FONDO BERI</w:t>
            </w:r>
          </w:p>
        </w:tc>
        <w:tc>
          <w:tcPr>
            <w:tcW w:w="602" w:type="pct"/>
            <w:tcBorders>
              <w:top w:val="nil"/>
              <w:left w:val="nil"/>
              <w:bottom w:val="single" w:sz="4" w:space="0" w:color="auto"/>
              <w:right w:val="single" w:sz="4" w:space="0" w:color="auto"/>
            </w:tcBorders>
            <w:shd w:val="clear" w:color="auto" w:fill="auto"/>
            <w:noWrap/>
            <w:vAlign w:val="bottom"/>
            <w:hideMark/>
          </w:tcPr>
          <w:p w14:paraId="04E404F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QUARTIER</w:t>
            </w:r>
          </w:p>
        </w:tc>
        <w:tc>
          <w:tcPr>
            <w:tcW w:w="799" w:type="pct"/>
            <w:tcBorders>
              <w:top w:val="nil"/>
              <w:left w:val="nil"/>
              <w:bottom w:val="single" w:sz="4" w:space="0" w:color="auto"/>
              <w:right w:val="single" w:sz="4" w:space="0" w:color="auto"/>
            </w:tcBorders>
            <w:shd w:val="clear" w:color="auto" w:fill="auto"/>
            <w:noWrap/>
            <w:vAlign w:val="bottom"/>
            <w:hideMark/>
          </w:tcPr>
          <w:p w14:paraId="3A9EB904"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549248</w:t>
            </w:r>
          </w:p>
        </w:tc>
        <w:tc>
          <w:tcPr>
            <w:tcW w:w="430" w:type="pct"/>
            <w:tcBorders>
              <w:top w:val="nil"/>
              <w:left w:val="nil"/>
              <w:bottom w:val="single" w:sz="4" w:space="0" w:color="auto"/>
              <w:right w:val="single" w:sz="4" w:space="0" w:color="auto"/>
            </w:tcBorders>
            <w:shd w:val="clear" w:color="auto" w:fill="auto"/>
            <w:noWrap/>
            <w:vAlign w:val="bottom"/>
            <w:hideMark/>
          </w:tcPr>
          <w:p w14:paraId="762CA704"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1496734</w:t>
            </w:r>
          </w:p>
        </w:tc>
      </w:tr>
      <w:tr w:rsidR="00C07053" w:rsidRPr="007F7706" w14:paraId="75C92223"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B6C06B2"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0A49A97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46F7FD8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32C6B53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FORSSAI</w:t>
            </w:r>
          </w:p>
        </w:tc>
        <w:tc>
          <w:tcPr>
            <w:tcW w:w="602" w:type="pct"/>
            <w:tcBorders>
              <w:top w:val="nil"/>
              <w:left w:val="nil"/>
              <w:bottom w:val="single" w:sz="4" w:space="0" w:color="auto"/>
              <w:right w:val="single" w:sz="4" w:space="0" w:color="auto"/>
            </w:tcBorders>
            <w:shd w:val="clear" w:color="auto" w:fill="auto"/>
            <w:noWrap/>
            <w:vAlign w:val="bottom"/>
            <w:hideMark/>
          </w:tcPr>
          <w:p w14:paraId="0C237C5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QUARTIER</w:t>
            </w:r>
          </w:p>
        </w:tc>
        <w:tc>
          <w:tcPr>
            <w:tcW w:w="799" w:type="pct"/>
            <w:tcBorders>
              <w:top w:val="nil"/>
              <w:left w:val="nil"/>
              <w:bottom w:val="single" w:sz="4" w:space="0" w:color="auto"/>
              <w:right w:val="single" w:sz="4" w:space="0" w:color="auto"/>
            </w:tcBorders>
            <w:shd w:val="clear" w:color="auto" w:fill="auto"/>
            <w:noWrap/>
            <w:vAlign w:val="bottom"/>
            <w:hideMark/>
          </w:tcPr>
          <w:p w14:paraId="4864E7C6"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545770</w:t>
            </w:r>
          </w:p>
        </w:tc>
        <w:tc>
          <w:tcPr>
            <w:tcW w:w="430" w:type="pct"/>
            <w:tcBorders>
              <w:top w:val="nil"/>
              <w:left w:val="nil"/>
              <w:bottom w:val="single" w:sz="4" w:space="0" w:color="auto"/>
              <w:right w:val="single" w:sz="4" w:space="0" w:color="auto"/>
            </w:tcBorders>
            <w:shd w:val="clear" w:color="auto" w:fill="auto"/>
            <w:noWrap/>
            <w:vAlign w:val="bottom"/>
            <w:hideMark/>
          </w:tcPr>
          <w:p w14:paraId="621C612F"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1494747</w:t>
            </w:r>
          </w:p>
        </w:tc>
      </w:tr>
      <w:tr w:rsidR="00C07053" w:rsidRPr="007F7706" w14:paraId="1AAEDA02"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02F7F4B"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79332D5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3B5F85A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5A9714B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FOULAN YANGA</w:t>
            </w:r>
          </w:p>
        </w:tc>
        <w:tc>
          <w:tcPr>
            <w:tcW w:w="602" w:type="pct"/>
            <w:tcBorders>
              <w:top w:val="nil"/>
              <w:left w:val="nil"/>
              <w:bottom w:val="single" w:sz="4" w:space="0" w:color="auto"/>
              <w:right w:val="single" w:sz="4" w:space="0" w:color="auto"/>
            </w:tcBorders>
            <w:shd w:val="clear" w:color="auto" w:fill="auto"/>
            <w:noWrap/>
            <w:vAlign w:val="bottom"/>
            <w:hideMark/>
          </w:tcPr>
          <w:p w14:paraId="71034B8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CPMT PEUL</w:t>
            </w:r>
          </w:p>
        </w:tc>
        <w:tc>
          <w:tcPr>
            <w:tcW w:w="799" w:type="pct"/>
            <w:tcBorders>
              <w:top w:val="nil"/>
              <w:left w:val="nil"/>
              <w:bottom w:val="single" w:sz="4" w:space="0" w:color="auto"/>
              <w:right w:val="single" w:sz="4" w:space="0" w:color="auto"/>
            </w:tcBorders>
            <w:shd w:val="clear" w:color="auto" w:fill="auto"/>
            <w:noWrap/>
            <w:vAlign w:val="bottom"/>
            <w:hideMark/>
          </w:tcPr>
          <w:p w14:paraId="26768FEE"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547757</w:t>
            </w:r>
          </w:p>
        </w:tc>
        <w:tc>
          <w:tcPr>
            <w:tcW w:w="430" w:type="pct"/>
            <w:tcBorders>
              <w:top w:val="nil"/>
              <w:left w:val="nil"/>
              <w:bottom w:val="single" w:sz="4" w:space="0" w:color="auto"/>
              <w:right w:val="single" w:sz="4" w:space="0" w:color="auto"/>
            </w:tcBorders>
            <w:shd w:val="clear" w:color="auto" w:fill="auto"/>
            <w:noWrap/>
            <w:vAlign w:val="bottom"/>
            <w:hideMark/>
          </w:tcPr>
          <w:p w14:paraId="2D7C755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1494378</w:t>
            </w:r>
          </w:p>
        </w:tc>
      </w:tr>
      <w:tr w:rsidR="00C07053" w:rsidRPr="007F7706" w14:paraId="657688E9"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0EE502D"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118692D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72BBCFF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2A2627B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DOUNDOU GONGA</w:t>
            </w:r>
          </w:p>
        </w:tc>
        <w:tc>
          <w:tcPr>
            <w:tcW w:w="602" w:type="pct"/>
            <w:tcBorders>
              <w:top w:val="nil"/>
              <w:left w:val="nil"/>
              <w:bottom w:val="single" w:sz="4" w:space="0" w:color="auto"/>
              <w:right w:val="single" w:sz="4" w:space="0" w:color="auto"/>
            </w:tcBorders>
            <w:shd w:val="clear" w:color="auto" w:fill="auto"/>
            <w:noWrap/>
            <w:vAlign w:val="bottom"/>
            <w:hideMark/>
          </w:tcPr>
          <w:p w14:paraId="14CEBAC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59DF29B8"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541014</w:t>
            </w:r>
          </w:p>
        </w:tc>
        <w:tc>
          <w:tcPr>
            <w:tcW w:w="430" w:type="pct"/>
            <w:tcBorders>
              <w:top w:val="nil"/>
              <w:left w:val="nil"/>
              <w:bottom w:val="single" w:sz="4" w:space="0" w:color="auto"/>
              <w:right w:val="single" w:sz="4" w:space="0" w:color="auto"/>
            </w:tcBorders>
            <w:shd w:val="clear" w:color="auto" w:fill="auto"/>
            <w:noWrap/>
            <w:vAlign w:val="bottom"/>
            <w:hideMark/>
          </w:tcPr>
          <w:p w14:paraId="61506D1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1490984</w:t>
            </w:r>
          </w:p>
        </w:tc>
      </w:tr>
      <w:tr w:rsidR="00C07053" w:rsidRPr="007F7706" w14:paraId="63D97520"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0F6F4643"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3AE7363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5318509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66D9BFC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DAREKI KOIRA TEGUI</w:t>
            </w:r>
          </w:p>
        </w:tc>
        <w:tc>
          <w:tcPr>
            <w:tcW w:w="602" w:type="pct"/>
            <w:tcBorders>
              <w:top w:val="nil"/>
              <w:left w:val="nil"/>
              <w:bottom w:val="single" w:sz="4" w:space="0" w:color="auto"/>
              <w:right w:val="single" w:sz="4" w:space="0" w:color="auto"/>
            </w:tcBorders>
            <w:shd w:val="clear" w:color="auto" w:fill="auto"/>
            <w:noWrap/>
            <w:vAlign w:val="bottom"/>
            <w:hideMark/>
          </w:tcPr>
          <w:p w14:paraId="4A9EEAD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4DA51B9E"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534372</w:t>
            </w:r>
          </w:p>
        </w:tc>
        <w:tc>
          <w:tcPr>
            <w:tcW w:w="430" w:type="pct"/>
            <w:tcBorders>
              <w:top w:val="nil"/>
              <w:left w:val="nil"/>
              <w:bottom w:val="single" w:sz="4" w:space="0" w:color="auto"/>
              <w:right w:val="single" w:sz="4" w:space="0" w:color="auto"/>
            </w:tcBorders>
            <w:shd w:val="clear" w:color="auto" w:fill="auto"/>
            <w:noWrap/>
            <w:vAlign w:val="bottom"/>
            <w:hideMark/>
          </w:tcPr>
          <w:p w14:paraId="5221557D"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1485726</w:t>
            </w:r>
          </w:p>
        </w:tc>
      </w:tr>
      <w:tr w:rsidR="00C07053" w:rsidRPr="007F7706" w14:paraId="2462ABB5"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286F28DD"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4B7F70C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7315D7C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2804FA6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DAREKI KOIRA ZENO</w:t>
            </w:r>
          </w:p>
        </w:tc>
        <w:tc>
          <w:tcPr>
            <w:tcW w:w="602" w:type="pct"/>
            <w:tcBorders>
              <w:top w:val="nil"/>
              <w:left w:val="nil"/>
              <w:bottom w:val="single" w:sz="4" w:space="0" w:color="auto"/>
              <w:right w:val="single" w:sz="4" w:space="0" w:color="auto"/>
            </w:tcBorders>
            <w:shd w:val="clear" w:color="auto" w:fill="auto"/>
            <w:noWrap/>
            <w:vAlign w:val="bottom"/>
            <w:hideMark/>
          </w:tcPr>
          <w:p w14:paraId="620782A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552C522E"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533989</w:t>
            </w:r>
          </w:p>
        </w:tc>
        <w:tc>
          <w:tcPr>
            <w:tcW w:w="430" w:type="pct"/>
            <w:tcBorders>
              <w:top w:val="nil"/>
              <w:left w:val="nil"/>
              <w:bottom w:val="single" w:sz="4" w:space="0" w:color="auto"/>
              <w:right w:val="single" w:sz="4" w:space="0" w:color="auto"/>
            </w:tcBorders>
            <w:shd w:val="clear" w:color="auto" w:fill="auto"/>
            <w:noWrap/>
            <w:vAlign w:val="bottom"/>
            <w:hideMark/>
          </w:tcPr>
          <w:p w14:paraId="20597ED0"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1485541</w:t>
            </w:r>
          </w:p>
        </w:tc>
      </w:tr>
      <w:tr w:rsidR="00C07053" w:rsidRPr="007F7706" w14:paraId="2AE76989"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786216CB"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661153F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DOSSO</w:t>
            </w:r>
          </w:p>
        </w:tc>
        <w:tc>
          <w:tcPr>
            <w:tcW w:w="932" w:type="pct"/>
            <w:tcBorders>
              <w:top w:val="nil"/>
              <w:left w:val="nil"/>
              <w:bottom w:val="single" w:sz="4" w:space="0" w:color="auto"/>
              <w:right w:val="single" w:sz="4" w:space="0" w:color="auto"/>
            </w:tcBorders>
            <w:shd w:val="clear" w:color="auto" w:fill="auto"/>
            <w:noWrap/>
            <w:vAlign w:val="bottom"/>
            <w:hideMark/>
          </w:tcPr>
          <w:p w14:paraId="41D026F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MOKKO</w:t>
            </w:r>
          </w:p>
        </w:tc>
        <w:tc>
          <w:tcPr>
            <w:tcW w:w="1177" w:type="pct"/>
            <w:tcBorders>
              <w:top w:val="nil"/>
              <w:left w:val="nil"/>
              <w:bottom w:val="single" w:sz="4" w:space="0" w:color="auto"/>
              <w:right w:val="single" w:sz="4" w:space="0" w:color="auto"/>
            </w:tcBorders>
            <w:shd w:val="clear" w:color="auto" w:fill="auto"/>
            <w:noWrap/>
            <w:vAlign w:val="bottom"/>
            <w:hideMark/>
          </w:tcPr>
          <w:p w14:paraId="6974B17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KARTIZE</w:t>
            </w:r>
          </w:p>
        </w:tc>
        <w:tc>
          <w:tcPr>
            <w:tcW w:w="602" w:type="pct"/>
            <w:tcBorders>
              <w:top w:val="nil"/>
              <w:left w:val="nil"/>
              <w:bottom w:val="single" w:sz="4" w:space="0" w:color="auto"/>
              <w:right w:val="single" w:sz="4" w:space="0" w:color="auto"/>
            </w:tcBorders>
            <w:shd w:val="clear" w:color="auto" w:fill="auto"/>
            <w:noWrap/>
            <w:vAlign w:val="bottom"/>
            <w:hideMark/>
          </w:tcPr>
          <w:p w14:paraId="3CC82DB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HAMEAU</w:t>
            </w:r>
          </w:p>
        </w:tc>
        <w:tc>
          <w:tcPr>
            <w:tcW w:w="799" w:type="pct"/>
            <w:tcBorders>
              <w:top w:val="nil"/>
              <w:left w:val="nil"/>
              <w:bottom w:val="single" w:sz="4" w:space="0" w:color="auto"/>
              <w:right w:val="single" w:sz="4" w:space="0" w:color="auto"/>
            </w:tcBorders>
            <w:shd w:val="clear" w:color="auto" w:fill="auto"/>
            <w:noWrap/>
            <w:vAlign w:val="bottom"/>
            <w:hideMark/>
          </w:tcPr>
          <w:p w14:paraId="668EB45F"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532784</w:t>
            </w:r>
          </w:p>
        </w:tc>
        <w:tc>
          <w:tcPr>
            <w:tcW w:w="430" w:type="pct"/>
            <w:tcBorders>
              <w:top w:val="nil"/>
              <w:left w:val="nil"/>
              <w:bottom w:val="single" w:sz="4" w:space="0" w:color="auto"/>
              <w:right w:val="single" w:sz="4" w:space="0" w:color="auto"/>
            </w:tcBorders>
            <w:shd w:val="clear" w:color="auto" w:fill="auto"/>
            <w:noWrap/>
            <w:vAlign w:val="bottom"/>
            <w:hideMark/>
          </w:tcPr>
          <w:p w14:paraId="0BAA9A20"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1479765</w:t>
            </w:r>
          </w:p>
        </w:tc>
      </w:tr>
      <w:tr w:rsidR="00C07053" w:rsidRPr="007F7706" w14:paraId="0C6A2C33"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0AC8712F"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46AAC55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LOGA</w:t>
            </w:r>
          </w:p>
        </w:tc>
        <w:tc>
          <w:tcPr>
            <w:tcW w:w="932" w:type="pct"/>
            <w:tcBorders>
              <w:top w:val="single" w:sz="4" w:space="0" w:color="auto"/>
              <w:left w:val="nil"/>
              <w:bottom w:val="single" w:sz="4" w:space="0" w:color="auto"/>
              <w:right w:val="single" w:sz="4" w:space="0" w:color="auto"/>
            </w:tcBorders>
            <w:shd w:val="clear" w:color="auto" w:fill="auto"/>
            <w:noWrap/>
            <w:vAlign w:val="bottom"/>
            <w:hideMark/>
          </w:tcPr>
          <w:p w14:paraId="20611CA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SOKORBE</w:t>
            </w:r>
          </w:p>
        </w:tc>
        <w:tc>
          <w:tcPr>
            <w:tcW w:w="1177" w:type="pct"/>
            <w:tcBorders>
              <w:top w:val="single" w:sz="4" w:space="0" w:color="auto"/>
              <w:left w:val="nil"/>
              <w:bottom w:val="single" w:sz="4" w:space="0" w:color="auto"/>
              <w:right w:val="single" w:sz="4" w:space="0" w:color="auto"/>
            </w:tcBorders>
            <w:shd w:val="clear" w:color="auto" w:fill="auto"/>
            <w:noWrap/>
            <w:vAlign w:val="bottom"/>
            <w:hideMark/>
          </w:tcPr>
          <w:p w14:paraId="489422A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KALLEY</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76025C8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single" w:sz="4" w:space="0" w:color="auto"/>
              <w:left w:val="nil"/>
              <w:bottom w:val="single" w:sz="4" w:space="0" w:color="auto"/>
              <w:right w:val="single" w:sz="4" w:space="0" w:color="auto"/>
            </w:tcBorders>
            <w:shd w:val="clear" w:color="auto" w:fill="auto"/>
            <w:noWrap/>
            <w:vAlign w:val="bottom"/>
            <w:hideMark/>
          </w:tcPr>
          <w:p w14:paraId="53A4642F"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527836</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14:paraId="64A4414E"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1477349</w:t>
            </w:r>
          </w:p>
        </w:tc>
      </w:tr>
      <w:tr w:rsidR="00C07053" w:rsidRPr="007F7706" w14:paraId="46715B8C"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602E525A"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6C1A3EE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LOGA</w:t>
            </w:r>
          </w:p>
        </w:tc>
        <w:tc>
          <w:tcPr>
            <w:tcW w:w="932" w:type="pct"/>
            <w:tcBorders>
              <w:top w:val="nil"/>
              <w:left w:val="nil"/>
              <w:bottom w:val="single" w:sz="4" w:space="0" w:color="auto"/>
              <w:right w:val="single" w:sz="4" w:space="0" w:color="auto"/>
            </w:tcBorders>
            <w:shd w:val="clear" w:color="auto" w:fill="auto"/>
            <w:noWrap/>
            <w:vAlign w:val="bottom"/>
            <w:hideMark/>
          </w:tcPr>
          <w:p w14:paraId="45EB251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SOKORBE</w:t>
            </w:r>
          </w:p>
        </w:tc>
        <w:tc>
          <w:tcPr>
            <w:tcW w:w="1177" w:type="pct"/>
            <w:tcBorders>
              <w:top w:val="nil"/>
              <w:left w:val="nil"/>
              <w:bottom w:val="single" w:sz="4" w:space="0" w:color="auto"/>
              <w:right w:val="single" w:sz="4" w:space="0" w:color="auto"/>
            </w:tcBorders>
            <w:shd w:val="clear" w:color="auto" w:fill="auto"/>
            <w:noWrap/>
            <w:vAlign w:val="bottom"/>
            <w:hideMark/>
          </w:tcPr>
          <w:p w14:paraId="68F9C33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GOUTOUMBOU</w:t>
            </w:r>
          </w:p>
        </w:tc>
        <w:tc>
          <w:tcPr>
            <w:tcW w:w="602" w:type="pct"/>
            <w:tcBorders>
              <w:top w:val="nil"/>
              <w:left w:val="nil"/>
              <w:bottom w:val="single" w:sz="4" w:space="0" w:color="auto"/>
              <w:right w:val="single" w:sz="4" w:space="0" w:color="auto"/>
            </w:tcBorders>
            <w:shd w:val="clear" w:color="auto" w:fill="auto"/>
            <w:noWrap/>
            <w:vAlign w:val="bottom"/>
            <w:hideMark/>
          </w:tcPr>
          <w:p w14:paraId="50C3A84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7D1B1FE0"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525720</w:t>
            </w:r>
          </w:p>
        </w:tc>
        <w:tc>
          <w:tcPr>
            <w:tcW w:w="430" w:type="pct"/>
            <w:tcBorders>
              <w:top w:val="nil"/>
              <w:left w:val="nil"/>
              <w:bottom w:val="single" w:sz="4" w:space="0" w:color="auto"/>
              <w:right w:val="single" w:sz="4" w:space="0" w:color="auto"/>
            </w:tcBorders>
            <w:shd w:val="clear" w:color="auto" w:fill="auto"/>
            <w:noWrap/>
            <w:vAlign w:val="bottom"/>
            <w:hideMark/>
          </w:tcPr>
          <w:p w14:paraId="14A2D927"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1477442</w:t>
            </w:r>
          </w:p>
        </w:tc>
      </w:tr>
      <w:tr w:rsidR="00C07053" w:rsidRPr="007F7706" w14:paraId="0093B9F2"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05D1F469"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629A1ED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4D9EB90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5D2D635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WADATA</w:t>
            </w:r>
          </w:p>
        </w:tc>
        <w:tc>
          <w:tcPr>
            <w:tcW w:w="602" w:type="pct"/>
            <w:tcBorders>
              <w:top w:val="nil"/>
              <w:left w:val="nil"/>
              <w:bottom w:val="single" w:sz="4" w:space="0" w:color="auto"/>
              <w:right w:val="single" w:sz="4" w:space="0" w:color="auto"/>
            </w:tcBorders>
            <w:shd w:val="clear" w:color="auto" w:fill="auto"/>
            <w:noWrap/>
            <w:vAlign w:val="bottom"/>
            <w:hideMark/>
          </w:tcPr>
          <w:p w14:paraId="3147D41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Hameau</w:t>
            </w:r>
          </w:p>
        </w:tc>
        <w:tc>
          <w:tcPr>
            <w:tcW w:w="799" w:type="pct"/>
            <w:tcBorders>
              <w:top w:val="nil"/>
              <w:left w:val="nil"/>
              <w:bottom w:val="single" w:sz="4" w:space="0" w:color="auto"/>
              <w:right w:val="single" w:sz="4" w:space="0" w:color="auto"/>
            </w:tcBorders>
            <w:shd w:val="clear" w:color="auto" w:fill="auto"/>
            <w:noWrap/>
            <w:vAlign w:val="bottom"/>
            <w:hideMark/>
          </w:tcPr>
          <w:p w14:paraId="2BA17DD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559194</w:t>
            </w:r>
          </w:p>
        </w:tc>
        <w:tc>
          <w:tcPr>
            <w:tcW w:w="430" w:type="pct"/>
            <w:tcBorders>
              <w:top w:val="nil"/>
              <w:left w:val="nil"/>
              <w:bottom w:val="single" w:sz="4" w:space="0" w:color="auto"/>
              <w:right w:val="single" w:sz="4" w:space="0" w:color="auto"/>
            </w:tcBorders>
            <w:shd w:val="clear" w:color="auto" w:fill="auto"/>
            <w:noWrap/>
            <w:vAlign w:val="bottom"/>
            <w:hideMark/>
          </w:tcPr>
          <w:p w14:paraId="6D66172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1398329</w:t>
            </w:r>
          </w:p>
        </w:tc>
      </w:tr>
      <w:tr w:rsidR="00C07053" w:rsidRPr="007F7706" w14:paraId="56E711D4"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3E512CFD"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4B37C8F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362595F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5AF7876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TRIBU DJIMBOU GUERI</w:t>
            </w:r>
          </w:p>
        </w:tc>
        <w:tc>
          <w:tcPr>
            <w:tcW w:w="602" w:type="pct"/>
            <w:tcBorders>
              <w:top w:val="nil"/>
              <w:left w:val="nil"/>
              <w:bottom w:val="single" w:sz="4" w:space="0" w:color="auto"/>
              <w:right w:val="single" w:sz="4" w:space="0" w:color="auto"/>
            </w:tcBorders>
            <w:shd w:val="clear" w:color="auto" w:fill="auto"/>
            <w:noWrap/>
            <w:vAlign w:val="bottom"/>
            <w:hideMark/>
          </w:tcPr>
          <w:p w14:paraId="6511CC8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Tribu</w:t>
            </w:r>
          </w:p>
        </w:tc>
        <w:tc>
          <w:tcPr>
            <w:tcW w:w="799" w:type="pct"/>
            <w:tcBorders>
              <w:top w:val="nil"/>
              <w:left w:val="nil"/>
              <w:bottom w:val="single" w:sz="4" w:space="0" w:color="auto"/>
              <w:right w:val="single" w:sz="4" w:space="0" w:color="auto"/>
            </w:tcBorders>
            <w:shd w:val="clear" w:color="auto" w:fill="auto"/>
            <w:noWrap/>
            <w:vAlign w:val="bottom"/>
            <w:hideMark/>
          </w:tcPr>
          <w:p w14:paraId="76E183D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560668</w:t>
            </w:r>
          </w:p>
        </w:tc>
        <w:tc>
          <w:tcPr>
            <w:tcW w:w="430" w:type="pct"/>
            <w:tcBorders>
              <w:top w:val="nil"/>
              <w:left w:val="nil"/>
              <w:bottom w:val="single" w:sz="4" w:space="0" w:color="auto"/>
              <w:right w:val="single" w:sz="4" w:space="0" w:color="auto"/>
            </w:tcBorders>
            <w:shd w:val="clear" w:color="auto" w:fill="auto"/>
            <w:noWrap/>
            <w:vAlign w:val="bottom"/>
            <w:hideMark/>
          </w:tcPr>
          <w:p w14:paraId="448C56B4"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1398568</w:t>
            </w:r>
          </w:p>
        </w:tc>
      </w:tr>
      <w:tr w:rsidR="00C07053" w:rsidRPr="007F7706" w14:paraId="39B6D3D2"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79A3D511"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1D31F25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202A2B7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0CD1B7B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DJIMBOU GUERI</w:t>
            </w:r>
          </w:p>
        </w:tc>
        <w:tc>
          <w:tcPr>
            <w:tcW w:w="602" w:type="pct"/>
            <w:tcBorders>
              <w:top w:val="nil"/>
              <w:left w:val="nil"/>
              <w:bottom w:val="single" w:sz="4" w:space="0" w:color="auto"/>
              <w:right w:val="single" w:sz="4" w:space="0" w:color="auto"/>
            </w:tcBorders>
            <w:shd w:val="clear" w:color="auto" w:fill="auto"/>
            <w:noWrap/>
            <w:vAlign w:val="bottom"/>
            <w:hideMark/>
          </w:tcPr>
          <w:p w14:paraId="6480BDC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39FCF87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561656</w:t>
            </w:r>
          </w:p>
        </w:tc>
        <w:tc>
          <w:tcPr>
            <w:tcW w:w="430" w:type="pct"/>
            <w:tcBorders>
              <w:top w:val="nil"/>
              <w:left w:val="nil"/>
              <w:bottom w:val="single" w:sz="4" w:space="0" w:color="auto"/>
              <w:right w:val="single" w:sz="4" w:space="0" w:color="auto"/>
            </w:tcBorders>
            <w:shd w:val="clear" w:color="auto" w:fill="auto"/>
            <w:noWrap/>
            <w:vAlign w:val="bottom"/>
            <w:hideMark/>
          </w:tcPr>
          <w:p w14:paraId="38D40B00"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1397932</w:t>
            </w:r>
          </w:p>
        </w:tc>
      </w:tr>
      <w:tr w:rsidR="00C07053" w:rsidRPr="007F7706" w14:paraId="0C6D6730"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35E8EA71"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4376D20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4063723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4221798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SABOUA RIJIA</w:t>
            </w:r>
          </w:p>
        </w:tc>
        <w:tc>
          <w:tcPr>
            <w:tcW w:w="602" w:type="pct"/>
            <w:tcBorders>
              <w:top w:val="nil"/>
              <w:left w:val="nil"/>
              <w:bottom w:val="single" w:sz="4" w:space="0" w:color="auto"/>
              <w:right w:val="single" w:sz="4" w:space="0" w:color="auto"/>
            </w:tcBorders>
            <w:shd w:val="clear" w:color="auto" w:fill="auto"/>
            <w:noWrap/>
            <w:vAlign w:val="bottom"/>
            <w:hideMark/>
          </w:tcPr>
          <w:p w14:paraId="193F155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24219AE5"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562581</w:t>
            </w:r>
          </w:p>
        </w:tc>
        <w:tc>
          <w:tcPr>
            <w:tcW w:w="430" w:type="pct"/>
            <w:tcBorders>
              <w:top w:val="nil"/>
              <w:left w:val="nil"/>
              <w:bottom w:val="single" w:sz="4" w:space="0" w:color="auto"/>
              <w:right w:val="single" w:sz="4" w:space="0" w:color="auto"/>
            </w:tcBorders>
            <w:shd w:val="clear" w:color="auto" w:fill="auto"/>
            <w:noWrap/>
            <w:vAlign w:val="bottom"/>
            <w:hideMark/>
          </w:tcPr>
          <w:p w14:paraId="38400E3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1399378</w:t>
            </w:r>
          </w:p>
        </w:tc>
      </w:tr>
      <w:tr w:rsidR="00C07053" w:rsidRPr="007F7706" w14:paraId="48011B87"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5C1C59CD"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46AE049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1CF3A72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4A60F5E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TCHIWATCHE</w:t>
            </w:r>
          </w:p>
        </w:tc>
        <w:tc>
          <w:tcPr>
            <w:tcW w:w="602" w:type="pct"/>
            <w:tcBorders>
              <w:top w:val="nil"/>
              <w:left w:val="nil"/>
              <w:bottom w:val="single" w:sz="4" w:space="0" w:color="auto"/>
              <w:right w:val="single" w:sz="4" w:space="0" w:color="auto"/>
            </w:tcBorders>
            <w:shd w:val="clear" w:color="auto" w:fill="auto"/>
            <w:noWrap/>
            <w:vAlign w:val="bottom"/>
            <w:hideMark/>
          </w:tcPr>
          <w:p w14:paraId="04C7BF7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7E084849"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564153</w:t>
            </w:r>
          </w:p>
        </w:tc>
        <w:tc>
          <w:tcPr>
            <w:tcW w:w="430" w:type="pct"/>
            <w:tcBorders>
              <w:top w:val="nil"/>
              <w:left w:val="nil"/>
              <w:bottom w:val="single" w:sz="4" w:space="0" w:color="auto"/>
              <w:right w:val="single" w:sz="4" w:space="0" w:color="auto"/>
            </w:tcBorders>
            <w:shd w:val="clear" w:color="auto" w:fill="auto"/>
            <w:noWrap/>
            <w:vAlign w:val="bottom"/>
            <w:hideMark/>
          </w:tcPr>
          <w:p w14:paraId="1ECA0A7D"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1400522</w:t>
            </w:r>
          </w:p>
        </w:tc>
      </w:tr>
      <w:tr w:rsidR="00C07053" w:rsidRPr="007F7706" w14:paraId="4B675CC8"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6D89D3C5"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B8E2294"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76D164E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5A18C34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TRIBU TIWATCHE</w:t>
            </w:r>
          </w:p>
        </w:tc>
        <w:tc>
          <w:tcPr>
            <w:tcW w:w="602" w:type="pct"/>
            <w:tcBorders>
              <w:top w:val="nil"/>
              <w:left w:val="nil"/>
              <w:bottom w:val="single" w:sz="4" w:space="0" w:color="auto"/>
              <w:right w:val="single" w:sz="4" w:space="0" w:color="auto"/>
            </w:tcBorders>
            <w:shd w:val="clear" w:color="auto" w:fill="auto"/>
            <w:noWrap/>
            <w:vAlign w:val="bottom"/>
            <w:hideMark/>
          </w:tcPr>
          <w:p w14:paraId="0308D1E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Tribu</w:t>
            </w:r>
          </w:p>
        </w:tc>
        <w:tc>
          <w:tcPr>
            <w:tcW w:w="799" w:type="pct"/>
            <w:tcBorders>
              <w:top w:val="nil"/>
              <w:left w:val="nil"/>
              <w:bottom w:val="single" w:sz="4" w:space="0" w:color="auto"/>
              <w:right w:val="single" w:sz="4" w:space="0" w:color="auto"/>
            </w:tcBorders>
            <w:shd w:val="clear" w:color="auto" w:fill="auto"/>
            <w:noWrap/>
            <w:vAlign w:val="bottom"/>
            <w:hideMark/>
          </w:tcPr>
          <w:p w14:paraId="0469C44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562807</w:t>
            </w:r>
          </w:p>
        </w:tc>
        <w:tc>
          <w:tcPr>
            <w:tcW w:w="430" w:type="pct"/>
            <w:tcBorders>
              <w:top w:val="nil"/>
              <w:left w:val="nil"/>
              <w:bottom w:val="single" w:sz="4" w:space="0" w:color="auto"/>
              <w:right w:val="single" w:sz="4" w:space="0" w:color="auto"/>
            </w:tcBorders>
            <w:shd w:val="clear" w:color="auto" w:fill="auto"/>
            <w:noWrap/>
            <w:vAlign w:val="bottom"/>
            <w:hideMark/>
          </w:tcPr>
          <w:p w14:paraId="689C334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1400774</w:t>
            </w:r>
          </w:p>
        </w:tc>
      </w:tr>
      <w:tr w:rsidR="00C07053" w:rsidRPr="007F7706" w14:paraId="1CA4259A"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575F5233"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7EE15DC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26D82AD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4DF01168"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BOUMA</w:t>
            </w:r>
          </w:p>
        </w:tc>
        <w:tc>
          <w:tcPr>
            <w:tcW w:w="602" w:type="pct"/>
            <w:tcBorders>
              <w:top w:val="nil"/>
              <w:left w:val="nil"/>
              <w:bottom w:val="single" w:sz="4" w:space="0" w:color="auto"/>
              <w:right w:val="single" w:sz="4" w:space="0" w:color="auto"/>
            </w:tcBorders>
            <w:shd w:val="clear" w:color="auto" w:fill="auto"/>
            <w:noWrap/>
            <w:vAlign w:val="bottom"/>
            <w:hideMark/>
          </w:tcPr>
          <w:p w14:paraId="0DD8AF6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4CCED0F9"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563833</w:t>
            </w:r>
          </w:p>
        </w:tc>
        <w:tc>
          <w:tcPr>
            <w:tcW w:w="430" w:type="pct"/>
            <w:tcBorders>
              <w:top w:val="nil"/>
              <w:left w:val="nil"/>
              <w:bottom w:val="single" w:sz="4" w:space="0" w:color="auto"/>
              <w:right w:val="single" w:sz="4" w:space="0" w:color="auto"/>
            </w:tcBorders>
            <w:shd w:val="clear" w:color="auto" w:fill="auto"/>
            <w:noWrap/>
            <w:vAlign w:val="bottom"/>
            <w:hideMark/>
          </w:tcPr>
          <w:p w14:paraId="3533BB45"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1399131</w:t>
            </w:r>
          </w:p>
        </w:tc>
      </w:tr>
      <w:tr w:rsidR="00C07053" w:rsidRPr="007F7706" w14:paraId="576DADD6"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60434F1F"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113F51B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452EEA8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33E8A32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GARIN SAMA</w:t>
            </w:r>
          </w:p>
        </w:tc>
        <w:tc>
          <w:tcPr>
            <w:tcW w:w="602" w:type="pct"/>
            <w:tcBorders>
              <w:top w:val="nil"/>
              <w:left w:val="nil"/>
              <w:bottom w:val="single" w:sz="4" w:space="0" w:color="auto"/>
              <w:right w:val="single" w:sz="4" w:space="0" w:color="auto"/>
            </w:tcBorders>
            <w:shd w:val="clear" w:color="auto" w:fill="auto"/>
            <w:noWrap/>
            <w:vAlign w:val="bottom"/>
            <w:hideMark/>
          </w:tcPr>
          <w:p w14:paraId="7EC7BBA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4F77B1A4"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564877</w:t>
            </w:r>
          </w:p>
        </w:tc>
        <w:tc>
          <w:tcPr>
            <w:tcW w:w="430" w:type="pct"/>
            <w:tcBorders>
              <w:top w:val="nil"/>
              <w:left w:val="nil"/>
              <w:bottom w:val="single" w:sz="4" w:space="0" w:color="auto"/>
              <w:right w:val="single" w:sz="4" w:space="0" w:color="auto"/>
            </w:tcBorders>
            <w:shd w:val="clear" w:color="auto" w:fill="auto"/>
            <w:noWrap/>
            <w:vAlign w:val="bottom"/>
            <w:hideMark/>
          </w:tcPr>
          <w:p w14:paraId="3DE6B9AB"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1399043</w:t>
            </w:r>
          </w:p>
        </w:tc>
      </w:tr>
      <w:tr w:rsidR="00C07053" w:rsidRPr="007F7706" w14:paraId="25BFA5E9"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25B2C6FB"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68855A9"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474B235D"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2898810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HAMA DIRE</w:t>
            </w:r>
          </w:p>
        </w:tc>
        <w:tc>
          <w:tcPr>
            <w:tcW w:w="602" w:type="pct"/>
            <w:tcBorders>
              <w:top w:val="nil"/>
              <w:left w:val="nil"/>
              <w:bottom w:val="single" w:sz="4" w:space="0" w:color="auto"/>
              <w:right w:val="single" w:sz="4" w:space="0" w:color="auto"/>
            </w:tcBorders>
            <w:shd w:val="clear" w:color="auto" w:fill="auto"/>
            <w:noWrap/>
            <w:vAlign w:val="bottom"/>
            <w:hideMark/>
          </w:tcPr>
          <w:p w14:paraId="7D99AB26"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0B47BBF5"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566114</w:t>
            </w:r>
          </w:p>
        </w:tc>
        <w:tc>
          <w:tcPr>
            <w:tcW w:w="430" w:type="pct"/>
            <w:tcBorders>
              <w:top w:val="nil"/>
              <w:left w:val="nil"/>
              <w:bottom w:val="single" w:sz="4" w:space="0" w:color="auto"/>
              <w:right w:val="single" w:sz="4" w:space="0" w:color="auto"/>
            </w:tcBorders>
            <w:shd w:val="clear" w:color="auto" w:fill="auto"/>
            <w:noWrap/>
            <w:vAlign w:val="bottom"/>
            <w:hideMark/>
          </w:tcPr>
          <w:p w14:paraId="5A024FE3"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1398387</w:t>
            </w:r>
          </w:p>
        </w:tc>
      </w:tr>
      <w:tr w:rsidR="00C07053" w:rsidRPr="007F7706" w14:paraId="7007D0E1"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444CAB71"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4C59F90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32B429E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44B7ABD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KOIRA SAREYE</w:t>
            </w:r>
          </w:p>
        </w:tc>
        <w:tc>
          <w:tcPr>
            <w:tcW w:w="602" w:type="pct"/>
            <w:tcBorders>
              <w:top w:val="nil"/>
              <w:left w:val="nil"/>
              <w:bottom w:val="single" w:sz="4" w:space="0" w:color="auto"/>
              <w:right w:val="single" w:sz="4" w:space="0" w:color="auto"/>
            </w:tcBorders>
            <w:shd w:val="clear" w:color="auto" w:fill="auto"/>
            <w:noWrap/>
            <w:vAlign w:val="bottom"/>
            <w:hideMark/>
          </w:tcPr>
          <w:p w14:paraId="5548A17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5E680356"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565510</w:t>
            </w:r>
          </w:p>
        </w:tc>
        <w:tc>
          <w:tcPr>
            <w:tcW w:w="430" w:type="pct"/>
            <w:tcBorders>
              <w:top w:val="nil"/>
              <w:left w:val="nil"/>
              <w:bottom w:val="single" w:sz="4" w:space="0" w:color="auto"/>
              <w:right w:val="single" w:sz="4" w:space="0" w:color="auto"/>
            </w:tcBorders>
            <w:shd w:val="clear" w:color="auto" w:fill="auto"/>
            <w:noWrap/>
            <w:vAlign w:val="bottom"/>
            <w:hideMark/>
          </w:tcPr>
          <w:p w14:paraId="5754ECA8"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1401212</w:t>
            </w:r>
          </w:p>
        </w:tc>
      </w:tr>
      <w:tr w:rsidR="00C07053" w:rsidRPr="007F7706" w14:paraId="3F3659ED"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76E53E7F"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39B8A9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1120B7D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2F38BB85"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TOUNGA DIORI</w:t>
            </w:r>
          </w:p>
        </w:tc>
        <w:tc>
          <w:tcPr>
            <w:tcW w:w="602" w:type="pct"/>
            <w:tcBorders>
              <w:top w:val="nil"/>
              <w:left w:val="nil"/>
              <w:bottom w:val="single" w:sz="4" w:space="0" w:color="auto"/>
              <w:right w:val="single" w:sz="4" w:space="0" w:color="auto"/>
            </w:tcBorders>
            <w:shd w:val="clear" w:color="auto" w:fill="auto"/>
            <w:noWrap/>
            <w:vAlign w:val="bottom"/>
            <w:hideMark/>
          </w:tcPr>
          <w:p w14:paraId="2E7EBB0E"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Hameau</w:t>
            </w:r>
          </w:p>
        </w:tc>
        <w:tc>
          <w:tcPr>
            <w:tcW w:w="799" w:type="pct"/>
            <w:tcBorders>
              <w:top w:val="nil"/>
              <w:left w:val="nil"/>
              <w:bottom w:val="single" w:sz="4" w:space="0" w:color="auto"/>
              <w:right w:val="single" w:sz="4" w:space="0" w:color="auto"/>
            </w:tcBorders>
            <w:shd w:val="clear" w:color="auto" w:fill="auto"/>
            <w:noWrap/>
            <w:vAlign w:val="bottom"/>
            <w:hideMark/>
          </w:tcPr>
          <w:p w14:paraId="4EDAC47A"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568448</w:t>
            </w:r>
          </w:p>
        </w:tc>
        <w:tc>
          <w:tcPr>
            <w:tcW w:w="430" w:type="pct"/>
            <w:tcBorders>
              <w:top w:val="nil"/>
              <w:left w:val="nil"/>
              <w:bottom w:val="single" w:sz="4" w:space="0" w:color="auto"/>
              <w:right w:val="single" w:sz="4" w:space="0" w:color="auto"/>
            </w:tcBorders>
            <w:shd w:val="clear" w:color="auto" w:fill="auto"/>
            <w:noWrap/>
            <w:vAlign w:val="bottom"/>
            <w:hideMark/>
          </w:tcPr>
          <w:p w14:paraId="39B06598"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1401149</w:t>
            </w:r>
          </w:p>
        </w:tc>
      </w:tr>
      <w:tr w:rsidR="00C07053" w:rsidRPr="007F7706" w14:paraId="5CCE290F"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2324AD8B"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1227C2C"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3302732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0009ABB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BONBORO</w:t>
            </w:r>
          </w:p>
        </w:tc>
        <w:tc>
          <w:tcPr>
            <w:tcW w:w="602" w:type="pct"/>
            <w:tcBorders>
              <w:top w:val="nil"/>
              <w:left w:val="nil"/>
              <w:bottom w:val="single" w:sz="4" w:space="0" w:color="auto"/>
              <w:right w:val="single" w:sz="4" w:space="0" w:color="auto"/>
            </w:tcBorders>
            <w:shd w:val="clear" w:color="auto" w:fill="auto"/>
            <w:noWrap/>
            <w:vAlign w:val="bottom"/>
            <w:hideMark/>
          </w:tcPr>
          <w:p w14:paraId="0E0C6212"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0C1B0BEF"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569149</w:t>
            </w:r>
          </w:p>
        </w:tc>
        <w:tc>
          <w:tcPr>
            <w:tcW w:w="430" w:type="pct"/>
            <w:tcBorders>
              <w:top w:val="nil"/>
              <w:left w:val="nil"/>
              <w:bottom w:val="single" w:sz="4" w:space="0" w:color="auto"/>
              <w:right w:val="single" w:sz="4" w:space="0" w:color="auto"/>
            </w:tcBorders>
            <w:shd w:val="clear" w:color="auto" w:fill="auto"/>
            <w:noWrap/>
            <w:vAlign w:val="bottom"/>
            <w:hideMark/>
          </w:tcPr>
          <w:p w14:paraId="04A58439"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1401041</w:t>
            </w:r>
          </w:p>
        </w:tc>
      </w:tr>
      <w:tr w:rsidR="00C07053" w:rsidRPr="007F7706" w14:paraId="3CD9C4F7"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6C0A0E7D"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58DACA91"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5C9A11F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1DAF084B"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ANGOUAL MADE</w:t>
            </w:r>
          </w:p>
        </w:tc>
        <w:tc>
          <w:tcPr>
            <w:tcW w:w="602" w:type="pct"/>
            <w:tcBorders>
              <w:top w:val="nil"/>
              <w:left w:val="nil"/>
              <w:bottom w:val="single" w:sz="4" w:space="0" w:color="auto"/>
              <w:right w:val="single" w:sz="4" w:space="0" w:color="auto"/>
            </w:tcBorders>
            <w:shd w:val="clear" w:color="auto" w:fill="auto"/>
            <w:noWrap/>
            <w:vAlign w:val="bottom"/>
            <w:hideMark/>
          </w:tcPr>
          <w:p w14:paraId="5EDDF27F"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03ACD665"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565706</w:t>
            </w:r>
          </w:p>
        </w:tc>
        <w:tc>
          <w:tcPr>
            <w:tcW w:w="430" w:type="pct"/>
            <w:tcBorders>
              <w:top w:val="nil"/>
              <w:left w:val="nil"/>
              <w:bottom w:val="single" w:sz="4" w:space="0" w:color="auto"/>
              <w:right w:val="single" w:sz="4" w:space="0" w:color="auto"/>
            </w:tcBorders>
            <w:shd w:val="clear" w:color="auto" w:fill="auto"/>
            <w:noWrap/>
            <w:vAlign w:val="bottom"/>
            <w:hideMark/>
          </w:tcPr>
          <w:p w14:paraId="18A99585"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1402501</w:t>
            </w:r>
          </w:p>
        </w:tc>
      </w:tr>
      <w:tr w:rsidR="00C07053" w:rsidRPr="007F7706" w14:paraId="6DB90044" w14:textId="77777777" w:rsidTr="00AE7F45">
        <w:trPr>
          <w:trHeight w:val="290"/>
        </w:trPr>
        <w:tc>
          <w:tcPr>
            <w:tcW w:w="439" w:type="pct"/>
            <w:vMerge/>
            <w:tcBorders>
              <w:top w:val="nil"/>
              <w:left w:val="single" w:sz="4" w:space="0" w:color="auto"/>
              <w:bottom w:val="single" w:sz="4" w:space="0" w:color="auto"/>
              <w:right w:val="single" w:sz="4" w:space="0" w:color="auto"/>
            </w:tcBorders>
            <w:vAlign w:val="center"/>
            <w:hideMark/>
          </w:tcPr>
          <w:p w14:paraId="096613AC" w14:textId="77777777" w:rsidR="00076EEA" w:rsidRPr="007F7706" w:rsidRDefault="00076EEA" w:rsidP="00F01475">
            <w:pPr>
              <w:rPr>
                <w:rFonts w:ascii="Times New Roman" w:eastAsia="Times New Roman" w:hAnsi="Times New Roman" w:cs="Times New Roman"/>
                <w:color w:val="000000"/>
                <w:sz w:val="18"/>
                <w:lang w:eastAsia="fr-FR"/>
              </w:rPr>
            </w:pPr>
          </w:p>
        </w:tc>
        <w:tc>
          <w:tcPr>
            <w:tcW w:w="621" w:type="pct"/>
            <w:tcBorders>
              <w:top w:val="nil"/>
              <w:left w:val="nil"/>
              <w:bottom w:val="single" w:sz="4" w:space="0" w:color="auto"/>
              <w:right w:val="single" w:sz="4" w:space="0" w:color="auto"/>
            </w:tcBorders>
            <w:shd w:val="clear" w:color="auto" w:fill="auto"/>
            <w:noWrap/>
            <w:vAlign w:val="bottom"/>
            <w:hideMark/>
          </w:tcPr>
          <w:p w14:paraId="2C0D5C17"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DIOUNDIOU</w:t>
            </w:r>
          </w:p>
        </w:tc>
        <w:tc>
          <w:tcPr>
            <w:tcW w:w="932" w:type="pct"/>
            <w:tcBorders>
              <w:top w:val="nil"/>
              <w:left w:val="nil"/>
              <w:bottom w:val="single" w:sz="4" w:space="0" w:color="auto"/>
              <w:right w:val="single" w:sz="4" w:space="0" w:color="auto"/>
            </w:tcBorders>
            <w:shd w:val="clear" w:color="auto" w:fill="auto"/>
            <w:noWrap/>
            <w:vAlign w:val="bottom"/>
            <w:hideMark/>
          </w:tcPr>
          <w:p w14:paraId="1792B773"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ZABORI</w:t>
            </w:r>
          </w:p>
        </w:tc>
        <w:tc>
          <w:tcPr>
            <w:tcW w:w="1177" w:type="pct"/>
            <w:tcBorders>
              <w:top w:val="nil"/>
              <w:left w:val="nil"/>
              <w:bottom w:val="single" w:sz="4" w:space="0" w:color="auto"/>
              <w:right w:val="single" w:sz="4" w:space="0" w:color="auto"/>
            </w:tcBorders>
            <w:shd w:val="clear" w:color="auto" w:fill="auto"/>
            <w:noWrap/>
            <w:vAlign w:val="bottom"/>
            <w:hideMark/>
          </w:tcPr>
          <w:p w14:paraId="72946920"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ANGOUAL TOURBA</w:t>
            </w:r>
          </w:p>
        </w:tc>
        <w:tc>
          <w:tcPr>
            <w:tcW w:w="602" w:type="pct"/>
            <w:tcBorders>
              <w:top w:val="nil"/>
              <w:left w:val="nil"/>
              <w:bottom w:val="single" w:sz="4" w:space="0" w:color="auto"/>
              <w:right w:val="single" w:sz="4" w:space="0" w:color="auto"/>
            </w:tcBorders>
            <w:shd w:val="clear" w:color="auto" w:fill="auto"/>
            <w:noWrap/>
            <w:vAlign w:val="bottom"/>
            <w:hideMark/>
          </w:tcPr>
          <w:p w14:paraId="4291F33A" w14:textId="77777777" w:rsidR="00076EEA" w:rsidRPr="007F7706" w:rsidRDefault="00076EEA" w:rsidP="00F01475">
            <w:pP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VA</w:t>
            </w:r>
          </w:p>
        </w:tc>
        <w:tc>
          <w:tcPr>
            <w:tcW w:w="799" w:type="pct"/>
            <w:tcBorders>
              <w:top w:val="nil"/>
              <w:left w:val="nil"/>
              <w:bottom w:val="single" w:sz="4" w:space="0" w:color="auto"/>
              <w:right w:val="single" w:sz="4" w:space="0" w:color="auto"/>
            </w:tcBorders>
            <w:shd w:val="clear" w:color="auto" w:fill="auto"/>
            <w:noWrap/>
            <w:vAlign w:val="bottom"/>
            <w:hideMark/>
          </w:tcPr>
          <w:p w14:paraId="742CC29F"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565791</w:t>
            </w:r>
          </w:p>
        </w:tc>
        <w:tc>
          <w:tcPr>
            <w:tcW w:w="430" w:type="pct"/>
            <w:tcBorders>
              <w:top w:val="nil"/>
              <w:left w:val="nil"/>
              <w:bottom w:val="single" w:sz="4" w:space="0" w:color="auto"/>
              <w:right w:val="single" w:sz="4" w:space="0" w:color="auto"/>
            </w:tcBorders>
            <w:shd w:val="clear" w:color="auto" w:fill="auto"/>
            <w:noWrap/>
            <w:vAlign w:val="bottom"/>
            <w:hideMark/>
          </w:tcPr>
          <w:p w14:paraId="743343B2" w14:textId="77777777" w:rsidR="00076EEA" w:rsidRPr="007F7706" w:rsidRDefault="00076EEA" w:rsidP="00F01475">
            <w:pPr>
              <w:jc w:val="center"/>
              <w:rPr>
                <w:rFonts w:ascii="Times New Roman" w:eastAsia="Times New Roman" w:hAnsi="Times New Roman" w:cs="Times New Roman"/>
                <w:color w:val="000000"/>
                <w:sz w:val="18"/>
                <w:lang w:eastAsia="fr-FR"/>
              </w:rPr>
            </w:pPr>
            <w:r w:rsidRPr="007F7706">
              <w:rPr>
                <w:rFonts w:ascii="Times New Roman" w:eastAsia="Times New Roman" w:hAnsi="Times New Roman" w:cs="Times New Roman"/>
                <w:color w:val="000000"/>
                <w:sz w:val="18"/>
                <w:lang w:eastAsia="fr-FR"/>
              </w:rPr>
              <w:t>1404401</w:t>
            </w:r>
          </w:p>
        </w:tc>
      </w:tr>
    </w:tbl>
    <w:p w14:paraId="6D4C339A" w14:textId="77777777" w:rsidR="00076EEA" w:rsidRPr="007F7706" w:rsidRDefault="00076EEA" w:rsidP="00076EEA">
      <w:pPr>
        <w:jc w:val="center"/>
        <w:rPr>
          <w:rFonts w:ascii="Times New Roman" w:hAnsi="Times New Roman" w:cs="Times New Roman"/>
          <w:b/>
          <w:sz w:val="28"/>
        </w:rPr>
      </w:pPr>
    </w:p>
    <w:p w14:paraId="1F648160" w14:textId="77777777" w:rsidR="00BD408C" w:rsidRPr="007F7706" w:rsidRDefault="00BD408C" w:rsidP="00076EEA">
      <w:pPr>
        <w:pStyle w:val="BodyText"/>
      </w:pPr>
    </w:p>
    <w:p w14:paraId="6DC3FF09" w14:textId="77777777" w:rsidR="00BD408C" w:rsidRPr="007F7706" w:rsidRDefault="00BD408C" w:rsidP="00346F6E">
      <w:pPr>
        <w:pStyle w:val="Heading1PART"/>
      </w:pPr>
    </w:p>
    <w:p w14:paraId="131C0132" w14:textId="77777777" w:rsidR="00021310" w:rsidRPr="007F7706" w:rsidRDefault="00021310" w:rsidP="00346F6E">
      <w:pPr>
        <w:pStyle w:val="Heading1PART"/>
      </w:pPr>
    </w:p>
    <w:p w14:paraId="346697A2" w14:textId="77777777" w:rsidR="00021310" w:rsidRPr="007F7706" w:rsidRDefault="00021310" w:rsidP="00346F6E">
      <w:pPr>
        <w:pStyle w:val="Heading1PART"/>
      </w:pPr>
    </w:p>
    <w:p w14:paraId="5ED3EBBB" w14:textId="77777777" w:rsidR="00021310" w:rsidRPr="007F7706" w:rsidRDefault="00021310" w:rsidP="00346F6E">
      <w:pPr>
        <w:pStyle w:val="Heading1PART"/>
      </w:pPr>
    </w:p>
    <w:p w14:paraId="03074286" w14:textId="77777777" w:rsidR="00021310" w:rsidRPr="007F7706" w:rsidRDefault="00021310" w:rsidP="00346F6E">
      <w:pPr>
        <w:pStyle w:val="Heading1PART"/>
      </w:pPr>
    </w:p>
    <w:p w14:paraId="488FBD23" w14:textId="77777777" w:rsidR="00021310" w:rsidRPr="007F7706" w:rsidRDefault="00021310" w:rsidP="00346F6E">
      <w:pPr>
        <w:pStyle w:val="Heading1PART"/>
      </w:pPr>
    </w:p>
    <w:p w14:paraId="4D57B2DF" w14:textId="77777777" w:rsidR="00021310" w:rsidRPr="007F7706" w:rsidRDefault="00021310" w:rsidP="00021310">
      <w:pPr>
        <w:pStyle w:val="BodyText"/>
      </w:pPr>
    </w:p>
    <w:p w14:paraId="3875E69C" w14:textId="77777777" w:rsidR="00021310" w:rsidRPr="007F7706" w:rsidRDefault="00021310" w:rsidP="00021310">
      <w:pPr>
        <w:spacing w:after="0" w:line="240" w:lineRule="auto"/>
        <w:ind w:left="720"/>
        <w:jc w:val="both"/>
        <w:rPr>
          <w:rFonts w:ascii="Times New Roman" w:eastAsia="Times New Roman" w:hAnsi="Times New Roman" w:cs="Times New Roman"/>
        </w:rPr>
        <w:sectPr w:rsidR="00021310" w:rsidRPr="007F7706" w:rsidSect="00087C96">
          <w:headerReference w:type="default" r:id="rId56"/>
          <w:pgSz w:w="12240" w:h="15840"/>
          <w:pgMar w:top="1440" w:right="1440" w:bottom="1440" w:left="1440" w:header="720" w:footer="720" w:gutter="0"/>
          <w:cols w:space="720"/>
          <w:docGrid w:linePitch="360"/>
        </w:sectPr>
      </w:pPr>
    </w:p>
    <w:p w14:paraId="1E1CC118" w14:textId="77777777" w:rsidR="00021310" w:rsidRPr="007F7706" w:rsidRDefault="00021310" w:rsidP="00021310">
      <w:pPr>
        <w:pStyle w:val="BodyText"/>
      </w:pPr>
    </w:p>
    <w:p w14:paraId="50288810" w14:textId="77777777" w:rsidR="00BD408C" w:rsidRPr="007F7706" w:rsidRDefault="00BD408C" w:rsidP="00346F6E">
      <w:pPr>
        <w:pStyle w:val="Heading1PART"/>
      </w:pPr>
    </w:p>
    <w:p w14:paraId="3DF8BF8E" w14:textId="77777777" w:rsidR="00BD408C" w:rsidRPr="007F7706" w:rsidRDefault="00BD408C" w:rsidP="00346F6E">
      <w:pPr>
        <w:pStyle w:val="Heading1PART"/>
      </w:pPr>
    </w:p>
    <w:p w14:paraId="0AD97A17" w14:textId="77777777" w:rsidR="00BD408C" w:rsidRPr="007F7706" w:rsidRDefault="00BD408C" w:rsidP="00346F6E">
      <w:pPr>
        <w:pStyle w:val="Heading1PART"/>
      </w:pPr>
    </w:p>
    <w:p w14:paraId="542D6D1E" w14:textId="77777777" w:rsidR="00BD408C" w:rsidRPr="007F7706" w:rsidRDefault="00BD408C" w:rsidP="00346F6E">
      <w:pPr>
        <w:pStyle w:val="Heading1PART"/>
      </w:pPr>
    </w:p>
    <w:p w14:paraId="6DBFEA8B" w14:textId="77777777" w:rsidR="00F9565F" w:rsidRPr="007F7706" w:rsidRDefault="0022768D" w:rsidP="00346F6E">
      <w:pPr>
        <w:pStyle w:val="Heading1PART"/>
      </w:pPr>
      <w:bookmarkStart w:id="1967" w:name="_Toc56787236"/>
      <w:r w:rsidRPr="007F7706">
        <w:t>PARTIE 3 – Documents contractuels</w:t>
      </w:r>
      <w:bookmarkStart w:id="1968" w:name="_Toc360118824"/>
      <w:bookmarkStart w:id="1969" w:name="_Toc360451793"/>
      <w:bookmarkStart w:id="1970" w:name="_Toc386709350"/>
      <w:bookmarkEnd w:id="1013"/>
      <w:bookmarkEnd w:id="1014"/>
      <w:bookmarkEnd w:id="1015"/>
      <w:bookmarkEnd w:id="1016"/>
      <w:bookmarkEnd w:id="1017"/>
      <w:bookmarkEnd w:id="1018"/>
      <w:bookmarkEnd w:id="1019"/>
      <w:bookmarkEnd w:id="1020"/>
      <w:bookmarkEnd w:id="1021"/>
      <w:bookmarkEnd w:id="1022"/>
      <w:bookmarkEnd w:id="1023"/>
      <w:bookmarkEnd w:id="1967"/>
    </w:p>
    <w:p w14:paraId="7695BDBF" w14:textId="77777777" w:rsidR="00BD408C" w:rsidRPr="007F7706" w:rsidRDefault="00F9565F">
      <w:pPr>
        <w:sectPr w:rsidR="00BD408C" w:rsidRPr="007F7706" w:rsidSect="00087C96">
          <w:headerReference w:type="default" r:id="rId57"/>
          <w:pgSz w:w="12240" w:h="15840"/>
          <w:pgMar w:top="1440" w:right="1440" w:bottom="1440" w:left="1440" w:header="720" w:footer="720" w:gutter="0"/>
          <w:cols w:space="720"/>
          <w:docGrid w:linePitch="360"/>
        </w:sectPr>
      </w:pPr>
      <w:r w:rsidRPr="007F7706">
        <w:br w:type="page"/>
      </w:r>
      <w:bookmarkStart w:id="1971" w:name="_Toc31361872"/>
      <w:bookmarkStart w:id="1972" w:name="_Toc31362420"/>
      <w:bookmarkEnd w:id="1968"/>
      <w:bookmarkEnd w:id="1969"/>
      <w:bookmarkEnd w:id="1970"/>
    </w:p>
    <w:p w14:paraId="699D2DEA" w14:textId="77777777" w:rsidR="00236563" w:rsidRPr="007F7706" w:rsidRDefault="00236563">
      <w:pPr>
        <w:rPr>
          <w:rFonts w:ascii="Times New Roman Bold" w:eastAsia="Times New Roman" w:hAnsi="Times New Roman Bold" w:cs="Times New Roman"/>
          <w:b/>
          <w:bCs/>
          <w:caps/>
          <w:kern w:val="32"/>
          <w:sz w:val="52"/>
          <w:szCs w:val="52"/>
        </w:rPr>
      </w:pPr>
    </w:p>
    <w:p w14:paraId="4DF748A4" w14:textId="77777777" w:rsidR="00C35671" w:rsidRPr="007F7706" w:rsidRDefault="00C35671" w:rsidP="002E3829">
      <w:pPr>
        <w:pStyle w:val="TOCHeading"/>
        <w:rPr>
          <w:rFonts w:ascii="Times New Roman" w:hAnsi="Times New Roman" w:cs="Times New Roman"/>
          <w:color w:val="auto"/>
        </w:rPr>
      </w:pPr>
      <w:bookmarkStart w:id="1973" w:name="_Toc31860007"/>
      <w:r w:rsidRPr="007F7706">
        <w:rPr>
          <w:rFonts w:ascii="Times New Roman" w:hAnsi="Times New Roman"/>
          <w:color w:val="auto"/>
        </w:rPr>
        <w:t xml:space="preserve">Table des matières </w:t>
      </w:r>
    </w:p>
    <w:p w14:paraId="22AAA53B" w14:textId="77777777" w:rsidR="00BD408C" w:rsidRPr="007F7706" w:rsidRDefault="00BD408C" w:rsidP="00BD408C">
      <w:pPr>
        <w:rPr>
          <w:lang w:eastAsia="ja-JP"/>
        </w:rPr>
      </w:pPr>
    </w:p>
    <w:p w14:paraId="07918042" w14:textId="77777777" w:rsidR="00B97FA5" w:rsidRPr="007F7706" w:rsidRDefault="00473937">
      <w:pPr>
        <w:pStyle w:val="TOC2"/>
        <w:tabs>
          <w:tab w:val="right" w:leader="dot" w:pos="9350"/>
        </w:tabs>
        <w:rPr>
          <w:rFonts w:asciiTheme="minorHAnsi" w:eastAsiaTheme="minorEastAsia" w:hAnsiTheme="minorHAnsi" w:cstheme="minorBidi"/>
          <w:b w:val="0"/>
          <w:bCs w:val="0"/>
          <w:smallCaps w:val="0"/>
          <w:noProof/>
          <w:szCs w:val="24"/>
        </w:rPr>
      </w:pPr>
      <w:r w:rsidRPr="007F7706">
        <w:fldChar w:fldCharType="begin"/>
      </w:r>
      <w:r w:rsidRPr="007F7706">
        <w:instrText xml:space="preserve"> TOC \h \z \t "Heading 2b Sections,2,Heading 3 PCC,3" </w:instrText>
      </w:r>
      <w:r w:rsidRPr="007F7706">
        <w:fldChar w:fldCharType="separate"/>
      </w:r>
      <w:hyperlink w:anchor="_Toc55517440" w:history="1">
        <w:r w:rsidR="00B97FA5" w:rsidRPr="007F7706">
          <w:rPr>
            <w:rStyle w:val="Hyperlink"/>
            <w:noProof/>
          </w:rPr>
          <w:t xml:space="preserve">Section VI.       Conditions </w:t>
        </w:r>
        <w:r w:rsidR="00B17745" w:rsidRPr="007F7706">
          <w:rPr>
            <w:rStyle w:val="Hyperlink"/>
            <w:noProof/>
          </w:rPr>
          <w:t>Generales du</w:t>
        </w:r>
        <w:r w:rsidR="00B97FA5" w:rsidRPr="007F7706">
          <w:rPr>
            <w:rStyle w:val="Hyperlink"/>
            <w:noProof/>
          </w:rPr>
          <w:t xml:space="preserve"> Contrat</w:t>
        </w:r>
        <w:r w:rsidR="00B97FA5" w:rsidRPr="007F7706">
          <w:rPr>
            <w:noProof/>
            <w:webHidden/>
          </w:rPr>
          <w:tab/>
        </w:r>
        <w:r w:rsidR="00B97FA5" w:rsidRPr="007F7706">
          <w:rPr>
            <w:noProof/>
            <w:webHidden/>
          </w:rPr>
          <w:fldChar w:fldCharType="begin"/>
        </w:r>
        <w:r w:rsidR="00B97FA5" w:rsidRPr="007F7706">
          <w:rPr>
            <w:noProof/>
            <w:webHidden/>
          </w:rPr>
          <w:instrText xml:space="preserve"> PAGEREF _Toc55517440 \h </w:instrText>
        </w:r>
        <w:r w:rsidR="00B97FA5" w:rsidRPr="007F7706">
          <w:rPr>
            <w:noProof/>
            <w:webHidden/>
          </w:rPr>
        </w:r>
        <w:r w:rsidR="00B97FA5" w:rsidRPr="007F7706">
          <w:rPr>
            <w:noProof/>
            <w:webHidden/>
          </w:rPr>
          <w:fldChar w:fldCharType="separate"/>
        </w:r>
        <w:r w:rsidR="00E94CCA" w:rsidRPr="007F7706">
          <w:rPr>
            <w:noProof/>
            <w:webHidden/>
          </w:rPr>
          <w:t>273</w:t>
        </w:r>
        <w:r w:rsidR="00B97FA5" w:rsidRPr="007F7706">
          <w:rPr>
            <w:noProof/>
            <w:webHidden/>
          </w:rPr>
          <w:fldChar w:fldCharType="end"/>
        </w:r>
      </w:hyperlink>
    </w:p>
    <w:p w14:paraId="73F223D0" w14:textId="77777777" w:rsidR="00B97FA5" w:rsidRPr="007F7706" w:rsidRDefault="007A583B">
      <w:pPr>
        <w:pStyle w:val="TOC2"/>
        <w:tabs>
          <w:tab w:val="right" w:leader="dot" w:pos="9350"/>
        </w:tabs>
        <w:rPr>
          <w:rFonts w:asciiTheme="minorHAnsi" w:eastAsiaTheme="minorEastAsia" w:hAnsiTheme="minorHAnsi" w:cstheme="minorBidi"/>
          <w:b w:val="0"/>
          <w:bCs w:val="0"/>
          <w:smallCaps w:val="0"/>
          <w:noProof/>
          <w:szCs w:val="24"/>
        </w:rPr>
      </w:pPr>
      <w:hyperlink w:anchor="_Toc55517441" w:history="1">
        <w:r w:rsidR="00B97FA5" w:rsidRPr="007F7706">
          <w:rPr>
            <w:rStyle w:val="Hyperlink"/>
            <w:noProof/>
          </w:rPr>
          <w:t xml:space="preserve">Section VII.     Conditions </w:t>
        </w:r>
        <w:r w:rsidR="00B17745" w:rsidRPr="007F7706">
          <w:rPr>
            <w:rStyle w:val="Hyperlink"/>
            <w:noProof/>
          </w:rPr>
          <w:t>Particulieres du</w:t>
        </w:r>
        <w:r w:rsidR="00B97FA5" w:rsidRPr="007F7706">
          <w:rPr>
            <w:rStyle w:val="Hyperlink"/>
            <w:noProof/>
          </w:rPr>
          <w:t xml:space="preserve"> Contrat</w:t>
        </w:r>
        <w:r w:rsidR="00B97FA5" w:rsidRPr="007F7706">
          <w:rPr>
            <w:noProof/>
            <w:webHidden/>
          </w:rPr>
          <w:tab/>
        </w:r>
        <w:r w:rsidR="00B97FA5" w:rsidRPr="007F7706">
          <w:rPr>
            <w:noProof/>
            <w:webHidden/>
          </w:rPr>
          <w:fldChar w:fldCharType="begin"/>
        </w:r>
        <w:r w:rsidR="00B97FA5" w:rsidRPr="007F7706">
          <w:rPr>
            <w:noProof/>
            <w:webHidden/>
          </w:rPr>
          <w:instrText xml:space="preserve"> PAGEREF _Toc55517441 \h </w:instrText>
        </w:r>
        <w:r w:rsidR="00B97FA5" w:rsidRPr="007F7706">
          <w:rPr>
            <w:noProof/>
            <w:webHidden/>
          </w:rPr>
        </w:r>
        <w:r w:rsidR="00B97FA5" w:rsidRPr="007F7706">
          <w:rPr>
            <w:noProof/>
            <w:webHidden/>
          </w:rPr>
          <w:fldChar w:fldCharType="separate"/>
        </w:r>
        <w:r w:rsidR="00E94CCA" w:rsidRPr="007F7706">
          <w:rPr>
            <w:noProof/>
            <w:webHidden/>
          </w:rPr>
          <w:t>318</w:t>
        </w:r>
        <w:r w:rsidR="00B97FA5" w:rsidRPr="007F7706">
          <w:rPr>
            <w:noProof/>
            <w:webHidden/>
          </w:rPr>
          <w:fldChar w:fldCharType="end"/>
        </w:r>
      </w:hyperlink>
    </w:p>
    <w:p w14:paraId="2B54D97A" w14:textId="77777777" w:rsidR="00B97FA5" w:rsidRPr="007F7706" w:rsidRDefault="007A583B">
      <w:pPr>
        <w:pStyle w:val="TOC2"/>
        <w:tabs>
          <w:tab w:val="right" w:leader="dot" w:pos="9350"/>
        </w:tabs>
        <w:rPr>
          <w:rFonts w:asciiTheme="minorHAnsi" w:eastAsiaTheme="minorEastAsia" w:hAnsiTheme="minorHAnsi" w:cstheme="minorBidi"/>
          <w:b w:val="0"/>
          <w:bCs w:val="0"/>
          <w:smallCaps w:val="0"/>
          <w:noProof/>
          <w:szCs w:val="24"/>
        </w:rPr>
      </w:pPr>
      <w:hyperlink w:anchor="_Toc55517442" w:history="1">
        <w:r w:rsidR="00B97FA5" w:rsidRPr="007F7706">
          <w:rPr>
            <w:rStyle w:val="Hyperlink"/>
            <w:noProof/>
          </w:rPr>
          <w:t xml:space="preserve">Section VIII.   </w:t>
        </w:r>
        <w:r w:rsidR="00B17745" w:rsidRPr="007F7706">
          <w:rPr>
            <w:rStyle w:val="Hyperlink"/>
            <w:noProof/>
          </w:rPr>
          <w:t>Formulaires de c</w:t>
        </w:r>
        <w:r w:rsidR="00B97FA5" w:rsidRPr="007F7706">
          <w:rPr>
            <w:rStyle w:val="Hyperlink"/>
            <w:noProof/>
          </w:rPr>
          <w:t xml:space="preserve">ontrat </w:t>
        </w:r>
        <w:r w:rsidR="00B17745" w:rsidRPr="007F7706">
          <w:rPr>
            <w:rStyle w:val="Hyperlink"/>
            <w:noProof/>
          </w:rPr>
          <w:t xml:space="preserve">et </w:t>
        </w:r>
        <w:r w:rsidR="00B97FA5" w:rsidRPr="007F7706">
          <w:rPr>
            <w:rStyle w:val="Hyperlink"/>
            <w:noProof/>
          </w:rPr>
          <w:t>Annexes</w:t>
        </w:r>
        <w:r w:rsidR="00B97FA5" w:rsidRPr="007F7706">
          <w:rPr>
            <w:noProof/>
            <w:webHidden/>
          </w:rPr>
          <w:tab/>
        </w:r>
        <w:r w:rsidR="00B97FA5" w:rsidRPr="007F7706">
          <w:rPr>
            <w:noProof/>
            <w:webHidden/>
          </w:rPr>
          <w:fldChar w:fldCharType="begin"/>
        </w:r>
        <w:r w:rsidR="00B97FA5" w:rsidRPr="007F7706">
          <w:rPr>
            <w:noProof/>
            <w:webHidden/>
          </w:rPr>
          <w:instrText xml:space="preserve"> PAGEREF _Toc55517442 \h </w:instrText>
        </w:r>
        <w:r w:rsidR="00B97FA5" w:rsidRPr="007F7706">
          <w:rPr>
            <w:noProof/>
            <w:webHidden/>
          </w:rPr>
        </w:r>
        <w:r w:rsidR="00B97FA5" w:rsidRPr="007F7706">
          <w:rPr>
            <w:noProof/>
            <w:webHidden/>
          </w:rPr>
          <w:fldChar w:fldCharType="separate"/>
        </w:r>
        <w:r w:rsidR="00E94CCA" w:rsidRPr="007F7706">
          <w:rPr>
            <w:noProof/>
            <w:webHidden/>
          </w:rPr>
          <w:t>325</w:t>
        </w:r>
        <w:r w:rsidR="00B97FA5" w:rsidRPr="007F7706">
          <w:rPr>
            <w:noProof/>
            <w:webHidden/>
          </w:rPr>
          <w:fldChar w:fldCharType="end"/>
        </w:r>
      </w:hyperlink>
    </w:p>
    <w:p w14:paraId="7127DAFC" w14:textId="77777777" w:rsidR="00D5678D" w:rsidRPr="007F7706" w:rsidRDefault="00473937" w:rsidP="002E3829">
      <w:pPr>
        <w:jc w:val="center"/>
      </w:pPr>
      <w:r w:rsidRPr="007F7706">
        <w:fldChar w:fldCharType="end"/>
      </w:r>
    </w:p>
    <w:p w14:paraId="2108E232" w14:textId="77777777" w:rsidR="00C35671" w:rsidRPr="007F7706" w:rsidRDefault="00C35671" w:rsidP="002E3829">
      <w:pPr>
        <w:jc w:val="center"/>
        <w:rPr>
          <w:lang w:eastAsia="ja-JP"/>
        </w:rPr>
      </w:pPr>
    </w:p>
    <w:p w14:paraId="6CDA5A53" w14:textId="77777777" w:rsidR="00C35671" w:rsidRPr="007F7706" w:rsidRDefault="00C35671" w:rsidP="00BD60F7">
      <w:pPr>
        <w:pStyle w:val="Heading2bSections"/>
      </w:pPr>
      <w:bookmarkStart w:id="1974" w:name="_Toc54506649"/>
      <w:bookmarkStart w:id="1975" w:name="_Toc54510553"/>
      <w:bookmarkStart w:id="1976" w:name="_Toc54512162"/>
      <w:bookmarkStart w:id="1977" w:name="_Toc54532399"/>
      <w:bookmarkStart w:id="1978" w:name="_Toc54533772"/>
      <w:bookmarkStart w:id="1979" w:name="_Toc54535450"/>
      <w:bookmarkStart w:id="1980" w:name="_Toc54595048"/>
      <w:bookmarkStart w:id="1981" w:name="_Toc54825154"/>
      <w:bookmarkStart w:id="1982" w:name="_Toc55517440"/>
      <w:bookmarkStart w:id="1983" w:name="_Toc56787237"/>
      <w:bookmarkStart w:id="1984" w:name="_Toc54284146"/>
      <w:bookmarkStart w:id="1985" w:name="_Toc54285085"/>
      <w:bookmarkStart w:id="1986" w:name="_Toc54285677"/>
      <w:bookmarkStart w:id="1987" w:name="_Toc54285869"/>
      <w:bookmarkStart w:id="1988" w:name="_Toc54285974"/>
      <w:bookmarkStart w:id="1989" w:name="_Toc54286089"/>
      <w:bookmarkStart w:id="1990" w:name="_Toc54286278"/>
      <w:bookmarkStart w:id="1991" w:name="_Toc54321288"/>
      <w:bookmarkStart w:id="1992" w:name="_Toc54321377"/>
      <w:bookmarkStart w:id="1993" w:name="_Toc54328509"/>
      <w:bookmarkStart w:id="1994" w:name="_Toc54330178"/>
      <w:bookmarkStart w:id="1995" w:name="_Toc54335457"/>
      <w:bookmarkStart w:id="1996" w:name="_Toc54503907"/>
      <w:bookmarkEnd w:id="1971"/>
      <w:bookmarkEnd w:id="1972"/>
      <w:bookmarkEnd w:id="1973"/>
      <w:r w:rsidRPr="007F7706">
        <w:t>Section VI.       Conditions Générales du Contrat</w:t>
      </w:r>
      <w:bookmarkEnd w:id="1974"/>
      <w:bookmarkEnd w:id="1975"/>
      <w:bookmarkEnd w:id="1976"/>
      <w:bookmarkEnd w:id="1977"/>
      <w:bookmarkEnd w:id="1978"/>
      <w:bookmarkEnd w:id="1979"/>
      <w:bookmarkEnd w:id="1980"/>
      <w:bookmarkEnd w:id="1981"/>
      <w:bookmarkEnd w:id="1982"/>
      <w:bookmarkEnd w:id="1983"/>
    </w:p>
    <w:p w14:paraId="0FC80AE8" w14:textId="77777777" w:rsidR="00655B7F" w:rsidRPr="007F7706" w:rsidRDefault="00655B7F" w:rsidP="00BD408C">
      <w:pPr>
        <w:pStyle w:val="BodyText"/>
        <w:jc w:val="center"/>
        <w:rPr>
          <w:b/>
          <w:sz w:val="32"/>
        </w:rPr>
      </w:pPr>
      <w:bookmarkStart w:id="1997" w:name="_Toc54506650"/>
    </w:p>
    <w:p w14:paraId="0857175D" w14:textId="77777777" w:rsidR="0009249B" w:rsidRPr="007F7706" w:rsidRDefault="0009249B" w:rsidP="00BD408C">
      <w:pPr>
        <w:pStyle w:val="BodyText"/>
        <w:jc w:val="center"/>
      </w:pPr>
      <w:r w:rsidRPr="007F7706">
        <w:rPr>
          <w:b/>
          <w:sz w:val="32"/>
        </w:rPr>
        <w:t>Conditions Générales du Contrat</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14:paraId="1027FD4A" w14:textId="77777777" w:rsidR="00BD408C" w:rsidRPr="007F7706" w:rsidRDefault="00BD408C" w:rsidP="00087C96">
      <w:pPr>
        <w:autoSpaceDE w:val="0"/>
        <w:autoSpaceDN w:val="0"/>
        <w:adjustRightInd w:val="0"/>
        <w:spacing w:after="0" w:line="240" w:lineRule="auto"/>
        <w:jc w:val="both"/>
        <w:rPr>
          <w:rFonts w:ascii="Times New Roman" w:eastAsia="Times New Roman" w:hAnsi="Times New Roman" w:cs="Times New Roman"/>
          <w:sz w:val="24"/>
          <w:szCs w:val="20"/>
        </w:rPr>
      </w:pPr>
    </w:p>
    <w:p w14:paraId="692CC3B1" w14:textId="77777777" w:rsidR="004F098A" w:rsidRPr="007F7706" w:rsidRDefault="004F098A" w:rsidP="004F098A">
      <w:pPr>
        <w:autoSpaceDE w:val="0"/>
        <w:autoSpaceDN w:val="0"/>
        <w:adjustRightInd w:val="0"/>
        <w:spacing w:after="0" w:line="240" w:lineRule="auto"/>
        <w:jc w:val="center"/>
        <w:rPr>
          <w:rFonts w:ascii="Times New Roman" w:eastAsia="Times New Roman" w:hAnsi="Times New Roman" w:cs="Times New Roman"/>
          <w:b/>
          <w:bCs/>
          <w:smallCaps/>
          <w:sz w:val="24"/>
          <w:szCs w:val="20"/>
        </w:rPr>
      </w:pPr>
      <w:r w:rsidRPr="007F7706">
        <w:rPr>
          <w:rFonts w:ascii="Times New Roman" w:hAnsi="Times New Roman"/>
          <w:b/>
          <w:bCs/>
          <w:smallCaps/>
          <w:sz w:val="24"/>
          <w:szCs w:val="20"/>
        </w:rPr>
        <w:t>A. Généralités</w:t>
      </w:r>
    </w:p>
    <w:p w14:paraId="755C45E6"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tbl>
      <w:tblPr>
        <w:tblW w:w="0" w:type="auto"/>
        <w:tblLayout w:type="fixed"/>
        <w:tblLook w:val="0000" w:firstRow="0" w:lastRow="0" w:firstColumn="0" w:lastColumn="0" w:noHBand="0" w:noVBand="0"/>
      </w:tblPr>
      <w:tblGrid>
        <w:gridCol w:w="2160"/>
        <w:gridCol w:w="6984"/>
      </w:tblGrid>
      <w:tr w:rsidR="0015359B" w:rsidRPr="007F7706" w14:paraId="13B01960" w14:textId="77777777" w:rsidTr="609E8F9F">
        <w:tc>
          <w:tcPr>
            <w:tcW w:w="2160" w:type="dxa"/>
            <w:tcBorders>
              <w:top w:val="nil"/>
              <w:left w:val="nil"/>
              <w:bottom w:val="nil"/>
              <w:right w:val="nil"/>
            </w:tcBorders>
          </w:tcPr>
          <w:p w14:paraId="6FF27845"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1998" w:name="_Toc202854912"/>
            <w:bookmarkStart w:id="1999" w:name="_Toc202862527"/>
            <w:bookmarkStart w:id="2000" w:name="_Toc202862684"/>
            <w:bookmarkStart w:id="2001" w:name="_Toc393863660"/>
            <w:bookmarkStart w:id="2002" w:name="_Toc511826070"/>
            <w:bookmarkStart w:id="2003" w:name="_Toc31794313"/>
            <w:bookmarkStart w:id="2004" w:name="_Toc31794496"/>
            <w:bookmarkStart w:id="2005" w:name="_Toc39090997"/>
            <w:r w:rsidRPr="007F7706">
              <w:rPr>
                <w:bCs/>
                <w:sz w:val="24"/>
                <w:szCs w:val="24"/>
              </w:rPr>
              <w:t xml:space="preserve"> Définitions</w:t>
            </w:r>
            <w:bookmarkEnd w:id="1998"/>
            <w:bookmarkEnd w:id="1999"/>
            <w:bookmarkEnd w:id="2000"/>
            <w:bookmarkEnd w:id="2001"/>
            <w:bookmarkEnd w:id="2002"/>
            <w:bookmarkEnd w:id="2003"/>
            <w:bookmarkEnd w:id="2004"/>
            <w:bookmarkEnd w:id="2005"/>
          </w:p>
        </w:tc>
        <w:tc>
          <w:tcPr>
            <w:tcW w:w="6984" w:type="dxa"/>
            <w:tcBorders>
              <w:top w:val="nil"/>
              <w:left w:val="nil"/>
              <w:bottom w:val="nil"/>
              <w:right w:val="nil"/>
            </w:tcBorders>
          </w:tcPr>
          <w:p w14:paraId="43FCE8AD" w14:textId="66F8BA54" w:rsidR="0015359B" w:rsidRPr="007F7706" w:rsidRDefault="0015359B" w:rsidP="00B91776">
            <w:pPr>
              <w:pStyle w:val="SimpleLista"/>
              <w:spacing w:before="120" w:after="120"/>
              <w:ind w:left="1"/>
              <w:jc w:val="both"/>
            </w:pPr>
            <w:bookmarkStart w:id="2006" w:name="_Ref201710633"/>
            <w:r w:rsidRPr="007F7706">
              <w:t>Les termes en majuscules utilisés dans le présent Contrat et qui n</w:t>
            </w:r>
            <w:r w:rsidR="008B7164" w:rsidRPr="007F7706">
              <w:t>’</w:t>
            </w:r>
            <w:r w:rsidRPr="007F7706">
              <w:t>ont pas été autrement définis, ont le sens qui leur est attribué dans le Compact ou autre document connexe.  Sauf indication contraire du contexte, chaque fois qu</w:t>
            </w:r>
            <w:r w:rsidR="008B7164" w:rsidRPr="007F7706">
              <w:t>’</w:t>
            </w:r>
            <w:r w:rsidRPr="007F7706">
              <w:t>ils sont utilisés dans le présent Contrat, les termes suivants ont le sens qui leur est attribué ci-</w:t>
            </w:r>
            <w:bookmarkEnd w:id="2006"/>
            <w:r w:rsidR="00E12383" w:rsidRPr="007F7706">
              <w:t>dessous :</w:t>
            </w:r>
          </w:p>
          <w:p w14:paraId="58770731"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Conciliateur » désigne la personne nommée conjointement par le Maître d</w:t>
            </w:r>
            <w:r w:rsidR="008B7164" w:rsidRPr="007F7706">
              <w:t>’</w:t>
            </w:r>
            <w:r w:rsidRPr="007F7706">
              <w:t>ouvrage et par l</w:t>
            </w:r>
            <w:r w:rsidR="008B7164" w:rsidRPr="007F7706">
              <w:t>’</w:t>
            </w:r>
            <w:r w:rsidRPr="007F7706">
              <w:t>Entrepreneur pour résoudre tous litiges en première instance, comme stipulé aux clauses 23 et 24 des CGC.</w:t>
            </w:r>
          </w:p>
          <w:p w14:paraId="695BD48A"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Accord » fait référence à la partie du Contrat qui est signée par les représentants autorisés du Maître d</w:t>
            </w:r>
            <w:r w:rsidR="008B7164" w:rsidRPr="007F7706">
              <w:t>’</w:t>
            </w:r>
            <w:r w:rsidRPr="007F7706">
              <w:t>ouvrage et de l</w:t>
            </w:r>
            <w:r w:rsidR="008B7164" w:rsidRPr="007F7706">
              <w:t>’</w:t>
            </w:r>
            <w:r w:rsidRPr="007F7706">
              <w:t>Entrepreneur.</w:t>
            </w:r>
          </w:p>
          <w:p w14:paraId="02F5A800"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Droit applicable » désigne la législation et tous autres instruments ayant force de loi dans le pays du Maître d</w:t>
            </w:r>
            <w:r w:rsidR="008B7164" w:rsidRPr="007F7706">
              <w:t>’</w:t>
            </w:r>
            <w:r w:rsidRPr="007F7706">
              <w:t>ouvrage, qui, de temps à autre, sont en vigueur.</w:t>
            </w:r>
          </w:p>
          <w:p w14:paraId="253AB0C3"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Associé » désigne toute entité membre de l</w:t>
            </w:r>
            <w:r w:rsidR="008B7164" w:rsidRPr="007F7706">
              <w:t>’</w:t>
            </w:r>
            <w:r w:rsidRPr="007F7706">
              <w:t>Association constituant le Consultant. Un sous-consultant n</w:t>
            </w:r>
            <w:r w:rsidR="008B7164" w:rsidRPr="007F7706">
              <w:t>’</w:t>
            </w:r>
            <w:r w:rsidRPr="007F7706">
              <w:t>est pas un associé.</w:t>
            </w:r>
            <w:bookmarkStart w:id="2007" w:name="_Toc444844581"/>
            <w:bookmarkStart w:id="2008" w:name="_Toc444851765"/>
            <w:bookmarkStart w:id="2009" w:name="_Toc447549531"/>
          </w:p>
          <w:p w14:paraId="579BFB7D"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Association » ou « association », « Coentreprise » ou « coentreprise » désigne toute association d</w:t>
            </w:r>
            <w:r w:rsidR="008B7164" w:rsidRPr="007F7706">
              <w:t>’</w:t>
            </w:r>
            <w:r w:rsidRPr="007F7706">
              <w:t>entités constituant le Soumissionnaire, avec ou sans statut juridique distinct de celui de ses membres.</w:t>
            </w:r>
            <w:bookmarkEnd w:id="2007"/>
            <w:bookmarkEnd w:id="2008"/>
            <w:bookmarkEnd w:id="2009"/>
          </w:p>
          <w:p w14:paraId="160BC24E"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Autorité chargée de la nomination » fait référence à la personne ou à l</w:t>
            </w:r>
            <w:r w:rsidR="008B7164" w:rsidRPr="007F7706">
              <w:t>’</w:t>
            </w:r>
            <w:r w:rsidRPr="007F7706">
              <w:t>entité identifiée à l</w:t>
            </w:r>
            <w:r w:rsidR="008B7164" w:rsidRPr="007F7706">
              <w:t>’</w:t>
            </w:r>
            <w:r w:rsidRPr="007F7706">
              <w:t>alinéa 24.1 des CPC ainsi qu</w:t>
            </w:r>
            <w:r w:rsidR="008B7164" w:rsidRPr="007F7706">
              <w:t>’</w:t>
            </w:r>
            <w:r w:rsidRPr="007F7706">
              <w:t>à tout successeur de l</w:t>
            </w:r>
            <w:r w:rsidR="008B7164" w:rsidRPr="007F7706">
              <w:t>’</w:t>
            </w:r>
            <w:r w:rsidRPr="007F7706">
              <w:t>Autorité chargée de la nomination conformément aux conditions du présent Contrat.</w:t>
            </w:r>
          </w:p>
          <w:p w14:paraId="5C29E048"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Offre » désigne l</w:t>
            </w:r>
            <w:r w:rsidR="008B7164" w:rsidRPr="007F7706">
              <w:t>’</w:t>
            </w:r>
            <w:r w:rsidRPr="007F7706">
              <w:t>offre de construction des Travaux soumise par l</w:t>
            </w:r>
            <w:r w:rsidR="008B7164" w:rsidRPr="007F7706">
              <w:t>’</w:t>
            </w:r>
            <w:r w:rsidRPr="007F7706">
              <w:t>Entrepreneur et acceptée par le Maître d</w:t>
            </w:r>
            <w:r w:rsidR="008B7164" w:rsidRPr="007F7706">
              <w:t>’</w:t>
            </w:r>
            <w:r w:rsidRPr="007F7706">
              <w:t>ouvrage et qui fait partie du présent Contrat.</w:t>
            </w:r>
          </w:p>
          <w:p w14:paraId="4D8E21F7"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Devis quantitatif » désigne le Devis quantitatif tarifé et rempli faisant partie de l</w:t>
            </w:r>
            <w:r w:rsidR="008B7164" w:rsidRPr="007F7706">
              <w:t>’</w:t>
            </w:r>
            <w:r w:rsidRPr="007F7706">
              <w:t>Offre.</w:t>
            </w:r>
            <w:r w:rsidRPr="007F7706">
              <w:footnoteReference w:id="23"/>
            </w:r>
          </w:p>
          <w:p w14:paraId="60B9EB94"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Certificat d</w:t>
            </w:r>
            <w:r w:rsidR="008B7164" w:rsidRPr="007F7706">
              <w:t>’</w:t>
            </w:r>
            <w:r w:rsidRPr="007F7706">
              <w:t>achèvement » désigne le certificat délivré par l</w:t>
            </w:r>
            <w:r w:rsidR="008B7164" w:rsidRPr="007F7706">
              <w:t>’</w:t>
            </w:r>
            <w:r w:rsidRPr="007F7706">
              <w:t>Ingénieur à l</w:t>
            </w:r>
            <w:r w:rsidR="008B7164" w:rsidRPr="007F7706">
              <w:t>’</w:t>
            </w:r>
            <w:r w:rsidRPr="007F7706">
              <w:t>achèvement des Travaux, conformément aux stipulations de la clause 57 des CGC.</w:t>
            </w:r>
          </w:p>
          <w:p w14:paraId="578F675A" w14:textId="42D136D6" w:rsidR="0015359B" w:rsidRPr="007F7706" w:rsidRDefault="0015359B" w:rsidP="001200D8">
            <w:pPr>
              <w:pStyle w:val="SimpleLista"/>
              <w:numPr>
                <w:ilvl w:val="0"/>
                <w:numId w:val="86"/>
              </w:numPr>
              <w:tabs>
                <w:tab w:val="clear" w:pos="1080"/>
              </w:tabs>
              <w:spacing w:before="120" w:after="120"/>
              <w:ind w:left="568" w:hanging="567"/>
              <w:jc w:val="both"/>
            </w:pPr>
            <w:r w:rsidRPr="007F7706">
              <w:t>« </w:t>
            </w:r>
            <w:r w:rsidR="004E6FA4">
              <w:t>c</w:t>
            </w:r>
            <w:r w:rsidR="00C42FD2" w:rsidRPr="007F7706">
              <w:t>oercition</w:t>
            </w:r>
            <w:r w:rsidRPr="007F7706">
              <w:t> » signifie porter atteinte ou nuire, ou menacer de porter atteinte ou de nuire, directement ou indirectement, à une partie ou à la propriété d</w:t>
            </w:r>
            <w:r w:rsidR="008B7164" w:rsidRPr="007F7706">
              <w:t>’</w:t>
            </w:r>
            <w:r w:rsidRPr="007F7706">
              <w:t>une partie, ou influencer indûment les actions d</w:t>
            </w:r>
            <w:r w:rsidR="008B7164" w:rsidRPr="007F7706">
              <w:t>’</w:t>
            </w:r>
            <w:r w:rsidRPr="007F7706">
              <w:t>une partie dans le cadre de la mise en œuvre de tout contrat financé, en totalité ou en partie, par un Financement de la MCC, y compris les mesures prises dans le cadre d</w:t>
            </w:r>
            <w:r w:rsidR="008B7164" w:rsidRPr="007F7706">
              <w:t>’</w:t>
            </w:r>
            <w:r w:rsidRPr="007F7706">
              <w:t>une procédure de passation de marchés ou de l</w:t>
            </w:r>
            <w:r w:rsidR="008B7164" w:rsidRPr="007F7706">
              <w:t>’</w:t>
            </w:r>
            <w:r w:rsidRPr="007F7706">
              <w:t>exécution d</w:t>
            </w:r>
            <w:r w:rsidR="008B7164" w:rsidRPr="007F7706">
              <w:t>’</w:t>
            </w:r>
            <w:r w:rsidRPr="007F7706">
              <w:t>un contrat ;</w:t>
            </w:r>
          </w:p>
          <w:p w14:paraId="337CD8B0" w14:textId="6F318528" w:rsidR="0015359B" w:rsidRPr="007F7706" w:rsidRDefault="0015359B" w:rsidP="001200D8">
            <w:pPr>
              <w:pStyle w:val="SimpleLista"/>
              <w:numPr>
                <w:ilvl w:val="0"/>
                <w:numId w:val="86"/>
              </w:numPr>
              <w:tabs>
                <w:tab w:val="clear" w:pos="1080"/>
              </w:tabs>
              <w:spacing w:before="120" w:after="120"/>
              <w:ind w:left="568" w:hanging="567"/>
              <w:jc w:val="both"/>
            </w:pPr>
            <w:r w:rsidRPr="007F7706">
              <w:t>« </w:t>
            </w:r>
            <w:r w:rsidR="004E6FA4">
              <w:t>c</w:t>
            </w:r>
            <w:r w:rsidR="00C42FD2" w:rsidRPr="007F7706">
              <w:t>ollusion</w:t>
            </w:r>
            <w:r w:rsidRPr="007F7706">
              <w:t> » désigne un accord tacite ou explicite entre au moins deux parties visant à se livrer à une pratique coercitive, entachée de corruption, à se livrer à une manœuvre frauduleuse ou à un acte d</w:t>
            </w:r>
            <w:r w:rsidR="008B7164" w:rsidRPr="007F7706">
              <w:t>’</w:t>
            </w:r>
            <w:r w:rsidRPr="007F7706">
              <w:t>obstruction ou à se livrer à une pratique interdite, y compris tout accord visant à fixer, stabiliser ou manipuler des prix, ou à priver par ailleurs l</w:t>
            </w:r>
            <w:r w:rsidR="008B7164" w:rsidRPr="007F7706">
              <w:t>’</w:t>
            </w:r>
            <w:r w:rsidRPr="007F7706">
              <w:t>Entité MCA des avantages d</w:t>
            </w:r>
            <w:r w:rsidR="008B7164" w:rsidRPr="007F7706">
              <w:t>’</w:t>
            </w:r>
            <w:r w:rsidRPr="007F7706">
              <w:t xml:space="preserve">une concurrence libre et ouverte ; </w:t>
            </w:r>
          </w:p>
          <w:p w14:paraId="5791AE7B"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Compact » a la signification donnée à ce terme dans le préambule du Contrat ;</w:t>
            </w:r>
          </w:p>
          <w:p w14:paraId="0ADF76A9"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Événement donnant lieu à compensation » fait référence à tous les événements définis comme tels à l</w:t>
            </w:r>
            <w:r w:rsidR="008B7164" w:rsidRPr="007F7706">
              <w:t>’</w:t>
            </w:r>
            <w:r w:rsidRPr="007F7706">
              <w:t>alinéa 46.1 des CGC ;</w:t>
            </w:r>
          </w:p>
          <w:p w14:paraId="39D7D9EE"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Date d</w:t>
            </w:r>
            <w:r w:rsidR="008B7164" w:rsidRPr="007F7706">
              <w:t>’</w:t>
            </w:r>
            <w:r w:rsidRPr="007F7706">
              <w:t>achèvement » désigne la date d</w:t>
            </w:r>
            <w:r w:rsidR="008B7164" w:rsidRPr="007F7706">
              <w:t>’</w:t>
            </w:r>
            <w:r w:rsidRPr="007F7706">
              <w:t>achèvement des Travaux comme certifié par l</w:t>
            </w:r>
            <w:r w:rsidR="008B7164" w:rsidRPr="007F7706">
              <w:t>’</w:t>
            </w:r>
            <w:r w:rsidRPr="007F7706">
              <w:t>Ingénieur à la clause 57 des CGC ;</w:t>
            </w:r>
          </w:p>
          <w:p w14:paraId="28D06391"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Contrat » désigne l</w:t>
            </w:r>
            <w:r w:rsidR="008B7164" w:rsidRPr="007F7706">
              <w:t>’</w:t>
            </w:r>
            <w:r w:rsidRPr="007F7706">
              <w:t>accord passé entre le Maître d</w:t>
            </w:r>
            <w:r w:rsidR="008B7164" w:rsidRPr="007F7706">
              <w:t>’</w:t>
            </w:r>
            <w:r w:rsidRPr="007F7706">
              <w:t>ouvrage et l</w:t>
            </w:r>
            <w:r w:rsidR="008B7164" w:rsidRPr="007F7706">
              <w:t>’</w:t>
            </w:r>
            <w:r w:rsidRPr="007F7706">
              <w:t>Entrepreneur pour exécuter, achever et assurer l</w:t>
            </w:r>
            <w:r w:rsidR="008B7164" w:rsidRPr="007F7706">
              <w:t>’</w:t>
            </w:r>
            <w:r w:rsidRPr="007F7706">
              <w:t xml:space="preserve">entretien des Travaux, et il est constitué des documents énumérés à </w:t>
            </w:r>
            <w:r w:rsidR="00B17745" w:rsidRPr="007F7706">
              <w:t>la sous-clause</w:t>
            </w:r>
            <w:r w:rsidRPr="007F7706">
              <w:t xml:space="preserve"> 2.3 des CGC, qui peuvent être amendés, modifiés ou complétés à tout moment conformément aux conditions qui y figurent et à celles des présentes ;</w:t>
            </w:r>
          </w:p>
          <w:p w14:paraId="5D887EED"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Prix du contrat » désigne le prix indiqué dans la Lettre d</w:t>
            </w:r>
            <w:r w:rsidR="008B7164" w:rsidRPr="007F7706">
              <w:t>’</w:t>
            </w:r>
            <w:r w:rsidRPr="007F7706">
              <w:t>acceptation et par la suite, tel qu</w:t>
            </w:r>
            <w:r w:rsidR="008B7164" w:rsidRPr="007F7706">
              <w:t>’</w:t>
            </w:r>
            <w:r w:rsidRPr="007F7706">
              <w:t>il a été révisé conformément aux stipulations du présent Contrat ;</w:t>
            </w:r>
          </w:p>
          <w:p w14:paraId="587A2E5A"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Entrepreneur » a la signification donnée à ce terme dans l</w:t>
            </w:r>
            <w:r w:rsidR="008B7164" w:rsidRPr="007F7706">
              <w:t>’</w:t>
            </w:r>
            <w:r w:rsidRPr="007F7706">
              <w:t>article premier de l</w:t>
            </w:r>
            <w:r w:rsidR="008B7164" w:rsidRPr="007F7706">
              <w:t>’</w:t>
            </w:r>
            <w:r w:rsidRPr="007F7706">
              <w:t>accord ;</w:t>
            </w:r>
          </w:p>
          <w:p w14:paraId="62510DE2"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Plan de gestion environnementale et sociale de l</w:t>
            </w:r>
            <w:r w:rsidR="008B7164" w:rsidRPr="007F7706">
              <w:t>’</w:t>
            </w:r>
            <w:r w:rsidRPr="007F7706">
              <w:t>adjudicataire » ou « PGESA » désigne le plan que l</w:t>
            </w:r>
            <w:r w:rsidR="008B7164" w:rsidRPr="007F7706">
              <w:t>’</w:t>
            </w:r>
            <w:r w:rsidRPr="007F7706">
              <w:t>Entrepreneur doit élaborer, fournir et mettre en œuvre conformément aux stipulations de la clause 70 des CGC ;</w:t>
            </w:r>
          </w:p>
          <w:p w14:paraId="5A8E731D" w14:textId="59CE526E" w:rsidR="0015359B" w:rsidRPr="007F7706" w:rsidRDefault="0015359B" w:rsidP="001200D8">
            <w:pPr>
              <w:pStyle w:val="SimpleLista"/>
              <w:numPr>
                <w:ilvl w:val="0"/>
                <w:numId w:val="86"/>
              </w:numPr>
              <w:tabs>
                <w:tab w:val="clear" w:pos="1080"/>
              </w:tabs>
              <w:spacing w:before="120" w:after="120"/>
              <w:ind w:left="568" w:hanging="567"/>
              <w:jc w:val="both"/>
            </w:pPr>
            <w:r w:rsidRPr="007F7706">
              <w:t>« </w:t>
            </w:r>
            <w:r w:rsidR="004E6FA4">
              <w:t>c</w:t>
            </w:r>
            <w:r w:rsidRPr="007F7706">
              <w:t>orruption » désigne la proposition, le don, la réception ou la sollicitation, directement ou indirectement, de toute chose de valeur pour influencer indûment les actions d</w:t>
            </w:r>
            <w:r w:rsidR="008B7164" w:rsidRPr="007F7706">
              <w:t>’</w:t>
            </w:r>
            <w:r w:rsidRPr="007F7706">
              <w:t>un agent public, du personnel de l</w:t>
            </w:r>
            <w:r w:rsidR="008B7164" w:rsidRPr="007F7706">
              <w:t>’</w:t>
            </w:r>
            <w:r w:rsidRPr="007F7706">
              <w:t>Entité MCA, du personnel de la MCC, des consultants ou des employés d</w:t>
            </w:r>
            <w:r w:rsidR="008B7164" w:rsidRPr="007F7706">
              <w:t>’</w:t>
            </w:r>
            <w:r w:rsidRPr="007F7706">
              <w:t>autres entités participant à des activités financées, en totalité ou en partie par la MCC, y compris lorsque lesdites activités ont trait à la prise de décision de sélection ou à l</w:t>
            </w:r>
            <w:r w:rsidR="008B7164" w:rsidRPr="007F7706">
              <w:t>’</w:t>
            </w:r>
            <w:r w:rsidRPr="007F7706">
              <w:t>examen de décisions, à d</w:t>
            </w:r>
            <w:r w:rsidR="008B7164" w:rsidRPr="007F7706">
              <w:t>’</w:t>
            </w:r>
            <w:r w:rsidRPr="007F7706">
              <w:t>autres mesures de gestion du processus de sélection, à l</w:t>
            </w:r>
            <w:r w:rsidR="008B7164" w:rsidRPr="007F7706">
              <w:t>’</w:t>
            </w:r>
            <w:r w:rsidRPr="007F7706">
              <w:t>exécution d</w:t>
            </w:r>
            <w:r w:rsidR="008B7164" w:rsidRPr="007F7706">
              <w:t>’</w:t>
            </w:r>
            <w:r w:rsidRPr="007F7706">
              <w:t>un contrat ou au versement de tout paiement à un tiers dans le cadre d</w:t>
            </w:r>
            <w:r w:rsidR="008B7164" w:rsidRPr="007F7706">
              <w:t>’</w:t>
            </w:r>
            <w:r w:rsidRPr="007F7706">
              <w:t>un contrat ou en vue de l</w:t>
            </w:r>
            <w:r w:rsidR="008B7164" w:rsidRPr="007F7706">
              <w:t>’</w:t>
            </w:r>
            <w:r w:rsidRPr="007F7706">
              <w:t>exécution d</w:t>
            </w:r>
            <w:r w:rsidR="008B7164" w:rsidRPr="007F7706">
              <w:t>’</w:t>
            </w:r>
            <w:r w:rsidRPr="007F7706">
              <w:t>un contrat ;</w:t>
            </w:r>
          </w:p>
          <w:p w14:paraId="25E2FB79"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jour » désigne un jour du calendrier civil ;</w:t>
            </w:r>
          </w:p>
          <w:p w14:paraId="0FD625EE"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Travail à la journée » désigne différentes tâches rémunérées en fonction du temps qui y est consacré pour les employés de l</w:t>
            </w:r>
            <w:r w:rsidR="008B7164" w:rsidRPr="007F7706">
              <w:t>’</w:t>
            </w:r>
            <w:r w:rsidRPr="007F7706">
              <w:t>Entrepreneur et son Équipement, en plus des paiements pour les Matériels et Installations associés ;</w:t>
            </w:r>
          </w:p>
          <w:p w14:paraId="2579CE30"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Malfaçon » fait référence à toute partie des Travaux qui n</w:t>
            </w:r>
            <w:r w:rsidR="008B7164" w:rsidRPr="007F7706">
              <w:t>’</w:t>
            </w:r>
            <w:r w:rsidRPr="007F7706">
              <w:t>est pas exécutée conformément au présent Contrat ;</w:t>
            </w:r>
          </w:p>
          <w:p w14:paraId="4CE7E027"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Certificat de fin du délai de responsabilité pour malfaçon » désigne le certificat délivré par l</w:t>
            </w:r>
            <w:r w:rsidR="008B7164" w:rsidRPr="007F7706">
              <w:t>’</w:t>
            </w:r>
            <w:r w:rsidRPr="007F7706">
              <w:t>Ingénieur après la rectification de la malfaçon par l</w:t>
            </w:r>
            <w:r w:rsidR="008B7164" w:rsidRPr="007F7706">
              <w:t>’</w:t>
            </w:r>
            <w:r w:rsidRPr="007F7706">
              <w:t>Entrepreneur ;</w:t>
            </w:r>
          </w:p>
          <w:p w14:paraId="768F1467"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Délai de responsabilité pour malfaçon » désigne la période définie à l</w:t>
            </w:r>
            <w:r w:rsidR="008B7164" w:rsidRPr="007F7706">
              <w:t>’</w:t>
            </w:r>
            <w:r w:rsidRPr="007F7706">
              <w:t>alinéa 37.1 des CPC et calculée à partir de la Date d</w:t>
            </w:r>
            <w:r w:rsidR="008B7164" w:rsidRPr="007F7706">
              <w:t>’</w:t>
            </w:r>
            <w:r w:rsidRPr="007F7706">
              <w:t>achèvement des travaux ;</w:t>
            </w:r>
          </w:p>
          <w:p w14:paraId="6A0EA442"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Plans et dessins techniques » désigne les calculs et autres informations fournies ou approuvées par l</w:t>
            </w:r>
            <w:r w:rsidR="008B7164" w:rsidRPr="007F7706">
              <w:t>’</w:t>
            </w:r>
            <w:r w:rsidRPr="007F7706">
              <w:t>Ingénieur pour l</w:t>
            </w:r>
            <w:r w:rsidR="008B7164" w:rsidRPr="007F7706">
              <w:t>’</w:t>
            </w:r>
            <w:r w:rsidRPr="007F7706">
              <w:t>exécution du Contrat ;</w:t>
            </w:r>
          </w:p>
          <w:p w14:paraId="4EC06718"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Maître d</w:t>
            </w:r>
            <w:r w:rsidR="008B7164" w:rsidRPr="007F7706">
              <w:t>’</w:t>
            </w:r>
            <w:r w:rsidRPr="007F7706">
              <w:t>ouvrage » a la signification donnée à ce terme dans l</w:t>
            </w:r>
            <w:r w:rsidR="008B7164" w:rsidRPr="007F7706">
              <w:t>’</w:t>
            </w:r>
            <w:r w:rsidRPr="007F7706">
              <w:t>article premier du présent Contrat ;</w:t>
            </w:r>
          </w:p>
          <w:p w14:paraId="463FEBDE"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Ingénieur » désigne la personne nommée dans les CPC (ou toute autre personne compétente nommée par le Maître de l</w:t>
            </w:r>
            <w:r w:rsidR="008B7164" w:rsidRPr="007F7706">
              <w:t>’</w:t>
            </w:r>
            <w:r w:rsidRPr="007F7706">
              <w:t>ouvrage et notifiée à l</w:t>
            </w:r>
            <w:r w:rsidR="008B7164" w:rsidRPr="007F7706">
              <w:t>’</w:t>
            </w:r>
            <w:r w:rsidRPr="007F7706">
              <w:t>Entrepreneur, pour agir en remplacement de l</w:t>
            </w:r>
            <w:r w:rsidR="008B7164" w:rsidRPr="007F7706">
              <w:t>’</w:t>
            </w:r>
            <w:r w:rsidRPr="007F7706">
              <w:t>Ingénieur) qui est chargée de superviser l</w:t>
            </w:r>
            <w:r w:rsidR="008B7164" w:rsidRPr="007F7706">
              <w:t>’</w:t>
            </w:r>
            <w:r w:rsidRPr="007F7706">
              <w:t>exécution des Travaux et d</w:t>
            </w:r>
            <w:r w:rsidR="008B7164" w:rsidRPr="007F7706">
              <w:t>’</w:t>
            </w:r>
            <w:r w:rsidRPr="007F7706">
              <w:t>administrer le présent Contrat ;</w:t>
            </w:r>
          </w:p>
          <w:p w14:paraId="1D488FEC"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Equipement » désigne l</w:t>
            </w:r>
            <w:r w:rsidR="008B7164" w:rsidRPr="007F7706">
              <w:t>’</w:t>
            </w:r>
            <w:r w:rsidRPr="007F7706">
              <w:t>ensemble des machines et des véhicules de l</w:t>
            </w:r>
            <w:r w:rsidR="008B7164" w:rsidRPr="007F7706">
              <w:t>’</w:t>
            </w:r>
            <w:r w:rsidRPr="007F7706">
              <w:t>Entrepreneur installés provisoirement sur le site en vue de l</w:t>
            </w:r>
            <w:r w:rsidR="008B7164" w:rsidRPr="007F7706">
              <w:t>’</w:t>
            </w:r>
            <w:r w:rsidRPr="007F7706">
              <w:t>exécution des Travaux ;</w:t>
            </w:r>
          </w:p>
          <w:p w14:paraId="03C61646"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Force Majeure » a la signification qui est donnée à ce terme à l</w:t>
            </w:r>
            <w:r w:rsidR="008B7164" w:rsidRPr="007F7706">
              <w:t>’</w:t>
            </w:r>
            <w:r w:rsidRPr="007F7706">
              <w:t>alinéa 64.1 des CGC ;</w:t>
            </w:r>
          </w:p>
          <w:p w14:paraId="61511E1F"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fraude » désigne tout acte ou toute omission, y compris toute déclaration qui, volontairement ou par négligence, induit ou tente d</w:t>
            </w:r>
            <w:r w:rsidR="008B7164" w:rsidRPr="007F7706">
              <w:t>’</w:t>
            </w:r>
            <w:r w:rsidRPr="007F7706">
              <w:t>induire en erreur une partie afin d</w:t>
            </w:r>
            <w:r w:rsidR="008B7164" w:rsidRPr="007F7706">
              <w:t>’</w:t>
            </w:r>
            <w:r w:rsidRPr="007F7706">
              <w:t>obtenir un avantage financier ou autre dans le cadre de la mise en œuvre d</w:t>
            </w:r>
            <w:r w:rsidR="008B7164" w:rsidRPr="007F7706">
              <w:t>’</w:t>
            </w:r>
            <w:r w:rsidRPr="007F7706">
              <w:t>un contrat financé en totalité ou en partie par la MCC, y compris tout acte ou toute omission visant à influencer (ou tenter d</w:t>
            </w:r>
            <w:r w:rsidR="008B7164" w:rsidRPr="007F7706">
              <w:t>’</w:t>
            </w:r>
            <w:r w:rsidRPr="007F7706">
              <w:t>influencer) de manière indue un processus de sélection ou l</w:t>
            </w:r>
            <w:r w:rsidR="008B7164" w:rsidRPr="007F7706">
              <w:t>’</w:t>
            </w:r>
            <w:r w:rsidRPr="007F7706">
              <w:t>exécution d</w:t>
            </w:r>
            <w:r w:rsidR="008B7164" w:rsidRPr="007F7706">
              <w:t>’</w:t>
            </w:r>
            <w:r w:rsidRPr="007F7706">
              <w:t>un contrat, ou à se soustraire (ou tenter de se soustraire) à une obligation ;</w:t>
            </w:r>
          </w:p>
          <w:p w14:paraId="7FFD68EB"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CGC » désigne les Conditions Générales du Contrat ;</w:t>
            </w:r>
          </w:p>
          <w:p w14:paraId="37AF0186"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Gouvernement » a la signification qui est donnée à ce terme dans le préambule du présent Contrat ;</w:t>
            </w:r>
          </w:p>
          <w:p w14:paraId="4FDA38C9"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Plan de gestion de la santé et de la sécurité » ou « PGSS » désigne le plan que l</w:t>
            </w:r>
            <w:r w:rsidR="008B7164" w:rsidRPr="007F7706">
              <w:t>’</w:t>
            </w:r>
            <w:r w:rsidRPr="007F7706">
              <w:t>Entrepreneur doit élaborer, fournir et mettre en œuvre conformément aux stipulations de la clause 68 des CGC ;</w:t>
            </w:r>
          </w:p>
          <w:p w14:paraId="01C15F53"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Normes de performance d</w:t>
            </w:r>
            <w:r w:rsidR="008B7164" w:rsidRPr="007F7706">
              <w:t>’</w:t>
            </w:r>
            <w:r w:rsidRPr="007F7706">
              <w:t>IFC » signifie les Normes de performance de la Société financière internationale en matière de durabilité sociale et environnementale.</w:t>
            </w:r>
          </w:p>
          <w:p w14:paraId="7272A0A2"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Prix initial du contrat » désigne le Prix du contrat qui figure dans la Lettre d</w:t>
            </w:r>
            <w:r w:rsidR="008B7164" w:rsidRPr="007F7706">
              <w:t>’</w:t>
            </w:r>
            <w:r w:rsidRPr="007F7706">
              <w:t>acceptation ;</w:t>
            </w:r>
          </w:p>
          <w:p w14:paraId="32894A82"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Date d</w:t>
            </w:r>
            <w:r w:rsidR="008B7164" w:rsidRPr="007F7706">
              <w:t>’</w:t>
            </w:r>
            <w:r w:rsidRPr="007F7706">
              <w:t>achèvement prévue » désigne la date à laquelle il est prévu que l</w:t>
            </w:r>
            <w:r w:rsidR="008B7164" w:rsidRPr="007F7706">
              <w:t>’</w:t>
            </w:r>
            <w:r w:rsidRPr="007F7706">
              <w:t>Entrepreneur achève les Travaux ;    la Date d</w:t>
            </w:r>
            <w:r w:rsidR="008B7164" w:rsidRPr="007F7706">
              <w:t>’</w:t>
            </w:r>
            <w:r w:rsidRPr="007F7706">
              <w:t>achèvement prévue est spécifiée dans les CPC.  La Date d</w:t>
            </w:r>
            <w:r w:rsidR="008B7164" w:rsidRPr="007F7706">
              <w:t>’</w:t>
            </w:r>
            <w:r w:rsidRPr="007F7706">
              <w:t>achèvement prévue ne peut être révisée que par l</w:t>
            </w:r>
            <w:r w:rsidR="008B7164" w:rsidRPr="007F7706">
              <w:t>’</w:t>
            </w:r>
            <w:r w:rsidRPr="007F7706">
              <w:t>Ingénieur en accordant une prolongation de délai ou en émettant un ordre d</w:t>
            </w:r>
            <w:r w:rsidR="008B7164" w:rsidRPr="007F7706">
              <w:t>’</w:t>
            </w:r>
            <w:r w:rsidRPr="007F7706">
              <w:t>accélération.</w:t>
            </w:r>
          </w:p>
          <w:p w14:paraId="57FC3E1C"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Lettre d</w:t>
            </w:r>
            <w:r w:rsidR="008B7164" w:rsidRPr="007F7706">
              <w:t>’</w:t>
            </w:r>
            <w:r w:rsidRPr="007F7706">
              <w:t>acceptation » désigne la lettre, datée de la manière spécifiée dans les CPC, envoyée par le Maître d</w:t>
            </w:r>
            <w:r w:rsidR="008B7164" w:rsidRPr="007F7706">
              <w:t>’</w:t>
            </w:r>
            <w:r w:rsidRPr="007F7706">
              <w:t>ouvrage à l</w:t>
            </w:r>
            <w:r w:rsidR="008B7164" w:rsidRPr="007F7706">
              <w:t>’</w:t>
            </w:r>
            <w:r w:rsidRPr="007F7706">
              <w:t>Entrepreneur, avisant ce dernier que son Offre a été acceptée et faisant partie intégrante du présent Contrat ;</w:t>
            </w:r>
          </w:p>
          <w:p w14:paraId="02E78CB2"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Matériels et Matériaux » désigne toutes les fournitures, y compris les produits de consommation, utilisés par l</w:t>
            </w:r>
            <w:r w:rsidR="008B7164" w:rsidRPr="007F7706">
              <w:t>’</w:t>
            </w:r>
            <w:r w:rsidRPr="007F7706">
              <w:t>Entrepreneur dans les Travaux ;</w:t>
            </w:r>
          </w:p>
          <w:p w14:paraId="080D37F3"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MCC » a la signification donnée à ce terme dans le préambule de l</w:t>
            </w:r>
            <w:r w:rsidR="008B7164" w:rsidRPr="007F7706">
              <w:t>’</w:t>
            </w:r>
            <w:r w:rsidRPr="007F7706">
              <w:t>Accord ;</w:t>
            </w:r>
          </w:p>
          <w:p w14:paraId="7E2809FE"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Financement MCC » a la signification donnée à ce terme dans le préambule du présent Contrat ;</w:t>
            </w:r>
          </w:p>
          <w:p w14:paraId="61144641"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Politique de la MCC en matière d</w:t>
            </w:r>
            <w:r w:rsidR="008B7164" w:rsidRPr="007F7706">
              <w:t>’</w:t>
            </w:r>
            <w:r w:rsidRPr="007F7706">
              <w:t>égalité des genres » désigne la Politique de la MCC en matière d</w:t>
            </w:r>
            <w:r w:rsidR="008B7164" w:rsidRPr="007F7706">
              <w:t>’</w:t>
            </w:r>
            <w:r w:rsidRPr="007F7706">
              <w:t>égalité des genres publiée en toutes circonstances sur le site web de la MCC sur le site : www.mcc.gov.</w:t>
            </w:r>
          </w:p>
          <w:p w14:paraId="61D81962"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mois » désigne un mois civil, et « mensuel » fait référence à un mois du calendrier civil ;</w:t>
            </w:r>
          </w:p>
          <w:p w14:paraId="3A52A26A"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obstruction d</w:t>
            </w:r>
            <w:r w:rsidR="008B7164" w:rsidRPr="007F7706">
              <w:t>’</w:t>
            </w:r>
            <w:r w:rsidRPr="007F7706">
              <w:t>enquête sur des allégations de fraude ou de corruption », tout acte posé dans le cadre de la mise en œuvre de tout contrat financé, en totalité ou en partie, au moyen de ressources de la MCC qui : a) a pour résultat la destruction, la falsification, l</w:t>
            </w:r>
            <w:r w:rsidR="008B7164" w:rsidRPr="007F7706">
              <w:t>’</w:t>
            </w:r>
            <w:r w:rsidRPr="007F7706">
              <w:t>altération ou la dissimulation délibérée de preuves ou de fausses déclarations fournies à des enquêteurs ou à tout fonctionnaire dans le but d</w:t>
            </w:r>
            <w:r w:rsidR="008B7164" w:rsidRPr="007F7706">
              <w:t>’</w:t>
            </w:r>
            <w:r w:rsidRPr="007F7706">
              <w:t>entraver une enquête sur des allégations de coercition, de collusion, de corruption, de fraude ou sur une pratique interdite ; ou b) menace, harcèle ou intimide une partie afin de l</w:t>
            </w:r>
            <w:r w:rsidR="008B7164" w:rsidRPr="007F7706">
              <w:t>’</w:t>
            </w:r>
            <w:r w:rsidRPr="007F7706">
              <w:t>empêcher de divulguer des informations utiles à une enquête ou de poursuivre l</w:t>
            </w:r>
            <w:r w:rsidR="008B7164" w:rsidRPr="007F7706">
              <w:t>’</w:t>
            </w:r>
            <w:r w:rsidRPr="007F7706">
              <w:t>enquête ; ou c) vise à entraver la conduite d</w:t>
            </w:r>
            <w:r w:rsidR="008B7164" w:rsidRPr="007F7706">
              <w:t>’</w:t>
            </w:r>
            <w:r w:rsidRPr="007F7706">
              <w:t>une inspection et/ou l</w:t>
            </w:r>
            <w:r w:rsidR="008B7164" w:rsidRPr="007F7706">
              <w:t>’</w:t>
            </w:r>
            <w:r w:rsidRPr="007F7706">
              <w:t>exercice des droits d</w:t>
            </w:r>
            <w:r w:rsidR="008B7164" w:rsidRPr="007F7706">
              <w:t>’</w:t>
            </w:r>
            <w:r w:rsidRPr="007F7706">
              <w:t>audit de la MCC et/ou du Bureau de l</w:t>
            </w:r>
            <w:r w:rsidR="008B7164" w:rsidRPr="007F7706">
              <w:t>’</w:t>
            </w:r>
            <w:r w:rsidRPr="007F7706">
              <w:t>Inspecteur général (OIG) chargé de la MCC prévus dans le cadre d</w:t>
            </w:r>
            <w:r w:rsidR="008B7164" w:rsidRPr="007F7706">
              <w:t>’</w:t>
            </w:r>
            <w:r w:rsidRPr="007F7706">
              <w:t>un Compact, d</w:t>
            </w:r>
            <w:r w:rsidR="008B7164" w:rsidRPr="007F7706">
              <w:t>’</w:t>
            </w:r>
            <w:r w:rsidRPr="007F7706">
              <w:t>un accord de Programme de seuil ou d</w:t>
            </w:r>
            <w:r w:rsidR="008B7164" w:rsidRPr="007F7706">
              <w:t>’</w:t>
            </w:r>
            <w:r w:rsidRPr="007F7706">
              <w:t>accords connexes ;</w:t>
            </w:r>
          </w:p>
          <w:p w14:paraId="0F2D7FDF"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Certificat de paiement » désigne le certificat délivré par l</w:t>
            </w:r>
            <w:r w:rsidR="008B7164" w:rsidRPr="007F7706">
              <w:t>’</w:t>
            </w:r>
            <w:r w:rsidRPr="007F7706">
              <w:t>Ingénieur conformément à la clause 44 des CGC ;</w:t>
            </w:r>
          </w:p>
          <w:p w14:paraId="5F8F4CCD"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Garantie d</w:t>
            </w:r>
            <w:r w:rsidR="008B7164" w:rsidRPr="007F7706">
              <w:t>’</w:t>
            </w:r>
            <w:r w:rsidRPr="007F7706">
              <w:t>exécution » désigne la garantie que l</w:t>
            </w:r>
            <w:r w:rsidR="008B7164" w:rsidRPr="007F7706">
              <w:t>’</w:t>
            </w:r>
            <w:r w:rsidRPr="007F7706">
              <w:t>Entrepreneur doit fournir conformément à la clause 54 des CGC ;</w:t>
            </w:r>
          </w:p>
          <w:p w14:paraId="1782368E"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Installations » désigne toute partie intégrante des Travaux qui a une fonction mécanique, électrique, chimique ou biologique ;</w:t>
            </w:r>
          </w:p>
          <w:p w14:paraId="7973B681"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Programme » a la signification qui est donnée à ce terme à la sous-clause 29.1 des CGC ;</w:t>
            </w:r>
          </w:p>
          <w:p w14:paraId="672D79A8"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pratiques interdites » désigne tout acte en violation de la Section E (Respect de la Loi anti-corruption), de la Section F (Respect de la Loi sur la lutte contre le blanchiment de capitaux), de la Section G (Respect de la loi sur le financement du terrorisme et autres restrictions) de l</w:t>
            </w:r>
            <w:r w:rsidR="008B7164" w:rsidRPr="007F7706">
              <w:t>’</w:t>
            </w:r>
            <w:r w:rsidRPr="007F7706">
              <w:t>Annexe des Dispositions complémentaires du Contrat, qui font partie intégrante des contrats financés par la MCC.</w:t>
            </w:r>
          </w:p>
          <w:p w14:paraId="56A1198A"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CPC » désigne les Conditions particulières du Contrat ;</w:t>
            </w:r>
          </w:p>
          <w:p w14:paraId="7D5DB878"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xml:space="preserve"> « Principaux fournisseurs » désigne toute personne physique ou morale qui fournit des biens ou matériaux essentiels au contrat (comme indiqué dans le Devis quantitatif) ;</w:t>
            </w:r>
          </w:p>
          <w:p w14:paraId="0F7ABEAB"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Liste du personnel clé » désigne la liste du personnel clé employé par l</w:t>
            </w:r>
            <w:r w:rsidR="008B7164" w:rsidRPr="007F7706">
              <w:t>’</w:t>
            </w:r>
            <w:r w:rsidRPr="007F7706">
              <w:t xml:space="preserve">Entrepreneur, décrit à la clause 9 des CGC ; </w:t>
            </w:r>
          </w:p>
          <w:p w14:paraId="72F16F53"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xml:space="preserve">« Liste des autres entrepreneurs » désigne la liste comprenant les autres entrepreneurs travaillant sur le Site, tel que décrit à la clause 8 des CGC ; </w:t>
            </w:r>
          </w:p>
          <w:p w14:paraId="3348AEC0"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Site » désigne la zone définie comme telle dans les CPC ;</w:t>
            </w:r>
          </w:p>
          <w:p w14:paraId="0664CF4D"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Rapport de reconnaissance du sol » désigne les rapports inclus dans le dossier d</w:t>
            </w:r>
            <w:r w:rsidR="008B7164" w:rsidRPr="007F7706">
              <w:t>’</w:t>
            </w:r>
            <w:r w:rsidRPr="007F7706">
              <w:t>appel d</w:t>
            </w:r>
            <w:r w:rsidR="008B7164" w:rsidRPr="007F7706">
              <w:t>’</w:t>
            </w:r>
            <w:r w:rsidRPr="007F7706">
              <w:t>offres, qui rendent compte de manière factuelle et analytique de l</w:t>
            </w:r>
            <w:r w:rsidR="008B7164" w:rsidRPr="007F7706">
              <w:t>’</w:t>
            </w:r>
            <w:r w:rsidRPr="007F7706">
              <w:t>état du sol et du sous-sol sur le Site ;</w:t>
            </w:r>
          </w:p>
          <w:p w14:paraId="64715E64"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Date de prise de possession du Site » désigne la date à laquelle l</w:t>
            </w:r>
            <w:r w:rsidR="008B7164" w:rsidRPr="007F7706">
              <w:t>’</w:t>
            </w:r>
            <w:r w:rsidRPr="007F7706">
              <w:t>Entrepreneur donne possession de la totalité ou d</w:t>
            </w:r>
            <w:r w:rsidR="008B7164" w:rsidRPr="007F7706">
              <w:t>’</w:t>
            </w:r>
            <w:r w:rsidRPr="007F7706">
              <w:t>une partie du Site à l</w:t>
            </w:r>
            <w:r w:rsidR="008B7164" w:rsidRPr="007F7706">
              <w:t>’</w:t>
            </w:r>
            <w:r w:rsidRPr="007F7706">
              <w:t>Entrepreneur conformément à la clause 19 des CGC ;</w:t>
            </w:r>
          </w:p>
          <w:p w14:paraId="6C3EFC9D"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Spécifications » désigne les Spécifications techniques des Travaux faisant partie du Contrat ainsi que toute modification ou ajout effectué ou approuvé par l</w:t>
            </w:r>
            <w:r w:rsidR="008B7164" w:rsidRPr="007F7706">
              <w:t>’</w:t>
            </w:r>
            <w:r w:rsidRPr="007F7706">
              <w:t>Ingénieur ;</w:t>
            </w:r>
          </w:p>
          <w:p w14:paraId="476E0E84"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Date de commencement des Travaux » désigne la date qui est indiquée dans les CPC comme étant la date à laquelle l</w:t>
            </w:r>
            <w:r w:rsidR="008B7164" w:rsidRPr="007F7706">
              <w:t>’</w:t>
            </w:r>
            <w:r w:rsidRPr="007F7706">
              <w:t>Entrepreneur doit commencer l</w:t>
            </w:r>
            <w:r w:rsidR="008B7164" w:rsidRPr="007F7706">
              <w:t>’</w:t>
            </w:r>
            <w:r w:rsidRPr="007F7706">
              <w:t>exécution des Travaux. Elle ne coïncide pas forcément avec l</w:t>
            </w:r>
            <w:r w:rsidR="008B7164" w:rsidRPr="007F7706">
              <w:t>’</w:t>
            </w:r>
            <w:r w:rsidRPr="007F7706">
              <w:t xml:space="preserve">une quelconque des Dates de prise de possession du site ; </w:t>
            </w:r>
          </w:p>
          <w:p w14:paraId="642FC4FA"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xml:space="preserve"> « Taxe(s)/Impôt(s) » a la signification qui est donnée à ce terme dans le Compact ou tout autre accord connexe ;</w:t>
            </w:r>
          </w:p>
          <w:p w14:paraId="17A4A1A9"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Travaux temporaires » désigne tous les travaux qui sont conçus, construits, installés et retirés par l</w:t>
            </w:r>
            <w:r w:rsidR="008B7164" w:rsidRPr="007F7706">
              <w:t>’</w:t>
            </w:r>
            <w:r w:rsidRPr="007F7706">
              <w:t>Entrepreneur et qui sont nécessaires pour la construction ou l</w:t>
            </w:r>
            <w:r w:rsidR="008B7164" w:rsidRPr="007F7706">
              <w:t>’</w:t>
            </w:r>
            <w:r w:rsidRPr="007F7706">
              <w:t>installation des Travaux ;</w:t>
            </w:r>
          </w:p>
          <w:p w14:paraId="21DA8705"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Variation » désigne toutes instructions données par l</w:t>
            </w:r>
            <w:r w:rsidR="008B7164" w:rsidRPr="007F7706">
              <w:t>’</w:t>
            </w:r>
            <w:r w:rsidRPr="007F7706">
              <w:t>Ingénieur qui modifie les Travaux ;</w:t>
            </w:r>
          </w:p>
          <w:p w14:paraId="577A8E40"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Travaux » désigne les Travaux que l</w:t>
            </w:r>
            <w:r w:rsidR="008B7164" w:rsidRPr="007F7706">
              <w:t>’</w:t>
            </w:r>
            <w:r w:rsidRPr="007F7706">
              <w:t>Entrepreneur est tenu, en vertu de ce Contrat, d</w:t>
            </w:r>
            <w:r w:rsidR="008B7164" w:rsidRPr="007F7706">
              <w:t>’</w:t>
            </w:r>
            <w:r w:rsidRPr="007F7706">
              <w:t>effectuer, de mettre en place et de remettre au Maître d</w:t>
            </w:r>
            <w:r w:rsidR="008B7164" w:rsidRPr="007F7706">
              <w:t>’</w:t>
            </w:r>
            <w:r w:rsidRPr="007F7706">
              <w:t>ouvrage, comme définis dans les CPC.</w:t>
            </w:r>
          </w:p>
        </w:tc>
      </w:tr>
      <w:tr w:rsidR="0015359B" w:rsidRPr="007F7706" w14:paraId="0F1710EE" w14:textId="77777777" w:rsidTr="609E8F9F">
        <w:tc>
          <w:tcPr>
            <w:tcW w:w="2160" w:type="dxa"/>
            <w:tcBorders>
              <w:top w:val="nil"/>
              <w:left w:val="nil"/>
              <w:bottom w:val="nil"/>
              <w:right w:val="nil"/>
            </w:tcBorders>
          </w:tcPr>
          <w:p w14:paraId="65CA2F78"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2010" w:name="_Toc202854913"/>
            <w:bookmarkStart w:id="2011" w:name="_Toc202862528"/>
            <w:bookmarkStart w:id="2012" w:name="_Toc202862685"/>
            <w:bookmarkStart w:id="2013" w:name="_Toc393863661"/>
            <w:bookmarkStart w:id="2014" w:name="_Toc511826071"/>
            <w:bookmarkStart w:id="2015" w:name="_Toc31794314"/>
            <w:bookmarkStart w:id="2016" w:name="_Toc31794497"/>
            <w:bookmarkStart w:id="2017" w:name="_Toc39090998"/>
            <w:r w:rsidRPr="007F7706">
              <w:rPr>
                <w:bCs/>
                <w:sz w:val="24"/>
                <w:szCs w:val="24"/>
              </w:rPr>
              <w:t xml:space="preserve"> Interprétation</w:t>
            </w:r>
            <w:bookmarkEnd w:id="2010"/>
            <w:bookmarkEnd w:id="2011"/>
            <w:bookmarkEnd w:id="2012"/>
            <w:bookmarkEnd w:id="2013"/>
            <w:bookmarkEnd w:id="2014"/>
            <w:bookmarkEnd w:id="2015"/>
            <w:bookmarkEnd w:id="2016"/>
            <w:bookmarkEnd w:id="2017"/>
          </w:p>
        </w:tc>
        <w:tc>
          <w:tcPr>
            <w:tcW w:w="6984" w:type="dxa"/>
            <w:tcBorders>
              <w:top w:val="nil"/>
              <w:left w:val="nil"/>
              <w:bottom w:val="nil"/>
              <w:right w:val="nil"/>
            </w:tcBorders>
          </w:tcPr>
          <w:p w14:paraId="188C0642" w14:textId="77777777" w:rsidR="0015359B" w:rsidRPr="007F7706" w:rsidRDefault="0015359B" w:rsidP="00B91776">
            <w:pPr>
              <w:pStyle w:val="itbright"/>
              <w:numPr>
                <w:ilvl w:val="0"/>
                <w:numId w:val="0"/>
              </w:numPr>
              <w:tabs>
                <w:tab w:val="clear" w:pos="576"/>
                <w:tab w:val="left" w:pos="720"/>
              </w:tabs>
              <w:ind w:left="710" w:hanging="709"/>
            </w:pPr>
            <w:r w:rsidRPr="007F7706">
              <w:t>2.1</w:t>
            </w:r>
            <w:r w:rsidRPr="007F7706">
              <w:tab/>
              <w:t>Dans l</w:t>
            </w:r>
            <w:r w:rsidR="008B7164" w:rsidRPr="007F7706">
              <w:t>’</w:t>
            </w:r>
            <w:r w:rsidRPr="007F7706">
              <w:t>interprétation du présent Contrat, sauf indication contraire :</w:t>
            </w:r>
          </w:p>
          <w:p w14:paraId="4ED8C886" w14:textId="77777777" w:rsidR="0015359B" w:rsidRPr="007F7706" w:rsidRDefault="0015359B" w:rsidP="001200D8">
            <w:pPr>
              <w:pStyle w:val="itbrightnobullet"/>
              <w:numPr>
                <w:ilvl w:val="0"/>
                <w:numId w:val="92"/>
              </w:numPr>
              <w:tabs>
                <w:tab w:val="clear" w:pos="576"/>
              </w:tabs>
              <w:ind w:left="1135" w:hanging="425"/>
            </w:pPr>
            <w:r w:rsidRPr="007F7706">
              <w:t>« confirmation » signifie confirmation par écrit ;</w:t>
            </w:r>
          </w:p>
          <w:p w14:paraId="6D919F82" w14:textId="77777777" w:rsidR="0015359B" w:rsidRPr="007F7706" w:rsidRDefault="0015359B" w:rsidP="001200D8">
            <w:pPr>
              <w:pStyle w:val="itbrightnobullet"/>
              <w:numPr>
                <w:ilvl w:val="0"/>
                <w:numId w:val="92"/>
              </w:numPr>
              <w:tabs>
                <w:tab w:val="clear" w:pos="576"/>
              </w:tabs>
              <w:ind w:left="1135" w:hanging="425"/>
            </w:pPr>
            <w:r w:rsidRPr="007F7706">
              <w:t>« par écrit » signifie qui a été communiqué sous forme écrite (par exemple, par la poste, par courriel ou par télécopie) livré avec accusé de réception ;</w:t>
            </w:r>
          </w:p>
          <w:p w14:paraId="06A12E79" w14:textId="77777777" w:rsidR="0015359B" w:rsidRPr="007F7706" w:rsidRDefault="0015359B" w:rsidP="001200D8">
            <w:pPr>
              <w:pStyle w:val="itbrightnobullet"/>
              <w:numPr>
                <w:ilvl w:val="0"/>
                <w:numId w:val="92"/>
              </w:numPr>
              <w:tabs>
                <w:tab w:val="clear" w:pos="576"/>
              </w:tabs>
              <w:ind w:left="1135" w:hanging="425"/>
            </w:pPr>
            <w:r w:rsidRPr="007F7706">
              <w:t xml:space="preserve">sauf indication contraire du contexte, les termes mentionnés au singulier comprennent également le pluriel et vice versa ; </w:t>
            </w:r>
          </w:p>
          <w:p w14:paraId="70808F54" w14:textId="77777777" w:rsidR="0015359B" w:rsidRPr="007F7706" w:rsidRDefault="0015359B" w:rsidP="001200D8">
            <w:pPr>
              <w:pStyle w:val="itbrightnobullet"/>
              <w:numPr>
                <w:ilvl w:val="0"/>
                <w:numId w:val="92"/>
              </w:numPr>
              <w:tabs>
                <w:tab w:val="clear" w:pos="576"/>
              </w:tabs>
              <w:ind w:left="1135" w:hanging="425"/>
            </w:pPr>
            <w:r w:rsidRPr="007F7706">
              <w:t xml:space="preserve">le féminin comprend le masculin et vice versa ; </w:t>
            </w:r>
          </w:p>
          <w:p w14:paraId="0F076C46" w14:textId="77777777" w:rsidR="0015359B" w:rsidRPr="007F7706" w:rsidRDefault="0015359B" w:rsidP="001200D8">
            <w:pPr>
              <w:pStyle w:val="itbrightnobullet"/>
              <w:numPr>
                <w:ilvl w:val="0"/>
                <w:numId w:val="92"/>
              </w:numPr>
              <w:tabs>
                <w:tab w:val="clear" w:pos="576"/>
              </w:tabs>
              <w:ind w:left="1135" w:hanging="425"/>
            </w:pPr>
            <w:r w:rsidRPr="007F7706">
              <w:t>les titres ne sont donnés qu</w:t>
            </w:r>
            <w:r w:rsidR="008B7164" w:rsidRPr="007F7706">
              <w:t>’</w:t>
            </w:r>
            <w:r w:rsidRPr="007F7706">
              <w:t>à titre de référence et n</w:t>
            </w:r>
            <w:r w:rsidR="008B7164" w:rsidRPr="007F7706">
              <w:t>’</w:t>
            </w:r>
            <w:r w:rsidRPr="007F7706">
              <w:t xml:space="preserve">ont aucune autre signification ; et </w:t>
            </w:r>
          </w:p>
          <w:p w14:paraId="2AD17C7E" w14:textId="77777777" w:rsidR="0015359B" w:rsidRPr="007F7706" w:rsidRDefault="0015359B" w:rsidP="001200D8">
            <w:pPr>
              <w:pStyle w:val="itbrightnobullet"/>
              <w:numPr>
                <w:ilvl w:val="0"/>
                <w:numId w:val="92"/>
              </w:numPr>
              <w:tabs>
                <w:tab w:val="clear" w:pos="576"/>
              </w:tabs>
              <w:ind w:left="1135" w:hanging="425"/>
            </w:pPr>
            <w:r w:rsidRPr="007F7706">
              <w:t>l</w:t>
            </w:r>
            <w:r w:rsidR="008B7164" w:rsidRPr="007F7706">
              <w:t>’</w:t>
            </w:r>
            <w:r w:rsidRPr="007F7706">
              <w:t>Ingénieur doit donner les instructions susceptibles de clarifier les questions portant sur l</w:t>
            </w:r>
            <w:r w:rsidR="008B7164" w:rsidRPr="007F7706">
              <w:t>’</w:t>
            </w:r>
            <w:r w:rsidRPr="007F7706">
              <w:t>interprétation du présent Contrat.</w:t>
            </w:r>
          </w:p>
          <w:p w14:paraId="41A1B70E" w14:textId="77777777" w:rsidR="0015359B" w:rsidRPr="007F7706" w:rsidRDefault="0015359B" w:rsidP="00B91776">
            <w:pPr>
              <w:pStyle w:val="itbright"/>
              <w:numPr>
                <w:ilvl w:val="0"/>
                <w:numId w:val="0"/>
              </w:numPr>
              <w:tabs>
                <w:tab w:val="clear" w:pos="576"/>
                <w:tab w:val="left" w:pos="720"/>
              </w:tabs>
              <w:ind w:left="710" w:hanging="709"/>
            </w:pPr>
            <w:r w:rsidRPr="007F7706">
              <w:t>2.2</w:t>
            </w:r>
            <w:r w:rsidRPr="007F7706">
              <w:tab/>
              <w:t xml:space="preserve">Si </w:t>
            </w:r>
            <w:r w:rsidRPr="007F7706">
              <w:rPr>
                <w:b/>
              </w:rPr>
              <w:t>les CPC spécifie</w:t>
            </w:r>
            <w:r w:rsidRPr="007F7706">
              <w:t>nt qu</w:t>
            </w:r>
            <w:r w:rsidR="008B7164" w:rsidRPr="007F7706">
              <w:t>’</w:t>
            </w:r>
            <w:r w:rsidRPr="007F7706">
              <w:t>il doit être procédé à l</w:t>
            </w:r>
            <w:r w:rsidR="008B7164" w:rsidRPr="007F7706">
              <w:t>’</w:t>
            </w:r>
            <w:r w:rsidRPr="007F7706">
              <w:t>exécution partielle par sections des Travaux, les références aux Travaux, à la Date d</w:t>
            </w:r>
            <w:r w:rsidR="008B7164" w:rsidRPr="007F7706">
              <w:t>’</w:t>
            </w:r>
            <w:r w:rsidRPr="007F7706">
              <w:t>achèvement et à la Date d</w:t>
            </w:r>
            <w:r w:rsidR="008B7164" w:rsidRPr="007F7706">
              <w:t>’</w:t>
            </w:r>
            <w:r w:rsidRPr="007F7706">
              <w:t>achèvement prévue qui sont faites dans les CGC s</w:t>
            </w:r>
            <w:r w:rsidR="008B7164" w:rsidRPr="007F7706">
              <w:t>’</w:t>
            </w:r>
            <w:r w:rsidRPr="007F7706">
              <w:t>appliquent à l</w:t>
            </w:r>
            <w:r w:rsidR="008B7164" w:rsidRPr="007F7706">
              <w:t>’</w:t>
            </w:r>
            <w:r w:rsidRPr="007F7706">
              <w:t>une quelconque des sections des Travaux (en dehors des références qui sont faites à la Date d</w:t>
            </w:r>
            <w:r w:rsidR="008B7164" w:rsidRPr="007F7706">
              <w:t>’</w:t>
            </w:r>
            <w:r w:rsidRPr="007F7706">
              <w:t>achèvement et à la Date d</w:t>
            </w:r>
            <w:r w:rsidR="008B7164" w:rsidRPr="007F7706">
              <w:t>’</w:t>
            </w:r>
            <w:r w:rsidRPr="007F7706">
              <w:t>achèvement prévue pour l</w:t>
            </w:r>
            <w:r w:rsidR="008B7164" w:rsidRPr="007F7706">
              <w:t>’</w:t>
            </w:r>
            <w:r w:rsidRPr="007F7706">
              <w:t>ensemble des Travaux).</w:t>
            </w:r>
          </w:p>
          <w:p w14:paraId="73F86049" w14:textId="77777777" w:rsidR="0015359B" w:rsidRPr="007F7706" w:rsidRDefault="0015359B" w:rsidP="00B91776">
            <w:pPr>
              <w:pStyle w:val="itbright"/>
              <w:numPr>
                <w:ilvl w:val="0"/>
                <w:numId w:val="0"/>
              </w:numPr>
              <w:tabs>
                <w:tab w:val="clear" w:pos="576"/>
                <w:tab w:val="left" w:pos="720"/>
              </w:tabs>
              <w:ind w:left="710" w:hanging="709"/>
            </w:pPr>
            <w:r w:rsidRPr="007F7706">
              <w:t>2.3</w:t>
            </w:r>
            <w:r w:rsidRPr="007F7706">
              <w:tab/>
              <w:t>Les documents suivants sont réputés faire partie intégrante du présent Contrat et doivent être interprétés selon l</w:t>
            </w:r>
            <w:r w:rsidR="008B7164" w:rsidRPr="007F7706">
              <w:t>’</w:t>
            </w:r>
            <w:r w:rsidRPr="007F7706">
              <w:t>ordre de priorité suivant :</w:t>
            </w:r>
          </w:p>
          <w:p w14:paraId="1A92C64F" w14:textId="77777777" w:rsidR="0015359B" w:rsidRPr="007F7706" w:rsidRDefault="0015359B" w:rsidP="001200D8">
            <w:pPr>
              <w:pStyle w:val="SimpleLista"/>
              <w:numPr>
                <w:ilvl w:val="0"/>
                <w:numId w:val="87"/>
              </w:numPr>
              <w:tabs>
                <w:tab w:val="clear" w:pos="1080"/>
              </w:tabs>
              <w:spacing w:before="120" w:after="120"/>
              <w:ind w:left="1135" w:hanging="425"/>
              <w:jc w:val="both"/>
            </w:pPr>
            <w:r w:rsidRPr="007F7706">
              <w:t>l</w:t>
            </w:r>
            <w:r w:rsidR="008B7164" w:rsidRPr="007F7706">
              <w:t>’</w:t>
            </w:r>
            <w:r w:rsidRPr="007F7706">
              <w:t>Accord,</w:t>
            </w:r>
          </w:p>
          <w:p w14:paraId="0BCE8CDC" w14:textId="77777777" w:rsidR="0015359B" w:rsidRPr="007F7706" w:rsidRDefault="0015359B" w:rsidP="001200D8">
            <w:pPr>
              <w:pStyle w:val="SimpleLista"/>
              <w:numPr>
                <w:ilvl w:val="0"/>
                <w:numId w:val="87"/>
              </w:numPr>
              <w:tabs>
                <w:tab w:val="clear" w:pos="1080"/>
              </w:tabs>
              <w:spacing w:before="120" w:after="120"/>
              <w:ind w:left="1135" w:hanging="425"/>
              <w:jc w:val="both"/>
            </w:pPr>
            <w:r w:rsidRPr="007F7706">
              <w:t>la Lettre d</w:t>
            </w:r>
            <w:r w:rsidR="008B7164" w:rsidRPr="007F7706">
              <w:t>’</w:t>
            </w:r>
            <w:r w:rsidRPr="007F7706">
              <w:t>acceptation,</w:t>
            </w:r>
          </w:p>
          <w:p w14:paraId="0DFE8454" w14:textId="77777777" w:rsidR="0015359B" w:rsidRPr="007F7706" w:rsidRDefault="0015359B" w:rsidP="001200D8">
            <w:pPr>
              <w:pStyle w:val="SimpleLista"/>
              <w:numPr>
                <w:ilvl w:val="0"/>
                <w:numId w:val="87"/>
              </w:numPr>
              <w:tabs>
                <w:tab w:val="clear" w:pos="1080"/>
              </w:tabs>
              <w:spacing w:before="120" w:after="120"/>
              <w:ind w:left="1135" w:hanging="425"/>
              <w:jc w:val="both"/>
            </w:pPr>
            <w:r w:rsidRPr="007F7706">
              <w:t>l</w:t>
            </w:r>
            <w:r w:rsidR="008B7164" w:rsidRPr="007F7706">
              <w:t>’</w:t>
            </w:r>
            <w:r w:rsidRPr="007F7706">
              <w:t>Offre,</w:t>
            </w:r>
          </w:p>
          <w:p w14:paraId="78274B07" w14:textId="77777777" w:rsidR="0015359B" w:rsidRPr="007F7706" w:rsidRDefault="0015359B" w:rsidP="001200D8">
            <w:pPr>
              <w:pStyle w:val="SimpleLista"/>
              <w:numPr>
                <w:ilvl w:val="0"/>
                <w:numId w:val="87"/>
              </w:numPr>
              <w:tabs>
                <w:tab w:val="clear" w:pos="1080"/>
              </w:tabs>
              <w:spacing w:before="120" w:after="120"/>
              <w:ind w:left="1135" w:hanging="425"/>
              <w:jc w:val="both"/>
            </w:pPr>
            <w:r w:rsidRPr="007F7706">
              <w:t>les CPC et l</w:t>
            </w:r>
            <w:r w:rsidR="008B7164" w:rsidRPr="007F7706">
              <w:t>’</w:t>
            </w:r>
            <w:r w:rsidRPr="007F7706">
              <w:t>Annexe A à ce Contrat intitulée « Annexe A : Dispositions complémentaires »,</w:t>
            </w:r>
          </w:p>
          <w:p w14:paraId="16763472" w14:textId="77777777" w:rsidR="0015359B" w:rsidRPr="007F7706" w:rsidRDefault="0015359B" w:rsidP="001200D8">
            <w:pPr>
              <w:pStyle w:val="SimpleLista"/>
              <w:numPr>
                <w:ilvl w:val="0"/>
                <w:numId w:val="87"/>
              </w:numPr>
              <w:tabs>
                <w:tab w:val="clear" w:pos="1080"/>
              </w:tabs>
              <w:spacing w:before="120" w:after="120"/>
              <w:ind w:left="1135" w:hanging="425"/>
              <w:jc w:val="both"/>
            </w:pPr>
            <w:r w:rsidRPr="007F7706">
              <w:t>les CGC,</w:t>
            </w:r>
          </w:p>
          <w:p w14:paraId="4FC6B847" w14:textId="77777777" w:rsidR="0015359B" w:rsidRPr="007F7706" w:rsidRDefault="0015359B" w:rsidP="001200D8">
            <w:pPr>
              <w:pStyle w:val="SimpleLista"/>
              <w:numPr>
                <w:ilvl w:val="0"/>
                <w:numId w:val="87"/>
              </w:numPr>
              <w:tabs>
                <w:tab w:val="clear" w:pos="1080"/>
              </w:tabs>
              <w:spacing w:before="120" w:after="120"/>
              <w:ind w:left="1135" w:hanging="425"/>
              <w:jc w:val="both"/>
            </w:pPr>
            <w:r w:rsidRPr="007F7706">
              <w:t>les Spécifications techniques,</w:t>
            </w:r>
          </w:p>
          <w:p w14:paraId="159864D8" w14:textId="77777777" w:rsidR="0015359B" w:rsidRPr="007F7706" w:rsidRDefault="0015359B" w:rsidP="001200D8">
            <w:pPr>
              <w:pStyle w:val="SimpleLista"/>
              <w:numPr>
                <w:ilvl w:val="0"/>
                <w:numId w:val="87"/>
              </w:numPr>
              <w:tabs>
                <w:tab w:val="clear" w:pos="1080"/>
              </w:tabs>
              <w:spacing w:before="120" w:after="120"/>
              <w:ind w:left="1135" w:hanging="425"/>
              <w:jc w:val="both"/>
            </w:pPr>
            <w:r w:rsidRPr="007F7706">
              <w:t>les Plans et dessins techniques,</w:t>
            </w:r>
          </w:p>
          <w:p w14:paraId="12617F46" w14:textId="77777777" w:rsidR="0015359B" w:rsidRPr="007F7706" w:rsidRDefault="0015359B" w:rsidP="001200D8">
            <w:pPr>
              <w:pStyle w:val="SimpleLista"/>
              <w:numPr>
                <w:ilvl w:val="0"/>
                <w:numId w:val="87"/>
              </w:numPr>
              <w:tabs>
                <w:tab w:val="clear" w:pos="1080"/>
              </w:tabs>
              <w:spacing w:before="120" w:after="120"/>
              <w:ind w:left="1135" w:hanging="425"/>
              <w:jc w:val="both"/>
            </w:pPr>
            <w:r w:rsidRPr="007F7706">
              <w:t>le Devis quantitatif,</w:t>
            </w:r>
            <w:r w:rsidRPr="007F7706">
              <w:rPr>
                <w:rStyle w:val="FootnoteReference"/>
              </w:rPr>
              <w:footnoteReference w:id="24"/>
            </w:r>
            <w:r w:rsidRPr="007F7706">
              <w:t xml:space="preserve"> et</w:t>
            </w:r>
          </w:p>
          <w:p w14:paraId="415C5AE0" w14:textId="77777777" w:rsidR="0015359B" w:rsidRPr="007F7706" w:rsidRDefault="0015359B" w:rsidP="001200D8">
            <w:pPr>
              <w:pStyle w:val="SimpleLista"/>
              <w:numPr>
                <w:ilvl w:val="0"/>
                <w:numId w:val="87"/>
              </w:numPr>
              <w:tabs>
                <w:tab w:val="clear" w:pos="1080"/>
              </w:tabs>
              <w:spacing w:before="120" w:after="120"/>
              <w:ind w:left="1135" w:hanging="425"/>
              <w:jc w:val="both"/>
            </w:pPr>
            <w:r w:rsidRPr="007F7706">
              <w:t xml:space="preserve">tout autre document </w:t>
            </w:r>
            <w:r w:rsidRPr="007F7706">
              <w:rPr>
                <w:b/>
              </w:rPr>
              <w:t>mentionné dans les CPC c</w:t>
            </w:r>
            <w:r w:rsidRPr="007F7706">
              <w:t>omme faisant partie du Contrat.</w:t>
            </w:r>
          </w:p>
        </w:tc>
      </w:tr>
      <w:tr w:rsidR="0015359B" w:rsidRPr="007F7706" w14:paraId="6A4A6829" w14:textId="77777777" w:rsidTr="609E8F9F">
        <w:tc>
          <w:tcPr>
            <w:tcW w:w="2160" w:type="dxa"/>
            <w:tcBorders>
              <w:top w:val="nil"/>
              <w:left w:val="nil"/>
              <w:bottom w:val="nil"/>
              <w:right w:val="nil"/>
            </w:tcBorders>
          </w:tcPr>
          <w:p w14:paraId="02F12DDE"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2018" w:name="_Toc202854914"/>
            <w:bookmarkStart w:id="2019" w:name="_Toc202862529"/>
            <w:bookmarkStart w:id="2020" w:name="_Toc202862686"/>
            <w:bookmarkStart w:id="2021" w:name="_Toc393863662"/>
            <w:bookmarkStart w:id="2022" w:name="_Toc511826072"/>
            <w:bookmarkStart w:id="2023" w:name="_Toc31794315"/>
            <w:bookmarkStart w:id="2024" w:name="_Toc31794498"/>
            <w:bookmarkStart w:id="2025" w:name="_Toc39090999"/>
            <w:r w:rsidRPr="007F7706">
              <w:rPr>
                <w:bCs/>
                <w:sz w:val="24"/>
                <w:szCs w:val="24"/>
              </w:rPr>
              <w:t xml:space="preserve"> Langue et Droit applicable</w:t>
            </w:r>
            <w:bookmarkEnd w:id="2018"/>
            <w:bookmarkEnd w:id="2019"/>
            <w:bookmarkEnd w:id="2020"/>
            <w:bookmarkEnd w:id="2021"/>
            <w:bookmarkEnd w:id="2022"/>
            <w:bookmarkEnd w:id="2023"/>
            <w:bookmarkEnd w:id="2024"/>
            <w:bookmarkEnd w:id="2025"/>
          </w:p>
        </w:tc>
        <w:tc>
          <w:tcPr>
            <w:tcW w:w="6984" w:type="dxa"/>
            <w:tcBorders>
              <w:top w:val="nil"/>
              <w:left w:val="nil"/>
              <w:bottom w:val="nil"/>
              <w:right w:val="nil"/>
            </w:tcBorders>
          </w:tcPr>
          <w:p w14:paraId="797941FC" w14:textId="77777777" w:rsidR="0015359B" w:rsidRPr="007F7706" w:rsidRDefault="0015359B" w:rsidP="00B91776">
            <w:pPr>
              <w:pStyle w:val="itbright"/>
              <w:numPr>
                <w:ilvl w:val="0"/>
                <w:numId w:val="0"/>
              </w:numPr>
              <w:tabs>
                <w:tab w:val="clear" w:pos="576"/>
                <w:tab w:val="left" w:pos="1"/>
              </w:tabs>
              <w:ind w:left="710" w:hanging="709"/>
            </w:pPr>
            <w:bookmarkStart w:id="2026" w:name="_Ref201660964"/>
            <w:r w:rsidRPr="007F7706">
              <w:t xml:space="preserve">3.1        </w:t>
            </w:r>
            <w:r w:rsidRPr="007F7706">
              <w:tab/>
              <w:t xml:space="preserve">La/les langue(s) du Contrat est/sont </w:t>
            </w:r>
            <w:r w:rsidRPr="007F7706">
              <w:rPr>
                <w:b/>
              </w:rPr>
              <w:t>précisée(s) dans les CPC</w:t>
            </w:r>
            <w:r w:rsidRPr="007F7706">
              <w:t>. Si le Contrat est conclu à la fois en anglais et dans une autre langue, la version anglaise fait foi pour toutes les questions se rapportant à la signification et à l</w:t>
            </w:r>
            <w:r w:rsidR="008B7164" w:rsidRPr="007F7706">
              <w:t>’</w:t>
            </w:r>
            <w:r w:rsidRPr="007F7706">
              <w:t>interprétation du présent Contrat.</w:t>
            </w:r>
            <w:bookmarkEnd w:id="2026"/>
          </w:p>
          <w:p w14:paraId="3BE5646C" w14:textId="77777777" w:rsidR="0015359B" w:rsidRPr="007F7706" w:rsidRDefault="0015359B" w:rsidP="00B91776">
            <w:pPr>
              <w:pStyle w:val="itbright"/>
              <w:numPr>
                <w:ilvl w:val="0"/>
                <w:numId w:val="0"/>
              </w:numPr>
              <w:tabs>
                <w:tab w:val="clear" w:pos="576"/>
                <w:tab w:val="left" w:pos="720"/>
              </w:tabs>
              <w:ind w:left="710" w:hanging="709"/>
            </w:pPr>
            <w:r w:rsidRPr="007F7706">
              <w:t>3.2</w:t>
            </w:r>
            <w:r w:rsidRPr="007F7706">
              <w:tab/>
              <w:t>Le présent Contrat, sa signification et son interprétation ainsi que les relations entre les parties sont régis par le Droit applicable.</w:t>
            </w:r>
          </w:p>
        </w:tc>
      </w:tr>
      <w:tr w:rsidR="0015359B" w:rsidRPr="007F7706" w14:paraId="051F42FC" w14:textId="77777777" w:rsidTr="609E8F9F">
        <w:tc>
          <w:tcPr>
            <w:tcW w:w="2160" w:type="dxa"/>
            <w:tcBorders>
              <w:top w:val="nil"/>
              <w:left w:val="nil"/>
              <w:bottom w:val="nil"/>
              <w:right w:val="nil"/>
            </w:tcBorders>
          </w:tcPr>
          <w:p w14:paraId="438AE06F"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2027" w:name="_Toc202854915"/>
            <w:bookmarkStart w:id="2028" w:name="_Toc202862530"/>
            <w:bookmarkStart w:id="2029" w:name="_Toc202862687"/>
            <w:bookmarkStart w:id="2030" w:name="_Toc393863663"/>
            <w:bookmarkStart w:id="2031" w:name="_Toc511826073"/>
            <w:bookmarkStart w:id="2032" w:name="_Toc31794316"/>
            <w:bookmarkStart w:id="2033" w:name="_Toc31794499"/>
            <w:bookmarkStart w:id="2034" w:name="_Toc39091000"/>
            <w:r w:rsidRPr="007F7706">
              <w:rPr>
                <w:bCs/>
                <w:sz w:val="24"/>
                <w:szCs w:val="24"/>
              </w:rPr>
              <w:t xml:space="preserve"> Décisions de l</w:t>
            </w:r>
            <w:r w:rsidR="008B7164" w:rsidRPr="007F7706">
              <w:rPr>
                <w:bCs/>
                <w:sz w:val="24"/>
                <w:szCs w:val="24"/>
              </w:rPr>
              <w:t>’</w:t>
            </w:r>
            <w:r w:rsidRPr="007F7706">
              <w:rPr>
                <w:bCs/>
                <w:sz w:val="24"/>
                <w:szCs w:val="24"/>
              </w:rPr>
              <w:t>Ingénieur</w:t>
            </w:r>
            <w:bookmarkEnd w:id="2027"/>
            <w:bookmarkEnd w:id="2028"/>
            <w:bookmarkEnd w:id="2029"/>
            <w:bookmarkEnd w:id="2030"/>
            <w:bookmarkEnd w:id="2031"/>
            <w:bookmarkEnd w:id="2032"/>
            <w:bookmarkEnd w:id="2033"/>
            <w:bookmarkEnd w:id="2034"/>
          </w:p>
        </w:tc>
        <w:tc>
          <w:tcPr>
            <w:tcW w:w="6984" w:type="dxa"/>
            <w:tcBorders>
              <w:top w:val="nil"/>
              <w:left w:val="nil"/>
              <w:bottom w:val="nil"/>
              <w:right w:val="nil"/>
            </w:tcBorders>
          </w:tcPr>
          <w:p w14:paraId="41D0DF9C" w14:textId="77777777" w:rsidR="0015359B" w:rsidRPr="007F7706" w:rsidRDefault="0015359B" w:rsidP="00B91776">
            <w:pPr>
              <w:pStyle w:val="itbright"/>
              <w:numPr>
                <w:ilvl w:val="0"/>
                <w:numId w:val="0"/>
              </w:numPr>
              <w:tabs>
                <w:tab w:val="clear" w:pos="576"/>
                <w:tab w:val="left" w:pos="720"/>
              </w:tabs>
              <w:ind w:left="710" w:hanging="710"/>
            </w:pPr>
            <w:r w:rsidRPr="007F7706">
              <w:t>4.1</w:t>
            </w:r>
            <w:r w:rsidRPr="007F7706">
              <w:tab/>
              <w:t>Sauf stipulation expresse contraire, l</w:t>
            </w:r>
            <w:r w:rsidR="008B7164" w:rsidRPr="007F7706">
              <w:t>’</w:t>
            </w:r>
            <w:r w:rsidRPr="007F7706">
              <w:t>Ingénieur décide des questions contractuelles entre le Maître d</w:t>
            </w:r>
            <w:r w:rsidR="008B7164" w:rsidRPr="007F7706">
              <w:t>’</w:t>
            </w:r>
            <w:r w:rsidRPr="007F7706">
              <w:t>ouvrage et l</w:t>
            </w:r>
            <w:r w:rsidR="008B7164" w:rsidRPr="007F7706">
              <w:t>’</w:t>
            </w:r>
            <w:r w:rsidRPr="007F7706">
              <w:t>Entrepreneur en sa qualité de représentant du Maître d</w:t>
            </w:r>
            <w:r w:rsidR="008B7164" w:rsidRPr="007F7706">
              <w:t>’</w:t>
            </w:r>
            <w:r w:rsidRPr="007F7706">
              <w:t>ouvrage.</w:t>
            </w:r>
          </w:p>
        </w:tc>
      </w:tr>
      <w:tr w:rsidR="0015359B" w:rsidRPr="007F7706" w14:paraId="1F93A5F7" w14:textId="77777777" w:rsidTr="609E8F9F">
        <w:tc>
          <w:tcPr>
            <w:tcW w:w="2160" w:type="dxa"/>
            <w:tcBorders>
              <w:top w:val="nil"/>
              <w:left w:val="nil"/>
              <w:bottom w:val="nil"/>
              <w:right w:val="nil"/>
            </w:tcBorders>
          </w:tcPr>
          <w:p w14:paraId="1B5972D3"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2035" w:name="_Toc202854916"/>
            <w:bookmarkStart w:id="2036" w:name="_Toc202862531"/>
            <w:bookmarkStart w:id="2037" w:name="_Toc202862688"/>
            <w:bookmarkStart w:id="2038" w:name="_Toc393863664"/>
            <w:bookmarkStart w:id="2039" w:name="_Toc511826074"/>
            <w:bookmarkStart w:id="2040" w:name="_Toc31794317"/>
            <w:bookmarkStart w:id="2041" w:name="_Toc31794500"/>
            <w:bookmarkStart w:id="2042" w:name="_Toc39091001"/>
            <w:r w:rsidRPr="007F7706">
              <w:rPr>
                <w:bCs/>
                <w:sz w:val="24"/>
                <w:szCs w:val="24"/>
              </w:rPr>
              <w:t xml:space="preserve"> Délégation</w:t>
            </w:r>
            <w:bookmarkEnd w:id="2035"/>
            <w:bookmarkEnd w:id="2036"/>
            <w:bookmarkEnd w:id="2037"/>
            <w:bookmarkEnd w:id="2038"/>
            <w:bookmarkEnd w:id="2039"/>
            <w:bookmarkEnd w:id="2040"/>
            <w:bookmarkEnd w:id="2041"/>
            <w:bookmarkEnd w:id="2042"/>
          </w:p>
        </w:tc>
        <w:tc>
          <w:tcPr>
            <w:tcW w:w="6984" w:type="dxa"/>
            <w:tcBorders>
              <w:top w:val="nil"/>
              <w:left w:val="nil"/>
              <w:bottom w:val="nil"/>
              <w:right w:val="nil"/>
            </w:tcBorders>
          </w:tcPr>
          <w:p w14:paraId="5196C1BF" w14:textId="77777777" w:rsidR="0015359B" w:rsidRPr="007F7706" w:rsidRDefault="0015359B" w:rsidP="00B91776">
            <w:pPr>
              <w:pStyle w:val="itbright"/>
              <w:numPr>
                <w:ilvl w:val="0"/>
                <w:numId w:val="0"/>
              </w:numPr>
              <w:tabs>
                <w:tab w:val="clear" w:pos="576"/>
              </w:tabs>
              <w:ind w:left="710" w:hanging="709"/>
            </w:pPr>
            <w:r w:rsidRPr="007F7706">
              <w:t>5.1</w:t>
            </w:r>
            <w:r w:rsidRPr="007F7706">
              <w:tab/>
              <w:t>L</w:t>
            </w:r>
            <w:r w:rsidR="008B7164" w:rsidRPr="007F7706">
              <w:t>’</w:t>
            </w:r>
            <w:r w:rsidRPr="007F7706">
              <w:t>Ingénieur peut déléguer n</w:t>
            </w:r>
            <w:r w:rsidR="008B7164" w:rsidRPr="007F7706">
              <w:t>’</w:t>
            </w:r>
            <w:r w:rsidRPr="007F7706">
              <w:t>importe laquelle de ses fonctions et obligations à d</w:t>
            </w:r>
            <w:r w:rsidR="008B7164" w:rsidRPr="007F7706">
              <w:t>’</w:t>
            </w:r>
            <w:r w:rsidRPr="007F7706">
              <w:t>autres personnes, sauf au Conciliateur, après avoir avisé l</w:t>
            </w:r>
            <w:r w:rsidR="008B7164" w:rsidRPr="007F7706">
              <w:t>’</w:t>
            </w:r>
            <w:r w:rsidRPr="007F7706">
              <w:t>Entrepreneur, et peut annuler toute délégation après avoir avisé l</w:t>
            </w:r>
            <w:r w:rsidR="008B7164" w:rsidRPr="007F7706">
              <w:t>’</w:t>
            </w:r>
            <w:r w:rsidRPr="007F7706">
              <w:t>Entrepreneur.</w:t>
            </w:r>
          </w:p>
        </w:tc>
      </w:tr>
      <w:tr w:rsidR="0015359B" w:rsidRPr="007F7706" w14:paraId="0D76D56A" w14:textId="77777777" w:rsidTr="609E8F9F">
        <w:tc>
          <w:tcPr>
            <w:tcW w:w="2160" w:type="dxa"/>
            <w:tcBorders>
              <w:top w:val="nil"/>
              <w:left w:val="nil"/>
              <w:bottom w:val="nil"/>
              <w:right w:val="nil"/>
            </w:tcBorders>
          </w:tcPr>
          <w:p w14:paraId="7E52A595"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2043" w:name="_Toc202854917"/>
            <w:bookmarkStart w:id="2044" w:name="_Toc202862532"/>
            <w:bookmarkStart w:id="2045" w:name="_Toc202862689"/>
            <w:bookmarkStart w:id="2046" w:name="_Toc393863665"/>
            <w:bookmarkStart w:id="2047" w:name="_Toc511826075"/>
            <w:bookmarkStart w:id="2048" w:name="_Toc31794318"/>
            <w:bookmarkStart w:id="2049" w:name="_Toc31794501"/>
            <w:bookmarkStart w:id="2050" w:name="_Toc39091002"/>
            <w:r w:rsidRPr="007F7706">
              <w:rPr>
                <w:bCs/>
                <w:sz w:val="24"/>
                <w:szCs w:val="24"/>
              </w:rPr>
              <w:t xml:space="preserve"> Communications</w:t>
            </w:r>
            <w:bookmarkEnd w:id="2043"/>
            <w:bookmarkEnd w:id="2044"/>
            <w:bookmarkEnd w:id="2045"/>
            <w:bookmarkEnd w:id="2046"/>
            <w:bookmarkEnd w:id="2047"/>
            <w:bookmarkEnd w:id="2048"/>
            <w:bookmarkEnd w:id="2049"/>
            <w:bookmarkEnd w:id="2050"/>
          </w:p>
        </w:tc>
        <w:tc>
          <w:tcPr>
            <w:tcW w:w="6984" w:type="dxa"/>
            <w:tcBorders>
              <w:top w:val="nil"/>
              <w:left w:val="nil"/>
              <w:bottom w:val="nil"/>
              <w:right w:val="nil"/>
            </w:tcBorders>
          </w:tcPr>
          <w:p w14:paraId="43A72F74" w14:textId="77777777" w:rsidR="0015359B" w:rsidRPr="007F7706" w:rsidRDefault="0015359B" w:rsidP="00B91776">
            <w:pPr>
              <w:pStyle w:val="itbright"/>
              <w:numPr>
                <w:ilvl w:val="0"/>
                <w:numId w:val="0"/>
              </w:numPr>
              <w:tabs>
                <w:tab w:val="clear" w:pos="576"/>
                <w:tab w:val="left" w:pos="720"/>
              </w:tabs>
              <w:ind w:left="710" w:hanging="710"/>
            </w:pPr>
            <w:r w:rsidRPr="007F7706">
              <w:t>6.1</w:t>
            </w:r>
            <w:r w:rsidRPr="007F7706">
              <w:tab/>
              <w:t>Tout avis, requête ou consentement exigé ou autorisé devant être donné ou effectué en vertu du présent Contrat doivent être faits par écrit.   Sous réserve du respect du Droit applicable, cet avis, requête ou consentement est réputé avoir été donné ou effectué après sa remise en main propre à un représentant autorisé de la partie à laquelle la communication est adressée, ou sa remise à cette personne à l</w:t>
            </w:r>
            <w:r w:rsidR="008B7164" w:rsidRPr="007F7706">
              <w:t>’</w:t>
            </w:r>
            <w:r w:rsidRPr="007F7706">
              <w:t xml:space="preserve">adresse </w:t>
            </w:r>
            <w:r w:rsidRPr="007F7706">
              <w:rPr>
                <w:b/>
              </w:rPr>
              <w:t>spécifiée dans les CPC</w:t>
            </w:r>
            <w:r w:rsidRPr="007F7706">
              <w:t>, ou son envoi par télécopie confirmée ou courriel confirmé, si, dans l</w:t>
            </w:r>
            <w:r w:rsidR="008B7164" w:rsidRPr="007F7706">
              <w:t>’</w:t>
            </w:r>
            <w:r w:rsidRPr="007F7706">
              <w:t>un ou dans l</w:t>
            </w:r>
            <w:r w:rsidR="008B7164" w:rsidRPr="007F7706">
              <w:t>’</w:t>
            </w:r>
            <w:r w:rsidRPr="007F7706">
              <w:t>autre cas, l</w:t>
            </w:r>
            <w:r w:rsidR="008B7164" w:rsidRPr="007F7706">
              <w:t>’</w:t>
            </w:r>
            <w:r w:rsidRPr="007F7706">
              <w:t>envoi a lieu pendant les heures de travail normales du destinataire.</w:t>
            </w:r>
          </w:p>
          <w:p w14:paraId="7FD44563" w14:textId="77777777" w:rsidR="0015359B" w:rsidRPr="007F7706" w:rsidRDefault="0015359B" w:rsidP="00B91776">
            <w:pPr>
              <w:pStyle w:val="itbright"/>
              <w:numPr>
                <w:ilvl w:val="0"/>
                <w:numId w:val="0"/>
              </w:numPr>
              <w:tabs>
                <w:tab w:val="clear" w:pos="576"/>
                <w:tab w:val="left" w:pos="735"/>
              </w:tabs>
              <w:ind w:left="710" w:hanging="710"/>
            </w:pPr>
            <w:r w:rsidRPr="007F7706">
              <w:t>6.2</w:t>
            </w:r>
            <w:r w:rsidRPr="007F7706">
              <w:tab/>
              <w:t>Une partie peut, par notification envoyée par écrit à l</w:t>
            </w:r>
            <w:r w:rsidR="008B7164" w:rsidRPr="007F7706">
              <w:t>’</w:t>
            </w:r>
            <w:r w:rsidRPr="007F7706">
              <w:t>autre partie, à l</w:t>
            </w:r>
            <w:r w:rsidR="008B7164" w:rsidRPr="007F7706">
              <w:t>’</w:t>
            </w:r>
            <w:r w:rsidRPr="007F7706">
              <w:t xml:space="preserve">adresse </w:t>
            </w:r>
            <w:r w:rsidRPr="007F7706">
              <w:rPr>
                <w:b/>
              </w:rPr>
              <w:t>spécifiée à la clause 6.1 des CPC</w:t>
            </w:r>
            <w:r w:rsidRPr="007F7706">
              <w:t xml:space="preserve"> susmentionnée, changer son adresse de réception des notifications en vertu de ce Contrat.</w:t>
            </w:r>
          </w:p>
        </w:tc>
      </w:tr>
      <w:tr w:rsidR="0015359B" w:rsidRPr="007F7706" w14:paraId="5970EB2A" w14:textId="77777777" w:rsidTr="609E8F9F">
        <w:tc>
          <w:tcPr>
            <w:tcW w:w="2160" w:type="dxa"/>
            <w:tcBorders>
              <w:top w:val="nil"/>
              <w:left w:val="nil"/>
              <w:bottom w:val="nil"/>
              <w:right w:val="nil"/>
            </w:tcBorders>
          </w:tcPr>
          <w:p w14:paraId="22E5ED18"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2051" w:name="_Toc202854918"/>
            <w:bookmarkStart w:id="2052" w:name="_Toc202862533"/>
            <w:bookmarkStart w:id="2053" w:name="_Toc202862690"/>
            <w:bookmarkStart w:id="2054" w:name="_Toc393863666"/>
            <w:bookmarkStart w:id="2055" w:name="_Toc511826076"/>
            <w:bookmarkStart w:id="2056" w:name="_Toc31794319"/>
            <w:bookmarkStart w:id="2057" w:name="_Toc31794502"/>
            <w:bookmarkStart w:id="2058" w:name="_Toc39091003"/>
            <w:r w:rsidRPr="007F7706">
              <w:rPr>
                <w:bCs/>
                <w:sz w:val="24"/>
                <w:szCs w:val="24"/>
              </w:rPr>
              <w:t xml:space="preserve"> Sous-traitance</w:t>
            </w:r>
            <w:bookmarkEnd w:id="2051"/>
            <w:bookmarkEnd w:id="2052"/>
            <w:bookmarkEnd w:id="2053"/>
            <w:bookmarkEnd w:id="2054"/>
            <w:bookmarkEnd w:id="2055"/>
            <w:bookmarkEnd w:id="2056"/>
            <w:bookmarkEnd w:id="2057"/>
            <w:bookmarkEnd w:id="2058"/>
          </w:p>
        </w:tc>
        <w:tc>
          <w:tcPr>
            <w:tcW w:w="6984" w:type="dxa"/>
            <w:tcBorders>
              <w:top w:val="nil"/>
              <w:left w:val="nil"/>
              <w:bottom w:val="nil"/>
              <w:right w:val="nil"/>
            </w:tcBorders>
          </w:tcPr>
          <w:p w14:paraId="69C5844A" w14:textId="77777777" w:rsidR="0015359B" w:rsidRPr="007F7706" w:rsidRDefault="0015359B" w:rsidP="00B91776">
            <w:pPr>
              <w:pStyle w:val="itbright"/>
              <w:numPr>
                <w:ilvl w:val="0"/>
                <w:numId w:val="0"/>
              </w:numPr>
              <w:tabs>
                <w:tab w:val="clear" w:pos="576"/>
                <w:tab w:val="left" w:pos="720"/>
              </w:tabs>
              <w:ind w:left="710" w:hanging="709"/>
            </w:pPr>
            <w:r w:rsidRPr="007F7706">
              <w:t>7.1</w:t>
            </w:r>
            <w:r w:rsidRPr="007F7706">
              <w:tab/>
              <w:t>L</w:t>
            </w:r>
            <w:r w:rsidR="008B7164" w:rsidRPr="007F7706">
              <w:t>’</w:t>
            </w:r>
            <w:r w:rsidRPr="007F7706">
              <w:t>Entrepreneur peut sous-traiter avec l</w:t>
            </w:r>
            <w:r w:rsidR="008B7164" w:rsidRPr="007F7706">
              <w:t>’</w:t>
            </w:r>
            <w:r w:rsidRPr="007F7706">
              <w:t>accord de l</w:t>
            </w:r>
            <w:r w:rsidR="008B7164" w:rsidRPr="007F7706">
              <w:t>’</w:t>
            </w:r>
            <w:r w:rsidRPr="007F7706">
              <w:t>Ingénieur, mais il ne peut céder le présent Contrat sans l</w:t>
            </w:r>
            <w:r w:rsidR="008B7164" w:rsidRPr="007F7706">
              <w:t>’</w:t>
            </w:r>
            <w:r w:rsidRPr="007F7706">
              <w:t>autorisation écrite du Maître d</w:t>
            </w:r>
            <w:r w:rsidR="008B7164" w:rsidRPr="007F7706">
              <w:t>’</w:t>
            </w:r>
            <w:r w:rsidRPr="007F7706">
              <w:t>ouvrage.  La sous-traitance ne modifie en rien les obligations de l</w:t>
            </w:r>
            <w:r w:rsidR="008B7164" w:rsidRPr="007F7706">
              <w:t>’</w:t>
            </w:r>
            <w:r w:rsidRPr="007F7706">
              <w:t>Entrepreneur au titre de ce Contrat.</w:t>
            </w:r>
          </w:p>
        </w:tc>
      </w:tr>
      <w:tr w:rsidR="0015359B" w:rsidRPr="007F7706" w14:paraId="14302CA8" w14:textId="77777777" w:rsidTr="609E8F9F">
        <w:tc>
          <w:tcPr>
            <w:tcW w:w="2160" w:type="dxa"/>
            <w:tcBorders>
              <w:top w:val="nil"/>
              <w:left w:val="nil"/>
              <w:bottom w:val="nil"/>
              <w:right w:val="nil"/>
            </w:tcBorders>
          </w:tcPr>
          <w:p w14:paraId="5BFA93C1"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059" w:name="_Toc202854919"/>
            <w:bookmarkStart w:id="2060" w:name="_Toc202862534"/>
            <w:bookmarkStart w:id="2061" w:name="_Toc202862691"/>
            <w:bookmarkStart w:id="2062" w:name="_Toc393863667"/>
            <w:bookmarkStart w:id="2063" w:name="_Toc511826077"/>
            <w:bookmarkStart w:id="2064" w:name="_Toc31794320"/>
            <w:bookmarkStart w:id="2065" w:name="_Toc31794503"/>
            <w:bookmarkStart w:id="2066" w:name="_Toc39091004"/>
            <w:r w:rsidRPr="007F7706">
              <w:rPr>
                <w:bCs/>
                <w:sz w:val="24"/>
                <w:szCs w:val="24"/>
              </w:rPr>
              <w:t xml:space="preserve"> Autres entrepreneurs</w:t>
            </w:r>
            <w:bookmarkEnd w:id="2059"/>
            <w:bookmarkEnd w:id="2060"/>
            <w:bookmarkEnd w:id="2061"/>
            <w:bookmarkEnd w:id="2062"/>
            <w:bookmarkEnd w:id="2063"/>
            <w:bookmarkEnd w:id="2064"/>
            <w:bookmarkEnd w:id="2065"/>
            <w:bookmarkEnd w:id="2066"/>
          </w:p>
        </w:tc>
        <w:tc>
          <w:tcPr>
            <w:tcW w:w="6984" w:type="dxa"/>
            <w:tcBorders>
              <w:top w:val="nil"/>
              <w:left w:val="nil"/>
              <w:bottom w:val="nil"/>
              <w:right w:val="nil"/>
            </w:tcBorders>
          </w:tcPr>
          <w:p w14:paraId="370349BA" w14:textId="77777777" w:rsidR="0015359B" w:rsidRPr="007F7706" w:rsidRDefault="0015359B" w:rsidP="00B91776">
            <w:pPr>
              <w:pStyle w:val="itbright"/>
              <w:numPr>
                <w:ilvl w:val="0"/>
                <w:numId w:val="0"/>
              </w:numPr>
              <w:tabs>
                <w:tab w:val="clear" w:pos="576"/>
                <w:tab w:val="left" w:pos="720"/>
              </w:tabs>
              <w:ind w:left="710" w:hanging="709"/>
            </w:pPr>
            <w:r w:rsidRPr="007F7706">
              <w:t>8.1</w:t>
            </w:r>
            <w:r w:rsidRPr="007F7706">
              <w:tab/>
              <w:t>L</w:t>
            </w:r>
            <w:r w:rsidR="008B7164" w:rsidRPr="007F7706">
              <w:t>’</w:t>
            </w:r>
            <w:r w:rsidRPr="007F7706">
              <w:t>Entrepreneur coopère et partage le Site avec d</w:t>
            </w:r>
            <w:r w:rsidR="008B7164" w:rsidRPr="007F7706">
              <w:t>’</w:t>
            </w:r>
            <w:r w:rsidRPr="007F7706">
              <w:t>autres entrepreneurs, les autorités publiques, les services publics et le Maître d</w:t>
            </w:r>
            <w:r w:rsidR="008B7164" w:rsidRPr="007F7706">
              <w:t>’</w:t>
            </w:r>
            <w:r w:rsidRPr="007F7706">
              <w:t>ouvrage entre les dates indiquées dans la Liste des autres entrepreneurs, comme indiqué dans les CPC.  L</w:t>
            </w:r>
            <w:r w:rsidR="008B7164" w:rsidRPr="007F7706">
              <w:t>’</w:t>
            </w:r>
            <w:r w:rsidRPr="007F7706">
              <w:t>Entrepreneur leur fournit également des installations et des services comme décrit dans la liste susmentionnée.  Le Maître d</w:t>
            </w:r>
            <w:r w:rsidR="008B7164" w:rsidRPr="007F7706">
              <w:t>’</w:t>
            </w:r>
            <w:r w:rsidRPr="007F7706">
              <w:t>ouvrage peut modifier la Liste des autres entrepreneurs, et notifie ces changements à l</w:t>
            </w:r>
            <w:r w:rsidR="008B7164" w:rsidRPr="007F7706">
              <w:t>’</w:t>
            </w:r>
            <w:r w:rsidRPr="007F7706">
              <w:t>Entrepreneur.</w:t>
            </w:r>
          </w:p>
        </w:tc>
      </w:tr>
      <w:tr w:rsidR="0015359B" w:rsidRPr="007F7706" w14:paraId="3B8C1EF8" w14:textId="77777777" w:rsidTr="609E8F9F">
        <w:tc>
          <w:tcPr>
            <w:tcW w:w="2160" w:type="dxa"/>
            <w:tcBorders>
              <w:top w:val="nil"/>
              <w:left w:val="nil"/>
              <w:bottom w:val="nil"/>
              <w:right w:val="nil"/>
            </w:tcBorders>
          </w:tcPr>
          <w:p w14:paraId="172DD278"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067" w:name="_Toc202854920"/>
            <w:bookmarkStart w:id="2068" w:name="_Toc202862535"/>
            <w:bookmarkStart w:id="2069" w:name="_Toc202862692"/>
            <w:bookmarkStart w:id="2070" w:name="_Toc393863668"/>
            <w:bookmarkStart w:id="2071" w:name="_Toc511826078"/>
            <w:bookmarkStart w:id="2072" w:name="_Toc31794321"/>
            <w:bookmarkStart w:id="2073" w:name="_Toc31794504"/>
            <w:bookmarkStart w:id="2074" w:name="_Toc39091005"/>
            <w:r w:rsidRPr="007F7706">
              <w:rPr>
                <w:bCs/>
                <w:sz w:val="24"/>
                <w:szCs w:val="24"/>
              </w:rPr>
              <w:t xml:space="preserve"> Personnel</w:t>
            </w:r>
            <w:bookmarkEnd w:id="2067"/>
            <w:bookmarkEnd w:id="2068"/>
            <w:bookmarkEnd w:id="2069"/>
            <w:bookmarkEnd w:id="2070"/>
            <w:bookmarkEnd w:id="2071"/>
            <w:bookmarkEnd w:id="2072"/>
            <w:bookmarkEnd w:id="2073"/>
            <w:bookmarkEnd w:id="2074"/>
          </w:p>
        </w:tc>
        <w:tc>
          <w:tcPr>
            <w:tcW w:w="6984" w:type="dxa"/>
            <w:tcBorders>
              <w:top w:val="nil"/>
              <w:left w:val="nil"/>
              <w:bottom w:val="nil"/>
              <w:right w:val="nil"/>
            </w:tcBorders>
          </w:tcPr>
          <w:p w14:paraId="53F00A3A" w14:textId="77777777" w:rsidR="0015359B" w:rsidRPr="007F7706" w:rsidRDefault="0015359B" w:rsidP="00B91776">
            <w:pPr>
              <w:pStyle w:val="itbright"/>
              <w:numPr>
                <w:ilvl w:val="0"/>
                <w:numId w:val="0"/>
              </w:numPr>
              <w:tabs>
                <w:tab w:val="clear" w:pos="576"/>
                <w:tab w:val="left" w:pos="720"/>
              </w:tabs>
              <w:ind w:left="710" w:hanging="709"/>
            </w:pPr>
            <w:r w:rsidRPr="007F7706">
              <w:t>9.1</w:t>
            </w:r>
            <w:r w:rsidRPr="007F7706">
              <w:tab/>
              <w:t>L</w:t>
            </w:r>
            <w:r w:rsidR="008B7164" w:rsidRPr="007F7706">
              <w:t>’</w:t>
            </w:r>
            <w:r w:rsidRPr="007F7706">
              <w:t>Entrepreneur emploie le personnel clé désigné dans la Liste du personnel clé, comme décrit dans les CPC, pour remplir les fonctions stipulées dans les Spécifications techniques, ou tout autre personnel approuvé par l</w:t>
            </w:r>
            <w:r w:rsidR="008B7164" w:rsidRPr="007F7706">
              <w:t>’</w:t>
            </w:r>
            <w:r w:rsidRPr="007F7706">
              <w:t>Ingénieur.  L</w:t>
            </w:r>
            <w:r w:rsidR="008B7164" w:rsidRPr="007F7706">
              <w:t>’</w:t>
            </w:r>
            <w:r w:rsidRPr="007F7706">
              <w:t>Ingénieur n</w:t>
            </w:r>
            <w:r w:rsidR="008B7164" w:rsidRPr="007F7706">
              <w:t>’</w:t>
            </w:r>
            <w:r w:rsidRPr="007F7706">
              <w:t>approuve un remplacement proposé du personnel clé que si les qualifications et compétences du personnel de remplacement sont sensiblement égales ou meilleures à celles du personnel désigné dans la Liste du personnel clé.</w:t>
            </w:r>
          </w:p>
          <w:p w14:paraId="3AC53B99" w14:textId="77777777" w:rsidR="0015359B" w:rsidRPr="007F7706" w:rsidRDefault="0015359B" w:rsidP="00B91776">
            <w:pPr>
              <w:pStyle w:val="itbright"/>
              <w:numPr>
                <w:ilvl w:val="0"/>
                <w:numId w:val="0"/>
              </w:numPr>
              <w:tabs>
                <w:tab w:val="clear" w:pos="576"/>
                <w:tab w:val="left" w:pos="720"/>
              </w:tabs>
              <w:ind w:left="710" w:hanging="709"/>
            </w:pPr>
            <w:r w:rsidRPr="007F7706">
              <w:t>9.2</w:t>
            </w:r>
            <w:r w:rsidRPr="007F7706">
              <w:tab/>
              <w:t>Si l</w:t>
            </w:r>
            <w:r w:rsidR="008B7164" w:rsidRPr="007F7706">
              <w:t>’</w:t>
            </w:r>
            <w:r w:rsidRPr="007F7706">
              <w:t>Ingénieur demande à l</w:t>
            </w:r>
            <w:r w:rsidR="008B7164" w:rsidRPr="007F7706">
              <w:t>’</w:t>
            </w:r>
            <w:r w:rsidRPr="007F7706">
              <w:t>Entrepreneur de retirer une personne qui fait partie du personnel ou de la main-d</w:t>
            </w:r>
            <w:r w:rsidR="008B7164" w:rsidRPr="007F7706">
              <w:t>’</w:t>
            </w:r>
            <w:r w:rsidRPr="007F7706">
              <w:t>œuvre de l</w:t>
            </w:r>
            <w:r w:rsidR="008B7164" w:rsidRPr="007F7706">
              <w:t>’</w:t>
            </w:r>
            <w:r w:rsidRPr="007F7706">
              <w:t>Entrepreneur, en indiquant les raisons de sa demande, l</w:t>
            </w:r>
            <w:r w:rsidR="008B7164" w:rsidRPr="007F7706">
              <w:t>’</w:t>
            </w:r>
            <w:r w:rsidRPr="007F7706">
              <w:t>Entrepreneur veillera à ce que la personne en question quitte le Site dans un délai de sept jours et n</w:t>
            </w:r>
            <w:r w:rsidR="008B7164" w:rsidRPr="007F7706">
              <w:t>’</w:t>
            </w:r>
            <w:r w:rsidRPr="007F7706">
              <w:t>ait plus aucun rapport avec les travaux effectués au titre du Contrat.</w:t>
            </w:r>
          </w:p>
        </w:tc>
      </w:tr>
      <w:tr w:rsidR="0015359B" w:rsidRPr="007F7706" w14:paraId="6D249C3E" w14:textId="77777777" w:rsidTr="609E8F9F">
        <w:tc>
          <w:tcPr>
            <w:tcW w:w="2160" w:type="dxa"/>
            <w:tcBorders>
              <w:top w:val="nil"/>
              <w:left w:val="nil"/>
              <w:bottom w:val="nil"/>
              <w:right w:val="nil"/>
            </w:tcBorders>
          </w:tcPr>
          <w:p w14:paraId="098CE764"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075" w:name="_Toc202854921"/>
            <w:bookmarkStart w:id="2076" w:name="_Toc202862536"/>
            <w:bookmarkStart w:id="2077" w:name="_Toc202862693"/>
            <w:bookmarkStart w:id="2078" w:name="_Toc393863669"/>
            <w:bookmarkStart w:id="2079" w:name="_Toc511826079"/>
            <w:bookmarkStart w:id="2080" w:name="_Toc31794322"/>
            <w:bookmarkStart w:id="2081" w:name="_Toc31794505"/>
            <w:bookmarkStart w:id="2082" w:name="_Toc39091006"/>
            <w:r w:rsidRPr="007F7706">
              <w:rPr>
                <w:bCs/>
                <w:sz w:val="24"/>
                <w:szCs w:val="24"/>
              </w:rPr>
              <w:t xml:space="preserve"> Risques à la charge du Maître d</w:t>
            </w:r>
            <w:r w:rsidR="008B7164" w:rsidRPr="007F7706">
              <w:rPr>
                <w:bCs/>
                <w:sz w:val="24"/>
                <w:szCs w:val="24"/>
              </w:rPr>
              <w:t>’</w:t>
            </w:r>
            <w:r w:rsidRPr="007F7706">
              <w:rPr>
                <w:bCs/>
                <w:sz w:val="24"/>
                <w:szCs w:val="24"/>
              </w:rPr>
              <w:t>ouvrage et de l</w:t>
            </w:r>
            <w:r w:rsidR="008B7164" w:rsidRPr="007F7706">
              <w:rPr>
                <w:bCs/>
                <w:sz w:val="24"/>
                <w:szCs w:val="24"/>
              </w:rPr>
              <w:t>’</w:t>
            </w:r>
            <w:r w:rsidRPr="007F7706">
              <w:rPr>
                <w:bCs/>
                <w:sz w:val="24"/>
                <w:szCs w:val="24"/>
              </w:rPr>
              <w:t>Entrepreneur</w:t>
            </w:r>
            <w:bookmarkEnd w:id="2075"/>
            <w:bookmarkEnd w:id="2076"/>
            <w:bookmarkEnd w:id="2077"/>
            <w:bookmarkEnd w:id="2078"/>
            <w:bookmarkEnd w:id="2079"/>
            <w:bookmarkEnd w:id="2080"/>
            <w:bookmarkEnd w:id="2081"/>
            <w:bookmarkEnd w:id="2082"/>
          </w:p>
        </w:tc>
        <w:tc>
          <w:tcPr>
            <w:tcW w:w="6984" w:type="dxa"/>
            <w:tcBorders>
              <w:top w:val="nil"/>
              <w:left w:val="nil"/>
              <w:bottom w:val="nil"/>
              <w:right w:val="nil"/>
            </w:tcBorders>
          </w:tcPr>
          <w:p w14:paraId="7D958BE4" w14:textId="77777777" w:rsidR="0015359B" w:rsidRPr="007F7706" w:rsidRDefault="0015359B" w:rsidP="00B91776">
            <w:pPr>
              <w:pStyle w:val="itbright"/>
              <w:numPr>
                <w:ilvl w:val="0"/>
                <w:numId w:val="0"/>
              </w:numPr>
              <w:tabs>
                <w:tab w:val="clear" w:pos="576"/>
                <w:tab w:val="left" w:pos="720"/>
              </w:tabs>
              <w:ind w:left="710" w:hanging="709"/>
            </w:pPr>
            <w:r w:rsidRPr="007F7706">
              <w:t>10.1</w:t>
            </w:r>
            <w:r w:rsidRPr="007F7706">
              <w:tab/>
              <w:t>Le Maître d</w:t>
            </w:r>
            <w:r w:rsidR="008B7164" w:rsidRPr="007F7706">
              <w:t>’</w:t>
            </w:r>
            <w:r w:rsidRPr="007F7706">
              <w:t>ouvrage supporte les risques énoncés dans le Contrat comme étant à la charge du Maître d</w:t>
            </w:r>
            <w:r w:rsidR="008B7164" w:rsidRPr="007F7706">
              <w:t>’</w:t>
            </w:r>
            <w:r w:rsidRPr="007F7706">
              <w:t>ouvrage, et l</w:t>
            </w:r>
            <w:r w:rsidR="008B7164" w:rsidRPr="007F7706">
              <w:t>’</w:t>
            </w:r>
            <w:r w:rsidRPr="007F7706">
              <w:t>Entrepreneur supporte les risques énoncés dans le Contrat comme étant à la charge de l</w:t>
            </w:r>
            <w:r w:rsidR="008B7164" w:rsidRPr="007F7706">
              <w:t>’</w:t>
            </w:r>
            <w:r w:rsidRPr="007F7706">
              <w:t>Entrepreneur.</w:t>
            </w:r>
          </w:p>
        </w:tc>
      </w:tr>
      <w:tr w:rsidR="0015359B" w:rsidRPr="007F7706" w14:paraId="2FC508FB" w14:textId="77777777" w:rsidTr="609E8F9F">
        <w:tc>
          <w:tcPr>
            <w:tcW w:w="2160" w:type="dxa"/>
            <w:tcBorders>
              <w:top w:val="nil"/>
              <w:left w:val="nil"/>
              <w:bottom w:val="nil"/>
              <w:right w:val="nil"/>
            </w:tcBorders>
          </w:tcPr>
          <w:p w14:paraId="308ADE73"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083" w:name="_Toc202854922"/>
            <w:bookmarkStart w:id="2084" w:name="_Toc202862537"/>
            <w:bookmarkStart w:id="2085" w:name="_Toc202862694"/>
            <w:bookmarkStart w:id="2086" w:name="_Toc393863670"/>
            <w:bookmarkStart w:id="2087" w:name="_Toc511826080"/>
            <w:bookmarkStart w:id="2088" w:name="_Toc31794323"/>
            <w:bookmarkStart w:id="2089" w:name="_Toc31794506"/>
            <w:bookmarkStart w:id="2090" w:name="_Toc39091007"/>
            <w:r w:rsidRPr="007F7706">
              <w:rPr>
                <w:bCs/>
                <w:sz w:val="24"/>
                <w:szCs w:val="24"/>
              </w:rPr>
              <w:t xml:space="preserve"> Risques à la charge du Maître d</w:t>
            </w:r>
            <w:r w:rsidR="008B7164" w:rsidRPr="007F7706">
              <w:rPr>
                <w:bCs/>
                <w:sz w:val="24"/>
                <w:szCs w:val="24"/>
              </w:rPr>
              <w:t>’</w:t>
            </w:r>
            <w:r w:rsidRPr="007F7706">
              <w:rPr>
                <w:bCs/>
                <w:sz w:val="24"/>
                <w:szCs w:val="24"/>
              </w:rPr>
              <w:t>ouvrage</w:t>
            </w:r>
            <w:bookmarkEnd w:id="2083"/>
            <w:bookmarkEnd w:id="2084"/>
            <w:bookmarkEnd w:id="2085"/>
            <w:bookmarkEnd w:id="2086"/>
            <w:bookmarkEnd w:id="2087"/>
            <w:bookmarkEnd w:id="2088"/>
            <w:bookmarkEnd w:id="2089"/>
            <w:bookmarkEnd w:id="2090"/>
          </w:p>
        </w:tc>
        <w:tc>
          <w:tcPr>
            <w:tcW w:w="6984" w:type="dxa"/>
            <w:tcBorders>
              <w:top w:val="nil"/>
              <w:left w:val="nil"/>
              <w:bottom w:val="nil"/>
              <w:right w:val="nil"/>
            </w:tcBorders>
          </w:tcPr>
          <w:p w14:paraId="5A84B938" w14:textId="77777777" w:rsidR="0015359B" w:rsidRPr="007F7706" w:rsidRDefault="0015359B" w:rsidP="00B91776">
            <w:pPr>
              <w:pStyle w:val="itbright"/>
              <w:numPr>
                <w:ilvl w:val="0"/>
                <w:numId w:val="0"/>
              </w:numPr>
              <w:tabs>
                <w:tab w:val="clear" w:pos="576"/>
                <w:tab w:val="left" w:pos="852"/>
              </w:tabs>
              <w:ind w:left="710" w:hanging="709"/>
            </w:pPr>
            <w:r w:rsidRPr="007F7706">
              <w:t>11.1      À partir de la Date de commencement des Travaux et jusqu</w:t>
            </w:r>
            <w:r w:rsidR="008B7164" w:rsidRPr="007F7706">
              <w:t>’</w:t>
            </w:r>
            <w:r w:rsidRPr="007F7706">
              <w:t>à la remise du Certificat de fin du délai de responsabilité pour malfaçon, les risques ci-dessous sont à la charge du Maître d</w:t>
            </w:r>
            <w:r w:rsidR="008B7164" w:rsidRPr="007F7706">
              <w:t>’</w:t>
            </w:r>
            <w:r w:rsidRPr="007F7706">
              <w:t>ouvrage :</w:t>
            </w:r>
          </w:p>
          <w:p w14:paraId="30C27236" w14:textId="77777777" w:rsidR="0015359B" w:rsidRPr="007F7706" w:rsidRDefault="0015359B" w:rsidP="001200D8">
            <w:pPr>
              <w:pStyle w:val="SimpleLista"/>
              <w:numPr>
                <w:ilvl w:val="0"/>
                <w:numId w:val="88"/>
              </w:numPr>
              <w:tabs>
                <w:tab w:val="clear" w:pos="1080"/>
                <w:tab w:val="num" w:pos="1561"/>
              </w:tabs>
              <w:spacing w:before="120" w:after="120"/>
              <w:ind w:left="1277" w:hanging="425"/>
              <w:jc w:val="both"/>
              <w:rPr>
                <w:rFonts w:eastAsia="Times New Roman"/>
                <w:szCs w:val="24"/>
              </w:rPr>
            </w:pPr>
            <w:r w:rsidRPr="007F7706">
              <w:t>le risque de blessures corporelles, de décès, de perte ou de dommages matériels (à l</w:t>
            </w:r>
            <w:r w:rsidR="008B7164" w:rsidRPr="007F7706">
              <w:t>’</w:t>
            </w:r>
            <w:r w:rsidRPr="007F7706">
              <w:t>exclusion des travaux, des installations, des matériel et de l</w:t>
            </w:r>
            <w:r w:rsidR="008B7164" w:rsidRPr="007F7706">
              <w:t>’</w:t>
            </w:r>
            <w:r w:rsidRPr="007F7706">
              <w:t>équipement), qui sont dus à</w:t>
            </w:r>
          </w:p>
          <w:p w14:paraId="2EA4456E" w14:textId="77777777" w:rsidR="0015359B" w:rsidRPr="007F7706" w:rsidRDefault="0015359B" w:rsidP="00B91776">
            <w:pPr>
              <w:pStyle w:val="itbrightnobullet"/>
              <w:tabs>
                <w:tab w:val="left" w:pos="720"/>
              </w:tabs>
              <w:ind w:left="1986" w:hanging="709"/>
              <w:rPr>
                <w:rFonts w:eastAsia="Times New Roman"/>
                <w:szCs w:val="24"/>
              </w:rPr>
            </w:pPr>
            <w:r w:rsidRPr="007F7706">
              <w:t xml:space="preserve">i) </w:t>
            </w:r>
            <w:r w:rsidRPr="007F7706">
              <w:tab/>
              <w:t>l</w:t>
            </w:r>
            <w:r w:rsidR="008B7164" w:rsidRPr="007F7706">
              <w:t>’</w:t>
            </w:r>
            <w:r w:rsidRPr="007F7706">
              <w:t>utilisation ou l</w:t>
            </w:r>
            <w:r w:rsidR="008B7164" w:rsidRPr="007F7706">
              <w:t>’</w:t>
            </w:r>
            <w:r w:rsidRPr="007F7706">
              <w:t>occupation du Site par les Travaux ou en vue des Travaux, qui est le résultat inévitable des Travaux ; ou</w:t>
            </w:r>
          </w:p>
          <w:p w14:paraId="6F084F32" w14:textId="77777777" w:rsidR="0015359B" w:rsidRPr="007F7706" w:rsidRDefault="0015359B" w:rsidP="00B91776">
            <w:pPr>
              <w:pStyle w:val="itbrightnobullet"/>
              <w:tabs>
                <w:tab w:val="clear" w:pos="576"/>
                <w:tab w:val="left" w:pos="720"/>
                <w:tab w:val="left" w:pos="1800"/>
              </w:tabs>
              <w:ind w:left="1986" w:hanging="709"/>
              <w:rPr>
                <w:rFonts w:eastAsia="Times New Roman"/>
                <w:szCs w:val="24"/>
              </w:rPr>
            </w:pPr>
            <w:r w:rsidRPr="007F7706">
              <w:t>ii)</w:t>
            </w:r>
            <w:r w:rsidRPr="007F7706">
              <w:tab/>
              <w:t>la négligence, un manquement à une obligation légale ou la violation d</w:t>
            </w:r>
            <w:r w:rsidR="008B7164" w:rsidRPr="007F7706">
              <w:t>’</w:t>
            </w:r>
            <w:r w:rsidRPr="007F7706">
              <w:t>un droit par le Maître d</w:t>
            </w:r>
            <w:r w:rsidR="008B7164" w:rsidRPr="007F7706">
              <w:t>’</w:t>
            </w:r>
            <w:r w:rsidRPr="007F7706">
              <w:t>ouvrage ou par l</w:t>
            </w:r>
            <w:r w:rsidR="008B7164" w:rsidRPr="007F7706">
              <w:t>’</w:t>
            </w:r>
            <w:r w:rsidRPr="007F7706">
              <w:t>un de ses employés ou sous-traitants, à l</w:t>
            </w:r>
            <w:r w:rsidR="008B7164" w:rsidRPr="007F7706">
              <w:t>’</w:t>
            </w:r>
            <w:r w:rsidRPr="007F7706">
              <w:t>exception de l</w:t>
            </w:r>
            <w:r w:rsidR="008B7164" w:rsidRPr="007F7706">
              <w:t>’</w:t>
            </w:r>
            <w:r w:rsidRPr="007F7706">
              <w:t>Entrepreneur.</w:t>
            </w:r>
          </w:p>
          <w:p w14:paraId="2CD320E2" w14:textId="77777777" w:rsidR="0015359B" w:rsidRPr="007F7706" w:rsidRDefault="0015359B" w:rsidP="001200D8">
            <w:pPr>
              <w:pStyle w:val="SimpleLista"/>
              <w:numPr>
                <w:ilvl w:val="0"/>
                <w:numId w:val="88"/>
              </w:numPr>
              <w:tabs>
                <w:tab w:val="left" w:pos="720"/>
              </w:tabs>
              <w:spacing w:before="120" w:after="120"/>
              <w:ind w:left="1277" w:hanging="425"/>
              <w:jc w:val="both"/>
              <w:rPr>
                <w:rFonts w:eastAsia="Times New Roman"/>
                <w:szCs w:val="24"/>
              </w:rPr>
            </w:pPr>
            <w:r w:rsidRPr="007F7706">
              <w:t>le risque de dommages aux Travaux, Installations, Matériaux et Équipements dans la mesure où ces dommages sont imputables au Maître d</w:t>
            </w:r>
            <w:r w:rsidR="008B7164" w:rsidRPr="007F7706">
              <w:t>’</w:t>
            </w:r>
            <w:r w:rsidRPr="007F7706">
              <w:t>ouvrage ou à la conception des travaux par le Maître d</w:t>
            </w:r>
            <w:r w:rsidR="008B7164" w:rsidRPr="007F7706">
              <w:t>’</w:t>
            </w:r>
            <w:r w:rsidRPr="007F7706">
              <w:t>ouvrage, ou dus à une guerre ou une contamination radioactive affectant directement le pays où les Travaux doivent être exécutés.</w:t>
            </w:r>
          </w:p>
          <w:p w14:paraId="3AA15159" w14:textId="77777777" w:rsidR="0015359B" w:rsidRPr="007F7706" w:rsidRDefault="0015359B" w:rsidP="00B91776">
            <w:pPr>
              <w:pStyle w:val="itbright"/>
              <w:numPr>
                <w:ilvl w:val="0"/>
                <w:numId w:val="0"/>
              </w:numPr>
              <w:tabs>
                <w:tab w:val="clear" w:pos="576"/>
                <w:tab w:val="left" w:pos="720"/>
              </w:tabs>
              <w:ind w:left="710" w:hanging="709"/>
            </w:pPr>
            <w:r w:rsidRPr="007F7706">
              <w:t>11.2</w:t>
            </w:r>
            <w:r w:rsidRPr="007F7706">
              <w:tab/>
              <w:t>À partir de la Date d</w:t>
            </w:r>
            <w:r w:rsidR="008B7164" w:rsidRPr="007F7706">
              <w:t>’</w:t>
            </w:r>
            <w:r w:rsidRPr="007F7706">
              <w:t>achèvement jusqu</w:t>
            </w:r>
            <w:r w:rsidR="008B7164" w:rsidRPr="007F7706">
              <w:t>’</w:t>
            </w:r>
            <w:r w:rsidRPr="007F7706">
              <w:t>à la remise du Certificat de fin du délai de responsabilité pour malfaçon, le risque de pertes ou de dommages occasionnés aux Travaux, Installations, Matériel et Equipements est à la charge du Maître d</w:t>
            </w:r>
            <w:r w:rsidR="008B7164" w:rsidRPr="007F7706">
              <w:t>’</w:t>
            </w:r>
            <w:r w:rsidRPr="007F7706">
              <w:t>ouvrage, sauf en cas de perte ou de dommages causés par :</w:t>
            </w:r>
          </w:p>
          <w:p w14:paraId="59BA959A" w14:textId="77777777" w:rsidR="0015359B" w:rsidRPr="007F7706" w:rsidRDefault="00B91776" w:rsidP="001200D8">
            <w:pPr>
              <w:pStyle w:val="SimpleLista"/>
              <w:numPr>
                <w:ilvl w:val="0"/>
                <w:numId w:val="89"/>
              </w:numPr>
              <w:tabs>
                <w:tab w:val="clear" w:pos="1080"/>
                <w:tab w:val="left" w:pos="720"/>
                <w:tab w:val="num" w:pos="1277"/>
              </w:tabs>
              <w:spacing w:before="120" w:after="120"/>
              <w:ind w:left="1277" w:hanging="567"/>
              <w:jc w:val="both"/>
              <w:rPr>
                <w:rFonts w:eastAsia="Times New Roman"/>
                <w:szCs w:val="24"/>
              </w:rPr>
            </w:pPr>
            <w:r w:rsidRPr="007F7706">
              <w:t>une Malfaçon existant à la Date d</w:t>
            </w:r>
            <w:r w:rsidR="008B7164" w:rsidRPr="007F7706">
              <w:t>’</w:t>
            </w:r>
            <w:r w:rsidRPr="007F7706">
              <w:t>achèvement des Travaux,</w:t>
            </w:r>
          </w:p>
          <w:p w14:paraId="660A1FB7" w14:textId="77777777" w:rsidR="0015359B" w:rsidRPr="007F7706" w:rsidRDefault="0015359B" w:rsidP="001200D8">
            <w:pPr>
              <w:pStyle w:val="SimpleLista"/>
              <w:numPr>
                <w:ilvl w:val="0"/>
                <w:numId w:val="89"/>
              </w:numPr>
              <w:tabs>
                <w:tab w:val="clear" w:pos="1080"/>
                <w:tab w:val="left" w:pos="720"/>
                <w:tab w:val="num" w:pos="1277"/>
              </w:tabs>
              <w:spacing w:before="120" w:after="120"/>
              <w:ind w:left="1277" w:hanging="567"/>
              <w:jc w:val="both"/>
              <w:rPr>
                <w:rFonts w:eastAsia="Times New Roman"/>
                <w:szCs w:val="24"/>
              </w:rPr>
            </w:pPr>
            <w:r w:rsidRPr="007F7706">
              <w:t>un événement survenant avant la Date d</w:t>
            </w:r>
            <w:r w:rsidR="008B7164" w:rsidRPr="007F7706">
              <w:t>’</w:t>
            </w:r>
            <w:r w:rsidRPr="007F7706">
              <w:t>achèvement, qui n</w:t>
            </w:r>
            <w:r w:rsidR="008B7164" w:rsidRPr="007F7706">
              <w:t>’</w:t>
            </w:r>
            <w:r w:rsidRPr="007F7706">
              <w:t>était pas en soi un risque à la charge du Maître d</w:t>
            </w:r>
            <w:r w:rsidR="008B7164" w:rsidRPr="007F7706">
              <w:t>’</w:t>
            </w:r>
            <w:r w:rsidRPr="007F7706">
              <w:t>ouvrage, ou</w:t>
            </w:r>
          </w:p>
          <w:p w14:paraId="2D6FA977" w14:textId="77777777" w:rsidR="0015359B" w:rsidRPr="007F7706" w:rsidRDefault="0015359B" w:rsidP="001200D8">
            <w:pPr>
              <w:pStyle w:val="SimpleLista"/>
              <w:numPr>
                <w:ilvl w:val="0"/>
                <w:numId w:val="89"/>
              </w:numPr>
              <w:tabs>
                <w:tab w:val="clear" w:pos="1080"/>
                <w:tab w:val="left" w:pos="720"/>
                <w:tab w:val="num" w:pos="1277"/>
              </w:tabs>
              <w:spacing w:before="120" w:after="120"/>
              <w:ind w:left="1277" w:hanging="567"/>
              <w:jc w:val="both"/>
              <w:rPr>
                <w:rFonts w:eastAsia="Times New Roman"/>
                <w:szCs w:val="24"/>
              </w:rPr>
            </w:pPr>
            <w:r w:rsidRPr="007F7706">
              <w:t>les activités de l</w:t>
            </w:r>
            <w:r w:rsidR="008B7164" w:rsidRPr="007F7706">
              <w:t>’</w:t>
            </w:r>
            <w:r w:rsidRPr="007F7706">
              <w:t>Entrepreneur sur le Site après la Date d</w:t>
            </w:r>
            <w:r w:rsidR="008B7164" w:rsidRPr="007F7706">
              <w:t>’</w:t>
            </w:r>
            <w:r w:rsidRPr="007F7706">
              <w:t>achèvement.</w:t>
            </w:r>
          </w:p>
        </w:tc>
      </w:tr>
      <w:tr w:rsidR="0015359B" w:rsidRPr="007F7706" w14:paraId="376C51F1" w14:textId="77777777" w:rsidTr="609E8F9F">
        <w:tc>
          <w:tcPr>
            <w:tcW w:w="2160" w:type="dxa"/>
            <w:tcBorders>
              <w:top w:val="nil"/>
              <w:left w:val="nil"/>
              <w:bottom w:val="nil"/>
              <w:right w:val="nil"/>
            </w:tcBorders>
          </w:tcPr>
          <w:p w14:paraId="34F65B5A" w14:textId="77777777" w:rsidR="0015359B" w:rsidRPr="007F7706" w:rsidRDefault="00B91776" w:rsidP="001200D8">
            <w:pPr>
              <w:pStyle w:val="Heading3"/>
              <w:numPr>
                <w:ilvl w:val="0"/>
                <w:numId w:val="91"/>
              </w:numPr>
              <w:suppressAutoHyphens w:val="0"/>
              <w:spacing w:after="120"/>
              <w:ind w:left="34" w:firstLine="0"/>
              <w:jc w:val="left"/>
              <w:rPr>
                <w:bCs/>
                <w:sz w:val="24"/>
                <w:szCs w:val="24"/>
              </w:rPr>
            </w:pPr>
            <w:bookmarkStart w:id="2091" w:name="_Toc202854923"/>
            <w:bookmarkStart w:id="2092" w:name="_Toc202862538"/>
            <w:bookmarkStart w:id="2093" w:name="_Toc202862695"/>
            <w:bookmarkStart w:id="2094" w:name="_Toc393863671"/>
            <w:bookmarkStart w:id="2095" w:name="_Toc511826081"/>
            <w:bookmarkStart w:id="2096" w:name="_Toc31794324"/>
            <w:bookmarkStart w:id="2097" w:name="_Toc31794507"/>
            <w:bookmarkStart w:id="2098" w:name="_Toc39091008"/>
            <w:r w:rsidRPr="007F7706">
              <w:rPr>
                <w:bCs/>
                <w:sz w:val="24"/>
                <w:szCs w:val="24"/>
              </w:rPr>
              <w:t xml:space="preserve"> Risques à la charge de l</w:t>
            </w:r>
            <w:r w:rsidR="008B7164" w:rsidRPr="007F7706">
              <w:rPr>
                <w:bCs/>
                <w:sz w:val="24"/>
                <w:szCs w:val="24"/>
              </w:rPr>
              <w:t>’</w:t>
            </w:r>
            <w:r w:rsidRPr="007F7706">
              <w:rPr>
                <w:bCs/>
                <w:sz w:val="24"/>
                <w:szCs w:val="24"/>
              </w:rPr>
              <w:t>Entrepreneur</w:t>
            </w:r>
            <w:bookmarkEnd w:id="2091"/>
            <w:bookmarkEnd w:id="2092"/>
            <w:bookmarkEnd w:id="2093"/>
            <w:bookmarkEnd w:id="2094"/>
            <w:bookmarkEnd w:id="2095"/>
            <w:bookmarkEnd w:id="2096"/>
            <w:bookmarkEnd w:id="2097"/>
            <w:bookmarkEnd w:id="2098"/>
          </w:p>
        </w:tc>
        <w:tc>
          <w:tcPr>
            <w:tcW w:w="6984" w:type="dxa"/>
            <w:tcBorders>
              <w:top w:val="nil"/>
              <w:left w:val="nil"/>
              <w:bottom w:val="nil"/>
              <w:right w:val="nil"/>
            </w:tcBorders>
          </w:tcPr>
          <w:p w14:paraId="6A1B6130" w14:textId="77777777" w:rsidR="0015359B" w:rsidRPr="007F7706" w:rsidRDefault="0015359B" w:rsidP="00B91776">
            <w:pPr>
              <w:pStyle w:val="itbright"/>
              <w:numPr>
                <w:ilvl w:val="0"/>
                <w:numId w:val="0"/>
              </w:numPr>
              <w:tabs>
                <w:tab w:val="clear" w:pos="576"/>
                <w:tab w:val="left" w:pos="720"/>
              </w:tabs>
              <w:ind w:left="710" w:hanging="709"/>
            </w:pPr>
            <w:r w:rsidRPr="007F7706">
              <w:t>12.1</w:t>
            </w:r>
            <w:r w:rsidRPr="007F7706">
              <w:tab/>
              <w:t>À partir de la Date de commencement des Travaux jusqu</w:t>
            </w:r>
            <w:r w:rsidR="008B7164" w:rsidRPr="007F7706">
              <w:t>’</w:t>
            </w:r>
            <w:r w:rsidRPr="007F7706">
              <w:t>à la remise du Certificat de fin du délai de responsabilité pour malfaçon, les risques de blessures corporelles, décès et pertes ou dommages occasionnés aux biens (y compris, à titre indicatif et non limitatif, aux Travaux, Installations, Matériel et  Équipements) qui ne sont pas des risques à la charge du Maître d</w:t>
            </w:r>
            <w:r w:rsidR="008B7164" w:rsidRPr="007F7706">
              <w:t>’</w:t>
            </w:r>
            <w:r w:rsidRPr="007F7706">
              <w:t>ouvrage sont des risques à la charge de l</w:t>
            </w:r>
            <w:r w:rsidR="008B7164" w:rsidRPr="007F7706">
              <w:t>’</w:t>
            </w:r>
            <w:r w:rsidRPr="007F7706">
              <w:t>Entrepreneur.</w:t>
            </w:r>
          </w:p>
        </w:tc>
      </w:tr>
      <w:tr w:rsidR="0015359B" w:rsidRPr="007F7706" w14:paraId="1DFE548B" w14:textId="77777777" w:rsidTr="609E8F9F">
        <w:tc>
          <w:tcPr>
            <w:tcW w:w="2160" w:type="dxa"/>
            <w:tcBorders>
              <w:top w:val="nil"/>
              <w:left w:val="nil"/>
              <w:bottom w:val="nil"/>
              <w:right w:val="nil"/>
            </w:tcBorders>
          </w:tcPr>
          <w:p w14:paraId="51906CC8" w14:textId="77777777" w:rsidR="0015359B" w:rsidRPr="007F7706" w:rsidRDefault="00B91776" w:rsidP="001200D8">
            <w:pPr>
              <w:pStyle w:val="Heading3"/>
              <w:numPr>
                <w:ilvl w:val="0"/>
                <w:numId w:val="91"/>
              </w:numPr>
              <w:suppressAutoHyphens w:val="0"/>
              <w:spacing w:after="120"/>
              <w:ind w:left="34" w:firstLine="0"/>
              <w:jc w:val="left"/>
              <w:rPr>
                <w:bCs/>
                <w:sz w:val="24"/>
                <w:szCs w:val="24"/>
              </w:rPr>
            </w:pPr>
            <w:bookmarkStart w:id="2099" w:name="_Toc202854924"/>
            <w:bookmarkStart w:id="2100" w:name="_Toc202862539"/>
            <w:bookmarkStart w:id="2101" w:name="_Toc202862696"/>
            <w:bookmarkStart w:id="2102" w:name="_Toc393863672"/>
            <w:bookmarkStart w:id="2103" w:name="_Toc511826082"/>
            <w:bookmarkStart w:id="2104" w:name="_Toc31794325"/>
            <w:bookmarkStart w:id="2105" w:name="_Toc31794508"/>
            <w:bookmarkStart w:id="2106" w:name="_Toc39091009"/>
            <w:r w:rsidRPr="007F7706">
              <w:rPr>
                <w:bCs/>
                <w:sz w:val="24"/>
                <w:szCs w:val="24"/>
              </w:rPr>
              <w:t xml:space="preserve"> Assurance</w:t>
            </w:r>
            <w:bookmarkEnd w:id="2099"/>
            <w:bookmarkEnd w:id="2100"/>
            <w:bookmarkEnd w:id="2101"/>
            <w:bookmarkEnd w:id="2102"/>
            <w:bookmarkEnd w:id="2103"/>
            <w:bookmarkEnd w:id="2104"/>
            <w:bookmarkEnd w:id="2105"/>
            <w:bookmarkEnd w:id="2106"/>
          </w:p>
        </w:tc>
        <w:tc>
          <w:tcPr>
            <w:tcW w:w="6984" w:type="dxa"/>
            <w:tcBorders>
              <w:top w:val="nil"/>
              <w:left w:val="nil"/>
              <w:bottom w:val="nil"/>
              <w:right w:val="nil"/>
            </w:tcBorders>
          </w:tcPr>
          <w:p w14:paraId="2CAA1384" w14:textId="77777777" w:rsidR="0015359B" w:rsidRPr="007F7706" w:rsidRDefault="0015359B" w:rsidP="00B91776">
            <w:pPr>
              <w:pStyle w:val="itbright"/>
              <w:numPr>
                <w:ilvl w:val="0"/>
                <w:numId w:val="0"/>
              </w:numPr>
              <w:tabs>
                <w:tab w:val="clear" w:pos="576"/>
                <w:tab w:val="left" w:pos="720"/>
              </w:tabs>
              <w:ind w:left="710" w:hanging="709"/>
            </w:pPr>
            <w:r w:rsidRPr="007F7706">
              <w:t>13.1</w:t>
            </w:r>
            <w:r w:rsidRPr="007F7706">
              <w:tab/>
              <w:t>L</w:t>
            </w:r>
            <w:r w:rsidR="008B7164" w:rsidRPr="007F7706">
              <w:t>’</w:t>
            </w:r>
            <w:r w:rsidRPr="007F7706">
              <w:t>Entrepreneur fournit, en son nom et celui du Maître d</w:t>
            </w:r>
            <w:r w:rsidR="008B7164" w:rsidRPr="007F7706">
              <w:t>’</w:t>
            </w:r>
            <w:r w:rsidRPr="007F7706">
              <w:t>ouvrage, une assurance depuis la Date de commencement des travaux jusqu</w:t>
            </w:r>
            <w:r w:rsidR="008B7164" w:rsidRPr="007F7706">
              <w:t>’</w:t>
            </w:r>
            <w:r w:rsidRPr="007F7706">
              <w:t>à la fin du délai de responsabilité pour malfaçon, pour les montants et les franchises indiqués dans les CPC couvrant les sinistres suivants causés par des risques qui sont à la charge de l</w:t>
            </w:r>
            <w:r w:rsidR="008B7164" w:rsidRPr="007F7706">
              <w:t>’</w:t>
            </w:r>
            <w:r w:rsidRPr="007F7706">
              <w:t>Entrepreneur :</w:t>
            </w:r>
          </w:p>
          <w:p w14:paraId="13BB8726" w14:textId="77777777" w:rsidR="0015359B" w:rsidRPr="007F7706" w:rsidRDefault="0015359B" w:rsidP="001200D8">
            <w:pPr>
              <w:pStyle w:val="SimpleLista"/>
              <w:numPr>
                <w:ilvl w:val="0"/>
                <w:numId w:val="90"/>
              </w:numPr>
              <w:tabs>
                <w:tab w:val="clear" w:pos="1080"/>
                <w:tab w:val="num" w:pos="1135"/>
              </w:tabs>
              <w:spacing w:before="120" w:after="120"/>
              <w:ind w:left="1135" w:hanging="425"/>
              <w:jc w:val="both"/>
              <w:rPr>
                <w:rFonts w:eastAsia="Times New Roman"/>
                <w:szCs w:val="24"/>
              </w:rPr>
            </w:pPr>
            <w:r w:rsidRPr="007F7706">
              <w:t>perte ou dommage occasionné aux Travaux, Installations et Matériel ;</w:t>
            </w:r>
          </w:p>
          <w:p w14:paraId="1C3C6844" w14:textId="77777777" w:rsidR="0015359B" w:rsidRPr="007F7706" w:rsidRDefault="0015359B" w:rsidP="001200D8">
            <w:pPr>
              <w:pStyle w:val="SimpleLista"/>
              <w:numPr>
                <w:ilvl w:val="0"/>
                <w:numId w:val="90"/>
              </w:numPr>
              <w:tabs>
                <w:tab w:val="clear" w:pos="1080"/>
                <w:tab w:val="num" w:pos="1135"/>
              </w:tabs>
              <w:spacing w:before="120" w:after="120"/>
              <w:ind w:left="1135" w:hanging="425"/>
              <w:jc w:val="both"/>
              <w:rPr>
                <w:rFonts w:eastAsia="Times New Roman"/>
                <w:szCs w:val="24"/>
              </w:rPr>
            </w:pPr>
            <w:r w:rsidRPr="007F7706">
              <w:t>perte ou dommages occasionnés aux  Equipements ;</w:t>
            </w:r>
          </w:p>
          <w:p w14:paraId="5478B9AA" w14:textId="77777777" w:rsidR="0015359B" w:rsidRPr="007F7706" w:rsidRDefault="0015359B" w:rsidP="001200D8">
            <w:pPr>
              <w:pStyle w:val="SimpleLista"/>
              <w:numPr>
                <w:ilvl w:val="0"/>
                <w:numId w:val="90"/>
              </w:numPr>
              <w:tabs>
                <w:tab w:val="clear" w:pos="1080"/>
                <w:tab w:val="num" w:pos="1135"/>
              </w:tabs>
              <w:spacing w:before="120" w:after="120"/>
              <w:ind w:left="1135" w:hanging="425"/>
              <w:jc w:val="both"/>
              <w:rPr>
                <w:rFonts w:eastAsia="Times New Roman"/>
                <w:szCs w:val="24"/>
              </w:rPr>
            </w:pPr>
            <w:r w:rsidRPr="007F7706">
              <w:t>perte ou dommage occasionné à des biens (à l</w:t>
            </w:r>
            <w:r w:rsidR="008B7164" w:rsidRPr="007F7706">
              <w:t>’</w:t>
            </w:r>
            <w:r w:rsidRPr="007F7706">
              <w:t>exception des  Travaux, Installations, Matériel et Equipements) dans le cadre de ce Contrat ; et</w:t>
            </w:r>
          </w:p>
          <w:p w14:paraId="36779B1B" w14:textId="77777777" w:rsidR="0015359B" w:rsidRPr="007F7706" w:rsidRDefault="0015359B" w:rsidP="001200D8">
            <w:pPr>
              <w:pStyle w:val="SimpleLista"/>
              <w:numPr>
                <w:ilvl w:val="0"/>
                <w:numId w:val="90"/>
              </w:numPr>
              <w:tabs>
                <w:tab w:val="clear" w:pos="1080"/>
                <w:tab w:val="num" w:pos="1135"/>
              </w:tabs>
              <w:spacing w:before="120" w:after="120"/>
              <w:ind w:left="1135" w:hanging="425"/>
              <w:jc w:val="both"/>
              <w:rPr>
                <w:rFonts w:eastAsia="Times New Roman"/>
                <w:szCs w:val="24"/>
              </w:rPr>
            </w:pPr>
            <w:r w:rsidRPr="007F7706">
              <w:t>blessures corporelles ou décès.</w:t>
            </w:r>
          </w:p>
          <w:p w14:paraId="25862750" w14:textId="77777777" w:rsidR="0015359B" w:rsidRPr="007F7706" w:rsidRDefault="0015359B" w:rsidP="00B91776">
            <w:pPr>
              <w:pStyle w:val="itbright"/>
              <w:numPr>
                <w:ilvl w:val="0"/>
                <w:numId w:val="0"/>
              </w:numPr>
              <w:tabs>
                <w:tab w:val="clear" w:pos="576"/>
                <w:tab w:val="left" w:pos="720"/>
              </w:tabs>
              <w:ind w:left="710" w:hanging="709"/>
            </w:pPr>
            <w:r w:rsidRPr="007F7706">
              <w:t>13.2</w:t>
            </w:r>
            <w:r w:rsidRPr="007F7706">
              <w:tab/>
              <w:t>L</w:t>
            </w:r>
            <w:r w:rsidR="008B7164" w:rsidRPr="007F7706">
              <w:t>’</w:t>
            </w:r>
            <w:r w:rsidRPr="007F7706">
              <w:t>Entrepreneur fournit à l</w:t>
            </w:r>
            <w:r w:rsidR="008B7164" w:rsidRPr="007F7706">
              <w:t>’</w:t>
            </w:r>
            <w:r w:rsidRPr="007F7706">
              <w:t>Ingénieur les polices et certificats d</w:t>
            </w:r>
            <w:r w:rsidR="008B7164" w:rsidRPr="007F7706">
              <w:t>’</w:t>
            </w:r>
            <w:r w:rsidRPr="007F7706">
              <w:t>assurance pour approbation par l</w:t>
            </w:r>
            <w:r w:rsidR="008B7164" w:rsidRPr="007F7706">
              <w:t>’</w:t>
            </w:r>
            <w:r w:rsidRPr="007F7706">
              <w:t>Ingénieur avant la Date de commencement des travaux.  Toutes ces assurances doivent stipuler le paiement des indemnités dans le type et la proportion de monnaie exigés pour réparer les pertes et dommages subis.</w:t>
            </w:r>
          </w:p>
          <w:p w14:paraId="269EED00" w14:textId="77777777" w:rsidR="0015359B" w:rsidRPr="007F7706" w:rsidRDefault="0015359B" w:rsidP="00B91776">
            <w:pPr>
              <w:pStyle w:val="itbright"/>
              <w:numPr>
                <w:ilvl w:val="0"/>
                <w:numId w:val="0"/>
              </w:numPr>
              <w:tabs>
                <w:tab w:val="clear" w:pos="576"/>
                <w:tab w:val="left" w:pos="720"/>
              </w:tabs>
              <w:ind w:left="710" w:hanging="709"/>
            </w:pPr>
            <w:r w:rsidRPr="007F7706">
              <w:t>13.3</w:t>
            </w:r>
            <w:r w:rsidRPr="007F7706">
              <w:tab/>
              <w:t>Si l</w:t>
            </w:r>
            <w:r w:rsidR="008B7164" w:rsidRPr="007F7706">
              <w:t>’</w:t>
            </w:r>
            <w:r w:rsidRPr="007F7706">
              <w:t>Entrepreneur ne fournit aucune des polices et certificats requis, le Maître d</w:t>
            </w:r>
            <w:r w:rsidR="008B7164" w:rsidRPr="007F7706">
              <w:t>’</w:t>
            </w:r>
            <w:r w:rsidRPr="007F7706">
              <w:t>ouvrage peut souscrire l</w:t>
            </w:r>
            <w:r w:rsidR="008B7164" w:rsidRPr="007F7706">
              <w:t>’</w:t>
            </w:r>
            <w:r w:rsidRPr="007F7706">
              <w:t>assurance que l</w:t>
            </w:r>
            <w:r w:rsidR="008B7164" w:rsidRPr="007F7706">
              <w:t>’</w:t>
            </w:r>
            <w:r w:rsidRPr="007F7706">
              <w:t>Entrepreneur aurait dû fournir et recouvrer les primes versées par le Maître d</w:t>
            </w:r>
            <w:r w:rsidR="008B7164" w:rsidRPr="007F7706">
              <w:t>’</w:t>
            </w:r>
            <w:r w:rsidRPr="007F7706">
              <w:t>ouvrage sur les paiements qui seraient autrement dus à l</w:t>
            </w:r>
            <w:r w:rsidR="008B7164" w:rsidRPr="007F7706">
              <w:t>’</w:t>
            </w:r>
            <w:r w:rsidRPr="007F7706">
              <w:t>Entrepreneur ou si aucun montant n</w:t>
            </w:r>
            <w:r w:rsidR="008B7164" w:rsidRPr="007F7706">
              <w:t>’</w:t>
            </w:r>
            <w:r w:rsidRPr="007F7706">
              <w:t>est dû à l</w:t>
            </w:r>
            <w:r w:rsidR="008B7164" w:rsidRPr="007F7706">
              <w:t>’</w:t>
            </w:r>
            <w:r w:rsidRPr="007F7706">
              <w:t>Entrepreneur, le paiement des primes sera une dette due par l</w:t>
            </w:r>
            <w:r w:rsidR="008B7164" w:rsidRPr="007F7706">
              <w:t>’</w:t>
            </w:r>
            <w:r w:rsidRPr="007F7706">
              <w:t>Entrepreneur au Maître d</w:t>
            </w:r>
            <w:r w:rsidR="008B7164" w:rsidRPr="007F7706">
              <w:t>’</w:t>
            </w:r>
            <w:r w:rsidRPr="007F7706">
              <w:t>ouvrage.</w:t>
            </w:r>
          </w:p>
          <w:p w14:paraId="39F6D0AC" w14:textId="77777777" w:rsidR="0015359B" w:rsidRPr="007F7706" w:rsidRDefault="0015359B" w:rsidP="00B91776">
            <w:pPr>
              <w:pStyle w:val="itbright"/>
              <w:numPr>
                <w:ilvl w:val="0"/>
                <w:numId w:val="0"/>
              </w:numPr>
              <w:tabs>
                <w:tab w:val="clear" w:pos="576"/>
                <w:tab w:val="left" w:pos="720"/>
              </w:tabs>
              <w:ind w:left="710" w:hanging="709"/>
            </w:pPr>
            <w:r w:rsidRPr="007F7706">
              <w:t>13.4</w:t>
            </w:r>
            <w:r w:rsidRPr="007F7706">
              <w:tab/>
              <w:t>Les conditions d</w:t>
            </w:r>
            <w:r w:rsidR="008B7164" w:rsidRPr="007F7706">
              <w:t>’</w:t>
            </w:r>
            <w:r w:rsidRPr="007F7706">
              <w:t>une police d</w:t>
            </w:r>
            <w:r w:rsidR="008B7164" w:rsidRPr="007F7706">
              <w:t>’</w:t>
            </w:r>
            <w:r w:rsidRPr="007F7706">
              <w:t>assurance ne peuvent être modifiées sans l</w:t>
            </w:r>
            <w:r w:rsidR="008B7164" w:rsidRPr="007F7706">
              <w:t>’</w:t>
            </w:r>
            <w:r w:rsidRPr="007F7706">
              <w:t>accord préalable de l</w:t>
            </w:r>
            <w:r w:rsidR="008B7164" w:rsidRPr="007F7706">
              <w:t>’</w:t>
            </w:r>
            <w:r w:rsidRPr="007F7706">
              <w:t>Ingénieur.</w:t>
            </w:r>
          </w:p>
          <w:p w14:paraId="4CB02EC0" w14:textId="77777777" w:rsidR="0015359B" w:rsidRPr="007F7706" w:rsidRDefault="0015359B" w:rsidP="00B91776">
            <w:pPr>
              <w:pStyle w:val="itbright"/>
              <w:numPr>
                <w:ilvl w:val="0"/>
                <w:numId w:val="0"/>
              </w:numPr>
              <w:tabs>
                <w:tab w:val="clear" w:pos="576"/>
                <w:tab w:val="left" w:pos="720"/>
              </w:tabs>
              <w:ind w:left="710" w:hanging="709"/>
            </w:pPr>
            <w:r w:rsidRPr="007F7706">
              <w:t>13.5</w:t>
            </w:r>
            <w:r w:rsidRPr="007F7706">
              <w:tab/>
              <w:t>Les deux parties doivent se conformer aux conditions des polices d</w:t>
            </w:r>
            <w:r w:rsidR="008B7164" w:rsidRPr="007F7706">
              <w:t>’</w:t>
            </w:r>
            <w:r w:rsidRPr="007F7706">
              <w:t>assurance.</w:t>
            </w:r>
          </w:p>
        </w:tc>
      </w:tr>
      <w:tr w:rsidR="00B91776" w:rsidRPr="007F7706" w14:paraId="76BC2CD9" w14:textId="77777777" w:rsidTr="609E8F9F">
        <w:tc>
          <w:tcPr>
            <w:tcW w:w="2160" w:type="dxa"/>
            <w:tcBorders>
              <w:top w:val="nil"/>
              <w:left w:val="nil"/>
              <w:bottom w:val="nil"/>
              <w:right w:val="nil"/>
            </w:tcBorders>
          </w:tcPr>
          <w:p w14:paraId="40FE1557" w14:textId="77777777" w:rsidR="00B91776" w:rsidRPr="007F7706" w:rsidRDefault="00B91776" w:rsidP="001200D8">
            <w:pPr>
              <w:pStyle w:val="Heading3"/>
              <w:numPr>
                <w:ilvl w:val="0"/>
                <w:numId w:val="91"/>
              </w:numPr>
              <w:suppressAutoHyphens w:val="0"/>
              <w:spacing w:after="120"/>
              <w:ind w:left="34" w:firstLine="0"/>
              <w:jc w:val="left"/>
              <w:rPr>
                <w:bCs/>
                <w:sz w:val="24"/>
                <w:szCs w:val="24"/>
              </w:rPr>
            </w:pPr>
            <w:bookmarkStart w:id="2107" w:name="_Toc202854925"/>
            <w:bookmarkStart w:id="2108" w:name="_Toc202862540"/>
            <w:bookmarkStart w:id="2109" w:name="_Toc202862697"/>
            <w:bookmarkStart w:id="2110" w:name="_Toc393863673"/>
            <w:bookmarkStart w:id="2111" w:name="_Toc511826083"/>
            <w:bookmarkStart w:id="2112" w:name="_Toc31794326"/>
            <w:bookmarkStart w:id="2113" w:name="_Toc31794509"/>
            <w:bookmarkStart w:id="2114" w:name="_Toc39091010"/>
            <w:r w:rsidRPr="007F7706">
              <w:rPr>
                <w:bCs/>
                <w:sz w:val="24"/>
                <w:szCs w:val="24"/>
              </w:rPr>
              <w:t xml:space="preserve"> Éligibilité, Origine des Équipements, du Matériel et des Services</w:t>
            </w:r>
            <w:bookmarkEnd w:id="2107"/>
            <w:bookmarkEnd w:id="2108"/>
            <w:bookmarkEnd w:id="2109"/>
            <w:bookmarkEnd w:id="2110"/>
            <w:bookmarkEnd w:id="2111"/>
            <w:bookmarkEnd w:id="2112"/>
            <w:bookmarkEnd w:id="2113"/>
            <w:bookmarkEnd w:id="2114"/>
          </w:p>
        </w:tc>
        <w:tc>
          <w:tcPr>
            <w:tcW w:w="6984" w:type="dxa"/>
            <w:tcBorders>
              <w:top w:val="nil"/>
              <w:left w:val="nil"/>
              <w:bottom w:val="nil"/>
              <w:right w:val="nil"/>
            </w:tcBorders>
          </w:tcPr>
          <w:p w14:paraId="6E8570F6" w14:textId="77777777" w:rsidR="00B91776" w:rsidRPr="007F7706" w:rsidRDefault="00B91776" w:rsidP="00B91776">
            <w:pPr>
              <w:pStyle w:val="itbright"/>
              <w:numPr>
                <w:ilvl w:val="0"/>
                <w:numId w:val="0"/>
              </w:numPr>
              <w:tabs>
                <w:tab w:val="clear" w:pos="576"/>
                <w:tab w:val="left" w:pos="720"/>
              </w:tabs>
              <w:ind w:left="710" w:hanging="709"/>
            </w:pPr>
            <w:r w:rsidRPr="007F7706">
              <w:t>14.1</w:t>
            </w:r>
            <w:r w:rsidRPr="007F7706">
              <w:tab/>
              <w:t>L</w:t>
            </w:r>
            <w:r w:rsidR="008B7164" w:rsidRPr="007F7706">
              <w:t>’</w:t>
            </w:r>
            <w:r w:rsidRPr="007F7706">
              <w:t>Entrepreneur et ses sous-traitants, y compris leur personnel et sociétés affiliées, doivent, à tout moment au cours de la durée de validité du présent Contrat, être des ressortissants d</w:t>
            </w:r>
            <w:r w:rsidR="008B7164" w:rsidRPr="007F7706">
              <w:t>’</w:t>
            </w:r>
            <w:r w:rsidRPr="007F7706">
              <w:t>un pays ou d</w:t>
            </w:r>
            <w:r w:rsidR="008B7164" w:rsidRPr="007F7706">
              <w:t>’</w:t>
            </w:r>
            <w:r w:rsidRPr="007F7706">
              <w:t>un territoire éligible, conformément aux dispositions du Compact, aux Directives relatives à la Passation des marchés du Programme de la MCC et à l</w:t>
            </w:r>
            <w:r w:rsidR="008B7164" w:rsidRPr="007F7706">
              <w:t>’</w:t>
            </w:r>
            <w:r w:rsidRPr="007F7706">
              <w:t>Annexe A de ce Contrat (« Pays éligibles »).  L</w:t>
            </w:r>
            <w:r w:rsidR="008B7164" w:rsidRPr="007F7706">
              <w:t>’</w:t>
            </w:r>
            <w:r w:rsidRPr="007F7706">
              <w:t>Entrepreneur ou un sous-traitant, ainsi que leur personnel et sociétés affiliées, sont censés avoir la nationalité d</w:t>
            </w:r>
            <w:r w:rsidR="008B7164" w:rsidRPr="007F7706">
              <w:t>’</w:t>
            </w:r>
            <w:r w:rsidRPr="007F7706">
              <w:t>un pays s</w:t>
            </w:r>
            <w:r w:rsidR="008B7164" w:rsidRPr="007F7706">
              <w:t>’</w:t>
            </w:r>
            <w:r w:rsidRPr="007F7706">
              <w:t>ils sont des ressortissants de ce pays ou si leur société a été constituée, est immatriculée ou déclarée dans ce pays et opère conformément aux dispositions de la législation de ce pays.</w:t>
            </w:r>
          </w:p>
          <w:p w14:paraId="104B7CB7" w14:textId="77777777" w:rsidR="00B91776" w:rsidRPr="007F7706" w:rsidRDefault="00B91776" w:rsidP="004F098A">
            <w:pPr>
              <w:pStyle w:val="itbright"/>
              <w:numPr>
                <w:ilvl w:val="0"/>
                <w:numId w:val="0"/>
              </w:numPr>
              <w:tabs>
                <w:tab w:val="clear" w:pos="576"/>
                <w:tab w:val="left" w:pos="1"/>
              </w:tabs>
              <w:ind w:left="710"/>
            </w:pPr>
            <w:r w:rsidRPr="007F7706">
              <w:t>14.2</w:t>
            </w:r>
            <w:r w:rsidRPr="007F7706">
              <w:tab/>
              <w:t>Tous les Matériels, Installations, Équipements et autres services à intégrer ou exigés pour les Travaux doivent provenir de Pays éligibles.</w:t>
            </w:r>
          </w:p>
          <w:p w14:paraId="3AFC28F6" w14:textId="77777777" w:rsidR="00B91776" w:rsidRPr="007F7706" w:rsidRDefault="00B91776" w:rsidP="00B91776">
            <w:pPr>
              <w:pStyle w:val="itbright"/>
              <w:numPr>
                <w:ilvl w:val="0"/>
                <w:numId w:val="0"/>
              </w:numPr>
              <w:tabs>
                <w:tab w:val="clear" w:pos="576"/>
                <w:tab w:val="left" w:pos="720"/>
              </w:tabs>
              <w:ind w:left="710" w:hanging="709"/>
            </w:pPr>
            <w:r w:rsidRPr="007F7706">
              <w:t>14.3</w:t>
            </w:r>
            <w:r w:rsidRPr="007F7706">
              <w:tab/>
              <w:t>Aux fins de la présente clause 14 des CGC, « origine » désigne le pays où les Matériels, Installations et Équipements sont extraits, implantés, cultivés, produits, fabriqués ou transformés ; ou, soumis à un processus de fabrication, de transformation ou d</w:t>
            </w:r>
            <w:r w:rsidR="008B7164" w:rsidRPr="007F7706">
              <w:t>’</w:t>
            </w:r>
            <w:r w:rsidRPr="007F7706">
              <w:t>assemblage de composants, aboutissant à l</w:t>
            </w:r>
            <w:r w:rsidR="008B7164" w:rsidRPr="007F7706">
              <w:t>’</w:t>
            </w:r>
            <w:r w:rsidRPr="007F7706">
              <w:t>obtention d</w:t>
            </w:r>
            <w:r w:rsidR="008B7164" w:rsidRPr="007F7706">
              <w:t>’</w:t>
            </w:r>
            <w:r w:rsidRPr="007F7706">
              <w:t>un article commercialisable dont les caractéristiques de base, l</w:t>
            </w:r>
            <w:r w:rsidR="008B7164" w:rsidRPr="007F7706">
              <w:t>’</w:t>
            </w:r>
            <w:r w:rsidRPr="007F7706">
              <w:t>usage ou l</w:t>
            </w:r>
            <w:r w:rsidR="008B7164" w:rsidRPr="007F7706">
              <w:t>’</w:t>
            </w:r>
            <w:r w:rsidRPr="007F7706">
              <w:t>utilité seront sensiblement différents de celles de ses composants.  En ce qui concerne les services, le terme « origine » signifie le pays où les services sont fournis.</w:t>
            </w:r>
          </w:p>
        </w:tc>
      </w:tr>
      <w:tr w:rsidR="0015359B" w:rsidRPr="007F7706" w14:paraId="25E4FDD5" w14:textId="77777777" w:rsidTr="609E8F9F">
        <w:tc>
          <w:tcPr>
            <w:tcW w:w="2160" w:type="dxa"/>
            <w:tcBorders>
              <w:top w:val="nil"/>
              <w:left w:val="nil"/>
              <w:bottom w:val="nil"/>
              <w:right w:val="nil"/>
            </w:tcBorders>
          </w:tcPr>
          <w:p w14:paraId="2C11659D"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15" w:name="_Toc202854926"/>
            <w:bookmarkStart w:id="2116" w:name="_Toc202862541"/>
            <w:bookmarkStart w:id="2117" w:name="_Toc202862698"/>
            <w:bookmarkStart w:id="2118" w:name="_Toc393863674"/>
            <w:bookmarkStart w:id="2119" w:name="_Toc511826084"/>
            <w:bookmarkStart w:id="2120" w:name="_Toc31794327"/>
            <w:bookmarkStart w:id="2121" w:name="_Toc31794510"/>
            <w:bookmarkStart w:id="2122" w:name="_Toc39091011"/>
            <w:r w:rsidRPr="007F7706">
              <w:rPr>
                <w:bCs/>
                <w:sz w:val="24"/>
                <w:szCs w:val="24"/>
              </w:rPr>
              <w:t xml:space="preserve"> Demande d</w:t>
            </w:r>
            <w:r w:rsidR="008B7164" w:rsidRPr="007F7706">
              <w:rPr>
                <w:bCs/>
                <w:sz w:val="24"/>
                <w:szCs w:val="24"/>
              </w:rPr>
              <w:t>’</w:t>
            </w:r>
            <w:r w:rsidRPr="007F7706">
              <w:rPr>
                <w:bCs/>
                <w:sz w:val="24"/>
                <w:szCs w:val="24"/>
              </w:rPr>
              <w:t>éclaircissements au sujet des Conditions Particulières du Contrat</w:t>
            </w:r>
            <w:bookmarkEnd w:id="2115"/>
            <w:bookmarkEnd w:id="2116"/>
            <w:bookmarkEnd w:id="2117"/>
            <w:bookmarkEnd w:id="2118"/>
            <w:bookmarkEnd w:id="2119"/>
            <w:bookmarkEnd w:id="2120"/>
            <w:bookmarkEnd w:id="2121"/>
            <w:bookmarkEnd w:id="2122"/>
          </w:p>
        </w:tc>
        <w:tc>
          <w:tcPr>
            <w:tcW w:w="6984" w:type="dxa"/>
            <w:tcBorders>
              <w:top w:val="nil"/>
              <w:left w:val="nil"/>
              <w:bottom w:val="nil"/>
              <w:right w:val="nil"/>
            </w:tcBorders>
          </w:tcPr>
          <w:p w14:paraId="3273F75A" w14:textId="77777777" w:rsidR="0015359B" w:rsidRPr="007F7706" w:rsidRDefault="0015359B" w:rsidP="00B91776">
            <w:pPr>
              <w:pStyle w:val="itbright"/>
              <w:numPr>
                <w:ilvl w:val="0"/>
                <w:numId w:val="0"/>
              </w:numPr>
              <w:tabs>
                <w:tab w:val="clear" w:pos="576"/>
                <w:tab w:val="left" w:pos="720"/>
              </w:tabs>
              <w:ind w:left="710" w:hanging="709"/>
            </w:pPr>
            <w:r w:rsidRPr="007F7706">
              <w:t>15.1</w:t>
            </w:r>
            <w:r w:rsidRPr="007F7706">
              <w:tab/>
              <w:t>Le Maître d</w:t>
            </w:r>
            <w:r w:rsidR="008B7164" w:rsidRPr="007F7706">
              <w:t>’</w:t>
            </w:r>
            <w:r w:rsidRPr="007F7706">
              <w:t>œuvre répond à toute demande d</w:t>
            </w:r>
            <w:r w:rsidR="008B7164" w:rsidRPr="007F7706">
              <w:t>’</w:t>
            </w:r>
            <w:r w:rsidRPr="007F7706">
              <w:t>éclaircissements au sujet des CPC.</w:t>
            </w:r>
          </w:p>
        </w:tc>
      </w:tr>
      <w:tr w:rsidR="0015359B" w:rsidRPr="007F7706" w14:paraId="05DE35F4" w14:textId="77777777" w:rsidTr="609E8F9F">
        <w:trPr>
          <w:cantSplit/>
        </w:trPr>
        <w:tc>
          <w:tcPr>
            <w:tcW w:w="2160" w:type="dxa"/>
            <w:tcBorders>
              <w:top w:val="nil"/>
              <w:left w:val="nil"/>
              <w:bottom w:val="nil"/>
              <w:right w:val="nil"/>
            </w:tcBorders>
          </w:tcPr>
          <w:p w14:paraId="5CEA8874"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23" w:name="_Toc202854927"/>
            <w:bookmarkStart w:id="2124" w:name="_Toc202862542"/>
            <w:bookmarkStart w:id="2125" w:name="_Toc202862699"/>
            <w:bookmarkStart w:id="2126" w:name="_Toc393863675"/>
            <w:bookmarkStart w:id="2127" w:name="_Toc511826085"/>
            <w:bookmarkStart w:id="2128" w:name="_Toc31794328"/>
            <w:bookmarkStart w:id="2129" w:name="_Toc31794511"/>
            <w:bookmarkStart w:id="2130" w:name="_Toc39091012"/>
            <w:r w:rsidRPr="007F7706">
              <w:rPr>
                <w:bCs/>
                <w:sz w:val="24"/>
                <w:szCs w:val="24"/>
              </w:rPr>
              <w:t xml:space="preserve"> L</w:t>
            </w:r>
            <w:r w:rsidR="008B7164" w:rsidRPr="007F7706">
              <w:rPr>
                <w:bCs/>
                <w:sz w:val="24"/>
                <w:szCs w:val="24"/>
              </w:rPr>
              <w:t>’</w:t>
            </w:r>
            <w:r w:rsidRPr="007F7706">
              <w:rPr>
                <w:bCs/>
                <w:sz w:val="24"/>
                <w:szCs w:val="24"/>
              </w:rPr>
              <w:t>Entrepreneur chargé de réaliser les Travaux</w:t>
            </w:r>
            <w:bookmarkEnd w:id="2123"/>
            <w:bookmarkEnd w:id="2124"/>
            <w:bookmarkEnd w:id="2125"/>
            <w:bookmarkEnd w:id="2126"/>
            <w:bookmarkEnd w:id="2127"/>
            <w:bookmarkEnd w:id="2128"/>
            <w:bookmarkEnd w:id="2129"/>
            <w:bookmarkEnd w:id="2130"/>
          </w:p>
        </w:tc>
        <w:tc>
          <w:tcPr>
            <w:tcW w:w="6984" w:type="dxa"/>
            <w:tcBorders>
              <w:top w:val="nil"/>
              <w:left w:val="nil"/>
              <w:bottom w:val="nil"/>
              <w:right w:val="nil"/>
            </w:tcBorders>
          </w:tcPr>
          <w:p w14:paraId="2C81AD33" w14:textId="77777777" w:rsidR="0015359B" w:rsidRPr="007F7706" w:rsidRDefault="0015359B" w:rsidP="004F098A">
            <w:pPr>
              <w:pStyle w:val="itbright"/>
              <w:numPr>
                <w:ilvl w:val="0"/>
                <w:numId w:val="0"/>
              </w:numPr>
              <w:tabs>
                <w:tab w:val="clear" w:pos="576"/>
                <w:tab w:val="left" w:pos="720"/>
              </w:tabs>
              <w:ind w:left="710" w:hanging="709"/>
            </w:pPr>
            <w:r w:rsidRPr="007F7706">
              <w:t>16.1</w:t>
            </w:r>
            <w:r w:rsidRPr="007F7706">
              <w:tab/>
              <w:t>L</w:t>
            </w:r>
            <w:r w:rsidR="008B7164" w:rsidRPr="007F7706">
              <w:t>’</w:t>
            </w:r>
            <w:r w:rsidRPr="007F7706">
              <w:t>Entrepreneur construit et installe les Travaux conformément aux Spécifications techniques et aux Plans et dessins techniques.</w:t>
            </w:r>
          </w:p>
        </w:tc>
      </w:tr>
      <w:tr w:rsidR="0015359B" w:rsidRPr="007F7706" w14:paraId="534CA600" w14:textId="77777777" w:rsidTr="609E8F9F">
        <w:tc>
          <w:tcPr>
            <w:tcW w:w="2160" w:type="dxa"/>
            <w:tcBorders>
              <w:top w:val="nil"/>
              <w:left w:val="nil"/>
              <w:bottom w:val="nil"/>
              <w:right w:val="nil"/>
            </w:tcBorders>
          </w:tcPr>
          <w:p w14:paraId="38C87C80"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31" w:name="_Toc202854928"/>
            <w:bookmarkStart w:id="2132" w:name="_Toc202862543"/>
            <w:bookmarkStart w:id="2133" w:name="_Toc202862700"/>
            <w:bookmarkStart w:id="2134" w:name="_Toc393863676"/>
            <w:bookmarkStart w:id="2135" w:name="_Toc511826086"/>
            <w:bookmarkStart w:id="2136" w:name="_Toc31794329"/>
            <w:bookmarkStart w:id="2137" w:name="_Toc31794512"/>
            <w:bookmarkStart w:id="2138" w:name="_Toc39091013"/>
            <w:r w:rsidRPr="007F7706">
              <w:rPr>
                <w:bCs/>
                <w:sz w:val="24"/>
                <w:szCs w:val="24"/>
              </w:rPr>
              <w:t xml:space="preserve"> Travaux à achever à la Date d</w:t>
            </w:r>
            <w:r w:rsidR="008B7164" w:rsidRPr="007F7706">
              <w:rPr>
                <w:bCs/>
                <w:sz w:val="24"/>
                <w:szCs w:val="24"/>
              </w:rPr>
              <w:t>’</w:t>
            </w:r>
            <w:r w:rsidRPr="007F7706">
              <w:rPr>
                <w:bCs/>
                <w:sz w:val="24"/>
                <w:szCs w:val="24"/>
              </w:rPr>
              <w:t>achèvement prévue</w:t>
            </w:r>
            <w:bookmarkEnd w:id="2131"/>
            <w:bookmarkEnd w:id="2132"/>
            <w:bookmarkEnd w:id="2133"/>
            <w:bookmarkEnd w:id="2134"/>
            <w:bookmarkEnd w:id="2135"/>
            <w:bookmarkEnd w:id="2136"/>
            <w:bookmarkEnd w:id="2137"/>
            <w:bookmarkEnd w:id="2138"/>
          </w:p>
        </w:tc>
        <w:tc>
          <w:tcPr>
            <w:tcW w:w="6984" w:type="dxa"/>
            <w:tcBorders>
              <w:top w:val="nil"/>
              <w:left w:val="nil"/>
              <w:bottom w:val="nil"/>
              <w:right w:val="nil"/>
            </w:tcBorders>
          </w:tcPr>
          <w:p w14:paraId="7E5D1070" w14:textId="77777777" w:rsidR="0015359B" w:rsidRPr="007F7706" w:rsidRDefault="0015359B" w:rsidP="004F098A">
            <w:pPr>
              <w:pStyle w:val="itbright"/>
              <w:numPr>
                <w:ilvl w:val="0"/>
                <w:numId w:val="0"/>
              </w:numPr>
              <w:tabs>
                <w:tab w:val="clear" w:pos="576"/>
                <w:tab w:val="left" w:pos="720"/>
              </w:tabs>
              <w:ind w:left="710" w:hanging="709"/>
            </w:pPr>
            <w:r w:rsidRPr="007F7706">
              <w:t>17.1</w:t>
            </w:r>
            <w:r w:rsidRPr="007F7706">
              <w:tab/>
              <w:t>L</w:t>
            </w:r>
            <w:r w:rsidR="008B7164" w:rsidRPr="007F7706">
              <w:t>’</w:t>
            </w:r>
            <w:r w:rsidRPr="007F7706">
              <w:t>Entrepreneur commence l</w:t>
            </w:r>
            <w:r w:rsidR="008B7164" w:rsidRPr="007F7706">
              <w:t>’</w:t>
            </w:r>
            <w:r w:rsidRPr="007F7706">
              <w:t>exécution des Travaux dès que raisonnablement possible après la Date de commencement des travaux, et réalise les Travaux conformément au Programme qu</w:t>
            </w:r>
            <w:r w:rsidR="008B7164" w:rsidRPr="007F7706">
              <w:t>’</w:t>
            </w:r>
            <w:r w:rsidRPr="007F7706">
              <w:t>il a soumis, tel qu</w:t>
            </w:r>
            <w:r w:rsidR="008B7164" w:rsidRPr="007F7706">
              <w:t>’</w:t>
            </w:r>
            <w:r w:rsidRPr="007F7706">
              <w:t>il est actualisé avec l</w:t>
            </w:r>
            <w:r w:rsidR="008B7164" w:rsidRPr="007F7706">
              <w:t>’</w:t>
            </w:r>
            <w:r w:rsidRPr="007F7706">
              <w:t>accord de l</w:t>
            </w:r>
            <w:r w:rsidR="008B7164" w:rsidRPr="007F7706">
              <w:t>’</w:t>
            </w:r>
            <w:r w:rsidRPr="007F7706">
              <w:t>Ingénieur, et doit achever les Travaux à la Date d</w:t>
            </w:r>
            <w:r w:rsidR="008B7164" w:rsidRPr="007F7706">
              <w:t>’</w:t>
            </w:r>
            <w:r w:rsidRPr="007F7706">
              <w:t>achèvement prévue.</w:t>
            </w:r>
          </w:p>
        </w:tc>
      </w:tr>
      <w:tr w:rsidR="0015359B" w:rsidRPr="007F7706" w14:paraId="0E4AA9D6" w14:textId="77777777" w:rsidTr="609E8F9F">
        <w:tc>
          <w:tcPr>
            <w:tcW w:w="2160" w:type="dxa"/>
            <w:tcBorders>
              <w:top w:val="nil"/>
              <w:left w:val="nil"/>
              <w:bottom w:val="nil"/>
              <w:right w:val="nil"/>
            </w:tcBorders>
          </w:tcPr>
          <w:p w14:paraId="3E893E05"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39" w:name="_Toc202854929"/>
            <w:bookmarkStart w:id="2140" w:name="_Toc202862544"/>
            <w:bookmarkStart w:id="2141" w:name="_Toc202862701"/>
            <w:bookmarkStart w:id="2142" w:name="_Toc393863677"/>
            <w:bookmarkStart w:id="2143" w:name="_Toc511826087"/>
            <w:bookmarkStart w:id="2144" w:name="_Toc31794330"/>
            <w:bookmarkStart w:id="2145" w:name="_Toc31794513"/>
            <w:bookmarkStart w:id="2146" w:name="_Toc39091014"/>
            <w:r w:rsidRPr="007F7706">
              <w:rPr>
                <w:bCs/>
                <w:sz w:val="24"/>
                <w:szCs w:val="24"/>
              </w:rPr>
              <w:t xml:space="preserve"> Approbation par </w:t>
            </w:r>
            <w:bookmarkEnd w:id="2139"/>
            <w:bookmarkEnd w:id="2140"/>
            <w:bookmarkEnd w:id="2141"/>
            <w:r w:rsidRPr="007F7706">
              <w:rPr>
                <w:bCs/>
                <w:sz w:val="24"/>
                <w:szCs w:val="24"/>
              </w:rPr>
              <w:t>l</w:t>
            </w:r>
            <w:r w:rsidR="008B7164" w:rsidRPr="007F7706">
              <w:rPr>
                <w:bCs/>
                <w:sz w:val="24"/>
                <w:szCs w:val="24"/>
              </w:rPr>
              <w:t>’</w:t>
            </w:r>
            <w:r w:rsidRPr="007F7706">
              <w:rPr>
                <w:bCs/>
                <w:sz w:val="24"/>
                <w:szCs w:val="24"/>
              </w:rPr>
              <w:t xml:space="preserve">Ingénieur </w:t>
            </w:r>
            <w:bookmarkEnd w:id="2142"/>
            <w:bookmarkEnd w:id="2143"/>
            <w:bookmarkEnd w:id="2144"/>
            <w:bookmarkEnd w:id="2145"/>
            <w:bookmarkEnd w:id="2146"/>
          </w:p>
        </w:tc>
        <w:tc>
          <w:tcPr>
            <w:tcW w:w="6984" w:type="dxa"/>
            <w:tcBorders>
              <w:top w:val="nil"/>
              <w:left w:val="nil"/>
              <w:bottom w:val="nil"/>
              <w:right w:val="nil"/>
            </w:tcBorders>
          </w:tcPr>
          <w:p w14:paraId="321D0E7F" w14:textId="77777777" w:rsidR="0015359B" w:rsidRPr="007F7706" w:rsidRDefault="0015359B" w:rsidP="004F098A">
            <w:pPr>
              <w:pStyle w:val="itbright"/>
              <w:numPr>
                <w:ilvl w:val="0"/>
                <w:numId w:val="0"/>
              </w:numPr>
              <w:tabs>
                <w:tab w:val="clear" w:pos="576"/>
                <w:tab w:val="left" w:pos="720"/>
              </w:tabs>
              <w:ind w:left="710" w:hanging="709"/>
            </w:pPr>
            <w:r w:rsidRPr="007F7706">
              <w:t>18.1</w:t>
            </w:r>
            <w:r w:rsidRPr="007F7706">
              <w:tab/>
              <w:t>L</w:t>
            </w:r>
            <w:r w:rsidR="008B7164" w:rsidRPr="007F7706">
              <w:t>’</w:t>
            </w:r>
            <w:r w:rsidRPr="007F7706">
              <w:t>Entrepreneur doit fournir des Spécifications techniques et des Plans et dessins techniques indiquant tous Travaux provisoires à l</w:t>
            </w:r>
            <w:r w:rsidR="008B7164" w:rsidRPr="007F7706">
              <w:t>’</w:t>
            </w:r>
            <w:r w:rsidRPr="007F7706">
              <w:t>Ingénieur, qui devra les approuver s</w:t>
            </w:r>
            <w:r w:rsidR="008B7164" w:rsidRPr="007F7706">
              <w:t>’</w:t>
            </w:r>
            <w:r w:rsidRPr="007F7706">
              <w:t>ils sont conformes aux Spécifications techniques et aux Plans et dessins techniques.</w:t>
            </w:r>
          </w:p>
          <w:p w14:paraId="1FC1FF52" w14:textId="77777777" w:rsidR="0015359B" w:rsidRPr="007F7706" w:rsidRDefault="0015359B" w:rsidP="004F098A">
            <w:pPr>
              <w:pStyle w:val="itbright"/>
              <w:numPr>
                <w:ilvl w:val="0"/>
                <w:numId w:val="0"/>
              </w:numPr>
              <w:tabs>
                <w:tab w:val="clear" w:pos="576"/>
                <w:tab w:val="left" w:pos="720"/>
              </w:tabs>
              <w:ind w:left="710" w:hanging="709"/>
            </w:pPr>
            <w:r w:rsidRPr="007F7706">
              <w:t>18.2</w:t>
            </w:r>
            <w:r w:rsidRPr="007F7706">
              <w:tab/>
              <w:t>L</w:t>
            </w:r>
            <w:r w:rsidR="008B7164" w:rsidRPr="007F7706">
              <w:t>’</w:t>
            </w:r>
            <w:r w:rsidRPr="007F7706">
              <w:t>Entrepreneur est responsable de la conception de tous Travaux temporaires.</w:t>
            </w:r>
          </w:p>
          <w:p w14:paraId="706CB6D1" w14:textId="77777777" w:rsidR="0015359B" w:rsidRPr="007F7706" w:rsidRDefault="0015359B" w:rsidP="004F098A">
            <w:pPr>
              <w:pStyle w:val="itbright"/>
              <w:numPr>
                <w:ilvl w:val="0"/>
                <w:numId w:val="0"/>
              </w:numPr>
              <w:tabs>
                <w:tab w:val="clear" w:pos="576"/>
                <w:tab w:val="left" w:pos="720"/>
              </w:tabs>
              <w:ind w:left="710" w:hanging="709"/>
            </w:pPr>
            <w:r w:rsidRPr="007F7706">
              <w:t>18.3</w:t>
            </w:r>
            <w:r w:rsidRPr="007F7706">
              <w:tab/>
              <w:t>L</w:t>
            </w:r>
            <w:r w:rsidR="008B7164" w:rsidRPr="007F7706">
              <w:t>’</w:t>
            </w:r>
            <w:r w:rsidRPr="007F7706">
              <w:t>approbation de l</w:t>
            </w:r>
            <w:r w:rsidR="008B7164" w:rsidRPr="007F7706">
              <w:t>’</w:t>
            </w:r>
            <w:r w:rsidR="00B17745" w:rsidRPr="007F7706">
              <w:t>Ingénieur</w:t>
            </w:r>
            <w:r w:rsidRPr="007F7706">
              <w:t xml:space="preserve"> ne modifie en rien la responsabilité de l</w:t>
            </w:r>
            <w:r w:rsidR="008B7164" w:rsidRPr="007F7706">
              <w:t>’</w:t>
            </w:r>
            <w:r w:rsidRPr="007F7706">
              <w:t>Entrepreneur pour la conception de tous les Travaux temporaires.</w:t>
            </w:r>
          </w:p>
          <w:p w14:paraId="15AE5B73" w14:textId="77777777" w:rsidR="0015359B" w:rsidRPr="007F7706" w:rsidRDefault="0015359B" w:rsidP="004F098A">
            <w:pPr>
              <w:pStyle w:val="itbright"/>
              <w:numPr>
                <w:ilvl w:val="0"/>
                <w:numId w:val="0"/>
              </w:numPr>
              <w:tabs>
                <w:tab w:val="clear" w:pos="576"/>
                <w:tab w:val="left" w:pos="720"/>
              </w:tabs>
              <w:ind w:left="710" w:hanging="709"/>
            </w:pPr>
            <w:r w:rsidRPr="007F7706">
              <w:t>18.4</w:t>
            </w:r>
            <w:r w:rsidRPr="007F7706">
              <w:tab/>
              <w:t>L</w:t>
            </w:r>
            <w:r w:rsidR="008B7164" w:rsidRPr="007F7706">
              <w:t>’</w:t>
            </w:r>
            <w:r w:rsidRPr="007F7706">
              <w:t>Entrepreneur doit obtenir l</w:t>
            </w:r>
            <w:r w:rsidR="008B7164" w:rsidRPr="007F7706">
              <w:t>’</w:t>
            </w:r>
            <w:r w:rsidRPr="007F7706">
              <w:t>autorisation de tiers pour la conception de Travaux temporaires, le cas échéant.</w:t>
            </w:r>
          </w:p>
          <w:p w14:paraId="5CF7176D" w14:textId="77777777" w:rsidR="0015359B" w:rsidRPr="007F7706" w:rsidRDefault="0015359B" w:rsidP="004F098A">
            <w:pPr>
              <w:pStyle w:val="itbright"/>
              <w:numPr>
                <w:ilvl w:val="0"/>
                <w:numId w:val="0"/>
              </w:numPr>
              <w:tabs>
                <w:tab w:val="clear" w:pos="576"/>
                <w:tab w:val="left" w:pos="720"/>
              </w:tabs>
              <w:ind w:left="710" w:hanging="709"/>
            </w:pPr>
            <w:r w:rsidRPr="007F7706">
              <w:t>18.5</w:t>
            </w:r>
            <w:r w:rsidRPr="007F7706">
              <w:tab/>
              <w:t>Tous les Plans et dessins techniques préparés par l</w:t>
            </w:r>
            <w:r w:rsidR="008B7164" w:rsidRPr="007F7706">
              <w:t>’</w:t>
            </w:r>
            <w:r w:rsidRPr="007F7706">
              <w:t>Entrepreneur pour l</w:t>
            </w:r>
            <w:r w:rsidR="008B7164" w:rsidRPr="007F7706">
              <w:t>’</w:t>
            </w:r>
            <w:r w:rsidRPr="007F7706">
              <w:t>exécution de Travaux temporaires ou pour les Travaux, sont soumis à l</w:t>
            </w:r>
            <w:r w:rsidR="008B7164" w:rsidRPr="007F7706">
              <w:t>’</w:t>
            </w:r>
            <w:r w:rsidRPr="007F7706">
              <w:t>approbation préalable de l</w:t>
            </w:r>
            <w:r w:rsidR="008B7164" w:rsidRPr="007F7706">
              <w:t>’</w:t>
            </w:r>
            <w:r w:rsidRPr="007F7706">
              <w:t>Ingénieur avant leur utilisation.</w:t>
            </w:r>
          </w:p>
        </w:tc>
      </w:tr>
      <w:tr w:rsidR="0015359B" w:rsidRPr="007F7706" w14:paraId="1A00B4C0" w14:textId="77777777" w:rsidTr="609E8F9F">
        <w:tc>
          <w:tcPr>
            <w:tcW w:w="2160" w:type="dxa"/>
            <w:tcBorders>
              <w:top w:val="nil"/>
              <w:left w:val="nil"/>
              <w:bottom w:val="nil"/>
              <w:right w:val="nil"/>
            </w:tcBorders>
          </w:tcPr>
          <w:p w14:paraId="6162262C"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47" w:name="_Toc393863678"/>
            <w:bookmarkStart w:id="2148" w:name="_Toc511826088"/>
            <w:bookmarkStart w:id="2149" w:name="_Toc31794331"/>
            <w:bookmarkStart w:id="2150" w:name="_Toc31794514"/>
            <w:bookmarkStart w:id="2151" w:name="_Toc39091015"/>
            <w:r w:rsidRPr="007F7706">
              <w:rPr>
                <w:bCs/>
                <w:sz w:val="24"/>
                <w:szCs w:val="24"/>
              </w:rPr>
              <w:t xml:space="preserve"> Accès de l</w:t>
            </w:r>
            <w:r w:rsidR="008B7164" w:rsidRPr="007F7706">
              <w:rPr>
                <w:bCs/>
                <w:sz w:val="24"/>
                <w:szCs w:val="24"/>
              </w:rPr>
              <w:t>’</w:t>
            </w:r>
            <w:r w:rsidRPr="007F7706">
              <w:rPr>
                <w:bCs/>
                <w:sz w:val="24"/>
                <w:szCs w:val="24"/>
              </w:rPr>
              <w:t>Entrepreneur au Site</w:t>
            </w:r>
            <w:bookmarkEnd w:id="2147"/>
            <w:bookmarkEnd w:id="2148"/>
            <w:bookmarkEnd w:id="2149"/>
            <w:bookmarkEnd w:id="2150"/>
            <w:bookmarkEnd w:id="2151"/>
          </w:p>
        </w:tc>
        <w:tc>
          <w:tcPr>
            <w:tcW w:w="6984" w:type="dxa"/>
            <w:tcBorders>
              <w:top w:val="nil"/>
              <w:left w:val="nil"/>
              <w:bottom w:val="nil"/>
              <w:right w:val="nil"/>
            </w:tcBorders>
          </w:tcPr>
          <w:p w14:paraId="0D5F3F01" w14:textId="77777777" w:rsidR="0015359B" w:rsidRPr="007F7706" w:rsidRDefault="0015359B" w:rsidP="004F098A">
            <w:pPr>
              <w:pStyle w:val="itbright"/>
              <w:numPr>
                <w:ilvl w:val="0"/>
                <w:numId w:val="0"/>
              </w:numPr>
              <w:tabs>
                <w:tab w:val="clear" w:pos="576"/>
                <w:tab w:val="left" w:pos="720"/>
              </w:tabs>
              <w:ind w:left="710" w:hanging="709"/>
            </w:pPr>
            <w:r w:rsidRPr="007F7706">
              <w:t>19.1</w:t>
            </w:r>
            <w:r w:rsidRPr="007F7706">
              <w:tab/>
              <w:t>La ou les Dates de prise de possession du Site sont telles qu</w:t>
            </w:r>
            <w:r w:rsidR="008B7164" w:rsidRPr="007F7706">
              <w:t>’</w:t>
            </w:r>
            <w:r w:rsidRPr="007F7706">
              <w:t>indiquées dans les CPC, l</w:t>
            </w:r>
            <w:r w:rsidR="008B7164" w:rsidRPr="007F7706">
              <w:t>’</w:t>
            </w:r>
            <w:r w:rsidRPr="007F7706">
              <w:t>accès est alors accordé par le Maître d</w:t>
            </w:r>
            <w:r w:rsidR="008B7164" w:rsidRPr="007F7706">
              <w:t>’</w:t>
            </w:r>
            <w:r w:rsidRPr="007F7706">
              <w:t>ouvrage à l</w:t>
            </w:r>
            <w:r w:rsidR="008B7164" w:rsidRPr="007F7706">
              <w:t>’</w:t>
            </w:r>
            <w:r w:rsidRPr="007F7706">
              <w:t xml:space="preserve">Entrepreneur après la réalisation des activités de réinstallation. </w:t>
            </w:r>
          </w:p>
        </w:tc>
      </w:tr>
      <w:tr w:rsidR="0015359B" w:rsidRPr="007F7706" w14:paraId="40BC0DE7" w14:textId="77777777" w:rsidTr="609E8F9F">
        <w:tc>
          <w:tcPr>
            <w:tcW w:w="2160" w:type="dxa"/>
            <w:tcBorders>
              <w:top w:val="nil"/>
              <w:left w:val="nil"/>
              <w:bottom w:val="nil"/>
              <w:right w:val="nil"/>
            </w:tcBorders>
          </w:tcPr>
          <w:p w14:paraId="2822E3BF"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52" w:name="_Toc202854933"/>
            <w:bookmarkStart w:id="2153" w:name="_Toc202862548"/>
            <w:bookmarkStart w:id="2154" w:name="_Toc202862705"/>
            <w:bookmarkStart w:id="2155" w:name="_Toc393863679"/>
            <w:bookmarkStart w:id="2156" w:name="_Toc511826089"/>
            <w:bookmarkStart w:id="2157" w:name="_Toc31794332"/>
            <w:bookmarkStart w:id="2158" w:name="_Toc31794515"/>
            <w:bookmarkStart w:id="2159" w:name="_Toc39091016"/>
            <w:r w:rsidRPr="007F7706">
              <w:rPr>
                <w:bCs/>
                <w:sz w:val="24"/>
                <w:szCs w:val="24"/>
              </w:rPr>
              <w:t xml:space="preserve"> Accès de l</w:t>
            </w:r>
            <w:r w:rsidR="008B7164" w:rsidRPr="007F7706">
              <w:rPr>
                <w:bCs/>
                <w:sz w:val="24"/>
                <w:szCs w:val="24"/>
              </w:rPr>
              <w:t>’</w:t>
            </w:r>
            <w:r w:rsidRPr="007F7706">
              <w:rPr>
                <w:bCs/>
                <w:sz w:val="24"/>
                <w:szCs w:val="24"/>
              </w:rPr>
              <w:t>Ingénieur au Site</w:t>
            </w:r>
            <w:bookmarkEnd w:id="2152"/>
            <w:bookmarkEnd w:id="2153"/>
            <w:bookmarkEnd w:id="2154"/>
            <w:bookmarkEnd w:id="2155"/>
            <w:bookmarkEnd w:id="2156"/>
            <w:bookmarkEnd w:id="2157"/>
            <w:bookmarkEnd w:id="2158"/>
            <w:bookmarkEnd w:id="2159"/>
          </w:p>
        </w:tc>
        <w:tc>
          <w:tcPr>
            <w:tcW w:w="6984" w:type="dxa"/>
            <w:tcBorders>
              <w:top w:val="nil"/>
              <w:left w:val="nil"/>
              <w:bottom w:val="nil"/>
              <w:right w:val="nil"/>
            </w:tcBorders>
          </w:tcPr>
          <w:p w14:paraId="5D87E07D" w14:textId="77777777" w:rsidR="0015359B" w:rsidRPr="007F7706" w:rsidRDefault="0015359B" w:rsidP="004F098A">
            <w:pPr>
              <w:pStyle w:val="itbright"/>
              <w:numPr>
                <w:ilvl w:val="0"/>
                <w:numId w:val="0"/>
              </w:numPr>
              <w:tabs>
                <w:tab w:val="clear" w:pos="576"/>
                <w:tab w:val="left" w:pos="720"/>
              </w:tabs>
              <w:ind w:left="710" w:hanging="709"/>
            </w:pPr>
            <w:r w:rsidRPr="007F7706">
              <w:t>20.1</w:t>
            </w:r>
            <w:r w:rsidRPr="007F7706">
              <w:tab/>
              <w:t>L</w:t>
            </w:r>
            <w:r w:rsidR="008B7164" w:rsidRPr="007F7706">
              <w:t>’</w:t>
            </w:r>
            <w:r w:rsidRPr="007F7706">
              <w:t>Entrepreneur doit permettre à toute personne autorisée par l</w:t>
            </w:r>
            <w:r w:rsidR="008B7164" w:rsidRPr="007F7706">
              <w:t>’</w:t>
            </w:r>
            <w:r w:rsidRPr="007F7706">
              <w:t xml:space="preserve">Ingénieur à avoir accès au Site et tout autre endroit où des travaux sont ou seront exécutés au titre de ce Contrat. </w:t>
            </w:r>
          </w:p>
        </w:tc>
      </w:tr>
      <w:tr w:rsidR="0015359B" w:rsidRPr="007F7706" w14:paraId="66291058" w14:textId="77777777" w:rsidTr="609E8F9F">
        <w:tc>
          <w:tcPr>
            <w:tcW w:w="2160" w:type="dxa"/>
            <w:tcBorders>
              <w:top w:val="nil"/>
              <w:left w:val="nil"/>
              <w:bottom w:val="nil"/>
              <w:right w:val="nil"/>
            </w:tcBorders>
          </w:tcPr>
          <w:p w14:paraId="096E1F61"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60" w:name="_Toc202854934"/>
            <w:bookmarkStart w:id="2161" w:name="_Toc202862549"/>
            <w:bookmarkStart w:id="2162" w:name="_Toc202862706"/>
            <w:bookmarkStart w:id="2163" w:name="_Toc393863680"/>
            <w:bookmarkStart w:id="2164" w:name="_Toc511826090"/>
            <w:bookmarkStart w:id="2165" w:name="_Toc31794333"/>
            <w:bookmarkStart w:id="2166" w:name="_Toc31794516"/>
            <w:bookmarkStart w:id="2167" w:name="_Toc39091017"/>
            <w:r w:rsidRPr="007F7706">
              <w:rPr>
                <w:bCs/>
                <w:sz w:val="24"/>
                <w:szCs w:val="24"/>
              </w:rPr>
              <w:t xml:space="preserve"> Instructions, Inspections et Audits</w:t>
            </w:r>
            <w:bookmarkEnd w:id="2160"/>
            <w:bookmarkEnd w:id="2161"/>
            <w:bookmarkEnd w:id="2162"/>
            <w:bookmarkEnd w:id="2163"/>
            <w:bookmarkEnd w:id="2164"/>
            <w:bookmarkEnd w:id="2165"/>
            <w:bookmarkEnd w:id="2166"/>
            <w:bookmarkEnd w:id="2167"/>
          </w:p>
        </w:tc>
        <w:tc>
          <w:tcPr>
            <w:tcW w:w="6984" w:type="dxa"/>
            <w:tcBorders>
              <w:top w:val="nil"/>
              <w:left w:val="nil"/>
              <w:bottom w:val="nil"/>
              <w:right w:val="nil"/>
            </w:tcBorders>
          </w:tcPr>
          <w:p w14:paraId="60B67226" w14:textId="77777777" w:rsidR="0015359B" w:rsidRPr="007F7706" w:rsidRDefault="0015359B" w:rsidP="004F098A">
            <w:pPr>
              <w:pStyle w:val="itbright"/>
              <w:numPr>
                <w:ilvl w:val="0"/>
                <w:numId w:val="0"/>
              </w:numPr>
              <w:tabs>
                <w:tab w:val="clear" w:pos="576"/>
                <w:tab w:val="left" w:pos="720"/>
              </w:tabs>
              <w:ind w:left="710" w:hanging="709"/>
            </w:pPr>
            <w:r w:rsidRPr="007F7706">
              <w:t>21.1</w:t>
            </w:r>
            <w:r w:rsidRPr="007F7706">
              <w:tab/>
              <w:t>L</w:t>
            </w:r>
            <w:r w:rsidR="008B7164" w:rsidRPr="007F7706">
              <w:t>’</w:t>
            </w:r>
            <w:r w:rsidRPr="007F7706">
              <w:t>Entrepreneur doit exécuter toutes les instructions de l</w:t>
            </w:r>
            <w:r w:rsidR="008B7164" w:rsidRPr="007F7706">
              <w:t>’</w:t>
            </w:r>
            <w:r w:rsidRPr="007F7706">
              <w:t>Ingénieur qui sont conformes au Droit Applicable du lieu où est situé le Site.</w:t>
            </w:r>
          </w:p>
          <w:p w14:paraId="5246188F" w14:textId="77777777" w:rsidR="0015359B" w:rsidRPr="007F7706" w:rsidRDefault="0015359B" w:rsidP="004F098A">
            <w:pPr>
              <w:pStyle w:val="itbright"/>
              <w:numPr>
                <w:ilvl w:val="0"/>
                <w:numId w:val="0"/>
              </w:numPr>
              <w:tabs>
                <w:tab w:val="clear" w:pos="576"/>
                <w:tab w:val="left" w:pos="720"/>
              </w:tabs>
              <w:ind w:left="710" w:hanging="709"/>
            </w:pPr>
            <w:r w:rsidRPr="007F7706">
              <w:t>21.2</w:t>
            </w:r>
            <w:r w:rsidRPr="007F7706">
              <w:tab/>
              <w:t>L</w:t>
            </w:r>
            <w:r w:rsidR="008B7164" w:rsidRPr="007F7706">
              <w:t>’</w:t>
            </w:r>
            <w:r w:rsidRPr="007F7706">
              <w:t>Entrepreneur doit permettre à la MCC et/ou à toutes autres personnes nommées par la MCC à inspecter le Site et/ou les comptes et les dossiers de l</w:t>
            </w:r>
            <w:r w:rsidR="008B7164" w:rsidRPr="007F7706">
              <w:t>’</w:t>
            </w:r>
            <w:r w:rsidRPr="007F7706">
              <w:t>Entrepreneur et de tout sous-traitant dans le cadre de l</w:t>
            </w:r>
            <w:r w:rsidR="008B7164" w:rsidRPr="007F7706">
              <w:t>’</w:t>
            </w:r>
            <w:r w:rsidRPr="007F7706">
              <w:t>exécution de ce Contrat, et de faire vérifier ces comptes et dossiers par des auditeurs nommés par la MCC, et si jugé nécessaire par la MCC conformément aux stipulations de l</w:t>
            </w:r>
            <w:r w:rsidR="008B7164" w:rsidRPr="007F7706">
              <w:t>’</w:t>
            </w:r>
            <w:r w:rsidRPr="007F7706">
              <w:t xml:space="preserve">Annexe de ce Contrat intitulé « Dispositions complémentaires ». </w:t>
            </w:r>
          </w:p>
        </w:tc>
      </w:tr>
      <w:tr w:rsidR="0015359B" w:rsidRPr="007F7706" w14:paraId="012F475C" w14:textId="77777777" w:rsidTr="609E8F9F">
        <w:tc>
          <w:tcPr>
            <w:tcW w:w="2160" w:type="dxa"/>
            <w:tcBorders>
              <w:top w:val="nil"/>
              <w:left w:val="nil"/>
              <w:bottom w:val="nil"/>
              <w:right w:val="nil"/>
            </w:tcBorders>
          </w:tcPr>
          <w:p w14:paraId="5064FD79"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68" w:name="_Toc202854935"/>
            <w:bookmarkStart w:id="2169" w:name="_Toc202862550"/>
            <w:bookmarkStart w:id="2170" w:name="_Toc202862707"/>
            <w:bookmarkStart w:id="2171" w:name="_Toc393863681"/>
            <w:bookmarkStart w:id="2172" w:name="_Toc511826091"/>
            <w:bookmarkStart w:id="2173" w:name="_Toc31794334"/>
            <w:bookmarkStart w:id="2174" w:name="_Toc31794517"/>
            <w:bookmarkStart w:id="2175" w:name="_Toc39091018"/>
            <w:r w:rsidRPr="007F7706">
              <w:rPr>
                <w:bCs/>
                <w:sz w:val="24"/>
                <w:szCs w:val="24"/>
              </w:rPr>
              <w:t xml:space="preserve"> Différends</w:t>
            </w:r>
            <w:bookmarkEnd w:id="2168"/>
            <w:bookmarkEnd w:id="2169"/>
            <w:bookmarkEnd w:id="2170"/>
            <w:bookmarkEnd w:id="2171"/>
            <w:bookmarkEnd w:id="2172"/>
            <w:bookmarkEnd w:id="2173"/>
            <w:bookmarkEnd w:id="2174"/>
            <w:bookmarkEnd w:id="2175"/>
          </w:p>
        </w:tc>
        <w:tc>
          <w:tcPr>
            <w:tcW w:w="6984" w:type="dxa"/>
            <w:tcBorders>
              <w:top w:val="nil"/>
              <w:left w:val="nil"/>
              <w:bottom w:val="nil"/>
              <w:right w:val="nil"/>
            </w:tcBorders>
          </w:tcPr>
          <w:p w14:paraId="4D5CEE50" w14:textId="77777777" w:rsidR="0015359B" w:rsidRPr="007F7706" w:rsidRDefault="0015359B" w:rsidP="004F098A">
            <w:pPr>
              <w:pStyle w:val="itbright"/>
              <w:numPr>
                <w:ilvl w:val="0"/>
                <w:numId w:val="0"/>
              </w:numPr>
              <w:tabs>
                <w:tab w:val="clear" w:pos="576"/>
                <w:tab w:val="left" w:pos="720"/>
              </w:tabs>
              <w:ind w:left="710" w:hanging="709"/>
            </w:pPr>
            <w:r w:rsidRPr="007F7706">
              <w:t>22.1</w:t>
            </w:r>
            <w:r w:rsidRPr="007F7706">
              <w:tab/>
              <w:t>Si l</w:t>
            </w:r>
            <w:r w:rsidR="008B7164" w:rsidRPr="007F7706">
              <w:t>’</w:t>
            </w:r>
            <w:r w:rsidRPr="007F7706">
              <w:t>Entrepreneur estime qu</w:t>
            </w:r>
            <w:r w:rsidR="008B7164" w:rsidRPr="007F7706">
              <w:t>’</w:t>
            </w:r>
            <w:r w:rsidRPr="007F7706">
              <w:t>une décision prise par l</w:t>
            </w:r>
            <w:r w:rsidR="008B7164" w:rsidRPr="007F7706">
              <w:t>’</w:t>
            </w:r>
            <w:r w:rsidRPr="007F7706">
              <w:t>Ingénieur ne relève pas de l</w:t>
            </w:r>
            <w:r w:rsidR="008B7164" w:rsidRPr="007F7706">
              <w:t>’</w:t>
            </w:r>
            <w:r w:rsidRPr="007F7706">
              <w:t>autorité qui lui a été conférée par le présent Contrat ou qu</w:t>
            </w:r>
            <w:r w:rsidR="008B7164" w:rsidRPr="007F7706">
              <w:t>’</w:t>
            </w:r>
            <w:r w:rsidRPr="007F7706">
              <w:t>elle est erronée, la décision est renvoyée au Conciliateur dans les 14 jours suivant la notification de la décision de l</w:t>
            </w:r>
            <w:r w:rsidR="008B7164" w:rsidRPr="007F7706">
              <w:t>’</w:t>
            </w:r>
            <w:r w:rsidRPr="007F7706">
              <w:t>Ingénieur.</w:t>
            </w:r>
          </w:p>
        </w:tc>
      </w:tr>
      <w:tr w:rsidR="0015359B" w:rsidRPr="007F7706" w14:paraId="6632C689" w14:textId="77777777" w:rsidTr="609E8F9F">
        <w:tc>
          <w:tcPr>
            <w:tcW w:w="2160" w:type="dxa"/>
            <w:tcBorders>
              <w:top w:val="nil"/>
              <w:left w:val="nil"/>
              <w:bottom w:val="nil"/>
              <w:right w:val="nil"/>
            </w:tcBorders>
          </w:tcPr>
          <w:p w14:paraId="0DD1552A"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76" w:name="_Toc202854936"/>
            <w:bookmarkStart w:id="2177" w:name="_Toc202862551"/>
            <w:bookmarkStart w:id="2178" w:name="_Toc202862708"/>
            <w:bookmarkStart w:id="2179" w:name="_Toc393863682"/>
            <w:bookmarkStart w:id="2180" w:name="_Toc511826092"/>
            <w:bookmarkStart w:id="2181" w:name="_Toc31794335"/>
            <w:bookmarkStart w:id="2182" w:name="_Toc31794518"/>
            <w:bookmarkStart w:id="2183" w:name="_Toc39091019"/>
            <w:r w:rsidRPr="007F7706">
              <w:rPr>
                <w:bCs/>
                <w:sz w:val="24"/>
                <w:szCs w:val="24"/>
              </w:rPr>
              <w:t xml:space="preserve"> Procédure à suivre en cas de différend</w:t>
            </w:r>
            <w:bookmarkEnd w:id="2176"/>
            <w:bookmarkEnd w:id="2177"/>
            <w:bookmarkEnd w:id="2178"/>
            <w:bookmarkEnd w:id="2179"/>
            <w:bookmarkEnd w:id="2180"/>
            <w:bookmarkEnd w:id="2181"/>
            <w:bookmarkEnd w:id="2182"/>
            <w:bookmarkEnd w:id="2183"/>
          </w:p>
        </w:tc>
        <w:tc>
          <w:tcPr>
            <w:tcW w:w="6984" w:type="dxa"/>
            <w:tcBorders>
              <w:top w:val="nil"/>
              <w:left w:val="nil"/>
              <w:bottom w:val="nil"/>
              <w:right w:val="nil"/>
            </w:tcBorders>
          </w:tcPr>
          <w:p w14:paraId="32BCDD57" w14:textId="77777777" w:rsidR="0015359B" w:rsidRPr="007F7706" w:rsidRDefault="0015359B" w:rsidP="004F098A">
            <w:pPr>
              <w:pStyle w:val="itbright"/>
              <w:numPr>
                <w:ilvl w:val="0"/>
                <w:numId w:val="0"/>
              </w:numPr>
              <w:tabs>
                <w:tab w:val="clear" w:pos="576"/>
                <w:tab w:val="left" w:pos="720"/>
              </w:tabs>
              <w:ind w:left="710" w:hanging="709"/>
            </w:pPr>
            <w:r w:rsidRPr="007F7706">
              <w:t>23.1</w:t>
            </w:r>
            <w:r w:rsidRPr="007F7706">
              <w:tab/>
              <w:t>Le Conciliateur doit rendre sa décision par écrit dans les 28 jours suivant la date de réception de la notification du différend.</w:t>
            </w:r>
          </w:p>
          <w:p w14:paraId="1284109D" w14:textId="77777777" w:rsidR="0015359B" w:rsidRPr="007F7706" w:rsidRDefault="0015359B" w:rsidP="004F098A">
            <w:pPr>
              <w:pStyle w:val="itbright"/>
              <w:numPr>
                <w:ilvl w:val="0"/>
                <w:numId w:val="0"/>
              </w:numPr>
              <w:tabs>
                <w:tab w:val="clear" w:pos="576"/>
                <w:tab w:val="left" w:pos="720"/>
              </w:tabs>
              <w:ind w:left="710" w:hanging="709"/>
            </w:pPr>
            <w:r w:rsidRPr="007F7706">
              <w:t>23.2</w:t>
            </w:r>
            <w:r w:rsidRPr="007F7706">
              <w:tab/>
              <w:t>Le Conciliateur est payé à l</w:t>
            </w:r>
            <w:r w:rsidR="008B7164" w:rsidRPr="007F7706">
              <w:t>’</w:t>
            </w:r>
            <w:r w:rsidRPr="007F7706">
              <w:t>heure au tarif précisé dans les CPC, avec d</w:t>
            </w:r>
            <w:r w:rsidR="008B7164" w:rsidRPr="007F7706">
              <w:t>’</w:t>
            </w:r>
            <w:r w:rsidRPr="007F7706">
              <w:t>autres dépenses remboursables du type spécifié dans les CPC, et le coût est réparti de façon égale entre le Maître d</w:t>
            </w:r>
            <w:r w:rsidR="008B7164" w:rsidRPr="007F7706">
              <w:t>’</w:t>
            </w:r>
            <w:r w:rsidRPr="007F7706">
              <w:t>ouvrage et l</w:t>
            </w:r>
            <w:r w:rsidR="008B7164" w:rsidRPr="007F7706">
              <w:t>’</w:t>
            </w:r>
            <w:r w:rsidRPr="007F7706">
              <w:t>Entrepreneur, quelle que soit la décision du Conciliateur.  L</w:t>
            </w:r>
            <w:r w:rsidR="008B7164" w:rsidRPr="007F7706">
              <w:t>’</w:t>
            </w:r>
            <w:r w:rsidRPr="007F7706">
              <w:t>une des parties peut soumettre la décision du Conciliateur à un arbitrage dans les 14 jours suivant la décision écrite du Conciliateur conformément à l</w:t>
            </w:r>
            <w:r w:rsidR="008B7164" w:rsidRPr="007F7706">
              <w:t>’</w:t>
            </w:r>
            <w:r w:rsidRPr="007F7706">
              <w:t>alinéa 23.1 susmentionnée.  Si aucune des parties ne soumet le différend à l</w:t>
            </w:r>
            <w:r w:rsidR="008B7164" w:rsidRPr="007F7706">
              <w:t>’</w:t>
            </w:r>
            <w:r w:rsidRPr="007F7706">
              <w:t>arbitrage dans les 14 jours susmentionnés, la décision prise par le Conciliateur devient définitive et exécutoire.</w:t>
            </w:r>
          </w:p>
          <w:p w14:paraId="6F7E0321" w14:textId="77777777" w:rsidR="0015359B" w:rsidRPr="007F7706" w:rsidRDefault="0015359B" w:rsidP="004F098A">
            <w:pPr>
              <w:pStyle w:val="itbright"/>
              <w:numPr>
                <w:ilvl w:val="0"/>
                <w:numId w:val="0"/>
              </w:numPr>
              <w:tabs>
                <w:tab w:val="clear" w:pos="576"/>
                <w:tab w:val="left" w:pos="720"/>
              </w:tabs>
              <w:ind w:left="710" w:hanging="709"/>
            </w:pPr>
            <w:r w:rsidRPr="007F7706">
              <w:t>23.3</w:t>
            </w:r>
            <w:r w:rsidRPr="007F7706">
              <w:tab/>
              <w:t>L</w:t>
            </w:r>
            <w:r w:rsidR="008B7164" w:rsidRPr="007F7706">
              <w:t>’</w:t>
            </w:r>
            <w:r w:rsidRPr="007F7706">
              <w:t>arbitrage est conduit conformément aux conditions spécifiées dans les CPC et aux procédures d</w:t>
            </w:r>
            <w:r w:rsidR="008B7164" w:rsidRPr="007F7706">
              <w:t>’</w:t>
            </w:r>
            <w:r w:rsidRPr="007F7706">
              <w:t>arbitrage publiées par l</w:t>
            </w:r>
            <w:r w:rsidR="008B7164" w:rsidRPr="007F7706">
              <w:t>’</w:t>
            </w:r>
            <w:r w:rsidRPr="007F7706">
              <w:t>autorité nommée et dans le lieu spécifié dans les CPC.</w:t>
            </w:r>
          </w:p>
          <w:p w14:paraId="504AF200" w14:textId="77777777" w:rsidR="0015359B" w:rsidRPr="007F7706" w:rsidRDefault="0015359B" w:rsidP="004F098A">
            <w:pPr>
              <w:pStyle w:val="itbright"/>
              <w:numPr>
                <w:ilvl w:val="0"/>
                <w:numId w:val="0"/>
              </w:numPr>
              <w:tabs>
                <w:tab w:val="clear" w:pos="576"/>
                <w:tab w:val="left" w:pos="720"/>
              </w:tabs>
              <w:ind w:left="710" w:hanging="709"/>
            </w:pPr>
            <w:r w:rsidRPr="007F7706">
              <w:t>23.4</w:t>
            </w:r>
            <w:r w:rsidRPr="007F7706">
              <w:tab/>
              <w:t>La MCC peut, à sa seule discrétion, être un observateur dans toute procédure d</w:t>
            </w:r>
            <w:r w:rsidR="008B7164" w:rsidRPr="007F7706">
              <w:t>’</w:t>
            </w:r>
            <w:r w:rsidRPr="007F7706">
              <w:t>arbitrage relative au présent Contrat, sans toutefois être tenue de participer à la procédure d</w:t>
            </w:r>
            <w:r w:rsidR="008B7164" w:rsidRPr="007F7706">
              <w:t>’</w:t>
            </w:r>
            <w:r w:rsidRPr="007F7706">
              <w:t>arbitrage. Que la MCC soit ou non un observateur dans une procédure d</w:t>
            </w:r>
            <w:r w:rsidR="008B7164" w:rsidRPr="007F7706">
              <w:t>’</w:t>
            </w:r>
            <w:r w:rsidRPr="007F7706">
              <w:t>arbitrage associée au présent Contrat, les Parties doivent remettre à la MCC la transcription écrite en Anglais de toute procédure ou audience d</w:t>
            </w:r>
            <w:r w:rsidR="008B7164" w:rsidRPr="007F7706">
              <w:t>’</w:t>
            </w:r>
            <w:r w:rsidRPr="007F7706">
              <w:t>arbitrage ainsi qu</w:t>
            </w:r>
            <w:r w:rsidR="008B7164" w:rsidRPr="007F7706">
              <w:t>’</w:t>
            </w:r>
            <w:r w:rsidRPr="007F7706">
              <w:t>une copie écrite de la sentence arbitrale dans les dix (14) jours suivant a) chacune de ces procédures ou audiences ou, b) la date du prononcé de la sentence arbitrale. L</w:t>
            </w:r>
            <w:r w:rsidR="008B7164" w:rsidRPr="007F7706">
              <w:t>’</w:t>
            </w:r>
            <w:r w:rsidRPr="007F7706">
              <w:t>acceptation par la MCC du droit d</w:t>
            </w:r>
            <w:r w:rsidR="008B7164" w:rsidRPr="007F7706">
              <w:t>’</w:t>
            </w:r>
            <w:r w:rsidRPr="007F7706">
              <w:t>être un observateur dans une procédure d</w:t>
            </w:r>
            <w:r w:rsidR="008B7164" w:rsidRPr="007F7706">
              <w:t>’</w:t>
            </w:r>
            <w:r w:rsidRPr="007F7706">
              <w:t>arbitrage ne constitue nullement une acceptation de la compétence des tribunaux ou de tout autre organisme d</w:t>
            </w:r>
            <w:r w:rsidR="008B7164" w:rsidRPr="007F7706">
              <w:t>’</w:t>
            </w:r>
            <w:r w:rsidRPr="007F7706">
              <w:t>une quelconque juridiction ou de la compétence des arbitres ou autre autorité.</w:t>
            </w:r>
          </w:p>
        </w:tc>
      </w:tr>
      <w:tr w:rsidR="0015359B" w:rsidRPr="007F7706" w14:paraId="731B4E19" w14:textId="77777777" w:rsidTr="609E8F9F">
        <w:tc>
          <w:tcPr>
            <w:tcW w:w="2160" w:type="dxa"/>
            <w:tcBorders>
              <w:top w:val="nil"/>
              <w:left w:val="nil"/>
              <w:bottom w:val="nil"/>
              <w:right w:val="nil"/>
            </w:tcBorders>
          </w:tcPr>
          <w:p w14:paraId="44F75C1F"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84" w:name="_Toc202854937"/>
            <w:bookmarkStart w:id="2185" w:name="_Toc202862552"/>
            <w:bookmarkStart w:id="2186" w:name="_Toc202862709"/>
            <w:bookmarkStart w:id="2187" w:name="_Toc393863683"/>
            <w:bookmarkStart w:id="2188" w:name="_Toc511826093"/>
            <w:bookmarkStart w:id="2189" w:name="_Toc31794336"/>
            <w:bookmarkStart w:id="2190" w:name="_Toc31794519"/>
            <w:bookmarkStart w:id="2191" w:name="_Toc39091020"/>
            <w:r w:rsidRPr="007F7706">
              <w:rPr>
                <w:bCs/>
                <w:sz w:val="24"/>
                <w:szCs w:val="24"/>
              </w:rPr>
              <w:t xml:space="preserve"> Remplacement du Conciliateur</w:t>
            </w:r>
            <w:bookmarkEnd w:id="2184"/>
            <w:bookmarkEnd w:id="2185"/>
            <w:bookmarkEnd w:id="2186"/>
            <w:bookmarkEnd w:id="2187"/>
            <w:bookmarkEnd w:id="2188"/>
            <w:bookmarkEnd w:id="2189"/>
            <w:bookmarkEnd w:id="2190"/>
            <w:bookmarkEnd w:id="2191"/>
          </w:p>
        </w:tc>
        <w:tc>
          <w:tcPr>
            <w:tcW w:w="6984" w:type="dxa"/>
            <w:tcBorders>
              <w:top w:val="nil"/>
              <w:left w:val="nil"/>
              <w:bottom w:val="nil"/>
              <w:right w:val="nil"/>
            </w:tcBorders>
          </w:tcPr>
          <w:p w14:paraId="6095EFBF" w14:textId="77777777" w:rsidR="0015359B" w:rsidRPr="007F7706" w:rsidRDefault="0015359B" w:rsidP="004F098A">
            <w:pPr>
              <w:pStyle w:val="itbright"/>
              <w:numPr>
                <w:ilvl w:val="0"/>
                <w:numId w:val="0"/>
              </w:numPr>
              <w:tabs>
                <w:tab w:val="clear" w:pos="576"/>
                <w:tab w:val="left" w:pos="720"/>
              </w:tabs>
              <w:ind w:left="710" w:hanging="709"/>
            </w:pPr>
            <w:r w:rsidRPr="007F7706">
              <w:t>24.1</w:t>
            </w:r>
            <w:r w:rsidRPr="007F7706">
              <w:tab/>
              <w:t>Si le Conciliateur démissionne ou si le Maître d</w:t>
            </w:r>
            <w:r w:rsidR="008B7164" w:rsidRPr="007F7706">
              <w:t>’</w:t>
            </w:r>
            <w:r w:rsidRPr="007F7706">
              <w:t>ouvrage et l</w:t>
            </w:r>
            <w:r w:rsidR="008B7164" w:rsidRPr="007F7706">
              <w:t>’</w:t>
            </w:r>
            <w:r w:rsidRPr="007F7706">
              <w:t>Entrepreneur estiment que le Conciliateur ne remplit pas ses fonctions selon les stipulations de ce Contrat, un nouveau Conciliateur doit être désigné conjointement par le Maître d</w:t>
            </w:r>
            <w:r w:rsidR="008B7164" w:rsidRPr="007F7706">
              <w:t>’</w:t>
            </w:r>
            <w:r w:rsidRPr="007F7706">
              <w:t>ouvrage et l</w:t>
            </w:r>
            <w:r w:rsidR="008B7164" w:rsidRPr="007F7706">
              <w:t>’</w:t>
            </w:r>
            <w:r w:rsidRPr="007F7706">
              <w:t>Entrepreneur. Si le Maître d</w:t>
            </w:r>
            <w:r w:rsidR="008B7164" w:rsidRPr="007F7706">
              <w:t>’</w:t>
            </w:r>
            <w:r w:rsidRPr="007F7706">
              <w:t>ouvrage et l</w:t>
            </w:r>
            <w:r w:rsidR="008B7164" w:rsidRPr="007F7706">
              <w:t>’</w:t>
            </w:r>
            <w:r w:rsidRPr="007F7706">
              <w:t>Entrepreneur ne parviennent pas à s</w:t>
            </w:r>
            <w:r w:rsidR="008B7164" w:rsidRPr="007F7706">
              <w:t>’</w:t>
            </w:r>
            <w:r w:rsidRPr="007F7706">
              <w:t>entendre sur la désignation d</w:t>
            </w:r>
            <w:r w:rsidR="008B7164" w:rsidRPr="007F7706">
              <w:t>’</w:t>
            </w:r>
            <w:r w:rsidRPr="007F7706">
              <w:t>un Conciliateur dans les 28 jours, l</w:t>
            </w:r>
            <w:r w:rsidR="008B7164" w:rsidRPr="007F7706">
              <w:t>’</w:t>
            </w:r>
            <w:r w:rsidRPr="007F7706">
              <w:t>une ou l</w:t>
            </w:r>
            <w:r w:rsidR="008B7164" w:rsidRPr="007F7706">
              <w:t>’</w:t>
            </w:r>
            <w:r w:rsidRPr="007F7706">
              <w:t>autre des parties peut, dès lors, demander que l</w:t>
            </w:r>
            <w:r w:rsidR="008B7164" w:rsidRPr="007F7706">
              <w:t>’</w:t>
            </w:r>
            <w:r w:rsidRPr="007F7706">
              <w:t>Autorité de nomination désignée dans les CPC nomme un nouveau Conciliateur, et que ce Conciliateur soit désigné par l</w:t>
            </w:r>
            <w:r w:rsidR="008B7164" w:rsidRPr="007F7706">
              <w:t>’</w:t>
            </w:r>
            <w:r w:rsidRPr="007F7706">
              <w:t>Autorité de nomination dans les 14 jours suivant la réception d</w:t>
            </w:r>
            <w:r w:rsidR="008B7164" w:rsidRPr="007F7706">
              <w:t>’</w:t>
            </w:r>
            <w:r w:rsidRPr="007F7706">
              <w:t>une telle demande.</w:t>
            </w:r>
          </w:p>
        </w:tc>
      </w:tr>
      <w:tr w:rsidR="0015359B" w:rsidRPr="007F7706" w14:paraId="4787BDBF" w14:textId="77777777" w:rsidTr="609E8F9F">
        <w:tc>
          <w:tcPr>
            <w:tcW w:w="2160" w:type="dxa"/>
            <w:tcBorders>
              <w:top w:val="nil"/>
              <w:left w:val="nil"/>
              <w:bottom w:val="nil"/>
              <w:right w:val="nil"/>
            </w:tcBorders>
          </w:tcPr>
          <w:p w14:paraId="798FFB81"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92" w:name="_Toc202854938"/>
            <w:bookmarkStart w:id="2193" w:name="_Toc202862553"/>
            <w:bookmarkStart w:id="2194" w:name="_Toc202862710"/>
            <w:bookmarkStart w:id="2195" w:name="_Toc393863684"/>
            <w:bookmarkStart w:id="2196" w:name="_Toc511826094"/>
            <w:bookmarkStart w:id="2197" w:name="_Toc31794337"/>
            <w:bookmarkStart w:id="2198" w:name="_Toc31794520"/>
            <w:bookmarkStart w:id="2199" w:name="_Toc39091021"/>
            <w:r w:rsidRPr="007F7706">
              <w:rPr>
                <w:bCs/>
                <w:sz w:val="24"/>
                <w:szCs w:val="24"/>
              </w:rPr>
              <w:t xml:space="preserve"> Conflit d</w:t>
            </w:r>
            <w:r w:rsidR="008B7164" w:rsidRPr="007F7706">
              <w:rPr>
                <w:bCs/>
                <w:sz w:val="24"/>
                <w:szCs w:val="24"/>
              </w:rPr>
              <w:t>’</w:t>
            </w:r>
            <w:r w:rsidRPr="007F7706">
              <w:rPr>
                <w:bCs/>
                <w:sz w:val="24"/>
                <w:szCs w:val="24"/>
              </w:rPr>
              <w:t>intérêts</w:t>
            </w:r>
            <w:bookmarkEnd w:id="2192"/>
            <w:bookmarkEnd w:id="2193"/>
            <w:bookmarkEnd w:id="2194"/>
            <w:bookmarkEnd w:id="2195"/>
            <w:bookmarkEnd w:id="2196"/>
            <w:bookmarkEnd w:id="2197"/>
            <w:bookmarkEnd w:id="2198"/>
            <w:bookmarkEnd w:id="2199"/>
          </w:p>
        </w:tc>
        <w:tc>
          <w:tcPr>
            <w:tcW w:w="6984" w:type="dxa"/>
            <w:tcBorders>
              <w:top w:val="nil"/>
              <w:left w:val="nil"/>
              <w:bottom w:val="nil"/>
              <w:right w:val="nil"/>
            </w:tcBorders>
          </w:tcPr>
          <w:p w14:paraId="23B08FC2" w14:textId="77777777" w:rsidR="0015359B" w:rsidRPr="007F7706" w:rsidRDefault="0015359B" w:rsidP="004F098A">
            <w:pPr>
              <w:pStyle w:val="itbright"/>
              <w:numPr>
                <w:ilvl w:val="0"/>
                <w:numId w:val="0"/>
              </w:numPr>
              <w:tabs>
                <w:tab w:val="clear" w:pos="576"/>
                <w:tab w:val="left" w:pos="720"/>
              </w:tabs>
              <w:ind w:left="710" w:hanging="709"/>
            </w:pPr>
            <w:r w:rsidRPr="007F7706">
              <w:t>25.1</w:t>
            </w:r>
            <w:r w:rsidRPr="007F7706">
              <w:tab/>
              <w:t>L</w:t>
            </w:r>
            <w:r w:rsidR="008B7164" w:rsidRPr="007F7706">
              <w:t>’</w:t>
            </w:r>
            <w:r w:rsidRPr="007F7706">
              <w:t>Entrepreneur, son personnel, les sous-traitants et leur personnel ne doivent pas s</w:t>
            </w:r>
            <w:r w:rsidR="008B7164" w:rsidRPr="007F7706">
              <w:t>’</w:t>
            </w:r>
            <w:r w:rsidRPr="007F7706">
              <w:t>engager, directement ou indirectement, dans des affaires ou activités professionnelles qui pourraient être incompatibles avec les activités qui leur ont été confiées au titre du présent Contrat.</w:t>
            </w:r>
          </w:p>
        </w:tc>
      </w:tr>
      <w:tr w:rsidR="0015359B" w:rsidRPr="007F7706" w14:paraId="78828557" w14:textId="77777777" w:rsidTr="609E8F9F">
        <w:tc>
          <w:tcPr>
            <w:tcW w:w="2160" w:type="dxa"/>
            <w:tcBorders>
              <w:top w:val="nil"/>
              <w:left w:val="nil"/>
              <w:bottom w:val="nil"/>
              <w:right w:val="nil"/>
            </w:tcBorders>
          </w:tcPr>
          <w:p w14:paraId="3D873209"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200" w:name="_Toc202854939"/>
            <w:bookmarkStart w:id="2201" w:name="_Toc202862554"/>
            <w:bookmarkStart w:id="2202" w:name="_Toc202862711"/>
            <w:bookmarkStart w:id="2203" w:name="_Toc393863685"/>
            <w:bookmarkStart w:id="2204" w:name="_Toc511826095"/>
            <w:bookmarkStart w:id="2205" w:name="_Toc31794338"/>
            <w:bookmarkStart w:id="2206" w:name="_Toc31794521"/>
            <w:bookmarkStart w:id="2207" w:name="_Toc39091022"/>
            <w:r w:rsidRPr="007F7706">
              <w:rPr>
                <w:bCs/>
                <w:sz w:val="24"/>
                <w:szCs w:val="24"/>
              </w:rPr>
              <w:t xml:space="preserve"> Commissions et primes</w:t>
            </w:r>
            <w:bookmarkEnd w:id="2200"/>
            <w:bookmarkEnd w:id="2201"/>
            <w:bookmarkEnd w:id="2202"/>
            <w:bookmarkEnd w:id="2203"/>
            <w:bookmarkEnd w:id="2204"/>
            <w:bookmarkEnd w:id="2205"/>
            <w:bookmarkEnd w:id="2206"/>
            <w:bookmarkEnd w:id="2207"/>
          </w:p>
        </w:tc>
        <w:tc>
          <w:tcPr>
            <w:tcW w:w="6984" w:type="dxa"/>
            <w:tcBorders>
              <w:top w:val="nil"/>
              <w:left w:val="nil"/>
              <w:bottom w:val="nil"/>
              <w:right w:val="nil"/>
            </w:tcBorders>
          </w:tcPr>
          <w:p w14:paraId="06976175" w14:textId="77777777" w:rsidR="0015359B" w:rsidRPr="007F7706" w:rsidRDefault="0015359B" w:rsidP="004F098A">
            <w:pPr>
              <w:pStyle w:val="itbright"/>
              <w:numPr>
                <w:ilvl w:val="0"/>
                <w:numId w:val="0"/>
              </w:numPr>
              <w:tabs>
                <w:tab w:val="clear" w:pos="576"/>
                <w:tab w:val="left" w:pos="720"/>
              </w:tabs>
              <w:ind w:left="710" w:hanging="709"/>
            </w:pPr>
            <w:r w:rsidRPr="007F7706">
              <w:t>26.1</w:t>
            </w:r>
            <w:r w:rsidRPr="007F7706">
              <w:tab/>
              <w:t>L</w:t>
            </w:r>
            <w:r w:rsidR="008B7164" w:rsidRPr="007F7706">
              <w:t>’</w:t>
            </w:r>
            <w:r w:rsidRPr="007F7706">
              <w:t>Entrepreneur communique les renseignements sur les commissions et primes éventuellement réglées ou devant être réglées, à n</w:t>
            </w:r>
            <w:r w:rsidR="008B7164" w:rsidRPr="007F7706">
              <w:t>’</w:t>
            </w:r>
            <w:r w:rsidRPr="007F7706">
              <w:t>importe quel moment durant l</w:t>
            </w:r>
            <w:r w:rsidR="008B7164" w:rsidRPr="007F7706">
              <w:t>’</w:t>
            </w:r>
            <w:r w:rsidRPr="007F7706">
              <w:t>exécution de ce Contrat, à des agents, représentants, ou agents à la commission dans le cadre du processus de sélection ou d</w:t>
            </w:r>
            <w:r w:rsidR="008B7164" w:rsidRPr="007F7706">
              <w:t>’</w:t>
            </w:r>
            <w:r w:rsidRPr="007F7706">
              <w:t>exécution de ce contrat. Les informations communiquées doivent comprendre au moins le nom et l</w:t>
            </w:r>
            <w:r w:rsidR="008B7164" w:rsidRPr="007F7706">
              <w:t>’</w:t>
            </w:r>
            <w:r w:rsidRPr="007F7706">
              <w:t>adresse de l</w:t>
            </w:r>
            <w:r w:rsidR="008B7164" w:rsidRPr="007F7706">
              <w:t>’</w:t>
            </w:r>
            <w:r w:rsidRPr="007F7706">
              <w:t>agent, représentant, ou agent à la commission, la monnaie et le montant, et la justification de la commission ou des primes.</w:t>
            </w:r>
          </w:p>
        </w:tc>
      </w:tr>
      <w:tr w:rsidR="0015359B" w:rsidRPr="007F7706" w14:paraId="5A574A64" w14:textId="77777777" w:rsidTr="609E8F9F">
        <w:tc>
          <w:tcPr>
            <w:tcW w:w="2160" w:type="dxa"/>
            <w:tcBorders>
              <w:top w:val="nil"/>
              <w:left w:val="nil"/>
              <w:bottom w:val="nil"/>
              <w:right w:val="nil"/>
            </w:tcBorders>
          </w:tcPr>
          <w:p w14:paraId="42425184"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2208" w:name="_Toc202854940"/>
            <w:bookmarkStart w:id="2209" w:name="_Toc202862555"/>
            <w:bookmarkStart w:id="2210" w:name="_Toc202862712"/>
            <w:bookmarkStart w:id="2211" w:name="_Toc393863686"/>
            <w:bookmarkStart w:id="2212" w:name="_Toc511826096"/>
            <w:bookmarkStart w:id="2213" w:name="_Toc31794339"/>
            <w:bookmarkStart w:id="2214" w:name="_Toc31794522"/>
            <w:bookmarkStart w:id="2215" w:name="_Toc39091023"/>
            <w:r w:rsidRPr="007F7706">
              <w:rPr>
                <w:bCs/>
                <w:sz w:val="24"/>
                <w:szCs w:val="24"/>
              </w:rPr>
              <w:t>Confidentialité</w:t>
            </w:r>
            <w:bookmarkEnd w:id="2208"/>
            <w:bookmarkEnd w:id="2209"/>
            <w:bookmarkEnd w:id="2210"/>
            <w:bookmarkEnd w:id="2211"/>
            <w:bookmarkEnd w:id="2212"/>
            <w:bookmarkEnd w:id="2213"/>
            <w:bookmarkEnd w:id="2214"/>
            <w:bookmarkEnd w:id="2215"/>
            <w:r w:rsidRPr="007F7706">
              <w:rPr>
                <w:bCs/>
                <w:sz w:val="24"/>
                <w:szCs w:val="24"/>
              </w:rPr>
              <w:t xml:space="preserve"> </w:t>
            </w:r>
          </w:p>
        </w:tc>
        <w:tc>
          <w:tcPr>
            <w:tcW w:w="6984" w:type="dxa"/>
            <w:tcBorders>
              <w:top w:val="nil"/>
              <w:left w:val="nil"/>
              <w:bottom w:val="nil"/>
              <w:right w:val="nil"/>
            </w:tcBorders>
          </w:tcPr>
          <w:p w14:paraId="053E18FC" w14:textId="34D60142" w:rsidR="0015359B" w:rsidRPr="007F7706" w:rsidRDefault="0015359B" w:rsidP="004F098A">
            <w:pPr>
              <w:pStyle w:val="itbright"/>
              <w:numPr>
                <w:ilvl w:val="0"/>
                <w:numId w:val="0"/>
              </w:numPr>
              <w:tabs>
                <w:tab w:val="clear" w:pos="576"/>
                <w:tab w:val="left" w:pos="720"/>
              </w:tabs>
              <w:ind w:left="710" w:hanging="709"/>
            </w:pPr>
            <w:r w:rsidRPr="007F7706">
              <w:t>27.1</w:t>
            </w:r>
            <w:r w:rsidRPr="007F7706">
              <w:tab/>
              <w:t>Chacune des parties s</w:t>
            </w:r>
            <w:r w:rsidR="008B7164" w:rsidRPr="007F7706">
              <w:t>’</w:t>
            </w:r>
            <w:r w:rsidRPr="007F7706">
              <w:t>engage à traiter les informations relatives au présent Contrat comme étant privées et confidentielles, sauf dans la mesure nécessaire pour remplir leurs obligations respectives au titre du présent Contrat ou se conformer au Droit Applicable. Les parties s</w:t>
            </w:r>
            <w:r w:rsidR="008B7164" w:rsidRPr="007F7706">
              <w:t>’</w:t>
            </w:r>
            <w:r w:rsidRPr="007F7706">
              <w:t>engagent à ne pas communiquer ou divulguer des informations relatives aux travaux réalisés par l</w:t>
            </w:r>
            <w:r w:rsidR="008B7164" w:rsidRPr="007F7706">
              <w:t>’</w:t>
            </w:r>
            <w:r w:rsidRPr="007F7706">
              <w:t>autre partie sans son autorisation préalable. Toutefois, l</w:t>
            </w:r>
            <w:r w:rsidR="008B7164" w:rsidRPr="007F7706">
              <w:t>’</w:t>
            </w:r>
            <w:r w:rsidRPr="007F7706">
              <w:t>Entrepreneur peut divulguer toute information rendue publique, ou, les informations nécessaires pour démontrer ses qualifications pour d</w:t>
            </w:r>
            <w:r w:rsidR="008B7164" w:rsidRPr="007F7706">
              <w:t>’</w:t>
            </w:r>
            <w:r w:rsidRPr="007F7706">
              <w:t>autres projets, après l</w:t>
            </w:r>
            <w:r w:rsidR="008B7164" w:rsidRPr="007F7706">
              <w:t>’</w:t>
            </w:r>
            <w:r w:rsidRPr="007F7706">
              <w:t>obtention de l</w:t>
            </w:r>
            <w:r w:rsidR="008B7164" w:rsidRPr="007F7706">
              <w:t>’</w:t>
            </w:r>
            <w:r w:rsidRPr="007F7706">
              <w:t xml:space="preserve">autorisation préalable écrite du Maître </w:t>
            </w:r>
            <w:r w:rsidR="005D621B" w:rsidRPr="007F7706">
              <w:t>d’ouvrage</w:t>
            </w:r>
            <w:r w:rsidR="005D621B">
              <w:t>.</w:t>
            </w:r>
            <w:r w:rsidRPr="007F7706">
              <w:t xml:space="preserve"> En cas de différend lié à la communication ou à la divulgation d</w:t>
            </w:r>
            <w:r w:rsidR="008B7164" w:rsidRPr="007F7706">
              <w:t>’</w:t>
            </w:r>
            <w:r w:rsidRPr="007F7706">
              <w:t>informations relatives au présent Contrat, il doit être soumis au Maître d</w:t>
            </w:r>
            <w:r w:rsidR="008B7164" w:rsidRPr="007F7706">
              <w:t>’</w:t>
            </w:r>
            <w:r w:rsidRPr="007F7706">
              <w:t>ouvrage dont la décision sera définitive. L</w:t>
            </w:r>
            <w:r w:rsidR="008B7164" w:rsidRPr="007F7706">
              <w:t>’</w:t>
            </w:r>
            <w:r w:rsidRPr="007F7706">
              <w:t>Entrepreneur veille à ce que son personnel, ses sous-traitants et leur personnel s</w:t>
            </w:r>
            <w:r w:rsidR="008B7164" w:rsidRPr="007F7706">
              <w:t>’</w:t>
            </w:r>
            <w:r w:rsidRPr="007F7706">
              <w:t>engagent à se conformer aux exigences de cet alinéa.</w:t>
            </w:r>
          </w:p>
          <w:p w14:paraId="3A5141D5" w14:textId="77777777" w:rsidR="0015359B" w:rsidRPr="007F7706" w:rsidRDefault="0015359B" w:rsidP="004F098A">
            <w:pPr>
              <w:pStyle w:val="itbright"/>
              <w:numPr>
                <w:ilvl w:val="0"/>
                <w:numId w:val="0"/>
              </w:numPr>
              <w:tabs>
                <w:tab w:val="clear" w:pos="576"/>
                <w:tab w:val="left" w:pos="720"/>
              </w:tabs>
              <w:ind w:left="710" w:hanging="709"/>
            </w:pPr>
            <w:r w:rsidRPr="007F7706">
              <w:t>27.2</w:t>
            </w:r>
            <w:r w:rsidRPr="007F7706">
              <w:tab/>
              <w:t>L</w:t>
            </w:r>
            <w:r w:rsidR="008B7164" w:rsidRPr="007F7706">
              <w:t>’</w:t>
            </w:r>
            <w:r w:rsidRPr="007F7706">
              <w:t>Entrepreneur est tenu de divulguer, et veille à ce que son personnel, ses sous-traitants et leur personnel divulguent les informations confidentielles et autres informations si nécessaire pour vérifier le respect par l</w:t>
            </w:r>
            <w:r w:rsidR="008B7164" w:rsidRPr="007F7706">
              <w:t>’</w:t>
            </w:r>
            <w:r w:rsidRPr="007F7706">
              <w:t>Entrepreneur des stipulations du présent Contrat et permettre à ce dernier la bonne exécution du présent Contrat.</w:t>
            </w:r>
          </w:p>
        </w:tc>
      </w:tr>
      <w:tr w:rsidR="0015359B" w:rsidRPr="007F7706" w14:paraId="59FA4637" w14:textId="77777777" w:rsidTr="609E8F9F">
        <w:tc>
          <w:tcPr>
            <w:tcW w:w="2160" w:type="dxa"/>
            <w:tcBorders>
              <w:top w:val="nil"/>
              <w:left w:val="nil"/>
              <w:bottom w:val="nil"/>
              <w:right w:val="nil"/>
            </w:tcBorders>
          </w:tcPr>
          <w:p w14:paraId="61CDB924" w14:textId="77777777" w:rsidR="0015359B" w:rsidRPr="007F7706" w:rsidRDefault="00A461EC" w:rsidP="001200D8">
            <w:pPr>
              <w:pStyle w:val="Heading3"/>
              <w:numPr>
                <w:ilvl w:val="0"/>
                <w:numId w:val="91"/>
              </w:numPr>
              <w:suppressAutoHyphens w:val="0"/>
              <w:spacing w:after="120"/>
              <w:ind w:left="34" w:firstLine="0"/>
              <w:jc w:val="left"/>
              <w:rPr>
                <w:bCs/>
                <w:sz w:val="24"/>
                <w:szCs w:val="24"/>
              </w:rPr>
            </w:pPr>
            <w:bookmarkStart w:id="2216" w:name="_Toc202854941"/>
            <w:bookmarkStart w:id="2217" w:name="_Toc202862556"/>
            <w:bookmarkStart w:id="2218" w:name="_Toc202862713"/>
            <w:bookmarkStart w:id="2219" w:name="_Toc393863687"/>
            <w:bookmarkStart w:id="2220" w:name="_Toc511826097"/>
            <w:bookmarkStart w:id="2221" w:name="_Toc31794340"/>
            <w:bookmarkStart w:id="2222" w:name="_Toc31794523"/>
            <w:bookmarkStart w:id="2223" w:name="_Toc39091024"/>
            <w:r w:rsidRPr="007F7706">
              <w:rPr>
                <w:bCs/>
                <w:sz w:val="24"/>
                <w:szCs w:val="24"/>
              </w:rPr>
              <w:t xml:space="preserve"> Contrat formant un tout</w:t>
            </w:r>
            <w:bookmarkEnd w:id="2216"/>
            <w:bookmarkEnd w:id="2217"/>
            <w:bookmarkEnd w:id="2218"/>
            <w:bookmarkEnd w:id="2219"/>
            <w:bookmarkEnd w:id="2220"/>
            <w:bookmarkEnd w:id="2221"/>
            <w:bookmarkEnd w:id="2222"/>
            <w:bookmarkEnd w:id="2223"/>
          </w:p>
        </w:tc>
        <w:tc>
          <w:tcPr>
            <w:tcW w:w="6984" w:type="dxa"/>
            <w:tcBorders>
              <w:top w:val="nil"/>
              <w:left w:val="nil"/>
              <w:bottom w:val="nil"/>
              <w:right w:val="nil"/>
            </w:tcBorders>
          </w:tcPr>
          <w:p w14:paraId="2C44799D" w14:textId="77777777" w:rsidR="0015359B" w:rsidRPr="007F7706" w:rsidRDefault="0015359B" w:rsidP="004F098A">
            <w:pPr>
              <w:pStyle w:val="itbright"/>
              <w:numPr>
                <w:ilvl w:val="0"/>
                <w:numId w:val="0"/>
              </w:numPr>
              <w:tabs>
                <w:tab w:val="clear" w:pos="576"/>
                <w:tab w:val="left" w:pos="720"/>
              </w:tabs>
              <w:ind w:left="710" w:hanging="709"/>
            </w:pPr>
            <w:r w:rsidRPr="007F7706">
              <w:t>28.1</w:t>
            </w:r>
            <w:r w:rsidRPr="007F7706">
              <w:tab/>
              <w:t>Le présent Contrat contient l</w:t>
            </w:r>
            <w:r w:rsidR="008B7164" w:rsidRPr="007F7706">
              <w:t>’</w:t>
            </w:r>
            <w:r w:rsidRPr="007F7706">
              <w:t>ensemble des engagements, clauses et stipulations convenus entre les Parties. Aucun agent ou représentant des Parties ne peut faire de déclaration, promesse ou accord qui n</w:t>
            </w:r>
            <w:r w:rsidR="008B7164" w:rsidRPr="007F7706">
              <w:t>’</w:t>
            </w:r>
            <w:r w:rsidRPr="007F7706">
              <w:t>est pas prévu dans le présent Contrat, et aucune des Parties n</w:t>
            </w:r>
            <w:r w:rsidR="008B7164" w:rsidRPr="007F7706">
              <w:t>’</w:t>
            </w:r>
            <w:r w:rsidRPr="007F7706">
              <w:t>est liée ou responsable par une déclaration, promesse ou par un quelconque accord non prévu dans le présent Contrat.</w:t>
            </w:r>
          </w:p>
        </w:tc>
      </w:tr>
      <w:tr w:rsidR="00617A03" w:rsidRPr="007F7706" w14:paraId="23F155F0" w14:textId="77777777" w:rsidTr="609E8F9F">
        <w:tc>
          <w:tcPr>
            <w:tcW w:w="2160" w:type="dxa"/>
            <w:tcBorders>
              <w:top w:val="nil"/>
              <w:left w:val="nil"/>
              <w:bottom w:val="nil"/>
              <w:right w:val="nil"/>
            </w:tcBorders>
          </w:tcPr>
          <w:p w14:paraId="71647F13" w14:textId="77777777" w:rsidR="00617A03" w:rsidRPr="007F7706" w:rsidRDefault="00617A03" w:rsidP="00617A03">
            <w:pPr>
              <w:pStyle w:val="Heading3"/>
              <w:suppressAutoHyphens w:val="0"/>
              <w:spacing w:after="120"/>
              <w:ind w:left="34" w:firstLine="0"/>
              <w:jc w:val="left"/>
              <w:rPr>
                <w:bCs/>
                <w:sz w:val="24"/>
                <w:szCs w:val="24"/>
              </w:rPr>
            </w:pPr>
          </w:p>
        </w:tc>
        <w:tc>
          <w:tcPr>
            <w:tcW w:w="6984" w:type="dxa"/>
            <w:tcBorders>
              <w:top w:val="nil"/>
              <w:left w:val="nil"/>
              <w:bottom w:val="nil"/>
              <w:right w:val="nil"/>
            </w:tcBorders>
          </w:tcPr>
          <w:p w14:paraId="376BE69A" w14:textId="77777777" w:rsidR="00617A03" w:rsidRPr="007F7706" w:rsidRDefault="00617A03" w:rsidP="00617A03">
            <w:pPr>
              <w:spacing w:after="0" w:line="240" w:lineRule="auto"/>
              <w:jc w:val="center"/>
              <w:rPr>
                <w:rFonts w:ascii="Times New Roman" w:eastAsia="Times New Roman" w:hAnsi="Times New Roman" w:cs="Times New Roman"/>
                <w:b/>
                <w:bCs/>
                <w:smallCaps/>
                <w:sz w:val="24"/>
                <w:szCs w:val="20"/>
              </w:rPr>
            </w:pPr>
          </w:p>
          <w:p w14:paraId="417A6E99" w14:textId="77777777" w:rsidR="00617A03" w:rsidRPr="007F7706" w:rsidRDefault="00617A03" w:rsidP="00617A03">
            <w:pPr>
              <w:spacing w:after="0" w:line="240" w:lineRule="auto"/>
              <w:jc w:val="center"/>
              <w:rPr>
                <w:rFonts w:ascii="Times New Roman" w:eastAsia="Times New Roman" w:hAnsi="Times New Roman" w:cs="Times New Roman"/>
                <w:b/>
                <w:bCs/>
                <w:smallCaps/>
                <w:sz w:val="24"/>
                <w:szCs w:val="20"/>
              </w:rPr>
            </w:pPr>
            <w:r w:rsidRPr="007F7706">
              <w:rPr>
                <w:rFonts w:ascii="Times New Roman" w:hAnsi="Times New Roman"/>
                <w:b/>
                <w:bCs/>
                <w:smallCaps/>
                <w:sz w:val="24"/>
                <w:szCs w:val="20"/>
              </w:rPr>
              <w:t>B. Contrôle des délais</w:t>
            </w:r>
          </w:p>
          <w:p w14:paraId="10F1B675" w14:textId="77777777" w:rsidR="00617A03" w:rsidRPr="007F7706" w:rsidRDefault="00617A03" w:rsidP="004F098A">
            <w:pPr>
              <w:pStyle w:val="itbright"/>
              <w:numPr>
                <w:ilvl w:val="0"/>
                <w:numId w:val="0"/>
              </w:numPr>
              <w:tabs>
                <w:tab w:val="clear" w:pos="576"/>
                <w:tab w:val="left" w:pos="720"/>
              </w:tabs>
              <w:ind w:left="710" w:hanging="709"/>
            </w:pPr>
          </w:p>
        </w:tc>
      </w:tr>
      <w:tr w:rsidR="00617A03" w:rsidRPr="007F7706" w14:paraId="17D389B2" w14:textId="77777777" w:rsidTr="609E8F9F">
        <w:tc>
          <w:tcPr>
            <w:tcW w:w="2160" w:type="dxa"/>
            <w:tcBorders>
              <w:top w:val="nil"/>
              <w:left w:val="nil"/>
              <w:bottom w:val="nil"/>
              <w:right w:val="nil"/>
            </w:tcBorders>
          </w:tcPr>
          <w:p w14:paraId="7C7A8AD6"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Programme</w:t>
            </w:r>
          </w:p>
        </w:tc>
        <w:tc>
          <w:tcPr>
            <w:tcW w:w="6984" w:type="dxa"/>
            <w:tcBorders>
              <w:top w:val="nil"/>
              <w:left w:val="nil"/>
              <w:bottom w:val="nil"/>
              <w:right w:val="nil"/>
            </w:tcBorders>
          </w:tcPr>
          <w:p w14:paraId="042D2BDB" w14:textId="77777777" w:rsidR="00617A03" w:rsidRPr="007F7706" w:rsidRDefault="00617A03" w:rsidP="00153CB6">
            <w:pPr>
              <w:pStyle w:val="itbright"/>
              <w:numPr>
                <w:ilvl w:val="0"/>
                <w:numId w:val="0"/>
              </w:numPr>
              <w:tabs>
                <w:tab w:val="clear" w:pos="576"/>
                <w:tab w:val="left" w:pos="720"/>
              </w:tabs>
              <w:ind w:left="720" w:hanging="719"/>
            </w:pPr>
            <w:r w:rsidRPr="007F7706">
              <w:t>29.1</w:t>
            </w:r>
            <w:r w:rsidRPr="007F7706">
              <w:tab/>
              <w:t xml:space="preserve">Dans les délais </w:t>
            </w:r>
            <w:r w:rsidRPr="007F7706">
              <w:rPr>
                <w:b/>
              </w:rPr>
              <w:t>stipulés dans les CPC</w:t>
            </w:r>
            <w:r w:rsidRPr="007F7706">
              <w:t>, après la date de signature du Contrat, l</w:t>
            </w:r>
            <w:r w:rsidR="008B7164" w:rsidRPr="007F7706">
              <w:t>’</w:t>
            </w:r>
            <w:r w:rsidRPr="007F7706">
              <w:t>Entrepreneur soumet à l</w:t>
            </w:r>
            <w:r w:rsidR="008B7164" w:rsidRPr="007F7706">
              <w:t>’</w:t>
            </w:r>
            <w:r w:rsidRPr="007F7706">
              <w:t>approbation du Maître d</w:t>
            </w:r>
            <w:r w:rsidR="008B7164" w:rsidRPr="007F7706">
              <w:t>’</w:t>
            </w:r>
            <w:r w:rsidRPr="007F7706">
              <w:t>œuvre un programme décrivant les méthodes générales, l</w:t>
            </w:r>
            <w:r w:rsidR="008B7164" w:rsidRPr="007F7706">
              <w:t>’</w:t>
            </w:r>
            <w:r w:rsidRPr="007F7706">
              <w:t>ordre et le calendrier d</w:t>
            </w:r>
            <w:r w:rsidR="008B7164" w:rsidRPr="007F7706">
              <w:t>’</w:t>
            </w:r>
            <w:r w:rsidRPr="007F7706">
              <w:t>exécution de toutes les activités des travaux (ci-après dénommé le « Programme »).</w:t>
            </w:r>
          </w:p>
          <w:p w14:paraId="53F82AA1" w14:textId="77777777" w:rsidR="00617A03" w:rsidRPr="007F7706" w:rsidRDefault="00617A03" w:rsidP="00153CB6">
            <w:pPr>
              <w:pStyle w:val="itbright"/>
              <w:numPr>
                <w:ilvl w:val="0"/>
                <w:numId w:val="0"/>
              </w:numPr>
              <w:tabs>
                <w:tab w:val="clear" w:pos="576"/>
                <w:tab w:val="left" w:pos="720"/>
              </w:tabs>
              <w:ind w:left="720" w:hanging="719"/>
            </w:pPr>
            <w:r w:rsidRPr="007F7706">
              <w:t>29.2</w:t>
            </w:r>
            <w:r w:rsidRPr="007F7706">
              <w:tab/>
              <w:t>Un Programme actualisé permet de montrer l</w:t>
            </w:r>
            <w:r w:rsidR="008B7164" w:rsidRPr="007F7706">
              <w:t>’</w:t>
            </w:r>
            <w:r w:rsidRPr="007F7706">
              <w:t>état d</w:t>
            </w:r>
            <w:r w:rsidR="008B7164" w:rsidRPr="007F7706">
              <w:t>’</w:t>
            </w:r>
            <w:r w:rsidRPr="007F7706">
              <w:t>avancement des travaux et les effets de cet avancement sur le calendrier du reste des travaux, y compris les changements éventuels dans la séquence des travaux.</w:t>
            </w:r>
          </w:p>
          <w:p w14:paraId="7288338F" w14:textId="77777777" w:rsidR="00617A03" w:rsidRPr="007F7706" w:rsidRDefault="00617A03" w:rsidP="00153CB6">
            <w:pPr>
              <w:pStyle w:val="itbright"/>
              <w:numPr>
                <w:ilvl w:val="0"/>
                <w:numId w:val="0"/>
              </w:numPr>
              <w:tabs>
                <w:tab w:val="clear" w:pos="576"/>
                <w:tab w:val="left" w:pos="720"/>
              </w:tabs>
              <w:ind w:left="720" w:hanging="719"/>
            </w:pPr>
            <w:r w:rsidRPr="007F7706">
              <w:t>29.3</w:t>
            </w:r>
            <w:r w:rsidRPr="007F7706">
              <w:tab/>
              <w:t>L</w:t>
            </w:r>
            <w:r w:rsidR="008B7164" w:rsidRPr="007F7706">
              <w:t>’</w:t>
            </w:r>
            <w:r w:rsidRPr="007F7706">
              <w:t>Entrepreneur soumet à l</w:t>
            </w:r>
            <w:r w:rsidR="008B7164" w:rsidRPr="007F7706">
              <w:t>’</w:t>
            </w:r>
            <w:r w:rsidRPr="007F7706">
              <w:t>approbation de l</w:t>
            </w:r>
            <w:r w:rsidR="008B7164" w:rsidRPr="007F7706">
              <w:t>’</w:t>
            </w:r>
            <w:r w:rsidRPr="007F7706">
              <w:t>ingénieur un Programme actualisé à des intervalles ne dépassant pas le délai prévu dans les CPC. Si l</w:t>
            </w:r>
            <w:r w:rsidR="008B7164" w:rsidRPr="007F7706">
              <w:t>’</w:t>
            </w:r>
            <w:r w:rsidRPr="007F7706">
              <w:t>Entrepreneur ne soumet pas un programme actualisé dans le délai imparti, l</w:t>
            </w:r>
            <w:r w:rsidR="008B7164" w:rsidRPr="007F7706">
              <w:t>’</w:t>
            </w:r>
            <w:r w:rsidRPr="007F7706">
              <w:t>Ingénieur peut retenir le montant stipulé dans les CPC sur son prochain Certificat de Paiement, et continuer de retenir ce montant jusqu</w:t>
            </w:r>
            <w:r w:rsidR="008B7164" w:rsidRPr="007F7706">
              <w:t>’</w:t>
            </w:r>
            <w:r w:rsidRPr="007F7706">
              <w:t>au prochain paiement après la date à laquelle le Programme en retard aura été soumis et approuvé par l</w:t>
            </w:r>
            <w:r w:rsidR="008B7164" w:rsidRPr="007F7706">
              <w:t>’</w:t>
            </w:r>
            <w:r w:rsidRPr="007F7706">
              <w:t>Ingénieur.</w:t>
            </w:r>
          </w:p>
          <w:p w14:paraId="6E2EE351" w14:textId="77777777" w:rsidR="00617A03" w:rsidRPr="007F7706" w:rsidRDefault="00617A03" w:rsidP="00153CB6">
            <w:pPr>
              <w:pStyle w:val="itbright"/>
              <w:numPr>
                <w:ilvl w:val="0"/>
                <w:numId w:val="0"/>
              </w:numPr>
              <w:tabs>
                <w:tab w:val="clear" w:pos="576"/>
                <w:tab w:val="left" w:pos="720"/>
              </w:tabs>
              <w:ind w:left="720" w:hanging="719"/>
            </w:pPr>
            <w:r w:rsidRPr="007F7706">
              <w:t>29.4</w:t>
            </w:r>
            <w:r w:rsidRPr="007F7706">
              <w:tab/>
              <w:t>L</w:t>
            </w:r>
            <w:r w:rsidR="008B7164" w:rsidRPr="007F7706">
              <w:t>’</w:t>
            </w:r>
            <w:r w:rsidRPr="007F7706">
              <w:t>approbation du Programme par l</w:t>
            </w:r>
            <w:r w:rsidR="008B7164" w:rsidRPr="007F7706">
              <w:t>’</w:t>
            </w:r>
            <w:r w:rsidRPr="007F7706">
              <w:t>Ingénieur ne change nullement les obligations de l</w:t>
            </w:r>
            <w:r w:rsidR="008B7164" w:rsidRPr="007F7706">
              <w:t>’</w:t>
            </w:r>
            <w:r w:rsidRPr="007F7706">
              <w:t>Entrepreneur. L</w:t>
            </w:r>
            <w:r w:rsidR="008B7164" w:rsidRPr="007F7706">
              <w:t>’</w:t>
            </w:r>
            <w:r w:rsidRPr="007F7706">
              <w:t>Entrepreneur peut réviser le Programme et le soumettre de nouveau à l</w:t>
            </w:r>
            <w:r w:rsidR="008B7164" w:rsidRPr="007F7706">
              <w:t>’</w:t>
            </w:r>
            <w:r w:rsidRPr="007F7706">
              <w:t>approbation de l</w:t>
            </w:r>
            <w:r w:rsidR="008B7164" w:rsidRPr="007F7706">
              <w:t>’</w:t>
            </w:r>
            <w:r w:rsidRPr="007F7706">
              <w:t>Ingénieur à tout moment. Un programme révisé montre les effets de tout Écart et Événement donnant lieu à compensation.</w:t>
            </w:r>
          </w:p>
        </w:tc>
      </w:tr>
      <w:tr w:rsidR="00617A03" w:rsidRPr="007F7706" w14:paraId="1D3A8207" w14:textId="77777777" w:rsidTr="609E8F9F">
        <w:tc>
          <w:tcPr>
            <w:tcW w:w="2160" w:type="dxa"/>
            <w:tcBorders>
              <w:top w:val="nil"/>
              <w:left w:val="nil"/>
              <w:bottom w:val="nil"/>
              <w:right w:val="nil"/>
            </w:tcBorders>
          </w:tcPr>
          <w:p w14:paraId="29564177"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w:t>
            </w:r>
            <w:bookmarkStart w:id="2224" w:name="_Toc202854944"/>
            <w:bookmarkStart w:id="2225" w:name="_Toc202862559"/>
            <w:bookmarkStart w:id="2226" w:name="_Toc202862716"/>
            <w:bookmarkStart w:id="2227" w:name="_Toc393863690"/>
            <w:bookmarkStart w:id="2228" w:name="_Toc511826100"/>
            <w:bookmarkStart w:id="2229" w:name="_Toc31794342"/>
            <w:bookmarkStart w:id="2230" w:name="_Toc31794525"/>
            <w:bookmarkStart w:id="2231" w:name="_Toc39091026"/>
            <w:r w:rsidRPr="007F7706">
              <w:rPr>
                <w:bCs/>
                <w:sz w:val="24"/>
                <w:szCs w:val="24"/>
              </w:rPr>
              <w:t>Report de la Date d</w:t>
            </w:r>
            <w:r w:rsidR="008B7164" w:rsidRPr="007F7706">
              <w:rPr>
                <w:bCs/>
                <w:sz w:val="24"/>
                <w:szCs w:val="24"/>
              </w:rPr>
              <w:t>’</w:t>
            </w:r>
            <w:r w:rsidRPr="007F7706">
              <w:rPr>
                <w:bCs/>
                <w:sz w:val="24"/>
                <w:szCs w:val="24"/>
              </w:rPr>
              <w:t>achèvement prévue</w:t>
            </w:r>
            <w:bookmarkEnd w:id="2224"/>
            <w:bookmarkEnd w:id="2225"/>
            <w:bookmarkEnd w:id="2226"/>
            <w:bookmarkEnd w:id="2227"/>
            <w:bookmarkEnd w:id="2228"/>
            <w:bookmarkEnd w:id="2229"/>
            <w:bookmarkEnd w:id="2230"/>
            <w:bookmarkEnd w:id="2231"/>
          </w:p>
        </w:tc>
        <w:tc>
          <w:tcPr>
            <w:tcW w:w="6984" w:type="dxa"/>
            <w:tcBorders>
              <w:top w:val="nil"/>
              <w:left w:val="nil"/>
              <w:bottom w:val="nil"/>
              <w:right w:val="nil"/>
            </w:tcBorders>
          </w:tcPr>
          <w:p w14:paraId="6D1A36DD" w14:textId="77777777" w:rsidR="00617A03" w:rsidRPr="007F7706" w:rsidRDefault="00617A03" w:rsidP="00153CB6">
            <w:pPr>
              <w:pStyle w:val="itbright"/>
              <w:numPr>
                <w:ilvl w:val="0"/>
                <w:numId w:val="0"/>
              </w:numPr>
              <w:tabs>
                <w:tab w:val="clear" w:pos="576"/>
                <w:tab w:val="left" w:pos="720"/>
              </w:tabs>
              <w:ind w:left="720" w:hanging="719"/>
            </w:pPr>
            <w:r w:rsidRPr="007F7706">
              <w:t>30.1</w:t>
            </w:r>
            <w:r w:rsidRPr="007F7706">
              <w:tab/>
              <w:t>L</w:t>
            </w:r>
            <w:r w:rsidR="008B7164" w:rsidRPr="007F7706">
              <w:t>’</w:t>
            </w:r>
            <w:r w:rsidRPr="007F7706">
              <w:t>Ingénieur doit reporter la Date d</w:t>
            </w:r>
            <w:r w:rsidR="008B7164" w:rsidRPr="007F7706">
              <w:t>’</w:t>
            </w:r>
            <w:r w:rsidRPr="007F7706">
              <w:t>achèvement prévue en cas d</w:t>
            </w:r>
            <w:r w:rsidR="008B7164" w:rsidRPr="007F7706">
              <w:t>’</w:t>
            </w:r>
            <w:r w:rsidRPr="007F7706">
              <w:t>Événement donnant lieu à compensation ou d</w:t>
            </w:r>
            <w:r w:rsidR="008B7164" w:rsidRPr="007F7706">
              <w:t>’</w:t>
            </w:r>
            <w:r w:rsidRPr="007F7706">
              <w:t>Écart rendant impossible l</w:t>
            </w:r>
            <w:r w:rsidR="008B7164" w:rsidRPr="007F7706">
              <w:t>’</w:t>
            </w:r>
            <w:r w:rsidRPr="007F7706">
              <w:t>achèvement des travaux à la Date prévue sans que l</w:t>
            </w:r>
            <w:r w:rsidR="008B7164" w:rsidRPr="007F7706">
              <w:t>’</w:t>
            </w:r>
            <w:r w:rsidRPr="007F7706">
              <w:t>Entrepreneur ne prenne des mesures pour accélérer le reste des travaux à des coûts supplémentaires. L</w:t>
            </w:r>
            <w:r w:rsidR="008B7164" w:rsidRPr="007F7706">
              <w:t>’</w:t>
            </w:r>
            <w:r w:rsidRPr="007F7706">
              <w:t>Ingénieur doit également reporter la Date d</w:t>
            </w:r>
            <w:r w:rsidR="008B7164" w:rsidRPr="007F7706">
              <w:t>’</w:t>
            </w:r>
            <w:r w:rsidRPr="007F7706">
              <w:t>achèvement prévue s</w:t>
            </w:r>
            <w:r w:rsidR="008B7164" w:rsidRPr="007F7706">
              <w:t>’</w:t>
            </w:r>
            <w:r w:rsidRPr="007F7706">
              <w:t>il établit qu</w:t>
            </w:r>
            <w:r w:rsidR="008B7164" w:rsidRPr="007F7706">
              <w:t>’</w:t>
            </w:r>
            <w:r w:rsidRPr="007F7706">
              <w:t>un événement de Force Majeure est survenu, conformément aux stipulations de la clause 64 des CGC. Toute prolongation individuelle ou cumulée de la durée initiale du Contrat de plus de 25 %, est soumise à l</w:t>
            </w:r>
            <w:r w:rsidR="008B7164" w:rsidRPr="007F7706">
              <w:t>’</w:t>
            </w:r>
            <w:r w:rsidRPr="007F7706">
              <w:t>approbation préalable du Maître d</w:t>
            </w:r>
            <w:r w:rsidR="008B7164" w:rsidRPr="007F7706">
              <w:t>’</w:t>
            </w:r>
            <w:r w:rsidRPr="007F7706">
              <w:t xml:space="preserve">ouvrage. </w:t>
            </w:r>
          </w:p>
          <w:p w14:paraId="21B7A4D0" w14:textId="77777777" w:rsidR="00617A03" w:rsidRPr="007F7706" w:rsidRDefault="00617A03" w:rsidP="00153CB6">
            <w:pPr>
              <w:pStyle w:val="itbright"/>
              <w:numPr>
                <w:ilvl w:val="0"/>
                <w:numId w:val="0"/>
              </w:numPr>
              <w:tabs>
                <w:tab w:val="clear" w:pos="576"/>
                <w:tab w:val="left" w:pos="720"/>
              </w:tabs>
              <w:ind w:left="720" w:hanging="719"/>
            </w:pPr>
            <w:r w:rsidRPr="007F7706">
              <w:t>30.2</w:t>
            </w:r>
            <w:r w:rsidRPr="007F7706">
              <w:tab/>
              <w:t>L</w:t>
            </w:r>
            <w:r w:rsidR="008B7164" w:rsidRPr="007F7706">
              <w:t>’</w:t>
            </w:r>
            <w:r w:rsidRPr="007F7706">
              <w:t>Ingénieur décide de l</w:t>
            </w:r>
            <w:r w:rsidR="008B7164" w:rsidRPr="007F7706">
              <w:t>’</w:t>
            </w:r>
            <w:r w:rsidRPr="007F7706">
              <w:t>opportunité de reporter la Date d</w:t>
            </w:r>
            <w:r w:rsidR="008B7164" w:rsidRPr="007F7706">
              <w:t>’</w:t>
            </w:r>
            <w:r w:rsidRPr="007F7706">
              <w:t>achèvement prévue et du nombre de jours de la prolongation dans les 21 jours suivant a) la demande faite par l</w:t>
            </w:r>
            <w:r w:rsidR="008B7164" w:rsidRPr="007F7706">
              <w:t>’</w:t>
            </w:r>
            <w:r w:rsidRPr="007F7706">
              <w:t>Entrepreneur à l</w:t>
            </w:r>
            <w:r w:rsidR="008B7164" w:rsidRPr="007F7706">
              <w:t>’</w:t>
            </w:r>
            <w:r w:rsidRPr="007F7706">
              <w:t>Ingénieur de prendre une décision à la suite d</w:t>
            </w:r>
            <w:r w:rsidR="008B7164" w:rsidRPr="007F7706">
              <w:t>’</w:t>
            </w:r>
            <w:r w:rsidRPr="007F7706">
              <w:t>un l</w:t>
            </w:r>
            <w:r w:rsidR="008B7164" w:rsidRPr="007F7706">
              <w:t>’</w:t>
            </w:r>
            <w:r w:rsidRPr="007F7706">
              <w:t>Événement donnant lieu à compensation ou d</w:t>
            </w:r>
            <w:r w:rsidR="008B7164" w:rsidRPr="007F7706">
              <w:t>’</w:t>
            </w:r>
            <w:r w:rsidRPr="007F7706">
              <w:t>un Écart ou b) la demande faite par l</w:t>
            </w:r>
            <w:r w:rsidR="008B7164" w:rsidRPr="007F7706">
              <w:t>’</w:t>
            </w:r>
            <w:r w:rsidRPr="007F7706">
              <w:t>Entrepreneur ou le Maître d</w:t>
            </w:r>
            <w:r w:rsidR="008B7164" w:rsidRPr="007F7706">
              <w:t>’</w:t>
            </w:r>
            <w:r w:rsidRPr="007F7706">
              <w:t>ouvrage à l</w:t>
            </w:r>
            <w:r w:rsidR="008B7164" w:rsidRPr="007F7706">
              <w:t>’</w:t>
            </w:r>
            <w:r w:rsidRPr="007F7706">
              <w:t>Ingénieur de prendre une décision à la suite d</w:t>
            </w:r>
            <w:r w:rsidR="008B7164" w:rsidRPr="007F7706">
              <w:t>’</w:t>
            </w:r>
            <w:r w:rsidRPr="007F7706">
              <w:t>un cas de Force Majeure.  Dans chaque cas, une telle demande doit être faite par écrit et documentée. Si l</w:t>
            </w:r>
            <w:r w:rsidR="008B7164" w:rsidRPr="007F7706">
              <w:t>’</w:t>
            </w:r>
            <w:r w:rsidRPr="007F7706">
              <w:t>Entrepreneur n</w:t>
            </w:r>
            <w:r w:rsidR="008B7164" w:rsidRPr="007F7706">
              <w:t>’</w:t>
            </w:r>
            <w:r w:rsidRPr="007F7706">
              <w:t>avertit pas suffisamment tôt du retard ou ne coopère pas pour parer à ce retard, le retard causé par cette négligence ne sera pas pris en considération dans l</w:t>
            </w:r>
            <w:r w:rsidR="008B7164" w:rsidRPr="007F7706">
              <w:t>’</w:t>
            </w:r>
            <w:r w:rsidRPr="007F7706">
              <w:t>évaluation de la nouvelle Date d</w:t>
            </w:r>
            <w:r w:rsidR="008B7164" w:rsidRPr="007F7706">
              <w:t>’</w:t>
            </w:r>
            <w:r w:rsidRPr="007F7706">
              <w:t>achèvement prévue.</w:t>
            </w:r>
          </w:p>
        </w:tc>
      </w:tr>
      <w:tr w:rsidR="00617A03" w:rsidRPr="007F7706" w14:paraId="053D81AA" w14:textId="77777777" w:rsidTr="609E8F9F">
        <w:tc>
          <w:tcPr>
            <w:tcW w:w="2160" w:type="dxa"/>
            <w:tcBorders>
              <w:top w:val="nil"/>
              <w:left w:val="nil"/>
              <w:bottom w:val="nil"/>
              <w:right w:val="nil"/>
            </w:tcBorders>
          </w:tcPr>
          <w:p w14:paraId="689AFE70"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Accélération</w:t>
            </w:r>
          </w:p>
        </w:tc>
        <w:tc>
          <w:tcPr>
            <w:tcW w:w="6984" w:type="dxa"/>
            <w:tcBorders>
              <w:top w:val="nil"/>
              <w:left w:val="nil"/>
              <w:bottom w:val="nil"/>
              <w:right w:val="nil"/>
            </w:tcBorders>
          </w:tcPr>
          <w:p w14:paraId="1D1FFBDC" w14:textId="77777777" w:rsidR="00617A03" w:rsidRPr="007F7706" w:rsidRDefault="00617A03" w:rsidP="00153CB6">
            <w:pPr>
              <w:pStyle w:val="itbright"/>
              <w:numPr>
                <w:ilvl w:val="0"/>
                <w:numId w:val="0"/>
              </w:numPr>
              <w:tabs>
                <w:tab w:val="clear" w:pos="576"/>
                <w:tab w:val="left" w:pos="720"/>
              </w:tabs>
              <w:ind w:left="720" w:hanging="719"/>
            </w:pPr>
            <w:r w:rsidRPr="007F7706">
              <w:t>31.1</w:t>
            </w:r>
            <w:r w:rsidRPr="007F7706">
              <w:tab/>
              <w:t>Dans le cas où le Maître d</w:t>
            </w:r>
            <w:r w:rsidR="008B7164" w:rsidRPr="007F7706">
              <w:t>’</w:t>
            </w:r>
            <w:r w:rsidRPr="007F7706">
              <w:t>ouvrage souhaite que l</w:t>
            </w:r>
            <w:r w:rsidR="008B7164" w:rsidRPr="007F7706">
              <w:t>’</w:t>
            </w:r>
            <w:r w:rsidRPr="007F7706">
              <w:t>Entrepreneur achève les travaux avant la Date d</w:t>
            </w:r>
            <w:r w:rsidR="008B7164" w:rsidRPr="007F7706">
              <w:t>’</w:t>
            </w:r>
            <w:r w:rsidRPr="007F7706">
              <w:t>achèvement prévue, l</w:t>
            </w:r>
            <w:r w:rsidR="008B7164" w:rsidRPr="007F7706">
              <w:t>’</w:t>
            </w:r>
            <w:r w:rsidRPr="007F7706">
              <w:t>Ingénieur doit obtenir de l</w:t>
            </w:r>
            <w:r w:rsidR="008B7164" w:rsidRPr="007F7706">
              <w:t>’</w:t>
            </w:r>
            <w:r w:rsidRPr="007F7706">
              <w:t>Entrepreneur des propositions tarifées pour l</w:t>
            </w:r>
            <w:r w:rsidR="008B7164" w:rsidRPr="007F7706">
              <w:t>’</w:t>
            </w:r>
            <w:r w:rsidRPr="007F7706">
              <w:t>accélération demandée. Si le Maître d</w:t>
            </w:r>
            <w:r w:rsidR="008B7164" w:rsidRPr="007F7706">
              <w:t>’</w:t>
            </w:r>
            <w:r w:rsidRPr="007F7706">
              <w:t>ouvrage accepte ces propositions, la Date d</w:t>
            </w:r>
            <w:r w:rsidR="008B7164" w:rsidRPr="007F7706">
              <w:t>’</w:t>
            </w:r>
            <w:r w:rsidRPr="007F7706">
              <w:t>achèvement prévue sera ajustée en conséquence et confirmée par les deux parties, à savoir le Maître d</w:t>
            </w:r>
            <w:r w:rsidR="008B7164" w:rsidRPr="007F7706">
              <w:t>’</w:t>
            </w:r>
            <w:r w:rsidRPr="007F7706">
              <w:t>ouvrage et l</w:t>
            </w:r>
            <w:r w:rsidR="008B7164" w:rsidRPr="007F7706">
              <w:t>’</w:t>
            </w:r>
            <w:r w:rsidRPr="007F7706">
              <w:t>Entrepreneur.</w:t>
            </w:r>
          </w:p>
          <w:p w14:paraId="6F0DF359" w14:textId="77777777" w:rsidR="00617A03" w:rsidRPr="007F7706" w:rsidRDefault="00617A03" w:rsidP="00153CB6">
            <w:pPr>
              <w:pStyle w:val="itbright"/>
              <w:numPr>
                <w:ilvl w:val="0"/>
                <w:numId w:val="0"/>
              </w:numPr>
              <w:tabs>
                <w:tab w:val="clear" w:pos="576"/>
                <w:tab w:val="left" w:pos="720"/>
              </w:tabs>
              <w:ind w:left="720" w:hanging="719"/>
            </w:pPr>
            <w:r w:rsidRPr="007F7706">
              <w:t>31.2</w:t>
            </w:r>
            <w:r w:rsidRPr="007F7706">
              <w:tab/>
              <w:t>Si les propositions tarifées de l</w:t>
            </w:r>
            <w:r w:rsidR="008B7164" w:rsidRPr="007F7706">
              <w:t>’</w:t>
            </w:r>
            <w:r w:rsidRPr="007F7706">
              <w:t>Entrepreneur sont acceptées par le Maître d</w:t>
            </w:r>
            <w:r w:rsidR="008B7164" w:rsidRPr="007F7706">
              <w:t>’</w:t>
            </w:r>
            <w:r w:rsidRPr="007F7706">
              <w:t>ouvrage, elles seront incorporées dans le Prix du Contrat et traitées comme un Écart.</w:t>
            </w:r>
          </w:p>
        </w:tc>
      </w:tr>
      <w:tr w:rsidR="00617A03" w:rsidRPr="007F7706" w14:paraId="7AC135BC" w14:textId="77777777" w:rsidTr="609E8F9F">
        <w:tc>
          <w:tcPr>
            <w:tcW w:w="2160" w:type="dxa"/>
            <w:tcBorders>
              <w:top w:val="nil"/>
              <w:left w:val="nil"/>
              <w:bottom w:val="nil"/>
              <w:right w:val="nil"/>
            </w:tcBorders>
          </w:tcPr>
          <w:p w14:paraId="23A412A1"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Reports ordonnés par l</w:t>
            </w:r>
            <w:r w:rsidR="008B7164" w:rsidRPr="007F7706">
              <w:rPr>
                <w:bCs/>
                <w:sz w:val="24"/>
                <w:szCs w:val="24"/>
              </w:rPr>
              <w:t>’</w:t>
            </w:r>
            <w:r w:rsidRPr="007F7706">
              <w:rPr>
                <w:bCs/>
                <w:sz w:val="24"/>
                <w:szCs w:val="24"/>
              </w:rPr>
              <w:t>Ingénieur</w:t>
            </w:r>
          </w:p>
        </w:tc>
        <w:tc>
          <w:tcPr>
            <w:tcW w:w="6984" w:type="dxa"/>
            <w:tcBorders>
              <w:top w:val="nil"/>
              <w:left w:val="nil"/>
              <w:bottom w:val="nil"/>
              <w:right w:val="nil"/>
            </w:tcBorders>
          </w:tcPr>
          <w:p w14:paraId="686B62FB" w14:textId="77777777" w:rsidR="00617A03" w:rsidRPr="007F7706" w:rsidRDefault="00617A03" w:rsidP="00153CB6">
            <w:pPr>
              <w:pStyle w:val="itbright"/>
              <w:numPr>
                <w:ilvl w:val="0"/>
                <w:numId w:val="0"/>
              </w:numPr>
              <w:tabs>
                <w:tab w:val="clear" w:pos="576"/>
                <w:tab w:val="left" w:pos="720"/>
              </w:tabs>
              <w:ind w:left="720" w:hanging="719"/>
            </w:pPr>
            <w:r w:rsidRPr="007F7706">
              <w:t>32.1</w:t>
            </w:r>
            <w:r w:rsidRPr="007F7706">
              <w:tab/>
              <w:t>L</w:t>
            </w:r>
            <w:r w:rsidR="008B7164" w:rsidRPr="007F7706">
              <w:t>’</w:t>
            </w:r>
            <w:r w:rsidRPr="007F7706">
              <w:t>Ingénieur peut ordonner à l</w:t>
            </w:r>
            <w:r w:rsidR="008B7164" w:rsidRPr="007F7706">
              <w:t>’</w:t>
            </w:r>
            <w:r w:rsidRPr="007F7706">
              <w:t>Entrepreneur de retarder le commencement ou l</w:t>
            </w:r>
            <w:r w:rsidR="008B7164" w:rsidRPr="007F7706">
              <w:t>’</w:t>
            </w:r>
            <w:r w:rsidRPr="007F7706">
              <w:t>avancement de certains travaux.</w:t>
            </w:r>
          </w:p>
        </w:tc>
      </w:tr>
      <w:tr w:rsidR="00617A03" w:rsidRPr="007F7706" w14:paraId="6968D967" w14:textId="77777777" w:rsidTr="609E8F9F">
        <w:tc>
          <w:tcPr>
            <w:tcW w:w="2160" w:type="dxa"/>
            <w:tcBorders>
              <w:top w:val="nil"/>
              <w:left w:val="nil"/>
              <w:bottom w:val="nil"/>
              <w:right w:val="nil"/>
            </w:tcBorders>
          </w:tcPr>
          <w:p w14:paraId="6137657B"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Réunions de gestion</w:t>
            </w:r>
          </w:p>
        </w:tc>
        <w:tc>
          <w:tcPr>
            <w:tcW w:w="6984" w:type="dxa"/>
            <w:tcBorders>
              <w:top w:val="nil"/>
              <w:left w:val="nil"/>
              <w:bottom w:val="nil"/>
              <w:right w:val="nil"/>
            </w:tcBorders>
          </w:tcPr>
          <w:p w14:paraId="253D0703" w14:textId="77777777" w:rsidR="00617A03" w:rsidRPr="007F7706" w:rsidRDefault="00617A03" w:rsidP="00153CB6">
            <w:pPr>
              <w:pStyle w:val="itbright"/>
              <w:numPr>
                <w:ilvl w:val="0"/>
                <w:numId w:val="0"/>
              </w:numPr>
              <w:tabs>
                <w:tab w:val="clear" w:pos="576"/>
                <w:tab w:val="left" w:pos="720"/>
              </w:tabs>
              <w:ind w:left="720" w:hanging="719"/>
            </w:pPr>
            <w:r w:rsidRPr="007F7706">
              <w:t>33.1</w:t>
            </w:r>
            <w:r w:rsidRPr="007F7706">
              <w:tab/>
              <w:t>Chacun de l</w:t>
            </w:r>
            <w:r w:rsidR="008B7164" w:rsidRPr="007F7706">
              <w:t>’</w:t>
            </w:r>
            <w:r w:rsidRPr="007F7706">
              <w:t>Ingénieur ou de l</w:t>
            </w:r>
            <w:r w:rsidR="008B7164" w:rsidRPr="007F7706">
              <w:t>’</w:t>
            </w:r>
            <w:r w:rsidRPr="007F7706">
              <w:t>Entrepreneur peut demander à l</w:t>
            </w:r>
            <w:r w:rsidR="008B7164" w:rsidRPr="007F7706">
              <w:t>’</w:t>
            </w:r>
            <w:r w:rsidRPr="007F7706">
              <w:t>autre d</w:t>
            </w:r>
            <w:r w:rsidR="008B7164" w:rsidRPr="007F7706">
              <w:t>’</w:t>
            </w:r>
            <w:r w:rsidRPr="007F7706">
              <w:t>assister à une réunion de gestion. L</w:t>
            </w:r>
            <w:r w:rsidR="008B7164" w:rsidRPr="007F7706">
              <w:t>’</w:t>
            </w:r>
            <w:r w:rsidRPr="007F7706">
              <w:t>objet d</w:t>
            </w:r>
            <w:r w:rsidR="008B7164" w:rsidRPr="007F7706">
              <w:t>’</w:t>
            </w:r>
            <w:r w:rsidRPr="007F7706">
              <w:t>une telle réunion est d</w:t>
            </w:r>
            <w:r w:rsidR="008B7164" w:rsidRPr="007F7706">
              <w:t>’</w:t>
            </w:r>
            <w:r w:rsidRPr="007F7706">
              <w:t>examiner les plans du reste des travaux et de résoudre les questions soulevées conformément à la procédure de notification anticipée.</w:t>
            </w:r>
          </w:p>
          <w:p w14:paraId="3142C413" w14:textId="77777777" w:rsidR="00617A03" w:rsidRPr="007F7706" w:rsidRDefault="00617A03" w:rsidP="00153CB6">
            <w:pPr>
              <w:pStyle w:val="itbright"/>
              <w:numPr>
                <w:ilvl w:val="0"/>
                <w:numId w:val="0"/>
              </w:numPr>
              <w:tabs>
                <w:tab w:val="clear" w:pos="576"/>
                <w:tab w:val="left" w:pos="720"/>
              </w:tabs>
              <w:ind w:left="720" w:hanging="719"/>
            </w:pPr>
            <w:r w:rsidRPr="007F7706">
              <w:t>33.2</w:t>
            </w:r>
            <w:r w:rsidRPr="007F7706">
              <w:tab/>
              <w:t>L</w:t>
            </w:r>
            <w:r w:rsidR="008B7164" w:rsidRPr="007F7706">
              <w:t>’</w:t>
            </w:r>
            <w:r w:rsidRPr="007F7706">
              <w:t>Ingénieur rédige les comptes rendus des réunions de gestion et remet des copies aux participants à la réunion et au Maître d</w:t>
            </w:r>
            <w:r w:rsidR="008B7164" w:rsidRPr="007F7706">
              <w:t>’</w:t>
            </w:r>
            <w:r w:rsidRPr="007F7706">
              <w:t>ouvrage. La responsabilité des parties pour les mesures à prendre est déterminée par l</w:t>
            </w:r>
            <w:r w:rsidR="008B7164" w:rsidRPr="007F7706">
              <w:t>’</w:t>
            </w:r>
            <w:r w:rsidRPr="007F7706">
              <w:t>Ingénieur au cours de la réunion de gestion ou après la réunion de gestion, et notifiée par écrit à toutes les parties qui ont assisté à la réunion.</w:t>
            </w:r>
          </w:p>
        </w:tc>
      </w:tr>
      <w:tr w:rsidR="00617A03" w:rsidRPr="007F7706" w14:paraId="4EBC4201" w14:textId="77777777" w:rsidTr="609E8F9F">
        <w:tc>
          <w:tcPr>
            <w:tcW w:w="2160" w:type="dxa"/>
            <w:tcBorders>
              <w:top w:val="nil"/>
              <w:left w:val="nil"/>
              <w:bottom w:val="nil"/>
              <w:right w:val="nil"/>
            </w:tcBorders>
          </w:tcPr>
          <w:p w14:paraId="76692FB6"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Avertissement préalable</w:t>
            </w:r>
          </w:p>
        </w:tc>
        <w:tc>
          <w:tcPr>
            <w:tcW w:w="6984" w:type="dxa"/>
            <w:tcBorders>
              <w:top w:val="nil"/>
              <w:left w:val="nil"/>
              <w:bottom w:val="nil"/>
              <w:right w:val="nil"/>
            </w:tcBorders>
          </w:tcPr>
          <w:p w14:paraId="3C585D84" w14:textId="77777777" w:rsidR="00617A03" w:rsidRPr="007F7706" w:rsidRDefault="00617A03" w:rsidP="00153CB6">
            <w:pPr>
              <w:pStyle w:val="itbright"/>
              <w:numPr>
                <w:ilvl w:val="0"/>
                <w:numId w:val="0"/>
              </w:numPr>
              <w:tabs>
                <w:tab w:val="clear" w:pos="576"/>
                <w:tab w:val="left" w:pos="720"/>
              </w:tabs>
              <w:ind w:left="720" w:hanging="719"/>
            </w:pPr>
            <w:r w:rsidRPr="007F7706">
              <w:t>34.1</w:t>
            </w:r>
            <w:r w:rsidRPr="007F7706">
              <w:tab/>
              <w:t>L</w:t>
            </w:r>
            <w:r w:rsidR="008B7164" w:rsidRPr="007F7706">
              <w:t>’</w:t>
            </w:r>
            <w:r w:rsidRPr="007F7706">
              <w:t>Ingénieur avise l</w:t>
            </w:r>
            <w:r w:rsidR="008B7164" w:rsidRPr="007F7706">
              <w:t>’</w:t>
            </w:r>
            <w:r w:rsidRPr="007F7706">
              <w:t>ingénieur à la première occasion d</w:t>
            </w:r>
            <w:r w:rsidR="008B7164" w:rsidRPr="007F7706">
              <w:t>’</w:t>
            </w:r>
            <w:r w:rsidRPr="007F7706">
              <w:t>événements futurs probables, ou de circonstances particulières susceptibles d</w:t>
            </w:r>
            <w:r w:rsidR="008B7164" w:rsidRPr="007F7706">
              <w:t>’</w:t>
            </w:r>
            <w:r w:rsidRPr="007F7706">
              <w:t>affecter négativement la qualité des travaux, d</w:t>
            </w:r>
            <w:r w:rsidR="008B7164" w:rsidRPr="007F7706">
              <w:t>’</w:t>
            </w:r>
            <w:r w:rsidRPr="007F7706">
              <w:t>augmenter le Prix du Contrat ou de retarder l</w:t>
            </w:r>
            <w:r w:rsidR="008B7164" w:rsidRPr="007F7706">
              <w:t>’</w:t>
            </w:r>
            <w:r w:rsidRPr="007F7706">
              <w:t>exécution des travaux. L</w:t>
            </w:r>
            <w:r w:rsidR="008B7164" w:rsidRPr="007F7706">
              <w:t>’</w:t>
            </w:r>
            <w:r w:rsidRPr="007F7706">
              <w:t>Ingénieur peut demander à l</w:t>
            </w:r>
            <w:r w:rsidR="008B7164" w:rsidRPr="007F7706">
              <w:t>’</w:t>
            </w:r>
            <w:r w:rsidRPr="007F7706">
              <w:t>Entrepreneur de fournir une estimation des effets attendus d</w:t>
            </w:r>
            <w:r w:rsidR="008B7164" w:rsidRPr="007F7706">
              <w:t>’</w:t>
            </w:r>
            <w:r w:rsidRPr="007F7706">
              <w:t>un tel évènement ou d</w:t>
            </w:r>
            <w:r w:rsidR="008B7164" w:rsidRPr="007F7706">
              <w:t>’</w:t>
            </w:r>
            <w:r w:rsidRPr="007F7706">
              <w:t>une telle circonstance future sur le Prix du Contrat et la Date d</w:t>
            </w:r>
            <w:r w:rsidR="008B7164" w:rsidRPr="007F7706">
              <w:t>’</w:t>
            </w:r>
            <w:r w:rsidRPr="007F7706">
              <w:t>achèvement. L</w:t>
            </w:r>
            <w:r w:rsidR="008B7164" w:rsidRPr="007F7706">
              <w:t>’</w:t>
            </w:r>
            <w:r w:rsidRPr="007F7706">
              <w:t>Entrepreneur soumet son estimation dès que possible, dans la mesure du raisonnable.</w:t>
            </w:r>
          </w:p>
          <w:p w14:paraId="2508694C" w14:textId="77777777" w:rsidR="00617A03" w:rsidRPr="007F7706" w:rsidRDefault="00617A03" w:rsidP="00153CB6">
            <w:pPr>
              <w:pStyle w:val="itbright"/>
              <w:numPr>
                <w:ilvl w:val="0"/>
                <w:numId w:val="0"/>
              </w:numPr>
              <w:tabs>
                <w:tab w:val="clear" w:pos="576"/>
                <w:tab w:val="left" w:pos="720"/>
              </w:tabs>
              <w:ind w:left="720" w:hanging="719"/>
            </w:pPr>
            <w:r w:rsidRPr="007F7706">
              <w:t>34.2</w:t>
            </w:r>
            <w:r w:rsidRPr="007F7706">
              <w:tab/>
              <w:t>L</w:t>
            </w:r>
            <w:r w:rsidR="008B7164" w:rsidRPr="007F7706">
              <w:t>’</w:t>
            </w:r>
            <w:r w:rsidRPr="007F7706">
              <w:t>Entrepreneur coopère avec l</w:t>
            </w:r>
            <w:r w:rsidR="008B7164" w:rsidRPr="007F7706">
              <w:t>’</w:t>
            </w:r>
            <w:r w:rsidRPr="007F7706">
              <w:t>Ingénieur pour présenter et étudier des propositions sur la manière dont les effets de tels événements ou circonstances peuvent être évités ou limités par toute personne participant aux travaux et exécutant les instructions de l</w:t>
            </w:r>
            <w:r w:rsidR="008B7164" w:rsidRPr="007F7706">
              <w:t>’</w:t>
            </w:r>
            <w:r w:rsidRPr="007F7706">
              <w:t>Ingénieur à cet effet.</w:t>
            </w:r>
          </w:p>
        </w:tc>
      </w:tr>
      <w:tr w:rsidR="00617A03" w:rsidRPr="007F7706" w14:paraId="424262FB" w14:textId="77777777" w:rsidTr="609E8F9F">
        <w:tc>
          <w:tcPr>
            <w:tcW w:w="2160" w:type="dxa"/>
            <w:tcBorders>
              <w:top w:val="nil"/>
              <w:left w:val="nil"/>
              <w:bottom w:val="nil"/>
              <w:right w:val="nil"/>
            </w:tcBorders>
          </w:tcPr>
          <w:p w14:paraId="273CFF73" w14:textId="77777777" w:rsidR="00617A03" w:rsidRPr="007F7706" w:rsidRDefault="00617A03" w:rsidP="00617A03">
            <w:pPr>
              <w:pStyle w:val="BodyText"/>
              <w:rPr>
                <w:bCs/>
                <w:szCs w:val="24"/>
              </w:rPr>
            </w:pPr>
          </w:p>
        </w:tc>
        <w:tc>
          <w:tcPr>
            <w:tcW w:w="6984" w:type="dxa"/>
            <w:tcBorders>
              <w:top w:val="nil"/>
              <w:left w:val="nil"/>
              <w:bottom w:val="nil"/>
              <w:right w:val="nil"/>
            </w:tcBorders>
          </w:tcPr>
          <w:p w14:paraId="6A20A582" w14:textId="77777777" w:rsidR="00617A03" w:rsidRPr="007F7706" w:rsidRDefault="00617A03" w:rsidP="00617A03">
            <w:pPr>
              <w:pStyle w:val="BodyText"/>
              <w:rPr>
                <w:b/>
                <w:bCs/>
                <w:smallCaps/>
              </w:rPr>
            </w:pPr>
            <w:bookmarkStart w:id="2232" w:name="_Toc202854949"/>
            <w:bookmarkStart w:id="2233" w:name="_Toc202862564"/>
            <w:bookmarkStart w:id="2234" w:name="_Toc202862721"/>
            <w:bookmarkStart w:id="2235" w:name="_Toc393863695"/>
            <w:bookmarkStart w:id="2236" w:name="_Toc511826105"/>
          </w:p>
          <w:p w14:paraId="017A580D" w14:textId="77777777" w:rsidR="00617A03" w:rsidRPr="007F7706" w:rsidRDefault="00617A03" w:rsidP="00617A03">
            <w:pPr>
              <w:pStyle w:val="BodyText"/>
              <w:jc w:val="center"/>
              <w:rPr>
                <w:b/>
                <w:bCs/>
                <w:smallCaps/>
              </w:rPr>
            </w:pPr>
            <w:r w:rsidRPr="007F7706">
              <w:rPr>
                <w:b/>
                <w:bCs/>
                <w:smallCaps/>
              </w:rPr>
              <w:t>C.  Contrôle de Qualité</w:t>
            </w:r>
            <w:bookmarkEnd w:id="2232"/>
            <w:bookmarkEnd w:id="2233"/>
            <w:bookmarkEnd w:id="2234"/>
            <w:bookmarkEnd w:id="2235"/>
            <w:bookmarkEnd w:id="2236"/>
          </w:p>
          <w:p w14:paraId="4D90ACCF" w14:textId="77777777" w:rsidR="00617A03" w:rsidRPr="007F7706" w:rsidRDefault="00617A03" w:rsidP="00617A03">
            <w:pPr>
              <w:pStyle w:val="itbright"/>
              <w:numPr>
                <w:ilvl w:val="0"/>
                <w:numId w:val="0"/>
              </w:numPr>
              <w:tabs>
                <w:tab w:val="clear" w:pos="576"/>
                <w:tab w:val="left" w:pos="720"/>
              </w:tabs>
              <w:ind w:left="720" w:hanging="828"/>
            </w:pPr>
          </w:p>
        </w:tc>
      </w:tr>
      <w:tr w:rsidR="00617A03" w:rsidRPr="007F7706" w14:paraId="3F85518F" w14:textId="77777777" w:rsidTr="609E8F9F">
        <w:tc>
          <w:tcPr>
            <w:tcW w:w="2160" w:type="dxa"/>
            <w:tcBorders>
              <w:top w:val="nil"/>
              <w:left w:val="nil"/>
              <w:bottom w:val="nil"/>
              <w:right w:val="nil"/>
            </w:tcBorders>
          </w:tcPr>
          <w:p w14:paraId="07DC1E10"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Identification des malfaçons</w:t>
            </w:r>
          </w:p>
        </w:tc>
        <w:tc>
          <w:tcPr>
            <w:tcW w:w="6984" w:type="dxa"/>
            <w:tcBorders>
              <w:top w:val="nil"/>
              <w:left w:val="nil"/>
              <w:bottom w:val="nil"/>
              <w:right w:val="nil"/>
            </w:tcBorders>
          </w:tcPr>
          <w:p w14:paraId="227A0E5A" w14:textId="77777777" w:rsidR="00617A03" w:rsidRPr="007F7706" w:rsidRDefault="00617A03" w:rsidP="00153CB6">
            <w:pPr>
              <w:pStyle w:val="itbright"/>
              <w:numPr>
                <w:ilvl w:val="0"/>
                <w:numId w:val="0"/>
              </w:numPr>
              <w:tabs>
                <w:tab w:val="clear" w:pos="576"/>
                <w:tab w:val="left" w:pos="720"/>
              </w:tabs>
              <w:ind w:left="720" w:hanging="719"/>
            </w:pPr>
            <w:r w:rsidRPr="007F7706">
              <w:t>35.1</w:t>
            </w:r>
            <w:r w:rsidRPr="007F7706">
              <w:tab/>
              <w:t>L</w:t>
            </w:r>
            <w:r w:rsidR="008B7164" w:rsidRPr="007F7706">
              <w:t>’</w:t>
            </w:r>
            <w:r w:rsidRPr="007F7706">
              <w:t>Ingénieur vérifie les travaux réalisés par l</w:t>
            </w:r>
            <w:r w:rsidR="008B7164" w:rsidRPr="007F7706">
              <w:t>’</w:t>
            </w:r>
            <w:r w:rsidRPr="007F7706">
              <w:t>Entrepreneur et l</w:t>
            </w:r>
            <w:r w:rsidR="008B7164" w:rsidRPr="007F7706">
              <w:t>’</w:t>
            </w:r>
            <w:r w:rsidRPr="007F7706">
              <w:t>informe de toute malfaçon identifiée. De telles vérifications n</w:t>
            </w:r>
            <w:r w:rsidR="008B7164" w:rsidRPr="007F7706">
              <w:t>’</w:t>
            </w:r>
            <w:r w:rsidRPr="007F7706">
              <w:t>affectent nullement les responsabilités de l</w:t>
            </w:r>
            <w:r w:rsidR="008B7164" w:rsidRPr="007F7706">
              <w:t>’</w:t>
            </w:r>
            <w:r w:rsidRPr="007F7706">
              <w:t>Entrepreneur. L</w:t>
            </w:r>
            <w:r w:rsidR="008B7164" w:rsidRPr="007F7706">
              <w:t>’</w:t>
            </w:r>
            <w:r w:rsidRPr="007F7706">
              <w:t>Ingénieur peut exiger de l</w:t>
            </w:r>
            <w:r w:rsidR="008B7164" w:rsidRPr="007F7706">
              <w:t>’</w:t>
            </w:r>
            <w:r w:rsidRPr="007F7706">
              <w:t>Entrepreneur de détecter les malfaçons, d</w:t>
            </w:r>
            <w:r w:rsidR="008B7164" w:rsidRPr="007F7706">
              <w:t>’</w:t>
            </w:r>
            <w:r w:rsidRPr="007F7706">
              <w:t>inspecter et de réaliser des essais sur tout ouvrage qui, selon lui, pourrait avoir une malfaçon.</w:t>
            </w:r>
          </w:p>
        </w:tc>
      </w:tr>
      <w:tr w:rsidR="00617A03" w:rsidRPr="007F7706" w14:paraId="0E2D995C" w14:textId="77777777" w:rsidTr="609E8F9F">
        <w:tc>
          <w:tcPr>
            <w:tcW w:w="2160" w:type="dxa"/>
            <w:tcBorders>
              <w:top w:val="nil"/>
              <w:left w:val="nil"/>
              <w:bottom w:val="nil"/>
              <w:right w:val="nil"/>
            </w:tcBorders>
          </w:tcPr>
          <w:p w14:paraId="7896C3FF"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Essais</w:t>
            </w:r>
          </w:p>
        </w:tc>
        <w:tc>
          <w:tcPr>
            <w:tcW w:w="6984" w:type="dxa"/>
            <w:tcBorders>
              <w:top w:val="nil"/>
              <w:left w:val="nil"/>
              <w:bottom w:val="nil"/>
              <w:right w:val="nil"/>
            </w:tcBorders>
          </w:tcPr>
          <w:p w14:paraId="4AEA00CD" w14:textId="77777777" w:rsidR="00617A03" w:rsidRPr="007F7706" w:rsidRDefault="00617A03" w:rsidP="00153CB6">
            <w:pPr>
              <w:pStyle w:val="itbright"/>
              <w:numPr>
                <w:ilvl w:val="0"/>
                <w:numId w:val="0"/>
              </w:numPr>
              <w:tabs>
                <w:tab w:val="clear" w:pos="576"/>
                <w:tab w:val="left" w:pos="720"/>
              </w:tabs>
              <w:ind w:left="720" w:hanging="719"/>
            </w:pPr>
            <w:r w:rsidRPr="007F7706">
              <w:t>36.1</w:t>
            </w:r>
            <w:r w:rsidRPr="007F7706">
              <w:tab/>
              <w:t>Si l</w:t>
            </w:r>
            <w:r w:rsidR="008B7164" w:rsidRPr="007F7706">
              <w:t>’</w:t>
            </w:r>
            <w:r w:rsidRPr="007F7706">
              <w:t>Ingénieur exige de l</w:t>
            </w:r>
            <w:r w:rsidR="008B7164" w:rsidRPr="007F7706">
              <w:t>’</w:t>
            </w:r>
            <w:r w:rsidRPr="007F7706">
              <w:t>Entrepreneur de réaliser un essai non spécifié dans les Spécifications techniques pour vérifier si un ouvrage présente une malfaçon et si l</w:t>
            </w:r>
            <w:r w:rsidR="008B7164" w:rsidRPr="007F7706">
              <w:t>’</w:t>
            </w:r>
            <w:r w:rsidRPr="007F7706">
              <w:t>essai montre l</w:t>
            </w:r>
            <w:r w:rsidR="008B7164" w:rsidRPr="007F7706">
              <w:t>’</w:t>
            </w:r>
            <w:r w:rsidRPr="007F7706">
              <w:t>existence d</w:t>
            </w:r>
            <w:r w:rsidR="008B7164" w:rsidRPr="007F7706">
              <w:t>’</w:t>
            </w:r>
            <w:r w:rsidRPr="007F7706">
              <w:t>une malfaçon, l</w:t>
            </w:r>
            <w:r w:rsidR="008B7164" w:rsidRPr="007F7706">
              <w:t>’</w:t>
            </w:r>
            <w:r w:rsidRPr="007F7706">
              <w:t>Entrepreneur devra payer le coût de l</w:t>
            </w:r>
            <w:r w:rsidR="008B7164" w:rsidRPr="007F7706">
              <w:t>’</w:t>
            </w:r>
            <w:r w:rsidRPr="007F7706">
              <w:t>essai et des échantillons. En cas d</w:t>
            </w:r>
            <w:r w:rsidR="008B7164" w:rsidRPr="007F7706">
              <w:t>’</w:t>
            </w:r>
            <w:r w:rsidRPr="007F7706">
              <w:t>absence de malfaçon, l</w:t>
            </w:r>
            <w:r w:rsidR="008B7164" w:rsidRPr="007F7706">
              <w:t>’</w:t>
            </w:r>
            <w:r w:rsidRPr="007F7706">
              <w:t>essai sera considéré un Évènement donnant lieu à compensation. .</w:t>
            </w:r>
          </w:p>
        </w:tc>
      </w:tr>
      <w:tr w:rsidR="00617A03" w:rsidRPr="007F7706" w14:paraId="6A7606B2" w14:textId="77777777" w:rsidTr="609E8F9F">
        <w:tc>
          <w:tcPr>
            <w:tcW w:w="2160" w:type="dxa"/>
            <w:tcBorders>
              <w:top w:val="nil"/>
              <w:left w:val="nil"/>
              <w:bottom w:val="nil"/>
              <w:right w:val="nil"/>
            </w:tcBorders>
          </w:tcPr>
          <w:p w14:paraId="06610C95"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Rectification des malfaçons</w:t>
            </w:r>
          </w:p>
        </w:tc>
        <w:tc>
          <w:tcPr>
            <w:tcW w:w="6984" w:type="dxa"/>
            <w:tcBorders>
              <w:top w:val="nil"/>
              <w:left w:val="nil"/>
              <w:bottom w:val="nil"/>
              <w:right w:val="nil"/>
            </w:tcBorders>
          </w:tcPr>
          <w:p w14:paraId="542C5F68" w14:textId="77777777" w:rsidR="00617A03" w:rsidRPr="007F7706" w:rsidRDefault="00617A03" w:rsidP="00153CB6">
            <w:pPr>
              <w:pStyle w:val="itbright"/>
              <w:numPr>
                <w:ilvl w:val="0"/>
                <w:numId w:val="0"/>
              </w:numPr>
              <w:tabs>
                <w:tab w:val="clear" w:pos="576"/>
                <w:tab w:val="left" w:pos="720"/>
              </w:tabs>
              <w:ind w:left="720" w:hanging="719"/>
            </w:pPr>
            <w:r w:rsidRPr="007F7706">
              <w:t>37.1</w:t>
            </w:r>
            <w:r w:rsidRPr="007F7706">
              <w:tab/>
              <w:t>L</w:t>
            </w:r>
            <w:r w:rsidR="008B7164" w:rsidRPr="007F7706">
              <w:t>’</w:t>
            </w:r>
            <w:r w:rsidRPr="007F7706">
              <w:t>Ingénieur notifie à l</w:t>
            </w:r>
            <w:r w:rsidR="008B7164" w:rsidRPr="007F7706">
              <w:t>’</w:t>
            </w:r>
            <w:r w:rsidRPr="007F7706">
              <w:t>Entrepreneur toute malfaçon avant la fin du délai de responsabilité pour malfaçon, qui commence à la Date d</w:t>
            </w:r>
            <w:r w:rsidR="008B7164" w:rsidRPr="007F7706">
              <w:t>’</w:t>
            </w:r>
            <w:r w:rsidRPr="007F7706">
              <w:t>achèvement des travaux, et qui est définie dans les CPC. La période du délai de responsabilité pour malfaçon est prolongée tant que les malfaçons n</w:t>
            </w:r>
            <w:r w:rsidR="008B7164" w:rsidRPr="007F7706">
              <w:t>’</w:t>
            </w:r>
            <w:r w:rsidRPr="007F7706">
              <w:t>ont pas été rectifiées.</w:t>
            </w:r>
          </w:p>
          <w:p w14:paraId="45550A39" w14:textId="77777777" w:rsidR="00617A03" w:rsidRPr="007F7706" w:rsidRDefault="00617A03" w:rsidP="00153CB6">
            <w:pPr>
              <w:pStyle w:val="itbright"/>
              <w:numPr>
                <w:ilvl w:val="0"/>
                <w:numId w:val="0"/>
              </w:numPr>
              <w:tabs>
                <w:tab w:val="clear" w:pos="576"/>
                <w:tab w:val="left" w:pos="720"/>
              </w:tabs>
              <w:ind w:left="720" w:hanging="719"/>
            </w:pPr>
            <w:r w:rsidRPr="007F7706">
              <w:t>37.2</w:t>
            </w:r>
            <w:r w:rsidRPr="007F7706">
              <w:tab/>
              <w:t>Toutes les fois qu</w:t>
            </w:r>
            <w:r w:rsidR="008B7164" w:rsidRPr="007F7706">
              <w:t>’</w:t>
            </w:r>
            <w:r w:rsidRPr="007F7706">
              <w:t>un avis de malfaçon est notifié, l</w:t>
            </w:r>
            <w:r w:rsidR="008B7164" w:rsidRPr="007F7706">
              <w:t>’</w:t>
            </w:r>
            <w:r w:rsidRPr="007F7706">
              <w:t>Entrepreneur doit rectifier la malfaçon dans le délai spécifié par l</w:t>
            </w:r>
            <w:r w:rsidR="008B7164" w:rsidRPr="007F7706">
              <w:t>’</w:t>
            </w:r>
            <w:r w:rsidRPr="007F7706">
              <w:t>Ingénieur dans l</w:t>
            </w:r>
            <w:r w:rsidR="008B7164" w:rsidRPr="007F7706">
              <w:t>’</w:t>
            </w:r>
            <w:r w:rsidRPr="007F7706">
              <w:t>avis notifié.</w:t>
            </w:r>
          </w:p>
        </w:tc>
      </w:tr>
      <w:tr w:rsidR="00617A03" w:rsidRPr="007F7706" w14:paraId="1B955CBE" w14:textId="77777777" w:rsidTr="609E8F9F">
        <w:tc>
          <w:tcPr>
            <w:tcW w:w="2160" w:type="dxa"/>
            <w:tcBorders>
              <w:top w:val="nil"/>
              <w:left w:val="nil"/>
              <w:bottom w:val="nil"/>
              <w:right w:val="nil"/>
            </w:tcBorders>
          </w:tcPr>
          <w:p w14:paraId="4CEBBA46"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Malfaçons non rectifiées</w:t>
            </w:r>
          </w:p>
        </w:tc>
        <w:tc>
          <w:tcPr>
            <w:tcW w:w="6984" w:type="dxa"/>
            <w:tcBorders>
              <w:top w:val="nil"/>
              <w:left w:val="nil"/>
              <w:bottom w:val="nil"/>
              <w:right w:val="nil"/>
            </w:tcBorders>
          </w:tcPr>
          <w:p w14:paraId="0A55E095" w14:textId="77777777" w:rsidR="00617A03" w:rsidRPr="007F7706" w:rsidRDefault="00617A03" w:rsidP="00153CB6">
            <w:pPr>
              <w:pStyle w:val="itbright"/>
              <w:numPr>
                <w:ilvl w:val="0"/>
                <w:numId w:val="0"/>
              </w:numPr>
              <w:tabs>
                <w:tab w:val="clear" w:pos="576"/>
                <w:tab w:val="left" w:pos="720"/>
              </w:tabs>
              <w:ind w:left="720" w:hanging="719"/>
            </w:pPr>
            <w:r w:rsidRPr="007F7706">
              <w:t>38.1</w:t>
            </w:r>
            <w:r w:rsidRPr="007F7706">
              <w:tab/>
              <w:t>Dans le cas où l</w:t>
            </w:r>
            <w:r w:rsidR="008B7164" w:rsidRPr="007F7706">
              <w:t>’</w:t>
            </w:r>
            <w:r w:rsidRPr="007F7706">
              <w:t>Entrepreneur ne rectifie pas une malfaçon dans le délai fixé dans l</w:t>
            </w:r>
            <w:r w:rsidR="008B7164" w:rsidRPr="007F7706">
              <w:t>’</w:t>
            </w:r>
            <w:r w:rsidRPr="007F7706">
              <w:t>avis de malfaçon envoyé par l</w:t>
            </w:r>
            <w:r w:rsidR="008B7164" w:rsidRPr="007F7706">
              <w:t>’</w:t>
            </w:r>
            <w:r w:rsidRPr="007F7706">
              <w:t>Ingénieur, ce dernier estimera le coût de rectification de la malfaçon, et l</w:t>
            </w:r>
            <w:r w:rsidR="008B7164" w:rsidRPr="007F7706">
              <w:t>’</w:t>
            </w:r>
            <w:r w:rsidRPr="007F7706">
              <w:t>Entrepreneur devra en payer le coût.</w:t>
            </w:r>
          </w:p>
        </w:tc>
      </w:tr>
      <w:tr w:rsidR="00617A03" w:rsidRPr="007F7706" w14:paraId="6330CE11" w14:textId="77777777" w:rsidTr="609E8F9F">
        <w:tc>
          <w:tcPr>
            <w:tcW w:w="2160" w:type="dxa"/>
            <w:tcBorders>
              <w:top w:val="nil"/>
              <w:left w:val="nil"/>
              <w:bottom w:val="nil"/>
              <w:right w:val="nil"/>
            </w:tcBorders>
          </w:tcPr>
          <w:p w14:paraId="4C13A9BB" w14:textId="77777777" w:rsidR="00617A03" w:rsidRPr="007F7706" w:rsidRDefault="00617A03" w:rsidP="00617A03">
            <w:pPr>
              <w:pStyle w:val="Heading3"/>
              <w:suppressAutoHyphens w:val="0"/>
              <w:spacing w:after="120"/>
              <w:ind w:left="34" w:firstLine="0"/>
              <w:rPr>
                <w:bCs/>
                <w:smallCaps/>
                <w:sz w:val="24"/>
                <w:szCs w:val="24"/>
              </w:rPr>
            </w:pPr>
          </w:p>
        </w:tc>
        <w:tc>
          <w:tcPr>
            <w:tcW w:w="6984" w:type="dxa"/>
            <w:tcBorders>
              <w:top w:val="nil"/>
              <w:left w:val="nil"/>
              <w:bottom w:val="nil"/>
              <w:right w:val="nil"/>
            </w:tcBorders>
          </w:tcPr>
          <w:p w14:paraId="29635A6E" w14:textId="77777777" w:rsidR="00153CB6" w:rsidRPr="007F7706" w:rsidRDefault="00153CB6" w:rsidP="00617A03">
            <w:pPr>
              <w:pStyle w:val="itbright"/>
              <w:numPr>
                <w:ilvl w:val="0"/>
                <w:numId w:val="0"/>
              </w:numPr>
              <w:tabs>
                <w:tab w:val="clear" w:pos="576"/>
                <w:tab w:val="left" w:pos="720"/>
              </w:tabs>
              <w:ind w:left="720" w:hanging="828"/>
              <w:jc w:val="center"/>
              <w:rPr>
                <w:b/>
                <w:bCs/>
                <w:smallCaps/>
              </w:rPr>
            </w:pPr>
          </w:p>
          <w:p w14:paraId="6390EC39" w14:textId="77777777" w:rsidR="00617A03" w:rsidRPr="007F7706" w:rsidRDefault="00617A03" w:rsidP="00617A03">
            <w:pPr>
              <w:pStyle w:val="itbright"/>
              <w:numPr>
                <w:ilvl w:val="0"/>
                <w:numId w:val="0"/>
              </w:numPr>
              <w:tabs>
                <w:tab w:val="clear" w:pos="576"/>
                <w:tab w:val="left" w:pos="720"/>
              </w:tabs>
              <w:ind w:left="720" w:hanging="828"/>
              <w:jc w:val="center"/>
              <w:rPr>
                <w:b/>
                <w:bCs/>
                <w:smallCaps/>
              </w:rPr>
            </w:pPr>
            <w:r w:rsidRPr="007F7706">
              <w:rPr>
                <w:b/>
                <w:bCs/>
                <w:smallCaps/>
              </w:rPr>
              <w:t>D. Contrôle des coûts</w:t>
            </w:r>
          </w:p>
          <w:p w14:paraId="49C344BC" w14:textId="77777777" w:rsidR="00617A03" w:rsidRPr="007F7706" w:rsidRDefault="00617A03" w:rsidP="00617A03">
            <w:pPr>
              <w:pStyle w:val="itbright"/>
              <w:numPr>
                <w:ilvl w:val="0"/>
                <w:numId w:val="0"/>
              </w:numPr>
              <w:tabs>
                <w:tab w:val="clear" w:pos="576"/>
                <w:tab w:val="left" w:pos="720"/>
              </w:tabs>
              <w:ind w:left="720" w:hanging="828"/>
              <w:jc w:val="center"/>
              <w:rPr>
                <w:b/>
                <w:bCs/>
                <w:smallCaps/>
              </w:rPr>
            </w:pPr>
          </w:p>
        </w:tc>
      </w:tr>
      <w:tr w:rsidR="00617A03" w:rsidRPr="007F7706" w14:paraId="3700226D" w14:textId="77777777" w:rsidTr="609E8F9F">
        <w:tc>
          <w:tcPr>
            <w:tcW w:w="2160" w:type="dxa"/>
            <w:tcBorders>
              <w:top w:val="nil"/>
              <w:left w:val="nil"/>
              <w:bottom w:val="nil"/>
              <w:right w:val="nil"/>
            </w:tcBorders>
          </w:tcPr>
          <w:p w14:paraId="625E3FFC"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w:t>
            </w:r>
            <w:bookmarkStart w:id="2237" w:name="_Toc202854955"/>
            <w:bookmarkStart w:id="2238" w:name="_Toc202862570"/>
            <w:bookmarkStart w:id="2239" w:name="_Toc202862727"/>
            <w:bookmarkStart w:id="2240" w:name="_Toc393863701"/>
            <w:bookmarkStart w:id="2241" w:name="_Toc511826111"/>
            <w:r w:rsidRPr="007F7706">
              <w:rPr>
                <w:sz w:val="24"/>
                <w:szCs w:val="24"/>
              </w:rPr>
              <w:t>Devis quantitatif</w:t>
            </w:r>
            <w:r w:rsidRPr="007F7706">
              <w:rPr>
                <w:rStyle w:val="FootnoteReference"/>
                <w:sz w:val="24"/>
                <w:szCs w:val="24"/>
              </w:rPr>
              <w:footnoteReference w:id="25"/>
            </w:r>
            <w:bookmarkEnd w:id="2237"/>
            <w:bookmarkEnd w:id="2238"/>
            <w:bookmarkEnd w:id="2239"/>
            <w:bookmarkEnd w:id="2240"/>
            <w:bookmarkEnd w:id="2241"/>
          </w:p>
        </w:tc>
        <w:tc>
          <w:tcPr>
            <w:tcW w:w="6984" w:type="dxa"/>
            <w:tcBorders>
              <w:top w:val="nil"/>
              <w:left w:val="nil"/>
              <w:bottom w:val="nil"/>
              <w:right w:val="nil"/>
            </w:tcBorders>
          </w:tcPr>
          <w:p w14:paraId="54C99045" w14:textId="77777777" w:rsidR="00617A03" w:rsidRPr="007F7706" w:rsidRDefault="00617A03" w:rsidP="00153CB6">
            <w:pPr>
              <w:pStyle w:val="itbright"/>
              <w:numPr>
                <w:ilvl w:val="0"/>
                <w:numId w:val="0"/>
              </w:numPr>
              <w:tabs>
                <w:tab w:val="clear" w:pos="576"/>
                <w:tab w:val="left" w:pos="720"/>
              </w:tabs>
              <w:ind w:left="720" w:hanging="719"/>
            </w:pPr>
            <w:r w:rsidRPr="007F7706">
              <w:t>39.1</w:t>
            </w:r>
            <w:r w:rsidRPr="007F7706">
              <w:tab/>
              <w:t>Le Devis quantitatif comprend des éléments correspondant à la construction, à l</w:t>
            </w:r>
            <w:r w:rsidR="008B7164" w:rsidRPr="007F7706">
              <w:t>’</w:t>
            </w:r>
            <w:r w:rsidRPr="007F7706">
              <w:t>installation, aux essais et à la mise en service des travaux à exécuter par l</w:t>
            </w:r>
            <w:r w:rsidR="008B7164" w:rsidRPr="007F7706">
              <w:t>’</w:t>
            </w:r>
            <w:r w:rsidRPr="007F7706">
              <w:t>Entrepreneur.</w:t>
            </w:r>
          </w:p>
          <w:p w14:paraId="53B08C38" w14:textId="77777777" w:rsidR="00617A03" w:rsidRPr="007F7706" w:rsidRDefault="00617A03" w:rsidP="00153CB6">
            <w:pPr>
              <w:pStyle w:val="itbright"/>
              <w:numPr>
                <w:ilvl w:val="0"/>
                <w:numId w:val="0"/>
              </w:numPr>
              <w:tabs>
                <w:tab w:val="clear" w:pos="576"/>
                <w:tab w:val="left" w:pos="720"/>
              </w:tabs>
              <w:ind w:left="720" w:hanging="719"/>
            </w:pPr>
            <w:r w:rsidRPr="007F7706">
              <w:t>39.2</w:t>
            </w:r>
            <w:r w:rsidRPr="007F7706">
              <w:tab/>
              <w:t>Le Devis quantitatif est utilisé pour le calcul du Prix du Contrat.  L</w:t>
            </w:r>
            <w:r w:rsidR="008B7164" w:rsidRPr="007F7706">
              <w:t>’</w:t>
            </w:r>
            <w:r w:rsidRPr="007F7706">
              <w:t>Entrepreneur est payé pour la quantité des travaux effectués au tarif fixé dans le Devis quantitatif pour chaque élément.</w:t>
            </w:r>
          </w:p>
        </w:tc>
      </w:tr>
      <w:tr w:rsidR="00617A03" w:rsidRPr="007F7706" w14:paraId="6DFE2B9B" w14:textId="77777777" w:rsidTr="609E8F9F">
        <w:tc>
          <w:tcPr>
            <w:tcW w:w="2160" w:type="dxa"/>
            <w:tcBorders>
              <w:top w:val="nil"/>
              <w:left w:val="nil"/>
              <w:bottom w:val="nil"/>
              <w:right w:val="nil"/>
            </w:tcBorders>
          </w:tcPr>
          <w:p w14:paraId="1B358086"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w:t>
            </w:r>
            <w:bookmarkStart w:id="2242" w:name="_Toc202854956"/>
            <w:bookmarkStart w:id="2243" w:name="_Toc202862571"/>
            <w:bookmarkStart w:id="2244" w:name="_Toc202862728"/>
            <w:bookmarkStart w:id="2245" w:name="_Toc393863702"/>
            <w:bookmarkStart w:id="2246" w:name="_Toc511826112"/>
            <w:r w:rsidRPr="007F7706">
              <w:rPr>
                <w:sz w:val="24"/>
                <w:szCs w:val="24"/>
              </w:rPr>
              <w:t>Changement de quantités</w:t>
            </w:r>
            <w:r w:rsidRPr="007F7706">
              <w:rPr>
                <w:rStyle w:val="FootnoteReference"/>
                <w:sz w:val="24"/>
                <w:szCs w:val="24"/>
              </w:rPr>
              <w:footnoteReference w:id="26"/>
            </w:r>
            <w:bookmarkEnd w:id="2242"/>
            <w:bookmarkEnd w:id="2243"/>
            <w:bookmarkEnd w:id="2244"/>
            <w:bookmarkEnd w:id="2245"/>
            <w:bookmarkEnd w:id="2246"/>
          </w:p>
        </w:tc>
        <w:tc>
          <w:tcPr>
            <w:tcW w:w="6984" w:type="dxa"/>
            <w:tcBorders>
              <w:top w:val="nil"/>
              <w:left w:val="nil"/>
              <w:bottom w:val="nil"/>
              <w:right w:val="nil"/>
            </w:tcBorders>
          </w:tcPr>
          <w:p w14:paraId="6E904EBF" w14:textId="77777777" w:rsidR="00617A03" w:rsidRPr="007F7706" w:rsidRDefault="00617A03" w:rsidP="00153CB6">
            <w:pPr>
              <w:pStyle w:val="itbright"/>
              <w:numPr>
                <w:ilvl w:val="0"/>
                <w:numId w:val="0"/>
              </w:numPr>
              <w:tabs>
                <w:tab w:val="clear" w:pos="576"/>
                <w:tab w:val="left" w:pos="720"/>
              </w:tabs>
              <w:ind w:left="720" w:hanging="719"/>
            </w:pPr>
            <w:r w:rsidRPr="007F7706">
              <w:t>40.1</w:t>
            </w:r>
            <w:r w:rsidRPr="007F7706">
              <w:tab/>
              <w:t>Si la quantité finale des travaux exécutés diffère de plus de 25 pour cent de la quantité qui figure dans le Devis quantitatif pour un élément déterminé, le Maître d</w:t>
            </w:r>
            <w:r w:rsidR="008B7164" w:rsidRPr="007F7706">
              <w:t>’</w:t>
            </w:r>
            <w:r w:rsidRPr="007F7706">
              <w:t>œuvre révisera le tarif pour permettre le changement à condition toutefois que la différence dépasse un pour cent du Prix Initial du Contrat.</w:t>
            </w:r>
          </w:p>
          <w:p w14:paraId="3129ECD3" w14:textId="77777777" w:rsidR="00617A03" w:rsidRPr="007F7706" w:rsidRDefault="00617A03" w:rsidP="00153CB6">
            <w:pPr>
              <w:pStyle w:val="itbright"/>
              <w:numPr>
                <w:ilvl w:val="0"/>
                <w:numId w:val="0"/>
              </w:numPr>
              <w:tabs>
                <w:tab w:val="clear" w:pos="576"/>
                <w:tab w:val="left" w:pos="720"/>
              </w:tabs>
              <w:ind w:left="720" w:hanging="719"/>
            </w:pPr>
            <w:r w:rsidRPr="007F7706">
              <w:t>40.2</w:t>
            </w:r>
            <w:r w:rsidRPr="007F7706">
              <w:tab/>
              <w:t>Sauf accord préalable du Maître d</w:t>
            </w:r>
            <w:r w:rsidR="008B7164" w:rsidRPr="007F7706">
              <w:t>’</w:t>
            </w:r>
            <w:r w:rsidRPr="007F7706">
              <w:t>ouvrage, l</w:t>
            </w:r>
            <w:r w:rsidR="008B7164" w:rsidRPr="007F7706">
              <w:t>’</w:t>
            </w:r>
            <w:r w:rsidRPr="007F7706">
              <w:t xml:space="preserve">Ingénieur ne peut réviser les tarifs pour tenir compte des changements de quantités si de tels changements, individuellement ou dans leur ensemble, entraînent une augmentation du Prix initial du Contrat soit a) de 10 pour cent ou plus, soit (b) de 1 million USD, selon la valeur la moins élevée.  </w:t>
            </w:r>
          </w:p>
          <w:p w14:paraId="306F22CF" w14:textId="77777777" w:rsidR="00617A03" w:rsidRPr="007F7706" w:rsidRDefault="00617A03" w:rsidP="00153CB6">
            <w:pPr>
              <w:pStyle w:val="itbright"/>
              <w:numPr>
                <w:ilvl w:val="0"/>
                <w:numId w:val="0"/>
              </w:numPr>
              <w:tabs>
                <w:tab w:val="clear" w:pos="576"/>
                <w:tab w:val="left" w:pos="720"/>
              </w:tabs>
              <w:ind w:left="720" w:hanging="719"/>
            </w:pPr>
            <w:r w:rsidRPr="007F7706">
              <w:t>40.3   Si le seuil cumulatif auquel il est fait référence à la sous-clause 40.2 des CGC ci-dessus est atteint, l</w:t>
            </w:r>
            <w:r w:rsidR="008B7164" w:rsidRPr="007F7706">
              <w:t>’</w:t>
            </w:r>
            <w:r w:rsidRPr="007F7706">
              <w:t>approbation préalable du Maître d</w:t>
            </w:r>
            <w:r w:rsidR="008B7164" w:rsidRPr="007F7706">
              <w:t>’</w:t>
            </w:r>
            <w:r w:rsidRPr="007F7706">
              <w:t>ouvrage est alors requise pour toute révision ultérieure des prix entraînant une augmentation du Prix initial du Contrat de 3 pour cent ou plus, individuellement ou dans leur ensemble.</w:t>
            </w:r>
          </w:p>
          <w:p w14:paraId="329735F8" w14:textId="77777777" w:rsidR="00617A03" w:rsidRPr="007F7706" w:rsidRDefault="00153CB6" w:rsidP="00153CB6">
            <w:pPr>
              <w:pStyle w:val="itbright"/>
              <w:numPr>
                <w:ilvl w:val="0"/>
                <w:numId w:val="0"/>
              </w:numPr>
              <w:tabs>
                <w:tab w:val="clear" w:pos="576"/>
                <w:tab w:val="left" w:pos="720"/>
              </w:tabs>
              <w:ind w:left="720" w:hanging="719"/>
            </w:pPr>
            <w:r w:rsidRPr="007F7706">
              <w:t>40.4</w:t>
            </w:r>
            <w:r w:rsidRPr="007F7706">
              <w:tab/>
              <w:t>Si l</w:t>
            </w:r>
            <w:r w:rsidR="008B7164" w:rsidRPr="007F7706">
              <w:t>’</w:t>
            </w:r>
            <w:r w:rsidRPr="007F7706">
              <w:t>Ingénieur l</w:t>
            </w:r>
            <w:r w:rsidR="008B7164" w:rsidRPr="007F7706">
              <w:t>’</w:t>
            </w:r>
            <w:r w:rsidRPr="007F7706">
              <w:t>exige, l</w:t>
            </w:r>
            <w:r w:rsidR="008B7164" w:rsidRPr="007F7706">
              <w:t>’</w:t>
            </w:r>
            <w:r w:rsidRPr="007F7706">
              <w:t>Entrepreneur doit fournir à ce dernier un relevé détaillé des coûts de tout tarif mentionné sur le Devis quantitatif.</w:t>
            </w:r>
          </w:p>
        </w:tc>
      </w:tr>
      <w:tr w:rsidR="00617A03" w:rsidRPr="007F7706" w14:paraId="4C3A67BC" w14:textId="77777777" w:rsidTr="609E8F9F">
        <w:tc>
          <w:tcPr>
            <w:tcW w:w="2160" w:type="dxa"/>
            <w:tcBorders>
              <w:top w:val="nil"/>
              <w:left w:val="nil"/>
              <w:bottom w:val="nil"/>
              <w:right w:val="nil"/>
            </w:tcBorders>
          </w:tcPr>
          <w:p w14:paraId="4ADBC235" w14:textId="77777777" w:rsidR="00617A03" w:rsidRPr="007F7706" w:rsidRDefault="00153CB6"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Modifications</w:t>
            </w:r>
          </w:p>
        </w:tc>
        <w:tc>
          <w:tcPr>
            <w:tcW w:w="6984" w:type="dxa"/>
            <w:tcBorders>
              <w:top w:val="nil"/>
              <w:left w:val="nil"/>
              <w:bottom w:val="nil"/>
              <w:right w:val="nil"/>
            </w:tcBorders>
          </w:tcPr>
          <w:p w14:paraId="6BB6507B" w14:textId="77777777" w:rsidR="00617A03" w:rsidRPr="007F7706" w:rsidRDefault="00153CB6" w:rsidP="00153CB6">
            <w:pPr>
              <w:pStyle w:val="itbright"/>
              <w:numPr>
                <w:ilvl w:val="0"/>
                <w:numId w:val="0"/>
              </w:numPr>
              <w:tabs>
                <w:tab w:val="clear" w:pos="576"/>
                <w:tab w:val="left" w:pos="720"/>
              </w:tabs>
              <w:ind w:left="720" w:hanging="719"/>
            </w:pPr>
            <w:r w:rsidRPr="007F7706">
              <w:t>41.1</w:t>
            </w:r>
            <w:r w:rsidRPr="007F7706">
              <w:tab/>
              <w:t>Les modifications doivent figurer dans les Programmes actualisés</w:t>
            </w:r>
            <w:r w:rsidRPr="007F7706">
              <w:rPr>
                <w:vertAlign w:val="superscript"/>
              </w:rPr>
              <w:footnoteReference w:id="27"/>
            </w:r>
            <w:r w:rsidRPr="007F7706">
              <w:rPr>
                <w:vertAlign w:val="superscript"/>
              </w:rPr>
              <w:t xml:space="preserve"> </w:t>
            </w:r>
            <w:r w:rsidRPr="007F7706">
              <w:t>préparés par l</w:t>
            </w:r>
            <w:r w:rsidR="008B7164" w:rsidRPr="007F7706">
              <w:t>’</w:t>
            </w:r>
            <w:r w:rsidRPr="007F7706">
              <w:t>Entrepreneur.</w:t>
            </w:r>
          </w:p>
        </w:tc>
      </w:tr>
      <w:tr w:rsidR="00617A03" w:rsidRPr="007F7706" w14:paraId="5DE4244C" w14:textId="77777777" w:rsidTr="609E8F9F">
        <w:tc>
          <w:tcPr>
            <w:tcW w:w="2160" w:type="dxa"/>
            <w:tcBorders>
              <w:top w:val="nil"/>
              <w:left w:val="nil"/>
              <w:bottom w:val="nil"/>
              <w:right w:val="nil"/>
            </w:tcBorders>
          </w:tcPr>
          <w:p w14:paraId="77AA643F" w14:textId="77777777" w:rsidR="00617A03" w:rsidRPr="007F7706" w:rsidRDefault="00153CB6"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Paiements des modifications</w:t>
            </w:r>
          </w:p>
        </w:tc>
        <w:tc>
          <w:tcPr>
            <w:tcW w:w="6984" w:type="dxa"/>
            <w:tcBorders>
              <w:top w:val="nil"/>
              <w:left w:val="nil"/>
              <w:bottom w:val="nil"/>
              <w:right w:val="nil"/>
            </w:tcBorders>
          </w:tcPr>
          <w:p w14:paraId="5ED4B3A1" w14:textId="77777777" w:rsidR="00153CB6" w:rsidRPr="007F7706" w:rsidRDefault="00153CB6" w:rsidP="00153CB6">
            <w:pPr>
              <w:pStyle w:val="itbright"/>
              <w:numPr>
                <w:ilvl w:val="0"/>
                <w:numId w:val="0"/>
              </w:numPr>
              <w:tabs>
                <w:tab w:val="clear" w:pos="576"/>
                <w:tab w:val="left" w:pos="720"/>
              </w:tabs>
              <w:ind w:left="720" w:hanging="719"/>
            </w:pPr>
            <w:r w:rsidRPr="007F7706">
              <w:t>42.1</w:t>
            </w:r>
            <w:r w:rsidRPr="007F7706">
              <w:tab/>
              <w:t>L</w:t>
            </w:r>
            <w:r w:rsidR="008B7164" w:rsidRPr="007F7706">
              <w:t>’</w:t>
            </w:r>
            <w:r w:rsidRPr="007F7706">
              <w:t>Entrepreneur présente à l</w:t>
            </w:r>
            <w:r w:rsidR="008B7164" w:rsidRPr="007F7706">
              <w:t>’</w:t>
            </w:r>
            <w:r w:rsidRPr="007F7706">
              <w:t>Ingénieur un devis pour l</w:t>
            </w:r>
            <w:r w:rsidR="008B7164" w:rsidRPr="007F7706">
              <w:t>’</w:t>
            </w:r>
            <w:r w:rsidRPr="007F7706">
              <w:t>exécution des modifications si ce dernier le demande. L</w:t>
            </w:r>
            <w:r w:rsidR="008B7164" w:rsidRPr="007F7706">
              <w:t>’</w:t>
            </w:r>
            <w:r w:rsidRPr="007F7706">
              <w:t>Ingénieur examine le devis, qui est présenté dans les sept jours suivant la date de la demande ou dans tout délai plus long fixé par l</w:t>
            </w:r>
            <w:r w:rsidR="008B7164" w:rsidRPr="007F7706">
              <w:t>’</w:t>
            </w:r>
            <w:r w:rsidRPr="007F7706">
              <w:t>Ingénieur avant d</w:t>
            </w:r>
            <w:r w:rsidR="008B7164" w:rsidRPr="007F7706">
              <w:t>’</w:t>
            </w:r>
            <w:r w:rsidRPr="007F7706">
              <w:t>émettre l</w:t>
            </w:r>
            <w:r w:rsidR="008B7164" w:rsidRPr="007F7706">
              <w:t>’</w:t>
            </w:r>
            <w:r w:rsidRPr="007F7706">
              <w:t>ordre de modifications.</w:t>
            </w:r>
          </w:p>
          <w:p w14:paraId="20FC1350" w14:textId="77777777" w:rsidR="00153CB6" w:rsidRPr="007F7706" w:rsidRDefault="00153CB6" w:rsidP="00153CB6">
            <w:pPr>
              <w:pStyle w:val="itbright"/>
              <w:numPr>
                <w:ilvl w:val="0"/>
                <w:numId w:val="0"/>
              </w:numPr>
              <w:tabs>
                <w:tab w:val="clear" w:pos="576"/>
                <w:tab w:val="left" w:pos="720"/>
              </w:tabs>
              <w:ind w:left="720" w:hanging="719"/>
            </w:pPr>
            <w:r w:rsidRPr="007F7706">
              <w:t>42.2</w:t>
            </w:r>
            <w:r w:rsidRPr="007F7706">
              <w:tab/>
              <w:t>Si les travaux pour l</w:t>
            </w:r>
            <w:r w:rsidR="008B7164" w:rsidRPr="007F7706">
              <w:t>’</w:t>
            </w:r>
            <w:r w:rsidRPr="007F7706">
              <w:t>exécution des modifications correspondent à la description d</w:t>
            </w:r>
            <w:r w:rsidR="008B7164" w:rsidRPr="007F7706">
              <w:t>’</w:t>
            </w:r>
            <w:r w:rsidRPr="007F7706">
              <w:t>un élément du Devis quantitatif et si, selon l</w:t>
            </w:r>
            <w:r w:rsidR="008B7164" w:rsidRPr="007F7706">
              <w:t>’</w:t>
            </w:r>
            <w:r w:rsidRPr="007F7706">
              <w:t xml:space="preserve">Ingénieur, la quantité de travaux à effectuer dépasse le seuil fixé à </w:t>
            </w:r>
            <w:r w:rsidR="00B17745" w:rsidRPr="007F7706">
              <w:t>la sous-clause</w:t>
            </w:r>
            <w:r w:rsidRPr="007F7706">
              <w:t xml:space="preserve"> 42.1 des CGC ou si le délai d</w:t>
            </w:r>
            <w:r w:rsidR="008B7164" w:rsidRPr="007F7706">
              <w:t>’</w:t>
            </w:r>
            <w:r w:rsidRPr="007F7706">
              <w:t>exécution ne modifie pas le coût par unité de quantité, le prix unitaire figurant dans le Devis quantitatif sera utilisé pour calculer la valeur des travaux requis par l</w:t>
            </w:r>
            <w:r w:rsidR="008B7164" w:rsidRPr="007F7706">
              <w:t>’</w:t>
            </w:r>
            <w:r w:rsidRPr="007F7706">
              <w:t>exécution des modifications.  Si le coût par unité de quantité change ou si la nature ou la durée des travaux requis par l</w:t>
            </w:r>
            <w:r w:rsidR="008B7164" w:rsidRPr="007F7706">
              <w:t>’</w:t>
            </w:r>
            <w:r w:rsidRPr="007F7706">
              <w:t>exécution des modifications ne correspond pas aux éléments du Devis quantitatif, le devis de l</w:t>
            </w:r>
            <w:r w:rsidR="008B7164" w:rsidRPr="007F7706">
              <w:t>’</w:t>
            </w:r>
            <w:r w:rsidRPr="007F7706">
              <w:t>Entrepreneur doit comprendre de nouveaux tarifs pour les éléments des travaux en question.</w:t>
            </w:r>
            <w:r w:rsidRPr="007F7706">
              <w:rPr>
                <w:vertAlign w:val="superscript"/>
              </w:rPr>
              <w:footnoteReference w:id="28"/>
            </w:r>
          </w:p>
          <w:p w14:paraId="017DA627" w14:textId="77777777" w:rsidR="00153CB6" w:rsidRPr="007F7706" w:rsidRDefault="00153CB6" w:rsidP="00153CB6">
            <w:pPr>
              <w:pStyle w:val="itbright"/>
              <w:numPr>
                <w:ilvl w:val="0"/>
                <w:numId w:val="0"/>
              </w:numPr>
              <w:tabs>
                <w:tab w:val="clear" w:pos="576"/>
                <w:tab w:val="left" w:pos="720"/>
              </w:tabs>
              <w:ind w:left="720" w:hanging="719"/>
            </w:pPr>
            <w:r w:rsidRPr="007F7706">
              <w:t>42.3</w:t>
            </w:r>
            <w:r w:rsidRPr="007F7706">
              <w:tab/>
              <w:t>Si le devis de l</w:t>
            </w:r>
            <w:r w:rsidR="008B7164" w:rsidRPr="007F7706">
              <w:t>’</w:t>
            </w:r>
            <w:r w:rsidRPr="007F7706">
              <w:t>Entrepreneur n</w:t>
            </w:r>
            <w:r w:rsidR="008B7164" w:rsidRPr="007F7706">
              <w:t>’</w:t>
            </w:r>
            <w:r w:rsidRPr="007F7706">
              <w:t>est pas raisonnable, l</w:t>
            </w:r>
            <w:r w:rsidR="008B7164" w:rsidRPr="007F7706">
              <w:t>’</w:t>
            </w:r>
            <w:r w:rsidRPr="007F7706">
              <w:t>Ingénieur peut ordonner les Modifications et réviser le prix du Contrat, sur la base de ses propres prévisions des effets des Modifications sur le coût encouru par l</w:t>
            </w:r>
            <w:r w:rsidR="008B7164" w:rsidRPr="007F7706">
              <w:t>’</w:t>
            </w:r>
            <w:r w:rsidRPr="007F7706">
              <w:t>Entrepreneur.</w:t>
            </w:r>
          </w:p>
          <w:p w14:paraId="4C5BE196" w14:textId="77777777" w:rsidR="00153CB6" w:rsidRPr="007F7706" w:rsidRDefault="00153CB6" w:rsidP="00153CB6">
            <w:pPr>
              <w:pStyle w:val="itbright"/>
              <w:numPr>
                <w:ilvl w:val="0"/>
                <w:numId w:val="0"/>
              </w:numPr>
              <w:tabs>
                <w:tab w:val="clear" w:pos="576"/>
                <w:tab w:val="left" w:pos="720"/>
              </w:tabs>
              <w:ind w:left="720" w:hanging="719"/>
            </w:pPr>
            <w:r w:rsidRPr="007F7706">
              <w:t>42.4</w:t>
            </w:r>
            <w:r w:rsidRPr="007F7706">
              <w:tab/>
              <w:t>Si l</w:t>
            </w:r>
            <w:r w:rsidR="008B7164" w:rsidRPr="007F7706">
              <w:t>’</w:t>
            </w:r>
            <w:r w:rsidRPr="007F7706">
              <w:t>Ingénieur estime que l</w:t>
            </w:r>
            <w:r w:rsidR="008B7164" w:rsidRPr="007F7706">
              <w:t>’</w:t>
            </w:r>
            <w:r w:rsidRPr="007F7706">
              <w:t>urgence de la modification des travaux empêche de présenter et d</w:t>
            </w:r>
            <w:r w:rsidR="008B7164" w:rsidRPr="007F7706">
              <w:t>’</w:t>
            </w:r>
            <w:r w:rsidRPr="007F7706">
              <w:t xml:space="preserve">examiner un devis sans que les travaux ne soient retardés, aucun devis ne sera présenté et les Modifications seront </w:t>
            </w:r>
            <w:r w:rsidR="008C27CA" w:rsidRPr="007F7706">
              <w:t>assimilées</w:t>
            </w:r>
            <w:r w:rsidRPr="007F7706">
              <w:t xml:space="preserve"> à un Événement donnant lieu à compensation.</w:t>
            </w:r>
          </w:p>
          <w:p w14:paraId="7BEA12E7" w14:textId="77777777" w:rsidR="00617A03" w:rsidRPr="007F7706" w:rsidRDefault="00153CB6" w:rsidP="00153CB6">
            <w:pPr>
              <w:pStyle w:val="itbright"/>
              <w:numPr>
                <w:ilvl w:val="0"/>
                <w:numId w:val="0"/>
              </w:numPr>
              <w:tabs>
                <w:tab w:val="clear" w:pos="576"/>
                <w:tab w:val="left" w:pos="720"/>
              </w:tabs>
              <w:ind w:left="720" w:hanging="719"/>
            </w:pPr>
            <w:r w:rsidRPr="007F7706">
              <w:t>42.5</w:t>
            </w:r>
            <w:r w:rsidRPr="007F7706">
              <w:tab/>
              <w:t>L</w:t>
            </w:r>
            <w:r w:rsidR="008B7164" w:rsidRPr="007F7706">
              <w:t>’</w:t>
            </w:r>
            <w:r w:rsidRPr="007F7706">
              <w:t>Entrepreneur n</w:t>
            </w:r>
            <w:r w:rsidR="008B7164" w:rsidRPr="007F7706">
              <w:t>’</w:t>
            </w:r>
            <w:r w:rsidRPr="007F7706">
              <w:t>a pas droit à des paiements additionnels pour des coûts qui auraient pu être évités s</w:t>
            </w:r>
            <w:r w:rsidR="008B7164" w:rsidRPr="007F7706">
              <w:t>’</w:t>
            </w:r>
            <w:r w:rsidRPr="007F7706">
              <w:t>il avait envoyé une notification à l</w:t>
            </w:r>
            <w:r w:rsidR="008B7164" w:rsidRPr="007F7706">
              <w:t>’</w:t>
            </w:r>
            <w:r w:rsidRPr="007F7706">
              <w:t>avance conformément aux stipulations de la clause 34 des CGC.</w:t>
            </w:r>
          </w:p>
        </w:tc>
      </w:tr>
      <w:tr w:rsidR="00617A03" w:rsidRPr="007F7706" w14:paraId="485341DD" w14:textId="77777777" w:rsidTr="609E8F9F">
        <w:tc>
          <w:tcPr>
            <w:tcW w:w="2160" w:type="dxa"/>
            <w:tcBorders>
              <w:top w:val="nil"/>
              <w:left w:val="nil"/>
              <w:bottom w:val="nil"/>
              <w:right w:val="nil"/>
            </w:tcBorders>
          </w:tcPr>
          <w:p w14:paraId="14516588" w14:textId="77777777" w:rsidR="00617A03" w:rsidRPr="007F7706" w:rsidRDefault="00153CB6"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Prévision des flux de trésorerie</w:t>
            </w:r>
          </w:p>
        </w:tc>
        <w:tc>
          <w:tcPr>
            <w:tcW w:w="6984" w:type="dxa"/>
            <w:tcBorders>
              <w:top w:val="nil"/>
              <w:left w:val="nil"/>
              <w:bottom w:val="nil"/>
              <w:right w:val="nil"/>
            </w:tcBorders>
          </w:tcPr>
          <w:p w14:paraId="11B0D7CB" w14:textId="77777777" w:rsidR="00617A03" w:rsidRPr="007F7706" w:rsidRDefault="00153CB6" w:rsidP="00153CB6">
            <w:pPr>
              <w:pStyle w:val="itbright"/>
              <w:numPr>
                <w:ilvl w:val="0"/>
                <w:numId w:val="0"/>
              </w:numPr>
              <w:tabs>
                <w:tab w:val="clear" w:pos="576"/>
                <w:tab w:val="left" w:pos="720"/>
              </w:tabs>
              <w:ind w:left="720" w:hanging="719"/>
            </w:pPr>
            <w:r w:rsidRPr="007F7706">
              <w:t>43.1</w:t>
            </w:r>
            <w:r w:rsidRPr="007F7706">
              <w:tab/>
              <w:t>Au moment de l</w:t>
            </w:r>
            <w:r w:rsidR="008B7164" w:rsidRPr="007F7706">
              <w:t>’</w:t>
            </w:r>
            <w:r w:rsidRPr="007F7706">
              <w:t>actualisation</w:t>
            </w:r>
            <w:r w:rsidRPr="007F7706">
              <w:rPr>
                <w:vertAlign w:val="superscript"/>
              </w:rPr>
              <w:footnoteReference w:id="29"/>
            </w:r>
            <w:r w:rsidRPr="007F7706">
              <w:t xml:space="preserve"> du Programme, l</w:t>
            </w:r>
            <w:r w:rsidR="008B7164" w:rsidRPr="007F7706">
              <w:t>’</w:t>
            </w:r>
            <w:r w:rsidRPr="007F7706">
              <w:t>Entrepreneur doit fournir à l</w:t>
            </w:r>
            <w:r w:rsidR="008B7164" w:rsidRPr="007F7706">
              <w:t>’</w:t>
            </w:r>
            <w:r w:rsidRPr="007F7706">
              <w:t>Ingénieur une prévision actualisée des flux de trésorerie. Ce flux de trésorerie actualisé sera exprimé en différentes monnaies, comme défini dans le Contrat, converties, si nécessaire en appliquant les taux de change stipulé dans le Contrat.</w:t>
            </w:r>
          </w:p>
        </w:tc>
      </w:tr>
      <w:tr w:rsidR="00153CB6" w:rsidRPr="007F7706" w14:paraId="7D5709A6" w14:textId="77777777" w:rsidTr="609E8F9F">
        <w:tc>
          <w:tcPr>
            <w:tcW w:w="2160" w:type="dxa"/>
            <w:tcBorders>
              <w:top w:val="nil"/>
              <w:left w:val="nil"/>
              <w:bottom w:val="nil"/>
              <w:right w:val="nil"/>
            </w:tcBorders>
          </w:tcPr>
          <w:p w14:paraId="3D12A130" w14:textId="77777777" w:rsidR="00153CB6" w:rsidRPr="007F7706" w:rsidRDefault="00153CB6"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Certificats de Paiement</w:t>
            </w:r>
          </w:p>
        </w:tc>
        <w:tc>
          <w:tcPr>
            <w:tcW w:w="6984" w:type="dxa"/>
            <w:tcBorders>
              <w:top w:val="nil"/>
              <w:left w:val="nil"/>
              <w:bottom w:val="nil"/>
              <w:right w:val="nil"/>
            </w:tcBorders>
          </w:tcPr>
          <w:p w14:paraId="0EBE897B" w14:textId="77777777" w:rsidR="00153CB6" w:rsidRPr="007F7706" w:rsidRDefault="00153CB6" w:rsidP="009738A3">
            <w:pPr>
              <w:pStyle w:val="itbright"/>
              <w:numPr>
                <w:ilvl w:val="0"/>
                <w:numId w:val="0"/>
              </w:numPr>
              <w:tabs>
                <w:tab w:val="clear" w:pos="576"/>
                <w:tab w:val="left" w:pos="720"/>
              </w:tabs>
              <w:ind w:left="720" w:hanging="719"/>
            </w:pPr>
            <w:r w:rsidRPr="007F7706">
              <w:t>44.1</w:t>
            </w:r>
            <w:r w:rsidRPr="007F7706">
              <w:tab/>
              <w:t>L</w:t>
            </w:r>
            <w:r w:rsidR="008B7164" w:rsidRPr="007F7706">
              <w:t>’</w:t>
            </w:r>
            <w:r w:rsidRPr="007F7706">
              <w:t>Entrepreneur fournit à l</w:t>
            </w:r>
            <w:r w:rsidR="008B7164" w:rsidRPr="007F7706">
              <w:t>’</w:t>
            </w:r>
            <w:r w:rsidRPr="007F7706">
              <w:t>Ingénieur des décomptes mensuels de la valeur estimée des travaux exécutés déduction faite des montants cumulés précédemment certifiés.</w:t>
            </w:r>
          </w:p>
          <w:p w14:paraId="3EACDB65" w14:textId="77777777" w:rsidR="00153CB6" w:rsidRPr="007F7706" w:rsidRDefault="00153CB6" w:rsidP="009738A3">
            <w:pPr>
              <w:pStyle w:val="itbright"/>
              <w:numPr>
                <w:ilvl w:val="0"/>
                <w:numId w:val="0"/>
              </w:numPr>
              <w:tabs>
                <w:tab w:val="clear" w:pos="576"/>
                <w:tab w:val="left" w:pos="720"/>
              </w:tabs>
              <w:ind w:left="720" w:hanging="719"/>
            </w:pPr>
            <w:r w:rsidRPr="007F7706">
              <w:t>44.2</w:t>
            </w:r>
            <w:r w:rsidRPr="007F7706">
              <w:tab/>
              <w:t>L</w:t>
            </w:r>
            <w:r w:rsidR="008B7164" w:rsidRPr="007F7706">
              <w:t>’</w:t>
            </w:r>
            <w:r w:rsidRPr="007F7706">
              <w:t>Ingénieur vérifie les décomptes mensuels de l</w:t>
            </w:r>
            <w:r w:rsidR="008B7164" w:rsidRPr="007F7706">
              <w:t>’</w:t>
            </w:r>
            <w:r w:rsidRPr="007F7706">
              <w:t>Entrepreneur et approuve le montant à payer à l</w:t>
            </w:r>
            <w:r w:rsidR="008B7164" w:rsidRPr="007F7706">
              <w:t>’</w:t>
            </w:r>
            <w:r w:rsidRPr="007F7706">
              <w:t>Entrepreneur qui sera établi dans un Certificat de Paiement émis par l</w:t>
            </w:r>
            <w:r w:rsidR="008B7164" w:rsidRPr="007F7706">
              <w:t>’</w:t>
            </w:r>
            <w:r w:rsidRPr="007F7706">
              <w:t>Ingénieur.</w:t>
            </w:r>
          </w:p>
          <w:p w14:paraId="086995E0" w14:textId="77777777" w:rsidR="00153CB6" w:rsidRPr="007F7706" w:rsidRDefault="00153CB6" w:rsidP="009738A3">
            <w:pPr>
              <w:pStyle w:val="itbright"/>
              <w:numPr>
                <w:ilvl w:val="0"/>
                <w:numId w:val="0"/>
              </w:numPr>
              <w:tabs>
                <w:tab w:val="clear" w:pos="576"/>
                <w:tab w:val="left" w:pos="720"/>
              </w:tabs>
              <w:ind w:left="720" w:hanging="719"/>
            </w:pPr>
            <w:r w:rsidRPr="007F7706">
              <w:t>44.3</w:t>
            </w:r>
            <w:r w:rsidRPr="007F7706">
              <w:tab/>
              <w:t>La valeur des travaux exécutés est déterminée par l</w:t>
            </w:r>
            <w:r w:rsidR="008B7164" w:rsidRPr="007F7706">
              <w:t>’</w:t>
            </w:r>
            <w:r w:rsidRPr="007F7706">
              <w:t>Ingénieur.</w:t>
            </w:r>
          </w:p>
          <w:p w14:paraId="55A7603B" w14:textId="77777777" w:rsidR="00153CB6" w:rsidRPr="007F7706" w:rsidRDefault="00153CB6" w:rsidP="009738A3">
            <w:pPr>
              <w:pStyle w:val="itbright"/>
              <w:numPr>
                <w:ilvl w:val="0"/>
                <w:numId w:val="0"/>
              </w:numPr>
              <w:tabs>
                <w:tab w:val="clear" w:pos="576"/>
                <w:tab w:val="left" w:pos="720"/>
              </w:tabs>
              <w:ind w:left="720" w:hanging="719"/>
            </w:pPr>
            <w:r w:rsidRPr="007F7706">
              <w:t>44.4</w:t>
            </w:r>
            <w:r w:rsidRPr="007F7706">
              <w:tab/>
              <w:t>La valeur des travaux exécutés comprend la valeur des quantités d</w:t>
            </w:r>
            <w:r w:rsidR="008B7164" w:rsidRPr="007F7706">
              <w:t>’</w:t>
            </w:r>
            <w:r w:rsidRPr="007F7706">
              <w:t>éléments achevés figurant dans le Devis quantitatif.</w:t>
            </w:r>
            <w:r w:rsidRPr="007F7706">
              <w:footnoteReference w:id="30"/>
            </w:r>
          </w:p>
          <w:p w14:paraId="11239792" w14:textId="77777777" w:rsidR="00153CB6" w:rsidRPr="007F7706" w:rsidRDefault="00153CB6" w:rsidP="009738A3">
            <w:pPr>
              <w:pStyle w:val="itbright"/>
              <w:numPr>
                <w:ilvl w:val="0"/>
                <w:numId w:val="0"/>
              </w:numPr>
              <w:tabs>
                <w:tab w:val="clear" w:pos="576"/>
                <w:tab w:val="left" w:pos="720"/>
              </w:tabs>
              <w:ind w:left="720" w:hanging="719"/>
            </w:pPr>
            <w:r w:rsidRPr="007F7706">
              <w:t>44.5</w:t>
            </w:r>
            <w:r w:rsidRPr="007F7706">
              <w:tab/>
              <w:t>La valeur des travaux exécutés comprend l</w:t>
            </w:r>
            <w:r w:rsidR="008B7164" w:rsidRPr="007F7706">
              <w:t>’</w:t>
            </w:r>
            <w:r w:rsidRPr="007F7706">
              <w:t>évaluation des Modifications et des Événements donnant lieu à compensation.</w:t>
            </w:r>
          </w:p>
          <w:p w14:paraId="1D7A713E" w14:textId="77777777" w:rsidR="00153CB6" w:rsidRPr="007F7706" w:rsidRDefault="00153CB6" w:rsidP="009738A3">
            <w:pPr>
              <w:pStyle w:val="itbright"/>
              <w:numPr>
                <w:ilvl w:val="0"/>
                <w:numId w:val="0"/>
              </w:numPr>
              <w:tabs>
                <w:tab w:val="clear" w:pos="576"/>
                <w:tab w:val="left" w:pos="720"/>
              </w:tabs>
              <w:ind w:left="720" w:hanging="719"/>
            </w:pPr>
            <w:r w:rsidRPr="007F7706">
              <w:t>44.6</w:t>
            </w:r>
            <w:r w:rsidRPr="007F7706">
              <w:tab/>
              <w:t>L</w:t>
            </w:r>
            <w:r w:rsidR="008B7164" w:rsidRPr="007F7706">
              <w:t>’</w:t>
            </w:r>
            <w:r w:rsidRPr="007F7706">
              <w:t>Ingénieur peut exclure tout élément déjà certifié dans un certificat antérieur ou réduire la part de tout élément déjà certifié dans un certificat au vu d</w:t>
            </w:r>
            <w:r w:rsidR="008B7164" w:rsidRPr="007F7706">
              <w:t>’</w:t>
            </w:r>
            <w:r w:rsidRPr="007F7706">
              <w:t>informations obtenues ultérieurement.</w:t>
            </w:r>
          </w:p>
        </w:tc>
      </w:tr>
      <w:tr w:rsidR="00153CB6" w:rsidRPr="007F7706" w14:paraId="0E5A6C40" w14:textId="77777777" w:rsidTr="609E8F9F">
        <w:tc>
          <w:tcPr>
            <w:tcW w:w="2160" w:type="dxa"/>
            <w:tcBorders>
              <w:top w:val="nil"/>
              <w:left w:val="nil"/>
              <w:bottom w:val="nil"/>
              <w:right w:val="nil"/>
            </w:tcBorders>
          </w:tcPr>
          <w:p w14:paraId="0F1A1301" w14:textId="77777777" w:rsidR="00153CB6" w:rsidRPr="007F7706" w:rsidRDefault="00153CB6"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Paiements</w:t>
            </w:r>
          </w:p>
        </w:tc>
        <w:tc>
          <w:tcPr>
            <w:tcW w:w="6984" w:type="dxa"/>
            <w:tcBorders>
              <w:top w:val="nil"/>
              <w:left w:val="nil"/>
              <w:bottom w:val="nil"/>
              <w:right w:val="nil"/>
            </w:tcBorders>
          </w:tcPr>
          <w:p w14:paraId="7657BDD7" w14:textId="77777777" w:rsidR="00153CB6" w:rsidRPr="007F7706" w:rsidRDefault="00153CB6" w:rsidP="009738A3">
            <w:pPr>
              <w:pStyle w:val="itbright"/>
              <w:numPr>
                <w:ilvl w:val="0"/>
                <w:numId w:val="0"/>
              </w:numPr>
              <w:tabs>
                <w:tab w:val="clear" w:pos="576"/>
                <w:tab w:val="left" w:pos="720"/>
              </w:tabs>
              <w:ind w:left="720" w:hanging="719"/>
            </w:pPr>
            <w:r w:rsidRPr="007F7706">
              <w:t>45.1</w:t>
            </w:r>
            <w:r w:rsidRPr="007F7706">
              <w:tab/>
              <w:t>Les paiements sont ajustés pour tenir compte des déductions effectuées au titre des avances et des retenues, le cas échéant. Le Maître d</w:t>
            </w:r>
            <w:r w:rsidR="008B7164" w:rsidRPr="007F7706">
              <w:t>’</w:t>
            </w:r>
            <w:r w:rsidRPr="007F7706">
              <w:t>ouvrage doit payer à l</w:t>
            </w:r>
            <w:r w:rsidR="008B7164" w:rsidRPr="007F7706">
              <w:t>’</w:t>
            </w:r>
            <w:r w:rsidRPr="007F7706">
              <w:t>Entrepreneur les montants certifiés par l</w:t>
            </w:r>
            <w:r w:rsidR="008B7164" w:rsidRPr="007F7706">
              <w:t>’</w:t>
            </w:r>
            <w:r w:rsidRPr="007F7706">
              <w:t>Ingénieur dans les vingt-huit (28) jours suivant la date de chaque certificat de paiement. Si le Maître d</w:t>
            </w:r>
            <w:r w:rsidR="008B7164" w:rsidRPr="007F7706">
              <w:t>’</w:t>
            </w:r>
            <w:r w:rsidRPr="007F7706">
              <w:t>ouvrage effectue un paiement en retard, l</w:t>
            </w:r>
            <w:r w:rsidR="008B7164" w:rsidRPr="007F7706">
              <w:t>’</w:t>
            </w:r>
            <w:r w:rsidRPr="007F7706">
              <w:t>Entrepreneur doit recevoir des intérêts au titre de l</w:t>
            </w:r>
            <w:r w:rsidR="008B7164" w:rsidRPr="007F7706">
              <w:t>’</w:t>
            </w:r>
            <w:r w:rsidRPr="007F7706">
              <w:t>arriéré dans le cadre du paiement suivant. Les intérêts sont calculés de la date à laquelle le paiement aurait dû être effectué jusqu</w:t>
            </w:r>
            <w:r w:rsidR="008B7164" w:rsidRPr="007F7706">
              <w:t>’</w:t>
            </w:r>
            <w:r w:rsidRPr="007F7706">
              <w:t>à la date de paiement de l</w:t>
            </w:r>
            <w:r w:rsidR="008B7164" w:rsidRPr="007F7706">
              <w:t>’</w:t>
            </w:r>
            <w:r w:rsidRPr="007F7706">
              <w:t>arriéré aux taux d</w:t>
            </w:r>
            <w:r w:rsidR="008B7164" w:rsidRPr="007F7706">
              <w:t>’</w:t>
            </w:r>
            <w:r w:rsidRPr="007F7706">
              <w:t>intérêt en vigueur pour chacune des monnaies dans lesquelles les paiements sont effectués, tel qu</w:t>
            </w:r>
            <w:r w:rsidR="008B7164" w:rsidRPr="007F7706">
              <w:t>’</w:t>
            </w:r>
            <w:r w:rsidRPr="007F7706">
              <w:t>indiqué aux CPC.</w:t>
            </w:r>
          </w:p>
          <w:p w14:paraId="1F1ACEF4" w14:textId="77777777" w:rsidR="00153CB6" w:rsidRPr="007F7706" w:rsidRDefault="00153CB6" w:rsidP="009738A3">
            <w:pPr>
              <w:pStyle w:val="itbright"/>
              <w:numPr>
                <w:ilvl w:val="0"/>
                <w:numId w:val="0"/>
              </w:numPr>
              <w:tabs>
                <w:tab w:val="clear" w:pos="576"/>
                <w:tab w:val="left" w:pos="720"/>
              </w:tabs>
              <w:ind w:left="720" w:hanging="719"/>
            </w:pPr>
            <w:r w:rsidRPr="007F7706">
              <w:t>45.2</w:t>
            </w:r>
            <w:r w:rsidRPr="007F7706">
              <w:tab/>
              <w:t>Si un montant certifié est accru au titre d</w:t>
            </w:r>
            <w:r w:rsidR="008B7164" w:rsidRPr="007F7706">
              <w:t>’</w:t>
            </w:r>
            <w:r w:rsidRPr="007F7706">
              <w:t>un certificat ultérieur ou à la suite d</w:t>
            </w:r>
            <w:r w:rsidR="008B7164" w:rsidRPr="007F7706">
              <w:t>’</w:t>
            </w:r>
            <w:r w:rsidRPr="007F7706">
              <w:t>une décision du Conciliateur ou d</w:t>
            </w:r>
            <w:r w:rsidR="008B7164" w:rsidRPr="007F7706">
              <w:t>’</w:t>
            </w:r>
            <w:r w:rsidRPr="007F7706">
              <w:t>un Conciliateur, l</w:t>
            </w:r>
            <w:r w:rsidR="008B7164" w:rsidRPr="007F7706">
              <w:t>’</w:t>
            </w:r>
            <w:r w:rsidRPr="007F7706">
              <w:t>Entrepreneur doit recevoir des intérêts sur l</w:t>
            </w:r>
            <w:r w:rsidR="008B7164" w:rsidRPr="007F7706">
              <w:t>’</w:t>
            </w:r>
            <w:r w:rsidRPr="007F7706">
              <w:t>arriéré conformément aux stipulations de la clause 23 des CGC. Ces intérêts sont calculés à compter de la date à laquelle le montant majoré aurait été payé en l</w:t>
            </w:r>
            <w:r w:rsidR="008B7164" w:rsidRPr="007F7706">
              <w:t>’</w:t>
            </w:r>
            <w:r w:rsidRPr="007F7706">
              <w:t>absence de contestation au taux prévu à la clause 45.1 des CGC.</w:t>
            </w:r>
          </w:p>
          <w:p w14:paraId="62822534" w14:textId="77777777" w:rsidR="00153CB6" w:rsidRPr="007F7706" w:rsidRDefault="00153CB6" w:rsidP="009738A3">
            <w:pPr>
              <w:pStyle w:val="itbright"/>
              <w:numPr>
                <w:ilvl w:val="0"/>
                <w:numId w:val="0"/>
              </w:numPr>
              <w:tabs>
                <w:tab w:val="clear" w:pos="576"/>
                <w:tab w:val="left" w:pos="720"/>
              </w:tabs>
              <w:ind w:left="720" w:hanging="719"/>
            </w:pPr>
            <w:r w:rsidRPr="007F7706">
              <w:t>45.3</w:t>
            </w:r>
            <w:r w:rsidRPr="007F7706">
              <w:tab/>
              <w:t>Sauf indication contraire, l</w:t>
            </w:r>
            <w:r w:rsidR="008B7164" w:rsidRPr="007F7706">
              <w:t>’</w:t>
            </w:r>
            <w:r w:rsidRPr="007F7706">
              <w:t>ensemble des paiements et des déductions sont effectués au prorata des monnaies constitutives du Prix du Contrat</w:t>
            </w:r>
          </w:p>
          <w:p w14:paraId="35DA2F6E" w14:textId="77777777" w:rsidR="00153CB6" w:rsidRPr="007F7706" w:rsidRDefault="00153CB6" w:rsidP="00557DC2">
            <w:pPr>
              <w:pStyle w:val="itbright"/>
              <w:numPr>
                <w:ilvl w:val="0"/>
                <w:numId w:val="0"/>
              </w:numPr>
              <w:tabs>
                <w:tab w:val="clear" w:pos="576"/>
                <w:tab w:val="left" w:pos="720"/>
              </w:tabs>
              <w:ind w:left="720" w:hanging="719"/>
            </w:pPr>
            <w:r w:rsidRPr="007F7706">
              <w:t>45.4</w:t>
            </w:r>
            <w:r w:rsidRPr="007F7706">
              <w:tab/>
              <w:t>Les éléments des Travaux pour lesquels aucun prix n</w:t>
            </w:r>
            <w:r w:rsidR="008B7164" w:rsidRPr="007F7706">
              <w:t>’</w:t>
            </w:r>
            <w:r w:rsidRPr="007F7706">
              <w:t>a été inscrit dans le Devis quantitatif ne font pas l</w:t>
            </w:r>
            <w:r w:rsidR="008B7164" w:rsidRPr="007F7706">
              <w:t>’</w:t>
            </w:r>
            <w:r w:rsidRPr="007F7706">
              <w:t>objet de paiements de la part du Maître d</w:t>
            </w:r>
            <w:r w:rsidR="008B7164" w:rsidRPr="007F7706">
              <w:t>’</w:t>
            </w:r>
            <w:r w:rsidRPr="007F7706">
              <w:t>ouvrage et sont réputées être couverts par d</w:t>
            </w:r>
            <w:r w:rsidR="008B7164" w:rsidRPr="007F7706">
              <w:t>’</w:t>
            </w:r>
            <w:r w:rsidRPr="007F7706">
              <w:t>autres prix et tarifs dans le cadre du Contrat.</w:t>
            </w:r>
          </w:p>
        </w:tc>
      </w:tr>
      <w:tr w:rsidR="00153CB6" w:rsidRPr="007F7706" w14:paraId="2AFC6105" w14:textId="77777777" w:rsidTr="609E8F9F">
        <w:tc>
          <w:tcPr>
            <w:tcW w:w="2160" w:type="dxa"/>
            <w:tcBorders>
              <w:top w:val="nil"/>
              <w:left w:val="nil"/>
              <w:bottom w:val="nil"/>
              <w:right w:val="nil"/>
            </w:tcBorders>
          </w:tcPr>
          <w:p w14:paraId="3DF78C32" w14:textId="77777777" w:rsidR="00153CB6" w:rsidRPr="007F7706" w:rsidRDefault="00153CB6"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Événements donnant lieu à compensation</w:t>
            </w:r>
          </w:p>
        </w:tc>
        <w:tc>
          <w:tcPr>
            <w:tcW w:w="6984" w:type="dxa"/>
            <w:tcBorders>
              <w:top w:val="nil"/>
              <w:left w:val="nil"/>
              <w:bottom w:val="nil"/>
              <w:right w:val="nil"/>
            </w:tcBorders>
          </w:tcPr>
          <w:p w14:paraId="5CCA35CD" w14:textId="77777777" w:rsidR="00153CB6" w:rsidRPr="007F7706" w:rsidRDefault="00153CB6" w:rsidP="00557DC2">
            <w:pPr>
              <w:pStyle w:val="itbright"/>
              <w:numPr>
                <w:ilvl w:val="0"/>
                <w:numId w:val="0"/>
              </w:numPr>
              <w:tabs>
                <w:tab w:val="clear" w:pos="576"/>
                <w:tab w:val="left" w:pos="720"/>
              </w:tabs>
              <w:ind w:left="720" w:hanging="719"/>
            </w:pPr>
            <w:r w:rsidRPr="007F7706">
              <w:t>46.1</w:t>
            </w:r>
            <w:r w:rsidRPr="007F7706">
              <w:tab/>
              <w:t>Les événements suivants sont des « Événements donnant lieu à compensation » :</w:t>
            </w:r>
          </w:p>
          <w:p w14:paraId="547ED8EE" w14:textId="77777777" w:rsidR="00153CB6" w:rsidRPr="007F7706" w:rsidRDefault="00153CB6" w:rsidP="001200D8">
            <w:pPr>
              <w:pStyle w:val="SimpleLista"/>
              <w:numPr>
                <w:ilvl w:val="0"/>
                <w:numId w:val="93"/>
              </w:numPr>
              <w:jc w:val="both"/>
            </w:pPr>
            <w:r w:rsidRPr="007F7706">
              <w:t>Le Maître d</w:t>
            </w:r>
            <w:r w:rsidR="008B7164" w:rsidRPr="007F7706">
              <w:t>’</w:t>
            </w:r>
            <w:r w:rsidRPr="007F7706">
              <w:t>ouvrage n</w:t>
            </w:r>
            <w:r w:rsidR="008B7164" w:rsidRPr="007F7706">
              <w:t>’</w:t>
            </w:r>
            <w:r w:rsidRPr="007F7706">
              <w:t>accorde pas d</w:t>
            </w:r>
            <w:r w:rsidR="008B7164" w:rsidRPr="007F7706">
              <w:t>’</w:t>
            </w:r>
            <w:r w:rsidRPr="007F7706">
              <w:t xml:space="preserve">accès à une partie du Site à la Date de prise de possession du Site conformément à </w:t>
            </w:r>
            <w:r w:rsidR="00B17745" w:rsidRPr="007F7706">
              <w:t>la sous-clause</w:t>
            </w:r>
            <w:r w:rsidRPr="007F7706">
              <w:t xml:space="preserve"> 19.1 des CGC.</w:t>
            </w:r>
          </w:p>
          <w:p w14:paraId="21550C09" w14:textId="77777777" w:rsidR="00153CB6" w:rsidRPr="007F7706" w:rsidRDefault="00153CB6" w:rsidP="001200D8">
            <w:pPr>
              <w:pStyle w:val="SimpleLista"/>
              <w:numPr>
                <w:ilvl w:val="0"/>
                <w:numId w:val="93"/>
              </w:numPr>
              <w:jc w:val="both"/>
            </w:pPr>
            <w:r w:rsidRPr="007F7706">
              <w:t>Le Maître d</w:t>
            </w:r>
            <w:r w:rsidR="008B7164" w:rsidRPr="007F7706">
              <w:t>’</w:t>
            </w:r>
            <w:r w:rsidRPr="007F7706">
              <w:t>ouvrage modifie le Calendrier des travaux des Autres entrepreneurs d</w:t>
            </w:r>
            <w:r w:rsidR="008B7164" w:rsidRPr="007F7706">
              <w:t>’</w:t>
            </w:r>
            <w:r w:rsidRPr="007F7706">
              <w:t>une manière qui affecte les travaux de l</w:t>
            </w:r>
            <w:r w:rsidR="008B7164" w:rsidRPr="007F7706">
              <w:t>’</w:t>
            </w:r>
            <w:r w:rsidRPr="007F7706">
              <w:t>Entrepreneur en vertu de ce Contrat.</w:t>
            </w:r>
          </w:p>
          <w:p w14:paraId="56BB8C7C" w14:textId="77777777" w:rsidR="00153CB6" w:rsidRPr="007F7706" w:rsidRDefault="00153CB6" w:rsidP="001200D8">
            <w:pPr>
              <w:pStyle w:val="SimpleLista"/>
              <w:numPr>
                <w:ilvl w:val="0"/>
                <w:numId w:val="93"/>
              </w:numPr>
              <w:jc w:val="both"/>
            </w:pPr>
            <w:r w:rsidRPr="007F7706">
              <w:t>L</w:t>
            </w:r>
            <w:r w:rsidR="008B7164" w:rsidRPr="007F7706">
              <w:t>’</w:t>
            </w:r>
            <w:r w:rsidRPr="007F7706">
              <w:t>Ingénieur ordonne que l</w:t>
            </w:r>
            <w:r w:rsidR="008B7164" w:rsidRPr="007F7706">
              <w:t>’</w:t>
            </w:r>
            <w:r w:rsidRPr="007F7706">
              <w:t>on retarde les travaux ou ne soumet pas les Plans et dessins techniques, Spécifications ou instructions nécessaires pour l</w:t>
            </w:r>
            <w:r w:rsidR="008B7164" w:rsidRPr="007F7706">
              <w:t>’</w:t>
            </w:r>
            <w:r w:rsidRPr="007F7706">
              <w:t>exécution des travaux dans les délais prévus.</w:t>
            </w:r>
          </w:p>
          <w:p w14:paraId="74095B5E" w14:textId="77777777" w:rsidR="00557DC2" w:rsidRPr="007F7706" w:rsidRDefault="00557DC2" w:rsidP="001200D8">
            <w:pPr>
              <w:pStyle w:val="SimpleLista"/>
              <w:numPr>
                <w:ilvl w:val="0"/>
                <w:numId w:val="93"/>
              </w:numPr>
              <w:jc w:val="both"/>
            </w:pPr>
            <w:r w:rsidRPr="007F7706">
              <w:t>L</w:t>
            </w:r>
            <w:r w:rsidR="008B7164" w:rsidRPr="007F7706">
              <w:t>’</w:t>
            </w:r>
            <w:r w:rsidRPr="007F7706">
              <w:t>Ingénieur donne des instructions à l</w:t>
            </w:r>
            <w:r w:rsidR="008B7164" w:rsidRPr="007F7706">
              <w:t>’</w:t>
            </w:r>
            <w:r w:rsidRPr="007F7706">
              <w:t>Entrepreneur pour effectuer des inspections ou essais supplémentaires sur les travaux, qui révèlent que ceux-ci ne comportent aucune Malfaçon.</w:t>
            </w:r>
          </w:p>
          <w:p w14:paraId="26031BB0" w14:textId="77777777" w:rsidR="00557DC2" w:rsidRPr="007F7706" w:rsidRDefault="00557DC2" w:rsidP="001200D8">
            <w:pPr>
              <w:pStyle w:val="SimpleLista"/>
              <w:numPr>
                <w:ilvl w:val="0"/>
                <w:numId w:val="93"/>
              </w:numPr>
              <w:jc w:val="both"/>
            </w:pPr>
            <w:r w:rsidRPr="007F7706">
              <w:t>Le Maître d</w:t>
            </w:r>
            <w:r w:rsidR="008B7164" w:rsidRPr="007F7706">
              <w:t>’</w:t>
            </w:r>
            <w:r w:rsidRPr="007F7706">
              <w:t>œuvre refuse de manière injustifiée d</w:t>
            </w:r>
            <w:r w:rsidR="008B7164" w:rsidRPr="007F7706">
              <w:t>’</w:t>
            </w:r>
            <w:r w:rsidRPr="007F7706">
              <w:t>approuver un contrat de sous-traitance.</w:t>
            </w:r>
          </w:p>
          <w:p w14:paraId="6049F033" w14:textId="77777777" w:rsidR="00557DC2" w:rsidRPr="007F7706" w:rsidRDefault="00557DC2" w:rsidP="001200D8">
            <w:pPr>
              <w:pStyle w:val="SimpleLista"/>
              <w:numPr>
                <w:ilvl w:val="0"/>
                <w:numId w:val="93"/>
              </w:numPr>
              <w:jc w:val="both"/>
            </w:pPr>
            <w:r w:rsidRPr="007F7706">
              <w:t>L</w:t>
            </w:r>
            <w:r w:rsidR="008B7164" w:rsidRPr="007F7706">
              <w:t>’</w:t>
            </w:r>
            <w:r w:rsidRPr="007F7706">
              <w:t>état du sol est considérablement plus mauvais qu</w:t>
            </w:r>
            <w:r w:rsidR="008B7164" w:rsidRPr="007F7706">
              <w:t>’</w:t>
            </w:r>
            <w:r w:rsidRPr="007F7706">
              <w:t>on aurait pu le supposer avant l</w:t>
            </w:r>
            <w:r w:rsidR="008B7164" w:rsidRPr="007F7706">
              <w:t>’</w:t>
            </w:r>
            <w:r w:rsidRPr="007F7706">
              <w:t>envoi de la Lettre d</w:t>
            </w:r>
            <w:r w:rsidR="008B7164" w:rsidRPr="007F7706">
              <w:t>’</w:t>
            </w:r>
            <w:r w:rsidRPr="007F7706">
              <w:t>Acceptation, sur la base des informations fournies aux Soumissionnaires (notamment les rapports de vérification du Site), des informations rendues publiques et de l</w:t>
            </w:r>
            <w:r w:rsidR="008B7164" w:rsidRPr="007F7706">
              <w:t>’</w:t>
            </w:r>
            <w:r w:rsidRPr="007F7706">
              <w:t>inspection visuelle du site.</w:t>
            </w:r>
          </w:p>
          <w:p w14:paraId="0F90B663" w14:textId="77777777" w:rsidR="00557DC2" w:rsidRPr="007F7706" w:rsidRDefault="00557DC2" w:rsidP="001200D8">
            <w:pPr>
              <w:pStyle w:val="SimpleLista"/>
              <w:numPr>
                <w:ilvl w:val="0"/>
                <w:numId w:val="93"/>
              </w:numPr>
              <w:jc w:val="both"/>
            </w:pPr>
            <w:r w:rsidRPr="007F7706">
              <w:t>L</w:t>
            </w:r>
            <w:r w:rsidR="008B7164" w:rsidRPr="007F7706">
              <w:t>’</w:t>
            </w:r>
            <w:r w:rsidRPr="007F7706">
              <w:t>Ingénieur donne des instructions pour faire face à un imprévu causé par le Maître d</w:t>
            </w:r>
            <w:r w:rsidR="008B7164" w:rsidRPr="007F7706">
              <w:t>’</w:t>
            </w:r>
            <w:r w:rsidRPr="007F7706">
              <w:t>ouvrage, ou des travaux additionnels sont nécessaires pour des motifs de sécurité ou autres.</w:t>
            </w:r>
          </w:p>
          <w:p w14:paraId="3DB1AFFC" w14:textId="77777777" w:rsidR="00557DC2" w:rsidRPr="007F7706" w:rsidRDefault="00557DC2" w:rsidP="001200D8">
            <w:pPr>
              <w:pStyle w:val="SimpleLista"/>
              <w:numPr>
                <w:ilvl w:val="0"/>
                <w:numId w:val="93"/>
              </w:numPr>
              <w:jc w:val="both"/>
            </w:pPr>
            <w:r w:rsidRPr="007F7706">
              <w:t>Les Autres entrepreneurs (autres que les sous-traitants), les autorités publiques, les services publics ou le Maître d</w:t>
            </w:r>
            <w:r w:rsidR="008B7164" w:rsidRPr="007F7706">
              <w:t>’</w:t>
            </w:r>
            <w:r w:rsidRPr="007F7706">
              <w:t>ouvrage ne respectent pas les délais et autres contraintes indiqués dans le présent Contrat et causent des retards ou des coûts additionnels à l</w:t>
            </w:r>
            <w:r w:rsidR="008B7164" w:rsidRPr="007F7706">
              <w:t>’</w:t>
            </w:r>
            <w:r w:rsidRPr="007F7706">
              <w:t>Entrepreneur.</w:t>
            </w:r>
          </w:p>
          <w:p w14:paraId="64B91CFA" w14:textId="77777777" w:rsidR="00557DC2" w:rsidRPr="007F7706" w:rsidRDefault="00557DC2" w:rsidP="001200D8">
            <w:pPr>
              <w:pStyle w:val="SimpleLista"/>
              <w:numPr>
                <w:ilvl w:val="0"/>
                <w:numId w:val="93"/>
              </w:numPr>
              <w:jc w:val="both"/>
            </w:pPr>
            <w:r w:rsidRPr="007F7706">
              <w:t>Un retard dans le versement du paiement anticipé.</w:t>
            </w:r>
          </w:p>
          <w:p w14:paraId="2C999922" w14:textId="77777777" w:rsidR="00557DC2" w:rsidRPr="007F7706" w:rsidRDefault="00557DC2" w:rsidP="001200D8">
            <w:pPr>
              <w:pStyle w:val="SimpleLista"/>
              <w:numPr>
                <w:ilvl w:val="0"/>
                <w:numId w:val="93"/>
              </w:numPr>
              <w:jc w:val="both"/>
            </w:pPr>
            <w:r w:rsidRPr="007F7706">
              <w:t>Les effets sur l</w:t>
            </w:r>
            <w:r w:rsidR="008B7164" w:rsidRPr="007F7706">
              <w:t>’</w:t>
            </w:r>
            <w:r w:rsidRPr="007F7706">
              <w:t>Entrepreneur de tout risque qui est à la charge du Maître d</w:t>
            </w:r>
            <w:r w:rsidR="008B7164" w:rsidRPr="007F7706">
              <w:t>’</w:t>
            </w:r>
            <w:r w:rsidRPr="007F7706">
              <w:t>ouvrage.</w:t>
            </w:r>
          </w:p>
          <w:p w14:paraId="1B947FED" w14:textId="77777777" w:rsidR="00153CB6" w:rsidRPr="007F7706" w:rsidRDefault="00557DC2" w:rsidP="001200D8">
            <w:pPr>
              <w:pStyle w:val="SimpleLista"/>
              <w:numPr>
                <w:ilvl w:val="0"/>
                <w:numId w:val="93"/>
              </w:numPr>
              <w:jc w:val="both"/>
            </w:pPr>
            <w:r w:rsidRPr="007F7706">
              <w:t>L</w:t>
            </w:r>
            <w:r w:rsidR="008B7164" w:rsidRPr="007F7706">
              <w:t>’</w:t>
            </w:r>
            <w:r w:rsidRPr="007F7706">
              <w:t>Ingénieur retarde de manière injustifiée l</w:t>
            </w:r>
            <w:r w:rsidR="008B7164" w:rsidRPr="007F7706">
              <w:t>’</w:t>
            </w:r>
            <w:r w:rsidRPr="007F7706">
              <w:t>émission du Certificat d</w:t>
            </w:r>
            <w:r w:rsidR="008B7164" w:rsidRPr="007F7706">
              <w:t>’</w:t>
            </w:r>
            <w:r w:rsidRPr="007F7706">
              <w:t>achèvement des travaux.</w:t>
            </w:r>
          </w:p>
        </w:tc>
      </w:tr>
      <w:tr w:rsidR="00153CB6" w:rsidRPr="007F7706" w14:paraId="6809853D" w14:textId="77777777" w:rsidTr="609E8F9F">
        <w:tc>
          <w:tcPr>
            <w:tcW w:w="2160" w:type="dxa"/>
            <w:tcBorders>
              <w:top w:val="nil"/>
              <w:left w:val="nil"/>
              <w:bottom w:val="nil"/>
              <w:right w:val="nil"/>
            </w:tcBorders>
          </w:tcPr>
          <w:p w14:paraId="2F22BFF4" w14:textId="77777777" w:rsidR="00153CB6" w:rsidRPr="007F7706" w:rsidRDefault="00557DC2"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w:t>
            </w:r>
            <w:bookmarkStart w:id="2247" w:name="_Toc202854963"/>
            <w:bookmarkStart w:id="2248" w:name="_Toc202862578"/>
            <w:bookmarkStart w:id="2249" w:name="_Toc202862735"/>
            <w:bookmarkStart w:id="2250" w:name="_Toc393863709"/>
            <w:bookmarkStart w:id="2251" w:name="_Toc511826119"/>
            <w:r w:rsidRPr="007F7706">
              <w:rPr>
                <w:sz w:val="24"/>
                <w:szCs w:val="24"/>
              </w:rPr>
              <w:t>Taxes et impôts</w:t>
            </w:r>
            <w:r w:rsidRPr="007F7706">
              <w:rPr>
                <w:rStyle w:val="FootnoteReference"/>
                <w:sz w:val="24"/>
                <w:szCs w:val="24"/>
              </w:rPr>
              <w:footnoteReference w:id="31"/>
            </w:r>
            <w:bookmarkEnd w:id="2247"/>
            <w:bookmarkEnd w:id="2248"/>
            <w:bookmarkEnd w:id="2249"/>
            <w:bookmarkEnd w:id="2250"/>
            <w:bookmarkEnd w:id="2251"/>
          </w:p>
        </w:tc>
        <w:tc>
          <w:tcPr>
            <w:tcW w:w="6984" w:type="dxa"/>
            <w:tcBorders>
              <w:top w:val="nil"/>
              <w:left w:val="nil"/>
              <w:bottom w:val="nil"/>
              <w:right w:val="nil"/>
            </w:tcBorders>
          </w:tcPr>
          <w:p w14:paraId="632AC3E3" w14:textId="77777777" w:rsidR="00153CB6" w:rsidRPr="007F7706" w:rsidRDefault="00557DC2" w:rsidP="00557DC2">
            <w:pPr>
              <w:pStyle w:val="itbright"/>
              <w:numPr>
                <w:ilvl w:val="0"/>
                <w:numId w:val="0"/>
              </w:numPr>
              <w:tabs>
                <w:tab w:val="clear" w:pos="576"/>
                <w:tab w:val="left" w:pos="720"/>
              </w:tabs>
              <w:ind w:left="720" w:hanging="720"/>
              <w:rPr>
                <w:rStyle w:val="BodyTextChar"/>
              </w:rPr>
            </w:pPr>
            <w:r w:rsidRPr="007F7706">
              <w:t>47.1</w:t>
            </w:r>
            <w:r w:rsidRPr="007F7706">
              <w:tab/>
            </w:r>
            <w:r w:rsidRPr="007F7706">
              <w:rPr>
                <w:rStyle w:val="BodyTextChar"/>
              </w:rPr>
              <w:t>Tel que prévu en vertu du Compact, la plupart des activités et des services exécutés au titre du Contrat, y compris en rapport avec l</w:t>
            </w:r>
            <w:r w:rsidR="008B7164" w:rsidRPr="007F7706">
              <w:rPr>
                <w:rStyle w:val="BodyTextChar"/>
              </w:rPr>
              <w:t>’</w:t>
            </w:r>
            <w:r w:rsidRPr="007F7706">
              <w:rPr>
                <w:rStyle w:val="BodyTextChar"/>
              </w:rPr>
              <w:t>exécution des Travaux, sont exonérés de tous impôts, taxes, cotisations ou autres droits applicables conformément aux Lois actuellement en vigueur ou qui seront en vigueur à l</w:t>
            </w:r>
            <w:r w:rsidR="008B7164" w:rsidRPr="007F7706">
              <w:rPr>
                <w:rStyle w:val="BodyTextChar"/>
              </w:rPr>
              <w:t>’</w:t>
            </w:r>
            <w:r w:rsidRPr="007F7706">
              <w:rPr>
                <w:rStyle w:val="BodyTextChar"/>
              </w:rPr>
              <w:t>avenir dans le pays du Maître d</w:t>
            </w:r>
            <w:r w:rsidR="008B7164" w:rsidRPr="007F7706">
              <w:rPr>
                <w:rStyle w:val="BodyTextChar"/>
              </w:rPr>
              <w:t>’</w:t>
            </w:r>
            <w:r w:rsidRPr="007F7706">
              <w:rPr>
                <w:rStyle w:val="BodyTextChar"/>
              </w:rPr>
              <w:t>ouvrage (dénommés séparément « impôt/taxe» et collectivement « impôts/taxes ») pendant la durée de validité du Compact, y compris, à titre indicatif et non limitatif :</w:t>
            </w:r>
          </w:p>
          <w:p w14:paraId="7AA9C9E8" w14:textId="77777777" w:rsidR="00557DC2" w:rsidRPr="007F7706" w:rsidRDefault="00557DC2" w:rsidP="001200D8">
            <w:pPr>
              <w:pStyle w:val="BodyText"/>
              <w:numPr>
                <w:ilvl w:val="0"/>
                <w:numId w:val="94"/>
              </w:numPr>
              <w:rPr>
                <w:rStyle w:val="DeltaViewInsertion"/>
                <w:color w:val="auto"/>
                <w:u w:val="none"/>
              </w:rPr>
            </w:pPr>
            <w:r w:rsidRPr="007F7706">
              <w:rPr>
                <w:rStyle w:val="DeltaViewInsertion"/>
                <w:color w:val="auto"/>
                <w:u w:val="none"/>
              </w:rPr>
              <w:t>les impôts sur le revenu, les retenues d</w:t>
            </w:r>
            <w:r w:rsidR="008B7164" w:rsidRPr="007F7706">
              <w:rPr>
                <w:rStyle w:val="DeltaViewInsertion"/>
                <w:color w:val="auto"/>
                <w:u w:val="none"/>
              </w:rPr>
              <w:t>’</w:t>
            </w:r>
            <w:r w:rsidRPr="007F7706">
              <w:rPr>
                <w:rStyle w:val="DeltaViewInsertion"/>
                <w:color w:val="auto"/>
                <w:u w:val="none"/>
              </w:rPr>
              <w:t>impôts à la source et les autres impôts sur les bénéfices ou sur les entreprises à la charge des personnes physiques, des organisations ou des entreprises (en dehors des ressortissants ou résidents permanents du pays du Maître d</w:t>
            </w:r>
            <w:r w:rsidR="008B7164" w:rsidRPr="007F7706">
              <w:rPr>
                <w:rStyle w:val="DeltaViewInsertion"/>
                <w:color w:val="auto"/>
                <w:u w:val="none"/>
              </w:rPr>
              <w:t>’</w:t>
            </w:r>
            <w:r w:rsidRPr="007F7706">
              <w:rPr>
                <w:rStyle w:val="DeltaViewInsertion"/>
                <w:color w:val="auto"/>
                <w:u w:val="none"/>
              </w:rPr>
              <w:t xml:space="preserve">ouvrage) ; </w:t>
            </w:r>
          </w:p>
          <w:p w14:paraId="5EB3BF71" w14:textId="77777777" w:rsidR="00557DC2" w:rsidRPr="007F7706" w:rsidRDefault="00557DC2" w:rsidP="001200D8">
            <w:pPr>
              <w:pStyle w:val="BodyText"/>
              <w:numPr>
                <w:ilvl w:val="0"/>
                <w:numId w:val="94"/>
              </w:numPr>
              <w:rPr>
                <w:rStyle w:val="DeltaViewInsertion"/>
                <w:color w:val="auto"/>
                <w:u w:val="none"/>
              </w:rPr>
            </w:pPr>
            <w:r w:rsidRPr="007F7706">
              <w:rPr>
                <w:rStyle w:val="DeltaViewInsertion"/>
                <w:color w:val="auto"/>
                <w:u w:val="none"/>
              </w:rPr>
              <w:t>les droits de douane, frais de dédouanement, taxes d</w:t>
            </w:r>
            <w:r w:rsidR="008B7164" w:rsidRPr="007F7706">
              <w:rPr>
                <w:rStyle w:val="DeltaViewInsertion"/>
                <w:color w:val="auto"/>
                <w:u w:val="none"/>
              </w:rPr>
              <w:t>’</w:t>
            </w:r>
            <w:r w:rsidRPr="007F7706">
              <w:rPr>
                <w:rStyle w:val="DeltaViewInsertion"/>
                <w:color w:val="auto"/>
                <w:u w:val="none"/>
              </w:rPr>
              <w:t>importation et d</w:t>
            </w:r>
            <w:r w:rsidR="008B7164" w:rsidRPr="007F7706">
              <w:rPr>
                <w:rStyle w:val="DeltaViewInsertion"/>
                <w:color w:val="auto"/>
                <w:u w:val="none"/>
              </w:rPr>
              <w:t>’</w:t>
            </w:r>
            <w:r w:rsidRPr="007F7706">
              <w:rPr>
                <w:rStyle w:val="DeltaViewInsertion"/>
                <w:color w:val="auto"/>
                <w:u w:val="none"/>
              </w:rPr>
              <w:t>exportation, et autres impôts affectant l</w:t>
            </w:r>
            <w:r w:rsidR="008B7164" w:rsidRPr="007F7706">
              <w:rPr>
                <w:rStyle w:val="DeltaViewInsertion"/>
                <w:color w:val="auto"/>
                <w:u w:val="none"/>
              </w:rPr>
              <w:t>’</w:t>
            </w:r>
            <w:r w:rsidRPr="007F7706">
              <w:rPr>
                <w:rStyle w:val="DeltaViewInsertion"/>
                <w:color w:val="auto"/>
                <w:u w:val="none"/>
              </w:rPr>
              <w:t>importation, l</w:t>
            </w:r>
            <w:r w:rsidR="008B7164" w:rsidRPr="007F7706">
              <w:rPr>
                <w:rStyle w:val="DeltaViewInsertion"/>
                <w:color w:val="auto"/>
                <w:u w:val="none"/>
              </w:rPr>
              <w:t>’</w:t>
            </w:r>
            <w:r w:rsidRPr="007F7706">
              <w:rPr>
                <w:rStyle w:val="DeltaViewInsertion"/>
                <w:color w:val="auto"/>
                <w:u w:val="none"/>
              </w:rPr>
              <w:t>utilisation et la réexportation de marchandises, (y compris les Équipements et pièces de rechange de l</w:t>
            </w:r>
            <w:r w:rsidR="008B7164" w:rsidRPr="007F7706">
              <w:rPr>
                <w:rStyle w:val="DeltaViewInsertion"/>
                <w:color w:val="auto"/>
                <w:u w:val="none"/>
              </w:rPr>
              <w:t>’</w:t>
            </w:r>
            <w:r w:rsidRPr="007F7706">
              <w:rPr>
                <w:rStyle w:val="DeltaViewInsertion"/>
                <w:color w:val="auto"/>
                <w:u w:val="none"/>
              </w:rPr>
              <w:t>Entrepreneur, les Installations Industrielles, les Matériaux et fournitures importés dans le pays du Maître d</w:t>
            </w:r>
            <w:r w:rsidR="008B7164" w:rsidRPr="007F7706">
              <w:rPr>
                <w:rStyle w:val="DeltaViewInsertion"/>
                <w:color w:val="auto"/>
                <w:u w:val="none"/>
              </w:rPr>
              <w:t>’</w:t>
            </w:r>
            <w:r w:rsidRPr="007F7706">
              <w:rPr>
                <w:rStyle w:val="DeltaViewInsertion"/>
                <w:color w:val="auto"/>
                <w:u w:val="none"/>
              </w:rPr>
              <w:t>ouvrage aux fins du Contrat), de services ou d</w:t>
            </w:r>
            <w:r w:rsidR="008B7164" w:rsidRPr="007F7706">
              <w:rPr>
                <w:rStyle w:val="DeltaViewInsertion"/>
                <w:color w:val="auto"/>
                <w:u w:val="none"/>
              </w:rPr>
              <w:t>’</w:t>
            </w:r>
            <w:r w:rsidRPr="007F7706">
              <w:rPr>
                <w:rStyle w:val="DeltaViewInsertion"/>
                <w:color w:val="auto"/>
                <w:u w:val="none"/>
              </w:rPr>
              <w:t>effets et articles personnels (y compris des voitures de tourisme) devant être utilisés dans le cadre de  l</w:t>
            </w:r>
            <w:r w:rsidR="008B7164" w:rsidRPr="007F7706">
              <w:rPr>
                <w:rStyle w:val="DeltaViewInsertion"/>
                <w:color w:val="auto"/>
                <w:u w:val="none"/>
              </w:rPr>
              <w:t>’</w:t>
            </w:r>
            <w:r w:rsidRPr="007F7706">
              <w:rPr>
                <w:rStyle w:val="DeltaViewInsertion"/>
                <w:color w:val="auto"/>
                <w:u w:val="none"/>
              </w:rPr>
              <w:t>exécution des Travaux ou en vue d</w:t>
            </w:r>
            <w:r w:rsidR="008B7164" w:rsidRPr="007F7706">
              <w:rPr>
                <w:rStyle w:val="DeltaViewInsertion"/>
                <w:color w:val="auto"/>
                <w:u w:val="none"/>
              </w:rPr>
              <w:t>’</w:t>
            </w:r>
            <w:r w:rsidRPr="007F7706">
              <w:rPr>
                <w:rStyle w:val="DeltaViewInsertion"/>
                <w:color w:val="auto"/>
                <w:u w:val="none"/>
              </w:rPr>
              <w:t>utilisation par les membres du Personnel de l</w:t>
            </w:r>
            <w:r w:rsidR="008B7164" w:rsidRPr="007F7706">
              <w:rPr>
                <w:rStyle w:val="DeltaViewInsertion"/>
                <w:color w:val="auto"/>
                <w:u w:val="none"/>
              </w:rPr>
              <w:t>’</w:t>
            </w:r>
            <w:r w:rsidRPr="007F7706">
              <w:rPr>
                <w:rStyle w:val="DeltaViewInsertion"/>
                <w:color w:val="auto"/>
                <w:u w:val="none"/>
              </w:rPr>
              <w:t>Entrepreneur (ou les membres de leur famille) qui ne sont pas des ressortissants ou résidents permanents du pays du Maître d</w:t>
            </w:r>
            <w:r w:rsidR="008B7164" w:rsidRPr="007F7706">
              <w:rPr>
                <w:rStyle w:val="DeltaViewInsertion"/>
                <w:color w:val="auto"/>
                <w:u w:val="none"/>
              </w:rPr>
              <w:t>’</w:t>
            </w:r>
            <w:r w:rsidRPr="007F7706">
              <w:rPr>
                <w:rStyle w:val="DeltaViewInsertion"/>
                <w:color w:val="auto"/>
                <w:u w:val="none"/>
              </w:rPr>
              <w:t>ouvrage et qui se trouvent dans ledit pays aux fins d</w:t>
            </w:r>
            <w:r w:rsidR="008B7164" w:rsidRPr="007F7706">
              <w:rPr>
                <w:rStyle w:val="DeltaViewInsertion"/>
                <w:color w:val="auto"/>
                <w:u w:val="none"/>
              </w:rPr>
              <w:t>’</w:t>
            </w:r>
            <w:r w:rsidRPr="007F7706">
              <w:rPr>
                <w:rStyle w:val="DeltaViewInsertion"/>
                <w:color w:val="auto"/>
                <w:u w:val="none"/>
              </w:rPr>
              <w:t>exécution des Travaux ; et</w:t>
            </w:r>
          </w:p>
          <w:p w14:paraId="30C43D20" w14:textId="77777777" w:rsidR="00557DC2" w:rsidRPr="007F7706" w:rsidRDefault="00557DC2" w:rsidP="001200D8">
            <w:pPr>
              <w:pStyle w:val="BodyText"/>
              <w:numPr>
                <w:ilvl w:val="0"/>
                <w:numId w:val="94"/>
              </w:numPr>
              <w:rPr>
                <w:rStyle w:val="DeltaViewInsertion"/>
                <w:color w:val="auto"/>
                <w:u w:val="none"/>
              </w:rPr>
            </w:pPr>
            <w:r w:rsidRPr="007F7706">
              <w:rPr>
                <w:rStyle w:val="DeltaViewInsertion"/>
                <w:color w:val="auto"/>
                <w:u w:val="none"/>
              </w:rPr>
              <w:t>l</w:t>
            </w:r>
            <w:r w:rsidR="008B7164" w:rsidRPr="007F7706">
              <w:rPr>
                <w:rStyle w:val="DeltaViewInsertion"/>
                <w:color w:val="auto"/>
                <w:u w:val="none"/>
              </w:rPr>
              <w:t>’</w:t>
            </w:r>
            <w:r w:rsidRPr="007F7706">
              <w:rPr>
                <w:rStyle w:val="DeltaViewInsertion"/>
                <w:color w:val="auto"/>
                <w:u w:val="none"/>
              </w:rPr>
              <w:t>impôt sur les ventes, la taxe sur la valeur ajoutée, les droits d</w:t>
            </w:r>
            <w:r w:rsidR="008B7164" w:rsidRPr="007F7706">
              <w:rPr>
                <w:rStyle w:val="DeltaViewInsertion"/>
                <w:color w:val="auto"/>
                <w:u w:val="none"/>
              </w:rPr>
              <w:t>’</w:t>
            </w:r>
            <w:r w:rsidRPr="007F7706">
              <w:rPr>
                <w:rStyle w:val="DeltaViewInsertion"/>
                <w:color w:val="auto"/>
                <w:u w:val="none"/>
              </w:rPr>
              <w:t>accise, les taxes sur la mutation de biens (meubles ou immeubles), les taxes sur la propriété, la possession ou l</w:t>
            </w:r>
            <w:r w:rsidR="008B7164" w:rsidRPr="007F7706">
              <w:rPr>
                <w:rStyle w:val="DeltaViewInsertion"/>
                <w:color w:val="auto"/>
                <w:u w:val="none"/>
              </w:rPr>
              <w:t>’</w:t>
            </w:r>
            <w:r w:rsidRPr="007F7706">
              <w:rPr>
                <w:rStyle w:val="DeltaViewInsertion"/>
                <w:color w:val="auto"/>
                <w:u w:val="none"/>
              </w:rPr>
              <w:t>usage de biens (meubles ou immeubles), et d</w:t>
            </w:r>
            <w:r w:rsidR="008B7164" w:rsidRPr="007F7706">
              <w:rPr>
                <w:rStyle w:val="DeltaViewInsertion"/>
                <w:color w:val="auto"/>
                <w:u w:val="none"/>
              </w:rPr>
              <w:t>’</w:t>
            </w:r>
            <w:r w:rsidRPr="007F7706">
              <w:rPr>
                <w:rStyle w:val="DeltaViewInsertion"/>
                <w:color w:val="auto"/>
                <w:u w:val="none"/>
              </w:rPr>
              <w:t>autres charges similaires sur des transactions portant sur des biens, des travaux ou des services.</w:t>
            </w:r>
          </w:p>
          <w:p w14:paraId="7369BDC1" w14:textId="77777777" w:rsidR="00557DC2" w:rsidRPr="007F7706" w:rsidRDefault="00557DC2" w:rsidP="00557DC2">
            <w:pPr>
              <w:pStyle w:val="itbright"/>
              <w:numPr>
                <w:ilvl w:val="0"/>
                <w:numId w:val="0"/>
              </w:numPr>
              <w:tabs>
                <w:tab w:val="clear" w:pos="576"/>
                <w:tab w:val="left" w:pos="720"/>
              </w:tabs>
              <w:ind w:left="720" w:hanging="720"/>
            </w:pPr>
            <w:r w:rsidRPr="007F7706">
              <w:t>47.2     En cas d</w:t>
            </w:r>
            <w:r w:rsidR="008B7164" w:rsidRPr="007F7706">
              <w:t>’</w:t>
            </w:r>
            <w:r w:rsidRPr="007F7706">
              <w:t>importation de biens pour usage personnel, les informations écrites doivent indiquer que les biens seront utilisés pour usage personnel par le Personnel de l</w:t>
            </w:r>
            <w:r w:rsidR="008B7164" w:rsidRPr="007F7706">
              <w:t>’</w:t>
            </w:r>
            <w:r w:rsidRPr="007F7706">
              <w:t>Entrepreneur (ou les membres de leur famille) qui ne sont pas des ressortissants ou résidents permanents du pays du Maître d</w:t>
            </w:r>
            <w:r w:rsidR="008B7164" w:rsidRPr="007F7706">
              <w:t>’</w:t>
            </w:r>
            <w:r w:rsidRPr="007F7706">
              <w:t>ouvrage et qui se trouvent dans celui-ci aux fins d</w:t>
            </w:r>
            <w:r w:rsidR="008B7164" w:rsidRPr="007F7706">
              <w:t>’</w:t>
            </w:r>
            <w:r w:rsidRPr="007F7706">
              <w:t xml:space="preserve">exécution des Travaux. </w:t>
            </w:r>
          </w:p>
          <w:p w14:paraId="3AA179BE" w14:textId="77777777" w:rsidR="00557DC2" w:rsidRPr="007F7706" w:rsidRDefault="00557DC2" w:rsidP="00557DC2">
            <w:pPr>
              <w:pStyle w:val="itbright"/>
              <w:numPr>
                <w:ilvl w:val="0"/>
                <w:numId w:val="0"/>
              </w:numPr>
              <w:tabs>
                <w:tab w:val="clear" w:pos="576"/>
                <w:tab w:val="left" w:pos="720"/>
              </w:tabs>
              <w:ind w:left="720" w:hanging="720"/>
            </w:pPr>
            <w:r w:rsidRPr="007F7706">
              <w:t>47.3</w:t>
            </w:r>
            <w:r w:rsidRPr="007F7706">
              <w:tab/>
              <w:t>Le Maître d</w:t>
            </w:r>
            <w:r w:rsidR="008B7164" w:rsidRPr="007F7706">
              <w:t>’</w:t>
            </w:r>
            <w:r w:rsidRPr="007F7706">
              <w:t>ouvrage fait son possible pour que le Gouvernement accorde à l</w:t>
            </w:r>
            <w:r w:rsidR="008B7164" w:rsidRPr="007F7706">
              <w:t>’</w:t>
            </w:r>
            <w:r w:rsidRPr="007F7706">
              <w:t>Entrepreneur, à ses sous-traitants et aux membres de son Personnel les exonérations d</w:t>
            </w:r>
            <w:r w:rsidR="008B7164" w:rsidRPr="007F7706">
              <w:t>’</w:t>
            </w:r>
            <w:r w:rsidRPr="007F7706">
              <w:t>impôt applicables à de telles personnes physiques ou morales, conformément aux modalités du Compact ou des accords connexes.</w:t>
            </w:r>
          </w:p>
          <w:p w14:paraId="5FC845C3" w14:textId="77777777" w:rsidR="00557DC2" w:rsidRPr="007F7706" w:rsidRDefault="00557DC2" w:rsidP="00343EEC">
            <w:pPr>
              <w:pStyle w:val="itbright"/>
              <w:numPr>
                <w:ilvl w:val="0"/>
                <w:numId w:val="0"/>
              </w:numPr>
              <w:tabs>
                <w:tab w:val="clear" w:pos="576"/>
                <w:tab w:val="left" w:pos="720"/>
              </w:tabs>
              <w:ind w:left="720" w:hanging="720"/>
              <w:rPr>
                <w:rStyle w:val="DeltaViewInsertion"/>
                <w:color w:val="auto"/>
                <w:u w:val="none"/>
              </w:rPr>
            </w:pPr>
            <w:r w:rsidRPr="007F7706">
              <w:t>47.4</w:t>
            </w:r>
            <w:r w:rsidRPr="007F7706">
              <w:tab/>
              <w:t>Comme prévu par le Compact, le personnel local de l</w:t>
            </w:r>
            <w:r w:rsidR="008B7164" w:rsidRPr="007F7706">
              <w:t>’</w:t>
            </w:r>
            <w:r w:rsidRPr="007F7706">
              <w:t>Entrepreneur (ressortissants ou résidents permanents du pays du Maître d</w:t>
            </w:r>
            <w:r w:rsidR="008B7164" w:rsidRPr="007F7706">
              <w:t>’</w:t>
            </w:r>
            <w:r w:rsidRPr="007F7706">
              <w:t>ouvrage) doivent s</w:t>
            </w:r>
            <w:r w:rsidR="008B7164" w:rsidRPr="007F7706">
              <w:t>’</w:t>
            </w:r>
            <w:r w:rsidRPr="007F7706">
              <w:t>acquitter des impôts sur le revenu des personnes physiques qui leur sont applicables dans le pays du Maître d</w:t>
            </w:r>
            <w:r w:rsidR="008B7164" w:rsidRPr="007F7706">
              <w:t>’</w:t>
            </w:r>
            <w:r w:rsidRPr="007F7706">
              <w:t>ouvrage en fonction de leurs salaires et émoluments conformément aux Lois alors en vigueur, et l</w:t>
            </w:r>
            <w:r w:rsidR="008B7164" w:rsidRPr="007F7706">
              <w:t>’</w:t>
            </w:r>
            <w:r w:rsidRPr="007F7706">
              <w:t>Entrepreneur doit effectuer ces déductions conformément aux lois en vigueur.</w:t>
            </w:r>
          </w:p>
          <w:p w14:paraId="21293E95" w14:textId="77777777" w:rsidR="00557DC2" w:rsidRPr="007F7706" w:rsidRDefault="00557DC2" w:rsidP="00343EEC">
            <w:pPr>
              <w:pStyle w:val="itbright"/>
              <w:numPr>
                <w:ilvl w:val="0"/>
                <w:numId w:val="0"/>
              </w:numPr>
              <w:tabs>
                <w:tab w:val="clear" w:pos="576"/>
                <w:tab w:val="left" w:pos="720"/>
              </w:tabs>
              <w:ind w:left="720" w:hanging="720"/>
            </w:pPr>
            <w:r w:rsidRPr="007F7706">
              <w:t>47.5</w:t>
            </w:r>
            <w:r w:rsidRPr="007F7706">
              <w:tab/>
              <w:t>L</w:t>
            </w:r>
            <w:r w:rsidR="008B7164" w:rsidRPr="007F7706">
              <w:t>’</w:t>
            </w:r>
            <w:r w:rsidRPr="007F7706">
              <w:t>Entrepreneur, ses sous-traitants et leur personnel respectif doivent s</w:t>
            </w:r>
            <w:r w:rsidR="008B7164" w:rsidRPr="007F7706">
              <w:t>’</w:t>
            </w:r>
            <w:r w:rsidRPr="007F7706">
              <w:t>acquitter de tous les impôts prévus par les Lois en vigueur.  En aucun cas le Maître d</w:t>
            </w:r>
            <w:r w:rsidR="008B7164" w:rsidRPr="007F7706">
              <w:t>’</w:t>
            </w:r>
            <w:r w:rsidRPr="007F7706">
              <w:t>ouvrage n</w:t>
            </w:r>
            <w:r w:rsidR="008B7164" w:rsidRPr="007F7706">
              <w:t>’</w:t>
            </w:r>
            <w:r w:rsidRPr="007F7706">
              <w:t>est responsable du paiement ou du remboursement de taxes.</w:t>
            </w:r>
          </w:p>
          <w:p w14:paraId="46528D74" w14:textId="77777777" w:rsidR="00557DC2" w:rsidRPr="007F7706" w:rsidRDefault="00557DC2" w:rsidP="00557DC2">
            <w:pPr>
              <w:pStyle w:val="itbright"/>
              <w:numPr>
                <w:ilvl w:val="0"/>
                <w:numId w:val="0"/>
              </w:numPr>
              <w:tabs>
                <w:tab w:val="clear" w:pos="576"/>
                <w:tab w:val="left" w:pos="720"/>
              </w:tabs>
              <w:ind w:left="720" w:hanging="720"/>
            </w:pPr>
            <w:r w:rsidRPr="007F7706">
              <w:t>47.6</w:t>
            </w:r>
            <w:r w:rsidRPr="007F7706">
              <w:tab/>
              <w:t>Dans le cas où l</w:t>
            </w:r>
            <w:r w:rsidR="008B7164" w:rsidRPr="007F7706">
              <w:t>’</w:t>
            </w:r>
            <w:r w:rsidRPr="007F7706">
              <w:t>Entrepreneur, l</w:t>
            </w:r>
            <w:r w:rsidR="008B7164" w:rsidRPr="007F7706">
              <w:t>’</w:t>
            </w:r>
            <w:r w:rsidRPr="007F7706">
              <w:t>un de ses employés ou l</w:t>
            </w:r>
            <w:r w:rsidR="008B7164" w:rsidRPr="007F7706">
              <w:t>’</w:t>
            </w:r>
            <w:r w:rsidRPr="007F7706">
              <w:t>un de ses sous-traitants doit payer des impôts couverts par une telle exonération en vertu du Compact ou d</w:t>
            </w:r>
            <w:r w:rsidR="008B7164" w:rsidRPr="007F7706">
              <w:t>’</w:t>
            </w:r>
            <w:r w:rsidRPr="007F7706">
              <w:t>un accord connexe, l</w:t>
            </w:r>
            <w:r w:rsidR="008B7164" w:rsidRPr="007F7706">
              <w:t>’</w:t>
            </w:r>
            <w:r w:rsidRPr="007F7706">
              <w:t>Entrepreneur devra rapidement notifier au Maître d</w:t>
            </w:r>
            <w:r w:rsidR="008B7164" w:rsidRPr="007F7706">
              <w:t>’</w:t>
            </w:r>
            <w:r w:rsidRPr="007F7706">
              <w:t>ouvrage le paiement de ces impôts, et devra coopérer avec le Maître d</w:t>
            </w:r>
            <w:r w:rsidR="008B7164" w:rsidRPr="007F7706">
              <w:t>’</w:t>
            </w:r>
            <w:r w:rsidRPr="007F7706">
              <w:t>ouvrage, la MCC ou l</w:t>
            </w:r>
            <w:r w:rsidR="008B7164" w:rsidRPr="007F7706">
              <w:t>’</w:t>
            </w:r>
            <w:r w:rsidRPr="007F7706">
              <w:t>un de leurs agents ou représentants, et prendre les mesures qui pourraient être demandées par ces derniers pour obtenir le remboursement rapide et approprié de ces impôts.</w:t>
            </w:r>
          </w:p>
        </w:tc>
      </w:tr>
      <w:tr w:rsidR="00557DC2" w:rsidRPr="007F7706" w14:paraId="3C519881" w14:textId="77777777" w:rsidTr="609E8F9F">
        <w:tc>
          <w:tcPr>
            <w:tcW w:w="2160" w:type="dxa"/>
            <w:tcBorders>
              <w:top w:val="nil"/>
              <w:left w:val="nil"/>
              <w:bottom w:val="nil"/>
              <w:right w:val="nil"/>
            </w:tcBorders>
          </w:tcPr>
          <w:p w14:paraId="504956CB" w14:textId="77777777" w:rsidR="00557DC2" w:rsidRPr="007F7706" w:rsidRDefault="00343EEC"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Monnaies</w:t>
            </w:r>
          </w:p>
        </w:tc>
        <w:tc>
          <w:tcPr>
            <w:tcW w:w="6984" w:type="dxa"/>
            <w:tcBorders>
              <w:top w:val="nil"/>
              <w:left w:val="nil"/>
              <w:bottom w:val="nil"/>
              <w:right w:val="nil"/>
            </w:tcBorders>
          </w:tcPr>
          <w:p w14:paraId="28937739" w14:textId="77777777" w:rsidR="00557DC2" w:rsidRPr="007F7706" w:rsidRDefault="00343EEC" w:rsidP="00557DC2">
            <w:pPr>
              <w:pStyle w:val="itbright"/>
              <w:numPr>
                <w:ilvl w:val="0"/>
                <w:numId w:val="0"/>
              </w:numPr>
              <w:tabs>
                <w:tab w:val="clear" w:pos="576"/>
                <w:tab w:val="left" w:pos="720"/>
              </w:tabs>
              <w:ind w:left="720" w:hanging="720"/>
            </w:pPr>
            <w:r w:rsidRPr="007F7706">
              <w:t>48.1</w:t>
            </w:r>
            <w:r w:rsidRPr="007F7706">
              <w:tab/>
              <w:t>Si des paiements sont effectués en une monnaie autre que celle du pays du Maître d</w:t>
            </w:r>
            <w:r w:rsidR="008B7164" w:rsidRPr="007F7706">
              <w:t>’</w:t>
            </w:r>
            <w:r w:rsidRPr="007F7706">
              <w:t xml:space="preserve">ouvrage </w:t>
            </w:r>
            <w:r w:rsidRPr="007F7706">
              <w:rPr>
                <w:b/>
              </w:rPr>
              <w:t>spécifiée dans les CPC</w:t>
            </w:r>
            <w:r w:rsidRPr="007F7706">
              <w:t>, le taux de change utilisé pour calculer les montants à payer doit être le taux de change stipulé dans l</w:t>
            </w:r>
            <w:r w:rsidR="008B7164" w:rsidRPr="007F7706">
              <w:t>’</w:t>
            </w:r>
            <w:r w:rsidRPr="007F7706">
              <w:t>Offre de l</w:t>
            </w:r>
            <w:r w:rsidR="008B7164" w:rsidRPr="007F7706">
              <w:t>’</w:t>
            </w:r>
            <w:r w:rsidRPr="007F7706">
              <w:t>Entrepreneur.</w:t>
            </w:r>
          </w:p>
        </w:tc>
      </w:tr>
      <w:tr w:rsidR="00557DC2" w:rsidRPr="007F7706" w14:paraId="1BCF55E1" w14:textId="77777777" w:rsidTr="609E8F9F">
        <w:tc>
          <w:tcPr>
            <w:tcW w:w="2160" w:type="dxa"/>
            <w:tcBorders>
              <w:top w:val="nil"/>
              <w:left w:val="nil"/>
              <w:bottom w:val="nil"/>
              <w:right w:val="nil"/>
            </w:tcBorders>
          </w:tcPr>
          <w:p w14:paraId="21545BB1" w14:textId="77777777" w:rsidR="00557DC2" w:rsidRPr="007F7706" w:rsidRDefault="00343EEC"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Révision des prix</w:t>
            </w:r>
          </w:p>
        </w:tc>
        <w:tc>
          <w:tcPr>
            <w:tcW w:w="6984" w:type="dxa"/>
            <w:tcBorders>
              <w:top w:val="nil"/>
              <w:left w:val="nil"/>
              <w:bottom w:val="nil"/>
              <w:right w:val="nil"/>
            </w:tcBorders>
          </w:tcPr>
          <w:p w14:paraId="3C4E4C13" w14:textId="77777777" w:rsidR="00343EEC" w:rsidRPr="007F7706" w:rsidRDefault="00343EEC" w:rsidP="00343EEC">
            <w:pPr>
              <w:pStyle w:val="itbright"/>
              <w:numPr>
                <w:ilvl w:val="0"/>
                <w:numId w:val="0"/>
              </w:numPr>
              <w:tabs>
                <w:tab w:val="clear" w:pos="576"/>
                <w:tab w:val="left" w:pos="720"/>
              </w:tabs>
              <w:ind w:left="720" w:hanging="828"/>
            </w:pPr>
            <w:r w:rsidRPr="007F7706">
              <w:t>49.1</w:t>
            </w:r>
            <w:r w:rsidRPr="007F7706">
              <w:tab/>
              <w:t xml:space="preserve">Les prix sont révisés pour tenir compte des fluctuations du coût des intrants uniquement si </w:t>
            </w:r>
            <w:r w:rsidRPr="007F7706">
              <w:rPr>
                <w:b/>
              </w:rPr>
              <w:t xml:space="preserve">les CPC en disposent ainsi.  </w:t>
            </w:r>
            <w:r w:rsidRPr="007F7706">
              <w:t>En pareil cas, les montants certifiés dans chaque Certificat de paiement sont, avant déduction du paiement anticipé, le cas échéant, ajustés en multipliant les montants dus dans chaque monnaie par le facteur de révision des prix.  Pour chaque monnaie du Contrat, une formule distincte du type de celle figurant ci-dessous est appliquée :</w:t>
            </w:r>
          </w:p>
          <w:p w14:paraId="22C94647" w14:textId="77777777" w:rsidR="00343EEC" w:rsidRPr="007F7706" w:rsidRDefault="00343EEC" w:rsidP="00343EEC">
            <w:pPr>
              <w:tabs>
                <w:tab w:val="left" w:pos="720"/>
              </w:tabs>
              <w:ind w:left="720" w:hanging="720"/>
              <w:rPr>
                <w:rFonts w:ascii="Times New Roman" w:hAnsi="Times New Roman" w:cs="Times New Roman"/>
                <w:sz w:val="24"/>
                <w:szCs w:val="24"/>
              </w:rPr>
            </w:pPr>
            <w:r w:rsidRPr="007F7706">
              <w:rPr>
                <w:rFonts w:ascii="Times New Roman" w:hAnsi="Times New Roman"/>
              </w:rPr>
              <w:tab/>
            </w:r>
            <w:r w:rsidRPr="007F7706">
              <w:rPr>
                <w:rFonts w:ascii="Times New Roman" w:hAnsi="Times New Roman"/>
                <w:sz w:val="24"/>
                <w:szCs w:val="24"/>
              </w:rPr>
              <w:t>P</w:t>
            </w:r>
            <w:r w:rsidRPr="007F7706">
              <w:rPr>
                <w:rFonts w:ascii="Times New Roman" w:hAnsi="Times New Roman"/>
                <w:sz w:val="24"/>
                <w:szCs w:val="24"/>
                <w:vertAlign w:val="subscript"/>
              </w:rPr>
              <w:t>c</w:t>
            </w:r>
            <w:r w:rsidRPr="007F7706">
              <w:rPr>
                <w:rFonts w:ascii="Times New Roman" w:hAnsi="Times New Roman"/>
                <w:sz w:val="24"/>
                <w:szCs w:val="24"/>
              </w:rPr>
              <w:t xml:space="preserve"> = A</w:t>
            </w:r>
            <w:r w:rsidRPr="007F7706">
              <w:rPr>
                <w:rFonts w:ascii="Times New Roman" w:hAnsi="Times New Roman"/>
                <w:sz w:val="24"/>
                <w:szCs w:val="24"/>
                <w:vertAlign w:val="subscript"/>
              </w:rPr>
              <w:t>c</w:t>
            </w:r>
            <w:r w:rsidRPr="007F7706">
              <w:rPr>
                <w:rFonts w:ascii="Times New Roman" w:hAnsi="Times New Roman"/>
                <w:sz w:val="24"/>
                <w:szCs w:val="24"/>
              </w:rPr>
              <w:t xml:space="preserve"> + B</w:t>
            </w:r>
            <w:r w:rsidRPr="007F7706">
              <w:rPr>
                <w:rFonts w:ascii="Times New Roman" w:hAnsi="Times New Roman"/>
                <w:sz w:val="24"/>
                <w:szCs w:val="24"/>
                <w:vertAlign w:val="subscript"/>
              </w:rPr>
              <w:t>c</w:t>
            </w:r>
            <w:r w:rsidRPr="007F7706">
              <w:rPr>
                <w:rFonts w:ascii="Times New Roman" w:hAnsi="Times New Roman"/>
                <w:sz w:val="24"/>
                <w:szCs w:val="24"/>
              </w:rPr>
              <w:t xml:space="preserve">  Imc/Ioc</w:t>
            </w:r>
          </w:p>
          <w:p w14:paraId="1E99CF50" w14:textId="77777777" w:rsidR="00343EEC" w:rsidRPr="007F7706" w:rsidRDefault="00343EEC" w:rsidP="00343EEC">
            <w:pPr>
              <w:tabs>
                <w:tab w:val="left" w:pos="720"/>
              </w:tabs>
              <w:ind w:left="720" w:hanging="720"/>
              <w:jc w:val="both"/>
              <w:rPr>
                <w:rFonts w:ascii="Times New Roman" w:hAnsi="Times New Roman" w:cs="Times New Roman"/>
                <w:sz w:val="24"/>
                <w:szCs w:val="24"/>
              </w:rPr>
            </w:pPr>
            <w:r w:rsidRPr="007F7706">
              <w:rPr>
                <w:rFonts w:ascii="Times New Roman" w:hAnsi="Times New Roman"/>
              </w:rPr>
              <w:tab/>
            </w:r>
            <w:r w:rsidRPr="007F7706">
              <w:rPr>
                <w:rFonts w:ascii="Times New Roman" w:hAnsi="Times New Roman"/>
                <w:sz w:val="24"/>
                <w:szCs w:val="24"/>
              </w:rPr>
              <w:t>où :</w:t>
            </w:r>
          </w:p>
          <w:p w14:paraId="0DB2E869" w14:textId="77777777" w:rsidR="00343EEC" w:rsidRPr="007F7706" w:rsidRDefault="00343EEC" w:rsidP="00343EEC">
            <w:pPr>
              <w:tabs>
                <w:tab w:val="left" w:pos="720"/>
              </w:tabs>
              <w:ind w:left="720" w:hanging="720"/>
              <w:jc w:val="both"/>
              <w:rPr>
                <w:rFonts w:ascii="Times New Roman" w:hAnsi="Times New Roman" w:cs="Times New Roman"/>
                <w:sz w:val="24"/>
                <w:szCs w:val="24"/>
              </w:rPr>
            </w:pPr>
            <w:r w:rsidRPr="007F7706">
              <w:rPr>
                <w:rFonts w:ascii="Times New Roman" w:hAnsi="Times New Roman"/>
                <w:sz w:val="24"/>
                <w:szCs w:val="24"/>
              </w:rPr>
              <w:tab/>
              <w:t>P</w:t>
            </w:r>
            <w:r w:rsidRPr="007F7706">
              <w:rPr>
                <w:rFonts w:ascii="Times New Roman" w:hAnsi="Times New Roman"/>
                <w:sz w:val="24"/>
                <w:szCs w:val="24"/>
                <w:vertAlign w:val="subscript"/>
              </w:rPr>
              <w:t>c</w:t>
            </w:r>
            <w:r w:rsidRPr="007F7706">
              <w:rPr>
                <w:rFonts w:ascii="Times New Roman" w:hAnsi="Times New Roman"/>
                <w:sz w:val="24"/>
                <w:szCs w:val="24"/>
              </w:rPr>
              <w:t xml:space="preserve"> est le facteur de révision pour la part du Prix du Contrat payable dans une monnaie « c » donnée</w:t>
            </w:r>
          </w:p>
          <w:p w14:paraId="238ACE67" w14:textId="77777777" w:rsidR="00343EEC" w:rsidRPr="007F7706" w:rsidRDefault="00343EEC" w:rsidP="004A1F30">
            <w:pPr>
              <w:tabs>
                <w:tab w:val="left" w:pos="720"/>
              </w:tabs>
              <w:ind w:left="720" w:hanging="720"/>
              <w:jc w:val="both"/>
              <w:rPr>
                <w:rFonts w:ascii="Times New Roman" w:hAnsi="Times New Roman" w:cs="Times New Roman"/>
                <w:sz w:val="24"/>
                <w:szCs w:val="24"/>
              </w:rPr>
            </w:pPr>
            <w:r w:rsidRPr="007F7706">
              <w:rPr>
                <w:rFonts w:ascii="Times New Roman" w:hAnsi="Times New Roman"/>
                <w:sz w:val="24"/>
                <w:szCs w:val="24"/>
              </w:rPr>
              <w:tab/>
              <w:t>A</w:t>
            </w:r>
            <w:r w:rsidRPr="007F7706">
              <w:rPr>
                <w:rFonts w:ascii="Times New Roman" w:hAnsi="Times New Roman"/>
                <w:sz w:val="24"/>
                <w:szCs w:val="24"/>
                <w:vertAlign w:val="subscript"/>
              </w:rPr>
              <w:t>c</w:t>
            </w:r>
            <w:r w:rsidRPr="007F7706">
              <w:rPr>
                <w:rFonts w:ascii="Times New Roman" w:hAnsi="Times New Roman"/>
                <w:sz w:val="24"/>
                <w:szCs w:val="24"/>
              </w:rPr>
              <w:t xml:space="preserve"> et B</w:t>
            </w:r>
            <w:r w:rsidRPr="007F7706">
              <w:rPr>
                <w:rFonts w:ascii="Times New Roman" w:hAnsi="Times New Roman"/>
                <w:sz w:val="24"/>
                <w:szCs w:val="24"/>
                <w:vertAlign w:val="subscript"/>
              </w:rPr>
              <w:t>c</w:t>
            </w:r>
            <w:r w:rsidRPr="007F7706">
              <w:rPr>
                <w:rFonts w:ascii="Times New Roman" w:hAnsi="Times New Roman"/>
                <w:sz w:val="24"/>
                <w:szCs w:val="24"/>
              </w:rPr>
              <w:t xml:space="preserve"> sont les coefficients</w:t>
            </w:r>
            <w:r w:rsidRPr="007F7706">
              <w:rPr>
                <w:rStyle w:val="FootnoteReference"/>
                <w:rFonts w:ascii="Times New Roman" w:hAnsi="Times New Roman" w:cs="Times New Roman"/>
                <w:sz w:val="24"/>
                <w:szCs w:val="24"/>
              </w:rPr>
              <w:footnoteReference w:id="32"/>
            </w:r>
            <w:r w:rsidRPr="007F7706">
              <w:rPr>
                <w:rFonts w:ascii="Times New Roman" w:hAnsi="Times New Roman"/>
                <w:sz w:val="24"/>
                <w:szCs w:val="24"/>
              </w:rPr>
              <w:t xml:space="preserve"> </w:t>
            </w:r>
            <w:r w:rsidRPr="007F7706">
              <w:rPr>
                <w:rFonts w:ascii="Times New Roman" w:hAnsi="Times New Roman"/>
                <w:b/>
                <w:sz w:val="24"/>
                <w:szCs w:val="24"/>
              </w:rPr>
              <w:t>spécifiés dans les CPC,</w:t>
            </w:r>
            <w:r w:rsidRPr="007F7706">
              <w:rPr>
                <w:rFonts w:ascii="Times New Roman" w:hAnsi="Times New Roman"/>
                <w:sz w:val="24"/>
                <w:szCs w:val="24"/>
              </w:rPr>
              <w:t xml:space="preserve"> qui représentent, respectivement, la part non révisable et la part révisable du Prix du Contrat payable dans cette monnaie « c » ; et</w:t>
            </w:r>
          </w:p>
          <w:p w14:paraId="1F1CF91F" w14:textId="77777777" w:rsidR="00343EEC" w:rsidRPr="007F7706" w:rsidRDefault="00343EEC" w:rsidP="00343EEC">
            <w:pPr>
              <w:tabs>
                <w:tab w:val="left" w:pos="720"/>
              </w:tabs>
              <w:ind w:left="720" w:hanging="720"/>
              <w:jc w:val="both"/>
              <w:rPr>
                <w:rFonts w:ascii="Times New Roman" w:hAnsi="Times New Roman" w:cs="Times New Roman"/>
                <w:sz w:val="24"/>
                <w:szCs w:val="24"/>
              </w:rPr>
            </w:pPr>
            <w:r w:rsidRPr="007F7706">
              <w:rPr>
                <w:rFonts w:ascii="Times New Roman" w:hAnsi="Times New Roman"/>
              </w:rPr>
              <w:tab/>
            </w:r>
            <w:r w:rsidRPr="007F7706">
              <w:rPr>
                <w:rFonts w:ascii="Times New Roman" w:hAnsi="Times New Roman"/>
                <w:sz w:val="24"/>
                <w:szCs w:val="24"/>
              </w:rPr>
              <w:t>Imc est l</w:t>
            </w:r>
            <w:r w:rsidR="008B7164" w:rsidRPr="007F7706">
              <w:rPr>
                <w:rFonts w:ascii="Times New Roman" w:hAnsi="Times New Roman"/>
                <w:sz w:val="24"/>
                <w:szCs w:val="24"/>
              </w:rPr>
              <w:t>’</w:t>
            </w:r>
            <w:r w:rsidRPr="007F7706">
              <w:rPr>
                <w:rFonts w:ascii="Times New Roman" w:hAnsi="Times New Roman"/>
                <w:sz w:val="24"/>
                <w:szCs w:val="24"/>
              </w:rPr>
              <w:t>indice facturé à la fin du mois et Ioc est l</w:t>
            </w:r>
            <w:r w:rsidR="008B7164" w:rsidRPr="007F7706">
              <w:rPr>
                <w:rFonts w:ascii="Times New Roman" w:hAnsi="Times New Roman"/>
                <w:sz w:val="24"/>
                <w:szCs w:val="24"/>
              </w:rPr>
              <w:t>’</w:t>
            </w:r>
            <w:r w:rsidRPr="007F7706">
              <w:rPr>
                <w:rFonts w:ascii="Times New Roman" w:hAnsi="Times New Roman"/>
                <w:sz w:val="24"/>
                <w:szCs w:val="24"/>
              </w:rPr>
              <w:t>indice en vigueur vingt-huit (28) jours avant l</w:t>
            </w:r>
            <w:r w:rsidR="008B7164" w:rsidRPr="007F7706">
              <w:rPr>
                <w:rFonts w:ascii="Times New Roman" w:hAnsi="Times New Roman"/>
                <w:sz w:val="24"/>
                <w:szCs w:val="24"/>
              </w:rPr>
              <w:t>’</w:t>
            </w:r>
            <w:r w:rsidRPr="007F7706">
              <w:rPr>
                <w:rFonts w:ascii="Times New Roman" w:hAnsi="Times New Roman"/>
                <w:sz w:val="24"/>
                <w:szCs w:val="24"/>
              </w:rPr>
              <w:t>ouverture des plis pour les intrants payables, l</w:t>
            </w:r>
            <w:r w:rsidR="008B7164" w:rsidRPr="007F7706">
              <w:rPr>
                <w:rFonts w:ascii="Times New Roman" w:hAnsi="Times New Roman"/>
                <w:sz w:val="24"/>
                <w:szCs w:val="24"/>
              </w:rPr>
              <w:t>’</w:t>
            </w:r>
            <w:r w:rsidRPr="007F7706">
              <w:rPr>
                <w:rFonts w:ascii="Times New Roman" w:hAnsi="Times New Roman"/>
                <w:sz w:val="24"/>
                <w:szCs w:val="24"/>
              </w:rPr>
              <w:t>un et l</w:t>
            </w:r>
            <w:r w:rsidR="008B7164" w:rsidRPr="007F7706">
              <w:rPr>
                <w:rFonts w:ascii="Times New Roman" w:hAnsi="Times New Roman"/>
                <w:sz w:val="24"/>
                <w:szCs w:val="24"/>
              </w:rPr>
              <w:t>’</w:t>
            </w:r>
            <w:r w:rsidRPr="007F7706">
              <w:rPr>
                <w:rFonts w:ascii="Times New Roman" w:hAnsi="Times New Roman"/>
                <w:sz w:val="24"/>
                <w:szCs w:val="24"/>
              </w:rPr>
              <w:t>autre dans la monnaie « c ».</w:t>
            </w:r>
          </w:p>
          <w:p w14:paraId="358DDA7A" w14:textId="77777777" w:rsidR="00343EEC" w:rsidRPr="007F7706" w:rsidRDefault="00343EEC" w:rsidP="004A1F30">
            <w:pPr>
              <w:pStyle w:val="itbright"/>
              <w:numPr>
                <w:ilvl w:val="0"/>
                <w:numId w:val="0"/>
              </w:numPr>
              <w:tabs>
                <w:tab w:val="clear" w:pos="576"/>
                <w:tab w:val="left" w:pos="720"/>
              </w:tabs>
              <w:ind w:left="720" w:hanging="720"/>
            </w:pPr>
            <w:r w:rsidRPr="007F7706">
              <w:t>49.2</w:t>
            </w:r>
            <w:r w:rsidRPr="007F7706">
              <w:tab/>
              <w:t>L</w:t>
            </w:r>
            <w:r w:rsidR="008B7164" w:rsidRPr="007F7706">
              <w:t>’</w:t>
            </w:r>
            <w:r w:rsidRPr="007F7706">
              <w:t>ajustement est effectué pour la première fois au cours de la durée de validité du présent Contrat au moment spécifié dans les CPC.</w:t>
            </w:r>
          </w:p>
          <w:p w14:paraId="1E034759" w14:textId="77777777" w:rsidR="00557DC2" w:rsidRPr="007F7706" w:rsidRDefault="00343EEC" w:rsidP="00343EEC">
            <w:pPr>
              <w:pStyle w:val="itbright"/>
              <w:numPr>
                <w:ilvl w:val="0"/>
                <w:numId w:val="0"/>
              </w:numPr>
              <w:tabs>
                <w:tab w:val="clear" w:pos="576"/>
                <w:tab w:val="left" w:pos="720"/>
              </w:tabs>
              <w:ind w:left="720" w:hanging="720"/>
            </w:pPr>
            <w:r w:rsidRPr="007F7706">
              <w:t>49.3</w:t>
            </w:r>
            <w:r w:rsidRPr="007F7706">
              <w:tab/>
              <w:t>Si la valeur de l</w:t>
            </w:r>
            <w:r w:rsidR="008B7164" w:rsidRPr="007F7706">
              <w:t>’</w:t>
            </w:r>
            <w:r w:rsidRPr="007F7706">
              <w:t>indice est modifiée après son utilisation dans un calcul, le calcul est rectifié et un ajustement effectué dans le certificat de paiement suivant.  La valeur de l</w:t>
            </w:r>
            <w:r w:rsidR="008B7164" w:rsidRPr="007F7706">
              <w:t>’</w:t>
            </w:r>
            <w:r w:rsidRPr="007F7706">
              <w:t>indice est supposée tenir compte de toutes les modifications de coût dues aux fluctuations des coûts</w:t>
            </w:r>
          </w:p>
          <w:p w14:paraId="7ED4F0AD" w14:textId="77777777" w:rsidR="007D68D1" w:rsidRPr="007F7706" w:rsidRDefault="007D68D1" w:rsidP="007D68D1">
            <w:pPr>
              <w:pStyle w:val="itbright"/>
              <w:numPr>
                <w:ilvl w:val="0"/>
                <w:numId w:val="0"/>
              </w:numPr>
              <w:tabs>
                <w:tab w:val="clear" w:pos="576"/>
                <w:tab w:val="left" w:pos="720"/>
              </w:tabs>
              <w:ind w:left="720" w:hanging="720"/>
            </w:pPr>
            <w:r w:rsidRPr="007F7706">
              <w:t>49.2</w:t>
            </w:r>
            <w:r w:rsidRPr="007F7706">
              <w:tab/>
              <w:t>L</w:t>
            </w:r>
            <w:r w:rsidR="008B7164" w:rsidRPr="007F7706">
              <w:t>’</w:t>
            </w:r>
            <w:r w:rsidRPr="007F7706">
              <w:t xml:space="preserve">ajustement est effectué pour la première fois au cours de la durée de validité du présent Contrat au moment </w:t>
            </w:r>
            <w:r w:rsidRPr="007F7706">
              <w:rPr>
                <w:b/>
                <w:bCs/>
              </w:rPr>
              <w:t>spécifié dans les CPC</w:t>
            </w:r>
            <w:r w:rsidRPr="007F7706">
              <w:t>.</w:t>
            </w:r>
          </w:p>
          <w:p w14:paraId="4A222AC3" w14:textId="77777777" w:rsidR="007D68D1" w:rsidRPr="007F7706" w:rsidRDefault="007D68D1" w:rsidP="00343EEC">
            <w:pPr>
              <w:pStyle w:val="itbright"/>
              <w:numPr>
                <w:ilvl w:val="0"/>
                <w:numId w:val="0"/>
              </w:numPr>
              <w:tabs>
                <w:tab w:val="clear" w:pos="576"/>
                <w:tab w:val="left" w:pos="720"/>
              </w:tabs>
              <w:ind w:left="720" w:hanging="720"/>
            </w:pPr>
            <w:r w:rsidRPr="007F7706">
              <w:t>49.3</w:t>
            </w:r>
            <w:r w:rsidRPr="007F7706">
              <w:tab/>
              <w:t>Si la valeur de l</w:t>
            </w:r>
            <w:r w:rsidR="008B7164" w:rsidRPr="007F7706">
              <w:t>’</w:t>
            </w:r>
            <w:r w:rsidRPr="007F7706">
              <w:t>indice est modifiée après son utilisation dans un calcul, le calcul est rectifié et un ajustement effectué dans le certificat de paiement suivant. La valeur de l</w:t>
            </w:r>
            <w:r w:rsidR="008B7164" w:rsidRPr="007F7706">
              <w:t>’</w:t>
            </w:r>
            <w:r w:rsidRPr="007F7706">
              <w:t>indice est supposée tenir compte de toutes les modifications de coût dues aux fluctuations des coûts</w:t>
            </w:r>
          </w:p>
        </w:tc>
      </w:tr>
      <w:tr w:rsidR="007D68D1" w:rsidRPr="007F7706" w14:paraId="0F6BBA7D" w14:textId="77777777" w:rsidTr="609E8F9F">
        <w:tc>
          <w:tcPr>
            <w:tcW w:w="2160" w:type="dxa"/>
            <w:tcBorders>
              <w:top w:val="nil"/>
              <w:left w:val="nil"/>
              <w:bottom w:val="nil"/>
              <w:right w:val="nil"/>
            </w:tcBorders>
          </w:tcPr>
          <w:p w14:paraId="7C1E66CF" w14:textId="77777777" w:rsidR="007D68D1" w:rsidRPr="007F7706" w:rsidRDefault="007D68D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Retenue</w:t>
            </w:r>
          </w:p>
        </w:tc>
        <w:tc>
          <w:tcPr>
            <w:tcW w:w="6984" w:type="dxa"/>
            <w:tcBorders>
              <w:top w:val="nil"/>
              <w:left w:val="nil"/>
              <w:bottom w:val="nil"/>
              <w:right w:val="nil"/>
            </w:tcBorders>
          </w:tcPr>
          <w:p w14:paraId="355B1DBE" w14:textId="77777777" w:rsidR="007D68D1" w:rsidRPr="007F7706" w:rsidRDefault="007D68D1" w:rsidP="007D68D1">
            <w:pPr>
              <w:pStyle w:val="itbright"/>
              <w:numPr>
                <w:ilvl w:val="0"/>
                <w:numId w:val="0"/>
              </w:numPr>
              <w:tabs>
                <w:tab w:val="clear" w:pos="576"/>
                <w:tab w:val="left" w:pos="720"/>
              </w:tabs>
              <w:ind w:left="720" w:hanging="720"/>
            </w:pPr>
            <w:r w:rsidRPr="007F7706">
              <w:t>50.1</w:t>
            </w:r>
            <w:r w:rsidRPr="007F7706">
              <w:tab/>
              <w:t>Le Maître d</w:t>
            </w:r>
            <w:r w:rsidR="008B7164" w:rsidRPr="007F7706">
              <w:t>’</w:t>
            </w:r>
            <w:r w:rsidRPr="007F7706">
              <w:t>ouvrage retient sur chaque paiement dû à l</w:t>
            </w:r>
            <w:r w:rsidR="008B7164" w:rsidRPr="007F7706">
              <w:t>’</w:t>
            </w:r>
            <w:r w:rsidRPr="007F7706">
              <w:t>Entrepreneur le pourcentage indiqué dans les CPC jusqu</w:t>
            </w:r>
            <w:r w:rsidR="008B7164" w:rsidRPr="007F7706">
              <w:t>’</w:t>
            </w:r>
            <w:r w:rsidRPr="007F7706">
              <w:t>à l</w:t>
            </w:r>
            <w:r w:rsidR="008B7164" w:rsidRPr="007F7706">
              <w:t>’</w:t>
            </w:r>
            <w:r w:rsidRPr="007F7706">
              <w:t>achèvement total des Travaux.</w:t>
            </w:r>
          </w:p>
          <w:p w14:paraId="0390D652" w14:textId="77777777" w:rsidR="007D68D1" w:rsidRPr="007F7706" w:rsidRDefault="007D68D1" w:rsidP="007D68D1">
            <w:pPr>
              <w:pStyle w:val="itbright"/>
              <w:numPr>
                <w:ilvl w:val="0"/>
                <w:numId w:val="0"/>
              </w:numPr>
              <w:tabs>
                <w:tab w:val="clear" w:pos="576"/>
                <w:tab w:val="left" w:pos="720"/>
              </w:tabs>
              <w:ind w:left="720" w:hanging="720"/>
            </w:pPr>
            <w:r w:rsidRPr="007F7706">
              <w:t>50.2</w:t>
            </w:r>
            <w:r w:rsidRPr="007F7706">
              <w:tab/>
              <w:t>À l</w:t>
            </w:r>
            <w:r w:rsidR="008B7164" w:rsidRPr="007F7706">
              <w:t>’</w:t>
            </w:r>
            <w:r w:rsidRPr="007F7706">
              <w:t>achèvement de la totalité des Travaux, la moitié du montant total des retenues est remboursé à l</w:t>
            </w:r>
            <w:r w:rsidR="008B7164" w:rsidRPr="007F7706">
              <w:t>’</w:t>
            </w:r>
            <w:r w:rsidRPr="007F7706">
              <w:t>Entrepreneur et l</w:t>
            </w:r>
            <w:r w:rsidR="008B7164" w:rsidRPr="007F7706">
              <w:t>’</w:t>
            </w:r>
            <w:r w:rsidRPr="007F7706">
              <w:t>autre moitié, à la fin de la Période de responsabilité en cas de malfaçon et après que le Maître d</w:t>
            </w:r>
            <w:r w:rsidR="008B7164" w:rsidRPr="007F7706">
              <w:t>’</w:t>
            </w:r>
            <w:r w:rsidRPr="007F7706">
              <w:t>œuvre a certifié que tous les Vices notifiés à l</w:t>
            </w:r>
            <w:r w:rsidR="008B7164" w:rsidRPr="007F7706">
              <w:t>’</w:t>
            </w:r>
            <w:r w:rsidRPr="007F7706">
              <w:t>Entrepreneur par l</w:t>
            </w:r>
            <w:r w:rsidR="008B7164" w:rsidRPr="007F7706">
              <w:t>’</w:t>
            </w:r>
            <w:r w:rsidRPr="007F7706">
              <w:t>Ingénieur ont été rectifiés avant la fin de cette période.</w:t>
            </w:r>
          </w:p>
          <w:p w14:paraId="667AC886" w14:textId="77777777" w:rsidR="007D68D1" w:rsidRPr="007F7706" w:rsidRDefault="007D68D1" w:rsidP="007D68D1">
            <w:pPr>
              <w:pStyle w:val="itbright"/>
              <w:numPr>
                <w:ilvl w:val="0"/>
                <w:numId w:val="0"/>
              </w:numPr>
              <w:tabs>
                <w:tab w:val="clear" w:pos="576"/>
                <w:tab w:val="left" w:pos="720"/>
              </w:tabs>
              <w:ind w:left="720" w:hanging="720"/>
            </w:pPr>
            <w:r w:rsidRPr="007F7706">
              <w:t>50.3</w:t>
            </w:r>
            <w:r w:rsidRPr="007F7706">
              <w:tab/>
              <w:t>À l</w:t>
            </w:r>
            <w:r w:rsidR="008B7164" w:rsidRPr="007F7706">
              <w:t>’</w:t>
            </w:r>
            <w:r w:rsidRPr="007F7706">
              <w:t>achèvement de la totalité des travaux, l</w:t>
            </w:r>
            <w:r w:rsidR="008B7164" w:rsidRPr="007F7706">
              <w:t>’</w:t>
            </w:r>
            <w:r w:rsidRPr="007F7706">
              <w:t>Entrepreneur peut remplacer la retenue de garantie par une garantie bancaire « à vue » selon le modèle établi, qui sera émise par une banque jugée acceptable par le Maître d</w:t>
            </w:r>
            <w:r w:rsidR="008B7164" w:rsidRPr="007F7706">
              <w:t>’</w:t>
            </w:r>
            <w:r w:rsidRPr="007F7706">
              <w:t>ouvrage.</w:t>
            </w:r>
          </w:p>
        </w:tc>
      </w:tr>
      <w:tr w:rsidR="007D68D1" w:rsidRPr="007F7706" w14:paraId="796D8565" w14:textId="77777777" w:rsidTr="609E8F9F">
        <w:tc>
          <w:tcPr>
            <w:tcW w:w="2160" w:type="dxa"/>
            <w:tcBorders>
              <w:top w:val="nil"/>
              <w:left w:val="nil"/>
              <w:bottom w:val="nil"/>
              <w:right w:val="nil"/>
            </w:tcBorders>
          </w:tcPr>
          <w:p w14:paraId="32DDFFEA" w14:textId="77777777" w:rsidR="007D68D1" w:rsidRPr="007F7706" w:rsidRDefault="007D68D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Dommages et intérêts</w:t>
            </w:r>
          </w:p>
        </w:tc>
        <w:tc>
          <w:tcPr>
            <w:tcW w:w="6984" w:type="dxa"/>
            <w:tcBorders>
              <w:top w:val="nil"/>
              <w:left w:val="nil"/>
              <w:bottom w:val="nil"/>
              <w:right w:val="nil"/>
            </w:tcBorders>
          </w:tcPr>
          <w:p w14:paraId="09AF77D2" w14:textId="77777777" w:rsidR="007D68D1" w:rsidRPr="007F7706" w:rsidRDefault="007D68D1" w:rsidP="007D68D1">
            <w:pPr>
              <w:pStyle w:val="itbright"/>
              <w:numPr>
                <w:ilvl w:val="0"/>
                <w:numId w:val="0"/>
              </w:numPr>
              <w:tabs>
                <w:tab w:val="clear" w:pos="576"/>
                <w:tab w:val="left" w:pos="720"/>
              </w:tabs>
              <w:ind w:left="720" w:hanging="720"/>
            </w:pPr>
            <w:r w:rsidRPr="007F7706">
              <w:t>51.1</w:t>
            </w:r>
            <w:r w:rsidRPr="007F7706">
              <w:tab/>
              <w:t>L</w:t>
            </w:r>
            <w:r w:rsidR="008B7164" w:rsidRPr="007F7706">
              <w:t>’</w:t>
            </w:r>
            <w:r w:rsidRPr="007F7706">
              <w:t>Entrepreneur doit payer au Maître d</w:t>
            </w:r>
            <w:r w:rsidR="008B7164" w:rsidRPr="007F7706">
              <w:t>’</w:t>
            </w:r>
            <w:r w:rsidRPr="007F7706">
              <w:t>ouvrage des dommages et intérêts correspondant à la somme par jour fixée dans les CPC pour chaque jour qui s</w:t>
            </w:r>
            <w:r w:rsidR="008B7164" w:rsidRPr="007F7706">
              <w:t>’</w:t>
            </w:r>
            <w:r w:rsidRPr="007F7706">
              <w:t>écoule entre la Date d</w:t>
            </w:r>
            <w:r w:rsidR="008B7164" w:rsidRPr="007F7706">
              <w:t>’</w:t>
            </w:r>
            <w:r w:rsidRPr="007F7706">
              <w:t>achèvement et la Date d</w:t>
            </w:r>
            <w:r w:rsidR="008B7164" w:rsidRPr="007F7706">
              <w:t>’</w:t>
            </w:r>
            <w:r w:rsidRPr="007F7706">
              <w:t>achèvement prévue.  Le montant total des dommages et intérêts ne doit pas excéder le montant fixé dans les CPC.  Le Maître d</w:t>
            </w:r>
            <w:r w:rsidR="008B7164" w:rsidRPr="007F7706">
              <w:t>’</w:t>
            </w:r>
            <w:r w:rsidRPr="007F7706">
              <w:t>ouvrage peut déduire les dommages et intérêts des paiements dus à l</w:t>
            </w:r>
            <w:r w:rsidR="008B7164" w:rsidRPr="007F7706">
              <w:t>’</w:t>
            </w:r>
            <w:r w:rsidRPr="007F7706">
              <w:t>Entrepreneur.  Le paiement des dommages et intérêts n</w:t>
            </w:r>
            <w:r w:rsidR="008B7164" w:rsidRPr="007F7706">
              <w:t>’</w:t>
            </w:r>
            <w:r w:rsidRPr="007F7706">
              <w:t>exonère pas l</w:t>
            </w:r>
            <w:r w:rsidR="008B7164" w:rsidRPr="007F7706">
              <w:t>’</w:t>
            </w:r>
            <w:r w:rsidRPr="007F7706">
              <w:t>Entrepreneur de ses obligations.</w:t>
            </w:r>
          </w:p>
          <w:p w14:paraId="2B947587" w14:textId="77777777" w:rsidR="007D68D1" w:rsidRPr="007F7706" w:rsidRDefault="007D68D1" w:rsidP="007D68D1">
            <w:pPr>
              <w:pStyle w:val="itbright"/>
              <w:numPr>
                <w:ilvl w:val="0"/>
                <w:numId w:val="0"/>
              </w:numPr>
              <w:tabs>
                <w:tab w:val="clear" w:pos="576"/>
                <w:tab w:val="left" w:pos="720"/>
              </w:tabs>
              <w:ind w:left="720" w:hanging="720"/>
            </w:pPr>
            <w:r w:rsidRPr="007F7706">
              <w:t>51.2</w:t>
            </w:r>
            <w:r w:rsidRPr="007F7706">
              <w:tab/>
              <w:t>Si la Date d</w:t>
            </w:r>
            <w:r w:rsidR="008B7164" w:rsidRPr="007F7706">
              <w:t>’</w:t>
            </w:r>
            <w:r w:rsidRPr="007F7706">
              <w:t>achèvement prévue est reportée après le paiement des dommages et intérêts, l</w:t>
            </w:r>
            <w:r w:rsidR="008B7164" w:rsidRPr="007F7706">
              <w:t>’</w:t>
            </w:r>
            <w:r w:rsidRPr="007F7706">
              <w:t>Ingénieur doit corriger tout trop-perçu de dommages et intérêts payés par l</w:t>
            </w:r>
            <w:r w:rsidR="008B7164" w:rsidRPr="007F7706">
              <w:t>’</w:t>
            </w:r>
            <w:r w:rsidRPr="007F7706">
              <w:t>Entrepreneur en ajustant le Certificat de Paiement suivant.  L</w:t>
            </w:r>
            <w:r w:rsidR="008B7164" w:rsidRPr="007F7706">
              <w:t>’</w:t>
            </w:r>
            <w:r w:rsidRPr="007F7706">
              <w:t>Entrepreneur reçoit des intérêts sur les montants perçus en trop, calculés à partir de la date de paiement jusqu</w:t>
            </w:r>
            <w:r w:rsidR="008B7164" w:rsidRPr="007F7706">
              <w:t>’</w:t>
            </w:r>
            <w:r w:rsidRPr="007F7706">
              <w:t xml:space="preserve">à la date de remboursement, au taux spécifié dans </w:t>
            </w:r>
            <w:r w:rsidR="00B17745" w:rsidRPr="007F7706">
              <w:t>la sous-clause</w:t>
            </w:r>
            <w:r w:rsidRPr="007F7706">
              <w:t xml:space="preserve"> 51.1 des CGC.</w:t>
            </w:r>
          </w:p>
        </w:tc>
      </w:tr>
      <w:tr w:rsidR="007D68D1" w:rsidRPr="007F7706" w14:paraId="1E208C39" w14:textId="77777777" w:rsidTr="609E8F9F">
        <w:tc>
          <w:tcPr>
            <w:tcW w:w="2160" w:type="dxa"/>
            <w:tcBorders>
              <w:top w:val="nil"/>
              <w:left w:val="nil"/>
              <w:bottom w:val="nil"/>
              <w:right w:val="nil"/>
            </w:tcBorders>
          </w:tcPr>
          <w:p w14:paraId="79A36D39" w14:textId="77777777" w:rsidR="007D68D1" w:rsidRPr="007F7706" w:rsidRDefault="007D68D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Bonus</w:t>
            </w:r>
          </w:p>
        </w:tc>
        <w:tc>
          <w:tcPr>
            <w:tcW w:w="6984" w:type="dxa"/>
            <w:tcBorders>
              <w:top w:val="nil"/>
              <w:left w:val="nil"/>
              <w:bottom w:val="nil"/>
              <w:right w:val="nil"/>
            </w:tcBorders>
          </w:tcPr>
          <w:p w14:paraId="0DA21587" w14:textId="77777777" w:rsidR="007D68D1" w:rsidRPr="007F7706" w:rsidRDefault="007D68D1" w:rsidP="007D68D1">
            <w:pPr>
              <w:pStyle w:val="itbright"/>
              <w:numPr>
                <w:ilvl w:val="0"/>
                <w:numId w:val="0"/>
              </w:numPr>
              <w:tabs>
                <w:tab w:val="clear" w:pos="576"/>
                <w:tab w:val="left" w:pos="720"/>
              </w:tabs>
              <w:ind w:left="720" w:hanging="720"/>
            </w:pPr>
            <w:r w:rsidRPr="007F7706">
              <w:rPr>
                <w:b/>
              </w:rPr>
              <w:t>52.1</w:t>
            </w:r>
            <w:r w:rsidRPr="007F7706">
              <w:rPr>
                <w:b/>
              </w:rPr>
              <w:tab/>
              <w:t>Réservé.  [Les stipulations relatives au paiement des bonus ne peuvent figurer dans le présent Contrat sans l</w:t>
            </w:r>
            <w:r w:rsidR="008B7164" w:rsidRPr="007F7706">
              <w:rPr>
                <w:b/>
              </w:rPr>
              <w:t>’</w:t>
            </w:r>
            <w:r w:rsidRPr="007F7706">
              <w:rPr>
                <w:b/>
              </w:rPr>
              <w:t>accord préalable de la MCC (</w:t>
            </w:r>
            <w:r w:rsidR="00C05DA0" w:rsidRPr="007F7706">
              <w:rPr>
                <w:b/>
              </w:rPr>
              <w:t>veuillez-vous</w:t>
            </w:r>
            <w:r w:rsidRPr="007F7706">
              <w:rPr>
                <w:b/>
              </w:rPr>
              <w:t xml:space="preserve"> reporter aux Directives relatives à la passation des marchés du programmes de la MCC, partie 1, section 1.A, paragraphe 2.41).]).]</w:t>
            </w:r>
            <w:r w:rsidR="00703BD0" w:rsidRPr="007F7706">
              <w:rPr>
                <w:rStyle w:val="FootnoteReference"/>
                <w:b/>
              </w:rPr>
              <w:t xml:space="preserve"> </w:t>
            </w:r>
          </w:p>
        </w:tc>
      </w:tr>
      <w:tr w:rsidR="007D68D1" w:rsidRPr="007F7706" w14:paraId="0AB8FF41" w14:textId="77777777" w:rsidTr="609E8F9F">
        <w:tc>
          <w:tcPr>
            <w:tcW w:w="2160" w:type="dxa"/>
            <w:tcBorders>
              <w:top w:val="nil"/>
              <w:left w:val="nil"/>
              <w:bottom w:val="nil"/>
              <w:right w:val="nil"/>
            </w:tcBorders>
          </w:tcPr>
          <w:p w14:paraId="61B038AD" w14:textId="77777777" w:rsidR="007D68D1" w:rsidRPr="007F7706" w:rsidRDefault="007D68D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Paiement anticipé</w:t>
            </w:r>
          </w:p>
        </w:tc>
        <w:tc>
          <w:tcPr>
            <w:tcW w:w="6984" w:type="dxa"/>
            <w:tcBorders>
              <w:top w:val="nil"/>
              <w:left w:val="nil"/>
              <w:bottom w:val="nil"/>
              <w:right w:val="nil"/>
            </w:tcBorders>
          </w:tcPr>
          <w:p w14:paraId="407B3A1C" w14:textId="77777777" w:rsidR="007D68D1" w:rsidRPr="007F7706" w:rsidRDefault="007D68D1" w:rsidP="007D68D1">
            <w:pPr>
              <w:pStyle w:val="itbright"/>
              <w:numPr>
                <w:ilvl w:val="0"/>
                <w:numId w:val="0"/>
              </w:numPr>
              <w:tabs>
                <w:tab w:val="clear" w:pos="576"/>
                <w:tab w:val="left" w:pos="720"/>
              </w:tabs>
              <w:ind w:left="720" w:hanging="720"/>
            </w:pPr>
            <w:r w:rsidRPr="007F7706">
              <w:t>53.1</w:t>
            </w:r>
            <w:r w:rsidRPr="007F7706">
              <w:tab/>
              <w:t>Le Maître d</w:t>
            </w:r>
            <w:r w:rsidR="008B7164" w:rsidRPr="007F7706">
              <w:t>’</w:t>
            </w:r>
            <w:r w:rsidRPr="007F7706">
              <w:t>ouvrage doit verser à l</w:t>
            </w:r>
            <w:r w:rsidR="008B7164" w:rsidRPr="007F7706">
              <w:t>’</w:t>
            </w:r>
            <w:r w:rsidRPr="007F7706">
              <w:t>Entrepreneur un Paiement anticipé pour les montants et aux dates précisés dans les CPC, contre constitution par l</w:t>
            </w:r>
            <w:r w:rsidR="008B7164" w:rsidRPr="007F7706">
              <w:t>’</w:t>
            </w:r>
            <w:r w:rsidRPr="007F7706">
              <w:t>Entrepreneur d</w:t>
            </w:r>
            <w:r w:rsidR="008B7164" w:rsidRPr="007F7706">
              <w:t>’</w:t>
            </w:r>
            <w:r w:rsidRPr="007F7706">
              <w:t>une garantie bancaire inconditionnelle sous une forme et auprès d</w:t>
            </w:r>
            <w:r w:rsidR="008B7164" w:rsidRPr="007F7706">
              <w:t>’</w:t>
            </w:r>
            <w:r w:rsidRPr="007F7706">
              <w:t>une banque jugées acceptables par le Maître d</w:t>
            </w:r>
            <w:r w:rsidR="008B7164" w:rsidRPr="007F7706">
              <w:t>’</w:t>
            </w:r>
            <w:r w:rsidRPr="007F7706">
              <w:t>ouvrage, pour des montants et dans des monnaies correspondant au montant du paiement anticipé.  La garantie reste effective jusqu</w:t>
            </w:r>
            <w:r w:rsidR="008B7164" w:rsidRPr="007F7706">
              <w:t>’</w:t>
            </w:r>
            <w:r w:rsidRPr="007F7706">
              <w:t>au remboursement du paiement anticipé, et le montant de la garantie est diminué progressivement des montants remboursés par l</w:t>
            </w:r>
            <w:r w:rsidR="008B7164" w:rsidRPr="007F7706">
              <w:t>’</w:t>
            </w:r>
            <w:r w:rsidRPr="007F7706">
              <w:t>Entrepreneur.  Aucun intérêt ne doit être prélevé sur le paiement anticipé.</w:t>
            </w:r>
          </w:p>
          <w:p w14:paraId="52712846" w14:textId="77777777" w:rsidR="007D68D1" w:rsidRPr="007F7706" w:rsidRDefault="007D68D1" w:rsidP="007D68D1">
            <w:pPr>
              <w:pStyle w:val="itbright"/>
              <w:numPr>
                <w:ilvl w:val="0"/>
                <w:numId w:val="0"/>
              </w:numPr>
              <w:tabs>
                <w:tab w:val="clear" w:pos="576"/>
                <w:tab w:val="left" w:pos="720"/>
              </w:tabs>
              <w:ind w:left="720" w:hanging="720"/>
            </w:pPr>
            <w:r w:rsidRPr="007F7706">
              <w:t>53.2</w:t>
            </w:r>
            <w:r w:rsidRPr="007F7706">
              <w:tab/>
              <w:t>L</w:t>
            </w:r>
            <w:r w:rsidR="008B7164" w:rsidRPr="007F7706">
              <w:t>’</w:t>
            </w:r>
            <w:r w:rsidRPr="007F7706">
              <w:t>Entrepreneur ne doit utiliser le paiement anticipé que pour payer les Équipements, Matériels, Matériaux et les frais de mobilisation spécifiquement nécessaires à l</w:t>
            </w:r>
            <w:r w:rsidR="008B7164" w:rsidRPr="007F7706">
              <w:t>’</w:t>
            </w:r>
            <w:r w:rsidRPr="007F7706">
              <w:t>exécution du Contrat. L</w:t>
            </w:r>
            <w:r w:rsidR="008B7164" w:rsidRPr="007F7706">
              <w:t>’</w:t>
            </w:r>
            <w:r w:rsidRPr="007F7706">
              <w:t>Entrepreneur doit prouver que le paiement anticipé a été utilisé de cette manière en fournissant à l</w:t>
            </w:r>
            <w:r w:rsidR="008B7164" w:rsidRPr="007F7706">
              <w:t>’</w:t>
            </w:r>
            <w:r w:rsidRPr="007F7706">
              <w:t>Ingénieur des copies de factures et autres pièces sous une forme et un contenu jugés acceptables par l</w:t>
            </w:r>
            <w:r w:rsidR="008B7164" w:rsidRPr="007F7706">
              <w:t>’</w:t>
            </w:r>
            <w:r w:rsidRPr="007F7706">
              <w:t>Ingénieur.</w:t>
            </w:r>
          </w:p>
          <w:p w14:paraId="5A22F90B" w14:textId="77777777" w:rsidR="007D68D1" w:rsidRPr="007F7706" w:rsidRDefault="007D68D1" w:rsidP="007D68D1">
            <w:pPr>
              <w:pStyle w:val="itbright"/>
              <w:numPr>
                <w:ilvl w:val="0"/>
                <w:numId w:val="0"/>
              </w:numPr>
              <w:tabs>
                <w:tab w:val="clear" w:pos="576"/>
                <w:tab w:val="left" w:pos="720"/>
              </w:tabs>
              <w:ind w:left="720" w:hanging="720"/>
            </w:pPr>
            <w:r w:rsidRPr="007F7706">
              <w:t>53.3</w:t>
            </w:r>
            <w:r w:rsidRPr="007F7706">
              <w:tab/>
              <w:t>Le paiement anticipé est remboursé par déduction de montants proportionnels des paiements dus par ailleurs à l</w:t>
            </w:r>
            <w:r w:rsidR="008B7164" w:rsidRPr="007F7706">
              <w:t>’</w:t>
            </w:r>
            <w:r w:rsidRPr="007F7706">
              <w:t>Entrepreneur, conformément à la liste des pourcentages de Travaux achevés donnant lieu au paiement. Il ne sera tenu aucun compte du paiement anticipé ou de son remboursement lors de l</w:t>
            </w:r>
            <w:r w:rsidR="008B7164" w:rsidRPr="007F7706">
              <w:t>’</w:t>
            </w:r>
            <w:r w:rsidRPr="007F7706">
              <w:t>évaluation des travaux effectués, des Modifications, des révisions de prix, des Événements donnant lieu à compensation, des primes, le cas échéant, ou des dommages et intérêts.</w:t>
            </w:r>
          </w:p>
        </w:tc>
      </w:tr>
      <w:tr w:rsidR="007D68D1" w:rsidRPr="007F7706" w14:paraId="29E2BFF7" w14:textId="77777777" w:rsidTr="609E8F9F">
        <w:tc>
          <w:tcPr>
            <w:tcW w:w="2160" w:type="dxa"/>
            <w:tcBorders>
              <w:top w:val="nil"/>
              <w:left w:val="nil"/>
              <w:bottom w:val="nil"/>
              <w:right w:val="nil"/>
            </w:tcBorders>
          </w:tcPr>
          <w:p w14:paraId="7625156F" w14:textId="77777777" w:rsidR="007D68D1" w:rsidRPr="007F7706" w:rsidRDefault="007D68D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Garanties</w:t>
            </w:r>
          </w:p>
        </w:tc>
        <w:tc>
          <w:tcPr>
            <w:tcW w:w="6984" w:type="dxa"/>
            <w:tcBorders>
              <w:top w:val="nil"/>
              <w:left w:val="nil"/>
              <w:bottom w:val="nil"/>
              <w:right w:val="nil"/>
            </w:tcBorders>
          </w:tcPr>
          <w:p w14:paraId="07B445B4" w14:textId="77777777" w:rsidR="007D68D1" w:rsidRPr="007F7706" w:rsidRDefault="007D68D1" w:rsidP="007D68D1">
            <w:pPr>
              <w:pStyle w:val="itbright"/>
              <w:numPr>
                <w:ilvl w:val="0"/>
                <w:numId w:val="0"/>
              </w:numPr>
              <w:tabs>
                <w:tab w:val="clear" w:pos="576"/>
                <w:tab w:val="left" w:pos="720"/>
              </w:tabs>
              <w:ind w:left="720" w:hanging="720"/>
            </w:pPr>
            <w:r w:rsidRPr="007F7706">
              <w:t>54.1</w:t>
            </w:r>
            <w:r w:rsidRPr="007F7706">
              <w:tab/>
              <w:t>La Garantie d</w:t>
            </w:r>
            <w:r w:rsidR="008B7164" w:rsidRPr="007F7706">
              <w:t>’</w:t>
            </w:r>
            <w:r w:rsidRPr="007F7706">
              <w:t>exécution est fournie au Maître d</w:t>
            </w:r>
            <w:r w:rsidR="008B7164" w:rsidRPr="007F7706">
              <w:t>’</w:t>
            </w:r>
            <w:r w:rsidRPr="007F7706">
              <w:t>ouvrage à la date spécifiée dans la Lettre d</w:t>
            </w:r>
            <w:r w:rsidR="008B7164" w:rsidRPr="007F7706">
              <w:t>’</w:t>
            </w:r>
            <w:r w:rsidRPr="007F7706">
              <w:t xml:space="preserve">Acceptation au plus tard et est émise pour le montant </w:t>
            </w:r>
            <w:r w:rsidRPr="007F7706">
              <w:rPr>
                <w:b/>
              </w:rPr>
              <w:t>spécifié dans les CPC</w:t>
            </w:r>
            <w:r w:rsidRPr="007F7706">
              <w:t>, sous une forme et par une banque jugée acceptable par le Maître d</w:t>
            </w:r>
            <w:r w:rsidR="008B7164" w:rsidRPr="007F7706">
              <w:t>’</w:t>
            </w:r>
            <w:r w:rsidRPr="007F7706">
              <w:t>ouvrage, et libellée dans les types et pourcentage de monnaies dans lesquels le Prix du Contrat est payable. La Garantie d</w:t>
            </w:r>
            <w:r w:rsidR="008B7164" w:rsidRPr="007F7706">
              <w:t>’</w:t>
            </w:r>
            <w:r w:rsidRPr="007F7706">
              <w:t>exécution doit être valide jusqu</w:t>
            </w:r>
            <w:r w:rsidR="008B7164" w:rsidRPr="007F7706">
              <w:t>’</w:t>
            </w:r>
            <w:r w:rsidRPr="007F7706">
              <w:t>à 28 jours après la date d</w:t>
            </w:r>
            <w:r w:rsidR="008B7164" w:rsidRPr="007F7706">
              <w:t>’</w:t>
            </w:r>
            <w:r w:rsidRPr="007F7706">
              <w:t>émission du Certificat de responsabilité en cas de malfaçon.</w:t>
            </w:r>
          </w:p>
        </w:tc>
      </w:tr>
      <w:tr w:rsidR="00052441" w:rsidRPr="007F7706" w14:paraId="03234775" w14:textId="77777777" w:rsidTr="609E8F9F">
        <w:tc>
          <w:tcPr>
            <w:tcW w:w="2160" w:type="dxa"/>
            <w:tcBorders>
              <w:top w:val="nil"/>
              <w:left w:val="nil"/>
              <w:bottom w:val="nil"/>
              <w:right w:val="nil"/>
            </w:tcBorders>
          </w:tcPr>
          <w:p w14:paraId="7AEB3BB2"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Travaux journaliers</w:t>
            </w:r>
          </w:p>
        </w:tc>
        <w:tc>
          <w:tcPr>
            <w:tcW w:w="6984" w:type="dxa"/>
            <w:tcBorders>
              <w:top w:val="nil"/>
              <w:left w:val="nil"/>
              <w:bottom w:val="nil"/>
              <w:right w:val="nil"/>
            </w:tcBorders>
          </w:tcPr>
          <w:p w14:paraId="2D5E1B1E" w14:textId="77777777" w:rsidR="00052441" w:rsidRPr="007F7706" w:rsidRDefault="00052441" w:rsidP="00052441">
            <w:pPr>
              <w:pStyle w:val="itbright"/>
              <w:numPr>
                <w:ilvl w:val="0"/>
                <w:numId w:val="0"/>
              </w:numPr>
              <w:tabs>
                <w:tab w:val="clear" w:pos="576"/>
                <w:tab w:val="left" w:pos="720"/>
              </w:tabs>
              <w:ind w:left="720" w:hanging="720"/>
            </w:pPr>
            <w:r w:rsidRPr="007F7706">
              <w:t>55.1</w:t>
            </w:r>
            <w:r w:rsidRPr="007F7706">
              <w:tab/>
              <w:t>Si applicable, les Taux de rémunération journalière dans l</w:t>
            </w:r>
            <w:r w:rsidR="008B7164" w:rsidRPr="007F7706">
              <w:t>’</w:t>
            </w:r>
            <w:r w:rsidRPr="007F7706">
              <w:t>Offre de l</w:t>
            </w:r>
            <w:r w:rsidR="008B7164" w:rsidRPr="007F7706">
              <w:t>’</w:t>
            </w:r>
            <w:r w:rsidRPr="007F7706">
              <w:t>Entrepreneur sont utilisés pour des travaux mineurs additionnels, mais seulement quand l</w:t>
            </w:r>
            <w:r w:rsidR="008B7164" w:rsidRPr="007F7706">
              <w:t>’</w:t>
            </w:r>
            <w:r w:rsidRPr="007F7706">
              <w:t>Ingénieur a ordonné par écrit à l</w:t>
            </w:r>
            <w:r w:rsidR="008B7164" w:rsidRPr="007F7706">
              <w:t>’</w:t>
            </w:r>
            <w:r w:rsidRPr="007F7706">
              <w:t>avance, que les travaux additionnels soient exécutés selon cette modalité.</w:t>
            </w:r>
          </w:p>
          <w:p w14:paraId="0E4326B1" w14:textId="77777777" w:rsidR="00052441" w:rsidRPr="007F7706" w:rsidRDefault="00052441" w:rsidP="00052441">
            <w:pPr>
              <w:pStyle w:val="itbright"/>
              <w:numPr>
                <w:ilvl w:val="0"/>
                <w:numId w:val="0"/>
              </w:numPr>
              <w:tabs>
                <w:tab w:val="clear" w:pos="576"/>
                <w:tab w:val="left" w:pos="720"/>
              </w:tabs>
              <w:ind w:left="720" w:hanging="720"/>
            </w:pPr>
            <w:r w:rsidRPr="007F7706">
              <w:t>55.2</w:t>
            </w:r>
            <w:r w:rsidRPr="007F7706">
              <w:tab/>
              <w:t>Les travaux devant être rémunérés à la journée sont enregistrés sur des formulaires approuvés par l</w:t>
            </w:r>
            <w:r w:rsidR="008B7164" w:rsidRPr="007F7706">
              <w:t>’</w:t>
            </w:r>
            <w:r w:rsidRPr="007F7706">
              <w:t>Ingénieur.  Chaque formulaire rempli doit être vérifié et signé par l</w:t>
            </w:r>
            <w:r w:rsidR="008B7164" w:rsidRPr="007F7706">
              <w:t>’</w:t>
            </w:r>
            <w:r w:rsidRPr="007F7706">
              <w:t>Ingénieur deux jours après l</w:t>
            </w:r>
            <w:r w:rsidR="008B7164" w:rsidRPr="007F7706">
              <w:t>’</w:t>
            </w:r>
            <w:r w:rsidRPr="007F7706">
              <w:t>exécution des travaux.</w:t>
            </w:r>
          </w:p>
          <w:p w14:paraId="41301125" w14:textId="77777777" w:rsidR="00052441" w:rsidRPr="007F7706" w:rsidRDefault="00052441" w:rsidP="00052441">
            <w:pPr>
              <w:pStyle w:val="itbright"/>
              <w:numPr>
                <w:ilvl w:val="0"/>
                <w:numId w:val="0"/>
              </w:numPr>
              <w:tabs>
                <w:tab w:val="clear" w:pos="576"/>
                <w:tab w:val="left" w:pos="720"/>
              </w:tabs>
              <w:ind w:left="720" w:hanging="720"/>
            </w:pPr>
            <w:r w:rsidRPr="007F7706">
              <w:t>55.3</w:t>
            </w:r>
            <w:r w:rsidRPr="007F7706">
              <w:tab/>
              <w:t>L</w:t>
            </w:r>
            <w:r w:rsidR="008B7164" w:rsidRPr="007F7706">
              <w:t>’</w:t>
            </w:r>
            <w:r w:rsidRPr="007F7706">
              <w:t>Entrepreneur est payé pour le travail à la journée après l</w:t>
            </w:r>
            <w:r w:rsidR="008B7164" w:rsidRPr="007F7706">
              <w:t>’</w:t>
            </w:r>
            <w:r w:rsidRPr="007F7706">
              <w:t>obtention des formulaires signés de Travail à la journée.</w:t>
            </w:r>
          </w:p>
          <w:p w14:paraId="6C0E7ECC" w14:textId="77777777" w:rsidR="00052441" w:rsidRPr="007F7706" w:rsidRDefault="00052441" w:rsidP="00052441">
            <w:pPr>
              <w:pStyle w:val="itbright"/>
              <w:numPr>
                <w:ilvl w:val="0"/>
                <w:numId w:val="0"/>
              </w:numPr>
              <w:tabs>
                <w:tab w:val="clear" w:pos="576"/>
                <w:tab w:val="left" w:pos="720"/>
              </w:tabs>
              <w:ind w:left="720" w:hanging="720"/>
            </w:pPr>
          </w:p>
        </w:tc>
      </w:tr>
      <w:tr w:rsidR="00052441" w:rsidRPr="007F7706" w14:paraId="0346E267" w14:textId="77777777" w:rsidTr="609E8F9F">
        <w:tc>
          <w:tcPr>
            <w:tcW w:w="2160" w:type="dxa"/>
            <w:tcBorders>
              <w:top w:val="nil"/>
              <w:left w:val="nil"/>
              <w:bottom w:val="nil"/>
              <w:right w:val="nil"/>
            </w:tcBorders>
          </w:tcPr>
          <w:p w14:paraId="7B7903FB"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Coût des réparations</w:t>
            </w:r>
          </w:p>
        </w:tc>
        <w:tc>
          <w:tcPr>
            <w:tcW w:w="6984" w:type="dxa"/>
            <w:tcBorders>
              <w:top w:val="nil"/>
              <w:left w:val="nil"/>
              <w:bottom w:val="nil"/>
              <w:right w:val="nil"/>
            </w:tcBorders>
          </w:tcPr>
          <w:p w14:paraId="6C9AA207" w14:textId="77777777" w:rsidR="00052441" w:rsidRPr="007F7706" w:rsidRDefault="00052441" w:rsidP="00052441">
            <w:pPr>
              <w:pStyle w:val="itbright"/>
              <w:numPr>
                <w:ilvl w:val="0"/>
                <w:numId w:val="0"/>
              </w:numPr>
              <w:tabs>
                <w:tab w:val="clear" w:pos="576"/>
                <w:tab w:val="left" w:pos="720"/>
              </w:tabs>
              <w:ind w:left="720" w:hanging="720"/>
            </w:pPr>
            <w:r w:rsidRPr="007F7706">
              <w:t>56.1</w:t>
            </w:r>
            <w:r w:rsidRPr="007F7706">
              <w:tab/>
              <w:t>Les pertes ou dommages occasionnés aux Travaux ou Matériaux à inclure dans les Travaux entre la Date de commencement et la fin du Délai de responsabilité pour malfaçon doivent être réparés par l</w:t>
            </w:r>
            <w:r w:rsidR="008B7164" w:rsidRPr="007F7706">
              <w:t>’</w:t>
            </w:r>
            <w:r w:rsidRPr="007F7706">
              <w:t>Entrepreneur, à ses propres frais, si la perte ou le dommage est causé par un acte ou une omission de l</w:t>
            </w:r>
            <w:r w:rsidR="008B7164" w:rsidRPr="007F7706">
              <w:t>’</w:t>
            </w:r>
            <w:r w:rsidRPr="007F7706">
              <w:t>Entrepreneur.</w:t>
            </w:r>
          </w:p>
        </w:tc>
      </w:tr>
      <w:tr w:rsidR="00052441" w:rsidRPr="007F7706" w14:paraId="425FE379" w14:textId="77777777" w:rsidTr="609E8F9F">
        <w:tc>
          <w:tcPr>
            <w:tcW w:w="2160" w:type="dxa"/>
            <w:tcBorders>
              <w:top w:val="nil"/>
              <w:left w:val="nil"/>
              <w:bottom w:val="nil"/>
              <w:right w:val="nil"/>
            </w:tcBorders>
          </w:tcPr>
          <w:p w14:paraId="516846A2" w14:textId="77777777" w:rsidR="00052441" w:rsidRPr="007F7706" w:rsidRDefault="00052441" w:rsidP="00052441">
            <w:pPr>
              <w:pStyle w:val="Heading3"/>
              <w:suppressAutoHyphens w:val="0"/>
              <w:spacing w:after="120"/>
              <w:ind w:left="34" w:firstLine="0"/>
              <w:jc w:val="left"/>
              <w:rPr>
                <w:bCs/>
                <w:sz w:val="24"/>
                <w:szCs w:val="24"/>
              </w:rPr>
            </w:pPr>
            <w:r w:rsidRPr="007F7706">
              <w:rPr>
                <w:bCs/>
                <w:sz w:val="24"/>
                <w:szCs w:val="24"/>
              </w:rPr>
              <w:t xml:space="preserve"> </w:t>
            </w:r>
          </w:p>
        </w:tc>
        <w:tc>
          <w:tcPr>
            <w:tcW w:w="6984" w:type="dxa"/>
            <w:tcBorders>
              <w:top w:val="nil"/>
              <w:left w:val="nil"/>
              <w:bottom w:val="nil"/>
              <w:right w:val="nil"/>
            </w:tcBorders>
          </w:tcPr>
          <w:p w14:paraId="286A9E0E" w14:textId="77777777" w:rsidR="00052441" w:rsidRPr="007F7706" w:rsidRDefault="00052441" w:rsidP="00052441">
            <w:pPr>
              <w:pStyle w:val="itbright"/>
              <w:numPr>
                <w:ilvl w:val="0"/>
                <w:numId w:val="0"/>
              </w:numPr>
              <w:tabs>
                <w:tab w:val="clear" w:pos="576"/>
                <w:tab w:val="left" w:pos="720"/>
              </w:tabs>
              <w:ind w:left="720" w:hanging="720"/>
            </w:pPr>
          </w:p>
          <w:p w14:paraId="1D3E4A77" w14:textId="77777777" w:rsidR="00AE7F45" w:rsidRPr="007F7706" w:rsidRDefault="00AE7F45" w:rsidP="00052441">
            <w:pPr>
              <w:pStyle w:val="itbright"/>
              <w:numPr>
                <w:ilvl w:val="0"/>
                <w:numId w:val="0"/>
              </w:numPr>
              <w:tabs>
                <w:tab w:val="clear" w:pos="576"/>
                <w:tab w:val="left" w:pos="720"/>
              </w:tabs>
              <w:ind w:left="720" w:hanging="720"/>
            </w:pPr>
          </w:p>
          <w:p w14:paraId="79BB86BA" w14:textId="77777777" w:rsidR="00AE7F45" w:rsidRPr="007F7706" w:rsidRDefault="00AE7F45" w:rsidP="00052441">
            <w:pPr>
              <w:pStyle w:val="itbright"/>
              <w:numPr>
                <w:ilvl w:val="0"/>
                <w:numId w:val="0"/>
              </w:numPr>
              <w:tabs>
                <w:tab w:val="clear" w:pos="576"/>
                <w:tab w:val="left" w:pos="720"/>
              </w:tabs>
              <w:ind w:left="720" w:hanging="720"/>
            </w:pPr>
          </w:p>
          <w:p w14:paraId="2A2C830F" w14:textId="77777777" w:rsidR="00AE7F45" w:rsidRPr="007F7706" w:rsidRDefault="00AE7F45" w:rsidP="00052441">
            <w:pPr>
              <w:pStyle w:val="itbright"/>
              <w:numPr>
                <w:ilvl w:val="0"/>
                <w:numId w:val="0"/>
              </w:numPr>
              <w:tabs>
                <w:tab w:val="clear" w:pos="576"/>
                <w:tab w:val="left" w:pos="720"/>
              </w:tabs>
              <w:ind w:left="720" w:hanging="720"/>
            </w:pPr>
          </w:p>
          <w:p w14:paraId="08ACA919" w14:textId="77777777" w:rsidR="00052441" w:rsidRPr="007F7706" w:rsidRDefault="00052441" w:rsidP="00052441">
            <w:pPr>
              <w:pStyle w:val="itbright"/>
              <w:numPr>
                <w:ilvl w:val="0"/>
                <w:numId w:val="0"/>
              </w:numPr>
              <w:tabs>
                <w:tab w:val="clear" w:pos="576"/>
                <w:tab w:val="left" w:pos="720"/>
              </w:tabs>
              <w:ind w:left="720" w:hanging="720"/>
              <w:jc w:val="center"/>
              <w:rPr>
                <w:b/>
                <w:bCs/>
                <w:smallCaps/>
              </w:rPr>
            </w:pPr>
            <w:r w:rsidRPr="007F7706">
              <w:rPr>
                <w:b/>
                <w:bCs/>
                <w:smallCaps/>
              </w:rPr>
              <w:t>E. Fin du Contrat</w:t>
            </w:r>
          </w:p>
          <w:p w14:paraId="62DFE4F8" w14:textId="77777777" w:rsidR="00052441" w:rsidRPr="007F7706" w:rsidRDefault="00052441" w:rsidP="00052441">
            <w:pPr>
              <w:pStyle w:val="itbright"/>
              <w:numPr>
                <w:ilvl w:val="0"/>
                <w:numId w:val="0"/>
              </w:numPr>
              <w:tabs>
                <w:tab w:val="clear" w:pos="576"/>
                <w:tab w:val="left" w:pos="720"/>
              </w:tabs>
              <w:ind w:left="720" w:hanging="720"/>
              <w:jc w:val="center"/>
              <w:rPr>
                <w:b/>
                <w:bCs/>
                <w:smallCaps/>
              </w:rPr>
            </w:pPr>
          </w:p>
        </w:tc>
      </w:tr>
      <w:tr w:rsidR="00052441" w:rsidRPr="007F7706" w14:paraId="2CA46A92" w14:textId="77777777" w:rsidTr="609E8F9F">
        <w:tc>
          <w:tcPr>
            <w:tcW w:w="2160" w:type="dxa"/>
            <w:tcBorders>
              <w:top w:val="nil"/>
              <w:left w:val="nil"/>
              <w:bottom w:val="nil"/>
              <w:right w:val="nil"/>
            </w:tcBorders>
          </w:tcPr>
          <w:p w14:paraId="73A66994"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Achèvement</w:t>
            </w:r>
          </w:p>
        </w:tc>
        <w:tc>
          <w:tcPr>
            <w:tcW w:w="6984" w:type="dxa"/>
            <w:tcBorders>
              <w:top w:val="nil"/>
              <w:left w:val="nil"/>
              <w:bottom w:val="nil"/>
              <w:right w:val="nil"/>
            </w:tcBorders>
          </w:tcPr>
          <w:p w14:paraId="522D3DB0" w14:textId="77777777" w:rsidR="00052441" w:rsidRPr="007F7706" w:rsidRDefault="00052441" w:rsidP="00052441">
            <w:pPr>
              <w:pStyle w:val="itbright"/>
              <w:numPr>
                <w:ilvl w:val="0"/>
                <w:numId w:val="0"/>
              </w:numPr>
              <w:tabs>
                <w:tab w:val="clear" w:pos="576"/>
                <w:tab w:val="left" w:pos="720"/>
              </w:tabs>
              <w:ind w:left="720" w:hanging="720"/>
            </w:pPr>
            <w:r w:rsidRPr="007F7706">
              <w:t>57.1</w:t>
            </w:r>
            <w:r w:rsidRPr="007F7706">
              <w:tab/>
              <w:t>L</w:t>
            </w:r>
            <w:r w:rsidR="008B7164" w:rsidRPr="007F7706">
              <w:t>’</w:t>
            </w:r>
            <w:r w:rsidRPr="007F7706">
              <w:t>Entrepreneur demande à l</w:t>
            </w:r>
            <w:r w:rsidR="008B7164" w:rsidRPr="007F7706">
              <w:t>’</w:t>
            </w:r>
            <w:r w:rsidRPr="007F7706">
              <w:t>Ingénieur de délivrer un Certificat d</w:t>
            </w:r>
            <w:r w:rsidR="008B7164" w:rsidRPr="007F7706">
              <w:t>’</w:t>
            </w:r>
            <w:r w:rsidRPr="007F7706">
              <w:t>achèvement des Travaux, et l</w:t>
            </w:r>
            <w:r w:rsidR="008B7164" w:rsidRPr="007F7706">
              <w:t>’</w:t>
            </w:r>
            <w:r w:rsidRPr="007F7706">
              <w:t>Ingénieur le fait lorsqu</w:t>
            </w:r>
            <w:r w:rsidR="008B7164" w:rsidRPr="007F7706">
              <w:t>’</w:t>
            </w:r>
            <w:r w:rsidRPr="007F7706">
              <w:t>il a déterminé que les travaux sont achevés.</w:t>
            </w:r>
          </w:p>
        </w:tc>
      </w:tr>
      <w:tr w:rsidR="00052441" w:rsidRPr="007F7706" w14:paraId="37943693" w14:textId="77777777" w:rsidTr="609E8F9F">
        <w:tc>
          <w:tcPr>
            <w:tcW w:w="2160" w:type="dxa"/>
            <w:tcBorders>
              <w:top w:val="nil"/>
              <w:left w:val="nil"/>
              <w:bottom w:val="nil"/>
              <w:right w:val="nil"/>
            </w:tcBorders>
          </w:tcPr>
          <w:p w14:paraId="3A993084"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Transfert</w:t>
            </w:r>
          </w:p>
        </w:tc>
        <w:tc>
          <w:tcPr>
            <w:tcW w:w="6984" w:type="dxa"/>
            <w:tcBorders>
              <w:top w:val="nil"/>
              <w:left w:val="nil"/>
              <w:bottom w:val="nil"/>
              <w:right w:val="nil"/>
            </w:tcBorders>
          </w:tcPr>
          <w:p w14:paraId="21E70AC0" w14:textId="77777777" w:rsidR="00052441" w:rsidRPr="007F7706" w:rsidRDefault="00052441" w:rsidP="00052441">
            <w:pPr>
              <w:pStyle w:val="itbright"/>
              <w:numPr>
                <w:ilvl w:val="0"/>
                <w:numId w:val="0"/>
              </w:numPr>
              <w:tabs>
                <w:tab w:val="clear" w:pos="576"/>
                <w:tab w:val="left" w:pos="720"/>
              </w:tabs>
              <w:ind w:left="720" w:hanging="720"/>
            </w:pPr>
            <w:r w:rsidRPr="007F7706">
              <w:t>58.1</w:t>
            </w:r>
            <w:r w:rsidRPr="007F7706">
              <w:tab/>
              <w:t>Le Maître d</w:t>
            </w:r>
            <w:r w:rsidR="008B7164" w:rsidRPr="007F7706">
              <w:t>’</w:t>
            </w:r>
            <w:r w:rsidRPr="007F7706">
              <w:t>ouvrage prend possession du Site et des Travaux dans un délai de sept jours après que l</w:t>
            </w:r>
            <w:r w:rsidR="008B7164" w:rsidRPr="007F7706">
              <w:t>’</w:t>
            </w:r>
            <w:r w:rsidRPr="007F7706">
              <w:t>Ingénieur a délivré le Certificat d</w:t>
            </w:r>
            <w:r w:rsidR="008B7164" w:rsidRPr="007F7706">
              <w:t>’</w:t>
            </w:r>
            <w:r w:rsidRPr="007F7706">
              <w:t>achèvement.</w:t>
            </w:r>
          </w:p>
        </w:tc>
      </w:tr>
      <w:tr w:rsidR="00052441" w:rsidRPr="007F7706" w14:paraId="7DF36DBD" w14:textId="77777777" w:rsidTr="609E8F9F">
        <w:tc>
          <w:tcPr>
            <w:tcW w:w="2160" w:type="dxa"/>
            <w:tcBorders>
              <w:top w:val="nil"/>
              <w:left w:val="nil"/>
              <w:bottom w:val="nil"/>
              <w:right w:val="nil"/>
            </w:tcBorders>
          </w:tcPr>
          <w:p w14:paraId="4BFE828A"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Décompte final</w:t>
            </w:r>
          </w:p>
        </w:tc>
        <w:tc>
          <w:tcPr>
            <w:tcW w:w="6984" w:type="dxa"/>
            <w:tcBorders>
              <w:top w:val="nil"/>
              <w:left w:val="nil"/>
              <w:bottom w:val="nil"/>
              <w:right w:val="nil"/>
            </w:tcBorders>
          </w:tcPr>
          <w:p w14:paraId="7DE2B980" w14:textId="77777777" w:rsidR="00052441" w:rsidRPr="007F7706" w:rsidRDefault="00052441" w:rsidP="00052441">
            <w:pPr>
              <w:pStyle w:val="itbright"/>
              <w:numPr>
                <w:ilvl w:val="0"/>
                <w:numId w:val="0"/>
              </w:numPr>
              <w:tabs>
                <w:tab w:val="clear" w:pos="576"/>
                <w:tab w:val="left" w:pos="720"/>
              </w:tabs>
              <w:ind w:left="720" w:hanging="720"/>
            </w:pPr>
            <w:r w:rsidRPr="007F7706">
              <w:t>59.1</w:t>
            </w:r>
            <w:r w:rsidRPr="007F7706">
              <w:tab/>
              <w:t>L</w:t>
            </w:r>
            <w:r w:rsidR="008B7164" w:rsidRPr="007F7706">
              <w:t>’</w:t>
            </w:r>
            <w:r w:rsidRPr="007F7706">
              <w:t>Entrepreneur doit fournir à l</w:t>
            </w:r>
            <w:r w:rsidR="008B7164" w:rsidRPr="007F7706">
              <w:t>’</w:t>
            </w:r>
            <w:r w:rsidRPr="007F7706">
              <w:t>Ingénieur un décompte détaillé du montant total qui, d</w:t>
            </w:r>
            <w:r w:rsidR="008B7164" w:rsidRPr="007F7706">
              <w:t>’</w:t>
            </w:r>
            <w:r w:rsidRPr="007F7706">
              <w:t>après lui, est dû au titre du Contrat avant la fin du Délai de responsabilité pour malfaçon. L</w:t>
            </w:r>
            <w:r w:rsidR="008B7164" w:rsidRPr="007F7706">
              <w:t>’</w:t>
            </w:r>
            <w:r w:rsidRPr="007F7706">
              <w:t>Ingénieur doit délivrer un Certificat de fin du délai de responsabilité pour malfaçon et certifier tout paiement définitif qui est dû à l</w:t>
            </w:r>
            <w:r w:rsidR="008B7164" w:rsidRPr="007F7706">
              <w:t>’</w:t>
            </w:r>
            <w:r w:rsidRPr="007F7706">
              <w:t>Entrepreneur dans les cinquante-six (56) jours suivant la réception du décompte de l</w:t>
            </w:r>
            <w:r w:rsidR="008B7164" w:rsidRPr="007F7706">
              <w:t>’</w:t>
            </w:r>
            <w:r w:rsidRPr="007F7706">
              <w:t>Entrepreneur, s</w:t>
            </w:r>
            <w:r w:rsidR="008B7164" w:rsidRPr="007F7706">
              <w:t>’</w:t>
            </w:r>
            <w:r w:rsidRPr="007F7706">
              <w:t>il est exact et complet.  Dans le cas contraire, l</w:t>
            </w:r>
            <w:r w:rsidR="008B7164" w:rsidRPr="007F7706">
              <w:t>’</w:t>
            </w:r>
            <w:r w:rsidRPr="007F7706">
              <w:t>Ingénieur doit délivrer dans les cinquante-six (56) jours un état précisant la portée des corrections ou montants supplémentaires, le cas échéant.  Si, après une nouvelle présentation, le Décompte final n</w:t>
            </w:r>
            <w:r w:rsidR="008B7164" w:rsidRPr="007F7706">
              <w:t>’</w:t>
            </w:r>
            <w:r w:rsidRPr="007F7706">
              <w:t>est toujours pas satisfaisant, l</w:t>
            </w:r>
            <w:r w:rsidR="008B7164" w:rsidRPr="007F7706">
              <w:t>’</w:t>
            </w:r>
            <w:r w:rsidRPr="007F7706">
              <w:t>Ingénieur est tenu de décider du montant payable à l</w:t>
            </w:r>
            <w:r w:rsidR="008B7164" w:rsidRPr="007F7706">
              <w:t>’</w:t>
            </w:r>
            <w:r w:rsidRPr="007F7706">
              <w:t>Entrepreneur et de délivrer un certificat de paiement.</w:t>
            </w:r>
          </w:p>
        </w:tc>
      </w:tr>
      <w:tr w:rsidR="00052441" w:rsidRPr="007F7706" w14:paraId="0AFA0993" w14:textId="77777777" w:rsidTr="609E8F9F">
        <w:tc>
          <w:tcPr>
            <w:tcW w:w="2160" w:type="dxa"/>
            <w:tcBorders>
              <w:top w:val="nil"/>
              <w:left w:val="nil"/>
              <w:bottom w:val="nil"/>
              <w:right w:val="nil"/>
            </w:tcBorders>
          </w:tcPr>
          <w:p w14:paraId="7EC5F0CE"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w:t>
            </w:r>
            <w:bookmarkStart w:id="2252" w:name="_Toc202854977"/>
            <w:bookmarkStart w:id="2253" w:name="_Toc202862592"/>
            <w:bookmarkStart w:id="2254" w:name="_Toc202862749"/>
            <w:bookmarkStart w:id="2255" w:name="_Toc393863723"/>
            <w:bookmarkStart w:id="2256" w:name="_Toc511826133"/>
            <w:bookmarkStart w:id="2257" w:name="_Toc31794369"/>
            <w:bookmarkStart w:id="2258" w:name="_Toc31794552"/>
            <w:bookmarkStart w:id="2259" w:name="_Toc39091053"/>
            <w:r w:rsidRPr="007F7706">
              <w:rPr>
                <w:bCs/>
                <w:sz w:val="24"/>
                <w:szCs w:val="24"/>
              </w:rPr>
              <w:t>Dessins conformes à l</w:t>
            </w:r>
            <w:r w:rsidR="008B7164" w:rsidRPr="007F7706">
              <w:rPr>
                <w:bCs/>
                <w:sz w:val="24"/>
                <w:szCs w:val="24"/>
              </w:rPr>
              <w:t>’</w:t>
            </w:r>
            <w:r w:rsidRPr="007F7706">
              <w:rPr>
                <w:bCs/>
                <w:sz w:val="24"/>
                <w:szCs w:val="24"/>
              </w:rPr>
              <w:t>exécution, Manuels d</w:t>
            </w:r>
            <w:r w:rsidR="008B7164" w:rsidRPr="007F7706">
              <w:rPr>
                <w:bCs/>
                <w:sz w:val="24"/>
                <w:szCs w:val="24"/>
              </w:rPr>
              <w:t>’</w:t>
            </w:r>
            <w:r w:rsidRPr="007F7706">
              <w:rPr>
                <w:bCs/>
                <w:sz w:val="24"/>
                <w:szCs w:val="24"/>
              </w:rPr>
              <w:t>exploitation et d</w:t>
            </w:r>
            <w:r w:rsidR="008B7164" w:rsidRPr="007F7706">
              <w:rPr>
                <w:bCs/>
                <w:sz w:val="24"/>
                <w:szCs w:val="24"/>
              </w:rPr>
              <w:t>’</w:t>
            </w:r>
            <w:r w:rsidRPr="007F7706">
              <w:rPr>
                <w:bCs/>
                <w:sz w:val="24"/>
                <w:szCs w:val="24"/>
              </w:rPr>
              <w:t>entretien</w:t>
            </w:r>
            <w:bookmarkEnd w:id="2252"/>
            <w:bookmarkEnd w:id="2253"/>
            <w:bookmarkEnd w:id="2254"/>
            <w:bookmarkEnd w:id="2255"/>
            <w:bookmarkEnd w:id="2256"/>
            <w:bookmarkEnd w:id="2257"/>
            <w:bookmarkEnd w:id="2258"/>
            <w:bookmarkEnd w:id="2259"/>
          </w:p>
        </w:tc>
        <w:tc>
          <w:tcPr>
            <w:tcW w:w="6984" w:type="dxa"/>
            <w:tcBorders>
              <w:top w:val="nil"/>
              <w:left w:val="nil"/>
              <w:bottom w:val="nil"/>
              <w:right w:val="nil"/>
            </w:tcBorders>
          </w:tcPr>
          <w:p w14:paraId="0AB40680" w14:textId="77777777" w:rsidR="00052441" w:rsidRPr="007F7706" w:rsidRDefault="00052441" w:rsidP="00052441">
            <w:pPr>
              <w:pStyle w:val="itbright"/>
              <w:numPr>
                <w:ilvl w:val="0"/>
                <w:numId w:val="0"/>
              </w:numPr>
              <w:tabs>
                <w:tab w:val="clear" w:pos="576"/>
                <w:tab w:val="left" w:pos="720"/>
              </w:tabs>
              <w:ind w:left="720" w:hanging="720"/>
            </w:pPr>
            <w:r w:rsidRPr="007F7706">
              <w:t>60.1</w:t>
            </w:r>
            <w:r w:rsidRPr="007F7706">
              <w:tab/>
              <w:t>L</w:t>
            </w:r>
            <w:r w:rsidR="008B7164" w:rsidRPr="007F7706">
              <w:t>’</w:t>
            </w:r>
            <w:r w:rsidRPr="007F7706">
              <w:t>Entrepreneur soumet à l</w:t>
            </w:r>
            <w:r w:rsidR="008B7164" w:rsidRPr="007F7706">
              <w:t>’</w:t>
            </w:r>
            <w:r w:rsidRPr="007F7706">
              <w:t>Ingénieur des Plans « conformes à l</w:t>
            </w:r>
            <w:r w:rsidR="008B7164" w:rsidRPr="007F7706">
              <w:t>’</w:t>
            </w:r>
            <w:r w:rsidRPr="007F7706">
              <w:t>exécution », jugés satisfaisants par l</w:t>
            </w:r>
            <w:r w:rsidR="008B7164" w:rsidRPr="007F7706">
              <w:t>’</w:t>
            </w:r>
            <w:r w:rsidRPr="007F7706">
              <w:t>Ingénieur quant à la forme et quant au fond, dans les délais indiqués dans les CPC.</w:t>
            </w:r>
          </w:p>
          <w:p w14:paraId="376A1320" w14:textId="77777777" w:rsidR="00052441" w:rsidRPr="007F7706" w:rsidRDefault="00052441" w:rsidP="00052441">
            <w:pPr>
              <w:pStyle w:val="itbright"/>
              <w:numPr>
                <w:ilvl w:val="0"/>
                <w:numId w:val="0"/>
              </w:numPr>
              <w:tabs>
                <w:tab w:val="clear" w:pos="576"/>
                <w:tab w:val="left" w:pos="720"/>
              </w:tabs>
              <w:ind w:left="720" w:hanging="720"/>
            </w:pPr>
            <w:r w:rsidRPr="007F7706">
              <w:t>60.2</w:t>
            </w:r>
            <w:r w:rsidRPr="007F7706">
              <w:tab/>
              <w:t>Si des manuels d</w:t>
            </w:r>
            <w:r w:rsidR="008B7164" w:rsidRPr="007F7706">
              <w:t>’</w:t>
            </w:r>
            <w:r w:rsidRPr="007F7706">
              <w:t>exploitation et d</w:t>
            </w:r>
            <w:r w:rsidR="008B7164" w:rsidRPr="007F7706">
              <w:t>’</w:t>
            </w:r>
            <w:r w:rsidRPr="007F7706">
              <w:t>entretien sont exigés, l</w:t>
            </w:r>
            <w:r w:rsidR="008B7164" w:rsidRPr="007F7706">
              <w:t>’</w:t>
            </w:r>
            <w:r w:rsidRPr="007F7706">
              <w:t>Entrepreneur les fournit à l</w:t>
            </w:r>
            <w:r w:rsidR="008B7164" w:rsidRPr="007F7706">
              <w:t>’</w:t>
            </w:r>
            <w:r w:rsidRPr="007F7706">
              <w:t>Ingénieur sous une forme jugée satisfaisante par celui-ci dans la forme et dans le fond, au plus tard aux dates spécifiées dans les CPC.</w:t>
            </w:r>
          </w:p>
          <w:p w14:paraId="7B6C760F" w14:textId="77777777" w:rsidR="00052441" w:rsidRPr="007F7706" w:rsidRDefault="00052441" w:rsidP="00052441">
            <w:pPr>
              <w:pStyle w:val="itbright"/>
              <w:numPr>
                <w:ilvl w:val="0"/>
                <w:numId w:val="0"/>
              </w:numPr>
              <w:tabs>
                <w:tab w:val="clear" w:pos="576"/>
                <w:tab w:val="left" w:pos="720"/>
              </w:tabs>
              <w:ind w:left="720" w:hanging="720"/>
            </w:pPr>
            <w:r w:rsidRPr="007F7706">
              <w:t>60.3</w:t>
            </w:r>
            <w:r w:rsidRPr="007F7706">
              <w:tab/>
              <w:t>Si l</w:t>
            </w:r>
            <w:r w:rsidR="008B7164" w:rsidRPr="007F7706">
              <w:t>’</w:t>
            </w:r>
            <w:r w:rsidRPr="007F7706">
              <w:t xml:space="preserve">Entrepreneur ne fournit pas les Plans et/ou manuels aux dates </w:t>
            </w:r>
            <w:r w:rsidRPr="007F7706">
              <w:rPr>
                <w:b/>
              </w:rPr>
              <w:t>spécifiées dans les CPC</w:t>
            </w:r>
            <w:r w:rsidRPr="007F7706">
              <w:t>, ou si ces Plans et/ou manuels ne reçoivent pas l</w:t>
            </w:r>
            <w:r w:rsidR="008B7164" w:rsidRPr="007F7706">
              <w:t>’</w:t>
            </w:r>
            <w:r w:rsidRPr="007F7706">
              <w:t>approbation de l</w:t>
            </w:r>
            <w:r w:rsidR="008B7164" w:rsidRPr="007F7706">
              <w:t>’</w:t>
            </w:r>
            <w:r w:rsidRPr="007F7706">
              <w:t xml:space="preserve">Ingénieur, celui-ci retiendra le montant </w:t>
            </w:r>
            <w:r w:rsidRPr="007F7706">
              <w:rPr>
                <w:b/>
              </w:rPr>
              <w:t>spécifié dans les CPC</w:t>
            </w:r>
            <w:r w:rsidRPr="007F7706">
              <w:t xml:space="preserve"> sur les paiements dus à l</w:t>
            </w:r>
            <w:r w:rsidR="008B7164" w:rsidRPr="007F7706">
              <w:t>’</w:t>
            </w:r>
            <w:r w:rsidRPr="007F7706">
              <w:t>Entrepreneur.</w:t>
            </w:r>
          </w:p>
        </w:tc>
      </w:tr>
      <w:tr w:rsidR="00052441" w:rsidRPr="007F7706" w14:paraId="29D0B18B" w14:textId="77777777" w:rsidTr="609E8F9F">
        <w:tc>
          <w:tcPr>
            <w:tcW w:w="2160" w:type="dxa"/>
            <w:tcBorders>
              <w:top w:val="nil"/>
              <w:left w:val="nil"/>
              <w:bottom w:val="nil"/>
              <w:right w:val="nil"/>
            </w:tcBorders>
          </w:tcPr>
          <w:p w14:paraId="354E0413"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Résiliation</w:t>
            </w:r>
          </w:p>
        </w:tc>
        <w:tc>
          <w:tcPr>
            <w:tcW w:w="6984" w:type="dxa"/>
            <w:tcBorders>
              <w:top w:val="nil"/>
              <w:left w:val="nil"/>
              <w:bottom w:val="nil"/>
              <w:right w:val="nil"/>
            </w:tcBorders>
          </w:tcPr>
          <w:p w14:paraId="0CFF252C" w14:textId="77777777" w:rsidR="00052441" w:rsidRPr="007F7706" w:rsidRDefault="00052441" w:rsidP="00052441">
            <w:pPr>
              <w:pStyle w:val="itbright"/>
              <w:numPr>
                <w:ilvl w:val="0"/>
                <w:numId w:val="0"/>
              </w:numPr>
              <w:tabs>
                <w:tab w:val="clear" w:pos="576"/>
                <w:tab w:val="left" w:pos="720"/>
              </w:tabs>
              <w:ind w:left="720" w:hanging="720"/>
            </w:pPr>
            <w:r w:rsidRPr="007F7706">
              <w:t>61.1</w:t>
            </w:r>
            <w:r w:rsidRPr="007F7706">
              <w:tab/>
              <w:t>Le Maître d</w:t>
            </w:r>
            <w:r w:rsidR="008B7164" w:rsidRPr="007F7706">
              <w:t>’</w:t>
            </w:r>
            <w:r w:rsidRPr="007F7706">
              <w:t>ouvrage ou l</w:t>
            </w:r>
            <w:r w:rsidR="008B7164" w:rsidRPr="007F7706">
              <w:t>’</w:t>
            </w:r>
            <w:r w:rsidRPr="007F7706">
              <w:t>Entrepreneur peut résilier le Contrat si l</w:t>
            </w:r>
            <w:r w:rsidR="008B7164" w:rsidRPr="007F7706">
              <w:t>’</w:t>
            </w:r>
            <w:r w:rsidRPr="007F7706">
              <w:t>autre partie commet une violation grave du Contrat.</w:t>
            </w:r>
          </w:p>
          <w:p w14:paraId="3341BB6A" w14:textId="77777777" w:rsidR="00052441" w:rsidRPr="007F7706" w:rsidRDefault="00052441" w:rsidP="00052441">
            <w:pPr>
              <w:pStyle w:val="itbright"/>
              <w:numPr>
                <w:ilvl w:val="0"/>
                <w:numId w:val="0"/>
              </w:numPr>
              <w:tabs>
                <w:tab w:val="clear" w:pos="576"/>
                <w:tab w:val="left" w:pos="720"/>
              </w:tabs>
              <w:ind w:left="720" w:hanging="720"/>
            </w:pPr>
            <w:r w:rsidRPr="007F7706">
              <w:t>61.2</w:t>
            </w:r>
            <w:r w:rsidRPr="007F7706">
              <w:tab/>
              <w:t>Les violations graves du Contrat comprennent, à titre indicatif et non limitatif, les cas suivants :</w:t>
            </w:r>
          </w:p>
          <w:p w14:paraId="7BBF8E59" w14:textId="77777777" w:rsidR="00052441" w:rsidRPr="007F7706" w:rsidRDefault="00052441" w:rsidP="001200D8">
            <w:pPr>
              <w:pStyle w:val="SimpleLista"/>
              <w:numPr>
                <w:ilvl w:val="0"/>
                <w:numId w:val="95"/>
              </w:numPr>
              <w:tabs>
                <w:tab w:val="left" w:pos="720"/>
              </w:tabs>
              <w:jc w:val="both"/>
            </w:pPr>
            <w:r w:rsidRPr="007F7706">
              <w:t>l</w:t>
            </w:r>
            <w:r w:rsidR="008B7164" w:rsidRPr="007F7706">
              <w:t>’</w:t>
            </w:r>
            <w:r w:rsidRPr="007F7706">
              <w:t>Entrepreneur suspend les Travaux pendant 28 jours alors qu</w:t>
            </w:r>
            <w:r w:rsidR="008B7164" w:rsidRPr="007F7706">
              <w:t>’</w:t>
            </w:r>
            <w:r w:rsidRPr="007F7706">
              <w:t>aucune suspension des Travaux n</w:t>
            </w:r>
            <w:r w:rsidR="008B7164" w:rsidRPr="007F7706">
              <w:t>’</w:t>
            </w:r>
            <w:r w:rsidRPr="007F7706">
              <w:t>est prévue dans le Programme actualisé et que la suspension n</w:t>
            </w:r>
            <w:r w:rsidR="008B7164" w:rsidRPr="007F7706">
              <w:t>’</w:t>
            </w:r>
            <w:r w:rsidRPr="007F7706">
              <w:t>a pas été autorisée par l</w:t>
            </w:r>
            <w:r w:rsidR="008B7164" w:rsidRPr="007F7706">
              <w:t>’</w:t>
            </w:r>
            <w:r w:rsidRPr="007F7706">
              <w:t>Ingénieur ;</w:t>
            </w:r>
          </w:p>
          <w:p w14:paraId="7EC4D90D" w14:textId="77777777" w:rsidR="00052441" w:rsidRPr="007F7706" w:rsidRDefault="00052441" w:rsidP="001200D8">
            <w:pPr>
              <w:pStyle w:val="SimpleLista"/>
              <w:numPr>
                <w:ilvl w:val="0"/>
                <w:numId w:val="95"/>
              </w:numPr>
              <w:tabs>
                <w:tab w:val="left" w:pos="720"/>
              </w:tabs>
              <w:jc w:val="both"/>
            </w:pPr>
            <w:r w:rsidRPr="007F7706">
              <w:t>l</w:t>
            </w:r>
            <w:r w:rsidR="008B7164" w:rsidRPr="007F7706">
              <w:t>’</w:t>
            </w:r>
            <w:r w:rsidRPr="007F7706">
              <w:t>Ingénieur ordonne à l</w:t>
            </w:r>
            <w:r w:rsidR="008B7164" w:rsidRPr="007F7706">
              <w:t>’</w:t>
            </w:r>
            <w:r w:rsidRPr="007F7706">
              <w:t>Entrepreneur de ralentir l</w:t>
            </w:r>
            <w:r w:rsidR="008B7164" w:rsidRPr="007F7706">
              <w:t>’</w:t>
            </w:r>
            <w:r w:rsidRPr="007F7706">
              <w:t>avancement des travaux, et ces instructions ne sont pas retirées dans un délai de 28 jours ;</w:t>
            </w:r>
          </w:p>
          <w:p w14:paraId="60C7B724" w14:textId="77777777" w:rsidR="00052441" w:rsidRPr="007F7706" w:rsidRDefault="00052441" w:rsidP="001200D8">
            <w:pPr>
              <w:pStyle w:val="SimpleLista"/>
              <w:numPr>
                <w:ilvl w:val="0"/>
                <w:numId w:val="95"/>
              </w:numPr>
              <w:tabs>
                <w:tab w:val="left" w:pos="720"/>
              </w:tabs>
              <w:jc w:val="both"/>
            </w:pPr>
            <w:r w:rsidRPr="007F7706">
              <w:t>le Maître d</w:t>
            </w:r>
            <w:r w:rsidR="008B7164" w:rsidRPr="007F7706">
              <w:t>’</w:t>
            </w:r>
            <w:r w:rsidRPr="007F7706">
              <w:t>ouvrage ou l</w:t>
            </w:r>
            <w:r w:rsidR="008B7164" w:rsidRPr="007F7706">
              <w:t>’</w:t>
            </w:r>
            <w:r w:rsidRPr="007F7706">
              <w:t>Entrepreneur fait faillite ou est mis en liquidation pour des raisons autres qu</w:t>
            </w:r>
            <w:r w:rsidR="008B7164" w:rsidRPr="007F7706">
              <w:t>’</w:t>
            </w:r>
            <w:r w:rsidRPr="007F7706">
              <w:t>une restructuration ou une fusion ;</w:t>
            </w:r>
          </w:p>
          <w:p w14:paraId="68C9BDD0" w14:textId="77777777" w:rsidR="00052441" w:rsidRPr="007F7706" w:rsidRDefault="00052441" w:rsidP="001200D8">
            <w:pPr>
              <w:pStyle w:val="SimpleLista"/>
              <w:numPr>
                <w:ilvl w:val="0"/>
                <w:numId w:val="95"/>
              </w:numPr>
              <w:tabs>
                <w:tab w:val="left" w:pos="720"/>
              </w:tabs>
              <w:jc w:val="both"/>
            </w:pPr>
            <w:r w:rsidRPr="007F7706">
              <w:t>un paiement certifié par l</w:t>
            </w:r>
            <w:r w:rsidR="008B7164" w:rsidRPr="007F7706">
              <w:t>’</w:t>
            </w:r>
            <w:r w:rsidRPr="007F7706">
              <w:t>Ingénieur n</w:t>
            </w:r>
            <w:r w:rsidR="008B7164" w:rsidRPr="007F7706">
              <w:t>’</w:t>
            </w:r>
            <w:r w:rsidRPr="007F7706">
              <w:t>est pas versé par le Maître d</w:t>
            </w:r>
            <w:r w:rsidR="008B7164" w:rsidRPr="007F7706">
              <w:t>’</w:t>
            </w:r>
            <w:r w:rsidRPr="007F7706">
              <w:t>ouvrage à l</w:t>
            </w:r>
            <w:r w:rsidR="008B7164" w:rsidRPr="007F7706">
              <w:t>’</w:t>
            </w:r>
            <w:r w:rsidRPr="007F7706">
              <w:t>Entrepreneur dans les 84 jours suivant la date de délivrance du certificat de paiement par l</w:t>
            </w:r>
            <w:r w:rsidR="008B7164" w:rsidRPr="007F7706">
              <w:t>’</w:t>
            </w:r>
            <w:r w:rsidRPr="007F7706">
              <w:t>Ingénieur ;</w:t>
            </w:r>
          </w:p>
          <w:p w14:paraId="1E83B752" w14:textId="77777777" w:rsidR="00052441" w:rsidRPr="007F7706" w:rsidRDefault="00052441" w:rsidP="001200D8">
            <w:pPr>
              <w:pStyle w:val="SimpleLista"/>
              <w:numPr>
                <w:ilvl w:val="0"/>
                <w:numId w:val="95"/>
              </w:numPr>
              <w:tabs>
                <w:tab w:val="left" w:pos="720"/>
              </w:tabs>
              <w:jc w:val="both"/>
            </w:pPr>
            <w:r w:rsidRPr="007F7706">
              <w:t>l</w:t>
            </w:r>
            <w:r w:rsidR="008B7164" w:rsidRPr="007F7706">
              <w:t>’</w:t>
            </w:r>
            <w:r w:rsidRPr="007F7706">
              <w:t>Ingénieur envoie une notification indiquant que la non-rectification d</w:t>
            </w:r>
            <w:r w:rsidR="008B7164" w:rsidRPr="007F7706">
              <w:t>’</w:t>
            </w:r>
            <w:r w:rsidRPr="007F7706">
              <w:t>une Malfaçon déterminée constitue une violation grave du Contrat, et l</w:t>
            </w:r>
            <w:r w:rsidR="008B7164" w:rsidRPr="007F7706">
              <w:t>’</w:t>
            </w:r>
            <w:r w:rsidRPr="007F7706">
              <w:t>Entrepreneur ne procède pas à la rectification de la Malfaçon dans les délais raisonnables fixés par l</w:t>
            </w:r>
            <w:r w:rsidR="008B7164" w:rsidRPr="007F7706">
              <w:t>’</w:t>
            </w:r>
            <w:r w:rsidRPr="007F7706">
              <w:t>Ingénieur ;</w:t>
            </w:r>
          </w:p>
          <w:p w14:paraId="3E1C87B3" w14:textId="77777777" w:rsidR="00052441" w:rsidRPr="007F7706" w:rsidRDefault="00052441" w:rsidP="001200D8">
            <w:pPr>
              <w:pStyle w:val="SimpleLista"/>
              <w:numPr>
                <w:ilvl w:val="0"/>
                <w:numId w:val="95"/>
              </w:numPr>
              <w:tabs>
                <w:tab w:val="left" w:pos="720"/>
              </w:tabs>
              <w:jc w:val="both"/>
            </w:pPr>
            <w:r w:rsidRPr="007F7706">
              <w:t>l</w:t>
            </w:r>
            <w:r w:rsidR="008B7164" w:rsidRPr="007F7706">
              <w:t>’</w:t>
            </w:r>
            <w:r w:rsidRPr="007F7706">
              <w:t>Entrepreneur ne conserve pas la Garantie d</w:t>
            </w:r>
            <w:r w:rsidR="008B7164" w:rsidRPr="007F7706">
              <w:t>’</w:t>
            </w:r>
            <w:r w:rsidRPr="007F7706">
              <w:t xml:space="preserve">exécution exigée selon les stipulations de la clause 54 des CGC ; </w:t>
            </w:r>
          </w:p>
          <w:p w14:paraId="678EBFBB" w14:textId="77777777" w:rsidR="00052441" w:rsidRPr="007F7706" w:rsidRDefault="00052441" w:rsidP="001200D8">
            <w:pPr>
              <w:pStyle w:val="SimpleLista"/>
              <w:numPr>
                <w:ilvl w:val="0"/>
                <w:numId w:val="95"/>
              </w:numPr>
              <w:tabs>
                <w:tab w:val="left" w:pos="720"/>
              </w:tabs>
              <w:jc w:val="both"/>
              <w:rPr>
                <w:szCs w:val="24"/>
              </w:rPr>
            </w:pPr>
            <w:r w:rsidRPr="007F7706">
              <w:t>l</w:t>
            </w:r>
            <w:r w:rsidR="008B7164" w:rsidRPr="007F7706">
              <w:t>’</w:t>
            </w:r>
            <w:r w:rsidRPr="007F7706">
              <w:t>Entrepreneur retarde l</w:t>
            </w:r>
            <w:r w:rsidR="008B7164" w:rsidRPr="007F7706">
              <w:t>’</w:t>
            </w:r>
            <w:r w:rsidRPr="007F7706">
              <w:t xml:space="preserve">achèvement des Travaux à concurrence du nombre de jours pour lequel le montant maximum des dommages et intérêts peut être payé, comme </w:t>
            </w:r>
            <w:r w:rsidRPr="007F7706">
              <w:rPr>
                <w:b/>
              </w:rPr>
              <w:t>stipulé dans les CPC ;</w:t>
            </w:r>
            <w:r w:rsidRPr="007F7706">
              <w:t xml:space="preserve"> </w:t>
            </w:r>
          </w:p>
          <w:p w14:paraId="6A5E63BD" w14:textId="77777777" w:rsidR="00052441" w:rsidRPr="007F7706" w:rsidRDefault="00052441" w:rsidP="001200D8">
            <w:pPr>
              <w:pStyle w:val="SimpleLista"/>
              <w:numPr>
                <w:ilvl w:val="0"/>
                <w:numId w:val="95"/>
              </w:numPr>
              <w:tabs>
                <w:tab w:val="left" w:pos="720"/>
              </w:tabs>
              <w:jc w:val="both"/>
            </w:pPr>
            <w:r w:rsidRPr="007F7706">
              <w:t>l</w:t>
            </w:r>
            <w:r w:rsidR="008B7164" w:rsidRPr="007F7706">
              <w:t>’</w:t>
            </w:r>
            <w:r w:rsidRPr="007F7706">
              <w:t>Entrepreneur s</w:t>
            </w:r>
            <w:r w:rsidR="008B7164" w:rsidRPr="007F7706">
              <w:t>’</w:t>
            </w:r>
            <w:r w:rsidRPr="007F7706">
              <w:t>est livré, de l</w:t>
            </w:r>
            <w:r w:rsidR="008B7164" w:rsidRPr="007F7706">
              <w:t>’</w:t>
            </w:r>
            <w:r w:rsidRPr="007F7706">
              <w:t>avis du Maître d</w:t>
            </w:r>
            <w:r w:rsidR="008B7164" w:rsidRPr="007F7706">
              <w:t>’</w:t>
            </w:r>
            <w:r w:rsidRPr="007F7706">
              <w:t>ouvrage, directement ou par l</w:t>
            </w:r>
            <w:r w:rsidR="008B7164" w:rsidRPr="007F7706">
              <w:t>’</w:t>
            </w:r>
            <w:r w:rsidRPr="007F7706">
              <w:t>intermédiaire d</w:t>
            </w:r>
            <w:r w:rsidR="008B7164" w:rsidRPr="007F7706">
              <w:t>’</w:t>
            </w:r>
            <w:r w:rsidRPr="007F7706">
              <w:t>un agent, à des pratiques de collusion, de corruption, d</w:t>
            </w:r>
            <w:r w:rsidR="008B7164" w:rsidRPr="007F7706">
              <w:t>’</w:t>
            </w:r>
            <w:r w:rsidRPr="007F7706">
              <w:t>obstruction ou à des pratiques interdites (chacune définie à la clause 66 des CGC) en vue de l</w:t>
            </w:r>
            <w:r w:rsidR="008B7164" w:rsidRPr="007F7706">
              <w:t>’</w:t>
            </w:r>
            <w:r w:rsidRPr="007F7706">
              <w:t>obtention ou au cours de l</w:t>
            </w:r>
            <w:r w:rsidR="008B7164" w:rsidRPr="007F7706">
              <w:t>’</w:t>
            </w:r>
            <w:r w:rsidRPr="007F7706">
              <w:t>exécution du Contrat ou de tout autre contrat financé par la MCC ; et</w:t>
            </w:r>
          </w:p>
          <w:p w14:paraId="42253EB3" w14:textId="77777777" w:rsidR="00052441" w:rsidRPr="007F7706" w:rsidRDefault="00052441" w:rsidP="001200D8">
            <w:pPr>
              <w:pStyle w:val="SimpleLista"/>
              <w:numPr>
                <w:ilvl w:val="0"/>
                <w:numId w:val="95"/>
              </w:numPr>
              <w:tabs>
                <w:tab w:val="left" w:pos="720"/>
              </w:tabs>
              <w:jc w:val="both"/>
            </w:pPr>
            <w:r w:rsidRPr="007F7706">
              <w:t>l</w:t>
            </w:r>
            <w:r w:rsidR="008B7164" w:rsidRPr="007F7706">
              <w:t>’</w:t>
            </w:r>
            <w:r w:rsidRPr="007F7706">
              <w:t>Entrepreneur, de l</w:t>
            </w:r>
            <w:r w:rsidR="008B7164" w:rsidRPr="007F7706">
              <w:t>’</w:t>
            </w:r>
            <w:r w:rsidRPr="007F7706">
              <w:t>avis du Maître d</w:t>
            </w:r>
            <w:r w:rsidR="008B7164" w:rsidRPr="007F7706">
              <w:t>’</w:t>
            </w:r>
            <w:r w:rsidRPr="007F7706">
              <w:t>ouvrage ou de la MCC, manque à l</w:t>
            </w:r>
            <w:r w:rsidR="008B7164" w:rsidRPr="007F7706">
              <w:t>’</w:t>
            </w:r>
            <w:r w:rsidRPr="007F7706">
              <w:t>exécution de ses obligations relatives à l</w:t>
            </w:r>
            <w:r w:rsidR="008B7164" w:rsidRPr="007F7706">
              <w:t>’</w:t>
            </w:r>
            <w:r w:rsidRPr="007F7706">
              <w:t>utilisation des fonds, prévues à l</w:t>
            </w:r>
            <w:r w:rsidR="008B7164" w:rsidRPr="007F7706">
              <w:t>’</w:t>
            </w:r>
            <w:r w:rsidRPr="007F7706">
              <w:t>Annexe du présent Contrat intitulée « Annexe : Dispositions complémentaires » (ladite résiliation obligera l</w:t>
            </w:r>
            <w:r w:rsidR="008B7164" w:rsidRPr="007F7706">
              <w:t>’</w:t>
            </w:r>
            <w:r w:rsidRPr="007F7706">
              <w:t>Entrepreneur à rembourser les fonds utilisés de façon abusive dans un délai maximum de 30 jours à compter de la date de résiliation).</w:t>
            </w:r>
          </w:p>
          <w:p w14:paraId="29E3283A" w14:textId="77777777" w:rsidR="00052441" w:rsidRPr="007F7706" w:rsidRDefault="00052441" w:rsidP="00052441">
            <w:pPr>
              <w:pStyle w:val="itbright"/>
              <w:numPr>
                <w:ilvl w:val="0"/>
                <w:numId w:val="0"/>
              </w:numPr>
              <w:tabs>
                <w:tab w:val="clear" w:pos="576"/>
                <w:tab w:val="left" w:pos="720"/>
              </w:tabs>
              <w:ind w:left="720" w:hanging="828"/>
            </w:pPr>
            <w:r w:rsidRPr="007F7706">
              <w:t>61.3</w:t>
            </w:r>
            <w:r w:rsidRPr="007F7706">
              <w:tab/>
              <w:t>Lorsque l</w:t>
            </w:r>
            <w:r w:rsidR="008B7164" w:rsidRPr="007F7706">
              <w:t>’</w:t>
            </w:r>
            <w:r w:rsidRPr="007F7706">
              <w:t>une des deux parties au Contrat notifie à l</w:t>
            </w:r>
            <w:r w:rsidR="008B7164" w:rsidRPr="007F7706">
              <w:t>’</w:t>
            </w:r>
            <w:r w:rsidRPr="007F7706">
              <w:t>Ingénieur une violation du Contrat pour des motifs autres que ceux énumérés à la sous-clause 61.2 des CGC, l</w:t>
            </w:r>
            <w:r w:rsidR="008B7164" w:rsidRPr="007F7706">
              <w:t>’</w:t>
            </w:r>
            <w:r w:rsidRPr="007F7706">
              <w:t>Ingénieur décide du caractère grave ou non de la violation.</w:t>
            </w:r>
          </w:p>
          <w:p w14:paraId="0A8B12B0" w14:textId="77777777" w:rsidR="00052441" w:rsidRPr="007F7706" w:rsidRDefault="00052441" w:rsidP="00052441">
            <w:pPr>
              <w:pStyle w:val="itbright"/>
              <w:numPr>
                <w:ilvl w:val="0"/>
                <w:numId w:val="0"/>
              </w:numPr>
              <w:tabs>
                <w:tab w:val="clear" w:pos="576"/>
                <w:tab w:val="left" w:pos="720"/>
              </w:tabs>
              <w:ind w:left="720" w:hanging="828"/>
            </w:pPr>
            <w:r w:rsidRPr="007F7706">
              <w:t>61.4</w:t>
            </w:r>
            <w:r w:rsidRPr="007F7706">
              <w:tab/>
              <w:t>En plus de la résiliation du présent Contrat pour violation grave en vertu des sous-clauses 61.1 à 61.3, si l</w:t>
            </w:r>
            <w:r w:rsidR="008B7164" w:rsidRPr="007F7706">
              <w:t>’</w:t>
            </w:r>
            <w:r w:rsidRPr="007F7706">
              <w:t xml:space="preserve">exécution des Travaux en cours est fortement entravée pendant une période continue de plusieurs jours comme </w:t>
            </w:r>
            <w:r w:rsidRPr="007F7706">
              <w:rPr>
                <w:b/>
              </w:rPr>
              <w:t>indiqué dans les CPC</w:t>
            </w:r>
            <w:r w:rsidRPr="007F7706">
              <w:t xml:space="preserve"> (ou des périodes multiples qui dépassent le nombre de jours </w:t>
            </w:r>
            <w:r w:rsidRPr="007F7706">
              <w:rPr>
                <w:b/>
              </w:rPr>
              <w:t>stipulés dans les CPC</w:t>
            </w:r>
            <w:r w:rsidRPr="007F7706">
              <w:t xml:space="preserve"> à cause d</w:t>
            </w:r>
            <w:r w:rsidR="008B7164" w:rsidRPr="007F7706">
              <w:t>’</w:t>
            </w:r>
            <w:r w:rsidRPr="007F7706">
              <w:t>un même événement) en raison d</w:t>
            </w:r>
            <w:r w:rsidR="008B7164" w:rsidRPr="007F7706">
              <w:t>’</w:t>
            </w:r>
            <w:r w:rsidRPr="007F7706">
              <w:t>un cas de force majeure comme déterminé par l</w:t>
            </w:r>
            <w:r w:rsidR="008B7164" w:rsidRPr="007F7706">
              <w:t>’</w:t>
            </w:r>
            <w:r w:rsidRPr="007F7706">
              <w:t>Ingénieur en vertu de la clause 64 des CGC, l</w:t>
            </w:r>
            <w:r w:rsidR="008B7164" w:rsidRPr="007F7706">
              <w:t>’</w:t>
            </w:r>
            <w:r w:rsidRPr="007F7706">
              <w:t>une des parties peut envoyer à l</w:t>
            </w:r>
            <w:r w:rsidR="008B7164" w:rsidRPr="007F7706">
              <w:t>’</w:t>
            </w:r>
            <w:r w:rsidRPr="007F7706">
              <w:t>autre partie une notification de résiliation du présent Contrat.  Dans ce cas, la résiliation entre en vigueur sept jours après l</w:t>
            </w:r>
            <w:r w:rsidR="008B7164" w:rsidRPr="007F7706">
              <w:t>’</w:t>
            </w:r>
            <w:r w:rsidRPr="007F7706">
              <w:t>envoi de la notification de résiliation et l</w:t>
            </w:r>
            <w:r w:rsidR="008B7164" w:rsidRPr="007F7706">
              <w:t>’</w:t>
            </w:r>
            <w:r w:rsidRPr="007F7706">
              <w:t>Entrepreneur doit se conformer à la sous-clause 61.6 des CGC.</w:t>
            </w:r>
          </w:p>
          <w:p w14:paraId="1458A6B5" w14:textId="77777777" w:rsidR="00052441" w:rsidRPr="007F7706" w:rsidRDefault="00052441" w:rsidP="00052441">
            <w:pPr>
              <w:pStyle w:val="itbright"/>
              <w:numPr>
                <w:ilvl w:val="0"/>
                <w:numId w:val="0"/>
              </w:numPr>
              <w:tabs>
                <w:tab w:val="clear" w:pos="576"/>
                <w:tab w:val="left" w:pos="720"/>
              </w:tabs>
              <w:ind w:left="720" w:hanging="828"/>
            </w:pPr>
            <w:r w:rsidRPr="007F7706">
              <w:t>61.5</w:t>
            </w:r>
            <w:r w:rsidRPr="007F7706">
              <w:tab/>
              <w:t>En plus de la résiliation du présent Contrat pour violation grave en vertu des sous-clauses 61.1 à 61.3 des CGC, ou à la suite d</w:t>
            </w:r>
            <w:r w:rsidR="008B7164" w:rsidRPr="007F7706">
              <w:t>’</w:t>
            </w:r>
            <w:r w:rsidRPr="007F7706">
              <w:t xml:space="preserve">un cas de force majeure conformément aux stipulations de la </w:t>
            </w:r>
            <w:r w:rsidR="008C27CA" w:rsidRPr="007F7706">
              <w:t>s</w:t>
            </w:r>
            <w:r w:rsidRPr="007F7706">
              <w:t>ous-clause 61.4 des CGC, le Maître d</w:t>
            </w:r>
            <w:r w:rsidR="008B7164" w:rsidRPr="007F7706">
              <w:t>’</w:t>
            </w:r>
            <w:r w:rsidRPr="007F7706">
              <w:t>ouvrage peut résilier le présent Contrat pour des raisons de commodité ou lors de l</w:t>
            </w:r>
            <w:r w:rsidR="008B7164" w:rsidRPr="007F7706">
              <w:t>’</w:t>
            </w:r>
            <w:r w:rsidRPr="007F7706">
              <w:t>expiration ou de la suspension du présent Compact.</w:t>
            </w:r>
          </w:p>
          <w:p w14:paraId="28002D25" w14:textId="77777777" w:rsidR="00052441" w:rsidRPr="007F7706" w:rsidRDefault="00052441" w:rsidP="00052441">
            <w:pPr>
              <w:pStyle w:val="itbright"/>
              <w:numPr>
                <w:ilvl w:val="0"/>
                <w:numId w:val="0"/>
              </w:numPr>
              <w:tabs>
                <w:tab w:val="clear" w:pos="576"/>
                <w:tab w:val="left" w:pos="720"/>
              </w:tabs>
              <w:ind w:left="720" w:hanging="720"/>
            </w:pPr>
            <w:r w:rsidRPr="007F7706">
              <w:t>61.6</w:t>
            </w:r>
            <w:r w:rsidRPr="007F7706">
              <w:tab/>
              <w:t>Si le présent Contrat est résilié pour une raison quelconque, l</w:t>
            </w:r>
            <w:r w:rsidR="008B7164" w:rsidRPr="007F7706">
              <w:t>’</w:t>
            </w:r>
            <w:r w:rsidRPr="007F7706">
              <w:t>Entrepreneur doit a) immédiatement suspendre les Travaux, b) sécuriser le Site, c) rendre tous les Plans et dessins techniques, Spécifications techniques, autres documents, Matériaux, Installations, et autres travaux pour lesquels l</w:t>
            </w:r>
            <w:r w:rsidR="008B7164" w:rsidRPr="007F7706">
              <w:t>’</w:t>
            </w:r>
            <w:r w:rsidRPr="007F7706">
              <w:t>Entrepreneur a reçu un paiement (et tous Matériaux, Installations, Équipements, Travaux Temporaires, et Travaux conformément aux stipulations de la clause 63 des CGC) et d) quitter le Site dès que raisonnablement possible.</w:t>
            </w:r>
          </w:p>
        </w:tc>
      </w:tr>
      <w:tr w:rsidR="00052441" w:rsidRPr="007F7706" w14:paraId="067F9AE7" w14:textId="77777777" w:rsidTr="609E8F9F">
        <w:tc>
          <w:tcPr>
            <w:tcW w:w="2160" w:type="dxa"/>
            <w:tcBorders>
              <w:top w:val="nil"/>
              <w:left w:val="nil"/>
              <w:bottom w:val="nil"/>
              <w:right w:val="nil"/>
            </w:tcBorders>
          </w:tcPr>
          <w:p w14:paraId="4637F7D0"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Paiement en cas de résiliation</w:t>
            </w:r>
          </w:p>
        </w:tc>
        <w:tc>
          <w:tcPr>
            <w:tcW w:w="6984" w:type="dxa"/>
            <w:tcBorders>
              <w:top w:val="nil"/>
              <w:left w:val="nil"/>
              <w:bottom w:val="nil"/>
              <w:right w:val="nil"/>
            </w:tcBorders>
          </w:tcPr>
          <w:p w14:paraId="6C2AC9FD" w14:textId="77777777" w:rsidR="00052441" w:rsidRPr="007F7706" w:rsidRDefault="00052441" w:rsidP="00052441">
            <w:pPr>
              <w:tabs>
                <w:tab w:val="left" w:pos="720"/>
              </w:tabs>
              <w:spacing w:before="120" w:after="120" w:line="240" w:lineRule="auto"/>
              <w:ind w:left="720" w:hanging="720"/>
              <w:jc w:val="both"/>
              <w:rPr>
                <w:rFonts w:ascii="Times New Roman" w:hAnsi="Times New Roman" w:cs="Times New Roman"/>
                <w:sz w:val="24"/>
                <w:szCs w:val="24"/>
              </w:rPr>
            </w:pPr>
            <w:r w:rsidRPr="007F7706">
              <w:rPr>
                <w:rFonts w:ascii="Times New Roman" w:hAnsi="Times New Roman"/>
                <w:sz w:val="24"/>
                <w:szCs w:val="24"/>
              </w:rPr>
              <w:t>62.1</w:t>
            </w:r>
            <w:r w:rsidRPr="007F7706">
              <w:rPr>
                <w:rFonts w:ascii="Times New Roman" w:hAnsi="Times New Roman"/>
                <w:sz w:val="24"/>
                <w:szCs w:val="24"/>
              </w:rPr>
              <w:tab/>
              <w:t>Si le Contrat est résilié pour une violation grave commise par l</w:t>
            </w:r>
            <w:r w:rsidR="008B7164" w:rsidRPr="007F7706">
              <w:rPr>
                <w:rFonts w:ascii="Times New Roman" w:hAnsi="Times New Roman"/>
                <w:sz w:val="24"/>
                <w:szCs w:val="24"/>
              </w:rPr>
              <w:t>’</w:t>
            </w:r>
            <w:r w:rsidRPr="007F7706">
              <w:rPr>
                <w:rFonts w:ascii="Times New Roman" w:hAnsi="Times New Roman"/>
                <w:sz w:val="24"/>
                <w:szCs w:val="24"/>
              </w:rPr>
              <w:t>Entrepreneur, l</w:t>
            </w:r>
            <w:r w:rsidR="008B7164" w:rsidRPr="007F7706">
              <w:rPr>
                <w:rFonts w:ascii="Times New Roman" w:hAnsi="Times New Roman"/>
                <w:sz w:val="24"/>
                <w:szCs w:val="24"/>
              </w:rPr>
              <w:t>’</w:t>
            </w:r>
            <w:r w:rsidRPr="007F7706">
              <w:rPr>
                <w:rFonts w:ascii="Times New Roman" w:hAnsi="Times New Roman"/>
                <w:sz w:val="24"/>
                <w:szCs w:val="24"/>
              </w:rPr>
              <w:t>Ingénieur délivrera un certificat pour la valeur des travaux exécutés et des matériaux commandés, après déduction des Paiements anticipés reçus, le cas échéant, jusqu</w:t>
            </w:r>
            <w:r w:rsidR="008B7164" w:rsidRPr="007F7706">
              <w:rPr>
                <w:rFonts w:ascii="Times New Roman" w:hAnsi="Times New Roman"/>
                <w:sz w:val="24"/>
                <w:szCs w:val="24"/>
              </w:rPr>
              <w:t>’</w:t>
            </w:r>
            <w:r w:rsidRPr="007F7706">
              <w:rPr>
                <w:rFonts w:ascii="Times New Roman" w:hAnsi="Times New Roman"/>
                <w:sz w:val="24"/>
                <w:szCs w:val="24"/>
              </w:rPr>
              <w:t>à la date d</w:t>
            </w:r>
            <w:r w:rsidR="008B7164" w:rsidRPr="007F7706">
              <w:rPr>
                <w:rFonts w:ascii="Times New Roman" w:hAnsi="Times New Roman"/>
                <w:sz w:val="24"/>
                <w:szCs w:val="24"/>
              </w:rPr>
              <w:t>’</w:t>
            </w:r>
            <w:r w:rsidRPr="007F7706">
              <w:rPr>
                <w:rFonts w:ascii="Times New Roman" w:hAnsi="Times New Roman"/>
                <w:sz w:val="24"/>
                <w:szCs w:val="24"/>
              </w:rPr>
              <w:t xml:space="preserve">émission du certificat et après déduction du pourcentage à appliquer au titre de la valeur des travaux non achevés, comme </w:t>
            </w:r>
            <w:r w:rsidRPr="007F7706">
              <w:rPr>
                <w:rFonts w:ascii="Times New Roman" w:hAnsi="Times New Roman"/>
                <w:b/>
                <w:sz w:val="24"/>
                <w:szCs w:val="24"/>
              </w:rPr>
              <w:t>stipulé dans les CPC</w:t>
            </w:r>
            <w:r w:rsidRPr="007F7706">
              <w:rPr>
                <w:rFonts w:ascii="Times New Roman" w:hAnsi="Times New Roman"/>
                <w:sz w:val="24"/>
                <w:szCs w:val="24"/>
              </w:rPr>
              <w:t>. Des dommages et intérêts additionnels ne sont pas dus.  Si le montant total dû au Maître d</w:t>
            </w:r>
            <w:r w:rsidR="008B7164" w:rsidRPr="007F7706">
              <w:rPr>
                <w:rFonts w:ascii="Times New Roman" w:hAnsi="Times New Roman"/>
                <w:sz w:val="24"/>
                <w:szCs w:val="24"/>
              </w:rPr>
              <w:t>’</w:t>
            </w:r>
            <w:r w:rsidRPr="007F7706">
              <w:rPr>
                <w:rFonts w:ascii="Times New Roman" w:hAnsi="Times New Roman"/>
                <w:sz w:val="24"/>
                <w:szCs w:val="24"/>
              </w:rPr>
              <w:t>ouvrage dépasse le paiement dû à l</w:t>
            </w:r>
            <w:r w:rsidR="008B7164" w:rsidRPr="007F7706">
              <w:rPr>
                <w:rFonts w:ascii="Times New Roman" w:hAnsi="Times New Roman"/>
                <w:sz w:val="24"/>
                <w:szCs w:val="24"/>
              </w:rPr>
              <w:t>’</w:t>
            </w:r>
            <w:r w:rsidRPr="007F7706">
              <w:rPr>
                <w:rFonts w:ascii="Times New Roman" w:hAnsi="Times New Roman"/>
                <w:sz w:val="24"/>
                <w:szCs w:val="24"/>
              </w:rPr>
              <w:t>Entrepreneur, la différence constituera une créance payable au Maître d</w:t>
            </w:r>
            <w:r w:rsidR="008B7164" w:rsidRPr="007F7706">
              <w:rPr>
                <w:rFonts w:ascii="Times New Roman" w:hAnsi="Times New Roman"/>
                <w:sz w:val="24"/>
                <w:szCs w:val="24"/>
              </w:rPr>
              <w:t>’</w:t>
            </w:r>
            <w:r w:rsidRPr="007F7706">
              <w:rPr>
                <w:rFonts w:ascii="Times New Roman" w:hAnsi="Times New Roman"/>
                <w:sz w:val="24"/>
                <w:szCs w:val="24"/>
              </w:rPr>
              <w:t>ouvrage.</w:t>
            </w:r>
          </w:p>
          <w:p w14:paraId="4093F089" w14:textId="77777777" w:rsidR="00052441" w:rsidRPr="007F7706" w:rsidRDefault="00052441" w:rsidP="00052441">
            <w:pPr>
              <w:pStyle w:val="itbright"/>
              <w:numPr>
                <w:ilvl w:val="0"/>
                <w:numId w:val="0"/>
              </w:numPr>
              <w:tabs>
                <w:tab w:val="clear" w:pos="576"/>
                <w:tab w:val="left" w:pos="720"/>
              </w:tabs>
              <w:ind w:left="720" w:hanging="720"/>
            </w:pPr>
            <w:r w:rsidRPr="007F7706">
              <w:t>62.2</w:t>
            </w:r>
            <w:r w:rsidRPr="007F7706">
              <w:tab/>
              <w:t>Si le Contrat est résilié par le Maître d</w:t>
            </w:r>
            <w:r w:rsidR="008B7164" w:rsidRPr="007F7706">
              <w:t>’</w:t>
            </w:r>
            <w:r w:rsidRPr="007F7706">
              <w:t>ouvrage pour des raisons de commodité, de suspension ou de résiliation du Compact, ou de violation grave du Contrat par le Maître d</w:t>
            </w:r>
            <w:r w:rsidR="008B7164" w:rsidRPr="007F7706">
              <w:t>’</w:t>
            </w:r>
            <w:r w:rsidRPr="007F7706">
              <w:t>ouvrage, ou à la suite d</w:t>
            </w:r>
            <w:r w:rsidR="008B7164" w:rsidRPr="007F7706">
              <w:t>’</w:t>
            </w:r>
            <w:r w:rsidRPr="007F7706">
              <w:t>un cas de force majeure, l</w:t>
            </w:r>
            <w:r w:rsidR="008B7164" w:rsidRPr="007F7706">
              <w:t>’</w:t>
            </w:r>
            <w:r w:rsidRPr="007F7706">
              <w:t>Ingénieur délivrera un certificat correspondant à la valeur des travaux exécutés, des Matériaux commandés, du coût raisonnable de l</w:t>
            </w:r>
            <w:r w:rsidR="008B7164" w:rsidRPr="007F7706">
              <w:t>’</w:t>
            </w:r>
            <w:r w:rsidRPr="007F7706">
              <w:t>enlèvement des Équipements, du rapatriement du Personnel de l</w:t>
            </w:r>
            <w:r w:rsidR="008B7164" w:rsidRPr="007F7706">
              <w:t>’</w:t>
            </w:r>
            <w:r w:rsidRPr="007F7706">
              <w:t>Entrepreneur employé exclusivement pour les Travaux et du coût encouru par l</w:t>
            </w:r>
            <w:r w:rsidR="008B7164" w:rsidRPr="007F7706">
              <w:t>’</w:t>
            </w:r>
            <w:r w:rsidRPr="007F7706">
              <w:t>Entrepreneur pour protéger et sécuriser les Travaux, après déduction des Paiements anticipés reçus, le cas échéant, jusqu</w:t>
            </w:r>
            <w:r w:rsidR="008B7164" w:rsidRPr="007F7706">
              <w:t>’</w:t>
            </w:r>
            <w:r w:rsidRPr="007F7706">
              <w:t>à la date de délivrance du Certificat.</w:t>
            </w:r>
          </w:p>
        </w:tc>
      </w:tr>
      <w:tr w:rsidR="00052441" w:rsidRPr="007F7706" w14:paraId="0CF7CCCB" w14:textId="77777777" w:rsidTr="609E8F9F">
        <w:tc>
          <w:tcPr>
            <w:tcW w:w="2160" w:type="dxa"/>
            <w:tcBorders>
              <w:top w:val="nil"/>
              <w:left w:val="nil"/>
              <w:bottom w:val="nil"/>
              <w:right w:val="nil"/>
            </w:tcBorders>
          </w:tcPr>
          <w:p w14:paraId="68664F4E"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Propriété</w:t>
            </w:r>
          </w:p>
        </w:tc>
        <w:tc>
          <w:tcPr>
            <w:tcW w:w="6984" w:type="dxa"/>
            <w:tcBorders>
              <w:top w:val="nil"/>
              <w:left w:val="nil"/>
              <w:bottom w:val="nil"/>
              <w:right w:val="nil"/>
            </w:tcBorders>
          </w:tcPr>
          <w:p w14:paraId="37FD56CD" w14:textId="77777777" w:rsidR="00052441" w:rsidRPr="007F7706" w:rsidRDefault="00052441" w:rsidP="00052441">
            <w:pPr>
              <w:tabs>
                <w:tab w:val="left" w:pos="720"/>
              </w:tabs>
              <w:spacing w:before="120" w:after="120" w:line="240" w:lineRule="auto"/>
              <w:ind w:left="720" w:hanging="720"/>
              <w:jc w:val="both"/>
              <w:rPr>
                <w:rFonts w:ascii="Times New Roman" w:hAnsi="Times New Roman" w:cs="Times New Roman"/>
                <w:sz w:val="24"/>
                <w:szCs w:val="24"/>
              </w:rPr>
            </w:pPr>
            <w:r w:rsidRPr="007F7706">
              <w:rPr>
                <w:rFonts w:ascii="Times New Roman" w:hAnsi="Times New Roman"/>
                <w:sz w:val="24"/>
                <w:szCs w:val="24"/>
              </w:rPr>
              <w:t>63.1</w:t>
            </w:r>
            <w:r w:rsidRPr="007F7706">
              <w:rPr>
                <w:rFonts w:ascii="Times New Roman" w:hAnsi="Times New Roman"/>
                <w:sz w:val="24"/>
                <w:szCs w:val="24"/>
              </w:rPr>
              <w:tab/>
              <w:t>Tous les Matériaux se trouvant sur le Site, les Installations, Équipements, Travaux temporaires et Travaux sont considérés comme étant la propriété du Maître d</w:t>
            </w:r>
            <w:r w:rsidR="008B7164" w:rsidRPr="007F7706">
              <w:rPr>
                <w:rFonts w:ascii="Times New Roman" w:hAnsi="Times New Roman"/>
                <w:sz w:val="24"/>
                <w:szCs w:val="24"/>
              </w:rPr>
              <w:t>’</w:t>
            </w:r>
            <w:r w:rsidRPr="007F7706">
              <w:rPr>
                <w:rFonts w:ascii="Times New Roman" w:hAnsi="Times New Roman"/>
                <w:sz w:val="24"/>
                <w:szCs w:val="24"/>
              </w:rPr>
              <w:t>ouvrage si le présent Contrat est résilié aux torts de l</w:t>
            </w:r>
            <w:r w:rsidR="008B7164" w:rsidRPr="007F7706">
              <w:rPr>
                <w:rFonts w:ascii="Times New Roman" w:hAnsi="Times New Roman"/>
                <w:sz w:val="24"/>
                <w:szCs w:val="24"/>
              </w:rPr>
              <w:t>’</w:t>
            </w:r>
            <w:r w:rsidRPr="007F7706">
              <w:rPr>
                <w:rFonts w:ascii="Times New Roman" w:hAnsi="Times New Roman"/>
                <w:sz w:val="24"/>
                <w:szCs w:val="24"/>
              </w:rPr>
              <w:t>Entrepreneur.</w:t>
            </w:r>
          </w:p>
        </w:tc>
      </w:tr>
      <w:tr w:rsidR="004C3163" w:rsidRPr="007F7706" w14:paraId="7EF0DFBC" w14:textId="77777777" w:rsidTr="609E8F9F">
        <w:tc>
          <w:tcPr>
            <w:tcW w:w="2160" w:type="dxa"/>
            <w:tcBorders>
              <w:top w:val="nil"/>
              <w:left w:val="nil"/>
              <w:bottom w:val="nil"/>
              <w:right w:val="nil"/>
            </w:tcBorders>
          </w:tcPr>
          <w:p w14:paraId="197844D1" w14:textId="77777777" w:rsidR="004C3163" w:rsidRPr="007F7706" w:rsidRDefault="004C316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Force Majeure</w:t>
            </w:r>
          </w:p>
        </w:tc>
        <w:tc>
          <w:tcPr>
            <w:tcW w:w="6984" w:type="dxa"/>
            <w:tcBorders>
              <w:top w:val="nil"/>
              <w:left w:val="nil"/>
              <w:bottom w:val="nil"/>
              <w:right w:val="nil"/>
            </w:tcBorders>
          </w:tcPr>
          <w:p w14:paraId="35F4BAD3" w14:textId="77777777" w:rsidR="004C3163" w:rsidRPr="007F7706" w:rsidRDefault="00374317" w:rsidP="00374317">
            <w:pPr>
              <w:pStyle w:val="BodyText"/>
              <w:spacing w:before="120"/>
              <w:ind w:left="709" w:hanging="709"/>
            </w:pPr>
            <w:r w:rsidRPr="007F7706">
              <w:t>64.1</w:t>
            </w:r>
            <w:r w:rsidRPr="007F7706">
              <w:tab/>
              <w:t>Dans le cadre du présent Contrat, l</w:t>
            </w:r>
            <w:r w:rsidR="008B7164" w:rsidRPr="007F7706">
              <w:t>’</w:t>
            </w:r>
            <w:r w:rsidRPr="007F7706">
              <w:t>expression « Force Majeure » désigne tout événement ou situation a) qui n</w:t>
            </w:r>
            <w:r w:rsidR="008B7164" w:rsidRPr="007F7706">
              <w:t>’</w:t>
            </w:r>
            <w:r w:rsidRPr="007F7706">
              <w:t>est pas raisonnablement prévisible, qui échappe à la volonté d</w:t>
            </w:r>
            <w:r w:rsidR="008B7164" w:rsidRPr="007F7706">
              <w:t>’</w:t>
            </w:r>
            <w:r w:rsidRPr="007F7706">
              <w:t xml:space="preserve">une Partie, </w:t>
            </w:r>
            <w:r w:rsidRPr="007F7706">
              <w:rPr>
                <w:rStyle w:val="DeltaViewInsertion"/>
                <w:color w:val="auto"/>
                <w:u w:val="none"/>
              </w:rPr>
              <w:t>et qui ne résulte pas d</w:t>
            </w:r>
            <w:r w:rsidR="008B7164" w:rsidRPr="007F7706">
              <w:rPr>
                <w:rStyle w:val="DeltaViewInsertion"/>
                <w:color w:val="auto"/>
                <w:u w:val="none"/>
              </w:rPr>
              <w:t>’</w:t>
            </w:r>
            <w:r w:rsidRPr="007F7706">
              <w:rPr>
                <w:rStyle w:val="DeltaViewInsertion"/>
                <w:color w:val="auto"/>
                <w:u w:val="none"/>
              </w:rPr>
              <w:t>actes, d</w:t>
            </w:r>
            <w:r w:rsidR="008B7164" w:rsidRPr="007F7706">
              <w:rPr>
                <w:rStyle w:val="DeltaViewInsertion"/>
                <w:color w:val="auto"/>
                <w:u w:val="none"/>
              </w:rPr>
              <w:t>’</w:t>
            </w:r>
            <w:r w:rsidRPr="007F7706">
              <w:rPr>
                <w:rStyle w:val="DeltaViewInsertion"/>
                <w:color w:val="auto"/>
                <w:u w:val="none"/>
              </w:rPr>
              <w:t>omissions ou de retards de la Partie qui l</w:t>
            </w:r>
            <w:r w:rsidR="008B7164" w:rsidRPr="007F7706">
              <w:rPr>
                <w:rStyle w:val="DeltaViewInsertion"/>
                <w:color w:val="auto"/>
                <w:u w:val="none"/>
              </w:rPr>
              <w:t>’</w:t>
            </w:r>
            <w:r w:rsidRPr="007F7706">
              <w:rPr>
                <w:rStyle w:val="DeltaViewInsertion"/>
                <w:color w:val="auto"/>
                <w:u w:val="none"/>
              </w:rPr>
              <w:t>invoque (ou de ceux d</w:t>
            </w:r>
            <w:r w:rsidR="008B7164" w:rsidRPr="007F7706">
              <w:rPr>
                <w:rStyle w:val="DeltaViewInsertion"/>
                <w:color w:val="auto"/>
                <w:u w:val="none"/>
              </w:rPr>
              <w:t>’</w:t>
            </w:r>
            <w:r w:rsidRPr="007F7706">
              <w:rPr>
                <w:rStyle w:val="DeltaViewInsertion"/>
                <w:color w:val="auto"/>
                <w:u w:val="none"/>
              </w:rPr>
              <w:t>un tiers sur lequel cette Partie exerce un contrôle, y compris un Sous-traitant) ; b) qui n</w:t>
            </w:r>
            <w:r w:rsidR="008B7164" w:rsidRPr="007F7706">
              <w:rPr>
                <w:rStyle w:val="DeltaViewInsertion"/>
                <w:color w:val="auto"/>
                <w:u w:val="none"/>
              </w:rPr>
              <w:t>’</w:t>
            </w:r>
            <w:r w:rsidRPr="007F7706">
              <w:rPr>
                <w:rStyle w:val="DeltaViewInsertion"/>
                <w:color w:val="auto"/>
                <w:u w:val="none"/>
              </w:rPr>
              <w:t>est pas un acte, un événement ou une condition dont la Partie a expressément accepté d</w:t>
            </w:r>
            <w:r w:rsidR="008B7164" w:rsidRPr="007F7706">
              <w:rPr>
                <w:rStyle w:val="DeltaViewInsertion"/>
                <w:color w:val="auto"/>
                <w:u w:val="none"/>
              </w:rPr>
              <w:t>’</w:t>
            </w:r>
            <w:r w:rsidRPr="007F7706">
              <w:rPr>
                <w:rStyle w:val="DeltaViewInsertion"/>
                <w:color w:val="auto"/>
                <w:u w:val="none"/>
              </w:rPr>
              <w:t>assumer les risques ou les conséquences en vertu du présent Contrat ; c) et qui n</w:t>
            </w:r>
            <w:r w:rsidR="008B7164" w:rsidRPr="007F7706">
              <w:rPr>
                <w:rStyle w:val="DeltaViewInsertion"/>
                <w:color w:val="auto"/>
                <w:u w:val="none"/>
              </w:rPr>
              <w:t>’</w:t>
            </w:r>
            <w:r w:rsidRPr="007F7706">
              <w:rPr>
                <w:rStyle w:val="DeltaViewInsertion"/>
                <w:color w:val="auto"/>
                <w:u w:val="none"/>
              </w:rPr>
              <w:t>aurait pu être évité, réparé ou corrigé par la Partie agissant avec une diligence raisonnable ; et d) qui rend impossible l</w:t>
            </w:r>
            <w:r w:rsidR="008B7164" w:rsidRPr="007F7706">
              <w:rPr>
                <w:rStyle w:val="DeltaViewInsertion"/>
                <w:color w:val="auto"/>
                <w:u w:val="none"/>
              </w:rPr>
              <w:t>’</w:t>
            </w:r>
            <w:r w:rsidRPr="007F7706">
              <w:rPr>
                <w:rStyle w:val="DeltaViewInsertion"/>
                <w:color w:val="auto"/>
                <w:u w:val="none"/>
              </w:rPr>
              <w:t>exécution par une</w:t>
            </w:r>
            <w:r w:rsidRPr="007F7706">
              <w:t xml:space="preserve"> Partie de ses obligations contractuelles ou qui rend cette exécution si difficile qu</w:t>
            </w:r>
            <w:r w:rsidR="008B7164" w:rsidRPr="007F7706">
              <w:t>’</w:t>
            </w:r>
            <w:r w:rsidRPr="007F7706">
              <w:t>elle peut être tenue pour impossible dans de telles circonstances.  Les cas de Force Majeure comprennent notamment, mais pas exclusivement, les faits suivants : des actes du Gouvernement agissant dans sa capacité souveraine, des guerres ou des révolutions, le terrorisme, des incendies, des inondations, des tremblements de terres, des épidémies, des restrictions de quarantaine, des embargos sur le fret et les grèves ou lockouts par des personnes autres que l</w:t>
            </w:r>
            <w:r w:rsidR="008B7164" w:rsidRPr="007F7706">
              <w:t>’</w:t>
            </w:r>
            <w:r w:rsidRPr="007F7706">
              <w:t>Entrepreneur, ses sous-traitants, ou leurs employés.</w:t>
            </w:r>
          </w:p>
          <w:p w14:paraId="08B013A3" w14:textId="77777777" w:rsidR="004C3163" w:rsidRPr="007F7706" w:rsidRDefault="004C3163" w:rsidP="00374317">
            <w:pPr>
              <w:pStyle w:val="BodyText"/>
              <w:spacing w:before="120"/>
              <w:ind w:left="709" w:hanging="709"/>
            </w:pPr>
            <w:r w:rsidRPr="007F7706">
              <w:t>64.2</w:t>
            </w:r>
            <w:r w:rsidRPr="007F7706">
              <w:tab/>
              <w:t>Le manquement par une Partie à l</w:t>
            </w:r>
            <w:r w:rsidR="008B7164" w:rsidRPr="007F7706">
              <w:t>’</w:t>
            </w:r>
            <w:r w:rsidRPr="007F7706">
              <w:t>une quelconque de ses obligations contractuelles ne constitue pas une rupture du Contrat, ou un manquement à ses obligations contractuelles, si un tel manquement résulte d</w:t>
            </w:r>
            <w:r w:rsidR="008B7164" w:rsidRPr="007F7706">
              <w:t>’</w:t>
            </w:r>
            <w:r w:rsidRPr="007F7706">
              <w:t>un cas de Force majeure, dans la mesure où la Partie qui se trouve dans une telle situation a) a pris toutes les précautions et mesures raisonnables pour pouvoir exécuter les termes et conditions du présent Contrat, et b) a averti l</w:t>
            </w:r>
            <w:r w:rsidR="008B7164" w:rsidRPr="007F7706">
              <w:t>’</w:t>
            </w:r>
            <w:r w:rsidRPr="007F7706">
              <w:t>autre Partie dès que possible (et en aucun cas plus de sept (7) jours après la survenance dudit évènement) de la survenance d</w:t>
            </w:r>
            <w:r w:rsidR="008B7164" w:rsidRPr="007F7706">
              <w:t>’</w:t>
            </w:r>
            <w:r w:rsidRPr="007F7706">
              <w:t>un évènement donnant lieu à l</w:t>
            </w:r>
            <w:r w:rsidR="008B7164" w:rsidRPr="007F7706">
              <w:t>’</w:t>
            </w:r>
            <w:r w:rsidRPr="007F7706">
              <w:t>invocation d</w:t>
            </w:r>
            <w:r w:rsidR="008B7164" w:rsidRPr="007F7706">
              <w:t>’</w:t>
            </w:r>
            <w:r w:rsidRPr="007F7706">
              <w:t>un cas de Force majeure, et c) a introduit une demande de report de la Date d</w:t>
            </w:r>
            <w:r w:rsidR="008B7164" w:rsidRPr="007F7706">
              <w:t>’</w:t>
            </w:r>
            <w:r w:rsidRPr="007F7706">
              <w:t>achèvement auprès de l</w:t>
            </w:r>
            <w:r w:rsidR="008B7164" w:rsidRPr="007F7706">
              <w:t>’</w:t>
            </w:r>
            <w:r w:rsidRPr="007F7706">
              <w:t>Ingénieur à la suite d</w:t>
            </w:r>
            <w:r w:rsidR="008B7164" w:rsidRPr="007F7706">
              <w:t>’</w:t>
            </w:r>
            <w:r w:rsidRPr="007F7706">
              <w:t>un cas de Force Majeure en vertu des stipulations de la clause 30.2. des CGC.</w:t>
            </w:r>
          </w:p>
          <w:p w14:paraId="65EE05AA" w14:textId="77777777" w:rsidR="00374317" w:rsidRPr="007F7706" w:rsidRDefault="00374317" w:rsidP="00374317">
            <w:pPr>
              <w:pStyle w:val="BodyText"/>
              <w:spacing w:before="120"/>
              <w:ind w:left="709" w:hanging="709"/>
            </w:pPr>
            <w:r w:rsidRPr="007F7706">
              <w:t>64.3</w:t>
            </w:r>
            <w:r w:rsidRPr="007F7706">
              <w:tab/>
              <w:t>Sous réserve des stipulations de la clause 64.6 des CGC, une Partie affectée par un cas de Force majeure doit continuer à respecter ses obligations contractuelles dans la mesure du possible et prendra toutes les mesures raisonnables pour minimiser et remédier aux conséquences de tout cas de Force majeure.</w:t>
            </w:r>
          </w:p>
          <w:p w14:paraId="775C4676" w14:textId="77777777" w:rsidR="00374317" w:rsidRPr="007F7706" w:rsidRDefault="00374317" w:rsidP="00374317">
            <w:pPr>
              <w:pStyle w:val="BodyText"/>
              <w:spacing w:before="120"/>
              <w:ind w:left="709" w:hanging="709"/>
            </w:pPr>
            <w:r w:rsidRPr="007F7706">
              <w:t>64.4</w:t>
            </w:r>
            <w:r w:rsidRPr="007F7706">
              <w:tab/>
              <w:t>Une Partie affectée par un cas de Force majeure doit apporter la preuve de la nature et de la cause du cas de force majeure en vertu des stipulations de la clause 30 et de la sous-clause 64.2 des CGC et notifier par écrit dès que possible à l</w:t>
            </w:r>
            <w:r w:rsidR="008B7164" w:rsidRPr="007F7706">
              <w:t>’</w:t>
            </w:r>
            <w:r w:rsidRPr="007F7706">
              <w:t xml:space="preserve">autre Partie le retour à la normale. </w:t>
            </w:r>
          </w:p>
          <w:p w14:paraId="2A0818CD" w14:textId="77777777" w:rsidR="00374317" w:rsidRPr="007F7706" w:rsidRDefault="00374317" w:rsidP="00374317">
            <w:pPr>
              <w:pStyle w:val="BodyText"/>
              <w:spacing w:before="120"/>
              <w:ind w:left="709" w:hanging="709"/>
            </w:pPr>
            <w:r w:rsidRPr="007F7706">
              <w:t>64.5</w:t>
            </w:r>
            <w:r w:rsidRPr="007F7706">
              <w:tab/>
              <w:t>Si une Partie est empêchée d</w:t>
            </w:r>
            <w:r w:rsidR="008B7164" w:rsidRPr="007F7706">
              <w:t>’</w:t>
            </w:r>
            <w:r w:rsidRPr="007F7706">
              <w:t>exécuter l</w:t>
            </w:r>
            <w:r w:rsidR="008B7164" w:rsidRPr="007F7706">
              <w:t>’</w:t>
            </w:r>
            <w:r w:rsidRPr="007F7706">
              <w:t>une quelconque de ses obligations au titre du présent Contrat à la suite d</w:t>
            </w:r>
            <w:r w:rsidR="008B7164" w:rsidRPr="007F7706">
              <w:t>’</w:t>
            </w:r>
            <w:r w:rsidRPr="007F7706">
              <w:t>un cas de Force Majeure et respecte par ailleurs ses obligations en vertu des stipulations de la Clause 30 et de la présente Clause 64 du CGC, elle pourra bénéficier d</w:t>
            </w:r>
            <w:r w:rsidR="008B7164" w:rsidRPr="007F7706">
              <w:t>’</w:t>
            </w:r>
            <w:r w:rsidRPr="007F7706">
              <w:t>une prorogation de la Date d</w:t>
            </w:r>
            <w:r w:rsidR="008B7164" w:rsidRPr="007F7706">
              <w:t>’</w:t>
            </w:r>
            <w:r w:rsidRPr="007F7706">
              <w:t>achèvement prévue conformément aux stipulations de la Clause 30 du CGC.</w:t>
            </w:r>
          </w:p>
          <w:p w14:paraId="13AC34BC" w14:textId="77777777" w:rsidR="00374317" w:rsidRPr="007F7706" w:rsidRDefault="00374317" w:rsidP="00374317">
            <w:pPr>
              <w:pStyle w:val="BodyText"/>
              <w:spacing w:before="120"/>
              <w:ind w:left="709" w:hanging="709"/>
            </w:pPr>
            <w:r w:rsidRPr="007F7706">
              <w:t>64.6</w:t>
            </w:r>
            <w:r w:rsidRPr="007F7706">
              <w:tab/>
              <w:t>Si un sous-traitant est exonéré de ses obligations au titre de tout contrat ou accord en rapport avec les Travaux, à la suite d</w:t>
            </w:r>
            <w:r w:rsidR="008B7164" w:rsidRPr="007F7706">
              <w:t>’</w:t>
            </w:r>
            <w:r w:rsidRPr="007F7706">
              <w:t>un cas de force majeure en vertu de stipulations supplémentaires ou plus larges que celles spécifiées dans la présente clause 64 des CGC, ces cas, circonstances ou stipulations supplémentaires ou plus larges de Force Majeure, ne justifient nullement l</w:t>
            </w:r>
            <w:r w:rsidR="008B7164" w:rsidRPr="007F7706">
              <w:t>’</w:t>
            </w:r>
            <w:r w:rsidRPr="007F7706">
              <w:t>inexécution par l</w:t>
            </w:r>
            <w:r w:rsidR="008B7164" w:rsidRPr="007F7706">
              <w:t>’</w:t>
            </w:r>
            <w:r w:rsidRPr="007F7706">
              <w:t>Entrepreneur de ses obligations contractuelles et ne l</w:t>
            </w:r>
            <w:r w:rsidR="008B7164" w:rsidRPr="007F7706">
              <w:t>’</w:t>
            </w:r>
            <w:r w:rsidRPr="007F7706">
              <w:t xml:space="preserve">exonèrent nullement de ses obligations en vertu de la présente clause 64 des CGC. </w:t>
            </w:r>
          </w:p>
          <w:p w14:paraId="506FD5FB" w14:textId="77777777" w:rsidR="00374317" w:rsidRPr="007F7706" w:rsidRDefault="00374317" w:rsidP="00374317">
            <w:pPr>
              <w:pStyle w:val="BodyText"/>
              <w:spacing w:before="120"/>
              <w:ind w:left="709" w:hanging="709"/>
            </w:pPr>
          </w:p>
          <w:p w14:paraId="6D70D52C" w14:textId="77777777" w:rsidR="00374317" w:rsidRPr="007F7706" w:rsidRDefault="00374317" w:rsidP="00374317">
            <w:pPr>
              <w:pStyle w:val="BodyText"/>
              <w:spacing w:before="120"/>
              <w:ind w:left="709" w:hanging="709"/>
              <w:jc w:val="center"/>
              <w:rPr>
                <w:b/>
                <w:bCs/>
                <w:smallCaps/>
              </w:rPr>
            </w:pPr>
            <w:r w:rsidRPr="007F7706">
              <w:rPr>
                <w:b/>
                <w:bCs/>
                <w:smallCaps/>
              </w:rPr>
              <w:t>F. Dispositions complémentaires</w:t>
            </w:r>
          </w:p>
          <w:p w14:paraId="1CAEF4C5" w14:textId="77777777" w:rsidR="00374317" w:rsidRPr="007F7706" w:rsidRDefault="00374317" w:rsidP="00374317">
            <w:pPr>
              <w:pStyle w:val="BodyText"/>
              <w:spacing w:before="120"/>
              <w:ind w:left="709" w:hanging="709"/>
              <w:jc w:val="center"/>
              <w:rPr>
                <w:b/>
                <w:bCs/>
                <w:smallCaps/>
              </w:rPr>
            </w:pPr>
          </w:p>
        </w:tc>
      </w:tr>
      <w:tr w:rsidR="00374317" w:rsidRPr="007F7706" w14:paraId="25F62EB1" w14:textId="77777777" w:rsidTr="609E8F9F">
        <w:tc>
          <w:tcPr>
            <w:tcW w:w="2160" w:type="dxa"/>
            <w:tcBorders>
              <w:top w:val="nil"/>
              <w:left w:val="nil"/>
              <w:bottom w:val="nil"/>
              <w:right w:val="nil"/>
            </w:tcBorders>
          </w:tcPr>
          <w:p w14:paraId="79C43C02" w14:textId="77777777" w:rsidR="00374317" w:rsidRPr="007F7706" w:rsidRDefault="00374317"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Clauses contraignantes de la MCC ; Clauses de transfert</w:t>
            </w:r>
          </w:p>
        </w:tc>
        <w:tc>
          <w:tcPr>
            <w:tcW w:w="6984" w:type="dxa"/>
            <w:tcBorders>
              <w:top w:val="nil"/>
              <w:left w:val="nil"/>
              <w:bottom w:val="nil"/>
              <w:right w:val="nil"/>
            </w:tcBorders>
          </w:tcPr>
          <w:p w14:paraId="783F1DB9" w14:textId="77777777" w:rsidR="00374317" w:rsidRPr="007F7706" w:rsidRDefault="00374317" w:rsidP="00374317">
            <w:pPr>
              <w:pStyle w:val="itbright"/>
              <w:numPr>
                <w:ilvl w:val="0"/>
                <w:numId w:val="0"/>
              </w:numPr>
              <w:tabs>
                <w:tab w:val="clear" w:pos="576"/>
                <w:tab w:val="left" w:pos="720"/>
              </w:tabs>
              <w:ind w:left="720" w:hanging="828"/>
            </w:pPr>
            <w:r w:rsidRPr="007F7706">
              <w:t>65.1</w:t>
            </w:r>
            <w:r w:rsidRPr="007F7706">
              <w:tab/>
              <w:t>Les dispositions de l</w:t>
            </w:r>
            <w:r w:rsidR="008B7164" w:rsidRPr="007F7706">
              <w:t>’</w:t>
            </w:r>
            <w:r w:rsidRPr="007F7706">
              <w:t>Annexe A (Dispositions complémentaires) font partie intégrante du Contrat. Pour éviter toute ambigüité, les Parties acceptent et comprennent que les stipulations de l</w:t>
            </w:r>
            <w:r w:rsidR="008B7164" w:rsidRPr="007F7706">
              <w:t>’</w:t>
            </w:r>
            <w:r w:rsidRPr="007F7706">
              <w:t>Annexe A reflètent certaines obligations du Gouvernement et du Maître d</w:t>
            </w:r>
            <w:r w:rsidR="008B7164" w:rsidRPr="007F7706">
              <w:t>’</w:t>
            </w:r>
            <w:r w:rsidRPr="007F7706">
              <w:t>ouvrage en vertu de clauses du Compact et de documents connexes qui doivent être transférés à tout Entrepreneur, sous-traitant ou associé qui participe aux procédures de passation de marchés ou aux contrats financés en totalité ou partie par la MCC, et que, comme dans d</w:t>
            </w:r>
            <w:r w:rsidR="008B7164" w:rsidRPr="007F7706">
              <w:t>’</w:t>
            </w:r>
            <w:r w:rsidRPr="007F7706">
              <w:t>autres clauses du présent Contrat, les stipulations de l</w:t>
            </w:r>
            <w:r w:rsidR="008B7164" w:rsidRPr="007F7706">
              <w:t>’</w:t>
            </w:r>
            <w:r w:rsidRPr="007F7706">
              <w:t>Annexe A sont des clauses qui lient les Parties au présent Contrat.</w:t>
            </w:r>
          </w:p>
          <w:p w14:paraId="28642BEF" w14:textId="77777777" w:rsidR="00374317" w:rsidRPr="007F7706" w:rsidRDefault="00374317" w:rsidP="00374317">
            <w:pPr>
              <w:pStyle w:val="BodyText"/>
              <w:spacing w:before="120"/>
              <w:ind w:left="709" w:hanging="709"/>
            </w:pPr>
            <w:r w:rsidRPr="007F7706">
              <w:t>65.2</w:t>
            </w:r>
            <w:r w:rsidRPr="007F7706">
              <w:tab/>
              <w:t>L</w:t>
            </w:r>
            <w:r w:rsidR="008B7164" w:rsidRPr="007F7706">
              <w:t>’</w:t>
            </w:r>
            <w:r w:rsidRPr="007F7706">
              <w:t>Entrepreneur doit veiller à inclure toutes les stipulations qui figurent à l</w:t>
            </w:r>
            <w:r w:rsidR="008B7164" w:rsidRPr="007F7706">
              <w:t>’</w:t>
            </w:r>
            <w:r w:rsidRPr="007F7706">
              <w:t>Annexe A dans tout contrat de sous-traitance et de sous-attribution comme autorisé par les stipulations du présent Contrat.</w:t>
            </w:r>
          </w:p>
        </w:tc>
      </w:tr>
      <w:tr w:rsidR="00374317" w:rsidRPr="007F7706" w14:paraId="4B7C4B82" w14:textId="77777777" w:rsidTr="609E8F9F">
        <w:tc>
          <w:tcPr>
            <w:tcW w:w="2160" w:type="dxa"/>
            <w:tcBorders>
              <w:top w:val="nil"/>
              <w:left w:val="nil"/>
              <w:bottom w:val="nil"/>
              <w:right w:val="nil"/>
            </w:tcBorders>
          </w:tcPr>
          <w:p w14:paraId="7069FEFC" w14:textId="77777777" w:rsidR="00374317" w:rsidRPr="007F7706" w:rsidRDefault="00374317"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Exigences relatives à la lutte contre la fraude et la corruption</w:t>
            </w:r>
          </w:p>
        </w:tc>
        <w:tc>
          <w:tcPr>
            <w:tcW w:w="6984" w:type="dxa"/>
            <w:tcBorders>
              <w:top w:val="nil"/>
              <w:left w:val="nil"/>
              <w:bottom w:val="nil"/>
              <w:right w:val="nil"/>
            </w:tcBorders>
          </w:tcPr>
          <w:p w14:paraId="2D67FCB7" w14:textId="07E547C8" w:rsidR="00374317" w:rsidRPr="007F7706" w:rsidRDefault="00374317" w:rsidP="00374317">
            <w:pPr>
              <w:pStyle w:val="BodyText"/>
              <w:spacing w:before="120"/>
              <w:ind w:left="710" w:hanging="709"/>
            </w:pPr>
            <w:r w:rsidRPr="007F7706">
              <w:t xml:space="preserve">66.1 </w:t>
            </w:r>
            <w:r w:rsidR="005D621B" w:rsidRPr="007F7706">
              <w:t xml:space="preserve">  «</w:t>
            </w:r>
            <w:r w:rsidRPr="007F7706">
              <w:t> La MCC exige que le Maître d</w:t>
            </w:r>
            <w:r w:rsidR="008B7164" w:rsidRPr="007F7706">
              <w:t>’</w:t>
            </w:r>
            <w:r w:rsidRPr="007F7706">
              <w:t>ouvrage et tous les autres bénéficiaires du financement de la MCC, y compris les soumissionnaires, fournisseurs, entrepreneurs et sous-traitants dans le cadre de contrats financés par la MCC, observent les règles les plus rigoureuses en matière d</w:t>
            </w:r>
            <w:r w:rsidR="008B7164" w:rsidRPr="007F7706">
              <w:t>’</w:t>
            </w:r>
            <w:r w:rsidRPr="007F7706">
              <w:t>éthique lors de la passation et de l</w:t>
            </w:r>
            <w:r w:rsidR="008B7164" w:rsidRPr="007F7706">
              <w:t>’</w:t>
            </w:r>
            <w:r w:rsidRPr="007F7706">
              <w:t>exécution de ces contrats. La Politique en matière de prévention et de détection de la fraude et de la corruption, et de lutte contre ces pratiques dans les opérations de la MCC (Politique « Anti-fraude et Anti-corruption (AFC) de la MCC ») s</w:t>
            </w:r>
            <w:r w:rsidR="008B7164" w:rsidRPr="007F7706">
              <w:t>’</w:t>
            </w:r>
            <w:r w:rsidRPr="007F7706">
              <w:t xml:space="preserve">applique à tous les contrats et procédures de demande de propositions impliquant un Financement MCC. Ladite Politique est disponible sur le site web de la MCC. La Politique AFC de la MCC exige des sociétés et entités bénéficiant de fonds de la MCC de reconnaître avoir pris connaissance de la Politique AFC de la MCC et de certifier avoir des engagements et procédures acceptables en place pour faire face aux risques de fraude et de corruption. </w:t>
            </w:r>
          </w:p>
          <w:p w14:paraId="0956B301" w14:textId="77777777" w:rsidR="00374317" w:rsidRPr="007F7706" w:rsidRDefault="00374317" w:rsidP="00374317">
            <w:pPr>
              <w:pStyle w:val="BodyText"/>
              <w:spacing w:before="120"/>
              <w:ind w:left="710"/>
            </w:pPr>
            <w:r w:rsidRPr="007F7706">
              <w:t>Toute entité qui se voit attribuer (y compris, à titre indicatif et non limitatif, des contrats et des subventions) un Financement MCC d</w:t>
            </w:r>
            <w:r w:rsidR="008B7164" w:rsidRPr="007F7706">
              <w:t>’</w:t>
            </w:r>
            <w:r w:rsidRPr="007F7706">
              <w:t>une valeur de plus de 500 000 Dollars US, doit certifier au Maître d</w:t>
            </w:r>
            <w:r w:rsidR="008B7164" w:rsidRPr="007F7706">
              <w:t>’</w:t>
            </w:r>
            <w:r w:rsidRPr="007F7706">
              <w:t>ouvrage qu</w:t>
            </w:r>
            <w:r w:rsidR="008B7164" w:rsidRPr="007F7706">
              <w:t>’</w:t>
            </w:r>
            <w:r w:rsidRPr="007F7706">
              <w:t>elle adoptera et mettra en place un Code d</w:t>
            </w:r>
            <w:r w:rsidR="008B7164" w:rsidRPr="007F7706">
              <w:t>’</w:t>
            </w:r>
            <w:r w:rsidRPr="007F7706">
              <w:t>éthique et de conduite dans les quatre-vingt-dix (90) jours suivant l</w:t>
            </w:r>
            <w:r w:rsidR="008B7164" w:rsidRPr="007F7706">
              <w:t>’</w:t>
            </w:r>
            <w:r w:rsidRPr="007F7706">
              <w:t>adjudication du Contrat. Ladite entité doit également inclure la teneur de cette clause dans les accords de sous-traitance d</w:t>
            </w:r>
            <w:r w:rsidR="008B7164" w:rsidRPr="007F7706">
              <w:t>’</w:t>
            </w:r>
            <w:r w:rsidRPr="007F7706">
              <w:t>une valeur de plus de 500 000 Dollars US. Les informations concernant l</w:t>
            </w:r>
            <w:r w:rsidR="008B7164" w:rsidRPr="007F7706">
              <w:t>’</w:t>
            </w:r>
            <w:r w:rsidRPr="007F7706">
              <w:t>établissement de programmes d</w:t>
            </w:r>
            <w:r w:rsidR="008B7164" w:rsidRPr="007F7706">
              <w:t>’</w:t>
            </w:r>
            <w:r w:rsidRPr="007F7706">
              <w:t>éthique et de conduite professionnelle sont disponibles auprès de nombreuses sources, y compris, mais pas exclusivement :</w:t>
            </w:r>
          </w:p>
          <w:p w14:paraId="5E1DDB85" w14:textId="77777777" w:rsidR="00374317" w:rsidRPr="007F7706" w:rsidRDefault="007A583B" w:rsidP="00374317">
            <w:pPr>
              <w:ind w:left="710"/>
              <w:jc w:val="both"/>
              <w:rPr>
                <w:rFonts w:ascii="Times New Roman" w:hAnsi="Times New Roman" w:cs="Times New Roman"/>
                <w:sz w:val="24"/>
                <w:szCs w:val="24"/>
              </w:rPr>
            </w:pPr>
            <w:hyperlink r:id="rId58" w:history="1">
              <w:r w:rsidR="00F00D78" w:rsidRPr="007F7706">
                <w:rPr>
                  <w:rStyle w:val="Hyperlink"/>
                  <w:rFonts w:ascii="Times New Roman" w:hAnsi="Times New Roman"/>
                  <w:sz w:val="24"/>
                  <w:szCs w:val="24"/>
                </w:rPr>
                <w:t>http://www.oecd.org/corruption/Anti-CorruptionEthicsComplianceHandbook.pdf</w:t>
              </w:r>
            </w:hyperlink>
            <w:r w:rsidR="00F00D78" w:rsidRPr="007F7706">
              <w:t>;</w:t>
            </w:r>
          </w:p>
          <w:p w14:paraId="3A7B52F6" w14:textId="77777777" w:rsidR="00374317" w:rsidRPr="007F7706" w:rsidRDefault="007A583B" w:rsidP="00374317">
            <w:pPr>
              <w:pStyle w:val="ColumnsRight"/>
              <w:numPr>
                <w:ilvl w:val="0"/>
                <w:numId w:val="0"/>
              </w:numPr>
              <w:ind w:left="710"/>
              <w:rPr>
                <w:szCs w:val="24"/>
              </w:rPr>
            </w:pPr>
            <w:hyperlink r:id="rId59" w:history="1">
              <w:r w:rsidR="00F00D78" w:rsidRPr="007F7706">
                <w:rPr>
                  <w:rStyle w:val="Hyperlink"/>
                </w:rPr>
                <w:t>https://www.cipe.org/wp-content/uploads/2014/01/CIPE_Anti-Corruption_Compliance_Guidebook.pdf</w:t>
              </w:r>
            </w:hyperlink>
          </w:p>
          <w:p w14:paraId="282A7272" w14:textId="77777777" w:rsidR="00374317" w:rsidRPr="007F7706" w:rsidRDefault="00374317" w:rsidP="00374317">
            <w:pPr>
              <w:ind w:left="710"/>
              <w:jc w:val="both"/>
              <w:rPr>
                <w:rFonts w:ascii="Times New Roman" w:hAnsi="Times New Roman" w:cs="Times New Roman"/>
                <w:sz w:val="24"/>
                <w:szCs w:val="24"/>
              </w:rPr>
            </w:pPr>
            <w:r w:rsidRPr="007F7706">
              <w:rPr>
                <w:rFonts w:ascii="Times New Roman" w:hAnsi="Times New Roman"/>
                <w:sz w:val="24"/>
                <w:szCs w:val="24"/>
              </w:rPr>
              <w:t xml:space="preserve">Aux fins du présent Contrat, les termes et expressions ci-dessous sont définis de la manière suivante : </w:t>
            </w:r>
          </w:p>
          <w:p w14:paraId="7F755966" w14:textId="77777777" w:rsidR="00374317" w:rsidRPr="007F7706" w:rsidRDefault="00374317" w:rsidP="001200D8">
            <w:pPr>
              <w:pStyle w:val="ListParagraph"/>
              <w:keepNext/>
              <w:widowControl/>
              <w:numPr>
                <w:ilvl w:val="0"/>
                <w:numId w:val="96"/>
              </w:numPr>
              <w:autoSpaceDE/>
              <w:spacing w:after="120"/>
              <w:ind w:left="1277" w:hanging="270"/>
              <w:contextualSpacing w:val="0"/>
              <w:rPr>
                <w:rFonts w:ascii="Times New Roman" w:hAnsi="Times New Roman"/>
                <w:spacing w:val="-2"/>
                <w:sz w:val="24"/>
              </w:rPr>
            </w:pPr>
            <w:r w:rsidRPr="007F7706">
              <w:rPr>
                <w:rFonts w:ascii="Times New Roman" w:hAnsi="Times New Roman"/>
                <w:b/>
                <w:bCs/>
                <w:i/>
                <w:iCs/>
                <w:sz w:val="24"/>
              </w:rPr>
              <w:t>« coercition »</w:t>
            </w:r>
            <w:r w:rsidRPr="007F7706">
              <w:rPr>
                <w:rFonts w:ascii="Times New Roman" w:hAnsi="Times New Roman"/>
                <w:bCs/>
                <w:sz w:val="24"/>
              </w:rPr>
              <w:t xml:space="preserve"> signifie porter atteinte ou nuire, ou menacer de porter atteinte ou de nuire, directement ou indirectement, à une partie ou à la propriété d</w:t>
            </w:r>
            <w:r w:rsidR="008B7164" w:rsidRPr="007F7706">
              <w:rPr>
                <w:rFonts w:ascii="Times New Roman" w:hAnsi="Times New Roman"/>
                <w:bCs/>
                <w:sz w:val="24"/>
              </w:rPr>
              <w:t>’</w:t>
            </w:r>
            <w:r w:rsidRPr="007F7706">
              <w:rPr>
                <w:rFonts w:ascii="Times New Roman" w:hAnsi="Times New Roman"/>
                <w:bCs/>
                <w:sz w:val="24"/>
              </w:rPr>
              <w:t>une partie, ou influencer indûment les actions d</w:t>
            </w:r>
            <w:r w:rsidR="008B7164" w:rsidRPr="007F7706">
              <w:rPr>
                <w:rFonts w:ascii="Times New Roman" w:hAnsi="Times New Roman"/>
                <w:bCs/>
                <w:sz w:val="24"/>
              </w:rPr>
              <w:t>’</w:t>
            </w:r>
            <w:r w:rsidRPr="007F7706">
              <w:rPr>
                <w:rFonts w:ascii="Times New Roman" w:hAnsi="Times New Roman"/>
                <w:bCs/>
                <w:sz w:val="24"/>
              </w:rPr>
              <w:t>une partie dans le cadre de la mise en œuvre de tout contrat financé, en totalité ou en partie, par un Financement MCC, y compris les mesures prises dans le cadre d</w:t>
            </w:r>
            <w:r w:rsidR="008B7164" w:rsidRPr="007F7706">
              <w:rPr>
                <w:rFonts w:ascii="Times New Roman" w:hAnsi="Times New Roman"/>
                <w:bCs/>
                <w:sz w:val="24"/>
              </w:rPr>
              <w:t>’</w:t>
            </w:r>
            <w:r w:rsidRPr="007F7706">
              <w:rPr>
                <w:rFonts w:ascii="Times New Roman" w:hAnsi="Times New Roman"/>
                <w:bCs/>
                <w:sz w:val="24"/>
              </w:rPr>
              <w:t>une procédure de passation de marchés ou de l</w:t>
            </w:r>
            <w:r w:rsidR="008B7164" w:rsidRPr="007F7706">
              <w:rPr>
                <w:rFonts w:ascii="Times New Roman" w:hAnsi="Times New Roman"/>
                <w:bCs/>
                <w:sz w:val="24"/>
              </w:rPr>
              <w:t>’</w:t>
            </w:r>
            <w:r w:rsidRPr="007F7706">
              <w:rPr>
                <w:rFonts w:ascii="Times New Roman" w:hAnsi="Times New Roman"/>
                <w:bCs/>
                <w:sz w:val="24"/>
              </w:rPr>
              <w:t>exécution d</w:t>
            </w:r>
            <w:r w:rsidR="008B7164" w:rsidRPr="007F7706">
              <w:rPr>
                <w:rFonts w:ascii="Times New Roman" w:hAnsi="Times New Roman"/>
                <w:bCs/>
                <w:sz w:val="24"/>
              </w:rPr>
              <w:t>’</w:t>
            </w:r>
            <w:r w:rsidRPr="007F7706">
              <w:rPr>
                <w:rFonts w:ascii="Times New Roman" w:hAnsi="Times New Roman"/>
                <w:bCs/>
                <w:sz w:val="24"/>
              </w:rPr>
              <w:t>un contrat ;</w:t>
            </w:r>
          </w:p>
          <w:p w14:paraId="53F3A407" w14:textId="77777777" w:rsidR="00374317" w:rsidRPr="007F7706" w:rsidRDefault="00374317" w:rsidP="001200D8">
            <w:pPr>
              <w:pStyle w:val="ListParagraph"/>
              <w:keepNext/>
              <w:widowControl/>
              <w:numPr>
                <w:ilvl w:val="0"/>
                <w:numId w:val="96"/>
              </w:numPr>
              <w:autoSpaceDE/>
              <w:spacing w:after="120"/>
              <w:ind w:left="1277" w:hanging="270"/>
              <w:contextualSpacing w:val="0"/>
              <w:rPr>
                <w:rFonts w:ascii="Times New Roman" w:hAnsi="Times New Roman"/>
                <w:spacing w:val="-2"/>
                <w:sz w:val="24"/>
              </w:rPr>
            </w:pPr>
            <w:r w:rsidRPr="007F7706">
              <w:rPr>
                <w:rFonts w:ascii="Times New Roman" w:hAnsi="Times New Roman"/>
                <w:b/>
                <w:bCs/>
                <w:i/>
                <w:sz w:val="24"/>
              </w:rPr>
              <w:t>« collusion</w:t>
            </w:r>
            <w:r w:rsidRPr="007F7706">
              <w:rPr>
                <w:rFonts w:ascii="Times New Roman" w:hAnsi="Times New Roman"/>
                <w:bCs/>
                <w:sz w:val="24"/>
              </w:rPr>
              <w:t> » désigne un accord tacite ou explicite entre au moins deux parties visant à se livrer à une pratique coercitive, entachée de corruption, à se livrer à une manœuvre frauduleuse ou à un acte d</w:t>
            </w:r>
            <w:r w:rsidR="008B7164" w:rsidRPr="007F7706">
              <w:rPr>
                <w:rFonts w:ascii="Times New Roman" w:hAnsi="Times New Roman"/>
                <w:bCs/>
                <w:sz w:val="24"/>
              </w:rPr>
              <w:t>’</w:t>
            </w:r>
            <w:r w:rsidRPr="007F7706">
              <w:rPr>
                <w:rFonts w:ascii="Times New Roman" w:hAnsi="Times New Roman"/>
                <w:bCs/>
                <w:sz w:val="24"/>
              </w:rPr>
              <w:t>obstruction ou à se livrer à une pratique interdite, y compris tout accord visant à fixer, stabiliser ou manipuler des prix, ou à priver par ailleurs l</w:t>
            </w:r>
            <w:r w:rsidR="008B7164" w:rsidRPr="007F7706">
              <w:rPr>
                <w:rFonts w:ascii="Times New Roman" w:hAnsi="Times New Roman"/>
                <w:bCs/>
                <w:sz w:val="24"/>
              </w:rPr>
              <w:t>’</w:t>
            </w:r>
            <w:r w:rsidRPr="007F7706">
              <w:rPr>
                <w:rFonts w:ascii="Times New Roman" w:hAnsi="Times New Roman"/>
                <w:bCs/>
                <w:sz w:val="24"/>
              </w:rPr>
              <w:t>Entité MCA des avantages d</w:t>
            </w:r>
            <w:r w:rsidR="008B7164" w:rsidRPr="007F7706">
              <w:rPr>
                <w:rFonts w:ascii="Times New Roman" w:hAnsi="Times New Roman"/>
                <w:bCs/>
                <w:sz w:val="24"/>
              </w:rPr>
              <w:t>’</w:t>
            </w:r>
            <w:r w:rsidRPr="007F7706">
              <w:rPr>
                <w:rFonts w:ascii="Times New Roman" w:hAnsi="Times New Roman"/>
                <w:bCs/>
                <w:sz w:val="24"/>
              </w:rPr>
              <w:t>une concurrence libre et ouverte ;</w:t>
            </w:r>
          </w:p>
          <w:p w14:paraId="44E871B1" w14:textId="77777777" w:rsidR="00374317" w:rsidRPr="007F7706" w:rsidRDefault="00374317" w:rsidP="001200D8">
            <w:pPr>
              <w:pStyle w:val="ListParagraph"/>
              <w:keepNext/>
              <w:widowControl/>
              <w:numPr>
                <w:ilvl w:val="0"/>
                <w:numId w:val="96"/>
              </w:numPr>
              <w:autoSpaceDE/>
              <w:spacing w:after="120"/>
              <w:ind w:left="1277" w:hanging="283"/>
              <w:contextualSpacing w:val="0"/>
              <w:rPr>
                <w:rFonts w:ascii="Times New Roman" w:hAnsi="Times New Roman"/>
                <w:spacing w:val="-2"/>
                <w:sz w:val="24"/>
              </w:rPr>
            </w:pPr>
            <w:r w:rsidRPr="007F7706">
              <w:rPr>
                <w:rFonts w:ascii="Times New Roman" w:hAnsi="Times New Roman"/>
                <w:b/>
                <w:bCs/>
                <w:i/>
                <w:sz w:val="24"/>
              </w:rPr>
              <w:t xml:space="preserve">« corruption » </w:t>
            </w:r>
            <w:r w:rsidRPr="007F7706">
              <w:rPr>
                <w:rFonts w:ascii="Times New Roman" w:hAnsi="Times New Roman"/>
                <w:bCs/>
                <w:sz w:val="24"/>
              </w:rPr>
              <w:t>désigne la proposition, le don, la réception ou la sollicitation, directement ou indirectement, de toute chose de valeur pour influencer indûment les actions d</w:t>
            </w:r>
            <w:r w:rsidR="008B7164" w:rsidRPr="007F7706">
              <w:rPr>
                <w:rFonts w:ascii="Times New Roman" w:hAnsi="Times New Roman"/>
                <w:bCs/>
                <w:sz w:val="24"/>
              </w:rPr>
              <w:t>’</w:t>
            </w:r>
            <w:r w:rsidRPr="007F7706">
              <w:rPr>
                <w:rFonts w:ascii="Times New Roman" w:hAnsi="Times New Roman"/>
                <w:bCs/>
                <w:sz w:val="24"/>
              </w:rPr>
              <w:t>un agent public, du personnel de l</w:t>
            </w:r>
            <w:r w:rsidR="008B7164" w:rsidRPr="007F7706">
              <w:rPr>
                <w:rFonts w:ascii="Times New Roman" w:hAnsi="Times New Roman"/>
                <w:bCs/>
                <w:sz w:val="24"/>
              </w:rPr>
              <w:t>’</w:t>
            </w:r>
            <w:r w:rsidRPr="007F7706">
              <w:rPr>
                <w:rFonts w:ascii="Times New Roman" w:hAnsi="Times New Roman"/>
                <w:bCs/>
                <w:sz w:val="24"/>
              </w:rPr>
              <w:t>Entité MCA, du personnel de la MCC, des consultants ou des employés d</w:t>
            </w:r>
            <w:r w:rsidR="008B7164" w:rsidRPr="007F7706">
              <w:rPr>
                <w:rFonts w:ascii="Times New Roman" w:hAnsi="Times New Roman"/>
                <w:bCs/>
                <w:sz w:val="24"/>
              </w:rPr>
              <w:t>’</w:t>
            </w:r>
            <w:r w:rsidRPr="007F7706">
              <w:rPr>
                <w:rFonts w:ascii="Times New Roman" w:hAnsi="Times New Roman"/>
                <w:bCs/>
                <w:sz w:val="24"/>
              </w:rPr>
              <w:t>autres entités participant à des activités financées, en totalité ou en partie par la MCC, y compris lorsque lesdites activités ont trait à la prise de décision de sélection ou à l</w:t>
            </w:r>
            <w:r w:rsidR="008B7164" w:rsidRPr="007F7706">
              <w:rPr>
                <w:rFonts w:ascii="Times New Roman" w:hAnsi="Times New Roman"/>
                <w:bCs/>
                <w:sz w:val="24"/>
              </w:rPr>
              <w:t>’</w:t>
            </w:r>
            <w:r w:rsidRPr="007F7706">
              <w:rPr>
                <w:rFonts w:ascii="Times New Roman" w:hAnsi="Times New Roman"/>
                <w:bCs/>
                <w:sz w:val="24"/>
              </w:rPr>
              <w:t>examen de décisions, à d</w:t>
            </w:r>
            <w:r w:rsidR="008B7164" w:rsidRPr="007F7706">
              <w:rPr>
                <w:rFonts w:ascii="Times New Roman" w:hAnsi="Times New Roman"/>
                <w:bCs/>
                <w:sz w:val="24"/>
              </w:rPr>
              <w:t>’</w:t>
            </w:r>
            <w:r w:rsidRPr="007F7706">
              <w:rPr>
                <w:rFonts w:ascii="Times New Roman" w:hAnsi="Times New Roman"/>
                <w:bCs/>
                <w:sz w:val="24"/>
              </w:rPr>
              <w:t>autres mesures de gestion du processus de sélection, à l</w:t>
            </w:r>
            <w:r w:rsidR="008B7164" w:rsidRPr="007F7706">
              <w:rPr>
                <w:rFonts w:ascii="Times New Roman" w:hAnsi="Times New Roman"/>
                <w:bCs/>
                <w:sz w:val="24"/>
              </w:rPr>
              <w:t>’</w:t>
            </w:r>
            <w:r w:rsidRPr="007F7706">
              <w:rPr>
                <w:rFonts w:ascii="Times New Roman" w:hAnsi="Times New Roman"/>
                <w:bCs/>
                <w:sz w:val="24"/>
              </w:rPr>
              <w:t>exécution d</w:t>
            </w:r>
            <w:r w:rsidR="008B7164" w:rsidRPr="007F7706">
              <w:rPr>
                <w:rFonts w:ascii="Times New Roman" w:hAnsi="Times New Roman"/>
                <w:bCs/>
                <w:sz w:val="24"/>
              </w:rPr>
              <w:t>’</w:t>
            </w:r>
            <w:r w:rsidRPr="007F7706">
              <w:rPr>
                <w:rFonts w:ascii="Times New Roman" w:hAnsi="Times New Roman"/>
                <w:bCs/>
                <w:sz w:val="24"/>
              </w:rPr>
              <w:t>un contrat ou au versement de tout paiement à un tiers dans le cadre d</w:t>
            </w:r>
            <w:r w:rsidR="008B7164" w:rsidRPr="007F7706">
              <w:rPr>
                <w:rFonts w:ascii="Times New Roman" w:hAnsi="Times New Roman"/>
                <w:bCs/>
                <w:sz w:val="24"/>
              </w:rPr>
              <w:t>’</w:t>
            </w:r>
            <w:r w:rsidRPr="007F7706">
              <w:rPr>
                <w:rFonts w:ascii="Times New Roman" w:hAnsi="Times New Roman"/>
                <w:bCs/>
                <w:sz w:val="24"/>
              </w:rPr>
              <w:t>un contrat ou en vue de l</w:t>
            </w:r>
            <w:r w:rsidR="008B7164" w:rsidRPr="007F7706">
              <w:rPr>
                <w:rFonts w:ascii="Times New Roman" w:hAnsi="Times New Roman"/>
                <w:bCs/>
                <w:sz w:val="24"/>
              </w:rPr>
              <w:t>’</w:t>
            </w:r>
            <w:r w:rsidRPr="007F7706">
              <w:rPr>
                <w:rFonts w:ascii="Times New Roman" w:hAnsi="Times New Roman"/>
                <w:bCs/>
                <w:sz w:val="24"/>
              </w:rPr>
              <w:t>exécution d</w:t>
            </w:r>
            <w:r w:rsidR="008B7164" w:rsidRPr="007F7706">
              <w:rPr>
                <w:rFonts w:ascii="Times New Roman" w:hAnsi="Times New Roman"/>
                <w:bCs/>
                <w:sz w:val="24"/>
              </w:rPr>
              <w:t>’</w:t>
            </w:r>
            <w:r w:rsidRPr="007F7706">
              <w:rPr>
                <w:rFonts w:ascii="Times New Roman" w:hAnsi="Times New Roman"/>
                <w:bCs/>
                <w:sz w:val="24"/>
              </w:rPr>
              <w:t>un contrat ;</w:t>
            </w:r>
          </w:p>
          <w:p w14:paraId="245E6247" w14:textId="77777777" w:rsidR="00374317" w:rsidRPr="007F7706" w:rsidRDefault="00374317" w:rsidP="001200D8">
            <w:pPr>
              <w:pStyle w:val="ListParagraph"/>
              <w:keepNext/>
              <w:widowControl/>
              <w:numPr>
                <w:ilvl w:val="0"/>
                <w:numId w:val="96"/>
              </w:numPr>
              <w:autoSpaceDE/>
              <w:spacing w:after="120"/>
              <w:ind w:left="1277" w:hanging="270"/>
              <w:contextualSpacing w:val="0"/>
              <w:rPr>
                <w:rFonts w:ascii="Times New Roman" w:hAnsi="Times New Roman"/>
                <w:sz w:val="24"/>
              </w:rPr>
            </w:pPr>
            <w:r w:rsidRPr="007F7706">
              <w:rPr>
                <w:rFonts w:ascii="Times New Roman" w:hAnsi="Times New Roman"/>
                <w:bCs/>
                <w:sz w:val="24"/>
              </w:rPr>
              <w:t>« </w:t>
            </w:r>
            <w:r w:rsidRPr="007F7706">
              <w:rPr>
                <w:rFonts w:ascii="Times New Roman" w:hAnsi="Times New Roman"/>
                <w:b/>
                <w:bCs/>
                <w:i/>
                <w:sz w:val="24"/>
              </w:rPr>
              <w:t>fraude</w:t>
            </w:r>
            <w:r w:rsidRPr="007F7706">
              <w:rPr>
                <w:rFonts w:ascii="Times New Roman" w:hAnsi="Times New Roman"/>
                <w:bCs/>
                <w:sz w:val="24"/>
              </w:rPr>
              <w:t> » désigne tout acte ou toute omission, y compris toute déclaration qui, volontairement ou par négligence, induit ou tente d</w:t>
            </w:r>
            <w:r w:rsidR="008B7164" w:rsidRPr="007F7706">
              <w:rPr>
                <w:rFonts w:ascii="Times New Roman" w:hAnsi="Times New Roman"/>
                <w:bCs/>
                <w:sz w:val="24"/>
              </w:rPr>
              <w:t>’</w:t>
            </w:r>
            <w:r w:rsidRPr="007F7706">
              <w:rPr>
                <w:rFonts w:ascii="Times New Roman" w:hAnsi="Times New Roman"/>
                <w:bCs/>
                <w:sz w:val="24"/>
              </w:rPr>
              <w:t>induire en erreur une partie afin d</w:t>
            </w:r>
            <w:r w:rsidR="008B7164" w:rsidRPr="007F7706">
              <w:rPr>
                <w:rFonts w:ascii="Times New Roman" w:hAnsi="Times New Roman"/>
                <w:bCs/>
                <w:sz w:val="24"/>
              </w:rPr>
              <w:t>’</w:t>
            </w:r>
            <w:r w:rsidRPr="007F7706">
              <w:rPr>
                <w:rFonts w:ascii="Times New Roman" w:hAnsi="Times New Roman"/>
                <w:bCs/>
                <w:sz w:val="24"/>
              </w:rPr>
              <w:t>obtenir un avantage financier ou autre dans le cadre de la mise en œuvre d</w:t>
            </w:r>
            <w:r w:rsidR="008B7164" w:rsidRPr="007F7706">
              <w:rPr>
                <w:rFonts w:ascii="Times New Roman" w:hAnsi="Times New Roman"/>
                <w:bCs/>
                <w:sz w:val="24"/>
              </w:rPr>
              <w:t>’</w:t>
            </w:r>
            <w:r w:rsidRPr="007F7706">
              <w:rPr>
                <w:rFonts w:ascii="Times New Roman" w:hAnsi="Times New Roman"/>
                <w:bCs/>
                <w:sz w:val="24"/>
              </w:rPr>
              <w:t>un contrat financé en totalité ou en partie par la MCC, y compris tout acte ou toute omission visant à influencer (ou tenter d</w:t>
            </w:r>
            <w:r w:rsidR="008B7164" w:rsidRPr="007F7706">
              <w:rPr>
                <w:rFonts w:ascii="Times New Roman" w:hAnsi="Times New Roman"/>
                <w:bCs/>
                <w:sz w:val="24"/>
              </w:rPr>
              <w:t>’</w:t>
            </w:r>
            <w:r w:rsidRPr="007F7706">
              <w:rPr>
                <w:rFonts w:ascii="Times New Roman" w:hAnsi="Times New Roman"/>
                <w:bCs/>
                <w:sz w:val="24"/>
              </w:rPr>
              <w:t>influencer) indûment un processus de sélection ou l</w:t>
            </w:r>
            <w:r w:rsidR="008B7164" w:rsidRPr="007F7706">
              <w:rPr>
                <w:rFonts w:ascii="Times New Roman" w:hAnsi="Times New Roman"/>
                <w:bCs/>
                <w:sz w:val="24"/>
              </w:rPr>
              <w:t>’</w:t>
            </w:r>
            <w:r w:rsidRPr="007F7706">
              <w:rPr>
                <w:rFonts w:ascii="Times New Roman" w:hAnsi="Times New Roman"/>
                <w:bCs/>
                <w:sz w:val="24"/>
              </w:rPr>
              <w:t>exécution d</w:t>
            </w:r>
            <w:r w:rsidR="008B7164" w:rsidRPr="007F7706">
              <w:rPr>
                <w:rFonts w:ascii="Times New Roman" w:hAnsi="Times New Roman"/>
                <w:bCs/>
                <w:sz w:val="24"/>
              </w:rPr>
              <w:t>’</w:t>
            </w:r>
            <w:r w:rsidRPr="007F7706">
              <w:rPr>
                <w:rFonts w:ascii="Times New Roman" w:hAnsi="Times New Roman"/>
                <w:bCs/>
                <w:sz w:val="24"/>
              </w:rPr>
              <w:t>un contrat, ou à se soustraire (ou tenter de se soustraire) à une obligation ;</w:t>
            </w:r>
          </w:p>
          <w:p w14:paraId="53ED0280" w14:textId="77777777" w:rsidR="00374317" w:rsidRPr="007F7706" w:rsidRDefault="00374317" w:rsidP="001200D8">
            <w:pPr>
              <w:pStyle w:val="ListParagraph"/>
              <w:keepNext/>
              <w:widowControl/>
              <w:numPr>
                <w:ilvl w:val="0"/>
                <w:numId w:val="96"/>
              </w:numPr>
              <w:autoSpaceDE/>
              <w:spacing w:after="120"/>
              <w:ind w:left="1277" w:hanging="270"/>
              <w:contextualSpacing w:val="0"/>
              <w:rPr>
                <w:rFonts w:ascii="Times New Roman" w:hAnsi="Times New Roman"/>
                <w:bCs/>
                <w:color w:val="000000"/>
                <w:sz w:val="24"/>
              </w:rPr>
            </w:pPr>
            <w:r w:rsidRPr="007F7706">
              <w:rPr>
                <w:rFonts w:ascii="Times New Roman" w:hAnsi="Times New Roman"/>
                <w:b/>
                <w:bCs/>
                <w:i/>
                <w:iCs/>
                <w:sz w:val="24"/>
              </w:rPr>
              <w:t>« obstruction d</w:t>
            </w:r>
            <w:r w:rsidR="008B7164" w:rsidRPr="007F7706">
              <w:rPr>
                <w:rFonts w:ascii="Times New Roman" w:hAnsi="Times New Roman"/>
                <w:b/>
                <w:bCs/>
                <w:i/>
                <w:iCs/>
                <w:sz w:val="24"/>
              </w:rPr>
              <w:t>’</w:t>
            </w:r>
            <w:r w:rsidRPr="007F7706">
              <w:rPr>
                <w:rFonts w:ascii="Times New Roman" w:hAnsi="Times New Roman"/>
                <w:b/>
                <w:bCs/>
                <w:i/>
                <w:iCs/>
                <w:sz w:val="24"/>
              </w:rPr>
              <w:t>enquête sur des allégations de fraude ou de corruption »</w:t>
            </w:r>
            <w:r w:rsidRPr="007F7706">
              <w:rPr>
                <w:rFonts w:ascii="Times New Roman" w:hAnsi="Times New Roman"/>
                <w:bCs/>
                <w:i/>
                <w:iCs/>
                <w:sz w:val="24"/>
              </w:rPr>
              <w:t xml:space="preserve"> </w:t>
            </w:r>
            <w:r w:rsidRPr="007F7706">
              <w:rPr>
                <w:rFonts w:ascii="Times New Roman" w:hAnsi="Times New Roman"/>
                <w:bCs/>
                <w:sz w:val="24"/>
              </w:rPr>
              <w:t>désigne tout acte posé dans le cadre de la mise en œuvre de tout contrat financé, en totalité ou en partie, au moyen de ressources de la MCC qui : a) a pour résultat la destruction, la falsification, l</w:t>
            </w:r>
            <w:r w:rsidR="008B7164" w:rsidRPr="007F7706">
              <w:rPr>
                <w:rFonts w:ascii="Times New Roman" w:hAnsi="Times New Roman"/>
                <w:bCs/>
                <w:sz w:val="24"/>
              </w:rPr>
              <w:t>’</w:t>
            </w:r>
            <w:r w:rsidRPr="007F7706">
              <w:rPr>
                <w:rFonts w:ascii="Times New Roman" w:hAnsi="Times New Roman"/>
                <w:bCs/>
                <w:sz w:val="24"/>
              </w:rPr>
              <w:t>altération ou la dissimulation délibérée de preuves ou de fausses déclarations fournies à des enquêteurs ou à tout fonctionnaire dans le but d</w:t>
            </w:r>
            <w:r w:rsidR="008B7164" w:rsidRPr="007F7706">
              <w:rPr>
                <w:rFonts w:ascii="Times New Roman" w:hAnsi="Times New Roman"/>
                <w:bCs/>
                <w:sz w:val="24"/>
              </w:rPr>
              <w:t>’</w:t>
            </w:r>
            <w:r w:rsidRPr="007F7706">
              <w:rPr>
                <w:rFonts w:ascii="Times New Roman" w:hAnsi="Times New Roman"/>
                <w:bCs/>
                <w:sz w:val="24"/>
              </w:rPr>
              <w:t>entraver une enquête sur des allégations de coercition, de collusion, de corruption, de fraude ou sur une pratique interdite ; ou b) menace, harcèle ou intimide une partie afin de l</w:t>
            </w:r>
            <w:r w:rsidR="008B7164" w:rsidRPr="007F7706">
              <w:rPr>
                <w:rFonts w:ascii="Times New Roman" w:hAnsi="Times New Roman"/>
                <w:bCs/>
                <w:sz w:val="24"/>
              </w:rPr>
              <w:t>’</w:t>
            </w:r>
            <w:r w:rsidRPr="007F7706">
              <w:rPr>
                <w:rFonts w:ascii="Times New Roman" w:hAnsi="Times New Roman"/>
                <w:bCs/>
                <w:sz w:val="24"/>
              </w:rPr>
              <w:t>empêcher de divulguer des informations utiles à une enquête ou de poursuivre l</w:t>
            </w:r>
            <w:r w:rsidR="008B7164" w:rsidRPr="007F7706">
              <w:rPr>
                <w:rFonts w:ascii="Times New Roman" w:hAnsi="Times New Roman"/>
                <w:bCs/>
                <w:sz w:val="24"/>
              </w:rPr>
              <w:t>’</w:t>
            </w:r>
            <w:r w:rsidRPr="007F7706">
              <w:rPr>
                <w:rFonts w:ascii="Times New Roman" w:hAnsi="Times New Roman"/>
                <w:bCs/>
                <w:sz w:val="24"/>
              </w:rPr>
              <w:t>enquête ; ou c) vise à entraver la conduite d</w:t>
            </w:r>
            <w:r w:rsidR="008B7164" w:rsidRPr="007F7706">
              <w:rPr>
                <w:rFonts w:ascii="Times New Roman" w:hAnsi="Times New Roman"/>
                <w:bCs/>
                <w:sz w:val="24"/>
              </w:rPr>
              <w:t>’</w:t>
            </w:r>
            <w:r w:rsidRPr="007F7706">
              <w:rPr>
                <w:rFonts w:ascii="Times New Roman" w:hAnsi="Times New Roman"/>
                <w:bCs/>
                <w:sz w:val="24"/>
              </w:rPr>
              <w:t>une inspection et/ou l</w:t>
            </w:r>
            <w:r w:rsidR="008B7164" w:rsidRPr="007F7706">
              <w:rPr>
                <w:rFonts w:ascii="Times New Roman" w:hAnsi="Times New Roman"/>
                <w:bCs/>
                <w:sz w:val="24"/>
              </w:rPr>
              <w:t>’</w:t>
            </w:r>
            <w:r w:rsidRPr="007F7706">
              <w:rPr>
                <w:rFonts w:ascii="Times New Roman" w:hAnsi="Times New Roman"/>
                <w:bCs/>
                <w:sz w:val="24"/>
              </w:rPr>
              <w:t>exercice des droits d</w:t>
            </w:r>
            <w:r w:rsidR="008B7164" w:rsidRPr="007F7706">
              <w:rPr>
                <w:rFonts w:ascii="Times New Roman" w:hAnsi="Times New Roman"/>
                <w:bCs/>
                <w:sz w:val="24"/>
              </w:rPr>
              <w:t>’</w:t>
            </w:r>
            <w:r w:rsidRPr="007F7706">
              <w:rPr>
                <w:rFonts w:ascii="Times New Roman" w:hAnsi="Times New Roman"/>
                <w:bCs/>
                <w:sz w:val="24"/>
              </w:rPr>
              <w:t>audit de la MCC et/ou du Bureau de l</w:t>
            </w:r>
            <w:r w:rsidR="008B7164" w:rsidRPr="007F7706">
              <w:rPr>
                <w:rFonts w:ascii="Times New Roman" w:hAnsi="Times New Roman"/>
                <w:bCs/>
                <w:sz w:val="24"/>
              </w:rPr>
              <w:t>’</w:t>
            </w:r>
            <w:r w:rsidRPr="007F7706">
              <w:rPr>
                <w:rFonts w:ascii="Times New Roman" w:hAnsi="Times New Roman"/>
                <w:bCs/>
                <w:sz w:val="24"/>
              </w:rPr>
              <w:t>Inspecteur général (OIG) chargé de la MCC prévus dans le cadre d</w:t>
            </w:r>
            <w:r w:rsidR="008B7164" w:rsidRPr="007F7706">
              <w:rPr>
                <w:rFonts w:ascii="Times New Roman" w:hAnsi="Times New Roman"/>
                <w:bCs/>
                <w:sz w:val="24"/>
              </w:rPr>
              <w:t>’</w:t>
            </w:r>
            <w:r w:rsidRPr="007F7706">
              <w:rPr>
                <w:rFonts w:ascii="Times New Roman" w:hAnsi="Times New Roman"/>
                <w:bCs/>
                <w:sz w:val="24"/>
              </w:rPr>
              <w:t>un Compact, d</w:t>
            </w:r>
            <w:r w:rsidR="008B7164" w:rsidRPr="007F7706">
              <w:rPr>
                <w:rFonts w:ascii="Times New Roman" w:hAnsi="Times New Roman"/>
                <w:bCs/>
                <w:sz w:val="24"/>
              </w:rPr>
              <w:t>’</w:t>
            </w:r>
            <w:r w:rsidRPr="007F7706">
              <w:rPr>
                <w:rFonts w:ascii="Times New Roman" w:hAnsi="Times New Roman"/>
                <w:bCs/>
                <w:sz w:val="24"/>
              </w:rPr>
              <w:t>un accord de Programme de seuil ou d</w:t>
            </w:r>
            <w:r w:rsidR="008B7164" w:rsidRPr="007F7706">
              <w:rPr>
                <w:rFonts w:ascii="Times New Roman" w:hAnsi="Times New Roman"/>
                <w:bCs/>
                <w:sz w:val="24"/>
              </w:rPr>
              <w:t>’</w:t>
            </w:r>
            <w:r w:rsidRPr="007F7706">
              <w:rPr>
                <w:rFonts w:ascii="Times New Roman" w:hAnsi="Times New Roman"/>
                <w:bCs/>
                <w:sz w:val="24"/>
              </w:rPr>
              <w:t xml:space="preserve">accords connexes ; </w:t>
            </w:r>
            <w:r w:rsidRPr="007F7706">
              <w:rPr>
                <w:rFonts w:ascii="Times New Roman" w:hAnsi="Times New Roman"/>
                <w:sz w:val="24"/>
              </w:rPr>
              <w:t xml:space="preserve"> </w:t>
            </w:r>
          </w:p>
          <w:p w14:paraId="4685D7FE" w14:textId="77777777" w:rsidR="00374317" w:rsidRPr="007F7706" w:rsidRDefault="00374317" w:rsidP="001200D8">
            <w:pPr>
              <w:pStyle w:val="ListParagraph"/>
              <w:keepNext/>
              <w:widowControl/>
              <w:numPr>
                <w:ilvl w:val="0"/>
                <w:numId w:val="96"/>
              </w:numPr>
              <w:autoSpaceDE/>
              <w:spacing w:after="120"/>
              <w:ind w:left="1277" w:hanging="270"/>
              <w:contextualSpacing w:val="0"/>
              <w:rPr>
                <w:rFonts w:ascii="Times New Roman" w:hAnsi="Times New Roman"/>
                <w:bCs/>
                <w:color w:val="000000"/>
                <w:sz w:val="24"/>
              </w:rPr>
            </w:pPr>
            <w:r w:rsidRPr="007F7706">
              <w:rPr>
                <w:rFonts w:ascii="Times New Roman" w:hAnsi="Times New Roman"/>
                <w:b/>
                <w:i/>
                <w:sz w:val="24"/>
              </w:rPr>
              <w:t>« pratiques interdites »</w:t>
            </w:r>
            <w:r w:rsidRPr="007F7706">
              <w:rPr>
                <w:rFonts w:ascii="Times New Roman" w:hAnsi="Times New Roman"/>
                <w:sz w:val="24"/>
              </w:rPr>
              <w:t xml:space="preserve"> désigne tout acte en violation de la Section E (Respect de la Loi anti-corruption), de la Section F (Respect de la Loi sur la lutte contre le blanchiment de capitaux), de la Section G (Respect de la loi sur le financement du terrorisme et autres restrictions) de l</w:t>
            </w:r>
            <w:r w:rsidR="008B7164" w:rsidRPr="007F7706">
              <w:rPr>
                <w:rFonts w:ascii="Times New Roman" w:hAnsi="Times New Roman"/>
                <w:sz w:val="24"/>
              </w:rPr>
              <w:t>’</w:t>
            </w:r>
            <w:r w:rsidRPr="007F7706">
              <w:rPr>
                <w:rFonts w:ascii="Times New Roman" w:hAnsi="Times New Roman"/>
                <w:sz w:val="24"/>
              </w:rPr>
              <w:t xml:space="preserve">Annexe des Dispositions complémentaires du Contrat, qui font partie intégrante des contrats financés par la MCC. </w:t>
            </w:r>
          </w:p>
          <w:p w14:paraId="17BC0FE8" w14:textId="77777777" w:rsidR="00374317" w:rsidRPr="007F7706" w:rsidRDefault="00374317" w:rsidP="00374317">
            <w:pPr>
              <w:spacing w:line="240" w:lineRule="auto"/>
              <w:ind w:left="710"/>
              <w:jc w:val="both"/>
              <w:rPr>
                <w:rFonts w:ascii="Times New Roman" w:hAnsi="Times New Roman" w:cs="Times New Roman"/>
                <w:sz w:val="24"/>
                <w:szCs w:val="24"/>
              </w:rPr>
            </w:pPr>
            <w:r w:rsidRPr="007F7706">
              <w:rPr>
                <w:rFonts w:ascii="Times New Roman" w:hAnsi="Times New Roman"/>
                <w:sz w:val="24"/>
                <w:szCs w:val="24"/>
              </w:rPr>
              <w:t>b) La MCC peut annuler une partie ou la totalité du Financement MCC alloué au Contrat si elle vient à constater que des représentants du Maître d</w:t>
            </w:r>
            <w:r w:rsidR="008B7164" w:rsidRPr="007F7706">
              <w:rPr>
                <w:rFonts w:ascii="Times New Roman" w:hAnsi="Times New Roman"/>
                <w:sz w:val="24"/>
                <w:szCs w:val="24"/>
              </w:rPr>
              <w:t>’</w:t>
            </w:r>
            <w:r w:rsidRPr="007F7706">
              <w:rPr>
                <w:rFonts w:ascii="Times New Roman" w:hAnsi="Times New Roman"/>
                <w:sz w:val="24"/>
                <w:szCs w:val="24"/>
              </w:rPr>
              <w:t>ouvrage, l</w:t>
            </w:r>
            <w:r w:rsidR="008B7164" w:rsidRPr="007F7706">
              <w:rPr>
                <w:rFonts w:ascii="Times New Roman" w:hAnsi="Times New Roman"/>
                <w:sz w:val="24"/>
                <w:szCs w:val="24"/>
              </w:rPr>
              <w:t>’</w:t>
            </w:r>
            <w:r w:rsidRPr="007F7706">
              <w:rPr>
                <w:rFonts w:ascii="Times New Roman" w:hAnsi="Times New Roman"/>
                <w:sz w:val="24"/>
                <w:szCs w:val="24"/>
              </w:rPr>
              <w:t>Entrepreneur ou tout autre bénéficiaire du Financement de la MCC s</w:t>
            </w:r>
            <w:r w:rsidR="008B7164" w:rsidRPr="007F7706">
              <w:rPr>
                <w:rFonts w:ascii="Times New Roman" w:hAnsi="Times New Roman"/>
                <w:sz w:val="24"/>
                <w:szCs w:val="24"/>
              </w:rPr>
              <w:t>’</w:t>
            </w:r>
            <w:r w:rsidRPr="007F7706">
              <w:rPr>
                <w:rFonts w:ascii="Times New Roman" w:hAnsi="Times New Roman"/>
                <w:sz w:val="24"/>
                <w:szCs w:val="24"/>
              </w:rPr>
              <w:t>est livré à des pratiques de coercition, de collusion, de corruption, de fraude, d</w:t>
            </w:r>
            <w:r w:rsidR="008B7164" w:rsidRPr="007F7706">
              <w:rPr>
                <w:rFonts w:ascii="Times New Roman" w:hAnsi="Times New Roman"/>
                <w:sz w:val="24"/>
                <w:szCs w:val="24"/>
              </w:rPr>
              <w:t>’</w:t>
            </w:r>
            <w:r w:rsidRPr="007F7706">
              <w:rPr>
                <w:rFonts w:ascii="Times New Roman" w:hAnsi="Times New Roman"/>
                <w:sz w:val="24"/>
                <w:szCs w:val="24"/>
              </w:rPr>
              <w:t>obstruction, de corruption ou de pratiques interdites pendant le processus de sélection ou l</w:t>
            </w:r>
            <w:r w:rsidR="008B7164" w:rsidRPr="007F7706">
              <w:rPr>
                <w:rFonts w:ascii="Times New Roman" w:hAnsi="Times New Roman"/>
                <w:sz w:val="24"/>
                <w:szCs w:val="24"/>
              </w:rPr>
              <w:t>’</w:t>
            </w:r>
            <w:r w:rsidRPr="007F7706">
              <w:rPr>
                <w:rFonts w:ascii="Times New Roman" w:hAnsi="Times New Roman"/>
                <w:sz w:val="24"/>
                <w:szCs w:val="24"/>
              </w:rPr>
              <w:t>exécution du Contrat ou d</w:t>
            </w:r>
            <w:r w:rsidR="008B7164" w:rsidRPr="007F7706">
              <w:rPr>
                <w:rFonts w:ascii="Times New Roman" w:hAnsi="Times New Roman"/>
                <w:sz w:val="24"/>
                <w:szCs w:val="24"/>
              </w:rPr>
              <w:t>’</w:t>
            </w:r>
            <w:r w:rsidRPr="007F7706">
              <w:rPr>
                <w:rFonts w:ascii="Times New Roman" w:hAnsi="Times New Roman"/>
                <w:sz w:val="24"/>
                <w:szCs w:val="24"/>
              </w:rPr>
              <w:t>un autre contrat financé par la MCC, sans que le Maître d</w:t>
            </w:r>
            <w:r w:rsidR="008B7164" w:rsidRPr="007F7706">
              <w:rPr>
                <w:rFonts w:ascii="Times New Roman" w:hAnsi="Times New Roman"/>
                <w:sz w:val="24"/>
                <w:szCs w:val="24"/>
              </w:rPr>
              <w:t>’</w:t>
            </w:r>
            <w:r w:rsidRPr="007F7706">
              <w:rPr>
                <w:rFonts w:ascii="Times New Roman" w:hAnsi="Times New Roman"/>
                <w:sz w:val="24"/>
                <w:szCs w:val="24"/>
              </w:rPr>
              <w:t>ouvrage, l</w:t>
            </w:r>
            <w:r w:rsidR="008B7164" w:rsidRPr="007F7706">
              <w:rPr>
                <w:rFonts w:ascii="Times New Roman" w:hAnsi="Times New Roman"/>
                <w:sz w:val="24"/>
                <w:szCs w:val="24"/>
              </w:rPr>
              <w:t>’</w:t>
            </w:r>
            <w:r w:rsidRPr="007F7706">
              <w:rPr>
                <w:rFonts w:ascii="Times New Roman" w:hAnsi="Times New Roman"/>
                <w:sz w:val="24"/>
                <w:szCs w:val="24"/>
              </w:rPr>
              <w:t>Entrepreneur ou cet autre bénéficiaire ait pris à temps et à la satisfaction de la MCC les mesures appropriées pour remédier à la situation.</w:t>
            </w:r>
          </w:p>
          <w:p w14:paraId="24BAE896" w14:textId="77777777" w:rsidR="00374317" w:rsidRPr="007F7706" w:rsidRDefault="00374317" w:rsidP="00374317">
            <w:pPr>
              <w:spacing w:line="240" w:lineRule="auto"/>
              <w:ind w:left="710"/>
              <w:jc w:val="both"/>
              <w:rPr>
                <w:rFonts w:ascii="Times New Roman" w:hAnsi="Times New Roman" w:cs="Times New Roman"/>
                <w:sz w:val="24"/>
                <w:szCs w:val="24"/>
              </w:rPr>
            </w:pPr>
            <w:r w:rsidRPr="007F7706">
              <w:rPr>
                <w:rFonts w:ascii="Times New Roman" w:hAnsi="Times New Roman"/>
                <w:sz w:val="24"/>
                <w:szCs w:val="24"/>
              </w:rPr>
              <w:t>c)</w:t>
            </w:r>
            <w:r w:rsidRPr="007F7706">
              <w:rPr>
                <w:rFonts w:ascii="Times New Roman" w:hAnsi="Times New Roman"/>
                <w:sz w:val="24"/>
                <w:szCs w:val="24"/>
              </w:rPr>
              <w:tab/>
              <w:t>La MCC et le Maître d</w:t>
            </w:r>
            <w:r w:rsidR="008B7164" w:rsidRPr="007F7706">
              <w:rPr>
                <w:rFonts w:ascii="Times New Roman" w:hAnsi="Times New Roman"/>
                <w:sz w:val="24"/>
                <w:szCs w:val="24"/>
              </w:rPr>
              <w:t>’</w:t>
            </w:r>
            <w:r w:rsidRPr="007F7706">
              <w:rPr>
                <w:rFonts w:ascii="Times New Roman" w:hAnsi="Times New Roman"/>
                <w:sz w:val="24"/>
                <w:szCs w:val="24"/>
              </w:rPr>
              <w:t>ouvrage peuvent prendre des sanctions à l</w:t>
            </w:r>
            <w:r w:rsidR="008B7164" w:rsidRPr="007F7706">
              <w:rPr>
                <w:rFonts w:ascii="Times New Roman" w:hAnsi="Times New Roman"/>
                <w:sz w:val="24"/>
                <w:szCs w:val="24"/>
              </w:rPr>
              <w:t>’</w:t>
            </w:r>
            <w:r w:rsidRPr="007F7706">
              <w:rPr>
                <w:rFonts w:ascii="Times New Roman" w:hAnsi="Times New Roman"/>
                <w:sz w:val="24"/>
                <w:szCs w:val="24"/>
              </w:rPr>
              <w:t>encontre de l</w:t>
            </w:r>
            <w:r w:rsidR="008B7164" w:rsidRPr="007F7706">
              <w:rPr>
                <w:rFonts w:ascii="Times New Roman" w:hAnsi="Times New Roman"/>
                <w:sz w:val="24"/>
                <w:szCs w:val="24"/>
              </w:rPr>
              <w:t>’</w:t>
            </w:r>
            <w:r w:rsidRPr="007F7706">
              <w:rPr>
                <w:rFonts w:ascii="Times New Roman" w:hAnsi="Times New Roman"/>
                <w:sz w:val="24"/>
                <w:szCs w:val="24"/>
              </w:rPr>
              <w:t>Entrepreneur, y compris exclure l</w:t>
            </w:r>
            <w:r w:rsidR="008B7164" w:rsidRPr="007F7706">
              <w:rPr>
                <w:rFonts w:ascii="Times New Roman" w:hAnsi="Times New Roman"/>
                <w:sz w:val="24"/>
                <w:szCs w:val="24"/>
              </w:rPr>
              <w:t>’</w:t>
            </w:r>
            <w:r w:rsidRPr="007F7706">
              <w:rPr>
                <w:rFonts w:ascii="Times New Roman" w:hAnsi="Times New Roman"/>
                <w:sz w:val="24"/>
                <w:szCs w:val="24"/>
              </w:rPr>
              <w:t>Entrepreneur indéfiniment ou pour une période déterminée, de toute attribution de contrats financés par la MCC si  la MCC ou le Maître d</w:t>
            </w:r>
            <w:r w:rsidR="008B7164" w:rsidRPr="007F7706">
              <w:rPr>
                <w:rFonts w:ascii="Times New Roman" w:hAnsi="Times New Roman"/>
                <w:sz w:val="24"/>
                <w:szCs w:val="24"/>
              </w:rPr>
              <w:t>’</w:t>
            </w:r>
            <w:r w:rsidRPr="007F7706">
              <w:rPr>
                <w:rFonts w:ascii="Times New Roman" w:hAnsi="Times New Roman"/>
                <w:sz w:val="24"/>
                <w:szCs w:val="24"/>
              </w:rPr>
              <w:t>ouvrage établit, à un moment quelconque, que l</w:t>
            </w:r>
            <w:r w:rsidR="008B7164" w:rsidRPr="007F7706">
              <w:rPr>
                <w:rFonts w:ascii="Times New Roman" w:hAnsi="Times New Roman"/>
                <w:sz w:val="24"/>
                <w:szCs w:val="24"/>
              </w:rPr>
              <w:t>’</w:t>
            </w:r>
            <w:r w:rsidRPr="007F7706">
              <w:rPr>
                <w:rFonts w:ascii="Times New Roman" w:hAnsi="Times New Roman"/>
                <w:sz w:val="24"/>
                <w:szCs w:val="24"/>
              </w:rPr>
              <w:t>Entrepreneur, s</w:t>
            </w:r>
            <w:r w:rsidR="008B7164" w:rsidRPr="007F7706">
              <w:rPr>
                <w:rFonts w:ascii="Times New Roman" w:hAnsi="Times New Roman"/>
                <w:sz w:val="24"/>
                <w:szCs w:val="24"/>
              </w:rPr>
              <w:t>’</w:t>
            </w:r>
            <w:r w:rsidRPr="007F7706">
              <w:rPr>
                <w:rFonts w:ascii="Times New Roman" w:hAnsi="Times New Roman"/>
                <w:sz w:val="24"/>
                <w:szCs w:val="24"/>
              </w:rPr>
              <w:t>est livré, directement ou par l</w:t>
            </w:r>
            <w:r w:rsidR="008B7164" w:rsidRPr="007F7706">
              <w:rPr>
                <w:rFonts w:ascii="Times New Roman" w:hAnsi="Times New Roman"/>
                <w:sz w:val="24"/>
                <w:szCs w:val="24"/>
              </w:rPr>
              <w:t>’</w:t>
            </w:r>
            <w:r w:rsidRPr="007F7706">
              <w:rPr>
                <w:rFonts w:ascii="Times New Roman" w:hAnsi="Times New Roman"/>
                <w:sz w:val="24"/>
                <w:szCs w:val="24"/>
              </w:rPr>
              <w:t>intermédiaire d</w:t>
            </w:r>
            <w:r w:rsidR="008B7164" w:rsidRPr="007F7706">
              <w:rPr>
                <w:rFonts w:ascii="Times New Roman" w:hAnsi="Times New Roman"/>
                <w:sz w:val="24"/>
                <w:szCs w:val="24"/>
              </w:rPr>
              <w:t>’</w:t>
            </w:r>
            <w:r w:rsidRPr="007F7706">
              <w:rPr>
                <w:rFonts w:ascii="Times New Roman" w:hAnsi="Times New Roman"/>
                <w:sz w:val="24"/>
                <w:szCs w:val="24"/>
              </w:rPr>
              <w:t>un agent, à des activités de coercition, de collusion, de corruption, de fraude, d</w:t>
            </w:r>
            <w:r w:rsidR="008B7164" w:rsidRPr="007F7706">
              <w:rPr>
                <w:rFonts w:ascii="Times New Roman" w:hAnsi="Times New Roman"/>
                <w:sz w:val="24"/>
                <w:szCs w:val="24"/>
              </w:rPr>
              <w:t>’</w:t>
            </w:r>
            <w:r w:rsidRPr="007F7706">
              <w:rPr>
                <w:rFonts w:ascii="Times New Roman" w:hAnsi="Times New Roman"/>
                <w:sz w:val="24"/>
                <w:szCs w:val="24"/>
              </w:rPr>
              <w:t>obstruction à des enquêtes sur des allégations de fraude ou de corruption ou à des pratiques interdites en vue de l</w:t>
            </w:r>
            <w:r w:rsidR="008B7164" w:rsidRPr="007F7706">
              <w:rPr>
                <w:rFonts w:ascii="Times New Roman" w:hAnsi="Times New Roman"/>
                <w:sz w:val="24"/>
                <w:szCs w:val="24"/>
              </w:rPr>
              <w:t>’</w:t>
            </w:r>
            <w:r w:rsidRPr="007F7706">
              <w:rPr>
                <w:rFonts w:ascii="Times New Roman" w:hAnsi="Times New Roman"/>
                <w:sz w:val="24"/>
                <w:szCs w:val="24"/>
              </w:rPr>
              <w:t>obtention ou au cours de l</w:t>
            </w:r>
            <w:r w:rsidR="008B7164" w:rsidRPr="007F7706">
              <w:rPr>
                <w:rFonts w:ascii="Times New Roman" w:hAnsi="Times New Roman"/>
                <w:sz w:val="24"/>
                <w:szCs w:val="24"/>
              </w:rPr>
              <w:t>’</w:t>
            </w:r>
            <w:r w:rsidRPr="007F7706">
              <w:rPr>
                <w:rFonts w:ascii="Times New Roman" w:hAnsi="Times New Roman"/>
                <w:sz w:val="24"/>
                <w:szCs w:val="24"/>
              </w:rPr>
              <w:t>exécution du Contrat ou de tout contrat financé par la MCC.</w:t>
            </w:r>
          </w:p>
          <w:p w14:paraId="317989E6" w14:textId="77777777" w:rsidR="00374317" w:rsidRPr="007F7706" w:rsidRDefault="00374317" w:rsidP="00374317">
            <w:pPr>
              <w:spacing w:line="240" w:lineRule="auto"/>
              <w:ind w:left="710"/>
              <w:jc w:val="both"/>
              <w:rPr>
                <w:rFonts w:ascii="Times New Roman" w:hAnsi="Times New Roman" w:cs="Times New Roman"/>
                <w:sz w:val="24"/>
                <w:szCs w:val="24"/>
              </w:rPr>
            </w:pPr>
            <w:r w:rsidRPr="007F7706">
              <w:rPr>
                <w:rFonts w:ascii="Times New Roman" w:hAnsi="Times New Roman"/>
                <w:sz w:val="24"/>
                <w:szCs w:val="24"/>
              </w:rPr>
              <w:t>d) Si le Maître d</w:t>
            </w:r>
            <w:r w:rsidR="008B7164" w:rsidRPr="007F7706">
              <w:rPr>
                <w:rFonts w:ascii="Times New Roman" w:hAnsi="Times New Roman"/>
                <w:sz w:val="24"/>
                <w:szCs w:val="24"/>
              </w:rPr>
              <w:t>’</w:t>
            </w:r>
            <w:r w:rsidRPr="007F7706">
              <w:rPr>
                <w:rFonts w:ascii="Times New Roman" w:hAnsi="Times New Roman"/>
                <w:sz w:val="24"/>
                <w:szCs w:val="24"/>
              </w:rPr>
              <w:t>ouvrage ou la MCC établit que l</w:t>
            </w:r>
            <w:r w:rsidR="008B7164" w:rsidRPr="007F7706">
              <w:rPr>
                <w:rFonts w:ascii="Times New Roman" w:hAnsi="Times New Roman"/>
                <w:sz w:val="24"/>
                <w:szCs w:val="24"/>
              </w:rPr>
              <w:t>’</w:t>
            </w:r>
            <w:r w:rsidRPr="007F7706">
              <w:rPr>
                <w:rFonts w:ascii="Times New Roman" w:hAnsi="Times New Roman"/>
                <w:sz w:val="24"/>
                <w:szCs w:val="24"/>
              </w:rPr>
              <w:t>Entrepreneur, l</w:t>
            </w:r>
            <w:r w:rsidR="008B7164" w:rsidRPr="007F7706">
              <w:rPr>
                <w:rFonts w:ascii="Times New Roman" w:hAnsi="Times New Roman"/>
                <w:sz w:val="24"/>
                <w:szCs w:val="24"/>
              </w:rPr>
              <w:t>’</w:t>
            </w:r>
            <w:r w:rsidRPr="007F7706">
              <w:rPr>
                <w:rFonts w:ascii="Times New Roman" w:hAnsi="Times New Roman"/>
                <w:sz w:val="24"/>
                <w:szCs w:val="24"/>
              </w:rPr>
              <w:t>un de ses sous-traitants, de ses employés ou l</w:t>
            </w:r>
            <w:r w:rsidR="008B7164" w:rsidRPr="007F7706">
              <w:rPr>
                <w:rFonts w:ascii="Times New Roman" w:hAnsi="Times New Roman"/>
                <w:sz w:val="24"/>
                <w:szCs w:val="24"/>
              </w:rPr>
              <w:t>’</w:t>
            </w:r>
            <w:r w:rsidRPr="007F7706">
              <w:rPr>
                <w:rFonts w:ascii="Times New Roman" w:hAnsi="Times New Roman"/>
                <w:sz w:val="24"/>
                <w:szCs w:val="24"/>
              </w:rPr>
              <w:t>un de ses agents ou sociétés affiliées, s</w:t>
            </w:r>
            <w:r w:rsidR="008B7164" w:rsidRPr="007F7706">
              <w:rPr>
                <w:rFonts w:ascii="Times New Roman" w:hAnsi="Times New Roman"/>
                <w:sz w:val="24"/>
                <w:szCs w:val="24"/>
              </w:rPr>
              <w:t>’</w:t>
            </w:r>
            <w:r w:rsidRPr="007F7706">
              <w:rPr>
                <w:rFonts w:ascii="Times New Roman" w:hAnsi="Times New Roman"/>
                <w:sz w:val="24"/>
                <w:szCs w:val="24"/>
              </w:rPr>
              <w:t>est livré à des activités de coercition, de collusion, de corruption, de fraude, d</w:t>
            </w:r>
            <w:r w:rsidR="008B7164" w:rsidRPr="007F7706">
              <w:rPr>
                <w:rFonts w:ascii="Times New Roman" w:hAnsi="Times New Roman"/>
                <w:sz w:val="24"/>
                <w:szCs w:val="24"/>
              </w:rPr>
              <w:t>’</w:t>
            </w:r>
            <w:r w:rsidRPr="007F7706">
              <w:rPr>
                <w:rFonts w:ascii="Times New Roman" w:hAnsi="Times New Roman"/>
                <w:sz w:val="24"/>
                <w:szCs w:val="24"/>
              </w:rPr>
              <w:t>obstruction à des enquêtes sur des allégations de fraude ou de corruption ou à des pratiques interdites en vue de l</w:t>
            </w:r>
            <w:r w:rsidR="008B7164" w:rsidRPr="007F7706">
              <w:rPr>
                <w:rFonts w:ascii="Times New Roman" w:hAnsi="Times New Roman"/>
                <w:sz w:val="24"/>
                <w:szCs w:val="24"/>
              </w:rPr>
              <w:t>’</w:t>
            </w:r>
            <w:r w:rsidRPr="007F7706">
              <w:rPr>
                <w:rFonts w:ascii="Times New Roman" w:hAnsi="Times New Roman"/>
                <w:sz w:val="24"/>
                <w:szCs w:val="24"/>
              </w:rPr>
              <w:t>obtention ou au cours de l</w:t>
            </w:r>
            <w:r w:rsidR="008B7164" w:rsidRPr="007F7706">
              <w:rPr>
                <w:rFonts w:ascii="Times New Roman" w:hAnsi="Times New Roman"/>
                <w:sz w:val="24"/>
                <w:szCs w:val="24"/>
              </w:rPr>
              <w:t>’</w:t>
            </w:r>
            <w:r w:rsidRPr="007F7706">
              <w:rPr>
                <w:rFonts w:ascii="Times New Roman" w:hAnsi="Times New Roman"/>
                <w:sz w:val="24"/>
                <w:szCs w:val="24"/>
              </w:rPr>
              <w:t>exécution du Contrat, le Maître d</w:t>
            </w:r>
            <w:r w:rsidR="008B7164" w:rsidRPr="007F7706">
              <w:rPr>
                <w:rFonts w:ascii="Times New Roman" w:hAnsi="Times New Roman"/>
                <w:sz w:val="24"/>
                <w:szCs w:val="24"/>
              </w:rPr>
              <w:t>’</w:t>
            </w:r>
            <w:r w:rsidRPr="007F7706">
              <w:rPr>
                <w:rFonts w:ascii="Times New Roman" w:hAnsi="Times New Roman"/>
                <w:sz w:val="24"/>
                <w:szCs w:val="24"/>
              </w:rPr>
              <w:t>ouvrage ou la MCC peut, par voie de notification, résilier immédiatement le Contrat signé avec l</w:t>
            </w:r>
            <w:r w:rsidR="008B7164" w:rsidRPr="007F7706">
              <w:rPr>
                <w:rFonts w:ascii="Times New Roman" w:hAnsi="Times New Roman"/>
                <w:sz w:val="24"/>
                <w:szCs w:val="24"/>
              </w:rPr>
              <w:t>’</w:t>
            </w:r>
            <w:r w:rsidRPr="007F7706">
              <w:rPr>
                <w:rFonts w:ascii="Times New Roman" w:hAnsi="Times New Roman"/>
                <w:sz w:val="24"/>
                <w:szCs w:val="24"/>
              </w:rPr>
              <w:t>Entrepreneur et l</w:t>
            </w:r>
            <w:r w:rsidR="008B7164" w:rsidRPr="007F7706">
              <w:rPr>
                <w:rFonts w:ascii="Times New Roman" w:hAnsi="Times New Roman"/>
                <w:sz w:val="24"/>
                <w:szCs w:val="24"/>
              </w:rPr>
              <w:t>’</w:t>
            </w:r>
            <w:r w:rsidRPr="007F7706">
              <w:rPr>
                <w:rFonts w:ascii="Times New Roman" w:hAnsi="Times New Roman"/>
                <w:sz w:val="24"/>
                <w:szCs w:val="24"/>
              </w:rPr>
              <w:t>expulser du Site, et les stipulations de la Clause 61 s</w:t>
            </w:r>
            <w:r w:rsidR="008B7164" w:rsidRPr="007F7706">
              <w:rPr>
                <w:rFonts w:ascii="Times New Roman" w:hAnsi="Times New Roman"/>
                <w:sz w:val="24"/>
                <w:szCs w:val="24"/>
              </w:rPr>
              <w:t>’</w:t>
            </w:r>
            <w:r w:rsidRPr="007F7706">
              <w:rPr>
                <w:rFonts w:ascii="Times New Roman" w:hAnsi="Times New Roman"/>
                <w:sz w:val="24"/>
                <w:szCs w:val="24"/>
              </w:rPr>
              <w:t>appliqueront.</w:t>
            </w:r>
          </w:p>
          <w:p w14:paraId="1EAC1A5E" w14:textId="77777777" w:rsidR="00374317" w:rsidRPr="007F7706" w:rsidRDefault="00374317" w:rsidP="00374317">
            <w:pPr>
              <w:spacing w:line="240" w:lineRule="auto"/>
              <w:ind w:left="710"/>
              <w:jc w:val="both"/>
              <w:rPr>
                <w:szCs w:val="20"/>
              </w:rPr>
            </w:pPr>
            <w:r w:rsidRPr="007F7706">
              <w:rPr>
                <w:rFonts w:ascii="Times New Roman" w:hAnsi="Times New Roman"/>
                <w:sz w:val="24"/>
                <w:szCs w:val="24"/>
              </w:rPr>
              <w:t>e) Si la MCC ou le Maître d</w:t>
            </w:r>
            <w:r w:rsidR="008B7164" w:rsidRPr="007F7706">
              <w:rPr>
                <w:rFonts w:ascii="Times New Roman" w:hAnsi="Times New Roman"/>
                <w:sz w:val="24"/>
                <w:szCs w:val="24"/>
              </w:rPr>
              <w:t>’</w:t>
            </w:r>
            <w:r w:rsidRPr="007F7706">
              <w:rPr>
                <w:rFonts w:ascii="Times New Roman" w:hAnsi="Times New Roman"/>
                <w:sz w:val="24"/>
                <w:szCs w:val="24"/>
              </w:rPr>
              <w:t>ouvrage établit que le Personnel de l</w:t>
            </w:r>
            <w:r w:rsidR="008B7164" w:rsidRPr="007F7706">
              <w:rPr>
                <w:rFonts w:ascii="Times New Roman" w:hAnsi="Times New Roman"/>
                <w:sz w:val="24"/>
                <w:szCs w:val="24"/>
              </w:rPr>
              <w:t>’</w:t>
            </w:r>
            <w:r w:rsidRPr="007F7706">
              <w:rPr>
                <w:rFonts w:ascii="Times New Roman" w:hAnsi="Times New Roman"/>
                <w:sz w:val="24"/>
                <w:szCs w:val="24"/>
              </w:rPr>
              <w:t>Entrepreneur s</w:t>
            </w:r>
            <w:r w:rsidR="008B7164" w:rsidRPr="007F7706">
              <w:rPr>
                <w:rFonts w:ascii="Times New Roman" w:hAnsi="Times New Roman"/>
                <w:sz w:val="24"/>
                <w:szCs w:val="24"/>
              </w:rPr>
              <w:t>’</w:t>
            </w:r>
            <w:r w:rsidRPr="007F7706">
              <w:rPr>
                <w:rFonts w:ascii="Times New Roman" w:hAnsi="Times New Roman"/>
                <w:sz w:val="24"/>
                <w:szCs w:val="24"/>
              </w:rPr>
              <w:t>est livré à des activités de coercition, de collusion, de corruption, de fraude, d</w:t>
            </w:r>
            <w:r w:rsidR="008B7164" w:rsidRPr="007F7706">
              <w:rPr>
                <w:rFonts w:ascii="Times New Roman" w:hAnsi="Times New Roman"/>
                <w:sz w:val="24"/>
                <w:szCs w:val="24"/>
              </w:rPr>
              <w:t>’</w:t>
            </w:r>
            <w:r w:rsidRPr="007F7706">
              <w:rPr>
                <w:rFonts w:ascii="Times New Roman" w:hAnsi="Times New Roman"/>
                <w:sz w:val="24"/>
                <w:szCs w:val="24"/>
              </w:rPr>
              <w:t>obstruction à des enquêtes sur des allégations de fraude ou de corruption ou à des pratiques interdites en vue de l</w:t>
            </w:r>
            <w:r w:rsidR="008B7164" w:rsidRPr="007F7706">
              <w:rPr>
                <w:rFonts w:ascii="Times New Roman" w:hAnsi="Times New Roman"/>
                <w:sz w:val="24"/>
                <w:szCs w:val="24"/>
              </w:rPr>
              <w:t>’</w:t>
            </w:r>
            <w:r w:rsidRPr="007F7706">
              <w:rPr>
                <w:rFonts w:ascii="Times New Roman" w:hAnsi="Times New Roman"/>
                <w:sz w:val="24"/>
                <w:szCs w:val="24"/>
              </w:rPr>
              <w:t>obtention ou au cours de l</w:t>
            </w:r>
            <w:r w:rsidR="008B7164" w:rsidRPr="007F7706">
              <w:rPr>
                <w:rFonts w:ascii="Times New Roman" w:hAnsi="Times New Roman"/>
                <w:sz w:val="24"/>
                <w:szCs w:val="24"/>
              </w:rPr>
              <w:t>’</w:t>
            </w:r>
            <w:r w:rsidRPr="007F7706">
              <w:rPr>
                <w:rFonts w:ascii="Times New Roman" w:hAnsi="Times New Roman"/>
                <w:sz w:val="24"/>
                <w:szCs w:val="24"/>
              </w:rPr>
              <w:t>exécution du Contrat, mais décide de ne pas résilier le Contrat conformément aux stipulations de la clause susmentionnée, le Personnel concerné de l</w:t>
            </w:r>
            <w:r w:rsidR="008B7164" w:rsidRPr="007F7706">
              <w:rPr>
                <w:rFonts w:ascii="Times New Roman" w:hAnsi="Times New Roman"/>
                <w:sz w:val="24"/>
                <w:szCs w:val="24"/>
              </w:rPr>
              <w:t>’</w:t>
            </w:r>
            <w:r w:rsidRPr="007F7706">
              <w:rPr>
                <w:rFonts w:ascii="Times New Roman" w:hAnsi="Times New Roman"/>
                <w:sz w:val="24"/>
                <w:szCs w:val="24"/>
              </w:rPr>
              <w:t>Entrepreneur sera alors retiré conformément aux stipulations de la clause 9 des CGC.</w:t>
            </w:r>
          </w:p>
        </w:tc>
      </w:tr>
      <w:tr w:rsidR="00374317" w:rsidRPr="007F7706" w14:paraId="20FCE688" w14:textId="77777777" w:rsidTr="609E8F9F">
        <w:tc>
          <w:tcPr>
            <w:tcW w:w="2160" w:type="dxa"/>
            <w:tcBorders>
              <w:top w:val="nil"/>
              <w:left w:val="nil"/>
              <w:bottom w:val="nil"/>
              <w:right w:val="nil"/>
            </w:tcBorders>
          </w:tcPr>
          <w:p w14:paraId="7A699F60" w14:textId="77777777" w:rsidR="00374317" w:rsidRPr="007F7706" w:rsidRDefault="00374317"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Lutte contre la Traite des Personnes</w:t>
            </w:r>
          </w:p>
        </w:tc>
        <w:tc>
          <w:tcPr>
            <w:tcW w:w="6984" w:type="dxa"/>
            <w:tcBorders>
              <w:top w:val="nil"/>
              <w:left w:val="nil"/>
              <w:bottom w:val="nil"/>
              <w:right w:val="nil"/>
            </w:tcBorders>
          </w:tcPr>
          <w:p w14:paraId="41142E52" w14:textId="77777777" w:rsidR="00374317" w:rsidRPr="007F7706" w:rsidRDefault="00374317" w:rsidP="00C85804">
            <w:pPr>
              <w:spacing w:before="120" w:after="120" w:line="240" w:lineRule="auto"/>
              <w:ind w:left="702" w:hanging="810"/>
              <w:jc w:val="both"/>
              <w:rPr>
                <w:rFonts w:ascii="Times New Roman" w:hAnsi="Times New Roman" w:cs="Times New Roman"/>
                <w:sz w:val="24"/>
                <w:szCs w:val="24"/>
              </w:rPr>
            </w:pPr>
            <w:r w:rsidRPr="007F7706">
              <w:rPr>
                <w:rFonts w:ascii="Times New Roman" w:hAnsi="Times New Roman"/>
                <w:bCs/>
                <w:sz w:val="24"/>
                <w:szCs w:val="24"/>
              </w:rPr>
              <w:t xml:space="preserve">67.1     </w:t>
            </w:r>
            <w:bookmarkStart w:id="2260" w:name="_Toc428437688"/>
            <w:bookmarkStart w:id="2261" w:name="_Toc428443521"/>
            <w:r w:rsidRPr="007F7706">
              <w:rPr>
                <w:rFonts w:ascii="Times New Roman" w:hAnsi="Times New Roman"/>
                <w:sz w:val="24"/>
                <w:szCs w:val="24"/>
              </w:rPr>
              <w:t>La MCC, comme d</w:t>
            </w:r>
            <w:r w:rsidR="008B7164" w:rsidRPr="007F7706">
              <w:rPr>
                <w:rFonts w:ascii="Times New Roman" w:hAnsi="Times New Roman"/>
                <w:sz w:val="24"/>
                <w:szCs w:val="24"/>
              </w:rPr>
              <w:t>’</w:t>
            </w:r>
            <w:r w:rsidRPr="007F7706">
              <w:rPr>
                <w:rFonts w:ascii="Times New Roman" w:hAnsi="Times New Roman"/>
                <w:sz w:val="24"/>
                <w:szCs w:val="24"/>
              </w:rPr>
              <w:t>autres entités du Gouvernement américain ont une politique de tolérance zéro à l</w:t>
            </w:r>
            <w:r w:rsidR="008B7164" w:rsidRPr="007F7706">
              <w:rPr>
                <w:rFonts w:ascii="Times New Roman" w:hAnsi="Times New Roman"/>
                <w:sz w:val="24"/>
                <w:szCs w:val="24"/>
              </w:rPr>
              <w:t>’</w:t>
            </w:r>
            <w:r w:rsidRPr="007F7706">
              <w:rPr>
                <w:rFonts w:ascii="Times New Roman" w:hAnsi="Times New Roman"/>
                <w:sz w:val="24"/>
                <w:szCs w:val="24"/>
              </w:rPr>
              <w:t>égard de la Traite des Personnes.</w:t>
            </w:r>
            <w:r w:rsidRPr="007F7706">
              <w:rPr>
                <w:rStyle w:val="FootnoteReference"/>
                <w:rFonts w:ascii="Times New Roman" w:hAnsi="Times New Roman" w:cs="Times New Roman"/>
                <w:sz w:val="24"/>
                <w:szCs w:val="24"/>
              </w:rPr>
              <w:footnoteReference w:id="33"/>
            </w:r>
            <w:r w:rsidRPr="007F7706">
              <w:rPr>
                <w:rFonts w:ascii="Times New Roman" w:hAnsi="Times New Roman"/>
                <w:sz w:val="24"/>
                <w:szCs w:val="24"/>
              </w:rPr>
              <w:t xml:space="preserve"> En application de cette politique :</w:t>
            </w:r>
            <w:bookmarkEnd w:id="2260"/>
            <w:bookmarkEnd w:id="2261"/>
          </w:p>
          <w:p w14:paraId="3E41D0C9" w14:textId="77777777" w:rsidR="00374317" w:rsidRPr="007F7706" w:rsidRDefault="00C85804" w:rsidP="00C85804">
            <w:pPr>
              <w:overflowPunct w:val="0"/>
              <w:autoSpaceDN w:val="0"/>
              <w:adjustRightInd w:val="0"/>
              <w:spacing w:before="120" w:after="120"/>
              <w:ind w:left="710"/>
              <w:jc w:val="both"/>
              <w:textAlignment w:val="baseline"/>
              <w:rPr>
                <w:rFonts w:ascii="Times New Roman" w:hAnsi="Times New Roman"/>
                <w:b/>
                <w:bCs/>
                <w:sz w:val="24"/>
              </w:rPr>
            </w:pPr>
            <w:r w:rsidRPr="007F7706">
              <w:rPr>
                <w:rFonts w:ascii="Times New Roman" w:hAnsi="Times New Roman"/>
                <w:b/>
                <w:bCs/>
                <w:sz w:val="24"/>
              </w:rPr>
              <w:t xml:space="preserve">a) Termes définis.  </w:t>
            </w:r>
            <w:r w:rsidRPr="007F7706">
              <w:rPr>
                <w:rFonts w:ascii="Times New Roman" w:hAnsi="Times New Roman"/>
                <w:sz w:val="24"/>
              </w:rPr>
              <w:t>Aux fins de l</w:t>
            </w:r>
            <w:r w:rsidR="008B7164" w:rsidRPr="007F7706">
              <w:rPr>
                <w:rFonts w:ascii="Times New Roman" w:hAnsi="Times New Roman"/>
                <w:sz w:val="24"/>
              </w:rPr>
              <w:t>’</w:t>
            </w:r>
            <w:r w:rsidRPr="007F7706">
              <w:rPr>
                <w:rFonts w:ascii="Times New Roman" w:hAnsi="Times New Roman"/>
                <w:sz w:val="24"/>
              </w:rPr>
              <w:t>application et de l</w:t>
            </w:r>
            <w:r w:rsidR="008B7164" w:rsidRPr="007F7706">
              <w:rPr>
                <w:rFonts w:ascii="Times New Roman" w:hAnsi="Times New Roman"/>
                <w:sz w:val="24"/>
              </w:rPr>
              <w:t>’</w:t>
            </w:r>
            <w:r w:rsidRPr="007F7706">
              <w:rPr>
                <w:rFonts w:ascii="Times New Roman" w:hAnsi="Times New Roman"/>
                <w:sz w:val="24"/>
              </w:rPr>
              <w:t>interprétation de la présente Clause 67 :</w:t>
            </w:r>
          </w:p>
          <w:p w14:paraId="7DF3966B" w14:textId="77777777" w:rsidR="00374317" w:rsidRPr="007F7706" w:rsidRDefault="00374317" w:rsidP="002B7506">
            <w:pPr>
              <w:pStyle w:val="ColumnsRight"/>
              <w:numPr>
                <w:ilvl w:val="0"/>
                <w:numId w:val="53"/>
              </w:numPr>
              <w:ind w:left="1135"/>
              <w:rPr>
                <w:szCs w:val="24"/>
              </w:rPr>
            </w:pPr>
            <w:r w:rsidRPr="007F7706">
              <w:t>Les termes et expressions « coercition », « acte sexuel à des fins commerciales », « servitude pour dettes », « employé », « travail forcé », « fraude », « servitude involontaire » et « exploitation sexuelle » ont la signification qui leur est donnée dans la Politique de la MCC en matière de lutte contre la Traite des Personnes, et ces définitions figurent à titre de référence dans cette sous-clause ; et</w:t>
            </w:r>
          </w:p>
          <w:p w14:paraId="04DE7A31" w14:textId="77777777" w:rsidR="00374317" w:rsidRPr="007F7706" w:rsidRDefault="00374317" w:rsidP="002B7506">
            <w:pPr>
              <w:pStyle w:val="ColumnsRight"/>
              <w:numPr>
                <w:ilvl w:val="0"/>
                <w:numId w:val="53"/>
              </w:numPr>
              <w:ind w:left="1135"/>
              <w:rPr>
                <w:bCs/>
                <w:szCs w:val="24"/>
              </w:rPr>
            </w:pPr>
            <w:r w:rsidRPr="007F7706">
              <w:t>« Traite des Personnes » désigne a) la traite à des fins d</w:t>
            </w:r>
            <w:r w:rsidR="008B7164" w:rsidRPr="007F7706">
              <w:t>’</w:t>
            </w:r>
            <w:r w:rsidRPr="007F7706">
              <w:t>exploitation sexuelle dans laquelle un acte sexuel à des fins commerciales qui est induit par la force, la fraude ou la coercition ou dans lequel la personne incitée à faire un tel acte n</w:t>
            </w:r>
            <w:r w:rsidR="008B7164" w:rsidRPr="007F7706">
              <w:t>’</w:t>
            </w:r>
            <w:r w:rsidRPr="007F7706">
              <w:t>a pas atteint l</w:t>
            </w:r>
            <w:r w:rsidR="008B7164" w:rsidRPr="007F7706">
              <w:t>’</w:t>
            </w:r>
            <w:r w:rsidRPr="007F7706">
              <w:t>âge de 18 ans ; ou b) le recrutement, l</w:t>
            </w:r>
            <w:r w:rsidR="008B7164" w:rsidRPr="007F7706">
              <w:t>’</w:t>
            </w:r>
            <w:r w:rsidRPr="007F7706">
              <w:t>hébergement, le transport, la mise à disposition ou l</w:t>
            </w:r>
            <w:r w:rsidR="008B7164" w:rsidRPr="007F7706">
              <w:t>’</w:t>
            </w:r>
            <w:r w:rsidRPr="007F7706">
              <w:t>obtention d</w:t>
            </w:r>
            <w:r w:rsidR="008B7164" w:rsidRPr="007F7706">
              <w:t>’</w:t>
            </w:r>
            <w:r w:rsidRPr="007F7706">
              <w:t>une personne pour exécuter un travail ou des services, par le recours à la force, à la fraude ou à la coercition dans le but de la soumettre à la servitude involontaire, au péonage, à la servitude pour dette ou à l</w:t>
            </w:r>
            <w:r w:rsidR="008B7164" w:rsidRPr="007F7706">
              <w:t>’</w:t>
            </w:r>
            <w:r w:rsidRPr="007F7706">
              <w:t>esclavage.</w:t>
            </w:r>
          </w:p>
          <w:p w14:paraId="66024BE4" w14:textId="77777777" w:rsidR="00374317" w:rsidRPr="007F7706" w:rsidRDefault="00374317" w:rsidP="00C85804">
            <w:pPr>
              <w:pStyle w:val="ColumnsRight"/>
              <w:numPr>
                <w:ilvl w:val="0"/>
                <w:numId w:val="0"/>
              </w:numPr>
              <w:ind w:left="1062"/>
              <w:rPr>
                <w:bCs/>
                <w:szCs w:val="24"/>
              </w:rPr>
            </w:pPr>
            <w:r w:rsidRPr="007F7706">
              <w:rPr>
                <w:b/>
                <w:bCs/>
                <w:szCs w:val="24"/>
              </w:rPr>
              <w:t>b) Interdiction.</w:t>
            </w:r>
            <w:r w:rsidRPr="007F7706">
              <w:t xml:space="preserve">  Les entrepreneurs, sous-traitants, consultants, sous-consultants et leur personnel respectif ne peuvent se livrer à aucune forme de Traite des Personnes pendant l</w:t>
            </w:r>
            <w:r w:rsidR="008B7164" w:rsidRPr="007F7706">
              <w:t>’</w:t>
            </w:r>
            <w:r w:rsidRPr="007F7706">
              <w:t>exécution d</w:t>
            </w:r>
            <w:r w:rsidR="008B7164" w:rsidRPr="007F7706">
              <w:t>’</w:t>
            </w:r>
            <w:r w:rsidRPr="007F7706">
              <w:t>un contrat financé totalement ou partiellement par la MCC, et doivent également se conformer aux interdictions décrites dans les lois et décrets présidentiels des États-Unis portant sur la Traite des Personnes, y compris le recours à des pratiques de recrutement trompeuses ; l</w:t>
            </w:r>
            <w:r w:rsidR="008B7164" w:rsidRPr="007F7706">
              <w:t>’</w:t>
            </w:r>
            <w:r w:rsidRPr="007F7706">
              <w:t>imposition de frais de recrutement aux employés; ou la destruction, la dissimulation, la confiscation ou le refus de l</w:t>
            </w:r>
            <w:r w:rsidR="008B7164" w:rsidRPr="007F7706">
              <w:t>’</w:t>
            </w:r>
            <w:r w:rsidRPr="007F7706">
              <w:t>accès d</w:t>
            </w:r>
            <w:r w:rsidR="008B7164" w:rsidRPr="007F7706">
              <w:t>’</w:t>
            </w:r>
            <w:r w:rsidRPr="007F7706">
              <w:t>un employé à ses documents d</w:t>
            </w:r>
            <w:r w:rsidR="008B7164" w:rsidRPr="007F7706">
              <w:t>’</w:t>
            </w:r>
            <w:r w:rsidRPr="007F7706">
              <w:t>identité.</w:t>
            </w:r>
          </w:p>
          <w:p w14:paraId="01265C79" w14:textId="77777777" w:rsidR="00374317" w:rsidRPr="007F7706" w:rsidRDefault="00374317" w:rsidP="00C85804">
            <w:pPr>
              <w:overflowPunct w:val="0"/>
              <w:autoSpaceDN w:val="0"/>
              <w:adjustRightInd w:val="0"/>
              <w:spacing w:before="120" w:after="120" w:line="240" w:lineRule="auto"/>
              <w:ind w:left="1062"/>
              <w:textAlignment w:val="baseline"/>
              <w:rPr>
                <w:rFonts w:ascii="Times New Roman" w:hAnsi="Times New Roman" w:cs="Times New Roman"/>
                <w:b/>
                <w:bCs/>
                <w:sz w:val="24"/>
                <w:szCs w:val="24"/>
              </w:rPr>
            </w:pPr>
            <w:r w:rsidRPr="007F7706">
              <w:rPr>
                <w:rFonts w:ascii="Times New Roman" w:hAnsi="Times New Roman"/>
                <w:b/>
                <w:bCs/>
                <w:sz w:val="24"/>
                <w:szCs w:val="24"/>
              </w:rPr>
              <w:t>c) Obligations de l</w:t>
            </w:r>
            <w:r w:rsidR="008B7164" w:rsidRPr="007F7706">
              <w:rPr>
                <w:rFonts w:ascii="Times New Roman" w:hAnsi="Times New Roman"/>
                <w:b/>
                <w:bCs/>
                <w:sz w:val="24"/>
                <w:szCs w:val="24"/>
              </w:rPr>
              <w:t>’</w:t>
            </w:r>
            <w:r w:rsidRPr="007F7706">
              <w:rPr>
                <w:rFonts w:ascii="Times New Roman" w:hAnsi="Times New Roman"/>
                <w:b/>
                <w:bCs/>
                <w:sz w:val="24"/>
                <w:szCs w:val="24"/>
              </w:rPr>
              <w:t xml:space="preserve">Entrepreneur.  </w:t>
            </w:r>
          </w:p>
          <w:p w14:paraId="37B63DFD" w14:textId="77777777" w:rsidR="00374317" w:rsidRPr="007F7706" w:rsidRDefault="00374317" w:rsidP="00C85804">
            <w:pPr>
              <w:pStyle w:val="ColumnsRight"/>
              <w:numPr>
                <w:ilvl w:val="0"/>
                <w:numId w:val="0"/>
              </w:numPr>
              <w:ind w:left="1152"/>
              <w:rPr>
                <w:szCs w:val="24"/>
              </w:rPr>
            </w:pPr>
            <w:r w:rsidRPr="007F7706">
              <w:t>i) L</w:t>
            </w:r>
            <w:r w:rsidR="008B7164" w:rsidRPr="007F7706">
              <w:t>’</w:t>
            </w:r>
            <w:r w:rsidRPr="007F7706">
              <w:t>Entrepreneur (ou le sous-traitant) doit :</w:t>
            </w:r>
          </w:p>
          <w:p w14:paraId="6574D6F2" w14:textId="77777777" w:rsidR="00374317" w:rsidRPr="007F7706" w:rsidRDefault="00374317" w:rsidP="002B7506">
            <w:pPr>
              <w:pStyle w:val="SimpleLista"/>
              <w:numPr>
                <w:ilvl w:val="4"/>
                <w:numId w:val="53"/>
              </w:numPr>
              <w:spacing w:before="120" w:after="120"/>
              <w:ind w:left="1844"/>
              <w:jc w:val="both"/>
              <w:rPr>
                <w:szCs w:val="24"/>
              </w:rPr>
            </w:pPr>
            <w:r w:rsidRPr="007F7706">
              <w:t>aviser ses employés de la politique C-</w:t>
            </w:r>
            <w:r w:rsidR="00BC33E2" w:rsidRPr="007F7706">
              <w:t>TIP</w:t>
            </w:r>
            <w:r w:rsidRPr="007F7706">
              <w:t xml:space="preserve"> de la MCC et des mesures qui seront prises contre le personnel en cas de violation de la présente politique. Ces mesures peuvent comprendre, sans toutefois s</w:t>
            </w:r>
            <w:r w:rsidR="008B7164" w:rsidRPr="007F7706">
              <w:t>’</w:t>
            </w:r>
            <w:r w:rsidRPr="007F7706">
              <w:t>y limiter, le retrait du contrat, la réduction des avantages sociaux ou la cessation de l</w:t>
            </w:r>
            <w:r w:rsidR="008B7164" w:rsidRPr="007F7706">
              <w:t>’</w:t>
            </w:r>
            <w:r w:rsidRPr="007F7706">
              <w:t>emploi, et</w:t>
            </w:r>
          </w:p>
          <w:p w14:paraId="4E66E485" w14:textId="77777777" w:rsidR="00374317" w:rsidRPr="007F7706" w:rsidRDefault="00374317" w:rsidP="002B7506">
            <w:pPr>
              <w:pStyle w:val="SimpleLista"/>
              <w:numPr>
                <w:ilvl w:val="4"/>
                <w:numId w:val="53"/>
              </w:numPr>
              <w:spacing w:before="120" w:after="120"/>
              <w:ind w:left="1844"/>
              <w:jc w:val="both"/>
              <w:rPr>
                <w:szCs w:val="24"/>
              </w:rPr>
            </w:pPr>
            <w:r w:rsidRPr="007F7706">
              <w:t>la prise de mesures appropriées, qui pourront aller jusqu</w:t>
            </w:r>
            <w:r w:rsidR="008B7164" w:rsidRPr="007F7706">
              <w:t>’</w:t>
            </w:r>
            <w:r w:rsidRPr="007F7706">
              <w:t>à la résiliation, contre le personnel ou les sous-traitants qui enfreignent les interdictions énoncées dans la présente politique.</w:t>
            </w:r>
          </w:p>
          <w:p w14:paraId="5C599DA7" w14:textId="77777777" w:rsidR="00374317" w:rsidRPr="007F7706" w:rsidRDefault="00374317" w:rsidP="00C85804">
            <w:pPr>
              <w:pStyle w:val="ColumnsRight"/>
              <w:numPr>
                <w:ilvl w:val="0"/>
                <w:numId w:val="0"/>
              </w:numPr>
              <w:ind w:left="1152"/>
              <w:rPr>
                <w:szCs w:val="24"/>
              </w:rPr>
            </w:pPr>
            <w:r w:rsidRPr="007F7706">
              <w:t>ii) L</w:t>
            </w:r>
            <w:r w:rsidR="008B7164" w:rsidRPr="007F7706">
              <w:t>’</w:t>
            </w:r>
            <w:r w:rsidRPr="007F7706">
              <w:t>Entrepreneur doit :</w:t>
            </w:r>
          </w:p>
          <w:p w14:paraId="7501F99D" w14:textId="77777777" w:rsidR="00374317" w:rsidRPr="007F7706" w:rsidRDefault="00374317" w:rsidP="001200D8">
            <w:pPr>
              <w:pStyle w:val="SimpleLista"/>
              <w:numPr>
                <w:ilvl w:val="4"/>
                <w:numId w:val="97"/>
              </w:numPr>
              <w:spacing w:before="120" w:after="120"/>
              <w:ind w:left="1844"/>
              <w:jc w:val="both"/>
              <w:rPr>
                <w:szCs w:val="24"/>
              </w:rPr>
            </w:pPr>
            <w:r w:rsidRPr="007F7706">
              <w:t>attester qu</w:t>
            </w:r>
            <w:r w:rsidR="008B7164" w:rsidRPr="007F7706">
              <w:t>’</w:t>
            </w:r>
            <w:r w:rsidRPr="007F7706">
              <w:t>il ne participe, ne facilite ni n</w:t>
            </w:r>
            <w:r w:rsidR="008B7164" w:rsidRPr="007F7706">
              <w:t>’</w:t>
            </w:r>
            <w:r w:rsidRPr="007F7706">
              <w:t>autorise aucune activité relevant de la Traite des Personnes ou d</w:t>
            </w:r>
            <w:r w:rsidR="008B7164" w:rsidRPr="007F7706">
              <w:t>’</w:t>
            </w:r>
            <w:r w:rsidRPr="007F7706">
              <w:t>activités connexes également interdites en vertu de la présente politique, pendant la durée du Contrat ;</w:t>
            </w:r>
          </w:p>
          <w:p w14:paraId="67D1F617" w14:textId="77777777" w:rsidR="00374317" w:rsidRPr="007F7706" w:rsidRDefault="00374317" w:rsidP="001200D8">
            <w:pPr>
              <w:pStyle w:val="SimpleLista"/>
              <w:numPr>
                <w:ilvl w:val="4"/>
                <w:numId w:val="97"/>
              </w:numPr>
              <w:spacing w:before="120" w:after="120"/>
              <w:ind w:left="1844"/>
              <w:jc w:val="both"/>
              <w:rPr>
                <w:szCs w:val="24"/>
              </w:rPr>
            </w:pPr>
            <w:r w:rsidRPr="007F7706">
              <w:t>fournir l</w:t>
            </w:r>
            <w:r w:rsidR="008B7164" w:rsidRPr="007F7706">
              <w:t>’</w:t>
            </w:r>
            <w:r w:rsidRPr="007F7706">
              <w:t>assurance que les activités relevant de la Traite des Personnes, ou les activités connexes également interdites en vertu de la présente politique, ne seront pas tolérées par son personnel, ses sous-traitants ou ses sous-consultants (selon le cas), ou leurs employés respectifs ;</w:t>
            </w:r>
          </w:p>
          <w:p w14:paraId="7CDACC82" w14:textId="77777777" w:rsidR="00374317" w:rsidRPr="007F7706" w:rsidRDefault="00374317" w:rsidP="001200D8">
            <w:pPr>
              <w:pStyle w:val="SimpleLista"/>
              <w:numPr>
                <w:ilvl w:val="4"/>
                <w:numId w:val="97"/>
              </w:numPr>
              <w:spacing w:before="120" w:after="120"/>
              <w:ind w:left="1844"/>
              <w:jc w:val="both"/>
              <w:rPr>
                <w:szCs w:val="24"/>
              </w:rPr>
            </w:pPr>
            <w:r w:rsidRPr="007F7706">
              <w:t>reconnaître que l</w:t>
            </w:r>
            <w:r w:rsidR="008B7164" w:rsidRPr="007F7706">
              <w:t>’</w:t>
            </w:r>
            <w:r w:rsidRPr="007F7706">
              <w:t>exercice de telles activités est un motif de suspension ou de cessation d</w:t>
            </w:r>
            <w:r w:rsidR="008B7164" w:rsidRPr="007F7706">
              <w:t>’</w:t>
            </w:r>
            <w:r w:rsidRPr="007F7706">
              <w:t xml:space="preserve">emploi ou de résiliation du contrat. </w:t>
            </w:r>
          </w:p>
          <w:p w14:paraId="70E4969A" w14:textId="77777777" w:rsidR="00374317" w:rsidRPr="007F7706" w:rsidRDefault="00374317" w:rsidP="00C85804">
            <w:pPr>
              <w:pStyle w:val="ColumnsRight"/>
              <w:numPr>
                <w:ilvl w:val="0"/>
                <w:numId w:val="0"/>
              </w:numPr>
              <w:ind w:left="1152"/>
              <w:rPr>
                <w:szCs w:val="24"/>
              </w:rPr>
            </w:pPr>
            <w:r w:rsidRPr="007F7706">
              <w:t>iii) L</w:t>
            </w:r>
            <w:r w:rsidR="008B7164" w:rsidRPr="007F7706">
              <w:t>’</w:t>
            </w:r>
            <w:r w:rsidRPr="007F7706">
              <w:t>entrepreneur ou le sous-traitant doit informer l</w:t>
            </w:r>
            <w:r w:rsidR="008B7164" w:rsidRPr="007F7706">
              <w:t>’</w:t>
            </w:r>
            <w:r w:rsidRPr="007F7706">
              <w:t>Entité MCA dans les 24 heures :</w:t>
            </w:r>
          </w:p>
          <w:p w14:paraId="0C728A0F" w14:textId="77777777" w:rsidR="00374317" w:rsidRPr="007F7706" w:rsidRDefault="00374317" w:rsidP="002B7506">
            <w:pPr>
              <w:pStyle w:val="SimpleLista"/>
              <w:numPr>
                <w:ilvl w:val="0"/>
                <w:numId w:val="58"/>
              </w:numPr>
              <w:spacing w:before="120" w:after="120"/>
              <w:ind w:left="1956"/>
              <w:jc w:val="both"/>
              <w:rPr>
                <w:szCs w:val="24"/>
              </w:rPr>
            </w:pPr>
            <w:r w:rsidRPr="007F7706">
              <w:t>toute information qu</w:t>
            </w:r>
            <w:r w:rsidR="008B7164" w:rsidRPr="007F7706">
              <w:t>’</w:t>
            </w:r>
            <w:r w:rsidRPr="007F7706">
              <w:t>il reçoit de quelque source que ce soit (y compris des organismes d</w:t>
            </w:r>
            <w:r w:rsidR="008B7164" w:rsidRPr="007F7706">
              <w:t>’</w:t>
            </w:r>
            <w:r w:rsidRPr="007F7706">
              <w:t>application de la loi) alléguant que son employé, sous-traitant, sous-consultant ou l</w:t>
            </w:r>
            <w:r w:rsidR="008B7164" w:rsidRPr="007F7706">
              <w:t>’</w:t>
            </w:r>
            <w:r w:rsidRPr="007F7706">
              <w:t>employé d</w:t>
            </w:r>
            <w:r w:rsidR="008B7164" w:rsidRPr="007F7706">
              <w:t>’</w:t>
            </w:r>
            <w:r w:rsidRPr="007F7706">
              <w:t>un sous-traitant ou sous-consultant s</w:t>
            </w:r>
            <w:r w:rsidR="008B7164" w:rsidRPr="007F7706">
              <w:t>’</w:t>
            </w:r>
            <w:r w:rsidRPr="007F7706">
              <w:t>est livré à une conduite qui contrevient à cette politique ;</w:t>
            </w:r>
          </w:p>
          <w:p w14:paraId="21271B85" w14:textId="77777777" w:rsidR="00374317" w:rsidRPr="007F7706" w:rsidRDefault="00374317" w:rsidP="002B7506">
            <w:pPr>
              <w:pStyle w:val="SimpleLista"/>
              <w:numPr>
                <w:ilvl w:val="0"/>
                <w:numId w:val="58"/>
              </w:numPr>
              <w:spacing w:before="120" w:after="120"/>
              <w:ind w:left="1956"/>
              <w:jc w:val="both"/>
              <w:rPr>
                <w:szCs w:val="24"/>
              </w:rPr>
            </w:pPr>
            <w:r w:rsidRPr="007F7706">
              <w:t>toute mesure prise à l</w:t>
            </w:r>
            <w:r w:rsidR="008B7164" w:rsidRPr="007F7706">
              <w:t>’</w:t>
            </w:r>
            <w:r w:rsidRPr="007F7706">
              <w:t>encontre d</w:t>
            </w:r>
            <w:r w:rsidR="008B7164" w:rsidRPr="007F7706">
              <w:t>’</w:t>
            </w:r>
            <w:r w:rsidRPr="007F7706">
              <w:t>un membre du personnel, d</w:t>
            </w:r>
            <w:r w:rsidR="008B7164" w:rsidRPr="007F7706">
              <w:t>’</w:t>
            </w:r>
            <w:r w:rsidRPr="007F7706">
              <w:t>un sous-traitant, d</w:t>
            </w:r>
            <w:r w:rsidR="008B7164" w:rsidRPr="007F7706">
              <w:t>’</w:t>
            </w:r>
            <w:r w:rsidRPr="007F7706">
              <w:t>un sous-traitant ou de l</w:t>
            </w:r>
            <w:r w:rsidR="008B7164" w:rsidRPr="007F7706">
              <w:t>’</w:t>
            </w:r>
            <w:r w:rsidRPr="007F7706">
              <w:t>employé d</w:t>
            </w:r>
            <w:r w:rsidR="008B7164" w:rsidRPr="007F7706">
              <w:t>’</w:t>
            </w:r>
            <w:r w:rsidRPr="007F7706">
              <w:t>un sous-traitant, conformément aux présentes exigences.</w:t>
            </w:r>
          </w:p>
          <w:p w14:paraId="74578E63" w14:textId="77777777" w:rsidR="00374317" w:rsidRPr="007F7706" w:rsidRDefault="00374317" w:rsidP="00C85804">
            <w:pPr>
              <w:pStyle w:val="ColumnsRight"/>
              <w:numPr>
                <w:ilvl w:val="0"/>
                <w:numId w:val="0"/>
              </w:numPr>
              <w:ind w:left="1062"/>
              <w:rPr>
                <w:b/>
                <w:bCs/>
                <w:szCs w:val="24"/>
              </w:rPr>
            </w:pPr>
            <w:r w:rsidRPr="007F7706">
              <w:rPr>
                <w:b/>
                <w:bCs/>
                <w:szCs w:val="24"/>
              </w:rPr>
              <w:t xml:space="preserve">d) Recours. </w:t>
            </w:r>
            <w:r w:rsidRPr="007F7706">
              <w:t>Une fois que l</w:t>
            </w:r>
            <w:r w:rsidR="008B7164" w:rsidRPr="007F7706">
              <w:t>’</w:t>
            </w:r>
            <w:r w:rsidRPr="007F7706">
              <w:t>incident a été confirmé et selon la gravité de chaque cas, l</w:t>
            </w:r>
            <w:r w:rsidR="008B7164" w:rsidRPr="007F7706">
              <w:t>’</w:t>
            </w:r>
            <w:r w:rsidRPr="007F7706">
              <w:t>Entité MCA appliquera des mesures correctives, qui pourraient comprendre l</w:t>
            </w:r>
            <w:r w:rsidR="008B7164" w:rsidRPr="007F7706">
              <w:t>’</w:t>
            </w:r>
            <w:r w:rsidRPr="007F7706">
              <w:t>un ou l</w:t>
            </w:r>
            <w:r w:rsidR="008B7164" w:rsidRPr="007F7706">
              <w:t>’</w:t>
            </w:r>
            <w:r w:rsidRPr="007F7706">
              <w:t>autre des éléments suivants :</w:t>
            </w:r>
          </w:p>
          <w:p w14:paraId="5DFE5A55" w14:textId="77777777" w:rsidR="00374317" w:rsidRPr="007F7706" w:rsidRDefault="00374317" w:rsidP="002B7506">
            <w:pPr>
              <w:pStyle w:val="SimpleLista"/>
              <w:numPr>
                <w:ilvl w:val="0"/>
                <w:numId w:val="54"/>
              </w:numPr>
              <w:spacing w:before="120" w:after="120"/>
              <w:ind w:hanging="557"/>
              <w:jc w:val="both"/>
              <w:rPr>
                <w:szCs w:val="24"/>
              </w:rPr>
            </w:pPr>
            <w:r w:rsidRPr="007F7706">
              <w:t>l</w:t>
            </w:r>
            <w:r w:rsidR="008B7164" w:rsidRPr="007F7706">
              <w:t>’</w:t>
            </w:r>
            <w:r w:rsidRPr="007F7706">
              <w:t>Entité MCA exigeant que l</w:t>
            </w:r>
            <w:r w:rsidR="008B7164" w:rsidRPr="007F7706">
              <w:t>’</w:t>
            </w:r>
            <w:r w:rsidRPr="007F7706">
              <w:t>Entrepreneur retire le personnel, le sous-traitant ou son ou ses employé(s) concerné(s), ou tout agent ou société affiliée concerné ;</w:t>
            </w:r>
          </w:p>
          <w:p w14:paraId="01DC5E27" w14:textId="77777777" w:rsidR="00374317" w:rsidRPr="007F7706" w:rsidRDefault="00374317" w:rsidP="002B7506">
            <w:pPr>
              <w:pStyle w:val="SimpleLista"/>
              <w:numPr>
                <w:ilvl w:val="0"/>
                <w:numId w:val="54"/>
              </w:numPr>
              <w:spacing w:before="120" w:after="120"/>
              <w:ind w:hanging="557"/>
              <w:jc w:val="both"/>
              <w:rPr>
                <w:szCs w:val="24"/>
              </w:rPr>
            </w:pPr>
            <w:r w:rsidRPr="007F7706">
              <w:t>l</w:t>
            </w:r>
            <w:r w:rsidR="008B7164" w:rsidRPr="007F7706">
              <w:t>’</w:t>
            </w:r>
            <w:r w:rsidRPr="007F7706">
              <w:t>Entité MCA exige la résiliation d</w:t>
            </w:r>
            <w:r w:rsidR="008B7164" w:rsidRPr="007F7706">
              <w:t>’</w:t>
            </w:r>
            <w:r w:rsidRPr="007F7706">
              <w:t>un contrat de sous-traitance ; ou</w:t>
            </w:r>
          </w:p>
          <w:p w14:paraId="7E14A786" w14:textId="77777777" w:rsidR="00374317" w:rsidRPr="007F7706" w:rsidRDefault="00374317" w:rsidP="002B7506">
            <w:pPr>
              <w:pStyle w:val="SimpleLista"/>
              <w:numPr>
                <w:ilvl w:val="0"/>
                <w:numId w:val="54"/>
              </w:numPr>
              <w:spacing w:before="120" w:after="120"/>
              <w:ind w:hanging="557"/>
              <w:jc w:val="both"/>
              <w:rPr>
                <w:szCs w:val="24"/>
              </w:rPr>
            </w:pPr>
            <w:r w:rsidRPr="007F7706">
              <w:t>la suspension des paiements au titre du Contrat jusqu</w:t>
            </w:r>
            <w:r w:rsidR="008B7164" w:rsidRPr="007F7706">
              <w:t>’</w:t>
            </w:r>
            <w:r w:rsidRPr="007F7706">
              <w:t>à ce qu</w:t>
            </w:r>
            <w:r w:rsidR="008B7164" w:rsidRPr="007F7706">
              <w:t>’</w:t>
            </w:r>
            <w:r w:rsidRPr="007F7706">
              <w:t>il soit remédié à la violation à la satisfaction de l</w:t>
            </w:r>
            <w:r w:rsidR="008B7164" w:rsidRPr="007F7706">
              <w:t>’</w:t>
            </w:r>
            <w:r w:rsidRPr="007F7706">
              <w:t>Entité MCA ;</w:t>
            </w:r>
          </w:p>
          <w:p w14:paraId="796BCA12" w14:textId="77777777" w:rsidR="00374317" w:rsidRPr="007F7706" w:rsidRDefault="00374317" w:rsidP="002B7506">
            <w:pPr>
              <w:pStyle w:val="SimpleLista"/>
              <w:numPr>
                <w:ilvl w:val="0"/>
                <w:numId w:val="54"/>
              </w:numPr>
              <w:spacing w:before="120" w:after="120"/>
              <w:ind w:hanging="557"/>
              <w:jc w:val="both"/>
              <w:rPr>
                <w:szCs w:val="24"/>
              </w:rPr>
            </w:pPr>
            <w:r w:rsidRPr="007F7706">
              <w:t>la perte des paiements incitatifs, conformément au plan d</w:t>
            </w:r>
            <w:r w:rsidR="008B7164" w:rsidRPr="007F7706">
              <w:t>’</w:t>
            </w:r>
            <w:r w:rsidRPr="007F7706">
              <w:t>incitation défini dans le Contrat, le cas échéant, pour la période d</w:t>
            </w:r>
            <w:r w:rsidR="008B7164" w:rsidRPr="007F7706">
              <w:t>’</w:t>
            </w:r>
            <w:r w:rsidRPr="007F7706">
              <w:t>évaluation au cours de laquelle l</w:t>
            </w:r>
            <w:r w:rsidR="008B7164" w:rsidRPr="007F7706">
              <w:t>’</w:t>
            </w:r>
            <w:r w:rsidRPr="007F7706">
              <w:t>Entité MCA a constaté la non-conformité ;</w:t>
            </w:r>
          </w:p>
          <w:p w14:paraId="37341830" w14:textId="77777777" w:rsidR="00374317" w:rsidRPr="007F7706" w:rsidRDefault="00374317" w:rsidP="002B7506">
            <w:pPr>
              <w:pStyle w:val="SimpleLista"/>
              <w:numPr>
                <w:ilvl w:val="0"/>
                <w:numId w:val="54"/>
              </w:numPr>
              <w:spacing w:before="120" w:after="120"/>
              <w:ind w:hanging="557"/>
              <w:jc w:val="both"/>
              <w:rPr>
                <w:szCs w:val="24"/>
              </w:rPr>
            </w:pPr>
            <w:r w:rsidRPr="007F7706">
              <w:t>la prise de sanctions par la MCC à l</w:t>
            </w:r>
            <w:r w:rsidR="008B7164" w:rsidRPr="007F7706">
              <w:t>’</w:t>
            </w:r>
            <w:r w:rsidRPr="007F7706">
              <w:t>encontre de l</w:t>
            </w:r>
            <w:r w:rsidR="008B7164" w:rsidRPr="007F7706">
              <w:t>’</w:t>
            </w:r>
            <w:r w:rsidRPr="007F7706">
              <w:t>Entrepreneur, y compris l</w:t>
            </w:r>
            <w:r w:rsidR="008B7164" w:rsidRPr="007F7706">
              <w:t>’</w:t>
            </w:r>
            <w:r w:rsidRPr="007F7706">
              <w:t>exclusion de l</w:t>
            </w:r>
            <w:r w:rsidR="008B7164" w:rsidRPr="007F7706">
              <w:t>’</w:t>
            </w:r>
            <w:r w:rsidRPr="007F7706">
              <w:t>Entrepreneur indéfiniment ou pour une période déterminée, de toute attribution de contrats financés par la MCC</w:t>
            </w:r>
          </w:p>
          <w:p w14:paraId="6490C8D2" w14:textId="77777777" w:rsidR="0078128E" w:rsidRPr="007F7706" w:rsidRDefault="00374317" w:rsidP="002B7506">
            <w:pPr>
              <w:pStyle w:val="SimpleLista"/>
              <w:numPr>
                <w:ilvl w:val="0"/>
                <w:numId w:val="54"/>
              </w:numPr>
              <w:spacing w:before="120" w:after="120"/>
              <w:ind w:hanging="557"/>
              <w:jc w:val="both"/>
              <w:rPr>
                <w:szCs w:val="24"/>
              </w:rPr>
            </w:pPr>
            <w:r w:rsidRPr="007F7706">
              <w:t>la résiliation du Contrat par l</w:t>
            </w:r>
            <w:r w:rsidR="008B7164" w:rsidRPr="007F7706">
              <w:t>’</w:t>
            </w:r>
            <w:r w:rsidRPr="007F7706">
              <w:t>Entité MCA pour manquement aux obligations ou pour un motif valable conformément à la clause de résiliation qui figure dans le présent Contrat ; et</w:t>
            </w:r>
          </w:p>
          <w:p w14:paraId="217502E6" w14:textId="77777777" w:rsidR="00374317" w:rsidRPr="007F7706" w:rsidRDefault="00374317" w:rsidP="002B7506">
            <w:pPr>
              <w:pStyle w:val="SimpleLista"/>
              <w:numPr>
                <w:ilvl w:val="0"/>
                <w:numId w:val="54"/>
              </w:numPr>
              <w:spacing w:before="120" w:after="120"/>
              <w:ind w:hanging="557"/>
              <w:jc w:val="both"/>
              <w:rPr>
                <w:szCs w:val="24"/>
              </w:rPr>
            </w:pPr>
            <w:r w:rsidRPr="007F7706">
              <w:t>l</w:t>
            </w:r>
            <w:r w:rsidR="008B7164" w:rsidRPr="007F7706">
              <w:t>’</w:t>
            </w:r>
            <w:r w:rsidRPr="007F7706">
              <w:t>Entité MCA ordonne à l</w:t>
            </w:r>
            <w:r w:rsidR="008B7164" w:rsidRPr="007F7706">
              <w:t>’</w:t>
            </w:r>
            <w:r w:rsidRPr="007F7706">
              <w:t>Entrepreneur de fournir un soutien financier raisonnable ou une restitution à la (aux) victime(s) d</w:t>
            </w:r>
            <w:r w:rsidR="008B7164" w:rsidRPr="007F7706">
              <w:t>’</w:t>
            </w:r>
            <w:r w:rsidRPr="007F7706">
              <w:t xml:space="preserve">un tel incident, dans chaque cas conformément au plan de gestion du risque de </w:t>
            </w:r>
            <w:r w:rsidR="00BC33E2" w:rsidRPr="007F7706">
              <w:t>TIP</w:t>
            </w:r>
            <w:r w:rsidRPr="007F7706">
              <w:t xml:space="preserve"> applicable de l</w:t>
            </w:r>
            <w:r w:rsidR="008B7164" w:rsidRPr="007F7706">
              <w:t>’</w:t>
            </w:r>
            <w:r w:rsidRPr="007F7706">
              <w:t>Entrepreneur, et/ou sur la base d</w:t>
            </w:r>
            <w:r w:rsidR="008B7164" w:rsidRPr="007F7706">
              <w:t>’</w:t>
            </w:r>
            <w:r w:rsidRPr="007F7706">
              <w:t>une décision judiciaire ou administrative finale rendue conformément au Droit applicable ou des conclusions d</w:t>
            </w:r>
            <w:r w:rsidR="008B7164" w:rsidRPr="007F7706">
              <w:t>’</w:t>
            </w:r>
            <w:r w:rsidRPr="007F7706">
              <w:t>une enquête menée (directement ou par l</w:t>
            </w:r>
            <w:r w:rsidR="008B7164" w:rsidRPr="007F7706">
              <w:t>’</w:t>
            </w:r>
            <w:r w:rsidRPr="007F7706">
              <w:t>intermédiaire d</w:t>
            </w:r>
            <w:r w:rsidR="008B7164" w:rsidRPr="007F7706">
              <w:t>’</w:t>
            </w:r>
            <w:r w:rsidRPr="007F7706">
              <w:t>un tiers) par l</w:t>
            </w:r>
            <w:r w:rsidR="008B7164" w:rsidRPr="007F7706">
              <w:t>’</w:t>
            </w:r>
            <w:r w:rsidRPr="007F7706">
              <w:t>Entité MCA.</w:t>
            </w:r>
          </w:p>
        </w:tc>
      </w:tr>
      <w:tr w:rsidR="0078128E" w:rsidRPr="007F7706" w14:paraId="10B1925C" w14:textId="77777777" w:rsidTr="609E8F9F">
        <w:tc>
          <w:tcPr>
            <w:tcW w:w="2160" w:type="dxa"/>
            <w:tcBorders>
              <w:top w:val="nil"/>
              <w:left w:val="nil"/>
              <w:bottom w:val="nil"/>
              <w:right w:val="nil"/>
            </w:tcBorders>
          </w:tcPr>
          <w:p w14:paraId="2124B2FE" w14:textId="77777777" w:rsidR="0078128E" w:rsidRPr="007F7706" w:rsidRDefault="0078128E"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Procédures de Sécurité</w:t>
            </w:r>
          </w:p>
        </w:tc>
        <w:tc>
          <w:tcPr>
            <w:tcW w:w="6984" w:type="dxa"/>
            <w:tcBorders>
              <w:top w:val="nil"/>
              <w:left w:val="nil"/>
              <w:bottom w:val="nil"/>
              <w:right w:val="nil"/>
            </w:tcBorders>
          </w:tcPr>
          <w:p w14:paraId="17F38DF9" w14:textId="77777777" w:rsidR="0078128E" w:rsidRPr="007F7706" w:rsidRDefault="0078128E" w:rsidP="0078128E">
            <w:pPr>
              <w:pStyle w:val="BodyText"/>
              <w:spacing w:before="120"/>
              <w:ind w:left="709" w:hanging="709"/>
            </w:pPr>
            <w:r w:rsidRPr="007F7706">
              <w:t>68.1</w:t>
            </w:r>
            <w:r w:rsidRPr="007F7706">
              <w:tab/>
              <w:t>Dans le délai indiqué dans les CPC, après la date de signature du Contrat, l</w:t>
            </w:r>
            <w:r w:rsidR="008B7164" w:rsidRPr="007F7706">
              <w:t>’</w:t>
            </w:r>
            <w:r w:rsidRPr="007F7706">
              <w:t>Entrepreneur doit soumettre à l</w:t>
            </w:r>
            <w:r w:rsidR="008B7164" w:rsidRPr="007F7706">
              <w:t>’</w:t>
            </w:r>
            <w:r w:rsidRPr="007F7706">
              <w:t>Ingénieur un Plan de gestion de la santé et de la sécurité (ou "PGSS") détaillé et propre au site, basé sur toutes les dispositions pertinentes en matière de santé et de sécurité figurant dans les Spécifications et Annexes techniques et les Lois applicables. Le PGSS doit être approuvé par l</w:t>
            </w:r>
            <w:r w:rsidR="008B7164" w:rsidRPr="007F7706">
              <w:t>’</w:t>
            </w:r>
            <w:r w:rsidRPr="007F7706">
              <w:t>Ingénieur avant le début de l</w:t>
            </w:r>
            <w:r w:rsidR="008B7164" w:rsidRPr="007F7706">
              <w:t>’</w:t>
            </w:r>
            <w:r w:rsidRPr="007F7706">
              <w:t>exécution des Travaux.</w:t>
            </w:r>
          </w:p>
          <w:p w14:paraId="759A38CF" w14:textId="77777777" w:rsidR="0078128E" w:rsidRPr="007F7706" w:rsidRDefault="00AA5493" w:rsidP="0078128E">
            <w:pPr>
              <w:pStyle w:val="BodyText"/>
              <w:spacing w:before="120"/>
              <w:ind w:left="709" w:hanging="709"/>
            </w:pPr>
            <w:r w:rsidRPr="007F7706">
              <w:t xml:space="preserve">            </w:t>
            </w:r>
            <w:r w:rsidR="0078128E" w:rsidRPr="007F7706">
              <w:t>« À moins que l</w:t>
            </w:r>
            <w:r w:rsidR="008B7164" w:rsidRPr="007F7706">
              <w:t>’</w:t>
            </w:r>
            <w:r w:rsidR="0078128E" w:rsidRPr="007F7706">
              <w:t>Ingénieur, dans les 14 jours suivant la réception du Plan de gestion de la santé et de la sécurité, n</w:t>
            </w:r>
            <w:r w:rsidR="008B7164" w:rsidRPr="007F7706">
              <w:t>’</w:t>
            </w:r>
            <w:r w:rsidR="0078128E" w:rsidRPr="007F7706">
              <w:t>informe l</w:t>
            </w:r>
            <w:r w:rsidR="008B7164" w:rsidRPr="007F7706">
              <w:t>’</w:t>
            </w:r>
            <w:r w:rsidR="0078128E" w:rsidRPr="007F7706">
              <w:t>Entrepreneur de la mesure dans laquelle ledit plan n</w:t>
            </w:r>
            <w:r w:rsidR="008B7164" w:rsidRPr="007F7706">
              <w:t>’</w:t>
            </w:r>
            <w:r w:rsidR="0078128E" w:rsidRPr="007F7706">
              <w:t>est pas conforme au Contrat, l</w:t>
            </w:r>
            <w:r w:rsidR="008B7164" w:rsidRPr="007F7706">
              <w:t>’</w:t>
            </w:r>
            <w:r w:rsidR="0078128E" w:rsidRPr="007F7706">
              <w:t>Entrepreneur doit se conformer au PGSS.</w:t>
            </w:r>
          </w:p>
          <w:p w14:paraId="3882559C" w14:textId="77777777" w:rsidR="0078128E" w:rsidRPr="007F7706" w:rsidRDefault="0078128E" w:rsidP="0078128E">
            <w:pPr>
              <w:pStyle w:val="BodyText"/>
              <w:spacing w:before="120"/>
              <w:ind w:left="709" w:hanging="709"/>
            </w:pPr>
            <w:r w:rsidRPr="007F7706">
              <w:t>68.3</w:t>
            </w:r>
            <w:r w:rsidRPr="007F7706">
              <w:tab/>
              <w:t xml:space="preserve"> L</w:t>
            </w:r>
            <w:r w:rsidR="008B7164" w:rsidRPr="007F7706">
              <w:t>’</w:t>
            </w:r>
            <w:r w:rsidRPr="007F7706">
              <w:t>Entrepreneur doit également mettre en œuvre les exigences relatives à la santé et à la sécurité du PGSS approuvé, et il doit se conformer aux instructions délivrées en conséquence d</w:t>
            </w:r>
            <w:r w:rsidR="008B7164" w:rsidRPr="007F7706">
              <w:t>’</w:t>
            </w:r>
            <w:r w:rsidRPr="007F7706">
              <w:t>inspections périodiques devant être effectuées dans le cadre du rôle de superviseur de l</w:t>
            </w:r>
            <w:r w:rsidR="008B7164" w:rsidRPr="007F7706">
              <w:t>’</w:t>
            </w:r>
            <w:r w:rsidRPr="007F7706">
              <w:t>Ingénieur.</w:t>
            </w:r>
          </w:p>
          <w:p w14:paraId="7B1B179D" w14:textId="77777777" w:rsidR="0078128E" w:rsidRPr="007F7706" w:rsidRDefault="0078128E" w:rsidP="0078128E">
            <w:pPr>
              <w:pStyle w:val="BodyText"/>
              <w:spacing w:before="120"/>
              <w:ind w:left="709" w:hanging="709"/>
            </w:pPr>
            <w:r w:rsidRPr="007F7706">
              <w:t>68.4  Il incombe à l</w:t>
            </w:r>
            <w:r w:rsidR="008B7164" w:rsidRPr="007F7706">
              <w:t>’</w:t>
            </w:r>
            <w:r w:rsidRPr="007F7706">
              <w:t>Entrepreneur de s</w:t>
            </w:r>
            <w:r w:rsidR="008B7164" w:rsidRPr="007F7706">
              <w:t>’</w:t>
            </w:r>
            <w:r w:rsidRPr="007F7706">
              <w:t>assurer que tout le personnel du Sous-traitant et de l</w:t>
            </w:r>
            <w:r w:rsidR="008B7164" w:rsidRPr="007F7706">
              <w:t>’</w:t>
            </w:r>
            <w:r w:rsidRPr="007F7706">
              <w:t>Entrepreneur comprend les principes et les exigences du PGSS et qu</w:t>
            </w:r>
            <w:r w:rsidR="008B7164" w:rsidRPr="007F7706">
              <w:t>’</w:t>
            </w:r>
            <w:r w:rsidRPr="007F7706">
              <w:t>il les applique conformément à ceux-ci.</w:t>
            </w:r>
          </w:p>
          <w:p w14:paraId="5965C8FC" w14:textId="77777777" w:rsidR="0078128E" w:rsidRPr="007F7706" w:rsidRDefault="0078128E" w:rsidP="0078128E">
            <w:pPr>
              <w:pStyle w:val="BodyText"/>
              <w:spacing w:before="120"/>
              <w:ind w:left="709" w:hanging="709"/>
            </w:pPr>
            <w:r w:rsidRPr="007F7706">
              <w:t>68.5</w:t>
            </w:r>
            <w:r w:rsidRPr="007F7706">
              <w:tab/>
              <w:t>L</w:t>
            </w:r>
            <w:r w:rsidR="008B7164" w:rsidRPr="007F7706">
              <w:t>’</w:t>
            </w:r>
            <w:r w:rsidRPr="007F7706">
              <w:t>Entrepreneur doit informer l</w:t>
            </w:r>
            <w:r w:rsidR="008B7164" w:rsidRPr="007F7706">
              <w:t>’</w:t>
            </w:r>
            <w:r w:rsidRPr="007F7706">
              <w:t>Ingénieur, le Maître d</w:t>
            </w:r>
            <w:r w:rsidR="008B7164" w:rsidRPr="007F7706">
              <w:t>’</w:t>
            </w:r>
            <w:r w:rsidRPr="007F7706">
              <w:t>ouvrage et la MCC de tout accident résultant d</w:t>
            </w:r>
            <w:r w:rsidR="008B7164" w:rsidRPr="007F7706">
              <w:t>’</w:t>
            </w:r>
            <w:r w:rsidRPr="007F7706">
              <w:t>un dommage ou d</w:t>
            </w:r>
            <w:r w:rsidR="008B7164" w:rsidRPr="007F7706">
              <w:t>’</w:t>
            </w:r>
            <w:r w:rsidRPr="007F7706">
              <w:t>une perte de propriété, d</w:t>
            </w:r>
            <w:r w:rsidR="008B7164" w:rsidRPr="007F7706">
              <w:t>’</w:t>
            </w:r>
            <w:r w:rsidRPr="007F7706">
              <w:t>une invalidité ou d</w:t>
            </w:r>
            <w:r w:rsidR="008B7164" w:rsidRPr="007F7706">
              <w:t>’</w:t>
            </w:r>
            <w:r w:rsidRPr="007F7706">
              <w:t>un décès, ou ayant ou pouvant avoir (tel que cela peut être raisonnablement prévu) un impact significatif sur l</w:t>
            </w:r>
            <w:r w:rsidR="008B7164" w:rsidRPr="007F7706">
              <w:t>’</w:t>
            </w:r>
            <w:r w:rsidRPr="007F7706">
              <w:t>environnement dans les 24 heures (ou dès que cela sera raisonnablement possible) suivant la survenance d</w:t>
            </w:r>
            <w:r w:rsidR="008B7164" w:rsidRPr="007F7706">
              <w:t>’</w:t>
            </w:r>
            <w:r w:rsidRPr="007F7706">
              <w:t>un tel incident, et l</w:t>
            </w:r>
            <w:r w:rsidR="008B7164" w:rsidRPr="007F7706">
              <w:t>’</w:t>
            </w:r>
            <w:r w:rsidRPr="007F7706">
              <w:t>Entrepreneur doit soumettre à l</w:t>
            </w:r>
            <w:r w:rsidR="008B7164" w:rsidRPr="007F7706">
              <w:t>’</w:t>
            </w:r>
            <w:r w:rsidRPr="007F7706">
              <w:t>Ingénieur, au Maître d</w:t>
            </w:r>
            <w:r w:rsidR="008B7164" w:rsidRPr="007F7706">
              <w:t>’</w:t>
            </w:r>
            <w:r w:rsidRPr="007F7706">
              <w:t>ouvrage et à la MCC, au plus tard dans les 7 jours suivant la survenance d</w:t>
            </w:r>
            <w:r w:rsidR="008B7164" w:rsidRPr="007F7706">
              <w:t>’</w:t>
            </w:r>
            <w:r w:rsidRPr="007F7706">
              <w:t>un tel incident, un rapport expliquant ledit incident ».</w:t>
            </w:r>
          </w:p>
          <w:p w14:paraId="30DC5B91" w14:textId="77777777" w:rsidR="0078128E" w:rsidRPr="007F7706" w:rsidRDefault="0078128E" w:rsidP="0078128E">
            <w:pPr>
              <w:spacing w:before="120" w:after="120" w:line="240" w:lineRule="auto"/>
              <w:ind w:left="702" w:hanging="701"/>
              <w:jc w:val="both"/>
              <w:rPr>
                <w:rFonts w:ascii="Times New Roman" w:hAnsi="Times New Roman" w:cs="Times New Roman"/>
                <w:sz w:val="24"/>
                <w:szCs w:val="24"/>
              </w:rPr>
            </w:pPr>
            <w:r w:rsidRPr="007F7706">
              <w:rPr>
                <w:rFonts w:ascii="Times New Roman" w:hAnsi="Times New Roman"/>
                <w:sz w:val="24"/>
                <w:szCs w:val="24"/>
              </w:rPr>
              <w:t>68.7      L</w:t>
            </w:r>
            <w:r w:rsidR="008B7164" w:rsidRPr="007F7706">
              <w:rPr>
                <w:rFonts w:ascii="Times New Roman" w:hAnsi="Times New Roman"/>
                <w:sz w:val="24"/>
                <w:szCs w:val="24"/>
              </w:rPr>
              <w:t>’</w:t>
            </w:r>
            <w:r w:rsidRPr="007F7706">
              <w:rPr>
                <w:rFonts w:ascii="Times New Roman" w:hAnsi="Times New Roman"/>
                <w:sz w:val="24"/>
                <w:szCs w:val="24"/>
              </w:rPr>
              <w:t>Entrepreneur surveille ses Principaux fournisseurs de façon continue et, lorsqu</w:t>
            </w:r>
            <w:r w:rsidR="008B7164" w:rsidRPr="007F7706">
              <w:rPr>
                <w:rFonts w:ascii="Times New Roman" w:hAnsi="Times New Roman"/>
                <w:sz w:val="24"/>
                <w:szCs w:val="24"/>
              </w:rPr>
              <w:t>’</w:t>
            </w:r>
            <w:r w:rsidRPr="007F7706">
              <w:rPr>
                <w:rFonts w:ascii="Times New Roman" w:hAnsi="Times New Roman"/>
                <w:sz w:val="24"/>
                <w:szCs w:val="24"/>
              </w:rPr>
              <w:t>il y a un risque élevé de situations mettant en danger la vie des travailleurs des Principaux fournisseurs, l</w:t>
            </w:r>
            <w:r w:rsidR="008B7164" w:rsidRPr="007F7706">
              <w:rPr>
                <w:rFonts w:ascii="Times New Roman" w:hAnsi="Times New Roman"/>
                <w:sz w:val="24"/>
                <w:szCs w:val="24"/>
              </w:rPr>
              <w:t>’</w:t>
            </w:r>
            <w:r w:rsidRPr="007F7706">
              <w:rPr>
                <w:rFonts w:ascii="Times New Roman" w:hAnsi="Times New Roman"/>
                <w:sz w:val="24"/>
                <w:szCs w:val="24"/>
              </w:rPr>
              <w:t>Entrepreneur doit mettre en place des procédures et des mesures d</w:t>
            </w:r>
            <w:r w:rsidR="008B7164" w:rsidRPr="007F7706">
              <w:rPr>
                <w:rFonts w:ascii="Times New Roman" w:hAnsi="Times New Roman"/>
                <w:sz w:val="24"/>
                <w:szCs w:val="24"/>
              </w:rPr>
              <w:t>’</w:t>
            </w:r>
            <w:r w:rsidRPr="007F7706">
              <w:rPr>
                <w:rFonts w:ascii="Times New Roman" w:hAnsi="Times New Roman"/>
                <w:sz w:val="24"/>
                <w:szCs w:val="24"/>
              </w:rPr>
              <w:t>atténuation pour s</w:t>
            </w:r>
            <w:r w:rsidR="008B7164" w:rsidRPr="007F7706">
              <w:rPr>
                <w:rFonts w:ascii="Times New Roman" w:hAnsi="Times New Roman"/>
                <w:sz w:val="24"/>
                <w:szCs w:val="24"/>
              </w:rPr>
              <w:t>’</w:t>
            </w:r>
            <w:r w:rsidRPr="007F7706">
              <w:rPr>
                <w:rFonts w:ascii="Times New Roman" w:hAnsi="Times New Roman"/>
                <w:sz w:val="24"/>
                <w:szCs w:val="24"/>
              </w:rPr>
              <w:t>assurer que les Principaux fournisseurs prennent des mesures pour prévenir ou corriger ces situations mettant la vie en danger. Lorsqu</w:t>
            </w:r>
            <w:r w:rsidR="008B7164" w:rsidRPr="007F7706">
              <w:rPr>
                <w:rFonts w:ascii="Times New Roman" w:hAnsi="Times New Roman"/>
                <w:sz w:val="24"/>
                <w:szCs w:val="24"/>
              </w:rPr>
              <w:t>’</w:t>
            </w:r>
            <w:r w:rsidRPr="007F7706">
              <w:rPr>
                <w:rFonts w:ascii="Times New Roman" w:hAnsi="Times New Roman"/>
                <w:sz w:val="24"/>
                <w:szCs w:val="24"/>
              </w:rPr>
              <w:t>il n</w:t>
            </w:r>
            <w:r w:rsidR="008B7164" w:rsidRPr="007F7706">
              <w:rPr>
                <w:rFonts w:ascii="Times New Roman" w:hAnsi="Times New Roman"/>
                <w:sz w:val="24"/>
                <w:szCs w:val="24"/>
              </w:rPr>
              <w:t>’</w:t>
            </w:r>
            <w:r w:rsidRPr="007F7706">
              <w:rPr>
                <w:rFonts w:ascii="Times New Roman" w:hAnsi="Times New Roman"/>
                <w:sz w:val="24"/>
                <w:szCs w:val="24"/>
              </w:rPr>
              <w:t>est pas possible d</w:t>
            </w:r>
            <w:r w:rsidR="008B7164" w:rsidRPr="007F7706">
              <w:rPr>
                <w:rFonts w:ascii="Times New Roman" w:hAnsi="Times New Roman"/>
                <w:sz w:val="24"/>
                <w:szCs w:val="24"/>
              </w:rPr>
              <w:t>’</w:t>
            </w:r>
            <w:r w:rsidRPr="007F7706">
              <w:rPr>
                <w:rFonts w:ascii="Times New Roman" w:hAnsi="Times New Roman"/>
                <w:sz w:val="24"/>
                <w:szCs w:val="24"/>
              </w:rPr>
              <w:t>y remédier, l</w:t>
            </w:r>
            <w:r w:rsidR="008B7164" w:rsidRPr="007F7706">
              <w:rPr>
                <w:rFonts w:ascii="Times New Roman" w:hAnsi="Times New Roman"/>
                <w:sz w:val="24"/>
                <w:szCs w:val="24"/>
              </w:rPr>
              <w:t>’</w:t>
            </w:r>
            <w:r w:rsidRPr="007F7706">
              <w:rPr>
                <w:rFonts w:ascii="Times New Roman" w:hAnsi="Times New Roman"/>
                <w:sz w:val="24"/>
                <w:szCs w:val="24"/>
              </w:rPr>
              <w:t>Entrepreneur doit changer les Principaux fournisseurs auprès desquels il s</w:t>
            </w:r>
            <w:r w:rsidR="008B7164" w:rsidRPr="007F7706">
              <w:rPr>
                <w:rFonts w:ascii="Times New Roman" w:hAnsi="Times New Roman"/>
                <w:sz w:val="24"/>
                <w:szCs w:val="24"/>
              </w:rPr>
              <w:t>’</w:t>
            </w:r>
            <w:r w:rsidRPr="007F7706">
              <w:rPr>
                <w:rFonts w:ascii="Times New Roman" w:hAnsi="Times New Roman"/>
                <w:sz w:val="24"/>
                <w:szCs w:val="24"/>
              </w:rPr>
              <w:t>approvisionne pour le Contrat.</w:t>
            </w:r>
          </w:p>
        </w:tc>
      </w:tr>
      <w:tr w:rsidR="0078128E" w:rsidRPr="007F7706" w14:paraId="73ECCEBE" w14:textId="77777777" w:rsidTr="609E8F9F">
        <w:tc>
          <w:tcPr>
            <w:tcW w:w="2160" w:type="dxa"/>
            <w:tcBorders>
              <w:top w:val="nil"/>
              <w:left w:val="nil"/>
              <w:bottom w:val="nil"/>
              <w:right w:val="nil"/>
            </w:tcBorders>
          </w:tcPr>
          <w:p w14:paraId="07488E3F" w14:textId="77777777" w:rsidR="0078128E" w:rsidRPr="007F7706" w:rsidRDefault="0078128E"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Sensibilisation au VIH</w:t>
            </w:r>
          </w:p>
        </w:tc>
        <w:tc>
          <w:tcPr>
            <w:tcW w:w="6984" w:type="dxa"/>
            <w:tcBorders>
              <w:top w:val="nil"/>
              <w:left w:val="nil"/>
              <w:bottom w:val="nil"/>
              <w:right w:val="nil"/>
            </w:tcBorders>
          </w:tcPr>
          <w:p w14:paraId="0585AA8E" w14:textId="77777777" w:rsidR="0078128E" w:rsidRPr="007F7706" w:rsidRDefault="0078128E" w:rsidP="0078128E">
            <w:pPr>
              <w:spacing w:before="120" w:after="120" w:line="240" w:lineRule="auto"/>
              <w:ind w:left="702" w:hanging="701"/>
              <w:jc w:val="both"/>
              <w:rPr>
                <w:rFonts w:ascii="Times New Roman" w:hAnsi="Times New Roman" w:cs="Times New Roman"/>
                <w:sz w:val="24"/>
                <w:szCs w:val="24"/>
              </w:rPr>
            </w:pPr>
            <w:r w:rsidRPr="007F7706">
              <w:rPr>
                <w:rFonts w:ascii="Times New Roman" w:hAnsi="Times New Roman"/>
                <w:sz w:val="24"/>
                <w:szCs w:val="24"/>
              </w:rPr>
              <w:t>69.1</w:t>
            </w:r>
            <w:r w:rsidRPr="007F7706">
              <w:rPr>
                <w:rFonts w:ascii="Times New Roman" w:hAnsi="Times New Roman"/>
                <w:sz w:val="24"/>
                <w:szCs w:val="24"/>
              </w:rPr>
              <w:tab/>
              <w:t>L</w:t>
            </w:r>
            <w:r w:rsidR="008B7164" w:rsidRPr="007F7706">
              <w:rPr>
                <w:rFonts w:ascii="Times New Roman" w:hAnsi="Times New Roman"/>
                <w:sz w:val="24"/>
                <w:szCs w:val="24"/>
              </w:rPr>
              <w:t>’</w:t>
            </w:r>
            <w:r w:rsidRPr="007F7706">
              <w:rPr>
                <w:rFonts w:ascii="Times New Roman" w:hAnsi="Times New Roman"/>
                <w:sz w:val="24"/>
                <w:szCs w:val="24"/>
              </w:rPr>
              <w:t>Entrepreneur doit conduire un programme de sensibilisation au VIH/sida dans les endroits où le projet se déroule, tel que requis aux termes du PGESA approuvé et/ou du PGSS par le biais d</w:t>
            </w:r>
            <w:r w:rsidR="008B7164" w:rsidRPr="007F7706">
              <w:rPr>
                <w:rFonts w:ascii="Times New Roman" w:hAnsi="Times New Roman"/>
                <w:sz w:val="24"/>
                <w:szCs w:val="24"/>
              </w:rPr>
              <w:t>’</w:t>
            </w:r>
            <w:r w:rsidRPr="007F7706">
              <w:rPr>
                <w:rFonts w:ascii="Times New Roman" w:hAnsi="Times New Roman"/>
                <w:sz w:val="24"/>
                <w:szCs w:val="24"/>
              </w:rPr>
              <w:t>un prestataire de services approuvé, et il doit prendre toutes les autres mesures qui seront prévues dans le Contrat pour réduire le risque de transmission du VIH entre les membres du Personnel de l</w:t>
            </w:r>
            <w:r w:rsidR="008B7164" w:rsidRPr="007F7706">
              <w:rPr>
                <w:rFonts w:ascii="Times New Roman" w:hAnsi="Times New Roman"/>
                <w:sz w:val="24"/>
                <w:szCs w:val="24"/>
              </w:rPr>
              <w:t>’</w:t>
            </w:r>
            <w:r w:rsidRPr="007F7706">
              <w:rPr>
                <w:rFonts w:ascii="Times New Roman" w:hAnsi="Times New Roman"/>
                <w:sz w:val="24"/>
                <w:szCs w:val="24"/>
              </w:rPr>
              <w:t>Entrepreneur, et entre ceux-ci et les habitants se trouvant dans les endroits susmentionnés, afin de promouvoir le dépistage précoce de la maladie et d</w:t>
            </w:r>
            <w:r w:rsidR="008B7164" w:rsidRPr="007F7706">
              <w:rPr>
                <w:rFonts w:ascii="Times New Roman" w:hAnsi="Times New Roman"/>
                <w:sz w:val="24"/>
                <w:szCs w:val="24"/>
              </w:rPr>
              <w:t>’</w:t>
            </w:r>
            <w:r w:rsidRPr="007F7706">
              <w:rPr>
                <w:rFonts w:ascii="Times New Roman" w:hAnsi="Times New Roman"/>
                <w:sz w:val="24"/>
                <w:szCs w:val="24"/>
              </w:rPr>
              <w:t>aider les personnes touchées par le virus.</w:t>
            </w:r>
          </w:p>
        </w:tc>
      </w:tr>
      <w:tr w:rsidR="0078128E" w:rsidRPr="007F7706" w14:paraId="4A540D76" w14:textId="77777777" w:rsidTr="609E8F9F">
        <w:tc>
          <w:tcPr>
            <w:tcW w:w="2160" w:type="dxa"/>
            <w:tcBorders>
              <w:top w:val="nil"/>
              <w:left w:val="nil"/>
              <w:bottom w:val="nil"/>
              <w:right w:val="nil"/>
            </w:tcBorders>
          </w:tcPr>
          <w:p w14:paraId="5EC441F6" w14:textId="77777777" w:rsidR="0078128E" w:rsidRPr="007F7706" w:rsidRDefault="0078128E"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Protection de la durabilité environnementale et sociale</w:t>
            </w:r>
          </w:p>
        </w:tc>
        <w:tc>
          <w:tcPr>
            <w:tcW w:w="6984" w:type="dxa"/>
            <w:tcBorders>
              <w:top w:val="nil"/>
              <w:left w:val="nil"/>
              <w:bottom w:val="nil"/>
              <w:right w:val="nil"/>
            </w:tcBorders>
          </w:tcPr>
          <w:p w14:paraId="2A236CC9" w14:textId="77777777" w:rsidR="0078128E" w:rsidRPr="007F7706" w:rsidRDefault="0078128E" w:rsidP="0078128E">
            <w:pPr>
              <w:spacing w:before="120" w:after="120" w:line="240" w:lineRule="auto"/>
              <w:ind w:left="792" w:hanging="791"/>
              <w:jc w:val="both"/>
              <w:rPr>
                <w:rFonts w:ascii="Times New Roman" w:hAnsi="Times New Roman" w:cs="Times New Roman"/>
                <w:color w:val="000000"/>
                <w:sz w:val="24"/>
                <w:szCs w:val="24"/>
              </w:rPr>
            </w:pPr>
            <w:r w:rsidRPr="007F7706">
              <w:rPr>
                <w:rFonts w:ascii="Times New Roman" w:hAnsi="Times New Roman"/>
                <w:sz w:val="24"/>
                <w:szCs w:val="24"/>
              </w:rPr>
              <w:t xml:space="preserve">70.1     Dans le délai </w:t>
            </w:r>
            <w:r w:rsidRPr="007F7706">
              <w:rPr>
                <w:rFonts w:ascii="Times New Roman" w:hAnsi="Times New Roman"/>
                <w:b/>
                <w:sz w:val="24"/>
                <w:szCs w:val="24"/>
              </w:rPr>
              <w:t>indiqué dans les CPC</w:t>
            </w:r>
            <w:r w:rsidRPr="007F7706">
              <w:rPr>
                <w:rFonts w:ascii="Times New Roman" w:hAnsi="Times New Roman"/>
                <w:sz w:val="24"/>
                <w:szCs w:val="24"/>
              </w:rPr>
              <w:t>, après la date de signature du Contrat, l</w:t>
            </w:r>
            <w:r w:rsidR="008B7164" w:rsidRPr="007F7706">
              <w:rPr>
                <w:rFonts w:ascii="Times New Roman" w:hAnsi="Times New Roman"/>
                <w:sz w:val="24"/>
                <w:szCs w:val="24"/>
              </w:rPr>
              <w:t>’</w:t>
            </w:r>
            <w:r w:rsidRPr="007F7706">
              <w:rPr>
                <w:rFonts w:ascii="Times New Roman" w:hAnsi="Times New Roman"/>
                <w:sz w:val="24"/>
                <w:szCs w:val="24"/>
              </w:rPr>
              <w:t>Entrepreneur soumet à l</w:t>
            </w:r>
            <w:r w:rsidR="008B7164" w:rsidRPr="007F7706">
              <w:rPr>
                <w:rFonts w:ascii="Times New Roman" w:hAnsi="Times New Roman"/>
                <w:sz w:val="24"/>
                <w:szCs w:val="24"/>
              </w:rPr>
              <w:t>’</w:t>
            </w:r>
            <w:r w:rsidRPr="007F7706">
              <w:rPr>
                <w:rFonts w:ascii="Times New Roman" w:hAnsi="Times New Roman"/>
                <w:sz w:val="24"/>
                <w:szCs w:val="24"/>
              </w:rPr>
              <w:t xml:space="preserve">Ingénieur, un Plan de gestion environnementale et </w:t>
            </w:r>
            <w:r w:rsidR="00AE7F45" w:rsidRPr="007F7706">
              <w:rPr>
                <w:rFonts w:ascii="Times New Roman" w:hAnsi="Times New Roman"/>
                <w:sz w:val="24"/>
                <w:szCs w:val="24"/>
              </w:rPr>
              <w:t xml:space="preserve">sociale </w:t>
            </w:r>
            <w:r w:rsidRPr="007F7706">
              <w:rPr>
                <w:rFonts w:ascii="Times New Roman" w:hAnsi="Times New Roman"/>
                <w:sz w:val="24"/>
                <w:szCs w:val="24"/>
              </w:rPr>
              <w:t xml:space="preserve">(« PGESA »)  propre au Site conformément aux spécifications pertinentes en matière de sûreté, de sécurité et de gestion des impacts environnementaux et sociaux, énoncées dans les Spécifications et Annexes techniques, et les Lois applicables. </w:t>
            </w:r>
            <w:r w:rsidRPr="007F7706">
              <w:rPr>
                <w:rFonts w:ascii="Times New Roman" w:hAnsi="Times New Roman"/>
                <w:color w:val="000000"/>
                <w:sz w:val="24"/>
                <w:szCs w:val="24"/>
              </w:rPr>
              <w:t>Le PGSS doit être approuvé par l</w:t>
            </w:r>
            <w:r w:rsidR="008B7164" w:rsidRPr="007F7706">
              <w:rPr>
                <w:rFonts w:ascii="Times New Roman" w:hAnsi="Times New Roman"/>
                <w:color w:val="000000"/>
                <w:sz w:val="24"/>
                <w:szCs w:val="24"/>
              </w:rPr>
              <w:t>’</w:t>
            </w:r>
            <w:r w:rsidRPr="007F7706">
              <w:rPr>
                <w:rFonts w:ascii="Times New Roman" w:hAnsi="Times New Roman"/>
                <w:color w:val="000000"/>
                <w:sz w:val="24"/>
                <w:szCs w:val="24"/>
              </w:rPr>
              <w:t>Ingénieur avant le début de l</w:t>
            </w:r>
            <w:r w:rsidR="008B7164" w:rsidRPr="007F7706">
              <w:rPr>
                <w:rFonts w:ascii="Times New Roman" w:hAnsi="Times New Roman"/>
                <w:color w:val="000000"/>
                <w:sz w:val="24"/>
                <w:szCs w:val="24"/>
              </w:rPr>
              <w:t>’</w:t>
            </w:r>
            <w:r w:rsidRPr="007F7706">
              <w:rPr>
                <w:rFonts w:ascii="Times New Roman" w:hAnsi="Times New Roman"/>
                <w:color w:val="000000"/>
                <w:sz w:val="24"/>
                <w:szCs w:val="24"/>
              </w:rPr>
              <w:t>exécution des Travaux.</w:t>
            </w:r>
          </w:p>
          <w:p w14:paraId="2C111C82" w14:textId="77777777" w:rsidR="0078128E" w:rsidRPr="007F7706" w:rsidRDefault="0078128E" w:rsidP="0078128E">
            <w:pPr>
              <w:spacing w:before="120" w:after="120" w:line="240" w:lineRule="auto"/>
              <w:ind w:left="792" w:hanging="791"/>
              <w:jc w:val="both"/>
              <w:rPr>
                <w:rFonts w:ascii="Times New Roman" w:hAnsi="Times New Roman" w:cs="Times New Roman"/>
                <w:sz w:val="24"/>
                <w:szCs w:val="24"/>
              </w:rPr>
            </w:pPr>
            <w:r w:rsidRPr="007F7706">
              <w:rPr>
                <w:rFonts w:ascii="Times New Roman" w:hAnsi="Times New Roman"/>
                <w:sz w:val="24"/>
                <w:szCs w:val="24"/>
              </w:rPr>
              <w:t>70.2</w:t>
            </w:r>
            <w:r w:rsidRPr="007F7706">
              <w:rPr>
                <w:rFonts w:ascii="Times New Roman" w:hAnsi="Times New Roman"/>
                <w:sz w:val="24"/>
                <w:szCs w:val="24"/>
              </w:rPr>
              <w:tab/>
              <w:t>À moins que l</w:t>
            </w:r>
            <w:r w:rsidR="008B7164" w:rsidRPr="007F7706">
              <w:rPr>
                <w:rFonts w:ascii="Times New Roman" w:hAnsi="Times New Roman"/>
                <w:sz w:val="24"/>
                <w:szCs w:val="24"/>
              </w:rPr>
              <w:t>’</w:t>
            </w:r>
            <w:r w:rsidRPr="007F7706">
              <w:rPr>
                <w:rFonts w:ascii="Times New Roman" w:hAnsi="Times New Roman"/>
                <w:sz w:val="24"/>
                <w:szCs w:val="24"/>
              </w:rPr>
              <w:t>Ingénieur, dans les 14 jours suivant la réception du PGESA de l</w:t>
            </w:r>
            <w:r w:rsidR="008B7164" w:rsidRPr="007F7706">
              <w:rPr>
                <w:rFonts w:ascii="Times New Roman" w:hAnsi="Times New Roman"/>
                <w:sz w:val="24"/>
                <w:szCs w:val="24"/>
              </w:rPr>
              <w:t>’</w:t>
            </w:r>
            <w:r w:rsidRPr="007F7706">
              <w:rPr>
                <w:rFonts w:ascii="Times New Roman" w:hAnsi="Times New Roman"/>
                <w:sz w:val="24"/>
                <w:szCs w:val="24"/>
              </w:rPr>
              <w:t>Entrepreneur, n</w:t>
            </w:r>
            <w:r w:rsidR="008B7164" w:rsidRPr="007F7706">
              <w:rPr>
                <w:rFonts w:ascii="Times New Roman" w:hAnsi="Times New Roman"/>
                <w:sz w:val="24"/>
                <w:szCs w:val="24"/>
              </w:rPr>
              <w:t>’</w:t>
            </w:r>
            <w:r w:rsidRPr="007F7706">
              <w:rPr>
                <w:rFonts w:ascii="Times New Roman" w:hAnsi="Times New Roman"/>
                <w:sz w:val="24"/>
                <w:szCs w:val="24"/>
              </w:rPr>
              <w:t>informe l</w:t>
            </w:r>
            <w:r w:rsidR="008B7164" w:rsidRPr="007F7706">
              <w:rPr>
                <w:rFonts w:ascii="Times New Roman" w:hAnsi="Times New Roman"/>
                <w:sz w:val="24"/>
                <w:szCs w:val="24"/>
              </w:rPr>
              <w:t>’</w:t>
            </w:r>
            <w:r w:rsidRPr="007F7706">
              <w:rPr>
                <w:rFonts w:ascii="Times New Roman" w:hAnsi="Times New Roman"/>
                <w:sz w:val="24"/>
                <w:szCs w:val="24"/>
              </w:rPr>
              <w:t>Entrepreneur de la mesure dans laquelle ledit plan n</w:t>
            </w:r>
            <w:r w:rsidR="008B7164" w:rsidRPr="007F7706">
              <w:rPr>
                <w:rFonts w:ascii="Times New Roman" w:hAnsi="Times New Roman"/>
                <w:sz w:val="24"/>
                <w:szCs w:val="24"/>
              </w:rPr>
              <w:t>’</w:t>
            </w:r>
            <w:r w:rsidRPr="007F7706">
              <w:rPr>
                <w:rFonts w:ascii="Times New Roman" w:hAnsi="Times New Roman"/>
                <w:sz w:val="24"/>
                <w:szCs w:val="24"/>
              </w:rPr>
              <w:t>est pas conforme au Contrat, l</w:t>
            </w:r>
            <w:r w:rsidR="008B7164" w:rsidRPr="007F7706">
              <w:rPr>
                <w:rFonts w:ascii="Times New Roman" w:hAnsi="Times New Roman"/>
                <w:sz w:val="24"/>
                <w:szCs w:val="24"/>
              </w:rPr>
              <w:t>’</w:t>
            </w:r>
            <w:r w:rsidRPr="007F7706">
              <w:rPr>
                <w:rFonts w:ascii="Times New Roman" w:hAnsi="Times New Roman"/>
                <w:sz w:val="24"/>
                <w:szCs w:val="24"/>
              </w:rPr>
              <w:t xml:space="preserve">Entrepreneur doit se conformer au PGESA. </w:t>
            </w:r>
          </w:p>
          <w:p w14:paraId="277F77A0" w14:textId="77777777" w:rsidR="0078128E" w:rsidRPr="007F7706" w:rsidRDefault="0078128E" w:rsidP="0078128E">
            <w:pPr>
              <w:spacing w:before="120" w:after="120" w:line="240" w:lineRule="auto"/>
              <w:ind w:left="792" w:hanging="791"/>
              <w:jc w:val="both"/>
              <w:rPr>
                <w:rFonts w:ascii="Times New Roman" w:hAnsi="Times New Roman" w:cs="Times New Roman"/>
                <w:sz w:val="24"/>
                <w:szCs w:val="24"/>
              </w:rPr>
            </w:pPr>
            <w:r w:rsidRPr="007F7706">
              <w:rPr>
                <w:rFonts w:ascii="Times New Roman" w:hAnsi="Times New Roman"/>
                <w:bCs/>
                <w:sz w:val="24"/>
                <w:szCs w:val="24"/>
              </w:rPr>
              <w:t>70.3</w:t>
            </w:r>
            <w:r w:rsidRPr="007F7706">
              <w:rPr>
                <w:rFonts w:ascii="Times New Roman" w:hAnsi="Times New Roman"/>
                <w:bCs/>
                <w:sz w:val="24"/>
                <w:szCs w:val="24"/>
              </w:rPr>
              <w:tab/>
              <w:t>Si, à un moment quelconque, l</w:t>
            </w:r>
            <w:r w:rsidR="008B7164" w:rsidRPr="007F7706">
              <w:rPr>
                <w:rFonts w:ascii="Times New Roman" w:hAnsi="Times New Roman"/>
                <w:bCs/>
                <w:sz w:val="24"/>
                <w:szCs w:val="24"/>
              </w:rPr>
              <w:t>’</w:t>
            </w:r>
            <w:r w:rsidRPr="007F7706">
              <w:rPr>
                <w:rFonts w:ascii="Times New Roman" w:hAnsi="Times New Roman"/>
                <w:bCs/>
                <w:sz w:val="24"/>
                <w:szCs w:val="24"/>
              </w:rPr>
              <w:t>Ingénieur informe l</w:t>
            </w:r>
            <w:r w:rsidR="008B7164" w:rsidRPr="007F7706">
              <w:rPr>
                <w:rFonts w:ascii="Times New Roman" w:hAnsi="Times New Roman"/>
                <w:bCs/>
                <w:sz w:val="24"/>
                <w:szCs w:val="24"/>
              </w:rPr>
              <w:t>’</w:t>
            </w:r>
            <w:r w:rsidRPr="007F7706">
              <w:rPr>
                <w:rFonts w:ascii="Times New Roman" w:hAnsi="Times New Roman"/>
                <w:bCs/>
                <w:sz w:val="24"/>
                <w:szCs w:val="24"/>
              </w:rPr>
              <w:t>Entrepreneur que tout ou partie du PGESA (dans la mesure indiquée) n</w:t>
            </w:r>
            <w:r w:rsidR="008B7164" w:rsidRPr="007F7706">
              <w:rPr>
                <w:rFonts w:ascii="Times New Roman" w:hAnsi="Times New Roman"/>
                <w:bCs/>
                <w:sz w:val="24"/>
                <w:szCs w:val="24"/>
              </w:rPr>
              <w:t>’</w:t>
            </w:r>
            <w:r w:rsidRPr="007F7706">
              <w:rPr>
                <w:rFonts w:ascii="Times New Roman" w:hAnsi="Times New Roman"/>
                <w:bCs/>
                <w:sz w:val="24"/>
                <w:szCs w:val="24"/>
              </w:rPr>
              <w:t>est pas conforme au Contrat, l</w:t>
            </w:r>
            <w:r w:rsidR="008B7164" w:rsidRPr="007F7706">
              <w:rPr>
                <w:rFonts w:ascii="Times New Roman" w:hAnsi="Times New Roman"/>
                <w:bCs/>
                <w:sz w:val="24"/>
                <w:szCs w:val="24"/>
              </w:rPr>
              <w:t>’</w:t>
            </w:r>
            <w:r w:rsidRPr="007F7706">
              <w:rPr>
                <w:rFonts w:ascii="Times New Roman" w:hAnsi="Times New Roman"/>
                <w:bCs/>
                <w:sz w:val="24"/>
                <w:szCs w:val="24"/>
              </w:rPr>
              <w:t>Entrepreneur doit soumettre une version révisée du PGESA à l</w:t>
            </w:r>
            <w:r w:rsidR="008B7164" w:rsidRPr="007F7706">
              <w:rPr>
                <w:rFonts w:ascii="Times New Roman" w:hAnsi="Times New Roman"/>
                <w:bCs/>
                <w:sz w:val="24"/>
                <w:szCs w:val="24"/>
              </w:rPr>
              <w:t>’</w:t>
            </w:r>
            <w:r w:rsidRPr="007F7706">
              <w:rPr>
                <w:rFonts w:ascii="Times New Roman" w:hAnsi="Times New Roman"/>
                <w:bCs/>
                <w:sz w:val="24"/>
                <w:szCs w:val="24"/>
              </w:rPr>
              <w:t xml:space="preserve">Ingénieur conformément à la présente </w:t>
            </w:r>
            <w:r w:rsidR="00D65492" w:rsidRPr="007F7706">
              <w:rPr>
                <w:rFonts w:ascii="Times New Roman" w:hAnsi="Times New Roman"/>
                <w:bCs/>
                <w:sz w:val="24"/>
                <w:szCs w:val="24"/>
              </w:rPr>
              <w:t>s</w:t>
            </w:r>
            <w:r w:rsidRPr="007F7706">
              <w:rPr>
                <w:rFonts w:ascii="Times New Roman" w:hAnsi="Times New Roman"/>
                <w:bCs/>
                <w:sz w:val="24"/>
                <w:szCs w:val="24"/>
              </w:rPr>
              <w:t>ous-clause.</w:t>
            </w:r>
          </w:p>
          <w:p w14:paraId="601D0B24" w14:textId="77777777" w:rsidR="0078128E" w:rsidRPr="007F7706" w:rsidRDefault="0078128E" w:rsidP="0078128E">
            <w:pPr>
              <w:spacing w:before="120" w:after="120" w:line="240" w:lineRule="auto"/>
              <w:ind w:left="792" w:hanging="791"/>
              <w:jc w:val="both"/>
              <w:rPr>
                <w:rFonts w:ascii="Times New Roman" w:hAnsi="Times New Roman" w:cs="Times New Roman"/>
                <w:bCs/>
                <w:sz w:val="24"/>
                <w:szCs w:val="24"/>
              </w:rPr>
            </w:pPr>
            <w:r w:rsidRPr="007F7706">
              <w:rPr>
                <w:rFonts w:ascii="Times New Roman" w:hAnsi="Times New Roman"/>
                <w:bCs/>
                <w:sz w:val="24"/>
                <w:szCs w:val="24"/>
              </w:rPr>
              <w:t>70.4</w:t>
            </w:r>
            <w:r w:rsidRPr="007F7706">
              <w:rPr>
                <w:rFonts w:ascii="Times New Roman" w:hAnsi="Times New Roman"/>
                <w:bCs/>
                <w:sz w:val="24"/>
                <w:szCs w:val="24"/>
              </w:rPr>
              <w:tab/>
              <w:t>L</w:t>
            </w:r>
            <w:r w:rsidR="008B7164" w:rsidRPr="007F7706">
              <w:rPr>
                <w:rFonts w:ascii="Times New Roman" w:hAnsi="Times New Roman"/>
                <w:bCs/>
                <w:sz w:val="24"/>
                <w:szCs w:val="24"/>
              </w:rPr>
              <w:t>’</w:t>
            </w:r>
            <w:r w:rsidRPr="007F7706">
              <w:rPr>
                <w:rFonts w:ascii="Times New Roman" w:hAnsi="Times New Roman"/>
                <w:bCs/>
                <w:sz w:val="24"/>
                <w:szCs w:val="24"/>
              </w:rPr>
              <w:t>Entrepreneur doit s</w:t>
            </w:r>
            <w:r w:rsidR="008B7164" w:rsidRPr="007F7706">
              <w:rPr>
                <w:rFonts w:ascii="Times New Roman" w:hAnsi="Times New Roman"/>
                <w:bCs/>
                <w:sz w:val="24"/>
                <w:szCs w:val="24"/>
              </w:rPr>
              <w:t>’</w:t>
            </w:r>
            <w:r w:rsidRPr="007F7706">
              <w:rPr>
                <w:rFonts w:ascii="Times New Roman" w:hAnsi="Times New Roman"/>
                <w:bCs/>
                <w:sz w:val="24"/>
                <w:szCs w:val="24"/>
              </w:rPr>
              <w:t>assurer que ses activités dans le cadre du Contrat sont conformes aux Directives environnementales de la MCC (tel que ce terme est défini dans le Compact ou accord connexe et disponible à l</w:t>
            </w:r>
            <w:r w:rsidR="008B7164" w:rsidRPr="007F7706">
              <w:rPr>
                <w:rFonts w:ascii="Times New Roman" w:hAnsi="Times New Roman"/>
                <w:bCs/>
                <w:sz w:val="24"/>
                <w:szCs w:val="24"/>
              </w:rPr>
              <w:t>’</w:t>
            </w:r>
            <w:r w:rsidRPr="007F7706">
              <w:rPr>
                <w:rFonts w:ascii="Times New Roman" w:hAnsi="Times New Roman"/>
                <w:bCs/>
                <w:sz w:val="24"/>
                <w:szCs w:val="24"/>
              </w:rPr>
              <w:t xml:space="preserve">adresse www.mcc.gov), et ne sont pas « de nature à causer un important risque environnemental, sanitaire ou de sécurité » tel que défini dans lesdites Directives environnementales. </w:t>
            </w:r>
          </w:p>
          <w:p w14:paraId="554151FF" w14:textId="77777777" w:rsidR="00977402" w:rsidRDefault="0078128E" w:rsidP="00977402">
            <w:pPr>
              <w:spacing w:before="120" w:after="120" w:line="240" w:lineRule="auto"/>
              <w:ind w:left="792" w:hanging="791"/>
              <w:jc w:val="both"/>
              <w:rPr>
                <w:rFonts w:ascii="Times New Roman" w:hAnsi="Times New Roman"/>
                <w:bCs/>
                <w:sz w:val="24"/>
                <w:szCs w:val="24"/>
              </w:rPr>
            </w:pPr>
            <w:r w:rsidRPr="007F7706">
              <w:rPr>
                <w:rFonts w:ascii="Times New Roman" w:hAnsi="Times New Roman"/>
                <w:bCs/>
                <w:sz w:val="24"/>
                <w:szCs w:val="24"/>
              </w:rPr>
              <w:t>70.5</w:t>
            </w:r>
            <w:r w:rsidRPr="007F7706">
              <w:rPr>
                <w:rFonts w:ascii="Times New Roman" w:hAnsi="Times New Roman"/>
                <w:bCs/>
                <w:sz w:val="24"/>
                <w:szCs w:val="24"/>
              </w:rPr>
              <w:tab/>
            </w:r>
            <w:r w:rsidR="00977402" w:rsidRPr="007F7706">
              <w:rPr>
                <w:rFonts w:ascii="Times New Roman" w:hAnsi="Times New Roman"/>
                <w:bCs/>
                <w:sz w:val="24"/>
                <w:szCs w:val="24"/>
              </w:rPr>
              <w:t xml:space="preserve">L’Entrepreneur </w:t>
            </w:r>
            <w:r w:rsidR="00977402">
              <w:rPr>
                <w:rFonts w:ascii="Times New Roman" w:hAnsi="Times New Roman"/>
                <w:bCs/>
                <w:sz w:val="24"/>
                <w:szCs w:val="24"/>
              </w:rPr>
              <w:t>demande une confirmation écrite à l’Ingénieur indiquant que les actions devant être achevées conformément au Plan d’action pour la réinstallation (PAR) ont été réalisées avant le début de l’exécution des Travaux ou d’une section des Travaux, selon le cas. L’Entrepreneur doit également informer immédiatement l’Ingénieur de toute acquisition de terrain ou de tout besoin de réinstallation résultant de la conception ou des Travaux n’ayant pas été pris en charge par le PAR. Les Travaux affectant des nouvelles zones ainsi identifiées ne peuvent pas commencer sans l’approbation de l’Ingénieur</w:t>
            </w:r>
            <w:r w:rsidR="00977402" w:rsidRPr="007F7706">
              <w:rPr>
                <w:rFonts w:ascii="Times New Roman" w:hAnsi="Times New Roman"/>
                <w:bCs/>
                <w:sz w:val="24"/>
                <w:szCs w:val="24"/>
              </w:rPr>
              <w:t>.</w:t>
            </w:r>
          </w:p>
          <w:p w14:paraId="45F38F62" w14:textId="77777777" w:rsidR="00977402" w:rsidRPr="007F7706" w:rsidRDefault="00977402" w:rsidP="00977402">
            <w:pPr>
              <w:spacing w:before="120" w:after="120" w:line="240" w:lineRule="auto"/>
              <w:ind w:left="792" w:hanging="791"/>
              <w:jc w:val="both"/>
              <w:rPr>
                <w:rFonts w:ascii="Times New Roman" w:hAnsi="Times New Roman" w:cs="Times New Roman"/>
                <w:bCs/>
                <w:sz w:val="24"/>
                <w:szCs w:val="24"/>
              </w:rPr>
            </w:pPr>
            <w:r w:rsidRPr="007F7706">
              <w:rPr>
                <w:rFonts w:ascii="Times New Roman" w:hAnsi="Times New Roman"/>
                <w:bCs/>
                <w:sz w:val="24"/>
                <w:szCs w:val="24"/>
              </w:rPr>
              <w:t>70.6</w:t>
            </w:r>
            <w:r w:rsidRPr="007F7706">
              <w:rPr>
                <w:rFonts w:ascii="Times New Roman" w:hAnsi="Times New Roman"/>
                <w:bCs/>
                <w:sz w:val="24"/>
                <w:szCs w:val="24"/>
              </w:rPr>
              <w:tab/>
              <w:t>L’Entrepreneur met en œuvre les exigences environnementales et sociales du PGESA approuvé, et il se conforme aux instructions délivrées à la suite d’inspections périodiques devant être effectuées dans le cadre du rôle de superviseur de l’Ingénieur, afin d’assurer la conformité aux exigences du PGESA.</w:t>
            </w:r>
          </w:p>
          <w:p w14:paraId="2BD08416" w14:textId="50759345" w:rsidR="0078128E" w:rsidRPr="007F7706" w:rsidRDefault="0078128E" w:rsidP="0078128E">
            <w:pPr>
              <w:spacing w:before="120" w:after="120" w:line="240" w:lineRule="auto"/>
              <w:ind w:left="792" w:hanging="791"/>
              <w:jc w:val="both"/>
              <w:rPr>
                <w:rFonts w:ascii="Times New Roman" w:hAnsi="Times New Roman" w:cs="Times New Roman"/>
                <w:bCs/>
                <w:sz w:val="24"/>
                <w:szCs w:val="24"/>
              </w:rPr>
            </w:pPr>
            <w:r w:rsidRPr="007F7706">
              <w:rPr>
                <w:rFonts w:ascii="Times New Roman" w:hAnsi="Times New Roman"/>
                <w:bCs/>
                <w:sz w:val="24"/>
                <w:szCs w:val="24"/>
              </w:rPr>
              <w:t>70.7</w:t>
            </w:r>
            <w:r w:rsidRPr="007F7706">
              <w:rPr>
                <w:rFonts w:ascii="Times New Roman" w:hAnsi="Times New Roman"/>
                <w:bCs/>
                <w:sz w:val="24"/>
                <w:szCs w:val="24"/>
              </w:rPr>
              <w:tab/>
              <w:t>L</w:t>
            </w:r>
            <w:r w:rsidR="008B7164" w:rsidRPr="007F7706">
              <w:rPr>
                <w:rFonts w:ascii="Times New Roman" w:hAnsi="Times New Roman"/>
                <w:bCs/>
                <w:sz w:val="24"/>
                <w:szCs w:val="24"/>
              </w:rPr>
              <w:t>’</w:t>
            </w:r>
            <w:r w:rsidRPr="007F7706">
              <w:rPr>
                <w:rFonts w:ascii="Times New Roman" w:hAnsi="Times New Roman"/>
                <w:bCs/>
                <w:sz w:val="24"/>
                <w:szCs w:val="24"/>
              </w:rPr>
              <w:t>Entrepreneur se conforme aux Normes de performance d</w:t>
            </w:r>
            <w:r w:rsidR="008B7164" w:rsidRPr="007F7706">
              <w:rPr>
                <w:rFonts w:ascii="Times New Roman" w:hAnsi="Times New Roman"/>
                <w:bCs/>
                <w:sz w:val="24"/>
                <w:szCs w:val="24"/>
              </w:rPr>
              <w:t>’</w:t>
            </w:r>
            <w:r w:rsidRPr="007F7706">
              <w:rPr>
                <w:rFonts w:ascii="Times New Roman" w:hAnsi="Times New Roman"/>
                <w:bCs/>
                <w:sz w:val="24"/>
                <w:szCs w:val="24"/>
              </w:rPr>
              <w:t xml:space="preserve">IFC </w:t>
            </w:r>
            <w:r w:rsidR="006840FB" w:rsidRPr="007F7706">
              <w:rPr>
                <w:rFonts w:ascii="Times New Roman" w:hAnsi="Times New Roman"/>
                <w:bCs/>
                <w:sz w:val="24"/>
                <w:szCs w:val="24"/>
              </w:rPr>
              <w:t xml:space="preserve">et </w:t>
            </w:r>
            <w:r w:rsidR="008062BF" w:rsidRPr="007F7706">
              <w:rPr>
                <w:rFonts w:ascii="Times New Roman" w:hAnsi="Times New Roman"/>
                <w:bCs/>
                <w:sz w:val="24"/>
                <w:szCs w:val="24"/>
              </w:rPr>
              <w:t>est</w:t>
            </w:r>
            <w:r w:rsidR="008062BF" w:rsidRPr="007F7706" w:rsidDel="006840FB">
              <w:rPr>
                <w:rFonts w:ascii="Times New Roman" w:hAnsi="Times New Roman"/>
                <w:bCs/>
                <w:sz w:val="24"/>
                <w:szCs w:val="24"/>
              </w:rPr>
              <w:t xml:space="preserve"> </w:t>
            </w:r>
            <w:r w:rsidR="008062BF" w:rsidRPr="007F7706">
              <w:rPr>
                <w:rFonts w:ascii="Times New Roman" w:hAnsi="Times New Roman"/>
                <w:bCs/>
                <w:sz w:val="24"/>
                <w:szCs w:val="24"/>
              </w:rPr>
              <w:t>tenu</w:t>
            </w:r>
            <w:r w:rsidRPr="007F7706">
              <w:rPr>
                <w:rFonts w:ascii="Times New Roman" w:hAnsi="Times New Roman"/>
                <w:bCs/>
                <w:sz w:val="24"/>
                <w:szCs w:val="24"/>
              </w:rPr>
              <w:t xml:space="preserve"> de veiller à ce que l</w:t>
            </w:r>
            <w:r w:rsidR="008B7164" w:rsidRPr="007F7706">
              <w:rPr>
                <w:rFonts w:ascii="Times New Roman" w:hAnsi="Times New Roman"/>
                <w:bCs/>
                <w:sz w:val="24"/>
                <w:szCs w:val="24"/>
              </w:rPr>
              <w:t>’</w:t>
            </w:r>
            <w:r w:rsidRPr="007F7706">
              <w:rPr>
                <w:rFonts w:ascii="Times New Roman" w:hAnsi="Times New Roman"/>
                <w:bCs/>
                <w:sz w:val="24"/>
                <w:szCs w:val="24"/>
              </w:rPr>
              <w:t>ensemble des membres du personnel du sous-traitant et de l</w:t>
            </w:r>
            <w:r w:rsidR="008B7164" w:rsidRPr="007F7706">
              <w:rPr>
                <w:rFonts w:ascii="Times New Roman" w:hAnsi="Times New Roman"/>
                <w:bCs/>
                <w:sz w:val="24"/>
                <w:szCs w:val="24"/>
              </w:rPr>
              <w:t>’</w:t>
            </w:r>
            <w:r w:rsidRPr="007F7706">
              <w:rPr>
                <w:rFonts w:ascii="Times New Roman" w:hAnsi="Times New Roman"/>
                <w:bCs/>
                <w:sz w:val="24"/>
                <w:szCs w:val="24"/>
              </w:rPr>
              <w:t xml:space="preserve">Entrepreneur comprennent et appliquent les principes et exigences contenus dans la présente </w:t>
            </w:r>
            <w:r w:rsidR="008C27CA" w:rsidRPr="007F7706">
              <w:rPr>
                <w:rFonts w:ascii="Times New Roman" w:hAnsi="Times New Roman"/>
                <w:bCs/>
                <w:sz w:val="24"/>
                <w:szCs w:val="24"/>
              </w:rPr>
              <w:t>s</w:t>
            </w:r>
            <w:r w:rsidRPr="007F7706">
              <w:rPr>
                <w:rFonts w:ascii="Times New Roman" w:hAnsi="Times New Roman"/>
                <w:bCs/>
                <w:sz w:val="24"/>
                <w:szCs w:val="24"/>
              </w:rPr>
              <w:t>ous-clause en ce qui concerne l</w:t>
            </w:r>
            <w:r w:rsidR="008B7164" w:rsidRPr="007F7706">
              <w:rPr>
                <w:rFonts w:ascii="Times New Roman" w:hAnsi="Times New Roman"/>
                <w:bCs/>
                <w:sz w:val="24"/>
                <w:szCs w:val="24"/>
              </w:rPr>
              <w:t>’</w:t>
            </w:r>
            <w:r w:rsidRPr="007F7706">
              <w:rPr>
                <w:rFonts w:ascii="Times New Roman" w:hAnsi="Times New Roman"/>
                <w:bCs/>
                <w:sz w:val="24"/>
                <w:szCs w:val="24"/>
              </w:rPr>
              <w:t>impact environnemental, social et sanitaire éventuel, ainsi qu</w:t>
            </w:r>
            <w:r w:rsidR="008B7164" w:rsidRPr="007F7706">
              <w:rPr>
                <w:rFonts w:ascii="Times New Roman" w:hAnsi="Times New Roman"/>
                <w:bCs/>
                <w:sz w:val="24"/>
                <w:szCs w:val="24"/>
              </w:rPr>
              <w:t>’</w:t>
            </w:r>
            <w:r w:rsidRPr="007F7706">
              <w:rPr>
                <w:rFonts w:ascii="Times New Roman" w:hAnsi="Times New Roman"/>
                <w:bCs/>
                <w:sz w:val="24"/>
                <w:szCs w:val="24"/>
              </w:rPr>
              <w:t>en matière de sécurité, et les normes similaires s</w:t>
            </w:r>
            <w:r w:rsidR="008B7164" w:rsidRPr="007F7706">
              <w:rPr>
                <w:rFonts w:ascii="Times New Roman" w:hAnsi="Times New Roman"/>
                <w:bCs/>
                <w:sz w:val="24"/>
                <w:szCs w:val="24"/>
              </w:rPr>
              <w:t>’</w:t>
            </w:r>
            <w:r w:rsidRPr="007F7706">
              <w:rPr>
                <w:rFonts w:ascii="Times New Roman" w:hAnsi="Times New Roman"/>
                <w:bCs/>
                <w:sz w:val="24"/>
                <w:szCs w:val="24"/>
              </w:rPr>
              <w:t>appliquent aux systèmes de gestion d</w:t>
            </w:r>
            <w:r w:rsidR="008B7164" w:rsidRPr="007F7706">
              <w:rPr>
                <w:rFonts w:ascii="Times New Roman" w:hAnsi="Times New Roman"/>
                <w:bCs/>
                <w:sz w:val="24"/>
                <w:szCs w:val="24"/>
              </w:rPr>
              <w:t>’</w:t>
            </w:r>
            <w:r w:rsidRPr="007F7706">
              <w:rPr>
                <w:rFonts w:ascii="Times New Roman" w:hAnsi="Times New Roman"/>
                <w:bCs/>
                <w:sz w:val="24"/>
                <w:szCs w:val="24"/>
              </w:rPr>
              <w:t>un tel impact de tous sous-traitants.</w:t>
            </w:r>
          </w:p>
          <w:p w14:paraId="7967FF87" w14:textId="77777777" w:rsidR="0078128E" w:rsidRPr="007F7706" w:rsidRDefault="0078128E" w:rsidP="00CC3B27">
            <w:pPr>
              <w:spacing w:before="120" w:after="120" w:line="240" w:lineRule="auto"/>
              <w:ind w:left="792" w:hanging="791"/>
              <w:jc w:val="both"/>
              <w:rPr>
                <w:rFonts w:ascii="Times New Roman" w:hAnsi="Times New Roman" w:cs="Times New Roman"/>
                <w:bCs/>
                <w:sz w:val="24"/>
                <w:szCs w:val="24"/>
              </w:rPr>
            </w:pPr>
            <w:r w:rsidRPr="007F7706">
              <w:rPr>
                <w:rFonts w:ascii="Times New Roman" w:hAnsi="Times New Roman"/>
                <w:bCs/>
                <w:sz w:val="24"/>
                <w:szCs w:val="24"/>
              </w:rPr>
              <w:t>70.8</w:t>
            </w:r>
            <w:r w:rsidRPr="007F7706">
              <w:rPr>
                <w:rFonts w:ascii="Times New Roman" w:hAnsi="Times New Roman"/>
                <w:bCs/>
                <w:sz w:val="24"/>
                <w:szCs w:val="24"/>
              </w:rPr>
              <w:tab/>
              <w:t>Le programme soumis, tenu à jour et mis en œuvre par l</w:t>
            </w:r>
            <w:r w:rsidR="008B7164" w:rsidRPr="007F7706">
              <w:rPr>
                <w:rFonts w:ascii="Times New Roman" w:hAnsi="Times New Roman"/>
                <w:bCs/>
                <w:sz w:val="24"/>
                <w:szCs w:val="24"/>
              </w:rPr>
              <w:t>’</w:t>
            </w:r>
            <w:r w:rsidRPr="007F7706">
              <w:rPr>
                <w:rFonts w:ascii="Times New Roman" w:hAnsi="Times New Roman"/>
                <w:bCs/>
                <w:sz w:val="24"/>
                <w:szCs w:val="24"/>
              </w:rPr>
              <w:t>Entrepreneur conformément à la clause 29 des CGC indique clairement les procédures et les méthodes de travail que l</w:t>
            </w:r>
            <w:r w:rsidR="008B7164" w:rsidRPr="007F7706">
              <w:rPr>
                <w:rFonts w:ascii="Times New Roman" w:hAnsi="Times New Roman"/>
                <w:bCs/>
                <w:sz w:val="24"/>
                <w:szCs w:val="24"/>
              </w:rPr>
              <w:t>’</w:t>
            </w:r>
            <w:r w:rsidRPr="007F7706">
              <w:rPr>
                <w:rFonts w:ascii="Times New Roman" w:hAnsi="Times New Roman"/>
                <w:bCs/>
                <w:sz w:val="24"/>
                <w:szCs w:val="24"/>
              </w:rPr>
              <w:t>Entrepreneur et ses sous-traitants doivent utiliser pour se conformer aux exigences de la présente sous-clause en ce qui concerne les impacts environnementaux et sociaux.</w:t>
            </w:r>
          </w:p>
          <w:p w14:paraId="25C2DF72" w14:textId="77777777" w:rsidR="0078128E" w:rsidRPr="007F7706" w:rsidRDefault="0078128E" w:rsidP="00CC3B27">
            <w:pPr>
              <w:spacing w:before="120" w:after="120" w:line="240" w:lineRule="auto"/>
              <w:ind w:left="792" w:hanging="791"/>
              <w:jc w:val="both"/>
              <w:rPr>
                <w:rFonts w:ascii="Times New Roman" w:hAnsi="Times New Roman" w:cs="Times New Roman"/>
                <w:bCs/>
                <w:sz w:val="24"/>
                <w:szCs w:val="24"/>
              </w:rPr>
            </w:pPr>
            <w:r w:rsidRPr="007F7706">
              <w:rPr>
                <w:rFonts w:ascii="Times New Roman" w:hAnsi="Times New Roman"/>
                <w:bCs/>
                <w:sz w:val="24"/>
                <w:szCs w:val="24"/>
              </w:rPr>
              <w:t>70.9</w:t>
            </w:r>
            <w:r w:rsidRPr="007F7706">
              <w:rPr>
                <w:rFonts w:ascii="Times New Roman" w:hAnsi="Times New Roman"/>
                <w:bCs/>
                <w:sz w:val="24"/>
                <w:szCs w:val="24"/>
              </w:rPr>
              <w:tab/>
              <w:t>L</w:t>
            </w:r>
            <w:r w:rsidR="008B7164" w:rsidRPr="007F7706">
              <w:rPr>
                <w:rFonts w:ascii="Times New Roman" w:hAnsi="Times New Roman"/>
                <w:bCs/>
                <w:sz w:val="24"/>
                <w:szCs w:val="24"/>
              </w:rPr>
              <w:t>’</w:t>
            </w:r>
            <w:r w:rsidRPr="007F7706">
              <w:rPr>
                <w:rFonts w:ascii="Times New Roman" w:hAnsi="Times New Roman"/>
                <w:bCs/>
                <w:sz w:val="24"/>
                <w:szCs w:val="24"/>
              </w:rPr>
              <w:t>Entrepreneur veille à ce que les déchets de construction et de terrassement soient éliminés de manière appropriée conformément aux Directives de la MCC relatives à l</w:t>
            </w:r>
            <w:r w:rsidR="008B7164" w:rsidRPr="007F7706">
              <w:rPr>
                <w:rFonts w:ascii="Times New Roman" w:hAnsi="Times New Roman"/>
                <w:bCs/>
                <w:sz w:val="24"/>
                <w:szCs w:val="24"/>
              </w:rPr>
              <w:t>’</w:t>
            </w:r>
            <w:r w:rsidRPr="007F7706">
              <w:rPr>
                <w:rFonts w:ascii="Times New Roman" w:hAnsi="Times New Roman"/>
                <w:bCs/>
                <w:sz w:val="24"/>
                <w:szCs w:val="24"/>
              </w:rPr>
              <w:t>environnement et aux Lois applicables. Ceci inclut l</w:t>
            </w:r>
            <w:r w:rsidR="008B7164" w:rsidRPr="007F7706">
              <w:rPr>
                <w:rFonts w:ascii="Times New Roman" w:hAnsi="Times New Roman"/>
                <w:bCs/>
                <w:sz w:val="24"/>
                <w:szCs w:val="24"/>
              </w:rPr>
              <w:t>’</w:t>
            </w:r>
            <w:r w:rsidRPr="007F7706">
              <w:rPr>
                <w:rFonts w:ascii="Times New Roman" w:hAnsi="Times New Roman"/>
                <w:bCs/>
                <w:sz w:val="24"/>
                <w:szCs w:val="24"/>
              </w:rPr>
              <w:t>identification de la présence de matériaux dangereux et l</w:t>
            </w:r>
            <w:r w:rsidR="008B7164" w:rsidRPr="007F7706">
              <w:rPr>
                <w:rFonts w:ascii="Times New Roman" w:hAnsi="Times New Roman"/>
                <w:bCs/>
                <w:sz w:val="24"/>
                <w:szCs w:val="24"/>
              </w:rPr>
              <w:t>’</w:t>
            </w:r>
            <w:r w:rsidRPr="007F7706">
              <w:rPr>
                <w:rFonts w:ascii="Times New Roman" w:hAnsi="Times New Roman"/>
                <w:bCs/>
                <w:sz w:val="24"/>
                <w:szCs w:val="24"/>
              </w:rPr>
              <w:t>élaboration de plans approuvés par l</w:t>
            </w:r>
            <w:r w:rsidR="008B7164" w:rsidRPr="007F7706">
              <w:rPr>
                <w:rFonts w:ascii="Times New Roman" w:hAnsi="Times New Roman"/>
                <w:bCs/>
                <w:sz w:val="24"/>
                <w:szCs w:val="24"/>
              </w:rPr>
              <w:t>’</w:t>
            </w:r>
            <w:r w:rsidRPr="007F7706">
              <w:rPr>
                <w:rFonts w:ascii="Times New Roman" w:hAnsi="Times New Roman"/>
                <w:bCs/>
                <w:sz w:val="24"/>
                <w:szCs w:val="24"/>
              </w:rPr>
              <w:t>Ingénieur pour la manipulation et l</w:t>
            </w:r>
            <w:r w:rsidR="008B7164" w:rsidRPr="007F7706">
              <w:rPr>
                <w:rFonts w:ascii="Times New Roman" w:hAnsi="Times New Roman"/>
                <w:bCs/>
                <w:sz w:val="24"/>
                <w:szCs w:val="24"/>
              </w:rPr>
              <w:t>’</w:t>
            </w:r>
            <w:r w:rsidRPr="007F7706">
              <w:rPr>
                <w:rFonts w:ascii="Times New Roman" w:hAnsi="Times New Roman"/>
                <w:bCs/>
                <w:sz w:val="24"/>
                <w:szCs w:val="24"/>
              </w:rPr>
              <w:t>élimination appropriées de tels matériaux.</w:t>
            </w:r>
          </w:p>
          <w:p w14:paraId="4002E691" w14:textId="77777777" w:rsidR="0078128E" w:rsidRPr="007F7706" w:rsidRDefault="0078128E" w:rsidP="00CC3B27">
            <w:pPr>
              <w:spacing w:before="120" w:after="120" w:line="240" w:lineRule="auto"/>
              <w:ind w:left="792" w:hanging="791"/>
              <w:jc w:val="both"/>
              <w:rPr>
                <w:rFonts w:ascii="Times New Roman" w:hAnsi="Times New Roman" w:cs="Times New Roman"/>
                <w:sz w:val="24"/>
                <w:szCs w:val="24"/>
              </w:rPr>
            </w:pPr>
            <w:r w:rsidRPr="007F7706">
              <w:rPr>
                <w:rFonts w:ascii="Times New Roman" w:hAnsi="Times New Roman"/>
                <w:bCs/>
                <w:sz w:val="24"/>
                <w:szCs w:val="24"/>
              </w:rPr>
              <w:t>70.10</w:t>
            </w:r>
            <w:r w:rsidRPr="007F7706">
              <w:rPr>
                <w:rFonts w:ascii="Times New Roman" w:hAnsi="Times New Roman"/>
                <w:bCs/>
                <w:sz w:val="24"/>
                <w:szCs w:val="24"/>
              </w:rPr>
              <w:tab/>
              <w:t>Une fois les Travaux achevés, l</w:t>
            </w:r>
            <w:r w:rsidR="008B7164" w:rsidRPr="007F7706">
              <w:rPr>
                <w:rFonts w:ascii="Times New Roman" w:hAnsi="Times New Roman"/>
                <w:bCs/>
                <w:sz w:val="24"/>
                <w:szCs w:val="24"/>
              </w:rPr>
              <w:t>’</w:t>
            </w:r>
            <w:r w:rsidRPr="007F7706">
              <w:rPr>
                <w:rFonts w:ascii="Times New Roman" w:hAnsi="Times New Roman"/>
                <w:bCs/>
                <w:sz w:val="24"/>
                <w:szCs w:val="24"/>
              </w:rPr>
              <w:t>Entrepreneur doit laisser le Site dans les mêmes conditions que celles d</w:t>
            </w:r>
            <w:r w:rsidR="008B7164" w:rsidRPr="007F7706">
              <w:rPr>
                <w:rFonts w:ascii="Times New Roman" w:hAnsi="Times New Roman"/>
                <w:bCs/>
                <w:sz w:val="24"/>
                <w:szCs w:val="24"/>
              </w:rPr>
              <w:t>’</w:t>
            </w:r>
            <w:r w:rsidRPr="007F7706">
              <w:rPr>
                <w:rFonts w:ascii="Times New Roman" w:hAnsi="Times New Roman"/>
                <w:bCs/>
                <w:sz w:val="24"/>
                <w:szCs w:val="24"/>
              </w:rPr>
              <w:t>origine ou dans l</w:t>
            </w:r>
            <w:r w:rsidR="008B7164" w:rsidRPr="007F7706">
              <w:rPr>
                <w:rFonts w:ascii="Times New Roman" w:hAnsi="Times New Roman"/>
                <w:bCs/>
                <w:sz w:val="24"/>
                <w:szCs w:val="24"/>
              </w:rPr>
              <w:t>’</w:t>
            </w:r>
            <w:r w:rsidRPr="007F7706">
              <w:rPr>
                <w:rFonts w:ascii="Times New Roman" w:hAnsi="Times New Roman"/>
                <w:bCs/>
                <w:sz w:val="24"/>
                <w:szCs w:val="24"/>
              </w:rPr>
              <w:t>état décrit dans les Spécifications techniques.</w:t>
            </w:r>
          </w:p>
        </w:tc>
      </w:tr>
      <w:tr w:rsidR="00CC3B27" w:rsidRPr="007F7706" w14:paraId="541A1DB0" w14:textId="77777777" w:rsidTr="609E8F9F">
        <w:tc>
          <w:tcPr>
            <w:tcW w:w="2160" w:type="dxa"/>
            <w:tcBorders>
              <w:top w:val="nil"/>
              <w:left w:val="nil"/>
              <w:bottom w:val="nil"/>
              <w:right w:val="nil"/>
            </w:tcBorders>
          </w:tcPr>
          <w:p w14:paraId="159537F8" w14:textId="77777777" w:rsidR="00CC3B27" w:rsidRPr="007F7706" w:rsidRDefault="00CC3B27"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Personnel et main-d</w:t>
            </w:r>
            <w:r w:rsidR="008B7164" w:rsidRPr="007F7706">
              <w:rPr>
                <w:bCs/>
                <w:sz w:val="24"/>
                <w:szCs w:val="24"/>
              </w:rPr>
              <w:t>’</w:t>
            </w:r>
            <w:r w:rsidRPr="007F7706">
              <w:rPr>
                <w:bCs/>
                <w:sz w:val="24"/>
                <w:szCs w:val="24"/>
              </w:rPr>
              <w:t>œuvre</w:t>
            </w:r>
          </w:p>
        </w:tc>
        <w:tc>
          <w:tcPr>
            <w:tcW w:w="6984" w:type="dxa"/>
            <w:tcBorders>
              <w:top w:val="nil"/>
              <w:left w:val="nil"/>
              <w:bottom w:val="nil"/>
              <w:right w:val="nil"/>
            </w:tcBorders>
          </w:tcPr>
          <w:p w14:paraId="1890DF3E" w14:textId="77777777" w:rsidR="00CC3B27" w:rsidRPr="007F7706" w:rsidRDefault="00CC3B27" w:rsidP="001200D8">
            <w:pPr>
              <w:pStyle w:val="ListParagraph"/>
              <w:widowControl/>
              <w:numPr>
                <w:ilvl w:val="1"/>
                <w:numId w:val="91"/>
              </w:numPr>
              <w:overflowPunct w:val="0"/>
              <w:autoSpaceDN w:val="0"/>
              <w:adjustRightInd w:val="0"/>
              <w:spacing w:before="120" w:after="120"/>
              <w:ind w:left="691" w:hanging="690"/>
              <w:contextualSpacing w:val="0"/>
              <w:textAlignment w:val="baseline"/>
              <w:rPr>
                <w:rFonts w:ascii="Times New Roman" w:hAnsi="Times New Roman"/>
                <w:sz w:val="24"/>
              </w:rPr>
            </w:pP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Entrepreneur doit adopter et appliquer des politiques et des procédures de ressources humaines adaptées à sa taille et à sa main-d</w:t>
            </w:r>
            <w:r w:rsidR="008B7164" w:rsidRPr="007F7706">
              <w:rPr>
                <w:rFonts w:ascii="Times New Roman" w:hAnsi="Times New Roman"/>
                <w:sz w:val="24"/>
              </w:rPr>
              <w:t>’</w:t>
            </w:r>
            <w:r w:rsidRPr="007F7706">
              <w:rPr>
                <w:rFonts w:ascii="Times New Roman" w:hAnsi="Times New Roman"/>
                <w:sz w:val="24"/>
              </w:rPr>
              <w:t>œuvre et définissant son approche par rapport à la gestion du Personnel. Au minimum, l</w:t>
            </w:r>
            <w:r w:rsidR="008B7164" w:rsidRPr="007F7706">
              <w:rPr>
                <w:rFonts w:ascii="Times New Roman" w:hAnsi="Times New Roman"/>
                <w:sz w:val="24"/>
              </w:rPr>
              <w:t>’</w:t>
            </w:r>
            <w:r w:rsidRPr="007F7706">
              <w:rPr>
                <w:rFonts w:ascii="Times New Roman" w:hAnsi="Times New Roman"/>
                <w:sz w:val="24"/>
              </w:rPr>
              <w:t>Entrepreneur doit fournir à tout le Personnel des informations détaillées qui soient claires et compréhensibles, au sujet de leurs droits en vertu de toutes les Législations applicables concernant le travail et de toutes conventions collectives applicables, y compris leurs droits relatifs à l</w:t>
            </w:r>
            <w:r w:rsidR="008B7164" w:rsidRPr="007F7706">
              <w:rPr>
                <w:rFonts w:ascii="Times New Roman" w:hAnsi="Times New Roman"/>
                <w:sz w:val="24"/>
              </w:rPr>
              <w:t>’</w:t>
            </w:r>
            <w:r w:rsidRPr="007F7706">
              <w:rPr>
                <w:rFonts w:ascii="Times New Roman" w:hAnsi="Times New Roman"/>
                <w:sz w:val="24"/>
              </w:rPr>
              <w:t>emploi, la santé, la sécurité, les services sociaux, l</w:t>
            </w:r>
            <w:r w:rsidR="008B7164" w:rsidRPr="007F7706">
              <w:rPr>
                <w:rFonts w:ascii="Times New Roman" w:hAnsi="Times New Roman"/>
                <w:sz w:val="24"/>
              </w:rPr>
              <w:t>’</w:t>
            </w:r>
            <w:r w:rsidRPr="007F7706">
              <w:rPr>
                <w:rFonts w:ascii="Times New Roman" w:hAnsi="Times New Roman"/>
                <w:sz w:val="24"/>
              </w:rPr>
              <w:t>immigration et l</w:t>
            </w:r>
            <w:r w:rsidR="008B7164" w:rsidRPr="007F7706">
              <w:rPr>
                <w:rFonts w:ascii="Times New Roman" w:hAnsi="Times New Roman"/>
                <w:sz w:val="24"/>
              </w:rPr>
              <w:t>’</w:t>
            </w:r>
            <w:r w:rsidRPr="007F7706">
              <w:rPr>
                <w:rFonts w:ascii="Times New Roman" w:hAnsi="Times New Roman"/>
                <w:sz w:val="24"/>
              </w:rPr>
              <w:t>émigration, à compter du début de la relation de travail et lorsque surviennent des changements importants.</w:t>
            </w:r>
          </w:p>
          <w:p w14:paraId="08D0FF34" w14:textId="77777777" w:rsidR="00CC3B27" w:rsidRPr="007F7706" w:rsidRDefault="00CC3B27" w:rsidP="001200D8">
            <w:pPr>
              <w:pStyle w:val="ListParagraph"/>
              <w:widowControl/>
              <w:numPr>
                <w:ilvl w:val="1"/>
                <w:numId w:val="91"/>
              </w:numPr>
              <w:overflowPunct w:val="0"/>
              <w:autoSpaceDN w:val="0"/>
              <w:adjustRightInd w:val="0"/>
              <w:spacing w:before="120" w:after="120"/>
              <w:ind w:left="691" w:hanging="690"/>
              <w:contextualSpacing w:val="0"/>
              <w:textAlignment w:val="baseline"/>
              <w:rPr>
                <w:rFonts w:ascii="Times New Roman" w:hAnsi="Times New Roman"/>
                <w:sz w:val="24"/>
              </w:rPr>
            </w:pP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Entrepreneur s</w:t>
            </w:r>
            <w:r w:rsidR="008B7164" w:rsidRPr="007F7706">
              <w:rPr>
                <w:rFonts w:ascii="Times New Roman" w:hAnsi="Times New Roman"/>
                <w:sz w:val="24"/>
              </w:rPr>
              <w:t>’</w:t>
            </w:r>
            <w:r w:rsidRPr="007F7706">
              <w:rPr>
                <w:rFonts w:ascii="Times New Roman" w:hAnsi="Times New Roman"/>
                <w:sz w:val="24"/>
              </w:rPr>
              <w:t>assure que les conditions d</w:t>
            </w:r>
            <w:r w:rsidR="008B7164" w:rsidRPr="007F7706">
              <w:rPr>
                <w:rFonts w:ascii="Times New Roman" w:hAnsi="Times New Roman"/>
                <w:sz w:val="24"/>
              </w:rPr>
              <w:t>’</w:t>
            </w:r>
            <w:r w:rsidRPr="007F7706">
              <w:rPr>
                <w:rFonts w:ascii="Times New Roman" w:hAnsi="Times New Roman"/>
                <w:sz w:val="24"/>
              </w:rPr>
              <w:t xml:space="preserve">emploi et les conditions des travailleurs migrants (voir également </w:t>
            </w:r>
            <w:r w:rsidR="00B17745" w:rsidRPr="007F7706">
              <w:rPr>
                <w:rFonts w:ascii="Times New Roman" w:hAnsi="Times New Roman"/>
                <w:sz w:val="24"/>
              </w:rPr>
              <w:t>la sous-clause</w:t>
            </w:r>
            <w:r w:rsidRPr="007F7706">
              <w:rPr>
                <w:rFonts w:ascii="Times New Roman" w:hAnsi="Times New Roman"/>
                <w:sz w:val="24"/>
              </w:rPr>
              <w:t xml:space="preserve"> 6.12) ne sont pas influencées par leur statut de migrant. </w:t>
            </w:r>
          </w:p>
          <w:p w14:paraId="54DB31C6" w14:textId="77777777" w:rsidR="00CC3B27" w:rsidRPr="007F7706" w:rsidRDefault="00CC3B27" w:rsidP="001200D8">
            <w:pPr>
              <w:pStyle w:val="ListParagraph"/>
              <w:widowControl/>
              <w:numPr>
                <w:ilvl w:val="1"/>
                <w:numId w:val="91"/>
              </w:numPr>
              <w:overflowPunct w:val="0"/>
              <w:autoSpaceDN w:val="0"/>
              <w:adjustRightInd w:val="0"/>
              <w:spacing w:before="120" w:after="120"/>
              <w:ind w:left="691" w:hanging="690"/>
              <w:contextualSpacing w:val="0"/>
              <w:textAlignment w:val="baseline"/>
              <w:rPr>
                <w:rFonts w:ascii="Times New Roman" w:hAnsi="Times New Roman"/>
                <w:sz w:val="24"/>
              </w:rPr>
            </w:pP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Entrepreneur est responsable du contrôle du respect par les Sous-traitants et les Principaux fournisseurs des conditions de travail et d</w:t>
            </w:r>
            <w:r w:rsidR="008B7164" w:rsidRPr="007F7706">
              <w:rPr>
                <w:rFonts w:ascii="Times New Roman" w:hAnsi="Times New Roman"/>
                <w:sz w:val="24"/>
              </w:rPr>
              <w:t>’</w:t>
            </w:r>
            <w:r w:rsidRPr="007F7706">
              <w:rPr>
                <w:rFonts w:ascii="Times New Roman" w:hAnsi="Times New Roman"/>
                <w:sz w:val="24"/>
              </w:rPr>
              <w:t>emploi visées dans les Normes de performance d</w:t>
            </w:r>
            <w:r w:rsidR="008B7164" w:rsidRPr="007F7706">
              <w:rPr>
                <w:rFonts w:ascii="Times New Roman" w:hAnsi="Times New Roman"/>
                <w:sz w:val="24"/>
              </w:rPr>
              <w:t>’</w:t>
            </w:r>
            <w:r w:rsidRPr="007F7706">
              <w:rPr>
                <w:rFonts w:ascii="Times New Roman" w:hAnsi="Times New Roman"/>
                <w:sz w:val="24"/>
              </w:rPr>
              <w:t>IFC en vigueur de temps à autre.</w:t>
            </w:r>
          </w:p>
          <w:p w14:paraId="7811687F" w14:textId="77777777" w:rsidR="00CC3B27" w:rsidRPr="007F7706" w:rsidRDefault="00CC3B27" w:rsidP="00CC3B27">
            <w:pPr>
              <w:spacing w:before="120" w:after="120" w:line="240" w:lineRule="auto"/>
              <w:ind w:left="691" w:hanging="690"/>
              <w:jc w:val="both"/>
              <w:rPr>
                <w:rFonts w:ascii="Times New Roman" w:hAnsi="Times New Roman" w:cs="Times New Roman"/>
                <w:sz w:val="24"/>
                <w:szCs w:val="24"/>
              </w:rPr>
            </w:pPr>
            <w:r w:rsidRPr="007F7706">
              <w:rPr>
                <w:rFonts w:ascii="Times New Roman" w:hAnsi="Times New Roman"/>
                <w:sz w:val="24"/>
                <w:szCs w:val="24"/>
              </w:rPr>
              <w:t>71.4   Lorsque le logement ou des services sociaux sont fournis au Personnel de l</w:t>
            </w:r>
            <w:r w:rsidR="008B7164" w:rsidRPr="007F7706">
              <w:rPr>
                <w:rFonts w:ascii="Times New Roman" w:hAnsi="Times New Roman"/>
                <w:sz w:val="24"/>
                <w:szCs w:val="24"/>
              </w:rPr>
              <w:t>’</w:t>
            </w:r>
            <w:r w:rsidRPr="007F7706">
              <w:rPr>
                <w:rFonts w:ascii="Times New Roman" w:hAnsi="Times New Roman"/>
                <w:sz w:val="24"/>
                <w:szCs w:val="24"/>
              </w:rPr>
              <w:t>Entrepreneur ou au Personnel du Maître d</w:t>
            </w:r>
            <w:r w:rsidR="008B7164" w:rsidRPr="007F7706">
              <w:rPr>
                <w:rFonts w:ascii="Times New Roman" w:hAnsi="Times New Roman"/>
                <w:sz w:val="24"/>
                <w:szCs w:val="24"/>
              </w:rPr>
              <w:t>’</w:t>
            </w:r>
            <w:r w:rsidRPr="007F7706">
              <w:rPr>
                <w:rFonts w:ascii="Times New Roman" w:hAnsi="Times New Roman"/>
                <w:sz w:val="24"/>
                <w:szCs w:val="24"/>
              </w:rPr>
              <w:t>ouvrage, l</w:t>
            </w:r>
            <w:r w:rsidR="008B7164" w:rsidRPr="007F7706">
              <w:rPr>
                <w:rFonts w:ascii="Times New Roman" w:hAnsi="Times New Roman"/>
                <w:sz w:val="24"/>
                <w:szCs w:val="24"/>
              </w:rPr>
              <w:t>’</w:t>
            </w:r>
            <w:r w:rsidRPr="007F7706">
              <w:rPr>
                <w:rFonts w:ascii="Times New Roman" w:hAnsi="Times New Roman"/>
                <w:sz w:val="24"/>
                <w:szCs w:val="24"/>
              </w:rPr>
              <w:t>Entrepreneur doit mettre en place et appliquer des politiques sur la qualité et la gestion de ces logements et la fourniture de ces services sociaux (y compris en ce qui concerne l</w:t>
            </w:r>
            <w:r w:rsidR="008B7164" w:rsidRPr="007F7706">
              <w:rPr>
                <w:rFonts w:ascii="Times New Roman" w:hAnsi="Times New Roman"/>
                <w:sz w:val="24"/>
                <w:szCs w:val="24"/>
              </w:rPr>
              <w:t>’</w:t>
            </w:r>
            <w:r w:rsidRPr="007F7706">
              <w:rPr>
                <w:rFonts w:ascii="Times New Roman" w:hAnsi="Times New Roman"/>
                <w:sz w:val="24"/>
                <w:szCs w:val="24"/>
              </w:rPr>
              <w:t>espace minimum, l</w:t>
            </w:r>
            <w:r w:rsidR="008B7164" w:rsidRPr="007F7706">
              <w:rPr>
                <w:rFonts w:ascii="Times New Roman" w:hAnsi="Times New Roman"/>
                <w:sz w:val="24"/>
                <w:szCs w:val="24"/>
              </w:rPr>
              <w:t>’</w:t>
            </w:r>
            <w:r w:rsidRPr="007F7706">
              <w:rPr>
                <w:rFonts w:ascii="Times New Roman" w:hAnsi="Times New Roman"/>
                <w:sz w:val="24"/>
                <w:szCs w:val="24"/>
              </w:rPr>
              <w:t>approvisionnement en eau, des systèmes d</w:t>
            </w:r>
            <w:r w:rsidR="008B7164" w:rsidRPr="007F7706">
              <w:rPr>
                <w:rFonts w:ascii="Times New Roman" w:hAnsi="Times New Roman"/>
                <w:sz w:val="24"/>
                <w:szCs w:val="24"/>
              </w:rPr>
              <w:t>’</w:t>
            </w:r>
            <w:r w:rsidRPr="007F7706">
              <w:rPr>
                <w:rFonts w:ascii="Times New Roman" w:hAnsi="Times New Roman"/>
                <w:sz w:val="24"/>
                <w:szCs w:val="24"/>
              </w:rPr>
              <w:t>évacuation des eaux usées et des ordures adéquats, une protection appropriée contre la chaleur, le froid, l</w:t>
            </w:r>
            <w:r w:rsidR="008B7164" w:rsidRPr="007F7706">
              <w:rPr>
                <w:rFonts w:ascii="Times New Roman" w:hAnsi="Times New Roman"/>
                <w:sz w:val="24"/>
                <w:szCs w:val="24"/>
              </w:rPr>
              <w:t>’</w:t>
            </w:r>
            <w:r w:rsidRPr="007F7706">
              <w:rPr>
                <w:rFonts w:ascii="Times New Roman" w:hAnsi="Times New Roman"/>
                <w:sz w:val="24"/>
                <w:szCs w:val="24"/>
              </w:rPr>
              <w:t>humidité, le bruit, l</w:t>
            </w:r>
            <w:r w:rsidR="008B7164" w:rsidRPr="007F7706">
              <w:rPr>
                <w:rFonts w:ascii="Times New Roman" w:hAnsi="Times New Roman"/>
                <w:sz w:val="24"/>
                <w:szCs w:val="24"/>
              </w:rPr>
              <w:t>’</w:t>
            </w:r>
            <w:r w:rsidRPr="007F7706">
              <w:rPr>
                <w:rFonts w:ascii="Times New Roman" w:hAnsi="Times New Roman"/>
                <w:sz w:val="24"/>
                <w:szCs w:val="24"/>
              </w:rPr>
              <w:t>incendie et les animaux vecteurs de maladies, des installations sanitaires et des lavabos adéquats, la ventilation, des équipements de cuisine et installations de stockage, l</w:t>
            </w:r>
            <w:r w:rsidR="008B7164" w:rsidRPr="007F7706">
              <w:rPr>
                <w:rFonts w:ascii="Times New Roman" w:hAnsi="Times New Roman"/>
                <w:sz w:val="24"/>
                <w:szCs w:val="24"/>
              </w:rPr>
              <w:t>’</w:t>
            </w:r>
            <w:r w:rsidRPr="007F7706">
              <w:rPr>
                <w:rFonts w:ascii="Times New Roman" w:hAnsi="Times New Roman"/>
                <w:sz w:val="24"/>
                <w:szCs w:val="24"/>
              </w:rPr>
              <w:t>éclairage naturel et artificiel, ainsi que toutes les précautions raisonnables nécessaires pour assurer la santé et la sécurité du Personnel de l</w:t>
            </w:r>
            <w:r w:rsidR="008B7164" w:rsidRPr="007F7706">
              <w:rPr>
                <w:rFonts w:ascii="Times New Roman" w:hAnsi="Times New Roman"/>
                <w:sz w:val="24"/>
                <w:szCs w:val="24"/>
              </w:rPr>
              <w:t>’</w:t>
            </w:r>
            <w:r w:rsidRPr="007F7706">
              <w:rPr>
                <w:rFonts w:ascii="Times New Roman" w:hAnsi="Times New Roman"/>
                <w:sz w:val="24"/>
                <w:szCs w:val="24"/>
              </w:rPr>
              <w:t>Entrepreneur et du Maître d</w:t>
            </w:r>
            <w:r w:rsidR="008B7164" w:rsidRPr="007F7706">
              <w:rPr>
                <w:rFonts w:ascii="Times New Roman" w:hAnsi="Times New Roman"/>
                <w:sz w:val="24"/>
                <w:szCs w:val="24"/>
              </w:rPr>
              <w:t>’</w:t>
            </w:r>
            <w:r w:rsidRPr="007F7706">
              <w:rPr>
                <w:rFonts w:ascii="Times New Roman" w:hAnsi="Times New Roman"/>
                <w:sz w:val="24"/>
                <w:szCs w:val="24"/>
              </w:rPr>
              <w:t>ouvrage telles que prescrites à la clause 68 [Santé et sécurité]). Les installations d</w:t>
            </w:r>
            <w:r w:rsidR="008B7164" w:rsidRPr="007F7706">
              <w:rPr>
                <w:rFonts w:ascii="Times New Roman" w:hAnsi="Times New Roman"/>
                <w:sz w:val="24"/>
                <w:szCs w:val="24"/>
              </w:rPr>
              <w:t>’</w:t>
            </w:r>
            <w:r w:rsidRPr="007F7706">
              <w:rPr>
                <w:rFonts w:ascii="Times New Roman" w:hAnsi="Times New Roman"/>
                <w:sz w:val="24"/>
                <w:szCs w:val="24"/>
              </w:rPr>
              <w:t>hébergement et les services sociaux doivent être fournis de manière conforme aux principes de non-discrimination et d</w:t>
            </w:r>
            <w:r w:rsidR="008B7164" w:rsidRPr="007F7706">
              <w:rPr>
                <w:rFonts w:ascii="Times New Roman" w:hAnsi="Times New Roman"/>
                <w:sz w:val="24"/>
                <w:szCs w:val="24"/>
              </w:rPr>
              <w:t>’</w:t>
            </w:r>
            <w:r w:rsidRPr="007F7706">
              <w:rPr>
                <w:rFonts w:ascii="Times New Roman" w:hAnsi="Times New Roman"/>
                <w:sz w:val="24"/>
                <w:szCs w:val="24"/>
              </w:rPr>
              <w:t>égalité des chances.  Les dispositions concernant le logement ne doivent pas restreindre la liberté de mouvement ou d</w:t>
            </w:r>
            <w:r w:rsidR="008B7164" w:rsidRPr="007F7706">
              <w:rPr>
                <w:rFonts w:ascii="Times New Roman" w:hAnsi="Times New Roman"/>
                <w:sz w:val="24"/>
                <w:szCs w:val="24"/>
              </w:rPr>
              <w:t>’</w:t>
            </w:r>
            <w:r w:rsidRPr="007F7706">
              <w:rPr>
                <w:rFonts w:ascii="Times New Roman" w:hAnsi="Times New Roman"/>
                <w:sz w:val="24"/>
                <w:szCs w:val="24"/>
              </w:rPr>
              <w:t xml:space="preserve">association, sauf que des installations séparées doivent être fournies pour les hommes et les femmes. </w:t>
            </w:r>
            <w:r w:rsidRPr="007F7706">
              <w:rPr>
                <w:rFonts w:ascii="Times New Roman" w:hAnsi="Times New Roman"/>
                <w:color w:val="000000"/>
                <w:sz w:val="24"/>
                <w:szCs w:val="24"/>
              </w:rPr>
              <w:t>Les installations sanitaires et de lavage doivent être fournies de manière à préserver l</w:t>
            </w:r>
            <w:r w:rsidR="008B7164" w:rsidRPr="007F7706">
              <w:rPr>
                <w:rFonts w:ascii="Times New Roman" w:hAnsi="Times New Roman"/>
                <w:color w:val="000000"/>
                <w:sz w:val="24"/>
                <w:szCs w:val="24"/>
              </w:rPr>
              <w:t>’</w:t>
            </w:r>
            <w:r w:rsidRPr="007F7706">
              <w:rPr>
                <w:rFonts w:ascii="Times New Roman" w:hAnsi="Times New Roman"/>
                <w:color w:val="000000"/>
                <w:sz w:val="24"/>
                <w:szCs w:val="24"/>
              </w:rPr>
              <w:t>intimité et la sécurité des personnes.</w:t>
            </w:r>
          </w:p>
          <w:p w14:paraId="4EE2BBBC" w14:textId="77777777" w:rsidR="00CC3B27" w:rsidRPr="007F7706" w:rsidRDefault="00CC3B27" w:rsidP="00CC3B27">
            <w:pPr>
              <w:spacing w:before="120" w:after="120" w:line="240" w:lineRule="auto"/>
              <w:ind w:left="691" w:hanging="690"/>
              <w:jc w:val="both"/>
              <w:rPr>
                <w:rFonts w:ascii="Times New Roman" w:hAnsi="Times New Roman" w:cs="Times New Roman"/>
                <w:sz w:val="24"/>
                <w:szCs w:val="24"/>
              </w:rPr>
            </w:pPr>
            <w:r w:rsidRPr="007F7706">
              <w:rPr>
                <w:rFonts w:ascii="Times New Roman" w:hAnsi="Times New Roman"/>
                <w:sz w:val="24"/>
                <w:szCs w:val="24"/>
              </w:rPr>
              <w:t xml:space="preserve">            Des indications supplémentaires sont disponibles à l</w:t>
            </w:r>
            <w:r w:rsidR="008B7164" w:rsidRPr="007F7706">
              <w:rPr>
                <w:rFonts w:ascii="Times New Roman" w:hAnsi="Times New Roman"/>
                <w:sz w:val="24"/>
                <w:szCs w:val="24"/>
              </w:rPr>
              <w:t>’</w:t>
            </w:r>
            <w:r w:rsidRPr="007F7706">
              <w:rPr>
                <w:rFonts w:ascii="Times New Roman" w:hAnsi="Times New Roman"/>
                <w:sz w:val="24"/>
                <w:szCs w:val="24"/>
              </w:rPr>
              <w:t xml:space="preserve">adresse : </w:t>
            </w:r>
            <w:hyperlink r:id="rId60" w:history="1">
              <w:r w:rsidRPr="007F7706">
                <w:rPr>
                  <w:rStyle w:val="Hyperlink"/>
                  <w:rFonts w:ascii="Times New Roman" w:hAnsi="Times New Roman"/>
                  <w:sz w:val="24"/>
                  <w:szCs w:val="24"/>
                </w:rPr>
                <w:t>https://www.mcc.gov/resources/doc/guidance-accommodation-welfare-staff-and-labor</w:t>
              </w:r>
            </w:hyperlink>
          </w:p>
          <w:p w14:paraId="6B48EED7" w14:textId="77777777" w:rsidR="00CC3B27" w:rsidRPr="007F7706" w:rsidRDefault="00CC3B27" w:rsidP="609E8F9F">
            <w:pPr>
              <w:tabs>
                <w:tab w:val="left" w:pos="710"/>
              </w:tabs>
              <w:spacing w:before="120" w:after="120" w:line="240" w:lineRule="auto"/>
              <w:ind w:left="691" w:hanging="690"/>
              <w:jc w:val="both"/>
              <w:rPr>
                <w:rFonts w:ascii="Times New Roman" w:hAnsi="Times New Roman" w:cs="Times New Roman"/>
                <w:sz w:val="24"/>
                <w:szCs w:val="24"/>
              </w:rPr>
            </w:pPr>
            <w:r w:rsidRPr="007F7706">
              <w:rPr>
                <w:rFonts w:ascii="Times New Roman" w:hAnsi="Times New Roman"/>
                <w:sz w:val="24"/>
                <w:szCs w:val="24"/>
              </w:rPr>
              <w:t>71.5    Lorsqu</w:t>
            </w:r>
            <w:r w:rsidR="008B7164" w:rsidRPr="007F7706">
              <w:rPr>
                <w:rFonts w:ascii="Times New Roman" w:hAnsi="Times New Roman"/>
                <w:sz w:val="24"/>
                <w:szCs w:val="24"/>
              </w:rPr>
              <w:t>’</w:t>
            </w:r>
            <w:r w:rsidRPr="007F7706">
              <w:rPr>
                <w:rFonts w:ascii="Times New Roman" w:hAnsi="Times New Roman"/>
                <w:sz w:val="24"/>
                <w:szCs w:val="24"/>
              </w:rPr>
              <w:t>il soumet son PGES, l</w:t>
            </w:r>
            <w:r w:rsidR="008B7164" w:rsidRPr="007F7706">
              <w:rPr>
                <w:rFonts w:ascii="Times New Roman" w:hAnsi="Times New Roman"/>
                <w:sz w:val="24"/>
                <w:szCs w:val="24"/>
              </w:rPr>
              <w:t>’</w:t>
            </w:r>
            <w:r w:rsidRPr="007F7706">
              <w:rPr>
                <w:rFonts w:ascii="Times New Roman" w:hAnsi="Times New Roman"/>
                <w:sz w:val="24"/>
                <w:szCs w:val="24"/>
              </w:rPr>
              <w:t>Entrepreneur doit inclure les spécifications qu</w:t>
            </w:r>
            <w:r w:rsidR="008B7164" w:rsidRPr="007F7706">
              <w:rPr>
                <w:rFonts w:ascii="Times New Roman" w:hAnsi="Times New Roman"/>
                <w:sz w:val="24"/>
                <w:szCs w:val="24"/>
              </w:rPr>
              <w:t>’</w:t>
            </w:r>
            <w:r w:rsidRPr="007F7706">
              <w:rPr>
                <w:rFonts w:ascii="Times New Roman" w:hAnsi="Times New Roman"/>
                <w:sz w:val="24"/>
                <w:szCs w:val="24"/>
              </w:rPr>
              <w:t>il propose en ce qui concerne les installations qui seront fournies pour le personnel et la main-d</w:t>
            </w:r>
            <w:r w:rsidR="008B7164" w:rsidRPr="007F7706">
              <w:rPr>
                <w:rFonts w:ascii="Times New Roman" w:hAnsi="Times New Roman"/>
                <w:sz w:val="24"/>
                <w:szCs w:val="24"/>
              </w:rPr>
              <w:t>’</w:t>
            </w:r>
            <w:r w:rsidRPr="007F7706">
              <w:rPr>
                <w:rFonts w:ascii="Times New Roman" w:hAnsi="Times New Roman"/>
                <w:sz w:val="24"/>
                <w:szCs w:val="24"/>
              </w:rPr>
              <w:t>œuvre. Les installations proposées doivent être conformes aux exigences de la norme de performance 2 de l</w:t>
            </w:r>
            <w:r w:rsidR="008B7164" w:rsidRPr="007F7706">
              <w:rPr>
                <w:rFonts w:ascii="Times New Roman" w:hAnsi="Times New Roman"/>
                <w:sz w:val="24"/>
                <w:szCs w:val="24"/>
              </w:rPr>
              <w:t>’</w:t>
            </w:r>
            <w:r w:rsidRPr="007F7706">
              <w:rPr>
                <w:rFonts w:ascii="Times New Roman" w:hAnsi="Times New Roman"/>
                <w:sz w:val="24"/>
                <w:szCs w:val="24"/>
              </w:rPr>
              <w:t>IFC et être approuvées par l</w:t>
            </w:r>
            <w:r w:rsidR="008B7164" w:rsidRPr="007F7706">
              <w:rPr>
                <w:rFonts w:ascii="Times New Roman" w:hAnsi="Times New Roman"/>
                <w:sz w:val="24"/>
                <w:szCs w:val="24"/>
              </w:rPr>
              <w:t>’</w:t>
            </w:r>
            <w:r w:rsidRPr="007F7706">
              <w:rPr>
                <w:rFonts w:ascii="Times New Roman" w:hAnsi="Times New Roman"/>
                <w:sz w:val="24"/>
                <w:szCs w:val="24"/>
              </w:rPr>
              <w:t>ingénieur.  »  Pour de plus amples renseignements sur les normes concernant l</w:t>
            </w:r>
            <w:r w:rsidR="008B7164" w:rsidRPr="007F7706">
              <w:rPr>
                <w:rFonts w:ascii="Times New Roman" w:hAnsi="Times New Roman"/>
                <w:sz w:val="24"/>
                <w:szCs w:val="24"/>
              </w:rPr>
              <w:t>’</w:t>
            </w:r>
            <w:r w:rsidRPr="007F7706">
              <w:rPr>
                <w:rFonts w:ascii="Times New Roman" w:hAnsi="Times New Roman"/>
                <w:sz w:val="24"/>
                <w:szCs w:val="24"/>
              </w:rPr>
              <w:t>hébergement des travailleurs, se référer à : “Workers</w:t>
            </w:r>
            <w:r w:rsidR="008B7164" w:rsidRPr="007F7706">
              <w:rPr>
                <w:rFonts w:ascii="Times New Roman" w:hAnsi="Times New Roman"/>
                <w:sz w:val="24"/>
                <w:szCs w:val="24"/>
              </w:rPr>
              <w:t>’</w:t>
            </w:r>
            <w:r w:rsidRPr="007F7706">
              <w:rPr>
                <w:rFonts w:ascii="Times New Roman" w:hAnsi="Times New Roman"/>
                <w:sz w:val="24"/>
                <w:szCs w:val="24"/>
              </w:rPr>
              <w:t xml:space="preserve"> accommodation: processes and standards, A guidance note by IFC and the EBRD” en particulier la  Partie II, Sous-section I. Standards for workers</w:t>
            </w:r>
            <w:r w:rsidR="008B7164" w:rsidRPr="007F7706">
              <w:rPr>
                <w:rFonts w:ascii="Times New Roman" w:hAnsi="Times New Roman"/>
                <w:sz w:val="24"/>
                <w:szCs w:val="24"/>
              </w:rPr>
              <w:t>’</w:t>
            </w:r>
            <w:r w:rsidRPr="007F7706">
              <w:rPr>
                <w:rFonts w:ascii="Times New Roman" w:hAnsi="Times New Roman"/>
                <w:sz w:val="24"/>
                <w:szCs w:val="24"/>
              </w:rPr>
              <w:t xml:space="preserve"> accommodation, disponible à l</w:t>
            </w:r>
            <w:r w:rsidR="008B7164" w:rsidRPr="007F7706">
              <w:rPr>
                <w:rFonts w:ascii="Times New Roman" w:hAnsi="Times New Roman"/>
                <w:sz w:val="24"/>
                <w:szCs w:val="24"/>
              </w:rPr>
              <w:t>’</w:t>
            </w:r>
            <w:r w:rsidRPr="007F7706">
              <w:rPr>
                <w:rFonts w:ascii="Times New Roman" w:hAnsi="Times New Roman"/>
                <w:sz w:val="24"/>
                <w:szCs w:val="24"/>
              </w:rPr>
              <w:t xml:space="preserve">adresse : </w:t>
            </w:r>
            <w:hyperlink r:id="rId61">
              <w:r w:rsidRPr="007F7706">
                <w:rPr>
                  <w:rStyle w:val="Hyperlink"/>
                  <w:rFonts w:ascii="Times New Roman" w:hAnsi="Times New Roman"/>
                  <w:sz w:val="24"/>
                  <w:szCs w:val="24"/>
                </w:rPr>
                <w:t>https://www.ifc.org/wps/wcm/connect/60593977-91c6-4140-84d3-737d0e203475/workers_accomodation.pdf?MOD=AJPERES&amp;CACHEID=ROOTWORKSPACE-60593977-91c6-4140-84d3-737d0e203475-jqetNIh</w:t>
              </w:r>
            </w:hyperlink>
          </w:p>
          <w:p w14:paraId="67FF9C3F" w14:textId="77777777" w:rsidR="00CC3B27" w:rsidRPr="007F7706" w:rsidRDefault="72F6FA17" w:rsidP="609E8F9F">
            <w:pPr>
              <w:tabs>
                <w:tab w:val="left" w:pos="710"/>
              </w:tabs>
              <w:spacing w:before="120" w:after="120" w:line="240" w:lineRule="auto"/>
              <w:ind w:left="691" w:hanging="690"/>
              <w:jc w:val="both"/>
              <w:rPr>
                <w:rFonts w:ascii="Times New Roman" w:hAnsi="Times New Roman" w:cs="Times New Roman"/>
                <w:sz w:val="24"/>
                <w:szCs w:val="24"/>
              </w:rPr>
            </w:pPr>
            <w:r w:rsidRPr="007F7706">
              <w:rPr>
                <w:rFonts w:ascii="Times New Roman" w:hAnsi="Times New Roman"/>
                <w:sz w:val="24"/>
                <w:szCs w:val="24"/>
              </w:rPr>
              <w:t xml:space="preserve">71.6    </w:t>
            </w:r>
            <w:r w:rsidRPr="007F7706">
              <w:rPr>
                <w:rFonts w:ascii="Times New Roman" w:eastAsia="Times New Roman" w:hAnsi="Times New Roman" w:cs="Times New Roman"/>
                <w:sz w:val="24"/>
                <w:szCs w:val="24"/>
              </w:rPr>
              <w:t>L’Entrepreneur tient un registre actualisé du personnel et de la main-d’œuvre employés sur le site, à temps plein et à temps partiel, directement ou par le(s) sous-traitant(s) ; et tient des registres complets et précis, indiquant le nom, l’âge, le sexe, les heures travaillées et les salaires versés aux ouvriers. Ces registres doivent être à la disposition des vérificateurs aux fins d’inspection pendant les heures de travail normales. L’Entrepreneur communique mensuellement à l’Ingénieur et au Maître d’ouvrage les registres suivants: heures travaillées par tous les employés et paiements mensuels effectués aux différents échelons du personnel de direction/d’encadrement, des agents administratifs, des ouvriers qualifiés; des ouvriers non qualifiés, chacun étant ventilé par sexe et par âge. Ces registres seront utilisés pour contrôler le respect des interdictions de travail des enfants.</w:t>
            </w:r>
          </w:p>
        </w:tc>
      </w:tr>
      <w:tr w:rsidR="00CC3B27" w:rsidRPr="007F7706" w14:paraId="56C10A6D" w14:textId="77777777" w:rsidTr="609E8F9F">
        <w:tc>
          <w:tcPr>
            <w:tcW w:w="2160" w:type="dxa"/>
            <w:tcBorders>
              <w:top w:val="nil"/>
              <w:left w:val="nil"/>
              <w:bottom w:val="nil"/>
              <w:right w:val="nil"/>
            </w:tcBorders>
          </w:tcPr>
          <w:p w14:paraId="08F1CBFF" w14:textId="77777777" w:rsidR="00CC3B27" w:rsidRPr="007F7706" w:rsidRDefault="00CC3B27" w:rsidP="001200D8">
            <w:pPr>
              <w:pStyle w:val="Heading3"/>
              <w:numPr>
                <w:ilvl w:val="0"/>
                <w:numId w:val="91"/>
              </w:numPr>
              <w:suppressAutoHyphens w:val="0"/>
              <w:spacing w:after="120"/>
              <w:ind w:left="34" w:firstLine="0"/>
              <w:jc w:val="left"/>
              <w:rPr>
                <w:sz w:val="24"/>
                <w:szCs w:val="24"/>
              </w:rPr>
            </w:pPr>
            <w:r w:rsidRPr="007F7706">
              <w:rPr>
                <w:sz w:val="24"/>
                <w:szCs w:val="24"/>
              </w:rPr>
              <w:t xml:space="preserve"> Genre  et inclusion sociale</w:t>
            </w:r>
          </w:p>
        </w:tc>
        <w:tc>
          <w:tcPr>
            <w:tcW w:w="6984" w:type="dxa"/>
            <w:tcBorders>
              <w:top w:val="nil"/>
              <w:left w:val="nil"/>
              <w:bottom w:val="nil"/>
              <w:right w:val="nil"/>
            </w:tcBorders>
          </w:tcPr>
          <w:p w14:paraId="3F2BAE0F" w14:textId="77777777" w:rsidR="00CC3B27" w:rsidRPr="007F7706" w:rsidRDefault="00CC3B27" w:rsidP="00CC3B27">
            <w:pPr>
              <w:spacing w:before="120" w:after="120" w:line="240" w:lineRule="auto"/>
              <w:ind w:left="702" w:hanging="702"/>
              <w:jc w:val="both"/>
              <w:rPr>
                <w:rFonts w:ascii="Times New Roman" w:hAnsi="Times New Roman" w:cs="Times New Roman"/>
                <w:sz w:val="24"/>
                <w:szCs w:val="24"/>
              </w:rPr>
            </w:pPr>
            <w:r w:rsidRPr="007F7706">
              <w:rPr>
                <w:rFonts w:ascii="Times New Roman" w:hAnsi="Times New Roman"/>
                <w:sz w:val="24"/>
                <w:szCs w:val="24"/>
              </w:rPr>
              <w:t>72.1</w:t>
            </w:r>
            <w:r w:rsidRPr="007F7706">
              <w:rPr>
                <w:rFonts w:ascii="Times New Roman" w:hAnsi="Times New Roman"/>
                <w:sz w:val="24"/>
                <w:szCs w:val="24"/>
              </w:rPr>
              <w:tab/>
              <w:t>L</w:t>
            </w:r>
            <w:r w:rsidR="008B7164" w:rsidRPr="007F7706">
              <w:rPr>
                <w:rFonts w:ascii="Times New Roman" w:hAnsi="Times New Roman"/>
                <w:sz w:val="24"/>
                <w:szCs w:val="24"/>
              </w:rPr>
              <w:t>’</w:t>
            </w:r>
            <w:r w:rsidRPr="007F7706">
              <w:rPr>
                <w:rFonts w:ascii="Times New Roman" w:hAnsi="Times New Roman"/>
                <w:sz w:val="24"/>
                <w:szCs w:val="24"/>
              </w:rPr>
              <w:t>Entrepreneur veille à ce que ses activités dans le cadre du Contrat soient conformes à la Politique de la MCC en matière d</w:t>
            </w:r>
            <w:r w:rsidR="008B7164" w:rsidRPr="007F7706">
              <w:rPr>
                <w:rFonts w:ascii="Times New Roman" w:hAnsi="Times New Roman"/>
                <w:sz w:val="24"/>
                <w:szCs w:val="24"/>
              </w:rPr>
              <w:t>’</w:t>
            </w:r>
            <w:r w:rsidRPr="007F7706">
              <w:rPr>
                <w:rFonts w:ascii="Times New Roman" w:hAnsi="Times New Roman"/>
                <w:sz w:val="24"/>
                <w:szCs w:val="24"/>
              </w:rPr>
              <w:t>égalité des genres</w:t>
            </w:r>
            <w:r w:rsidRPr="007F7706">
              <w:rPr>
                <w:rStyle w:val="FootnoteReference"/>
                <w:rFonts w:ascii="Times New Roman" w:hAnsi="Times New Roman" w:cs="Times New Roman"/>
                <w:sz w:val="24"/>
                <w:szCs w:val="24"/>
              </w:rPr>
              <w:footnoteReference w:id="34"/>
            </w:r>
            <w:r w:rsidRPr="007F7706">
              <w:rPr>
                <w:rFonts w:ascii="Times New Roman" w:hAnsi="Times New Roman"/>
                <w:sz w:val="24"/>
                <w:szCs w:val="24"/>
              </w:rPr>
              <w:t xml:space="preserve"> et au Plan d</w:t>
            </w:r>
            <w:r w:rsidR="008B7164" w:rsidRPr="007F7706">
              <w:rPr>
                <w:rFonts w:ascii="Times New Roman" w:hAnsi="Times New Roman"/>
                <w:sz w:val="24"/>
                <w:szCs w:val="24"/>
              </w:rPr>
              <w:t>’</w:t>
            </w:r>
            <w:r w:rsidRPr="007F7706">
              <w:rPr>
                <w:rFonts w:ascii="Times New Roman" w:hAnsi="Times New Roman"/>
                <w:sz w:val="24"/>
                <w:szCs w:val="24"/>
              </w:rPr>
              <w:t>intégration sociale et de promotion de l</w:t>
            </w:r>
            <w:r w:rsidR="008B7164" w:rsidRPr="007F7706">
              <w:rPr>
                <w:rFonts w:ascii="Times New Roman" w:hAnsi="Times New Roman"/>
                <w:sz w:val="24"/>
                <w:szCs w:val="24"/>
              </w:rPr>
              <w:t>’</w:t>
            </w:r>
            <w:r w:rsidRPr="007F7706">
              <w:rPr>
                <w:rFonts w:ascii="Times New Roman" w:hAnsi="Times New Roman"/>
                <w:sz w:val="24"/>
                <w:szCs w:val="24"/>
              </w:rPr>
              <w:t>égalité des genres de l</w:t>
            </w:r>
            <w:r w:rsidR="008B7164" w:rsidRPr="007F7706">
              <w:rPr>
                <w:rFonts w:ascii="Times New Roman" w:hAnsi="Times New Roman"/>
                <w:sz w:val="24"/>
                <w:szCs w:val="24"/>
              </w:rPr>
              <w:t>’</w:t>
            </w:r>
            <w:r w:rsidRPr="007F7706">
              <w:rPr>
                <w:rFonts w:ascii="Times New Roman" w:hAnsi="Times New Roman"/>
                <w:sz w:val="24"/>
                <w:szCs w:val="24"/>
              </w:rPr>
              <w:t>Entité MCA, en fonction des activités exécutées dans le cadre du présent Contrat. La Politique en matière d</w:t>
            </w:r>
            <w:r w:rsidR="008B7164" w:rsidRPr="007F7706">
              <w:rPr>
                <w:rFonts w:ascii="Times New Roman" w:hAnsi="Times New Roman"/>
                <w:sz w:val="24"/>
                <w:szCs w:val="24"/>
              </w:rPr>
              <w:t>’</w:t>
            </w:r>
            <w:r w:rsidRPr="007F7706">
              <w:rPr>
                <w:rFonts w:ascii="Times New Roman" w:hAnsi="Times New Roman"/>
                <w:sz w:val="24"/>
                <w:szCs w:val="24"/>
              </w:rPr>
              <w:t>égalité des genres de la MCC exige que les activités financées par la MCC s</w:t>
            </w:r>
            <w:r w:rsidR="008B7164" w:rsidRPr="007F7706">
              <w:rPr>
                <w:rFonts w:ascii="Times New Roman" w:hAnsi="Times New Roman"/>
                <w:sz w:val="24"/>
                <w:szCs w:val="24"/>
              </w:rPr>
              <w:t>’</w:t>
            </w:r>
            <w:r w:rsidRPr="007F7706">
              <w:rPr>
                <w:rFonts w:ascii="Times New Roman" w:hAnsi="Times New Roman"/>
                <w:sz w:val="24"/>
                <w:szCs w:val="24"/>
              </w:rPr>
              <w:t>attaquent spécifiquement aux inégalités sociales et entre les genres afin d</w:t>
            </w:r>
            <w:r w:rsidR="008B7164" w:rsidRPr="007F7706">
              <w:rPr>
                <w:rFonts w:ascii="Times New Roman" w:hAnsi="Times New Roman"/>
                <w:sz w:val="24"/>
                <w:szCs w:val="24"/>
              </w:rPr>
              <w:t>’</w:t>
            </w:r>
            <w:r w:rsidRPr="007F7706">
              <w:rPr>
                <w:rFonts w:ascii="Times New Roman" w:hAnsi="Times New Roman"/>
                <w:sz w:val="24"/>
                <w:szCs w:val="24"/>
              </w:rPr>
              <w:t>offrir aux femmes et aux groupes vulnérables la possibilité d</w:t>
            </w:r>
            <w:r w:rsidR="008B7164" w:rsidRPr="007F7706">
              <w:rPr>
                <w:rFonts w:ascii="Times New Roman" w:hAnsi="Times New Roman"/>
                <w:sz w:val="24"/>
                <w:szCs w:val="24"/>
              </w:rPr>
              <w:t>’</w:t>
            </w:r>
            <w:r w:rsidRPr="007F7706">
              <w:rPr>
                <w:rFonts w:ascii="Times New Roman" w:hAnsi="Times New Roman"/>
                <w:sz w:val="24"/>
                <w:szCs w:val="24"/>
              </w:rPr>
              <w:t>y participer et d</w:t>
            </w:r>
            <w:r w:rsidR="008B7164" w:rsidRPr="007F7706">
              <w:rPr>
                <w:rFonts w:ascii="Times New Roman" w:hAnsi="Times New Roman"/>
                <w:sz w:val="24"/>
                <w:szCs w:val="24"/>
              </w:rPr>
              <w:t>’</w:t>
            </w:r>
            <w:r w:rsidRPr="007F7706">
              <w:rPr>
                <w:rFonts w:ascii="Times New Roman" w:hAnsi="Times New Roman"/>
                <w:sz w:val="24"/>
                <w:szCs w:val="24"/>
              </w:rPr>
              <w:t>en tirer profit, et de garantir que ses activités n</w:t>
            </w:r>
            <w:r w:rsidR="008B7164" w:rsidRPr="007F7706">
              <w:rPr>
                <w:rFonts w:ascii="Times New Roman" w:hAnsi="Times New Roman"/>
                <w:sz w:val="24"/>
                <w:szCs w:val="24"/>
              </w:rPr>
              <w:t>’</w:t>
            </w:r>
            <w:r w:rsidRPr="007F7706">
              <w:rPr>
                <w:rFonts w:ascii="Times New Roman" w:hAnsi="Times New Roman"/>
                <w:sz w:val="24"/>
                <w:szCs w:val="24"/>
              </w:rPr>
              <w:t>ont pas d</w:t>
            </w:r>
            <w:r w:rsidR="008B7164" w:rsidRPr="007F7706">
              <w:rPr>
                <w:rFonts w:ascii="Times New Roman" w:hAnsi="Times New Roman"/>
                <w:sz w:val="24"/>
                <w:szCs w:val="24"/>
              </w:rPr>
              <w:t>’</w:t>
            </w:r>
            <w:r w:rsidRPr="007F7706">
              <w:rPr>
                <w:rFonts w:ascii="Times New Roman" w:hAnsi="Times New Roman"/>
                <w:sz w:val="24"/>
                <w:szCs w:val="24"/>
              </w:rPr>
              <w:t>impact négatif significatif sur la société et sur l</w:t>
            </w:r>
            <w:r w:rsidR="008B7164" w:rsidRPr="007F7706">
              <w:rPr>
                <w:rFonts w:ascii="Times New Roman" w:hAnsi="Times New Roman"/>
                <w:sz w:val="24"/>
                <w:szCs w:val="24"/>
              </w:rPr>
              <w:t>’</w:t>
            </w:r>
            <w:r w:rsidRPr="007F7706">
              <w:rPr>
                <w:rFonts w:ascii="Times New Roman" w:hAnsi="Times New Roman"/>
                <w:sz w:val="24"/>
                <w:szCs w:val="24"/>
              </w:rPr>
              <w:t>égalité des genres. La MCC exige également que les femmes et les autres groupes défavorisés aient des chances équitables de participer aux activités financées par la MCC et d</w:t>
            </w:r>
            <w:r w:rsidR="008B7164" w:rsidRPr="007F7706">
              <w:rPr>
                <w:rFonts w:ascii="Times New Roman" w:hAnsi="Times New Roman"/>
                <w:sz w:val="24"/>
                <w:szCs w:val="24"/>
              </w:rPr>
              <w:t>’</w:t>
            </w:r>
            <w:r w:rsidRPr="007F7706">
              <w:rPr>
                <w:rFonts w:ascii="Times New Roman" w:hAnsi="Times New Roman"/>
                <w:sz w:val="24"/>
                <w:szCs w:val="24"/>
              </w:rPr>
              <w:t>en bénéficier, y compris dans les emplois liés aux projets.</w:t>
            </w:r>
          </w:p>
          <w:p w14:paraId="09C146AD" w14:textId="77777777" w:rsidR="00CC3B27" w:rsidRPr="007F7706" w:rsidRDefault="00CC3B27" w:rsidP="00CC3B27">
            <w:pPr>
              <w:spacing w:before="120" w:after="120" w:line="240" w:lineRule="auto"/>
              <w:ind w:left="702" w:hanging="702"/>
              <w:jc w:val="both"/>
              <w:rPr>
                <w:rFonts w:ascii="Times New Roman" w:hAnsi="Times New Roman" w:cs="Times New Roman"/>
                <w:sz w:val="24"/>
                <w:szCs w:val="24"/>
              </w:rPr>
            </w:pPr>
            <w:r w:rsidRPr="007F7706">
              <w:rPr>
                <w:rFonts w:ascii="Times New Roman" w:hAnsi="Times New Roman"/>
                <w:sz w:val="24"/>
                <w:szCs w:val="24"/>
              </w:rPr>
              <w:t>72.2  Il incombe à l</w:t>
            </w:r>
            <w:r w:rsidR="008B7164" w:rsidRPr="007F7706">
              <w:rPr>
                <w:rFonts w:ascii="Times New Roman" w:hAnsi="Times New Roman"/>
                <w:sz w:val="24"/>
                <w:szCs w:val="24"/>
              </w:rPr>
              <w:t>’</w:t>
            </w:r>
            <w:r w:rsidRPr="007F7706">
              <w:rPr>
                <w:rFonts w:ascii="Times New Roman" w:hAnsi="Times New Roman"/>
                <w:sz w:val="24"/>
                <w:szCs w:val="24"/>
              </w:rPr>
              <w:t>Entrepreneur de s</w:t>
            </w:r>
            <w:r w:rsidR="008B7164" w:rsidRPr="007F7706">
              <w:rPr>
                <w:rFonts w:ascii="Times New Roman" w:hAnsi="Times New Roman"/>
                <w:sz w:val="24"/>
                <w:szCs w:val="24"/>
              </w:rPr>
              <w:t>’</w:t>
            </w:r>
            <w:r w:rsidRPr="007F7706">
              <w:rPr>
                <w:rFonts w:ascii="Times New Roman" w:hAnsi="Times New Roman"/>
                <w:sz w:val="24"/>
                <w:szCs w:val="24"/>
              </w:rPr>
              <w:t>assurer que tout le personnel du sous-traitant et de l</w:t>
            </w:r>
            <w:r w:rsidR="008B7164" w:rsidRPr="007F7706">
              <w:rPr>
                <w:rFonts w:ascii="Times New Roman" w:hAnsi="Times New Roman"/>
                <w:sz w:val="24"/>
                <w:szCs w:val="24"/>
              </w:rPr>
              <w:t>’</w:t>
            </w:r>
            <w:r w:rsidRPr="007F7706">
              <w:rPr>
                <w:rFonts w:ascii="Times New Roman" w:hAnsi="Times New Roman"/>
                <w:sz w:val="24"/>
                <w:szCs w:val="24"/>
              </w:rPr>
              <w:t>Entrepreneur comprend les principes et les exigences du PGSS et qu</w:t>
            </w:r>
            <w:r w:rsidR="008B7164" w:rsidRPr="007F7706">
              <w:rPr>
                <w:rFonts w:ascii="Times New Roman" w:hAnsi="Times New Roman"/>
                <w:sz w:val="24"/>
                <w:szCs w:val="24"/>
              </w:rPr>
              <w:t>’</w:t>
            </w:r>
            <w:r w:rsidRPr="007F7706">
              <w:rPr>
                <w:rFonts w:ascii="Times New Roman" w:hAnsi="Times New Roman"/>
                <w:sz w:val="24"/>
                <w:szCs w:val="24"/>
              </w:rPr>
              <w:t>il les applique conformément à ceux-ci. Le Maître d</w:t>
            </w:r>
            <w:r w:rsidR="008B7164" w:rsidRPr="007F7706">
              <w:rPr>
                <w:rFonts w:ascii="Times New Roman" w:hAnsi="Times New Roman"/>
                <w:sz w:val="24"/>
                <w:szCs w:val="24"/>
              </w:rPr>
              <w:t>’</w:t>
            </w:r>
            <w:r w:rsidRPr="007F7706">
              <w:rPr>
                <w:rFonts w:ascii="Times New Roman" w:hAnsi="Times New Roman"/>
                <w:sz w:val="24"/>
                <w:szCs w:val="24"/>
              </w:rPr>
              <w:t>ouvrage comprend que l</w:t>
            </w:r>
            <w:r w:rsidR="008B7164" w:rsidRPr="007F7706">
              <w:rPr>
                <w:rFonts w:ascii="Times New Roman" w:hAnsi="Times New Roman"/>
                <w:sz w:val="24"/>
                <w:szCs w:val="24"/>
              </w:rPr>
              <w:t>’</w:t>
            </w:r>
            <w:r w:rsidRPr="007F7706">
              <w:rPr>
                <w:rFonts w:ascii="Times New Roman" w:hAnsi="Times New Roman"/>
                <w:sz w:val="24"/>
                <w:szCs w:val="24"/>
              </w:rPr>
              <w:t>Entrepreneur n</w:t>
            </w:r>
            <w:r w:rsidR="008B7164" w:rsidRPr="007F7706">
              <w:rPr>
                <w:rFonts w:ascii="Times New Roman" w:hAnsi="Times New Roman"/>
                <w:sz w:val="24"/>
                <w:szCs w:val="24"/>
              </w:rPr>
              <w:t>’</w:t>
            </w:r>
            <w:r w:rsidRPr="007F7706">
              <w:rPr>
                <w:rFonts w:ascii="Times New Roman" w:hAnsi="Times New Roman"/>
                <w:sz w:val="24"/>
                <w:szCs w:val="24"/>
              </w:rPr>
              <w:t>est pas responsable des impacts sociaux et sur l</w:t>
            </w:r>
            <w:r w:rsidR="008B7164" w:rsidRPr="007F7706">
              <w:rPr>
                <w:rFonts w:ascii="Times New Roman" w:hAnsi="Times New Roman"/>
                <w:sz w:val="24"/>
                <w:szCs w:val="24"/>
              </w:rPr>
              <w:t>’</w:t>
            </w:r>
            <w:r w:rsidRPr="007F7706">
              <w:rPr>
                <w:rFonts w:ascii="Times New Roman" w:hAnsi="Times New Roman"/>
                <w:sz w:val="24"/>
                <w:szCs w:val="24"/>
              </w:rPr>
              <w:t>égalité des genres liés aux Travaux, dans la mesure où ces impacts résultent directement de l</w:t>
            </w:r>
            <w:r w:rsidR="008B7164" w:rsidRPr="007F7706">
              <w:rPr>
                <w:rFonts w:ascii="Times New Roman" w:hAnsi="Times New Roman"/>
                <w:sz w:val="24"/>
                <w:szCs w:val="24"/>
              </w:rPr>
              <w:t>’</w:t>
            </w:r>
            <w:r w:rsidRPr="007F7706">
              <w:rPr>
                <w:rFonts w:ascii="Times New Roman" w:hAnsi="Times New Roman"/>
                <w:sz w:val="24"/>
                <w:szCs w:val="24"/>
              </w:rPr>
              <w:t>achèvement des Travaux tels que conçus par le Maître d</w:t>
            </w:r>
            <w:r w:rsidR="008B7164" w:rsidRPr="007F7706">
              <w:rPr>
                <w:rFonts w:ascii="Times New Roman" w:hAnsi="Times New Roman"/>
                <w:sz w:val="24"/>
                <w:szCs w:val="24"/>
              </w:rPr>
              <w:t>’</w:t>
            </w:r>
            <w:r w:rsidRPr="007F7706">
              <w:rPr>
                <w:rFonts w:ascii="Times New Roman" w:hAnsi="Times New Roman"/>
                <w:sz w:val="24"/>
                <w:szCs w:val="24"/>
              </w:rPr>
              <w:t>ouvrage.</w:t>
            </w:r>
          </w:p>
        </w:tc>
      </w:tr>
      <w:tr w:rsidR="00CC3B27" w:rsidRPr="007F7706" w14:paraId="03E8A647" w14:textId="77777777" w:rsidTr="609E8F9F">
        <w:tc>
          <w:tcPr>
            <w:tcW w:w="2160" w:type="dxa"/>
            <w:tcBorders>
              <w:top w:val="nil"/>
              <w:left w:val="nil"/>
              <w:bottom w:val="nil"/>
              <w:right w:val="nil"/>
            </w:tcBorders>
          </w:tcPr>
          <w:p w14:paraId="46B9DE8D" w14:textId="77777777" w:rsidR="00CC3B27" w:rsidRPr="007F7706" w:rsidRDefault="00CC3B27" w:rsidP="001200D8">
            <w:pPr>
              <w:pStyle w:val="Heading3"/>
              <w:numPr>
                <w:ilvl w:val="0"/>
                <w:numId w:val="91"/>
              </w:numPr>
              <w:suppressAutoHyphens w:val="0"/>
              <w:spacing w:after="120"/>
              <w:ind w:left="34" w:firstLine="0"/>
              <w:jc w:val="left"/>
              <w:rPr>
                <w:sz w:val="24"/>
                <w:szCs w:val="24"/>
              </w:rPr>
            </w:pPr>
            <w:r w:rsidRPr="007F7706">
              <w:rPr>
                <w:sz w:val="24"/>
                <w:szCs w:val="24"/>
              </w:rPr>
              <w:t xml:space="preserve"> Interdiction du travail forcé ou obligatoire</w:t>
            </w:r>
          </w:p>
        </w:tc>
        <w:tc>
          <w:tcPr>
            <w:tcW w:w="6984" w:type="dxa"/>
            <w:tcBorders>
              <w:top w:val="nil"/>
              <w:left w:val="nil"/>
              <w:bottom w:val="nil"/>
              <w:right w:val="nil"/>
            </w:tcBorders>
          </w:tcPr>
          <w:p w14:paraId="639B90BA" w14:textId="77777777" w:rsidR="00CC3B27" w:rsidRPr="007F7706" w:rsidRDefault="00CC3B27" w:rsidP="00CC3B27">
            <w:pPr>
              <w:spacing w:before="120" w:after="120" w:line="240" w:lineRule="auto"/>
              <w:ind w:left="702" w:hanging="701"/>
              <w:jc w:val="both"/>
              <w:rPr>
                <w:rFonts w:ascii="Times New Roman" w:hAnsi="Times New Roman" w:cs="Times New Roman"/>
                <w:bCs/>
                <w:sz w:val="24"/>
                <w:szCs w:val="24"/>
              </w:rPr>
            </w:pPr>
            <w:r w:rsidRPr="007F7706">
              <w:rPr>
                <w:rFonts w:ascii="Times New Roman" w:hAnsi="Times New Roman"/>
                <w:sz w:val="24"/>
                <w:szCs w:val="24"/>
              </w:rPr>
              <w:t>73.1</w:t>
            </w:r>
            <w:r w:rsidRPr="007F7706">
              <w:rPr>
                <w:rFonts w:ascii="Times New Roman" w:hAnsi="Times New Roman"/>
                <w:sz w:val="24"/>
                <w:szCs w:val="24"/>
              </w:rPr>
              <w:tab/>
              <w:t>L</w:t>
            </w:r>
            <w:r w:rsidR="008B7164" w:rsidRPr="007F7706">
              <w:rPr>
                <w:rFonts w:ascii="Times New Roman" w:hAnsi="Times New Roman"/>
                <w:sz w:val="24"/>
                <w:szCs w:val="24"/>
              </w:rPr>
              <w:t>’</w:t>
            </w:r>
            <w:r w:rsidRPr="007F7706">
              <w:rPr>
                <w:rFonts w:ascii="Times New Roman" w:hAnsi="Times New Roman"/>
                <w:sz w:val="24"/>
                <w:szCs w:val="24"/>
              </w:rPr>
              <w:t>entrepreneur ne doit pas recourir au « travail forcé ou obligatoire » sous quelque forme que ce soit.</w:t>
            </w:r>
            <w:r w:rsidRPr="007F7706">
              <w:rPr>
                <w:rFonts w:ascii="Times New Roman" w:hAnsi="Times New Roman"/>
                <w:bCs/>
                <w:sz w:val="24"/>
                <w:szCs w:val="24"/>
              </w:rPr>
              <w:t xml:space="preserve"> Le « travail forcé ou obligatoire » désigne tout travail ou service, qui n</w:t>
            </w:r>
            <w:r w:rsidR="008B7164" w:rsidRPr="007F7706">
              <w:rPr>
                <w:rFonts w:ascii="Times New Roman" w:hAnsi="Times New Roman"/>
                <w:bCs/>
                <w:sz w:val="24"/>
                <w:szCs w:val="24"/>
              </w:rPr>
              <w:t>’</w:t>
            </w:r>
            <w:r w:rsidRPr="007F7706">
              <w:rPr>
                <w:rFonts w:ascii="Times New Roman" w:hAnsi="Times New Roman"/>
                <w:bCs/>
                <w:sz w:val="24"/>
                <w:szCs w:val="24"/>
              </w:rPr>
              <w:t>est pas effectué volontairement, qui est effectué par une personne sous la menace de la force ou d</w:t>
            </w:r>
            <w:r w:rsidR="008B7164" w:rsidRPr="007F7706">
              <w:rPr>
                <w:rFonts w:ascii="Times New Roman" w:hAnsi="Times New Roman"/>
                <w:bCs/>
                <w:sz w:val="24"/>
                <w:szCs w:val="24"/>
              </w:rPr>
              <w:t>’</w:t>
            </w:r>
            <w:r w:rsidRPr="007F7706">
              <w:rPr>
                <w:rFonts w:ascii="Times New Roman" w:hAnsi="Times New Roman"/>
                <w:bCs/>
                <w:sz w:val="24"/>
                <w:szCs w:val="24"/>
              </w:rPr>
              <w:t>une peine.</w:t>
            </w:r>
          </w:p>
          <w:p w14:paraId="620C10AD" w14:textId="77777777" w:rsidR="00CC3B27" w:rsidRPr="007F7706" w:rsidRDefault="00CC3B27" w:rsidP="00CC3B27">
            <w:pPr>
              <w:spacing w:before="120" w:after="120" w:line="240" w:lineRule="auto"/>
              <w:ind w:left="702" w:hanging="701"/>
              <w:jc w:val="both"/>
              <w:rPr>
                <w:rFonts w:ascii="Times New Roman" w:hAnsi="Times New Roman" w:cs="Times New Roman"/>
                <w:sz w:val="24"/>
                <w:szCs w:val="24"/>
              </w:rPr>
            </w:pPr>
            <w:r w:rsidRPr="007F7706">
              <w:rPr>
                <w:rFonts w:ascii="Times New Roman" w:hAnsi="Times New Roman"/>
                <w:sz w:val="24"/>
                <w:szCs w:val="24"/>
              </w:rPr>
              <w:t>73.2      L</w:t>
            </w:r>
            <w:r w:rsidR="008B7164" w:rsidRPr="007F7706">
              <w:rPr>
                <w:rFonts w:ascii="Times New Roman" w:hAnsi="Times New Roman"/>
                <w:sz w:val="24"/>
                <w:szCs w:val="24"/>
              </w:rPr>
              <w:t>’</w:t>
            </w:r>
            <w:r w:rsidRPr="007F7706">
              <w:rPr>
                <w:rFonts w:ascii="Times New Roman" w:hAnsi="Times New Roman"/>
                <w:sz w:val="24"/>
                <w:szCs w:val="24"/>
              </w:rPr>
              <w:t>Entrepreneur doit surveiller ses Fournisseurs principaux de façon continue afin de déceler tout changement important chez ces Fournisseurs principaux. Si de nouveaux risques ou incidents de travail forcé ou obligatoire sont identifiés, l</w:t>
            </w:r>
            <w:r w:rsidR="008B7164" w:rsidRPr="007F7706">
              <w:rPr>
                <w:rFonts w:ascii="Times New Roman" w:hAnsi="Times New Roman"/>
                <w:sz w:val="24"/>
                <w:szCs w:val="24"/>
              </w:rPr>
              <w:t>’</w:t>
            </w:r>
            <w:r w:rsidRPr="007F7706">
              <w:rPr>
                <w:rFonts w:ascii="Times New Roman" w:hAnsi="Times New Roman"/>
                <w:sz w:val="24"/>
                <w:szCs w:val="24"/>
              </w:rPr>
              <w:t>Entrepreneur doit prendre les mesures appropriées pour y remédier.</w:t>
            </w:r>
          </w:p>
        </w:tc>
      </w:tr>
      <w:tr w:rsidR="00CC3B27" w:rsidRPr="007F7706" w14:paraId="390F127C" w14:textId="77777777" w:rsidTr="609E8F9F">
        <w:tc>
          <w:tcPr>
            <w:tcW w:w="2160" w:type="dxa"/>
            <w:tcBorders>
              <w:top w:val="nil"/>
              <w:left w:val="nil"/>
              <w:bottom w:val="nil"/>
              <w:right w:val="nil"/>
            </w:tcBorders>
          </w:tcPr>
          <w:p w14:paraId="0F3F94B6" w14:textId="77777777" w:rsidR="00CC3B27" w:rsidRPr="007F7706" w:rsidRDefault="00CC3B27" w:rsidP="001200D8">
            <w:pPr>
              <w:pStyle w:val="Heading3"/>
              <w:numPr>
                <w:ilvl w:val="0"/>
                <w:numId w:val="91"/>
              </w:numPr>
              <w:suppressAutoHyphens w:val="0"/>
              <w:spacing w:after="120"/>
              <w:ind w:left="34" w:firstLine="0"/>
              <w:jc w:val="left"/>
              <w:rPr>
                <w:sz w:val="24"/>
                <w:szCs w:val="24"/>
              </w:rPr>
            </w:pPr>
            <w:r w:rsidRPr="007F7706">
              <w:rPr>
                <w:sz w:val="24"/>
                <w:szCs w:val="24"/>
              </w:rPr>
              <w:t xml:space="preserve"> Interdiction du travail dangereux pour les enfants</w:t>
            </w:r>
          </w:p>
        </w:tc>
        <w:tc>
          <w:tcPr>
            <w:tcW w:w="6984" w:type="dxa"/>
            <w:tcBorders>
              <w:top w:val="nil"/>
              <w:left w:val="nil"/>
              <w:bottom w:val="nil"/>
              <w:right w:val="nil"/>
            </w:tcBorders>
          </w:tcPr>
          <w:p w14:paraId="1538D652" w14:textId="77777777" w:rsidR="00CC3B27" w:rsidRPr="007F7706" w:rsidRDefault="00CC3B27" w:rsidP="00CC3B27">
            <w:pPr>
              <w:spacing w:before="120" w:after="120" w:line="240" w:lineRule="auto"/>
              <w:ind w:left="703" w:hanging="702"/>
              <w:jc w:val="both"/>
              <w:rPr>
                <w:rFonts w:ascii="Times New Roman" w:hAnsi="Times New Roman" w:cs="Times New Roman"/>
                <w:sz w:val="24"/>
                <w:szCs w:val="24"/>
              </w:rPr>
            </w:pPr>
            <w:r w:rsidRPr="007F7706">
              <w:rPr>
                <w:rFonts w:ascii="Times New Roman" w:hAnsi="Times New Roman"/>
                <w:sz w:val="24"/>
                <w:szCs w:val="24"/>
              </w:rPr>
              <w:t>74.1</w:t>
            </w:r>
            <w:r w:rsidRPr="007F7706">
              <w:rPr>
                <w:rFonts w:ascii="Times New Roman" w:hAnsi="Times New Roman"/>
                <w:sz w:val="24"/>
                <w:szCs w:val="24"/>
              </w:rPr>
              <w:tab/>
              <w:t>L</w:t>
            </w:r>
            <w:r w:rsidR="008B7164" w:rsidRPr="007F7706">
              <w:rPr>
                <w:rFonts w:ascii="Times New Roman" w:hAnsi="Times New Roman"/>
                <w:sz w:val="24"/>
                <w:szCs w:val="24"/>
              </w:rPr>
              <w:t>’</w:t>
            </w:r>
            <w:r w:rsidRPr="007F7706">
              <w:rPr>
                <w:rFonts w:ascii="Times New Roman" w:hAnsi="Times New Roman"/>
                <w:sz w:val="24"/>
                <w:szCs w:val="24"/>
              </w:rPr>
              <w:t>Entrepreneur ne doit pas employer un enfant pour effectuer des travaux à des fins d</w:t>
            </w:r>
            <w:r w:rsidR="008B7164" w:rsidRPr="007F7706">
              <w:rPr>
                <w:rFonts w:ascii="Times New Roman" w:hAnsi="Times New Roman"/>
                <w:sz w:val="24"/>
                <w:szCs w:val="24"/>
              </w:rPr>
              <w:t>’</w:t>
            </w:r>
            <w:r w:rsidRPr="007F7706">
              <w:rPr>
                <w:rFonts w:ascii="Times New Roman" w:hAnsi="Times New Roman"/>
                <w:sz w:val="24"/>
                <w:szCs w:val="24"/>
              </w:rPr>
              <w:t>exploitation économique ou des travaux susceptibles d</w:t>
            </w:r>
            <w:r w:rsidR="008B7164" w:rsidRPr="007F7706">
              <w:rPr>
                <w:rFonts w:ascii="Times New Roman" w:hAnsi="Times New Roman"/>
                <w:sz w:val="24"/>
                <w:szCs w:val="24"/>
              </w:rPr>
              <w:t>’</w:t>
            </w:r>
            <w:r w:rsidRPr="007F7706">
              <w:rPr>
                <w:rFonts w:ascii="Times New Roman" w:hAnsi="Times New Roman"/>
                <w:sz w:val="24"/>
                <w:szCs w:val="24"/>
              </w:rPr>
              <w:t>être dangereux pour l</w:t>
            </w:r>
            <w:r w:rsidR="008B7164" w:rsidRPr="007F7706">
              <w:rPr>
                <w:rFonts w:ascii="Times New Roman" w:hAnsi="Times New Roman"/>
                <w:sz w:val="24"/>
                <w:szCs w:val="24"/>
              </w:rPr>
              <w:t>’</w:t>
            </w:r>
            <w:r w:rsidRPr="007F7706">
              <w:rPr>
                <w:rFonts w:ascii="Times New Roman" w:hAnsi="Times New Roman"/>
                <w:sz w:val="24"/>
                <w:szCs w:val="24"/>
              </w:rPr>
              <w:t>enfant ou d</w:t>
            </w:r>
            <w:r w:rsidR="008B7164" w:rsidRPr="007F7706">
              <w:rPr>
                <w:rFonts w:ascii="Times New Roman" w:hAnsi="Times New Roman"/>
                <w:sz w:val="24"/>
                <w:szCs w:val="24"/>
              </w:rPr>
              <w:t>’</w:t>
            </w:r>
            <w:r w:rsidRPr="007F7706">
              <w:rPr>
                <w:rFonts w:ascii="Times New Roman" w:hAnsi="Times New Roman"/>
                <w:sz w:val="24"/>
                <w:szCs w:val="24"/>
              </w:rPr>
              <w:t>empêcher son éducation ou de nuire à sa santé ou à son développement aux plans physique, mental, spirituel, moral ou social. L</w:t>
            </w:r>
            <w:r w:rsidR="008B7164" w:rsidRPr="007F7706">
              <w:rPr>
                <w:rFonts w:ascii="Times New Roman" w:hAnsi="Times New Roman"/>
                <w:sz w:val="24"/>
                <w:szCs w:val="24"/>
              </w:rPr>
              <w:t>’</w:t>
            </w:r>
            <w:r w:rsidRPr="007F7706">
              <w:rPr>
                <w:rFonts w:ascii="Times New Roman" w:hAnsi="Times New Roman"/>
                <w:sz w:val="24"/>
                <w:szCs w:val="24"/>
              </w:rPr>
              <w:t>Entrepreneur doit identifier la présence de toutes les personnes de moins de dix-huit (18) ans. Lorsque la Législation applicable ne définit pas un âge minimum, le Consultant s</w:t>
            </w:r>
            <w:r w:rsidR="008B7164" w:rsidRPr="007F7706">
              <w:rPr>
                <w:rFonts w:ascii="Times New Roman" w:hAnsi="Times New Roman"/>
                <w:sz w:val="24"/>
                <w:szCs w:val="24"/>
              </w:rPr>
              <w:t>’</w:t>
            </w:r>
            <w:r w:rsidRPr="007F7706">
              <w:rPr>
                <w:rFonts w:ascii="Times New Roman" w:hAnsi="Times New Roman"/>
                <w:sz w:val="24"/>
                <w:szCs w:val="24"/>
              </w:rPr>
              <w:t>assure que des enfants âgés de moins de 15 ans ne sont pas employés pour effectuer des travaux dans le cadre du contrat. Lorsque la Loi applicable s</w:t>
            </w:r>
            <w:r w:rsidR="008B7164" w:rsidRPr="007F7706">
              <w:rPr>
                <w:rFonts w:ascii="Times New Roman" w:hAnsi="Times New Roman"/>
                <w:sz w:val="24"/>
                <w:szCs w:val="24"/>
              </w:rPr>
              <w:t>’</w:t>
            </w:r>
            <w:r w:rsidRPr="007F7706">
              <w:rPr>
                <w:rFonts w:ascii="Times New Roman" w:hAnsi="Times New Roman"/>
                <w:sz w:val="24"/>
                <w:szCs w:val="24"/>
              </w:rPr>
              <w:t>écarte de la norme d</w:t>
            </w:r>
            <w:r w:rsidR="008B7164" w:rsidRPr="007F7706">
              <w:rPr>
                <w:rFonts w:ascii="Times New Roman" w:hAnsi="Times New Roman"/>
                <w:sz w:val="24"/>
                <w:szCs w:val="24"/>
              </w:rPr>
              <w:t>’</w:t>
            </w:r>
            <w:r w:rsidRPr="007F7706">
              <w:rPr>
                <w:rFonts w:ascii="Times New Roman" w:hAnsi="Times New Roman"/>
                <w:sz w:val="24"/>
                <w:szCs w:val="24"/>
              </w:rPr>
              <w:t>âge spécifiée, c</w:t>
            </w:r>
            <w:r w:rsidR="008B7164" w:rsidRPr="007F7706">
              <w:rPr>
                <w:rFonts w:ascii="Times New Roman" w:hAnsi="Times New Roman"/>
                <w:sz w:val="24"/>
                <w:szCs w:val="24"/>
              </w:rPr>
              <w:t>’</w:t>
            </w:r>
            <w:r w:rsidRPr="007F7706">
              <w:rPr>
                <w:rFonts w:ascii="Times New Roman" w:hAnsi="Times New Roman"/>
                <w:sz w:val="24"/>
                <w:szCs w:val="24"/>
              </w:rPr>
              <w:t>est l</w:t>
            </w:r>
            <w:r w:rsidR="008B7164" w:rsidRPr="007F7706">
              <w:rPr>
                <w:rFonts w:ascii="Times New Roman" w:hAnsi="Times New Roman"/>
                <w:sz w:val="24"/>
                <w:szCs w:val="24"/>
              </w:rPr>
              <w:t>’</w:t>
            </w:r>
            <w:r w:rsidRPr="007F7706">
              <w:rPr>
                <w:rFonts w:ascii="Times New Roman" w:hAnsi="Times New Roman"/>
                <w:sz w:val="24"/>
                <w:szCs w:val="24"/>
              </w:rPr>
              <w:t>âge le plus élevé qui doit s</w:t>
            </w:r>
            <w:r w:rsidR="008B7164" w:rsidRPr="007F7706">
              <w:rPr>
                <w:rFonts w:ascii="Times New Roman" w:hAnsi="Times New Roman"/>
                <w:sz w:val="24"/>
                <w:szCs w:val="24"/>
              </w:rPr>
              <w:t>’</w:t>
            </w:r>
            <w:r w:rsidRPr="007F7706">
              <w:rPr>
                <w:rFonts w:ascii="Times New Roman" w:hAnsi="Times New Roman"/>
                <w:sz w:val="24"/>
                <w:szCs w:val="24"/>
              </w:rPr>
              <w:t>appliquer. Les enfants de moins de 18 ans ne seront pas employés à des travaux dangereux. Tout travail effectué par des personnes âgées de moins de dix-huit (18) ans fera l</w:t>
            </w:r>
            <w:r w:rsidR="008B7164" w:rsidRPr="007F7706">
              <w:rPr>
                <w:rFonts w:ascii="Times New Roman" w:hAnsi="Times New Roman"/>
                <w:sz w:val="24"/>
                <w:szCs w:val="24"/>
              </w:rPr>
              <w:t>’</w:t>
            </w:r>
            <w:r w:rsidRPr="007F7706">
              <w:rPr>
                <w:rFonts w:ascii="Times New Roman" w:hAnsi="Times New Roman"/>
                <w:sz w:val="24"/>
                <w:szCs w:val="24"/>
              </w:rPr>
              <w:t>objet d</w:t>
            </w:r>
            <w:r w:rsidR="008B7164" w:rsidRPr="007F7706">
              <w:rPr>
                <w:rFonts w:ascii="Times New Roman" w:hAnsi="Times New Roman"/>
                <w:sz w:val="24"/>
                <w:szCs w:val="24"/>
              </w:rPr>
              <w:t>’</w:t>
            </w:r>
            <w:r w:rsidRPr="007F7706">
              <w:rPr>
                <w:rFonts w:ascii="Times New Roman" w:hAnsi="Times New Roman"/>
                <w:sz w:val="24"/>
                <w:szCs w:val="24"/>
              </w:rPr>
              <w:t>une évaluation appropriée des risques et d</w:t>
            </w:r>
            <w:r w:rsidR="008B7164" w:rsidRPr="007F7706">
              <w:rPr>
                <w:rFonts w:ascii="Times New Roman" w:hAnsi="Times New Roman"/>
                <w:sz w:val="24"/>
                <w:szCs w:val="24"/>
              </w:rPr>
              <w:t>’</w:t>
            </w:r>
            <w:r w:rsidRPr="007F7706">
              <w:rPr>
                <w:rFonts w:ascii="Times New Roman" w:hAnsi="Times New Roman"/>
                <w:sz w:val="24"/>
                <w:szCs w:val="24"/>
              </w:rPr>
              <w:t>un contrôle régulier en ce qui concerne la santé, les conditions de travail et des horaires.</w:t>
            </w:r>
          </w:p>
          <w:p w14:paraId="4082D737" w14:textId="77777777" w:rsidR="00CC3B27" w:rsidRPr="007F7706" w:rsidRDefault="00CC3B27" w:rsidP="00CC3B27">
            <w:pPr>
              <w:spacing w:before="120" w:after="120" w:line="240" w:lineRule="auto"/>
              <w:ind w:left="703" w:hanging="702"/>
              <w:jc w:val="both"/>
              <w:rPr>
                <w:rFonts w:ascii="Times New Roman" w:hAnsi="Times New Roman" w:cs="Times New Roman"/>
                <w:sz w:val="24"/>
                <w:szCs w:val="24"/>
              </w:rPr>
            </w:pPr>
            <w:r w:rsidRPr="007F7706">
              <w:rPr>
                <w:rFonts w:ascii="Times New Roman" w:hAnsi="Times New Roman"/>
                <w:sz w:val="24"/>
                <w:szCs w:val="24"/>
              </w:rPr>
              <w:t>74.3      L</w:t>
            </w:r>
            <w:r w:rsidR="008B7164" w:rsidRPr="007F7706">
              <w:rPr>
                <w:rFonts w:ascii="Times New Roman" w:hAnsi="Times New Roman"/>
                <w:sz w:val="24"/>
                <w:szCs w:val="24"/>
              </w:rPr>
              <w:t>’</w:t>
            </w:r>
            <w:r w:rsidRPr="007F7706">
              <w:rPr>
                <w:rFonts w:ascii="Times New Roman" w:hAnsi="Times New Roman"/>
                <w:sz w:val="24"/>
                <w:szCs w:val="24"/>
              </w:rPr>
              <w:t>Entrepreneur doit surveiller ses Fournisseurs principaux de façon continue afin de déceler tout changement important chez ces Fournisseurs principaux. Si de nouveaux risques ou incidents de travail des enfants sont identifiés, l</w:t>
            </w:r>
            <w:r w:rsidR="008B7164" w:rsidRPr="007F7706">
              <w:rPr>
                <w:rFonts w:ascii="Times New Roman" w:hAnsi="Times New Roman"/>
                <w:sz w:val="24"/>
                <w:szCs w:val="24"/>
              </w:rPr>
              <w:t>’</w:t>
            </w:r>
            <w:r w:rsidRPr="007F7706">
              <w:rPr>
                <w:rFonts w:ascii="Times New Roman" w:hAnsi="Times New Roman"/>
                <w:sz w:val="24"/>
                <w:szCs w:val="24"/>
              </w:rPr>
              <w:t>Entrepreneur doit prendre les mesures appropriées pour y remédier. » Des indications supplémentaires sont disponibles à l</w:t>
            </w:r>
            <w:r w:rsidR="008B7164" w:rsidRPr="007F7706">
              <w:rPr>
                <w:rFonts w:ascii="Times New Roman" w:hAnsi="Times New Roman"/>
                <w:sz w:val="24"/>
                <w:szCs w:val="24"/>
              </w:rPr>
              <w:t>’</w:t>
            </w:r>
            <w:r w:rsidRPr="007F7706">
              <w:rPr>
                <w:rFonts w:ascii="Times New Roman" w:hAnsi="Times New Roman"/>
                <w:sz w:val="24"/>
                <w:szCs w:val="24"/>
              </w:rPr>
              <w:t>adresse :</w:t>
            </w:r>
          </w:p>
          <w:p w14:paraId="76872122" w14:textId="77777777" w:rsidR="00CC3B27" w:rsidRPr="007F7706" w:rsidRDefault="007A583B" w:rsidP="00CC3B27">
            <w:pPr>
              <w:spacing w:before="120" w:after="120" w:line="240" w:lineRule="auto"/>
              <w:ind w:left="703" w:firstLine="7"/>
              <w:jc w:val="both"/>
              <w:rPr>
                <w:rFonts w:ascii="Times New Roman" w:hAnsi="Times New Roman" w:cs="Times New Roman"/>
                <w:sz w:val="24"/>
                <w:szCs w:val="24"/>
              </w:rPr>
            </w:pPr>
            <w:hyperlink r:id="rId62" w:history="1">
              <w:r w:rsidR="00F00D78" w:rsidRPr="007F7706">
                <w:rPr>
                  <w:rStyle w:val="Hyperlink"/>
                  <w:rFonts w:ascii="Times New Roman" w:hAnsi="Times New Roman"/>
                  <w:sz w:val="24"/>
                  <w:szCs w:val="24"/>
                </w:rPr>
                <w:t>https://www.mcc.gov/resources/doc/guidance-on-supply-chains</w:t>
              </w:r>
            </w:hyperlink>
          </w:p>
        </w:tc>
      </w:tr>
      <w:tr w:rsidR="00CC3B27" w:rsidRPr="007F7706" w14:paraId="7DAD92D7" w14:textId="77777777" w:rsidTr="609E8F9F">
        <w:tc>
          <w:tcPr>
            <w:tcW w:w="2160" w:type="dxa"/>
            <w:tcBorders>
              <w:top w:val="nil"/>
              <w:left w:val="nil"/>
              <w:bottom w:val="nil"/>
              <w:right w:val="nil"/>
            </w:tcBorders>
          </w:tcPr>
          <w:p w14:paraId="1244DFB7" w14:textId="77777777" w:rsidR="00CC3B27" w:rsidRPr="007F7706" w:rsidRDefault="00CC3B27" w:rsidP="001200D8">
            <w:pPr>
              <w:pStyle w:val="Heading3"/>
              <w:numPr>
                <w:ilvl w:val="0"/>
                <w:numId w:val="91"/>
              </w:numPr>
              <w:suppressAutoHyphens w:val="0"/>
              <w:spacing w:after="120"/>
              <w:ind w:left="34" w:firstLine="0"/>
              <w:jc w:val="left"/>
              <w:rPr>
                <w:sz w:val="24"/>
                <w:szCs w:val="24"/>
              </w:rPr>
            </w:pPr>
            <w:r w:rsidRPr="007F7706">
              <w:rPr>
                <w:sz w:val="24"/>
                <w:szCs w:val="24"/>
              </w:rPr>
              <w:t xml:space="preserve"> Interdiction du harcèlement sexuel</w:t>
            </w:r>
          </w:p>
        </w:tc>
        <w:tc>
          <w:tcPr>
            <w:tcW w:w="6984" w:type="dxa"/>
            <w:tcBorders>
              <w:top w:val="nil"/>
              <w:left w:val="nil"/>
              <w:bottom w:val="nil"/>
              <w:right w:val="nil"/>
            </w:tcBorders>
          </w:tcPr>
          <w:p w14:paraId="77471996" w14:textId="77777777" w:rsidR="00CC3B27" w:rsidRPr="007F7706" w:rsidRDefault="00CC3B27" w:rsidP="00CC3B27">
            <w:pPr>
              <w:spacing w:before="120" w:after="120" w:line="240" w:lineRule="auto"/>
              <w:ind w:left="702" w:hanging="701"/>
              <w:jc w:val="both"/>
              <w:rPr>
                <w:rFonts w:ascii="Times New Roman" w:hAnsi="Times New Roman" w:cs="Times New Roman"/>
                <w:sz w:val="24"/>
                <w:szCs w:val="24"/>
              </w:rPr>
            </w:pPr>
            <w:r w:rsidRPr="007F7706">
              <w:rPr>
                <w:rFonts w:ascii="Times New Roman" w:hAnsi="Times New Roman"/>
                <w:sz w:val="24"/>
                <w:szCs w:val="24"/>
              </w:rPr>
              <w:t>75.1</w:t>
            </w:r>
            <w:r w:rsidRPr="007F7706">
              <w:rPr>
                <w:rFonts w:ascii="Times New Roman" w:hAnsi="Times New Roman"/>
                <w:sz w:val="24"/>
                <w:szCs w:val="24"/>
              </w:rPr>
              <w:tab/>
              <w:t>L</w:t>
            </w:r>
            <w:r w:rsidR="008B7164" w:rsidRPr="007F7706">
              <w:rPr>
                <w:rFonts w:ascii="Times New Roman" w:hAnsi="Times New Roman"/>
                <w:sz w:val="24"/>
                <w:szCs w:val="24"/>
              </w:rPr>
              <w:t>’</w:t>
            </w:r>
            <w:r w:rsidRPr="007F7706">
              <w:rPr>
                <w:rFonts w:ascii="Times New Roman" w:hAnsi="Times New Roman"/>
                <w:sz w:val="24"/>
                <w:szCs w:val="24"/>
              </w:rPr>
              <w:t>Entrepreneur, y compris tous les sous-consultants et tout membre de leur personnel, doit interdire et s</w:t>
            </w:r>
            <w:r w:rsidR="008B7164" w:rsidRPr="007F7706">
              <w:rPr>
                <w:rFonts w:ascii="Times New Roman" w:hAnsi="Times New Roman"/>
                <w:sz w:val="24"/>
                <w:szCs w:val="24"/>
              </w:rPr>
              <w:t>’</w:t>
            </w:r>
            <w:r w:rsidRPr="007F7706">
              <w:rPr>
                <w:rFonts w:ascii="Times New Roman" w:hAnsi="Times New Roman"/>
                <w:sz w:val="24"/>
                <w:szCs w:val="24"/>
              </w:rPr>
              <w:t>abstenir de tout comportement de harcèlement sexuel à l</w:t>
            </w:r>
            <w:r w:rsidR="008B7164" w:rsidRPr="007F7706">
              <w:rPr>
                <w:rFonts w:ascii="Times New Roman" w:hAnsi="Times New Roman"/>
                <w:sz w:val="24"/>
                <w:szCs w:val="24"/>
              </w:rPr>
              <w:t>’</w:t>
            </w:r>
            <w:r w:rsidRPr="007F7706">
              <w:rPr>
                <w:rFonts w:ascii="Times New Roman" w:hAnsi="Times New Roman"/>
                <w:sz w:val="24"/>
                <w:szCs w:val="24"/>
              </w:rPr>
              <w:t>égard des bénéficiaires du Compact, des partenaires, des parties prenantes, des employés de l</w:t>
            </w:r>
            <w:r w:rsidR="008B7164" w:rsidRPr="007F7706">
              <w:rPr>
                <w:rFonts w:ascii="Times New Roman" w:hAnsi="Times New Roman"/>
                <w:sz w:val="24"/>
                <w:szCs w:val="24"/>
              </w:rPr>
              <w:t>’</w:t>
            </w:r>
            <w:r w:rsidRPr="007F7706">
              <w:rPr>
                <w:rFonts w:ascii="Times New Roman" w:hAnsi="Times New Roman"/>
                <w:sz w:val="24"/>
                <w:szCs w:val="24"/>
              </w:rPr>
              <w:t>Entité MCA, des consultants de l</w:t>
            </w:r>
            <w:r w:rsidR="008B7164" w:rsidRPr="007F7706">
              <w:rPr>
                <w:rFonts w:ascii="Times New Roman" w:hAnsi="Times New Roman"/>
                <w:sz w:val="24"/>
                <w:szCs w:val="24"/>
              </w:rPr>
              <w:t>’</w:t>
            </w:r>
            <w:r w:rsidRPr="007F7706">
              <w:rPr>
                <w:rFonts w:ascii="Times New Roman" w:hAnsi="Times New Roman"/>
                <w:sz w:val="24"/>
                <w:szCs w:val="24"/>
              </w:rPr>
              <w:t>Entité MCA, du personnel de la MCC ou des consultants de la MCC. Parmi les exemples de harcèlement sexuel, on peut citer, entre autres, les comportements suivants : avances sexuelles inappropriées ; demandes de faveurs sexuelles ; harcèlement verbal ou physique de nature sexuelle ; ou remarques offensantes au sujet du sexe, de l</w:t>
            </w:r>
            <w:r w:rsidR="008B7164" w:rsidRPr="007F7706">
              <w:rPr>
                <w:rFonts w:ascii="Times New Roman" w:hAnsi="Times New Roman"/>
                <w:sz w:val="24"/>
                <w:szCs w:val="24"/>
              </w:rPr>
              <w:t>’</w:t>
            </w:r>
            <w:r w:rsidRPr="007F7706">
              <w:rPr>
                <w:rFonts w:ascii="Times New Roman" w:hAnsi="Times New Roman"/>
                <w:sz w:val="24"/>
                <w:szCs w:val="24"/>
              </w:rPr>
              <w:t>orientation sexuelle ou de la non-conformité aux stéréotypes sexuels d</w:t>
            </w:r>
            <w:r w:rsidR="008B7164" w:rsidRPr="007F7706">
              <w:rPr>
                <w:rFonts w:ascii="Times New Roman" w:hAnsi="Times New Roman"/>
                <w:sz w:val="24"/>
                <w:szCs w:val="24"/>
              </w:rPr>
              <w:t>’</w:t>
            </w:r>
            <w:r w:rsidRPr="007F7706">
              <w:rPr>
                <w:rFonts w:ascii="Times New Roman" w:hAnsi="Times New Roman"/>
                <w:sz w:val="24"/>
                <w:szCs w:val="24"/>
              </w:rPr>
              <w:t>une personne. Le Consultant doit mettre en place un plan de signalement des incidents concernant la fourniture des Services afin de favoriser un environnement de travail sûr et respectueux, dont la forme et le fond sont jugés satisfaisants par l</w:t>
            </w:r>
            <w:r w:rsidR="008B7164" w:rsidRPr="007F7706">
              <w:rPr>
                <w:rFonts w:ascii="Times New Roman" w:hAnsi="Times New Roman"/>
                <w:sz w:val="24"/>
                <w:szCs w:val="24"/>
              </w:rPr>
              <w:t>’</w:t>
            </w:r>
            <w:r w:rsidRPr="007F7706">
              <w:rPr>
                <w:rFonts w:ascii="Times New Roman" w:hAnsi="Times New Roman"/>
                <w:sz w:val="24"/>
                <w:szCs w:val="24"/>
              </w:rPr>
              <w:t>Entité MCA et la MCC. Le Consultant doit s</w:t>
            </w:r>
            <w:r w:rsidR="008B7164" w:rsidRPr="007F7706">
              <w:rPr>
                <w:rFonts w:ascii="Times New Roman" w:hAnsi="Times New Roman"/>
                <w:sz w:val="24"/>
                <w:szCs w:val="24"/>
              </w:rPr>
              <w:t>’</w:t>
            </w:r>
            <w:r w:rsidRPr="007F7706">
              <w:rPr>
                <w:rFonts w:ascii="Times New Roman" w:hAnsi="Times New Roman"/>
                <w:sz w:val="24"/>
                <w:szCs w:val="24"/>
              </w:rPr>
              <w:t>assurer que tout le Personnel du Consultant et du Sous-consultant comprend et opère conformément aux exigences de la présente clause afin de garantir un milieu de travail sûr, respectueux et exempt de harcèlement. L</w:t>
            </w:r>
            <w:r w:rsidR="008B7164" w:rsidRPr="007F7706">
              <w:rPr>
                <w:rFonts w:ascii="Times New Roman" w:hAnsi="Times New Roman"/>
                <w:sz w:val="24"/>
                <w:szCs w:val="24"/>
              </w:rPr>
              <w:t>’</w:t>
            </w:r>
            <w:r w:rsidRPr="007F7706">
              <w:rPr>
                <w:rFonts w:ascii="Times New Roman" w:hAnsi="Times New Roman"/>
                <w:sz w:val="24"/>
                <w:szCs w:val="24"/>
              </w:rPr>
              <w:t>Entité MCA peut enquêter (directement ou par l</w:t>
            </w:r>
            <w:r w:rsidR="008B7164" w:rsidRPr="007F7706">
              <w:rPr>
                <w:rFonts w:ascii="Times New Roman" w:hAnsi="Times New Roman"/>
                <w:sz w:val="24"/>
                <w:szCs w:val="24"/>
              </w:rPr>
              <w:t>’</w:t>
            </w:r>
            <w:r w:rsidRPr="007F7706">
              <w:rPr>
                <w:rFonts w:ascii="Times New Roman" w:hAnsi="Times New Roman"/>
                <w:sz w:val="24"/>
                <w:szCs w:val="24"/>
              </w:rPr>
              <w:t>intermédiaire d</w:t>
            </w:r>
            <w:r w:rsidR="008B7164" w:rsidRPr="007F7706">
              <w:rPr>
                <w:rFonts w:ascii="Times New Roman" w:hAnsi="Times New Roman"/>
                <w:sz w:val="24"/>
                <w:szCs w:val="24"/>
              </w:rPr>
              <w:t>’</w:t>
            </w:r>
            <w:r w:rsidRPr="007F7706">
              <w:rPr>
                <w:rFonts w:ascii="Times New Roman" w:hAnsi="Times New Roman"/>
                <w:sz w:val="24"/>
                <w:szCs w:val="24"/>
              </w:rPr>
              <w:t>un tiers) sur les allégations de harcèlement sexuel qu</w:t>
            </w:r>
            <w:r w:rsidR="008B7164" w:rsidRPr="007F7706">
              <w:rPr>
                <w:rFonts w:ascii="Times New Roman" w:hAnsi="Times New Roman"/>
                <w:sz w:val="24"/>
                <w:szCs w:val="24"/>
              </w:rPr>
              <w:t>’</w:t>
            </w:r>
            <w:r w:rsidRPr="007F7706">
              <w:rPr>
                <w:rFonts w:ascii="Times New Roman" w:hAnsi="Times New Roman"/>
                <w:sz w:val="24"/>
                <w:szCs w:val="24"/>
              </w:rPr>
              <w:t>elle juge appropriées. Le Consultant doit coopérer pleinement à toute enquête menée par l</w:t>
            </w:r>
            <w:r w:rsidR="008B7164" w:rsidRPr="007F7706">
              <w:rPr>
                <w:rFonts w:ascii="Times New Roman" w:hAnsi="Times New Roman"/>
                <w:sz w:val="24"/>
                <w:szCs w:val="24"/>
              </w:rPr>
              <w:t>’</w:t>
            </w:r>
            <w:r w:rsidRPr="007F7706">
              <w:rPr>
                <w:rFonts w:ascii="Times New Roman" w:hAnsi="Times New Roman"/>
                <w:sz w:val="24"/>
                <w:szCs w:val="24"/>
              </w:rPr>
              <w:t>Entité MCA en cas de violation de cette disposition. Le Consultant s</w:t>
            </w:r>
            <w:r w:rsidR="008B7164" w:rsidRPr="007F7706">
              <w:rPr>
                <w:rFonts w:ascii="Times New Roman" w:hAnsi="Times New Roman"/>
                <w:sz w:val="24"/>
                <w:szCs w:val="24"/>
              </w:rPr>
              <w:t>’</w:t>
            </w:r>
            <w:r w:rsidRPr="007F7706">
              <w:rPr>
                <w:rFonts w:ascii="Times New Roman" w:hAnsi="Times New Roman"/>
                <w:sz w:val="24"/>
                <w:szCs w:val="24"/>
              </w:rPr>
              <w:t>assurera que tout incident de harcèlement sexuel ayant fait l</w:t>
            </w:r>
            <w:r w:rsidR="008B7164" w:rsidRPr="007F7706">
              <w:rPr>
                <w:rFonts w:ascii="Times New Roman" w:hAnsi="Times New Roman"/>
                <w:sz w:val="24"/>
                <w:szCs w:val="24"/>
              </w:rPr>
              <w:t>’</w:t>
            </w:r>
            <w:r w:rsidRPr="007F7706">
              <w:rPr>
                <w:rFonts w:ascii="Times New Roman" w:hAnsi="Times New Roman"/>
                <w:sz w:val="24"/>
                <w:szCs w:val="24"/>
              </w:rPr>
              <w:t>objet d</w:t>
            </w:r>
            <w:r w:rsidR="008B7164" w:rsidRPr="007F7706">
              <w:rPr>
                <w:rFonts w:ascii="Times New Roman" w:hAnsi="Times New Roman"/>
                <w:sz w:val="24"/>
                <w:szCs w:val="24"/>
              </w:rPr>
              <w:t>’</w:t>
            </w:r>
            <w:r w:rsidRPr="007F7706">
              <w:rPr>
                <w:rFonts w:ascii="Times New Roman" w:hAnsi="Times New Roman"/>
                <w:sz w:val="24"/>
                <w:szCs w:val="24"/>
              </w:rPr>
              <w:t>une enquête par l</w:t>
            </w:r>
            <w:r w:rsidR="008B7164" w:rsidRPr="007F7706">
              <w:rPr>
                <w:rFonts w:ascii="Times New Roman" w:hAnsi="Times New Roman"/>
                <w:sz w:val="24"/>
                <w:szCs w:val="24"/>
              </w:rPr>
              <w:t>’</w:t>
            </w:r>
            <w:r w:rsidRPr="007F7706">
              <w:rPr>
                <w:rFonts w:ascii="Times New Roman" w:hAnsi="Times New Roman"/>
                <w:sz w:val="24"/>
                <w:szCs w:val="24"/>
              </w:rPr>
              <w:t>Entité MCA a été résolu à la satisfaction de l</w:t>
            </w:r>
            <w:r w:rsidR="008B7164" w:rsidRPr="007F7706">
              <w:rPr>
                <w:rFonts w:ascii="Times New Roman" w:hAnsi="Times New Roman"/>
                <w:sz w:val="24"/>
                <w:szCs w:val="24"/>
              </w:rPr>
              <w:t>’</w:t>
            </w:r>
            <w:r w:rsidRPr="007F7706">
              <w:rPr>
                <w:rFonts w:ascii="Times New Roman" w:hAnsi="Times New Roman"/>
                <w:sz w:val="24"/>
                <w:szCs w:val="24"/>
              </w:rPr>
              <w:t xml:space="preserve">Entité MCA et de la MCC. </w:t>
            </w:r>
          </w:p>
        </w:tc>
      </w:tr>
      <w:tr w:rsidR="00CC3B27" w:rsidRPr="007F7706" w14:paraId="170D4C9D" w14:textId="77777777" w:rsidTr="609E8F9F">
        <w:tc>
          <w:tcPr>
            <w:tcW w:w="2160" w:type="dxa"/>
            <w:tcBorders>
              <w:top w:val="nil"/>
              <w:left w:val="nil"/>
              <w:bottom w:val="nil"/>
              <w:right w:val="nil"/>
            </w:tcBorders>
          </w:tcPr>
          <w:p w14:paraId="06E72BFC" w14:textId="77777777" w:rsidR="00CC3B27" w:rsidRPr="007F7706" w:rsidRDefault="00CC3B27" w:rsidP="001200D8">
            <w:pPr>
              <w:pStyle w:val="Heading3"/>
              <w:numPr>
                <w:ilvl w:val="0"/>
                <w:numId w:val="91"/>
              </w:numPr>
              <w:suppressAutoHyphens w:val="0"/>
              <w:spacing w:after="120"/>
              <w:ind w:left="34" w:firstLine="0"/>
              <w:jc w:val="left"/>
              <w:rPr>
                <w:sz w:val="24"/>
                <w:szCs w:val="24"/>
              </w:rPr>
            </w:pPr>
            <w:r w:rsidRPr="007F7706">
              <w:rPr>
                <w:sz w:val="24"/>
                <w:szCs w:val="24"/>
              </w:rPr>
              <w:t xml:space="preserve"> Non-discrimination et égalité des chances</w:t>
            </w:r>
          </w:p>
        </w:tc>
        <w:tc>
          <w:tcPr>
            <w:tcW w:w="6984" w:type="dxa"/>
            <w:tcBorders>
              <w:top w:val="nil"/>
              <w:left w:val="nil"/>
              <w:bottom w:val="nil"/>
              <w:right w:val="nil"/>
            </w:tcBorders>
          </w:tcPr>
          <w:p w14:paraId="6D8F08FC" w14:textId="77777777" w:rsidR="00CC3B27" w:rsidRPr="007F7706" w:rsidRDefault="00CC3B27" w:rsidP="001200D8">
            <w:pPr>
              <w:pStyle w:val="ListParagraph"/>
              <w:widowControl/>
              <w:numPr>
                <w:ilvl w:val="1"/>
                <w:numId w:val="91"/>
              </w:numPr>
              <w:overflowPunct w:val="0"/>
              <w:autoSpaceDN w:val="0"/>
              <w:adjustRightInd w:val="0"/>
              <w:spacing w:before="120" w:after="120"/>
              <w:ind w:left="613"/>
              <w:contextualSpacing w:val="0"/>
              <w:textAlignment w:val="baseline"/>
              <w:rPr>
                <w:rFonts w:ascii="Times New Roman" w:hAnsi="Times New Roman"/>
                <w:sz w:val="24"/>
              </w:rPr>
            </w:pP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Entrepreneur ne prend pas de décisions en matière d</w:t>
            </w:r>
            <w:r w:rsidR="008B7164" w:rsidRPr="007F7706">
              <w:rPr>
                <w:rFonts w:ascii="Times New Roman" w:hAnsi="Times New Roman"/>
                <w:sz w:val="24"/>
              </w:rPr>
              <w:t>’</w:t>
            </w:r>
            <w:r w:rsidRPr="007F7706">
              <w:rPr>
                <w:rFonts w:ascii="Times New Roman" w:hAnsi="Times New Roman"/>
                <w:sz w:val="24"/>
              </w:rPr>
              <w:t>emploi en se fondant sur des caractéristiques personnelles sans rapport avec les exigences inhérentes au poste. Les caractéristiques personnelles comprennent le sexe, la race, la nationalité, l</w:t>
            </w:r>
            <w:r w:rsidR="008B7164" w:rsidRPr="007F7706">
              <w:rPr>
                <w:rFonts w:ascii="Times New Roman" w:hAnsi="Times New Roman"/>
                <w:sz w:val="24"/>
              </w:rPr>
              <w:t>’</w:t>
            </w:r>
            <w:r w:rsidRPr="007F7706">
              <w:rPr>
                <w:rFonts w:ascii="Times New Roman" w:hAnsi="Times New Roman"/>
                <w:sz w:val="24"/>
              </w:rPr>
              <w:t>origine ethnique, sociale et autochtone, la religion ou les croyances, le handicap, l</w:t>
            </w:r>
            <w:r w:rsidR="008B7164" w:rsidRPr="007F7706">
              <w:rPr>
                <w:rFonts w:ascii="Times New Roman" w:hAnsi="Times New Roman"/>
                <w:sz w:val="24"/>
              </w:rPr>
              <w:t>’</w:t>
            </w:r>
            <w:r w:rsidRPr="007F7706">
              <w:rPr>
                <w:rFonts w:ascii="Times New Roman" w:hAnsi="Times New Roman"/>
                <w:sz w:val="24"/>
              </w:rPr>
              <w:t>âge, l</w:t>
            </w:r>
            <w:r w:rsidR="008B7164" w:rsidRPr="007F7706">
              <w:rPr>
                <w:rFonts w:ascii="Times New Roman" w:hAnsi="Times New Roman"/>
                <w:sz w:val="24"/>
              </w:rPr>
              <w:t>’</w:t>
            </w:r>
            <w:r w:rsidRPr="007F7706">
              <w:rPr>
                <w:rFonts w:ascii="Times New Roman" w:hAnsi="Times New Roman"/>
                <w:sz w:val="24"/>
              </w:rPr>
              <w:t>orientation sexuelle et l</w:t>
            </w:r>
            <w:r w:rsidR="008B7164" w:rsidRPr="007F7706">
              <w:rPr>
                <w:rFonts w:ascii="Times New Roman" w:hAnsi="Times New Roman"/>
                <w:sz w:val="24"/>
              </w:rPr>
              <w:t>’</w:t>
            </w:r>
            <w:r w:rsidRPr="007F7706">
              <w:rPr>
                <w:rFonts w:ascii="Times New Roman" w:hAnsi="Times New Roman"/>
                <w:sz w:val="24"/>
              </w:rPr>
              <w:t>identité sexuelle. L</w:t>
            </w:r>
            <w:r w:rsidR="008B7164" w:rsidRPr="007F7706">
              <w:rPr>
                <w:rFonts w:ascii="Times New Roman" w:hAnsi="Times New Roman"/>
                <w:sz w:val="24"/>
              </w:rPr>
              <w:t>’</w:t>
            </w:r>
            <w:r w:rsidRPr="007F7706">
              <w:rPr>
                <w:rFonts w:ascii="Times New Roman" w:hAnsi="Times New Roman"/>
                <w:sz w:val="24"/>
              </w:rPr>
              <w:t>Entrepreneur fonde les relations en matière d</w:t>
            </w:r>
            <w:r w:rsidR="008B7164" w:rsidRPr="007F7706">
              <w:rPr>
                <w:rFonts w:ascii="Times New Roman" w:hAnsi="Times New Roman"/>
                <w:sz w:val="24"/>
              </w:rPr>
              <w:t>’</w:t>
            </w:r>
            <w:r w:rsidRPr="007F7706">
              <w:rPr>
                <w:rFonts w:ascii="Times New Roman" w:hAnsi="Times New Roman"/>
                <w:sz w:val="24"/>
              </w:rPr>
              <w:t>emploi sur le principe de l</w:t>
            </w:r>
            <w:r w:rsidR="008B7164" w:rsidRPr="007F7706">
              <w:rPr>
                <w:rFonts w:ascii="Times New Roman" w:hAnsi="Times New Roman"/>
                <w:sz w:val="24"/>
              </w:rPr>
              <w:t>’</w:t>
            </w:r>
            <w:r w:rsidRPr="007F7706">
              <w:rPr>
                <w:rFonts w:ascii="Times New Roman" w:hAnsi="Times New Roman"/>
                <w:sz w:val="24"/>
              </w:rPr>
              <w:t>égalité des chances et de traitement équitable et ne fait pas de discrimination concernant des aspects de la relation d</w:t>
            </w:r>
            <w:r w:rsidR="008B7164" w:rsidRPr="007F7706">
              <w:rPr>
                <w:rFonts w:ascii="Times New Roman" w:hAnsi="Times New Roman"/>
                <w:sz w:val="24"/>
              </w:rPr>
              <w:t>’</w:t>
            </w:r>
            <w:r w:rsidRPr="007F7706">
              <w:rPr>
                <w:rFonts w:ascii="Times New Roman" w:hAnsi="Times New Roman"/>
                <w:sz w:val="24"/>
              </w:rPr>
              <w:t>emploi tels que le recrutement et l</w:t>
            </w:r>
            <w:r w:rsidR="008B7164" w:rsidRPr="007F7706">
              <w:rPr>
                <w:rFonts w:ascii="Times New Roman" w:hAnsi="Times New Roman"/>
                <w:sz w:val="24"/>
              </w:rPr>
              <w:t>’</w:t>
            </w:r>
            <w:r w:rsidRPr="007F7706">
              <w:rPr>
                <w:rFonts w:ascii="Times New Roman" w:hAnsi="Times New Roman"/>
                <w:sz w:val="24"/>
              </w:rPr>
              <w:t>embauche, la rémunération (y compris les salaires et avantages sociaux), les conditions de travail et les conditions d</w:t>
            </w:r>
            <w:r w:rsidR="008B7164" w:rsidRPr="007F7706">
              <w:rPr>
                <w:rFonts w:ascii="Times New Roman" w:hAnsi="Times New Roman"/>
                <w:sz w:val="24"/>
              </w:rPr>
              <w:t>’</w:t>
            </w:r>
            <w:r w:rsidRPr="007F7706">
              <w:rPr>
                <w:rFonts w:ascii="Times New Roman" w:hAnsi="Times New Roman"/>
                <w:sz w:val="24"/>
              </w:rPr>
              <w:t>emploi, l</w:t>
            </w:r>
            <w:r w:rsidR="008B7164" w:rsidRPr="007F7706">
              <w:rPr>
                <w:rFonts w:ascii="Times New Roman" w:hAnsi="Times New Roman"/>
                <w:sz w:val="24"/>
              </w:rPr>
              <w:t>’</w:t>
            </w:r>
            <w:r w:rsidRPr="007F7706">
              <w:rPr>
                <w:rFonts w:ascii="Times New Roman" w:hAnsi="Times New Roman"/>
                <w:sz w:val="24"/>
              </w:rPr>
              <w:t>accès à la formation, la promotion, le licenciement ou la retraite et la discipline. Dans les pays où les lois régissant le droit du travail prévoient des dispositions supplémentaires concernant la non-discrimination à l</w:t>
            </w:r>
            <w:r w:rsidR="008B7164" w:rsidRPr="007F7706">
              <w:rPr>
                <w:rFonts w:ascii="Times New Roman" w:hAnsi="Times New Roman"/>
                <w:sz w:val="24"/>
              </w:rPr>
              <w:t>’</w:t>
            </w:r>
            <w:r w:rsidRPr="007F7706">
              <w:rPr>
                <w:rFonts w:ascii="Times New Roman" w:hAnsi="Times New Roman"/>
                <w:sz w:val="24"/>
              </w:rPr>
              <w:t>emploi, l</w:t>
            </w:r>
            <w:r w:rsidR="008B7164" w:rsidRPr="007F7706">
              <w:rPr>
                <w:rFonts w:ascii="Times New Roman" w:hAnsi="Times New Roman"/>
                <w:sz w:val="24"/>
              </w:rPr>
              <w:t>’</w:t>
            </w:r>
            <w:r w:rsidRPr="007F7706">
              <w:rPr>
                <w:rFonts w:ascii="Times New Roman" w:hAnsi="Times New Roman"/>
                <w:sz w:val="24"/>
              </w:rPr>
              <w:t>Entrepreneur doit se conformer audites lois. Lorsque les lois régissant le droit du travail sont muettes sur la non-discrimination à l</w:t>
            </w:r>
            <w:r w:rsidR="008B7164" w:rsidRPr="007F7706">
              <w:rPr>
                <w:rFonts w:ascii="Times New Roman" w:hAnsi="Times New Roman"/>
                <w:sz w:val="24"/>
              </w:rPr>
              <w:t>’</w:t>
            </w:r>
            <w:r w:rsidRPr="007F7706">
              <w:rPr>
                <w:rFonts w:ascii="Times New Roman" w:hAnsi="Times New Roman"/>
                <w:sz w:val="24"/>
              </w:rPr>
              <w:t>emploi, l</w:t>
            </w:r>
            <w:r w:rsidR="008B7164" w:rsidRPr="007F7706">
              <w:rPr>
                <w:rFonts w:ascii="Times New Roman" w:hAnsi="Times New Roman"/>
                <w:sz w:val="24"/>
              </w:rPr>
              <w:t>’</w:t>
            </w:r>
            <w:r w:rsidRPr="007F7706">
              <w:rPr>
                <w:rFonts w:ascii="Times New Roman" w:hAnsi="Times New Roman"/>
                <w:sz w:val="24"/>
              </w:rPr>
              <w:t>Entrepreneur doit veiller à se conformer aux dispositions de la présente sous-clause en mettant en œuvre une politique dont la forme et le fond sont jugés satisfaisants par le Maître d</w:t>
            </w:r>
            <w:r w:rsidR="008B7164" w:rsidRPr="007F7706">
              <w:rPr>
                <w:rFonts w:ascii="Times New Roman" w:hAnsi="Times New Roman"/>
                <w:sz w:val="24"/>
              </w:rPr>
              <w:t>’</w:t>
            </w:r>
            <w:r w:rsidRPr="007F7706">
              <w:rPr>
                <w:rFonts w:ascii="Times New Roman" w:hAnsi="Times New Roman"/>
                <w:sz w:val="24"/>
              </w:rPr>
              <w:t>ouvrage et la MCC. Les mesures spéciales de protection ou d</w:t>
            </w:r>
            <w:r w:rsidR="008B7164" w:rsidRPr="007F7706">
              <w:rPr>
                <w:rFonts w:ascii="Times New Roman" w:hAnsi="Times New Roman"/>
                <w:sz w:val="24"/>
              </w:rPr>
              <w:t>’</w:t>
            </w:r>
            <w:r w:rsidRPr="007F7706">
              <w:rPr>
                <w:rFonts w:ascii="Times New Roman" w:hAnsi="Times New Roman"/>
                <w:sz w:val="24"/>
              </w:rPr>
              <w:t>assistance visant à corriger une discrimination ou une sélection opérée par le passé pour un emploi particulier sur la base des exigences inhérentes à l</w:t>
            </w:r>
            <w:r w:rsidR="008B7164" w:rsidRPr="007F7706">
              <w:rPr>
                <w:rFonts w:ascii="Times New Roman" w:hAnsi="Times New Roman"/>
                <w:sz w:val="24"/>
              </w:rPr>
              <w:t>’</w:t>
            </w:r>
            <w:r w:rsidRPr="007F7706">
              <w:rPr>
                <w:rFonts w:ascii="Times New Roman" w:hAnsi="Times New Roman"/>
                <w:sz w:val="24"/>
              </w:rPr>
              <w:t>emploi ne sont pas considérées comme une discrimination. »</w:t>
            </w:r>
          </w:p>
          <w:p w14:paraId="23588C5B" w14:textId="77777777" w:rsidR="004460AB" w:rsidRPr="007F7706" w:rsidRDefault="00CC3B27" w:rsidP="001200D8">
            <w:pPr>
              <w:pStyle w:val="ListParagraph"/>
              <w:widowControl/>
              <w:numPr>
                <w:ilvl w:val="1"/>
                <w:numId w:val="91"/>
              </w:numPr>
              <w:overflowPunct w:val="0"/>
              <w:autoSpaceDN w:val="0"/>
              <w:adjustRightInd w:val="0"/>
              <w:spacing w:before="120" w:after="120"/>
              <w:ind w:left="568" w:hanging="567"/>
              <w:contextualSpacing w:val="0"/>
              <w:textAlignment w:val="baseline"/>
              <w:rPr>
                <w:rFonts w:ascii="Times New Roman" w:hAnsi="Times New Roman"/>
                <w:sz w:val="24"/>
              </w:rPr>
            </w:pP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Entrepreneur adopte des pratiques de recrutement, d</w:t>
            </w:r>
            <w:r w:rsidR="008B7164" w:rsidRPr="007F7706">
              <w:rPr>
                <w:rFonts w:ascii="Times New Roman" w:hAnsi="Times New Roman"/>
                <w:sz w:val="24"/>
              </w:rPr>
              <w:t>’</w:t>
            </w:r>
            <w:r w:rsidRPr="007F7706">
              <w:rPr>
                <w:rFonts w:ascii="Times New Roman" w:hAnsi="Times New Roman"/>
                <w:sz w:val="24"/>
              </w:rPr>
              <w:t>embauche et de maintien en poste qui favorisent l</w:t>
            </w:r>
            <w:r w:rsidR="008B7164" w:rsidRPr="007F7706">
              <w:rPr>
                <w:rFonts w:ascii="Times New Roman" w:hAnsi="Times New Roman"/>
                <w:sz w:val="24"/>
              </w:rPr>
              <w:t>’</w:t>
            </w:r>
            <w:r w:rsidRPr="007F7706">
              <w:rPr>
                <w:rFonts w:ascii="Times New Roman" w:hAnsi="Times New Roman"/>
                <w:sz w:val="24"/>
              </w:rPr>
              <w:t>emploi de femmes et de membres du personnel de diverses origines.</w:t>
            </w:r>
          </w:p>
        </w:tc>
      </w:tr>
      <w:tr w:rsidR="004460AB" w:rsidRPr="007F7706" w14:paraId="279246EA" w14:textId="77777777" w:rsidTr="609E8F9F">
        <w:tc>
          <w:tcPr>
            <w:tcW w:w="2160" w:type="dxa"/>
            <w:tcBorders>
              <w:top w:val="nil"/>
              <w:left w:val="nil"/>
              <w:bottom w:val="nil"/>
              <w:right w:val="nil"/>
            </w:tcBorders>
          </w:tcPr>
          <w:p w14:paraId="7440D66F" w14:textId="77777777" w:rsidR="004460AB" w:rsidRPr="007F7706" w:rsidRDefault="004460AB" w:rsidP="001200D8">
            <w:pPr>
              <w:pStyle w:val="Heading3"/>
              <w:numPr>
                <w:ilvl w:val="0"/>
                <w:numId w:val="91"/>
              </w:numPr>
              <w:suppressAutoHyphens w:val="0"/>
              <w:spacing w:after="120"/>
              <w:ind w:left="34" w:firstLine="0"/>
              <w:jc w:val="left"/>
              <w:rPr>
                <w:sz w:val="24"/>
                <w:szCs w:val="24"/>
              </w:rPr>
            </w:pPr>
            <w:r w:rsidRPr="007F7706">
              <w:rPr>
                <w:sz w:val="24"/>
                <w:szCs w:val="24"/>
              </w:rPr>
              <w:t xml:space="preserve"> Mécanisme d</w:t>
            </w:r>
            <w:r w:rsidR="008B7164" w:rsidRPr="007F7706">
              <w:rPr>
                <w:sz w:val="24"/>
                <w:szCs w:val="24"/>
              </w:rPr>
              <w:t>’</w:t>
            </w:r>
            <w:r w:rsidRPr="007F7706">
              <w:rPr>
                <w:sz w:val="24"/>
                <w:szCs w:val="24"/>
              </w:rPr>
              <w:t>examen des griefs à l</w:t>
            </w:r>
            <w:r w:rsidR="008B7164" w:rsidRPr="007F7706">
              <w:rPr>
                <w:sz w:val="24"/>
                <w:szCs w:val="24"/>
              </w:rPr>
              <w:t>’</w:t>
            </w:r>
            <w:r w:rsidRPr="007F7706">
              <w:rPr>
                <w:sz w:val="24"/>
                <w:szCs w:val="24"/>
              </w:rPr>
              <w:t>intention du personnel de l</w:t>
            </w:r>
            <w:r w:rsidR="008B7164" w:rsidRPr="007F7706">
              <w:rPr>
                <w:sz w:val="24"/>
                <w:szCs w:val="24"/>
              </w:rPr>
              <w:t>’</w:t>
            </w:r>
            <w:r w:rsidRPr="007F7706">
              <w:rPr>
                <w:sz w:val="24"/>
                <w:szCs w:val="24"/>
              </w:rPr>
              <w:t>Entrepreneur et des Sous-traitants</w:t>
            </w:r>
          </w:p>
        </w:tc>
        <w:tc>
          <w:tcPr>
            <w:tcW w:w="6984" w:type="dxa"/>
            <w:tcBorders>
              <w:top w:val="nil"/>
              <w:left w:val="nil"/>
              <w:bottom w:val="nil"/>
              <w:right w:val="nil"/>
            </w:tcBorders>
          </w:tcPr>
          <w:p w14:paraId="766F5163" w14:textId="77777777" w:rsidR="004460AB" w:rsidRPr="007F7706" w:rsidRDefault="004460AB" w:rsidP="001200D8">
            <w:pPr>
              <w:pStyle w:val="ListParagraph"/>
              <w:widowControl/>
              <w:numPr>
                <w:ilvl w:val="1"/>
                <w:numId w:val="91"/>
              </w:numPr>
              <w:overflowPunct w:val="0"/>
              <w:autoSpaceDN w:val="0"/>
              <w:adjustRightInd w:val="0"/>
              <w:spacing w:before="120" w:after="120"/>
              <w:ind w:left="613"/>
              <w:contextualSpacing w:val="0"/>
              <w:textAlignment w:val="baseline"/>
              <w:rPr>
                <w:rFonts w:ascii="Times New Roman" w:hAnsi="Times New Roman"/>
                <w:sz w:val="24"/>
              </w:rPr>
            </w:pP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Entrepreneur doit mettre en place un mécanisme d</w:t>
            </w:r>
            <w:r w:rsidR="008B7164" w:rsidRPr="007F7706">
              <w:rPr>
                <w:rFonts w:ascii="Times New Roman" w:hAnsi="Times New Roman"/>
                <w:sz w:val="24"/>
              </w:rPr>
              <w:t>’</w:t>
            </w:r>
            <w:r w:rsidRPr="007F7706">
              <w:rPr>
                <w:rFonts w:ascii="Times New Roman" w:hAnsi="Times New Roman"/>
                <w:sz w:val="24"/>
              </w:rPr>
              <w:t>examen des griefs à l</w:t>
            </w:r>
            <w:r w:rsidR="008B7164" w:rsidRPr="007F7706">
              <w:rPr>
                <w:rFonts w:ascii="Times New Roman" w:hAnsi="Times New Roman"/>
                <w:sz w:val="24"/>
              </w:rPr>
              <w:t>’</w:t>
            </w:r>
            <w:r w:rsidRPr="007F7706">
              <w:rPr>
                <w:rFonts w:ascii="Times New Roman" w:hAnsi="Times New Roman"/>
                <w:sz w:val="24"/>
              </w:rPr>
              <w:t>intention de son Personnel, y compris le personnel des Sous-traitants s</w:t>
            </w:r>
            <w:r w:rsidR="008B7164" w:rsidRPr="007F7706">
              <w:rPr>
                <w:rFonts w:ascii="Times New Roman" w:hAnsi="Times New Roman"/>
                <w:sz w:val="24"/>
              </w:rPr>
              <w:t>’</w:t>
            </w:r>
            <w:r w:rsidRPr="007F7706">
              <w:rPr>
                <w:rFonts w:ascii="Times New Roman" w:hAnsi="Times New Roman"/>
                <w:sz w:val="24"/>
              </w:rPr>
              <w:t>il n</w:t>
            </w:r>
            <w:r w:rsidR="008B7164" w:rsidRPr="007F7706">
              <w:rPr>
                <w:rFonts w:ascii="Times New Roman" w:hAnsi="Times New Roman"/>
                <w:sz w:val="24"/>
              </w:rPr>
              <w:t>’</w:t>
            </w:r>
            <w:r w:rsidRPr="007F7706">
              <w:rPr>
                <w:rFonts w:ascii="Times New Roman" w:hAnsi="Times New Roman"/>
                <w:sz w:val="24"/>
              </w:rPr>
              <w:t>existe pas de mécanisme distinct pour les Sous-traitants, afin de leur permettre de signaler les problèmes constatés sur le lieu de travail. L</w:t>
            </w:r>
            <w:r w:rsidR="008B7164" w:rsidRPr="007F7706">
              <w:rPr>
                <w:rFonts w:ascii="Times New Roman" w:hAnsi="Times New Roman"/>
                <w:sz w:val="24"/>
              </w:rPr>
              <w:t>’</w:t>
            </w:r>
            <w:r w:rsidRPr="007F7706">
              <w:rPr>
                <w:rFonts w:ascii="Times New Roman" w:hAnsi="Times New Roman"/>
                <w:sz w:val="24"/>
              </w:rPr>
              <w:t>Entrepreneur informe son Personnel du mécanisme d</w:t>
            </w:r>
            <w:r w:rsidR="008B7164" w:rsidRPr="007F7706">
              <w:rPr>
                <w:rFonts w:ascii="Times New Roman" w:hAnsi="Times New Roman"/>
                <w:sz w:val="24"/>
              </w:rPr>
              <w:t>’</w:t>
            </w:r>
            <w:r w:rsidRPr="007F7706">
              <w:rPr>
                <w:rFonts w:ascii="Times New Roman" w:hAnsi="Times New Roman"/>
                <w:sz w:val="24"/>
              </w:rPr>
              <w:t>examen des griefs au moment du recrutement et lui facilite l</w:t>
            </w:r>
            <w:r w:rsidR="008B7164" w:rsidRPr="007F7706">
              <w:rPr>
                <w:rFonts w:ascii="Times New Roman" w:hAnsi="Times New Roman"/>
                <w:sz w:val="24"/>
              </w:rPr>
              <w:t>’</w:t>
            </w:r>
            <w:r w:rsidRPr="007F7706">
              <w:rPr>
                <w:rFonts w:ascii="Times New Roman" w:hAnsi="Times New Roman"/>
                <w:sz w:val="24"/>
              </w:rPr>
              <w:t>accès audit mécanisme. Le mécanisme doit impliquer un niveau de gestion approprié et répondre rapidement aux préoccupations, en utilisant un processus compréhensible et transparent qui fournit un retour d</w:t>
            </w:r>
            <w:r w:rsidR="008B7164" w:rsidRPr="007F7706">
              <w:rPr>
                <w:rFonts w:ascii="Times New Roman" w:hAnsi="Times New Roman"/>
                <w:sz w:val="24"/>
              </w:rPr>
              <w:t>’</w:t>
            </w:r>
            <w:r w:rsidRPr="007F7706">
              <w:rPr>
                <w:rFonts w:ascii="Times New Roman" w:hAnsi="Times New Roman"/>
                <w:sz w:val="24"/>
              </w:rPr>
              <w:t>information en temps utile aux personnes concernées, sans qu</w:t>
            </w:r>
            <w:r w:rsidR="008B7164" w:rsidRPr="007F7706">
              <w:rPr>
                <w:rFonts w:ascii="Times New Roman" w:hAnsi="Times New Roman"/>
                <w:sz w:val="24"/>
              </w:rPr>
              <w:t>’</w:t>
            </w:r>
            <w:r w:rsidRPr="007F7706">
              <w:rPr>
                <w:rFonts w:ascii="Times New Roman" w:hAnsi="Times New Roman"/>
                <w:sz w:val="24"/>
              </w:rPr>
              <w:t>il y ait de représailles pour le personnel qui a initié ou participé à une plainte dans le cadre de ce mécanisme. Le mécanisme devrait également permettre d</w:t>
            </w:r>
            <w:r w:rsidR="008B7164" w:rsidRPr="007F7706">
              <w:rPr>
                <w:rFonts w:ascii="Times New Roman" w:hAnsi="Times New Roman"/>
                <w:sz w:val="24"/>
              </w:rPr>
              <w:t>’</w:t>
            </w:r>
            <w:r w:rsidRPr="007F7706">
              <w:rPr>
                <w:rFonts w:ascii="Times New Roman" w:hAnsi="Times New Roman"/>
                <w:sz w:val="24"/>
              </w:rPr>
              <w:t>exprimer et de traiter des plaintes anonymes. Le mécanisme ne doit pas entraver l</w:t>
            </w:r>
            <w:r w:rsidR="008B7164" w:rsidRPr="007F7706">
              <w:rPr>
                <w:rFonts w:ascii="Times New Roman" w:hAnsi="Times New Roman"/>
                <w:sz w:val="24"/>
              </w:rPr>
              <w:t>’</w:t>
            </w:r>
            <w:r w:rsidRPr="007F7706">
              <w:rPr>
                <w:rFonts w:ascii="Times New Roman" w:hAnsi="Times New Roman"/>
                <w:sz w:val="24"/>
              </w:rPr>
              <w:t>accès à d</w:t>
            </w:r>
            <w:r w:rsidR="008B7164" w:rsidRPr="007F7706">
              <w:rPr>
                <w:rFonts w:ascii="Times New Roman" w:hAnsi="Times New Roman"/>
                <w:sz w:val="24"/>
              </w:rPr>
              <w:t>’</w:t>
            </w:r>
            <w:r w:rsidRPr="007F7706">
              <w:rPr>
                <w:rFonts w:ascii="Times New Roman" w:hAnsi="Times New Roman"/>
                <w:sz w:val="24"/>
              </w:rPr>
              <w:t>autres voies de recours judiciaires ou administratifs prévus par la loi ou par des procédures d</w:t>
            </w:r>
            <w:r w:rsidR="008B7164" w:rsidRPr="007F7706">
              <w:rPr>
                <w:rFonts w:ascii="Times New Roman" w:hAnsi="Times New Roman"/>
                <w:sz w:val="24"/>
              </w:rPr>
              <w:t>’</w:t>
            </w:r>
            <w:r w:rsidRPr="007F7706">
              <w:rPr>
                <w:rFonts w:ascii="Times New Roman" w:hAnsi="Times New Roman"/>
                <w:sz w:val="24"/>
              </w:rPr>
              <w:t>arbitrage existantes, ou se substituer aux mécanismes de règlement des griefs prévus dans les conventions collectives.</w:t>
            </w:r>
          </w:p>
        </w:tc>
      </w:tr>
      <w:tr w:rsidR="004460AB" w:rsidRPr="007F7706" w14:paraId="1959D275" w14:textId="77777777" w:rsidTr="609E8F9F">
        <w:tc>
          <w:tcPr>
            <w:tcW w:w="2160" w:type="dxa"/>
            <w:tcBorders>
              <w:top w:val="nil"/>
              <w:left w:val="nil"/>
              <w:bottom w:val="nil"/>
              <w:right w:val="nil"/>
            </w:tcBorders>
          </w:tcPr>
          <w:p w14:paraId="31B753E7" w14:textId="77777777" w:rsidR="004460AB" w:rsidRPr="007F7706" w:rsidRDefault="004460AB" w:rsidP="001200D8">
            <w:pPr>
              <w:pStyle w:val="Heading3"/>
              <w:numPr>
                <w:ilvl w:val="0"/>
                <w:numId w:val="91"/>
              </w:numPr>
              <w:suppressAutoHyphens w:val="0"/>
              <w:spacing w:after="120"/>
              <w:ind w:left="34" w:firstLine="0"/>
              <w:jc w:val="left"/>
              <w:rPr>
                <w:sz w:val="24"/>
                <w:szCs w:val="24"/>
              </w:rPr>
            </w:pPr>
            <w:r w:rsidRPr="007F7706">
              <w:rPr>
                <w:sz w:val="24"/>
                <w:szCs w:val="24"/>
              </w:rPr>
              <w:t xml:space="preserve"> Système d</w:t>
            </w:r>
            <w:r w:rsidR="008B7164" w:rsidRPr="007F7706">
              <w:rPr>
                <w:sz w:val="24"/>
                <w:szCs w:val="24"/>
              </w:rPr>
              <w:t>’</w:t>
            </w:r>
            <w:r w:rsidRPr="007F7706">
              <w:rPr>
                <w:sz w:val="24"/>
                <w:szCs w:val="24"/>
              </w:rPr>
              <w:t>évaluation des performances passées de l</w:t>
            </w:r>
            <w:r w:rsidR="008B7164" w:rsidRPr="007F7706">
              <w:rPr>
                <w:sz w:val="24"/>
                <w:szCs w:val="24"/>
              </w:rPr>
              <w:t>’</w:t>
            </w:r>
            <w:r w:rsidRPr="007F7706">
              <w:rPr>
                <w:sz w:val="24"/>
                <w:szCs w:val="24"/>
              </w:rPr>
              <w:t>entreprise</w:t>
            </w:r>
          </w:p>
        </w:tc>
        <w:tc>
          <w:tcPr>
            <w:tcW w:w="6984" w:type="dxa"/>
            <w:tcBorders>
              <w:top w:val="nil"/>
              <w:left w:val="nil"/>
              <w:bottom w:val="nil"/>
              <w:right w:val="nil"/>
            </w:tcBorders>
          </w:tcPr>
          <w:p w14:paraId="611A970A" w14:textId="77777777" w:rsidR="004460AB" w:rsidRPr="007F7706" w:rsidRDefault="004460AB" w:rsidP="004460AB">
            <w:pPr>
              <w:spacing w:before="120" w:after="120" w:line="240" w:lineRule="auto"/>
              <w:ind w:left="568" w:hanging="567"/>
              <w:jc w:val="both"/>
              <w:rPr>
                <w:rFonts w:ascii="Times New Roman" w:eastAsia="SimSun" w:hAnsi="Times New Roman" w:cs="Times New Roman"/>
                <w:sz w:val="24"/>
                <w:szCs w:val="24"/>
              </w:rPr>
            </w:pPr>
            <w:r w:rsidRPr="007F7706">
              <w:rPr>
                <w:rFonts w:ascii="Times New Roman" w:hAnsi="Times New Roman"/>
                <w:sz w:val="24"/>
                <w:szCs w:val="24"/>
              </w:rPr>
              <w:t>78.1      L</w:t>
            </w:r>
            <w:r w:rsidR="008B7164" w:rsidRPr="007F7706">
              <w:rPr>
                <w:rFonts w:ascii="Times New Roman" w:hAnsi="Times New Roman"/>
                <w:sz w:val="24"/>
                <w:szCs w:val="24"/>
              </w:rPr>
              <w:t>’</w:t>
            </w:r>
            <w:r w:rsidRPr="007F7706">
              <w:rPr>
                <w:rFonts w:ascii="Times New Roman" w:hAnsi="Times New Roman"/>
                <w:sz w:val="24"/>
                <w:szCs w:val="24"/>
              </w:rPr>
              <w:t>Entrepreneur reconnaît qu</w:t>
            </w:r>
            <w:r w:rsidR="008B7164" w:rsidRPr="007F7706">
              <w:rPr>
                <w:rFonts w:ascii="Times New Roman" w:hAnsi="Times New Roman"/>
                <w:sz w:val="24"/>
                <w:szCs w:val="24"/>
              </w:rPr>
              <w:t>’</w:t>
            </w:r>
            <w:r w:rsidRPr="007F7706">
              <w:rPr>
                <w:rFonts w:ascii="Times New Roman" w:hAnsi="Times New Roman"/>
                <w:sz w:val="24"/>
                <w:szCs w:val="24"/>
              </w:rPr>
              <w:t>au cours de l</w:t>
            </w:r>
            <w:r w:rsidR="008B7164" w:rsidRPr="007F7706">
              <w:rPr>
                <w:rFonts w:ascii="Times New Roman" w:hAnsi="Times New Roman"/>
                <w:sz w:val="24"/>
                <w:szCs w:val="24"/>
              </w:rPr>
              <w:t>’</w:t>
            </w:r>
            <w:r w:rsidRPr="007F7706">
              <w:rPr>
                <w:rFonts w:ascii="Times New Roman" w:hAnsi="Times New Roman"/>
                <w:sz w:val="24"/>
                <w:szCs w:val="24"/>
              </w:rPr>
              <w:t>exécution du Contrat, le Maître d</w:t>
            </w:r>
            <w:r w:rsidR="008B7164" w:rsidRPr="007F7706">
              <w:rPr>
                <w:rFonts w:ascii="Times New Roman" w:hAnsi="Times New Roman"/>
                <w:sz w:val="24"/>
                <w:szCs w:val="24"/>
              </w:rPr>
              <w:t>’</w:t>
            </w:r>
            <w:r w:rsidRPr="007F7706">
              <w:rPr>
                <w:rFonts w:ascii="Times New Roman" w:hAnsi="Times New Roman"/>
                <w:sz w:val="24"/>
                <w:szCs w:val="24"/>
              </w:rPr>
              <w:t>ouvrage conserve un dossier d</w:t>
            </w:r>
            <w:r w:rsidR="008B7164" w:rsidRPr="007F7706">
              <w:rPr>
                <w:rFonts w:ascii="Times New Roman" w:hAnsi="Times New Roman"/>
                <w:sz w:val="24"/>
                <w:szCs w:val="24"/>
              </w:rPr>
              <w:t>’</w:t>
            </w:r>
            <w:r w:rsidRPr="007F7706">
              <w:rPr>
                <w:rFonts w:ascii="Times New Roman" w:hAnsi="Times New Roman"/>
                <w:sz w:val="24"/>
                <w:szCs w:val="24"/>
              </w:rPr>
              <w:t>évaluation des performances de l</w:t>
            </w:r>
            <w:r w:rsidR="008B7164" w:rsidRPr="007F7706">
              <w:rPr>
                <w:rFonts w:ascii="Times New Roman" w:hAnsi="Times New Roman"/>
                <w:sz w:val="24"/>
                <w:szCs w:val="24"/>
              </w:rPr>
              <w:t>’</w:t>
            </w:r>
            <w:r w:rsidRPr="007F7706">
              <w:rPr>
                <w:rFonts w:ascii="Times New Roman" w:hAnsi="Times New Roman"/>
                <w:sz w:val="24"/>
                <w:szCs w:val="24"/>
              </w:rPr>
              <w:t>Entrepreneur conformément au Système d</w:t>
            </w:r>
            <w:r w:rsidR="008B7164" w:rsidRPr="007F7706">
              <w:rPr>
                <w:rFonts w:ascii="Times New Roman" w:hAnsi="Times New Roman"/>
                <w:sz w:val="24"/>
                <w:szCs w:val="24"/>
              </w:rPr>
              <w:t>’</w:t>
            </w:r>
            <w:r w:rsidRPr="007F7706">
              <w:rPr>
                <w:rFonts w:ascii="Times New Roman" w:hAnsi="Times New Roman"/>
                <w:sz w:val="24"/>
                <w:szCs w:val="24"/>
              </w:rPr>
              <w:t>évaluation des performances passées de l</w:t>
            </w:r>
            <w:r w:rsidR="008B7164" w:rsidRPr="007F7706">
              <w:rPr>
                <w:rFonts w:ascii="Times New Roman" w:hAnsi="Times New Roman"/>
                <w:sz w:val="24"/>
                <w:szCs w:val="24"/>
              </w:rPr>
              <w:t>’</w:t>
            </w:r>
            <w:r w:rsidRPr="007F7706">
              <w:rPr>
                <w:rFonts w:ascii="Times New Roman" w:hAnsi="Times New Roman"/>
                <w:sz w:val="24"/>
                <w:szCs w:val="24"/>
              </w:rPr>
              <w:t xml:space="preserve">entreprise de la MCC, comme décrit sur le site Web de la MCC. </w:t>
            </w:r>
          </w:p>
          <w:p w14:paraId="54213778" w14:textId="77777777" w:rsidR="004460AB" w:rsidRPr="007F7706" w:rsidRDefault="004460AB" w:rsidP="004460AB">
            <w:pPr>
              <w:spacing w:before="120" w:after="120" w:line="240" w:lineRule="auto"/>
              <w:ind w:left="568" w:hanging="567"/>
              <w:jc w:val="both"/>
              <w:rPr>
                <w:rFonts w:ascii="Times New Roman" w:eastAsia="SimSun" w:hAnsi="Times New Roman" w:cs="Times New Roman"/>
                <w:sz w:val="24"/>
                <w:szCs w:val="24"/>
              </w:rPr>
            </w:pPr>
            <w:r w:rsidRPr="007F7706">
              <w:rPr>
                <w:rFonts w:ascii="Times New Roman" w:hAnsi="Times New Roman"/>
                <w:sz w:val="24"/>
                <w:szCs w:val="24"/>
              </w:rPr>
              <w:t>78.2        L</w:t>
            </w:r>
            <w:r w:rsidR="008B7164" w:rsidRPr="007F7706">
              <w:rPr>
                <w:rFonts w:ascii="Times New Roman" w:hAnsi="Times New Roman"/>
                <w:sz w:val="24"/>
                <w:szCs w:val="24"/>
              </w:rPr>
              <w:t>’</w:t>
            </w:r>
            <w:r w:rsidRPr="007F7706">
              <w:rPr>
                <w:rFonts w:ascii="Times New Roman" w:hAnsi="Times New Roman"/>
                <w:sz w:val="24"/>
                <w:szCs w:val="24"/>
              </w:rPr>
              <w:t>Entrepreneur doit fournir en temps opportun des renseignements ou des commentaires à l</w:t>
            </w:r>
            <w:r w:rsidR="008B7164" w:rsidRPr="007F7706">
              <w:rPr>
                <w:rFonts w:ascii="Times New Roman" w:hAnsi="Times New Roman"/>
                <w:sz w:val="24"/>
                <w:szCs w:val="24"/>
              </w:rPr>
              <w:t>’</w:t>
            </w:r>
            <w:r w:rsidRPr="007F7706">
              <w:rPr>
                <w:rFonts w:ascii="Times New Roman" w:hAnsi="Times New Roman"/>
                <w:sz w:val="24"/>
                <w:szCs w:val="24"/>
              </w:rPr>
              <w:t>Entité MCA, et répondre autrement aux demandes de commentaires ou de renseignements émanant de celle-ci, afin de lui permettre de se conformer aux exigences de la MCC relatives au présent Système d</w:t>
            </w:r>
            <w:r w:rsidR="008B7164" w:rsidRPr="007F7706">
              <w:rPr>
                <w:rFonts w:ascii="Times New Roman" w:hAnsi="Times New Roman"/>
                <w:sz w:val="24"/>
                <w:szCs w:val="24"/>
              </w:rPr>
              <w:t>’</w:t>
            </w:r>
            <w:r w:rsidRPr="007F7706">
              <w:rPr>
                <w:rFonts w:ascii="Times New Roman" w:hAnsi="Times New Roman"/>
                <w:sz w:val="24"/>
                <w:szCs w:val="24"/>
              </w:rPr>
              <w:t>évaluation des performances passées de l</w:t>
            </w:r>
            <w:r w:rsidR="008B7164" w:rsidRPr="007F7706">
              <w:rPr>
                <w:rFonts w:ascii="Times New Roman" w:hAnsi="Times New Roman"/>
                <w:sz w:val="24"/>
                <w:szCs w:val="24"/>
              </w:rPr>
              <w:t>’</w:t>
            </w:r>
            <w:r w:rsidRPr="007F7706">
              <w:rPr>
                <w:rFonts w:ascii="Times New Roman" w:hAnsi="Times New Roman"/>
                <w:sz w:val="24"/>
                <w:szCs w:val="24"/>
              </w:rPr>
              <w:t xml:space="preserve">entreprise de la MCC.   </w:t>
            </w:r>
          </w:p>
        </w:tc>
      </w:tr>
    </w:tbl>
    <w:p w14:paraId="25EBA082" w14:textId="77777777" w:rsidR="00A461EC" w:rsidRPr="007F7706" w:rsidRDefault="00A461EC" w:rsidP="00CC3B27">
      <w:pPr>
        <w:spacing w:before="120" w:after="120" w:line="240" w:lineRule="auto"/>
        <w:jc w:val="both"/>
        <w:rPr>
          <w:rFonts w:ascii="Times New Roman" w:eastAsia="Times New Roman" w:hAnsi="Times New Roman" w:cs="Times New Roman"/>
          <w:b/>
          <w:bCs/>
          <w:smallCaps/>
          <w:sz w:val="24"/>
          <w:szCs w:val="24"/>
        </w:rPr>
      </w:pPr>
    </w:p>
    <w:p w14:paraId="5B795213" w14:textId="77777777" w:rsidR="00A461EC" w:rsidRPr="007F7706" w:rsidRDefault="00A461EC" w:rsidP="00CC3B27">
      <w:pPr>
        <w:spacing w:before="120" w:after="120" w:line="240" w:lineRule="auto"/>
        <w:jc w:val="center"/>
        <w:rPr>
          <w:rFonts w:ascii="Times New Roman" w:eastAsia="Times New Roman" w:hAnsi="Times New Roman" w:cs="Times New Roman"/>
          <w:b/>
          <w:bCs/>
          <w:smallCaps/>
          <w:sz w:val="24"/>
          <w:szCs w:val="24"/>
        </w:rPr>
      </w:pPr>
    </w:p>
    <w:tbl>
      <w:tblPr>
        <w:tblW w:w="0" w:type="auto"/>
        <w:tblLayout w:type="fixed"/>
        <w:tblLook w:val="0000" w:firstRow="0" w:lastRow="0" w:firstColumn="0" w:lastColumn="0" w:noHBand="0" w:noVBand="0"/>
      </w:tblPr>
      <w:tblGrid>
        <w:gridCol w:w="2160"/>
        <w:gridCol w:w="6984"/>
      </w:tblGrid>
      <w:tr w:rsidR="00A461EC" w:rsidRPr="007F7706" w14:paraId="47CE7E3D" w14:textId="77777777" w:rsidTr="00153CB6">
        <w:tc>
          <w:tcPr>
            <w:tcW w:w="2160" w:type="dxa"/>
            <w:tcBorders>
              <w:top w:val="nil"/>
              <w:left w:val="nil"/>
              <w:bottom w:val="nil"/>
              <w:right w:val="nil"/>
            </w:tcBorders>
          </w:tcPr>
          <w:p w14:paraId="584E7B3E" w14:textId="77777777" w:rsidR="00A461EC" w:rsidRPr="007F7706" w:rsidRDefault="00A461EC" w:rsidP="00617A03">
            <w:pPr>
              <w:pStyle w:val="Heading3"/>
              <w:suppressAutoHyphens w:val="0"/>
              <w:spacing w:after="120"/>
              <w:ind w:left="360" w:firstLine="0"/>
              <w:jc w:val="left"/>
            </w:pPr>
          </w:p>
        </w:tc>
        <w:tc>
          <w:tcPr>
            <w:tcW w:w="6984" w:type="dxa"/>
            <w:tcBorders>
              <w:top w:val="nil"/>
              <w:left w:val="nil"/>
              <w:bottom w:val="nil"/>
              <w:right w:val="nil"/>
            </w:tcBorders>
          </w:tcPr>
          <w:p w14:paraId="55DAD948" w14:textId="77777777" w:rsidR="00A461EC" w:rsidRPr="007F7706" w:rsidRDefault="00A461EC" w:rsidP="00153CB6">
            <w:pPr>
              <w:pStyle w:val="itbright"/>
              <w:numPr>
                <w:ilvl w:val="0"/>
                <w:numId w:val="0"/>
              </w:numPr>
              <w:tabs>
                <w:tab w:val="clear" w:pos="576"/>
                <w:tab w:val="left" w:pos="720"/>
              </w:tabs>
              <w:ind w:left="720" w:hanging="828"/>
            </w:pPr>
          </w:p>
        </w:tc>
      </w:tr>
    </w:tbl>
    <w:p w14:paraId="57CDD741" w14:textId="77777777" w:rsidR="00A461EC" w:rsidRPr="007F7706" w:rsidRDefault="00A461EC" w:rsidP="00A461EC">
      <w:pPr>
        <w:spacing w:after="0" w:line="240" w:lineRule="auto"/>
        <w:jc w:val="center"/>
        <w:rPr>
          <w:rFonts w:ascii="Times New Roman" w:eastAsia="Times New Roman" w:hAnsi="Times New Roman" w:cs="Times New Roman"/>
          <w:b/>
          <w:bCs/>
          <w:smallCaps/>
          <w:sz w:val="24"/>
          <w:szCs w:val="20"/>
        </w:rPr>
      </w:pPr>
    </w:p>
    <w:p w14:paraId="0EC7C470" w14:textId="77777777" w:rsidR="00A461EC" w:rsidRPr="007F7706" w:rsidRDefault="00A461EC" w:rsidP="00A461EC">
      <w:pPr>
        <w:spacing w:after="0" w:line="240" w:lineRule="auto"/>
        <w:jc w:val="center"/>
        <w:rPr>
          <w:rFonts w:ascii="Times New Roman" w:eastAsia="Times New Roman" w:hAnsi="Times New Roman" w:cs="Times New Roman"/>
          <w:b/>
          <w:bCs/>
          <w:smallCaps/>
          <w:sz w:val="24"/>
          <w:szCs w:val="20"/>
        </w:rPr>
        <w:sectPr w:rsidR="00A461EC" w:rsidRPr="007F7706" w:rsidSect="007D68D1">
          <w:pgSz w:w="12240" w:h="15840"/>
          <w:pgMar w:top="1440" w:right="1440" w:bottom="1277" w:left="1440" w:header="720" w:footer="720" w:gutter="0"/>
          <w:cols w:space="720"/>
          <w:docGrid w:linePitch="360"/>
        </w:sectPr>
      </w:pPr>
    </w:p>
    <w:p w14:paraId="20C7BEC7" w14:textId="77777777" w:rsidR="00087C96" w:rsidRPr="007F7706" w:rsidRDefault="00087C96" w:rsidP="00BD60F7">
      <w:pPr>
        <w:pStyle w:val="Heading2bSections"/>
      </w:pPr>
      <w:bookmarkStart w:id="2262" w:name="_Toc204056868"/>
      <w:bookmarkStart w:id="2263" w:name="_Toc351536541"/>
      <w:bookmarkStart w:id="2264" w:name="_Toc351641538"/>
      <w:bookmarkStart w:id="2265" w:name="_Toc360118828"/>
      <w:bookmarkStart w:id="2266" w:name="_Toc360451797"/>
      <w:bookmarkStart w:id="2267" w:name="_Toc31860011"/>
      <w:bookmarkStart w:id="2268" w:name="_Toc31861742"/>
      <w:bookmarkStart w:id="2269" w:name="_Toc38710431"/>
      <w:bookmarkStart w:id="2270" w:name="_Toc54284147"/>
      <w:bookmarkStart w:id="2271" w:name="_Toc54285086"/>
      <w:bookmarkStart w:id="2272" w:name="_Toc54285678"/>
      <w:bookmarkStart w:id="2273" w:name="_Toc54285870"/>
      <w:bookmarkStart w:id="2274" w:name="_Toc54285975"/>
      <w:bookmarkStart w:id="2275" w:name="_Toc54286090"/>
      <w:bookmarkStart w:id="2276" w:name="_Toc54286279"/>
      <w:bookmarkStart w:id="2277" w:name="_Toc54321289"/>
      <w:bookmarkStart w:id="2278" w:name="_Toc54321378"/>
      <w:bookmarkStart w:id="2279" w:name="_Toc54328510"/>
      <w:bookmarkStart w:id="2280" w:name="_Toc54330179"/>
      <w:bookmarkStart w:id="2281" w:name="_Toc54335458"/>
      <w:bookmarkStart w:id="2282" w:name="_Toc54503908"/>
      <w:bookmarkStart w:id="2283" w:name="_Toc54506651"/>
      <w:bookmarkStart w:id="2284" w:name="_Toc54510554"/>
      <w:bookmarkStart w:id="2285" w:name="_Toc54512163"/>
      <w:bookmarkStart w:id="2286" w:name="_Toc54532400"/>
      <w:bookmarkStart w:id="2287" w:name="_Toc54533773"/>
      <w:bookmarkStart w:id="2288" w:name="_Toc54535451"/>
      <w:bookmarkStart w:id="2289" w:name="_Toc54595049"/>
      <w:bookmarkStart w:id="2290" w:name="_Toc54825155"/>
      <w:bookmarkStart w:id="2291" w:name="_Toc55517441"/>
      <w:bookmarkStart w:id="2292" w:name="_Toc56787238"/>
      <w:r w:rsidRPr="007F7706">
        <w:t>Section VII.</w:t>
      </w:r>
      <w:bookmarkEnd w:id="2262"/>
      <w:r w:rsidRPr="007F7706">
        <w:t xml:space="preserve">     Conditions particulières du Contrat</w:t>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14:paraId="29EE93B6" w14:textId="77777777" w:rsidR="00BD408C" w:rsidRPr="007F7706" w:rsidRDefault="00BD408C" w:rsidP="002E3829">
      <w:pPr>
        <w:pStyle w:val="BodyText"/>
        <w:jc w:val="center"/>
        <w:rPr>
          <w:b/>
          <w:sz w:val="36"/>
        </w:rPr>
      </w:pPr>
      <w:bookmarkStart w:id="2293" w:name="_Toc54335754"/>
      <w:bookmarkStart w:id="2294" w:name="_Toc54335868"/>
      <w:bookmarkStart w:id="2295" w:name="_Toc54431578"/>
      <w:bookmarkStart w:id="2296" w:name="_Toc54431816"/>
      <w:bookmarkStart w:id="2297" w:name="_Toc54431900"/>
      <w:bookmarkStart w:id="2298" w:name="_Toc54428322"/>
      <w:bookmarkStart w:id="2299" w:name="_Toc54431579"/>
      <w:bookmarkStart w:id="2300" w:name="_Toc54431817"/>
      <w:bookmarkStart w:id="2301" w:name="_Toc54431901"/>
      <w:bookmarkStart w:id="2302" w:name="_Toc54432120"/>
      <w:bookmarkStart w:id="2303" w:name="_Toc54512164"/>
      <w:bookmarkEnd w:id="2293"/>
      <w:bookmarkEnd w:id="2294"/>
      <w:bookmarkEnd w:id="2295"/>
      <w:bookmarkEnd w:id="2296"/>
      <w:bookmarkEnd w:id="2297"/>
    </w:p>
    <w:p w14:paraId="40A58888" w14:textId="77777777" w:rsidR="00087C96" w:rsidRPr="007F7706" w:rsidRDefault="00087C96" w:rsidP="002E3829">
      <w:pPr>
        <w:pStyle w:val="BodyText"/>
        <w:jc w:val="center"/>
        <w:rPr>
          <w:sz w:val="36"/>
        </w:rPr>
      </w:pPr>
      <w:r w:rsidRPr="007F7706">
        <w:rPr>
          <w:b/>
          <w:sz w:val="36"/>
        </w:rPr>
        <w:t xml:space="preserve">Conditions particulières du Contrat </w:t>
      </w:r>
      <w:bookmarkEnd w:id="2298"/>
      <w:bookmarkEnd w:id="2299"/>
      <w:bookmarkEnd w:id="2300"/>
      <w:bookmarkEnd w:id="2301"/>
      <w:bookmarkEnd w:id="2302"/>
      <w:bookmarkEnd w:id="2303"/>
    </w:p>
    <w:p w14:paraId="297393F6" w14:textId="77777777" w:rsidR="00087C96" w:rsidRPr="007F7706" w:rsidRDefault="00087C96" w:rsidP="00087C96">
      <w:pPr>
        <w:autoSpaceDE w:val="0"/>
        <w:autoSpaceDN w:val="0"/>
        <w:adjustRightInd w:val="0"/>
        <w:spacing w:after="0" w:line="240" w:lineRule="auto"/>
        <w:jc w:val="both"/>
        <w:rPr>
          <w:rFonts w:ascii="Times New Roman" w:eastAsia="Times New Roman" w:hAnsi="Times New Roman" w:cs="Times New Roman"/>
          <w:bCs/>
          <w:color w:val="000000"/>
          <w:sz w:val="24"/>
          <w:szCs w:val="20"/>
        </w:rPr>
      </w:pPr>
      <w:r w:rsidRPr="007F7706">
        <w:rPr>
          <w:rFonts w:ascii="Times New Roman" w:hAnsi="Times New Roman"/>
          <w:bCs/>
          <w:color w:val="000000"/>
          <w:sz w:val="24"/>
          <w:szCs w:val="20"/>
        </w:rPr>
        <w:t>Les Conditions Particulières de Contrat (CPC) suivantes complètent et/ou modifient les Conditions Générales du Contrat. En cas de contradiction, les dispositions des Conditions Particulières du Contrat l</w:t>
      </w:r>
      <w:r w:rsidR="008B7164" w:rsidRPr="007F7706">
        <w:rPr>
          <w:rFonts w:ascii="Times New Roman" w:hAnsi="Times New Roman"/>
          <w:bCs/>
          <w:color w:val="000000"/>
          <w:sz w:val="24"/>
          <w:szCs w:val="20"/>
        </w:rPr>
        <w:t>’</w:t>
      </w:r>
      <w:r w:rsidRPr="007F7706">
        <w:rPr>
          <w:rFonts w:ascii="Times New Roman" w:hAnsi="Times New Roman"/>
          <w:bCs/>
          <w:color w:val="000000"/>
          <w:sz w:val="24"/>
          <w:szCs w:val="20"/>
        </w:rPr>
        <w:t>emportent sur les Conditions Générales du Contrat.</w:t>
      </w:r>
    </w:p>
    <w:p w14:paraId="520013F1" w14:textId="77777777" w:rsidR="00087C96" w:rsidRPr="007F7706" w:rsidRDefault="00087C96" w:rsidP="00087C96">
      <w:pPr>
        <w:autoSpaceDE w:val="0"/>
        <w:autoSpaceDN w:val="0"/>
        <w:adjustRightInd w:val="0"/>
        <w:spacing w:after="0" w:line="240" w:lineRule="auto"/>
        <w:jc w:val="center"/>
        <w:rPr>
          <w:rFonts w:ascii="Times New Roman" w:eastAsia="Times New Roman" w:hAnsi="Times New Roman" w:cs="Times New Roman"/>
          <w:sz w:val="24"/>
          <w:szCs w:val="20"/>
        </w:rPr>
      </w:pPr>
    </w:p>
    <w:p w14:paraId="6809DAA4" w14:textId="77777777" w:rsidR="008D0444" w:rsidRPr="007F7706" w:rsidRDefault="008D0444" w:rsidP="00087C96">
      <w:pPr>
        <w:suppressAutoHyphens/>
        <w:spacing w:after="0" w:line="240" w:lineRule="auto"/>
        <w:jc w:val="both"/>
        <w:rPr>
          <w:rFonts w:ascii="Times New Roman" w:eastAsia="Times New Roman" w:hAnsi="Times New Roman" w:cs="Times New Roman"/>
          <w:b/>
          <w:sz w:val="24"/>
          <w:szCs w:val="20"/>
        </w:rPr>
      </w:pPr>
      <w:bookmarkStart w:id="2304" w:name="_Toc54507575"/>
      <w:bookmarkStart w:id="2305" w:name="_Toc54507734"/>
      <w:bookmarkStart w:id="2306" w:name="_Toc54507831"/>
      <w:bookmarkStart w:id="2307" w:name="_Toc54507924"/>
      <w:bookmarkStart w:id="2308" w:name="_Toc54507969"/>
      <w:bookmarkStart w:id="2309" w:name="_Toc54508006"/>
      <w:bookmarkStart w:id="2310" w:name="_Toc54510556"/>
      <w:bookmarkStart w:id="2311" w:name="_Toc54511357"/>
      <w:bookmarkStart w:id="2312" w:name="_Toc54511567"/>
      <w:bookmarkStart w:id="2313" w:name="_Toc54513552"/>
      <w:bookmarkStart w:id="2314" w:name="_Toc54514506"/>
      <w:bookmarkStart w:id="2315" w:name="_Toc54514625"/>
      <w:bookmarkStart w:id="2316" w:name="_Toc54514834"/>
      <w:bookmarkStart w:id="2317" w:name="_Toc54515026"/>
      <w:bookmarkStart w:id="2318" w:name="_Toc54532402"/>
      <w:bookmarkStart w:id="2319" w:name="_Toc54535453"/>
      <w:bookmarkStart w:id="2320" w:name="_Toc54542671"/>
      <w:bookmarkStart w:id="2321" w:name="_Toc54557026"/>
      <w:bookmarkStart w:id="2322" w:name="_Toc54592628"/>
      <w:bookmarkStart w:id="2323" w:name="_Toc54595051"/>
      <w:bookmarkStart w:id="2324" w:name="_Toc54595327"/>
      <w:bookmarkStart w:id="2325" w:name="_Toc54595387"/>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p>
    <w:tbl>
      <w:tblPr>
        <w:tblW w:w="929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7614"/>
      </w:tblGrid>
      <w:tr w:rsidR="00381DB6" w:rsidRPr="007F7706" w14:paraId="259F4EDC" w14:textId="77777777" w:rsidTr="00A44BEF">
        <w:trPr>
          <w:cantSplit/>
        </w:trPr>
        <w:tc>
          <w:tcPr>
            <w:tcW w:w="9290" w:type="dxa"/>
            <w:gridSpan w:val="2"/>
            <w:tcBorders>
              <w:top w:val="single" w:sz="6" w:space="0" w:color="auto"/>
              <w:left w:val="single" w:sz="6" w:space="0" w:color="auto"/>
              <w:bottom w:val="single" w:sz="6" w:space="0" w:color="auto"/>
              <w:right w:val="single" w:sz="6" w:space="0" w:color="auto"/>
            </w:tcBorders>
          </w:tcPr>
          <w:p w14:paraId="5D15BA77" w14:textId="77777777" w:rsidR="00381DB6" w:rsidRPr="007F7706" w:rsidRDefault="00381DB6" w:rsidP="00381DB6">
            <w:pPr>
              <w:pStyle w:val="HeadingTwo"/>
              <w:spacing w:beforeLines="60" w:before="144" w:afterLines="60" w:after="144"/>
              <w:rPr>
                <w:sz w:val="24"/>
              </w:rPr>
            </w:pPr>
            <w:bookmarkStart w:id="2326" w:name="_Toc202854984"/>
            <w:bookmarkStart w:id="2327" w:name="_Toc202862600"/>
            <w:bookmarkStart w:id="2328" w:name="_Toc202862757"/>
            <w:bookmarkStart w:id="2329" w:name="_Toc393863739"/>
            <w:bookmarkStart w:id="2330" w:name="_Toc511826152"/>
            <w:r w:rsidRPr="007F7706">
              <w:rPr>
                <w:sz w:val="24"/>
              </w:rPr>
              <w:t>A. Généralités</w:t>
            </w:r>
            <w:bookmarkEnd w:id="2326"/>
            <w:bookmarkEnd w:id="2327"/>
            <w:bookmarkEnd w:id="2328"/>
            <w:bookmarkEnd w:id="2329"/>
            <w:bookmarkEnd w:id="2330"/>
          </w:p>
        </w:tc>
      </w:tr>
      <w:tr w:rsidR="00381DB6" w:rsidRPr="007F7706" w14:paraId="55CF3656" w14:textId="77777777" w:rsidTr="00A44BEF">
        <w:tc>
          <w:tcPr>
            <w:tcW w:w="1676" w:type="dxa"/>
            <w:tcBorders>
              <w:top w:val="single" w:sz="6" w:space="0" w:color="auto"/>
              <w:left w:val="single" w:sz="6" w:space="0" w:color="auto"/>
              <w:bottom w:val="single" w:sz="6" w:space="0" w:color="auto"/>
              <w:right w:val="single" w:sz="6" w:space="0" w:color="auto"/>
            </w:tcBorders>
          </w:tcPr>
          <w:p w14:paraId="6BA1096A" w14:textId="77777777" w:rsidR="00381DB6" w:rsidRPr="007F7706" w:rsidRDefault="00381DB6" w:rsidP="00381DB6">
            <w:pPr>
              <w:spacing w:beforeLines="60" w:before="144" w:afterLines="60" w:after="144" w:line="240" w:lineRule="auto"/>
              <w:rPr>
                <w:rFonts w:ascii="Times New Roman" w:hAnsi="Times New Roman" w:cs="Times New Roman"/>
                <w:b/>
                <w:color w:val="000000"/>
                <w:sz w:val="24"/>
                <w:szCs w:val="24"/>
              </w:rPr>
            </w:pPr>
            <w:r w:rsidRPr="007F7706">
              <w:rPr>
                <w:rFonts w:ascii="Times New Roman" w:hAnsi="Times New Roman" w:cs="Times New Roman"/>
                <w:b/>
                <w:color w:val="000000"/>
                <w:sz w:val="24"/>
                <w:szCs w:val="24"/>
              </w:rPr>
              <w:t>CGC 1.1 (y)</w:t>
            </w:r>
          </w:p>
        </w:tc>
        <w:tc>
          <w:tcPr>
            <w:tcW w:w="7614" w:type="dxa"/>
            <w:tcBorders>
              <w:top w:val="single" w:sz="6" w:space="0" w:color="auto"/>
              <w:left w:val="single" w:sz="6" w:space="0" w:color="auto"/>
              <w:bottom w:val="single" w:sz="6" w:space="0" w:color="auto"/>
              <w:right w:val="single" w:sz="6" w:space="0" w:color="auto"/>
            </w:tcBorders>
          </w:tcPr>
          <w:p w14:paraId="1BF309E4" w14:textId="77777777" w:rsidR="00381DB6" w:rsidRPr="007F7706" w:rsidRDefault="00381DB6" w:rsidP="00381DB6">
            <w:pPr>
              <w:pStyle w:val="Text"/>
              <w:spacing w:beforeLines="60" w:before="144" w:afterLines="60" w:after="144"/>
              <w:rPr>
                <w:szCs w:val="24"/>
              </w:rPr>
            </w:pPr>
            <w:r w:rsidRPr="007F7706">
              <w:rPr>
                <w:szCs w:val="24"/>
              </w:rPr>
              <w:t>L</w:t>
            </w:r>
            <w:r w:rsidR="008B7164" w:rsidRPr="007F7706">
              <w:rPr>
                <w:szCs w:val="24"/>
              </w:rPr>
              <w:t>’</w:t>
            </w:r>
            <w:r w:rsidRPr="007F7706">
              <w:rPr>
                <w:szCs w:val="24"/>
              </w:rPr>
              <w:t xml:space="preserve">Ingénieur est </w:t>
            </w:r>
            <w:r w:rsidRPr="007F7706">
              <w:rPr>
                <w:b/>
                <w:szCs w:val="24"/>
              </w:rPr>
              <w:t>[insérer le nom et l</w:t>
            </w:r>
            <w:r w:rsidR="008B7164" w:rsidRPr="007F7706">
              <w:rPr>
                <w:b/>
                <w:szCs w:val="24"/>
              </w:rPr>
              <w:t>’</w:t>
            </w:r>
            <w:r w:rsidRPr="007F7706">
              <w:rPr>
                <w:b/>
                <w:szCs w:val="24"/>
              </w:rPr>
              <w:t>adresse de l</w:t>
            </w:r>
            <w:r w:rsidR="008B7164" w:rsidRPr="007F7706">
              <w:rPr>
                <w:b/>
                <w:szCs w:val="24"/>
              </w:rPr>
              <w:t>’</w:t>
            </w:r>
            <w:r w:rsidRPr="007F7706">
              <w:rPr>
                <w:b/>
                <w:szCs w:val="24"/>
              </w:rPr>
              <w:t>Ingénieur ainsi que de son représentant habilité]</w:t>
            </w:r>
            <w:r w:rsidRPr="007F7706">
              <w:rPr>
                <w:szCs w:val="24"/>
              </w:rPr>
              <w:t>.</w:t>
            </w:r>
          </w:p>
        </w:tc>
      </w:tr>
      <w:tr w:rsidR="00381DB6" w:rsidRPr="007F7706" w14:paraId="5DCF6FA0" w14:textId="77777777" w:rsidTr="00A44BEF">
        <w:tc>
          <w:tcPr>
            <w:tcW w:w="1676" w:type="dxa"/>
            <w:tcBorders>
              <w:top w:val="single" w:sz="6" w:space="0" w:color="auto"/>
              <w:left w:val="single" w:sz="6" w:space="0" w:color="auto"/>
              <w:bottom w:val="single" w:sz="6" w:space="0" w:color="auto"/>
              <w:right w:val="single" w:sz="6" w:space="0" w:color="auto"/>
            </w:tcBorders>
          </w:tcPr>
          <w:p w14:paraId="0964582A" w14:textId="77777777" w:rsidR="00381DB6" w:rsidRPr="007F7706" w:rsidRDefault="00381DB6" w:rsidP="00381DB6">
            <w:pPr>
              <w:spacing w:beforeLines="60" w:before="144" w:afterLines="60" w:after="144" w:line="240" w:lineRule="auto"/>
              <w:rPr>
                <w:rFonts w:ascii="Times New Roman" w:hAnsi="Times New Roman" w:cs="Times New Roman"/>
                <w:b/>
                <w:color w:val="000000"/>
                <w:sz w:val="24"/>
                <w:szCs w:val="24"/>
              </w:rPr>
            </w:pPr>
            <w:r w:rsidRPr="007F7706">
              <w:rPr>
                <w:rFonts w:ascii="Times New Roman" w:hAnsi="Times New Roman" w:cs="Times New Roman"/>
                <w:b/>
                <w:color w:val="000000"/>
                <w:sz w:val="24"/>
                <w:szCs w:val="24"/>
              </w:rPr>
              <w:t>CGC 1.1 (hh)</w:t>
            </w:r>
          </w:p>
        </w:tc>
        <w:tc>
          <w:tcPr>
            <w:tcW w:w="7614" w:type="dxa"/>
            <w:tcBorders>
              <w:top w:val="single" w:sz="6" w:space="0" w:color="auto"/>
              <w:left w:val="single" w:sz="6" w:space="0" w:color="auto"/>
              <w:bottom w:val="single" w:sz="6" w:space="0" w:color="auto"/>
              <w:right w:val="single" w:sz="6" w:space="0" w:color="auto"/>
            </w:tcBorders>
          </w:tcPr>
          <w:p w14:paraId="6996EB58" w14:textId="77777777" w:rsidR="00381DB6" w:rsidRPr="007F7706" w:rsidRDefault="00381DB6" w:rsidP="00381DB6">
            <w:pPr>
              <w:pStyle w:val="Text"/>
              <w:spacing w:beforeLines="60" w:before="144" w:afterLines="60" w:after="144"/>
              <w:rPr>
                <w:szCs w:val="24"/>
              </w:rPr>
            </w:pPr>
            <w:r w:rsidRPr="007F7706">
              <w:rPr>
                <w:szCs w:val="24"/>
              </w:rPr>
              <w:t>La Date d</w:t>
            </w:r>
            <w:r w:rsidR="008B7164" w:rsidRPr="007F7706">
              <w:rPr>
                <w:szCs w:val="24"/>
              </w:rPr>
              <w:t>’</w:t>
            </w:r>
            <w:r w:rsidRPr="007F7706">
              <w:rPr>
                <w:szCs w:val="24"/>
              </w:rPr>
              <w:t xml:space="preserve">achèvement prévue de la totalité des Travaux est de </w:t>
            </w:r>
            <w:r w:rsidR="00F27E8C" w:rsidRPr="007F7706">
              <w:rPr>
                <w:b/>
                <w:bCs/>
                <w:szCs w:val="24"/>
              </w:rPr>
              <w:t>120 jours</w:t>
            </w:r>
            <w:r w:rsidRPr="007F7706">
              <w:rPr>
                <w:szCs w:val="24"/>
              </w:rPr>
              <w:t xml:space="preserve"> à compter de la Date de commencement des travaux.</w:t>
            </w:r>
          </w:p>
        </w:tc>
      </w:tr>
      <w:tr w:rsidR="00381DB6" w:rsidRPr="007F7706" w14:paraId="77D98217" w14:textId="77777777" w:rsidTr="00A44BEF">
        <w:tc>
          <w:tcPr>
            <w:tcW w:w="1676" w:type="dxa"/>
            <w:tcBorders>
              <w:top w:val="single" w:sz="6" w:space="0" w:color="auto"/>
              <w:left w:val="single" w:sz="6" w:space="0" w:color="auto"/>
              <w:bottom w:val="single" w:sz="6" w:space="0" w:color="auto"/>
              <w:right w:val="single" w:sz="6" w:space="0" w:color="auto"/>
            </w:tcBorders>
          </w:tcPr>
          <w:p w14:paraId="79FA3319" w14:textId="77777777" w:rsidR="00381DB6" w:rsidRPr="007F7706" w:rsidRDefault="00381DB6" w:rsidP="00381DB6">
            <w:pPr>
              <w:spacing w:beforeLines="60" w:before="144" w:afterLines="60" w:after="144" w:line="240" w:lineRule="auto"/>
              <w:rPr>
                <w:rFonts w:ascii="Times New Roman" w:hAnsi="Times New Roman" w:cs="Times New Roman"/>
                <w:b/>
                <w:color w:val="000000"/>
                <w:sz w:val="24"/>
                <w:szCs w:val="24"/>
              </w:rPr>
            </w:pPr>
            <w:r w:rsidRPr="007F7706">
              <w:rPr>
                <w:rFonts w:ascii="Times New Roman" w:hAnsi="Times New Roman" w:cs="Times New Roman"/>
                <w:b/>
                <w:color w:val="000000"/>
                <w:sz w:val="24"/>
                <w:szCs w:val="24"/>
              </w:rPr>
              <w:t>CGC 1.1 (ii)</w:t>
            </w:r>
          </w:p>
        </w:tc>
        <w:tc>
          <w:tcPr>
            <w:tcW w:w="7614" w:type="dxa"/>
            <w:tcBorders>
              <w:top w:val="single" w:sz="6" w:space="0" w:color="auto"/>
              <w:left w:val="single" w:sz="6" w:space="0" w:color="auto"/>
              <w:bottom w:val="single" w:sz="6" w:space="0" w:color="auto"/>
              <w:right w:val="single" w:sz="6" w:space="0" w:color="auto"/>
            </w:tcBorders>
          </w:tcPr>
          <w:p w14:paraId="0E874E74" w14:textId="77777777" w:rsidR="00381DB6" w:rsidRPr="007F7706" w:rsidRDefault="00381DB6" w:rsidP="00381DB6">
            <w:pPr>
              <w:pStyle w:val="Text"/>
              <w:spacing w:beforeLines="60" w:before="144" w:afterLines="60" w:after="144"/>
              <w:rPr>
                <w:szCs w:val="24"/>
              </w:rPr>
            </w:pPr>
            <w:r w:rsidRPr="007F7706">
              <w:rPr>
                <w:szCs w:val="24"/>
              </w:rPr>
              <w:t>La date de la Lettre d</w:t>
            </w:r>
            <w:r w:rsidR="008B7164" w:rsidRPr="007F7706">
              <w:rPr>
                <w:szCs w:val="24"/>
              </w:rPr>
              <w:t>’</w:t>
            </w:r>
            <w:r w:rsidRPr="007F7706">
              <w:rPr>
                <w:szCs w:val="24"/>
              </w:rPr>
              <w:t xml:space="preserve">acceptation est le </w:t>
            </w:r>
            <w:r w:rsidRPr="007F7706">
              <w:rPr>
                <w:szCs w:val="24"/>
                <w:highlight w:val="yellow"/>
              </w:rPr>
              <w:t>[</w:t>
            </w:r>
            <w:r w:rsidRPr="007F7706">
              <w:rPr>
                <w:b/>
                <w:szCs w:val="24"/>
                <w:highlight w:val="yellow"/>
              </w:rPr>
              <w:t>insérer la date de la signature de la Lettre d</w:t>
            </w:r>
            <w:r w:rsidR="008B7164" w:rsidRPr="007F7706">
              <w:rPr>
                <w:b/>
                <w:szCs w:val="24"/>
                <w:highlight w:val="yellow"/>
              </w:rPr>
              <w:t>’</w:t>
            </w:r>
            <w:r w:rsidRPr="007F7706">
              <w:rPr>
                <w:b/>
                <w:szCs w:val="24"/>
                <w:highlight w:val="yellow"/>
              </w:rPr>
              <w:t>acceptation</w:t>
            </w:r>
            <w:r w:rsidRPr="007F7706">
              <w:rPr>
                <w:szCs w:val="24"/>
                <w:highlight w:val="yellow"/>
              </w:rPr>
              <w:t>].</w:t>
            </w:r>
          </w:p>
        </w:tc>
      </w:tr>
      <w:tr w:rsidR="00381DB6" w:rsidRPr="007F7706" w14:paraId="022D8256" w14:textId="77777777" w:rsidTr="00A44BEF">
        <w:tc>
          <w:tcPr>
            <w:tcW w:w="1676" w:type="dxa"/>
            <w:tcBorders>
              <w:top w:val="single" w:sz="6" w:space="0" w:color="auto"/>
              <w:left w:val="single" w:sz="6" w:space="0" w:color="auto"/>
              <w:bottom w:val="single" w:sz="6" w:space="0" w:color="auto"/>
              <w:right w:val="single" w:sz="6" w:space="0" w:color="auto"/>
            </w:tcBorders>
          </w:tcPr>
          <w:p w14:paraId="6E60B745" w14:textId="77777777" w:rsidR="00381DB6" w:rsidRPr="007F7706" w:rsidRDefault="00381DB6" w:rsidP="00381DB6">
            <w:pPr>
              <w:spacing w:beforeLines="60" w:before="144" w:afterLines="60" w:after="144" w:line="240" w:lineRule="auto"/>
              <w:rPr>
                <w:rFonts w:ascii="Times New Roman" w:hAnsi="Times New Roman" w:cs="Times New Roman"/>
                <w:b/>
                <w:color w:val="000000"/>
                <w:sz w:val="24"/>
                <w:szCs w:val="24"/>
              </w:rPr>
            </w:pPr>
            <w:r w:rsidRPr="007F7706">
              <w:rPr>
                <w:rFonts w:ascii="Times New Roman" w:hAnsi="Times New Roman" w:cs="Times New Roman"/>
                <w:b/>
                <w:color w:val="000000"/>
                <w:sz w:val="24"/>
                <w:szCs w:val="24"/>
              </w:rPr>
              <w:t>CGC 1.1 (yy)</w:t>
            </w:r>
          </w:p>
        </w:tc>
        <w:tc>
          <w:tcPr>
            <w:tcW w:w="7614" w:type="dxa"/>
            <w:tcBorders>
              <w:top w:val="single" w:sz="6" w:space="0" w:color="auto"/>
              <w:left w:val="single" w:sz="6" w:space="0" w:color="auto"/>
              <w:bottom w:val="single" w:sz="6" w:space="0" w:color="auto"/>
              <w:right w:val="single" w:sz="6" w:space="0" w:color="auto"/>
            </w:tcBorders>
          </w:tcPr>
          <w:p w14:paraId="0F63C948" w14:textId="77777777" w:rsidR="00381DB6" w:rsidRPr="007F7706" w:rsidRDefault="00381DB6" w:rsidP="00381DB6">
            <w:pPr>
              <w:pStyle w:val="Text"/>
              <w:spacing w:beforeLines="60" w:before="144" w:afterLines="60" w:after="144"/>
              <w:rPr>
                <w:szCs w:val="24"/>
              </w:rPr>
            </w:pPr>
            <w:r w:rsidRPr="007F7706">
              <w:rPr>
                <w:szCs w:val="24"/>
              </w:rPr>
              <w:t xml:space="preserve">Le Site est situé à </w:t>
            </w:r>
            <w:r w:rsidRPr="007F7706">
              <w:rPr>
                <w:b/>
                <w:szCs w:val="24"/>
                <w:highlight w:val="yellow"/>
              </w:rPr>
              <w:t>[insérer l</w:t>
            </w:r>
            <w:r w:rsidR="008B7164" w:rsidRPr="007F7706">
              <w:rPr>
                <w:b/>
                <w:szCs w:val="24"/>
                <w:highlight w:val="yellow"/>
              </w:rPr>
              <w:t>’</w:t>
            </w:r>
            <w:r w:rsidRPr="007F7706">
              <w:rPr>
                <w:b/>
                <w:szCs w:val="24"/>
                <w:highlight w:val="yellow"/>
              </w:rPr>
              <w:t>adresse du Site]</w:t>
            </w:r>
            <w:r w:rsidRPr="007F7706">
              <w:rPr>
                <w:b/>
                <w:szCs w:val="24"/>
              </w:rPr>
              <w:t xml:space="preserve"> </w:t>
            </w:r>
            <w:r w:rsidRPr="007F7706">
              <w:rPr>
                <w:szCs w:val="24"/>
              </w:rPr>
              <w:t>et est défini sur les plans n° [</w:t>
            </w:r>
            <w:r w:rsidRPr="007F7706">
              <w:rPr>
                <w:b/>
                <w:szCs w:val="24"/>
              </w:rPr>
              <w:t>insérer les numéros</w:t>
            </w:r>
            <w:r w:rsidRPr="007F7706">
              <w:rPr>
                <w:szCs w:val="24"/>
              </w:rPr>
              <w:t>].</w:t>
            </w:r>
          </w:p>
        </w:tc>
      </w:tr>
      <w:tr w:rsidR="00381DB6" w:rsidRPr="007F7706" w14:paraId="115D9D70" w14:textId="77777777" w:rsidTr="00A44BEF">
        <w:tc>
          <w:tcPr>
            <w:tcW w:w="1676" w:type="dxa"/>
            <w:tcBorders>
              <w:top w:val="single" w:sz="6" w:space="0" w:color="auto"/>
              <w:left w:val="single" w:sz="6" w:space="0" w:color="auto"/>
              <w:bottom w:val="single" w:sz="6" w:space="0" w:color="auto"/>
              <w:right w:val="single" w:sz="6" w:space="0" w:color="auto"/>
            </w:tcBorders>
          </w:tcPr>
          <w:p w14:paraId="26EDD30B" w14:textId="77777777" w:rsidR="00381DB6" w:rsidRPr="007F7706" w:rsidRDefault="00381DB6" w:rsidP="00381DB6">
            <w:pPr>
              <w:spacing w:beforeLines="60" w:before="144" w:afterLines="60" w:after="144" w:line="240" w:lineRule="auto"/>
              <w:rPr>
                <w:rFonts w:ascii="Times New Roman" w:hAnsi="Times New Roman" w:cs="Times New Roman"/>
                <w:b/>
                <w:color w:val="000000"/>
                <w:sz w:val="24"/>
                <w:szCs w:val="24"/>
              </w:rPr>
            </w:pPr>
            <w:r w:rsidRPr="007F7706">
              <w:rPr>
                <w:rFonts w:ascii="Times New Roman" w:hAnsi="Times New Roman" w:cs="Times New Roman"/>
                <w:b/>
                <w:color w:val="000000"/>
                <w:sz w:val="24"/>
                <w:szCs w:val="24"/>
              </w:rPr>
              <w:t>CGC 1 (ccc)</w:t>
            </w:r>
          </w:p>
        </w:tc>
        <w:tc>
          <w:tcPr>
            <w:tcW w:w="7614" w:type="dxa"/>
            <w:tcBorders>
              <w:top w:val="single" w:sz="6" w:space="0" w:color="auto"/>
              <w:left w:val="single" w:sz="6" w:space="0" w:color="auto"/>
              <w:bottom w:val="single" w:sz="6" w:space="0" w:color="auto"/>
              <w:right w:val="single" w:sz="6" w:space="0" w:color="auto"/>
            </w:tcBorders>
          </w:tcPr>
          <w:p w14:paraId="0CC61083" w14:textId="77777777" w:rsidR="000D19BC" w:rsidRPr="007F7706" w:rsidRDefault="000D19BC" w:rsidP="000D19BC">
            <w:pPr>
              <w:jc w:val="both"/>
              <w:rPr>
                <w:rFonts w:ascii="Times New Roman" w:hAnsi="Times New Roman" w:cs="Times New Roman"/>
                <w:sz w:val="24"/>
                <w:szCs w:val="24"/>
              </w:rPr>
            </w:pPr>
            <w:r w:rsidRPr="007F7706">
              <w:rPr>
                <w:rFonts w:ascii="Times New Roman" w:hAnsi="Times New Roman" w:cs="Times New Roman"/>
                <w:sz w:val="24"/>
                <w:szCs w:val="24"/>
              </w:rPr>
              <w:t>Dans un délai de 7 jours à compter de la notification de l’approbation du marché, l’Entrepreneur soumettra à l’ingénieur :</w:t>
            </w:r>
          </w:p>
          <w:p w14:paraId="25742EF5" w14:textId="77777777" w:rsidR="000D19BC" w:rsidRPr="007F7706" w:rsidRDefault="000D19BC" w:rsidP="001200D8">
            <w:pPr>
              <w:numPr>
                <w:ilvl w:val="1"/>
                <w:numId w:val="120"/>
              </w:numPr>
              <w:spacing w:after="0" w:line="240" w:lineRule="auto"/>
              <w:jc w:val="both"/>
              <w:rPr>
                <w:rFonts w:ascii="Times New Roman" w:hAnsi="Times New Roman" w:cs="Times New Roman"/>
                <w:sz w:val="24"/>
                <w:szCs w:val="24"/>
              </w:rPr>
            </w:pPr>
            <w:r w:rsidRPr="007F7706">
              <w:rPr>
                <w:rFonts w:ascii="Times New Roman" w:hAnsi="Times New Roman" w:cs="Times New Roman"/>
                <w:sz w:val="24"/>
                <w:szCs w:val="24"/>
              </w:rPr>
              <w:t>Le projet d’installation de chantier,</w:t>
            </w:r>
          </w:p>
          <w:p w14:paraId="753A3DC6" w14:textId="77777777" w:rsidR="000D19BC" w:rsidRPr="007F7706" w:rsidRDefault="000D19BC" w:rsidP="001200D8">
            <w:pPr>
              <w:numPr>
                <w:ilvl w:val="1"/>
                <w:numId w:val="120"/>
              </w:numPr>
              <w:spacing w:after="0" w:line="240" w:lineRule="auto"/>
              <w:jc w:val="both"/>
              <w:rPr>
                <w:rFonts w:ascii="Times New Roman" w:hAnsi="Times New Roman" w:cs="Times New Roman"/>
                <w:sz w:val="24"/>
                <w:szCs w:val="24"/>
              </w:rPr>
            </w:pPr>
            <w:r w:rsidRPr="007F7706">
              <w:rPr>
                <w:rFonts w:ascii="Times New Roman" w:hAnsi="Times New Roman" w:cs="Times New Roman"/>
                <w:sz w:val="24"/>
                <w:szCs w:val="24"/>
              </w:rPr>
              <w:t>Le planning des travaux,</w:t>
            </w:r>
          </w:p>
          <w:p w14:paraId="5660CDCA" w14:textId="77777777" w:rsidR="000D19BC" w:rsidRPr="007F7706" w:rsidRDefault="000D19BC" w:rsidP="001200D8">
            <w:pPr>
              <w:numPr>
                <w:ilvl w:val="1"/>
                <w:numId w:val="120"/>
              </w:numPr>
              <w:spacing w:after="0" w:line="240" w:lineRule="auto"/>
              <w:jc w:val="both"/>
              <w:rPr>
                <w:rFonts w:ascii="Times New Roman" w:hAnsi="Times New Roman" w:cs="Times New Roman"/>
                <w:sz w:val="24"/>
                <w:szCs w:val="24"/>
              </w:rPr>
            </w:pPr>
            <w:r w:rsidRPr="007F7706">
              <w:rPr>
                <w:rFonts w:ascii="Times New Roman" w:hAnsi="Times New Roman" w:cs="Times New Roman"/>
                <w:sz w:val="24"/>
                <w:szCs w:val="24"/>
              </w:rPr>
              <w:t xml:space="preserve">Le programme détail, d’approvisionnement des matériaux et matières nécessaires au chantier, </w:t>
            </w:r>
          </w:p>
          <w:p w14:paraId="5AC397C5" w14:textId="77777777" w:rsidR="000D19BC" w:rsidRPr="007F7706" w:rsidRDefault="000D19BC" w:rsidP="001200D8">
            <w:pPr>
              <w:numPr>
                <w:ilvl w:val="1"/>
                <w:numId w:val="120"/>
              </w:numPr>
              <w:spacing w:after="0" w:line="240" w:lineRule="auto"/>
              <w:jc w:val="both"/>
              <w:rPr>
                <w:rFonts w:ascii="Times New Roman" w:hAnsi="Times New Roman" w:cs="Times New Roman"/>
                <w:sz w:val="24"/>
                <w:szCs w:val="24"/>
              </w:rPr>
            </w:pPr>
            <w:r w:rsidRPr="007F7706">
              <w:rPr>
                <w:rFonts w:ascii="Times New Roman" w:hAnsi="Times New Roman" w:cs="Times New Roman"/>
                <w:sz w:val="24"/>
                <w:szCs w:val="24"/>
              </w:rPr>
              <w:t>La liste du matériel qu’il compte utiliser,</w:t>
            </w:r>
          </w:p>
          <w:p w14:paraId="1CA25528" w14:textId="77777777" w:rsidR="00381DB6" w:rsidRPr="007F7706" w:rsidRDefault="000D19BC" w:rsidP="000D19BC">
            <w:pPr>
              <w:pStyle w:val="Text"/>
              <w:spacing w:beforeLines="60" w:before="144" w:afterLines="60" w:after="144"/>
              <w:rPr>
                <w:szCs w:val="24"/>
              </w:rPr>
            </w:pPr>
            <w:r w:rsidRPr="007F7706">
              <w:rPr>
                <w:szCs w:val="24"/>
              </w:rPr>
              <w:t>La liste du personnel que l’entrepreneur pense utiliser ainsi que sa qualification</w:t>
            </w:r>
          </w:p>
          <w:p w14:paraId="1AA9AB49" w14:textId="77777777" w:rsidR="00FF54F2" w:rsidRPr="007F7706" w:rsidRDefault="00C96314" w:rsidP="00FF54F2">
            <w:pPr>
              <w:pStyle w:val="Text"/>
              <w:spacing w:beforeLines="60" w:before="144" w:afterLines="60" w:after="144"/>
              <w:rPr>
                <w:szCs w:val="24"/>
              </w:rPr>
            </w:pPr>
            <w:r w:rsidRPr="007F7706">
              <w:rPr>
                <w:szCs w:val="24"/>
              </w:rPr>
              <w:t>.</w:t>
            </w:r>
            <w:r w:rsidR="00FF54F2" w:rsidRPr="007F7706">
              <w:rPr>
                <w:szCs w:val="24"/>
              </w:rPr>
              <w:t>La date de début doit être la date, avisée par l’Ingénieur, à laquelle les conditions suivantes sont remplies :</w:t>
            </w:r>
          </w:p>
          <w:p w14:paraId="7A1CDB7E" w14:textId="5B3D2C63" w:rsidR="00FF54F2" w:rsidRPr="007F7706" w:rsidRDefault="00FF54F2" w:rsidP="001200D8">
            <w:pPr>
              <w:pStyle w:val="Text"/>
              <w:widowControl/>
              <w:numPr>
                <w:ilvl w:val="0"/>
                <w:numId w:val="154"/>
              </w:numPr>
              <w:suppressAutoHyphens/>
              <w:overflowPunct w:val="0"/>
              <w:spacing w:beforeLines="60" w:before="144" w:afterLines="60" w:after="144"/>
              <w:textAlignment w:val="baseline"/>
              <w:rPr>
                <w:szCs w:val="24"/>
              </w:rPr>
            </w:pPr>
            <w:r w:rsidRPr="007F7706">
              <w:rPr>
                <w:szCs w:val="24"/>
              </w:rPr>
              <w:t>le programme (CGC 29) est approuvé par l’</w:t>
            </w:r>
            <w:r w:rsidR="00855D60">
              <w:rPr>
                <w:szCs w:val="24"/>
              </w:rPr>
              <w:t>I</w:t>
            </w:r>
            <w:r w:rsidRPr="007F7706">
              <w:rPr>
                <w:szCs w:val="24"/>
              </w:rPr>
              <w:t>ngénieur ;</w:t>
            </w:r>
          </w:p>
          <w:p w14:paraId="401D7805" w14:textId="77777777" w:rsidR="00FF54F2" w:rsidRPr="007F7706" w:rsidRDefault="00FF54F2" w:rsidP="001200D8">
            <w:pPr>
              <w:pStyle w:val="Text"/>
              <w:widowControl/>
              <w:numPr>
                <w:ilvl w:val="0"/>
                <w:numId w:val="154"/>
              </w:numPr>
              <w:suppressAutoHyphens/>
              <w:overflowPunct w:val="0"/>
              <w:spacing w:beforeLines="60" w:before="144" w:afterLines="60" w:after="144"/>
              <w:textAlignment w:val="baseline"/>
              <w:rPr>
                <w:szCs w:val="24"/>
              </w:rPr>
            </w:pPr>
            <w:r w:rsidRPr="007F7706">
              <w:rPr>
                <w:szCs w:val="24"/>
              </w:rPr>
              <w:t>le P</w:t>
            </w:r>
            <w:r w:rsidR="00F432D8" w:rsidRPr="007F7706">
              <w:rPr>
                <w:szCs w:val="24"/>
              </w:rPr>
              <w:t>A</w:t>
            </w:r>
            <w:r w:rsidRPr="007F7706">
              <w:rPr>
                <w:szCs w:val="24"/>
              </w:rPr>
              <w:t xml:space="preserve">ES (CGC 70) </w:t>
            </w:r>
            <w:r w:rsidR="00F432D8" w:rsidRPr="007F7706">
              <w:rPr>
                <w:szCs w:val="24"/>
              </w:rPr>
              <w:t xml:space="preserve">incluant le PHSS </w:t>
            </w:r>
            <w:r w:rsidRPr="007F7706">
              <w:rPr>
                <w:szCs w:val="24"/>
              </w:rPr>
              <w:t>est approuvé par l’Ingénieur ;</w:t>
            </w:r>
          </w:p>
          <w:p w14:paraId="45922C69" w14:textId="77777777" w:rsidR="00FF54F2" w:rsidRPr="007F7706" w:rsidRDefault="00F432D8" w:rsidP="001200D8">
            <w:pPr>
              <w:pStyle w:val="Text"/>
              <w:widowControl/>
              <w:numPr>
                <w:ilvl w:val="0"/>
                <w:numId w:val="154"/>
              </w:numPr>
              <w:suppressAutoHyphens/>
              <w:overflowPunct w:val="0"/>
              <w:spacing w:beforeLines="60" w:before="144" w:afterLines="60" w:after="144"/>
              <w:textAlignment w:val="baseline"/>
              <w:rPr>
                <w:b/>
                <w:bCs/>
                <w:i/>
                <w:iCs/>
                <w:szCs w:val="24"/>
              </w:rPr>
            </w:pPr>
            <w:r w:rsidRPr="007F7706" w:rsidDel="00F432D8">
              <w:rPr>
                <w:szCs w:val="24"/>
              </w:rPr>
              <w:t xml:space="preserve"> </w:t>
            </w:r>
            <w:r w:rsidR="00FF54F2" w:rsidRPr="007F7706">
              <w:rPr>
                <w:b/>
                <w:bCs/>
                <w:i/>
                <w:iCs/>
                <w:szCs w:val="24"/>
              </w:rPr>
              <w:t>[insérer toute autre condition préalable, selon le cas]</w:t>
            </w:r>
          </w:p>
          <w:p w14:paraId="13BE94C2" w14:textId="77777777" w:rsidR="00381DB6" w:rsidRPr="007F7706" w:rsidRDefault="00FF54F2" w:rsidP="000D19BC">
            <w:pPr>
              <w:pStyle w:val="Text"/>
              <w:spacing w:beforeLines="60" w:before="144" w:afterLines="60" w:after="144"/>
              <w:rPr>
                <w:szCs w:val="24"/>
              </w:rPr>
            </w:pPr>
            <w:r w:rsidRPr="007F7706">
              <w:rPr>
                <w:b/>
                <w:bCs/>
                <w:szCs w:val="24"/>
              </w:rPr>
              <w:t>La date de début doit être antérieure ou à la même date que la date de prise de possession du site.</w:t>
            </w:r>
          </w:p>
        </w:tc>
      </w:tr>
      <w:tr w:rsidR="00381DB6" w:rsidRPr="007F7706" w14:paraId="3E650216" w14:textId="77777777" w:rsidTr="00A44BEF">
        <w:tc>
          <w:tcPr>
            <w:tcW w:w="1676" w:type="dxa"/>
            <w:tcBorders>
              <w:top w:val="single" w:sz="6" w:space="0" w:color="auto"/>
              <w:left w:val="single" w:sz="6" w:space="0" w:color="auto"/>
              <w:bottom w:val="single" w:sz="6" w:space="0" w:color="auto"/>
              <w:right w:val="single" w:sz="6" w:space="0" w:color="auto"/>
            </w:tcBorders>
          </w:tcPr>
          <w:p w14:paraId="4F6D85B0" w14:textId="77777777" w:rsidR="00381DB6" w:rsidRPr="007F7706" w:rsidRDefault="00381DB6" w:rsidP="00381DB6">
            <w:pPr>
              <w:spacing w:beforeLines="60" w:before="144" w:afterLines="60" w:after="144" w:line="240" w:lineRule="auto"/>
              <w:rPr>
                <w:rFonts w:ascii="Times New Roman" w:hAnsi="Times New Roman" w:cs="Times New Roman"/>
                <w:b/>
                <w:color w:val="000000"/>
                <w:sz w:val="24"/>
                <w:szCs w:val="24"/>
              </w:rPr>
            </w:pPr>
            <w:r w:rsidRPr="007F7706">
              <w:rPr>
                <w:rFonts w:ascii="Times New Roman" w:hAnsi="Times New Roman" w:cs="Times New Roman"/>
                <w:b/>
                <w:color w:val="000000"/>
                <w:sz w:val="24"/>
                <w:szCs w:val="24"/>
              </w:rPr>
              <w:t>CGC 1.1 (ggg)</w:t>
            </w:r>
          </w:p>
        </w:tc>
        <w:tc>
          <w:tcPr>
            <w:tcW w:w="7614" w:type="dxa"/>
            <w:tcBorders>
              <w:top w:val="single" w:sz="6" w:space="0" w:color="auto"/>
              <w:left w:val="single" w:sz="6" w:space="0" w:color="auto"/>
              <w:bottom w:val="single" w:sz="6" w:space="0" w:color="auto"/>
              <w:right w:val="single" w:sz="6" w:space="0" w:color="auto"/>
            </w:tcBorders>
          </w:tcPr>
          <w:p w14:paraId="37AE8D06" w14:textId="77777777" w:rsidR="00381DB6" w:rsidRPr="007F7706" w:rsidRDefault="00381DB6" w:rsidP="00381DB6">
            <w:pPr>
              <w:pStyle w:val="Text"/>
              <w:spacing w:beforeLines="60" w:before="144" w:afterLines="60" w:after="144"/>
              <w:rPr>
                <w:szCs w:val="24"/>
              </w:rPr>
            </w:pPr>
            <w:r w:rsidRPr="007F7706">
              <w:rPr>
                <w:szCs w:val="24"/>
              </w:rPr>
              <w:t xml:space="preserve">Les Travaux comprennent </w:t>
            </w:r>
            <w:r w:rsidR="00F27E8C" w:rsidRPr="007F7706">
              <w:rPr>
                <w:bCs/>
                <w:szCs w:val="24"/>
              </w:rPr>
              <w:t>balisage des couloirs de passage internationaux pour l’Activité « Projet Régional d’Appui au Pastoralisme au Sahel (PRAPS) » du Projet des Communautés Résilientes au Climat (CRC) DANS LES REGIONS DE DOSSO &amp;</w:t>
            </w:r>
            <w:r w:rsidR="00D830C5" w:rsidRPr="007F7706">
              <w:rPr>
                <w:bCs/>
                <w:szCs w:val="24"/>
              </w:rPr>
              <w:t xml:space="preserve"> </w:t>
            </w:r>
            <w:r w:rsidR="00F27E8C" w:rsidRPr="007F7706">
              <w:rPr>
                <w:bCs/>
                <w:szCs w:val="24"/>
              </w:rPr>
              <w:t>TILLABERY</w:t>
            </w:r>
          </w:p>
        </w:tc>
      </w:tr>
      <w:tr w:rsidR="00381DB6" w:rsidRPr="007F7706" w14:paraId="7AE2E93B" w14:textId="77777777" w:rsidTr="00A44BEF">
        <w:tc>
          <w:tcPr>
            <w:tcW w:w="1676" w:type="dxa"/>
            <w:tcBorders>
              <w:top w:val="single" w:sz="6" w:space="0" w:color="auto"/>
              <w:left w:val="single" w:sz="6" w:space="0" w:color="auto"/>
              <w:bottom w:val="single" w:sz="6" w:space="0" w:color="auto"/>
              <w:right w:val="single" w:sz="6" w:space="0" w:color="auto"/>
            </w:tcBorders>
          </w:tcPr>
          <w:p w14:paraId="440DD6D7"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2.2</w:t>
            </w:r>
          </w:p>
        </w:tc>
        <w:tc>
          <w:tcPr>
            <w:tcW w:w="7614" w:type="dxa"/>
            <w:tcBorders>
              <w:top w:val="single" w:sz="6" w:space="0" w:color="auto"/>
              <w:left w:val="single" w:sz="6" w:space="0" w:color="auto"/>
              <w:bottom w:val="single" w:sz="6" w:space="0" w:color="auto"/>
              <w:right w:val="single" w:sz="6" w:space="0" w:color="auto"/>
            </w:tcBorders>
          </w:tcPr>
          <w:p w14:paraId="61F7CF91" w14:textId="77777777" w:rsidR="00381DB6" w:rsidRPr="007F7706" w:rsidRDefault="00381DB6" w:rsidP="00381DB6">
            <w:pPr>
              <w:pStyle w:val="Text"/>
              <w:spacing w:beforeLines="60" w:before="144" w:afterLines="60" w:after="144"/>
              <w:rPr>
                <w:szCs w:val="24"/>
              </w:rPr>
            </w:pPr>
            <w:r w:rsidRPr="007F7706">
              <w:rPr>
                <w:szCs w:val="24"/>
              </w:rPr>
              <w:t>Les Dates d</w:t>
            </w:r>
            <w:r w:rsidR="008B7164" w:rsidRPr="007F7706">
              <w:rPr>
                <w:szCs w:val="24"/>
              </w:rPr>
              <w:t>’</w:t>
            </w:r>
            <w:r w:rsidRPr="007F7706">
              <w:rPr>
                <w:szCs w:val="24"/>
              </w:rPr>
              <w:t xml:space="preserve">achèvement par étape sont : </w:t>
            </w:r>
            <w:r w:rsidR="000D19BC" w:rsidRPr="007F7706">
              <w:rPr>
                <w:szCs w:val="24"/>
                <w:highlight w:val="yellow"/>
              </w:rPr>
              <w:t>N/A</w:t>
            </w:r>
            <w:r w:rsidRPr="007F7706">
              <w:rPr>
                <w:szCs w:val="24"/>
              </w:rPr>
              <w:t xml:space="preserve"> </w:t>
            </w:r>
          </w:p>
        </w:tc>
      </w:tr>
      <w:tr w:rsidR="00381DB6" w:rsidRPr="007F7706" w14:paraId="566B3C7F" w14:textId="77777777" w:rsidTr="00A44BEF">
        <w:tc>
          <w:tcPr>
            <w:tcW w:w="1676" w:type="dxa"/>
            <w:tcBorders>
              <w:top w:val="single" w:sz="6" w:space="0" w:color="auto"/>
              <w:left w:val="single" w:sz="6" w:space="0" w:color="auto"/>
              <w:bottom w:val="single" w:sz="6" w:space="0" w:color="auto"/>
              <w:right w:val="single" w:sz="6" w:space="0" w:color="auto"/>
            </w:tcBorders>
          </w:tcPr>
          <w:p w14:paraId="6E1A6A6D"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2.3(i)</w:t>
            </w:r>
          </w:p>
        </w:tc>
        <w:tc>
          <w:tcPr>
            <w:tcW w:w="7614" w:type="dxa"/>
            <w:tcBorders>
              <w:top w:val="single" w:sz="6" w:space="0" w:color="auto"/>
              <w:left w:val="single" w:sz="6" w:space="0" w:color="auto"/>
              <w:bottom w:val="single" w:sz="6" w:space="0" w:color="auto"/>
              <w:right w:val="single" w:sz="6" w:space="0" w:color="auto"/>
            </w:tcBorders>
          </w:tcPr>
          <w:p w14:paraId="0671CA51" w14:textId="77777777" w:rsidR="00381DB6" w:rsidRPr="007F7706" w:rsidRDefault="00381DB6" w:rsidP="00381DB6">
            <w:pPr>
              <w:pStyle w:val="Text"/>
              <w:spacing w:beforeLines="60" w:before="144" w:afterLines="60" w:after="144"/>
              <w:rPr>
                <w:szCs w:val="24"/>
              </w:rPr>
            </w:pPr>
            <w:r w:rsidRPr="007F7706">
              <w:rPr>
                <w:szCs w:val="24"/>
              </w:rPr>
              <w:t xml:space="preserve">Les documents suivants font également partie intégrante du Contrat : </w:t>
            </w:r>
            <w:r w:rsidR="000D19BC" w:rsidRPr="007F7706">
              <w:rPr>
                <w:szCs w:val="24"/>
                <w:highlight w:val="yellow"/>
              </w:rPr>
              <w:t>N/A</w:t>
            </w:r>
          </w:p>
        </w:tc>
      </w:tr>
      <w:tr w:rsidR="00381DB6" w:rsidRPr="007F7706" w14:paraId="236DD9EC" w14:textId="77777777" w:rsidTr="00A44BEF">
        <w:tc>
          <w:tcPr>
            <w:tcW w:w="1676" w:type="dxa"/>
            <w:tcBorders>
              <w:top w:val="single" w:sz="6" w:space="0" w:color="auto"/>
              <w:left w:val="single" w:sz="6" w:space="0" w:color="auto"/>
              <w:bottom w:val="single" w:sz="6" w:space="0" w:color="auto"/>
              <w:right w:val="single" w:sz="6" w:space="0" w:color="auto"/>
            </w:tcBorders>
          </w:tcPr>
          <w:p w14:paraId="6AFCC161"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3.1</w:t>
            </w:r>
          </w:p>
        </w:tc>
        <w:tc>
          <w:tcPr>
            <w:tcW w:w="7614" w:type="dxa"/>
            <w:tcBorders>
              <w:top w:val="single" w:sz="6" w:space="0" w:color="auto"/>
              <w:left w:val="single" w:sz="6" w:space="0" w:color="auto"/>
              <w:bottom w:val="single" w:sz="6" w:space="0" w:color="auto"/>
              <w:right w:val="single" w:sz="6" w:space="0" w:color="auto"/>
            </w:tcBorders>
          </w:tcPr>
          <w:p w14:paraId="7D939FFE" w14:textId="77777777" w:rsidR="00381DB6" w:rsidRPr="007F7706" w:rsidRDefault="000D19BC" w:rsidP="00381DB6">
            <w:pPr>
              <w:pStyle w:val="Text"/>
              <w:spacing w:beforeLines="60" w:before="144" w:afterLines="60" w:after="144"/>
              <w:rPr>
                <w:szCs w:val="24"/>
              </w:rPr>
            </w:pPr>
            <w:r w:rsidRPr="007F7706">
              <w:rPr>
                <w:szCs w:val="24"/>
              </w:rPr>
              <w:t xml:space="preserve">Le présent Contrat est rédigé en </w:t>
            </w:r>
            <w:r w:rsidRPr="007F7706">
              <w:rPr>
                <w:b/>
                <w:szCs w:val="24"/>
              </w:rPr>
              <w:t>Français.</w:t>
            </w:r>
          </w:p>
        </w:tc>
      </w:tr>
      <w:tr w:rsidR="00381DB6" w:rsidRPr="007F7706" w14:paraId="78A6E0D5" w14:textId="77777777" w:rsidTr="00A44BEF">
        <w:tc>
          <w:tcPr>
            <w:tcW w:w="1676" w:type="dxa"/>
            <w:tcBorders>
              <w:top w:val="single" w:sz="6" w:space="0" w:color="auto"/>
              <w:left w:val="single" w:sz="6" w:space="0" w:color="auto"/>
              <w:bottom w:val="single" w:sz="6" w:space="0" w:color="auto"/>
              <w:right w:val="single" w:sz="6" w:space="0" w:color="auto"/>
            </w:tcBorders>
          </w:tcPr>
          <w:p w14:paraId="484DF5F2"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 xml:space="preserve">CGC 6.1 </w:t>
            </w:r>
          </w:p>
        </w:tc>
        <w:tc>
          <w:tcPr>
            <w:tcW w:w="7614" w:type="dxa"/>
            <w:tcBorders>
              <w:top w:val="single" w:sz="6" w:space="0" w:color="auto"/>
              <w:left w:val="single" w:sz="6" w:space="0" w:color="auto"/>
              <w:bottom w:val="single" w:sz="6" w:space="0" w:color="auto"/>
              <w:right w:val="single" w:sz="6" w:space="0" w:color="auto"/>
            </w:tcBorders>
          </w:tcPr>
          <w:p w14:paraId="71E11C21" w14:textId="77777777" w:rsidR="000D19BC" w:rsidRPr="007F7706" w:rsidRDefault="00381DB6" w:rsidP="000D19BC">
            <w:pPr>
              <w:spacing w:after="0"/>
              <w:rPr>
                <w:rFonts w:ascii="Times New Roman" w:hAnsi="Times New Roman" w:cs="Times New Roman"/>
                <w:sz w:val="24"/>
                <w:szCs w:val="24"/>
              </w:rPr>
            </w:pPr>
            <w:r w:rsidRPr="007F7706">
              <w:rPr>
                <w:rFonts w:ascii="Times New Roman" w:hAnsi="Times New Roman" w:cs="Times New Roman"/>
                <w:sz w:val="24"/>
                <w:szCs w:val="24"/>
              </w:rPr>
              <w:t>Les avis signifiés au Maître d</w:t>
            </w:r>
            <w:r w:rsidR="008B7164" w:rsidRPr="007F7706">
              <w:rPr>
                <w:rFonts w:ascii="Times New Roman" w:hAnsi="Times New Roman" w:cs="Times New Roman"/>
                <w:sz w:val="24"/>
                <w:szCs w:val="24"/>
              </w:rPr>
              <w:t>’</w:t>
            </w:r>
            <w:r w:rsidRPr="007F7706">
              <w:rPr>
                <w:rFonts w:ascii="Times New Roman" w:hAnsi="Times New Roman" w:cs="Times New Roman"/>
                <w:sz w:val="24"/>
                <w:szCs w:val="24"/>
              </w:rPr>
              <w:t>ouvrage doivent être envoyés à l</w:t>
            </w:r>
            <w:r w:rsidR="008B7164" w:rsidRPr="007F7706">
              <w:rPr>
                <w:rFonts w:ascii="Times New Roman" w:hAnsi="Times New Roman" w:cs="Times New Roman"/>
                <w:sz w:val="24"/>
                <w:szCs w:val="24"/>
              </w:rPr>
              <w:t>’</w:t>
            </w:r>
            <w:r w:rsidRPr="007F7706">
              <w:rPr>
                <w:rFonts w:ascii="Times New Roman" w:hAnsi="Times New Roman" w:cs="Times New Roman"/>
                <w:sz w:val="24"/>
                <w:szCs w:val="24"/>
              </w:rPr>
              <w:t>adresse suivante :</w:t>
            </w:r>
            <w:r w:rsidRPr="007F7706">
              <w:rPr>
                <w:rFonts w:ascii="Times New Roman" w:hAnsi="Times New Roman" w:cs="Times New Roman"/>
                <w:sz w:val="24"/>
                <w:szCs w:val="24"/>
              </w:rPr>
              <w:br/>
            </w:r>
            <w:r w:rsidRPr="007F7706">
              <w:rPr>
                <w:rFonts w:ascii="Times New Roman" w:hAnsi="Times New Roman" w:cs="Times New Roman"/>
                <w:b/>
                <w:sz w:val="24"/>
                <w:szCs w:val="24"/>
              </w:rPr>
              <w:t>[</w:t>
            </w:r>
            <w:r w:rsidR="000D19BC" w:rsidRPr="007F7706">
              <w:rPr>
                <w:rFonts w:ascii="Times New Roman" w:hAnsi="Times New Roman" w:cs="Times New Roman"/>
                <w:sz w:val="24"/>
                <w:szCs w:val="24"/>
              </w:rPr>
              <w:t xml:space="preserve">Les adresses pour envoyer des </w:t>
            </w:r>
            <w:r w:rsidR="000D19BC" w:rsidRPr="007F7706">
              <w:rPr>
                <w:rFonts w:ascii="Times New Roman" w:hAnsi="Times New Roman" w:cs="Times New Roman"/>
                <w:b/>
                <w:bCs/>
                <w:sz w:val="24"/>
                <w:szCs w:val="24"/>
              </w:rPr>
              <w:t>notifications</w:t>
            </w:r>
            <w:r w:rsidR="000D19BC" w:rsidRPr="007F7706">
              <w:rPr>
                <w:rFonts w:ascii="Times New Roman" w:hAnsi="Times New Roman" w:cs="Times New Roman"/>
                <w:sz w:val="24"/>
                <w:szCs w:val="24"/>
              </w:rPr>
              <w:t xml:space="preserve"> </w:t>
            </w:r>
            <w:r w:rsidR="006840FB" w:rsidRPr="007F7706">
              <w:rPr>
                <w:rFonts w:ascii="Times New Roman" w:hAnsi="Times New Roman" w:cs="Times New Roman"/>
                <w:sz w:val="24"/>
                <w:szCs w:val="24"/>
              </w:rPr>
              <w:t>au</w:t>
            </w:r>
            <w:r w:rsidR="000D19BC" w:rsidRPr="007F7706">
              <w:rPr>
                <w:rFonts w:ascii="Times New Roman" w:hAnsi="Times New Roman" w:cs="Times New Roman"/>
                <w:sz w:val="24"/>
                <w:szCs w:val="24"/>
              </w:rPr>
              <w:t xml:space="preserve"> </w:t>
            </w:r>
            <w:r w:rsidR="00282B62" w:rsidRPr="007F7706">
              <w:rPr>
                <w:rFonts w:ascii="Times New Roman" w:hAnsi="Times New Roman" w:cs="Times New Roman"/>
                <w:sz w:val="24"/>
                <w:szCs w:val="24"/>
              </w:rPr>
              <w:t>Maitre d’Ouvrage</w:t>
            </w:r>
            <w:r w:rsidR="000D19BC" w:rsidRPr="007F7706">
              <w:rPr>
                <w:rFonts w:ascii="Times New Roman" w:hAnsi="Times New Roman" w:cs="Times New Roman"/>
                <w:sz w:val="24"/>
                <w:szCs w:val="24"/>
              </w:rPr>
              <w:t xml:space="preserve"> sont les suivantes :</w:t>
            </w:r>
          </w:p>
          <w:p w14:paraId="6401084F" w14:textId="77777777" w:rsidR="000D19BC" w:rsidRPr="008062BF" w:rsidRDefault="000D19BC" w:rsidP="000D19BC">
            <w:pPr>
              <w:tabs>
                <w:tab w:val="left" w:pos="-1440"/>
                <w:tab w:val="left" w:pos="-720"/>
              </w:tabs>
              <w:suppressAutoHyphens/>
              <w:overflowPunct w:val="0"/>
              <w:spacing w:after="0"/>
              <w:ind w:left="2880" w:hanging="2880"/>
              <w:jc w:val="both"/>
              <w:textAlignment w:val="baseline"/>
              <w:rPr>
                <w:rFonts w:ascii="Times New Roman" w:hAnsi="Times New Roman" w:cs="Times New Roman"/>
                <w:b/>
                <w:sz w:val="24"/>
                <w:szCs w:val="24"/>
                <w:lang w:val="en-US"/>
              </w:rPr>
            </w:pPr>
            <w:r w:rsidRPr="008062BF">
              <w:rPr>
                <w:rFonts w:ascii="Times New Roman" w:hAnsi="Times New Roman" w:cs="Times New Roman"/>
                <w:b/>
                <w:sz w:val="24"/>
                <w:szCs w:val="24"/>
                <w:lang w:val="en-US"/>
              </w:rPr>
              <w:t>Millennium Challenge Account Niger 3</w:t>
            </w:r>
            <w:r w:rsidRPr="008062BF">
              <w:rPr>
                <w:rFonts w:ascii="Times New Roman" w:hAnsi="Times New Roman" w:cs="Times New Roman"/>
                <w:b/>
                <w:sz w:val="24"/>
                <w:szCs w:val="24"/>
                <w:vertAlign w:val="superscript"/>
                <w:lang w:val="en-US"/>
              </w:rPr>
              <w:t>eme</w:t>
            </w:r>
            <w:r w:rsidRPr="008062BF">
              <w:rPr>
                <w:rFonts w:ascii="Times New Roman" w:hAnsi="Times New Roman" w:cs="Times New Roman"/>
                <w:b/>
                <w:sz w:val="24"/>
                <w:szCs w:val="24"/>
                <w:lang w:val="en-US"/>
              </w:rPr>
              <w:t xml:space="preserve"> Etage</w:t>
            </w:r>
          </w:p>
          <w:p w14:paraId="16A8B550" w14:textId="77777777" w:rsidR="000D19BC" w:rsidRPr="007F7706" w:rsidRDefault="000D19BC" w:rsidP="000D19BC">
            <w:pPr>
              <w:tabs>
                <w:tab w:val="left" w:pos="-1440"/>
                <w:tab w:val="left" w:pos="-720"/>
              </w:tabs>
              <w:suppressAutoHyphens/>
              <w:overflowPunct w:val="0"/>
              <w:spacing w:after="0"/>
              <w:ind w:left="2880" w:hanging="2880"/>
              <w:jc w:val="both"/>
              <w:textAlignment w:val="baseline"/>
              <w:rPr>
                <w:rFonts w:ascii="Times New Roman" w:hAnsi="Times New Roman" w:cs="Times New Roman"/>
                <w:b/>
                <w:sz w:val="24"/>
                <w:szCs w:val="24"/>
              </w:rPr>
            </w:pPr>
            <w:r w:rsidRPr="007F7706">
              <w:rPr>
                <w:rFonts w:ascii="Times New Roman" w:hAnsi="Times New Roman" w:cs="Times New Roman"/>
                <w:b/>
                <w:sz w:val="24"/>
                <w:szCs w:val="24"/>
              </w:rPr>
              <w:t xml:space="preserve">Avenue Mali </w:t>
            </w:r>
            <w:r w:rsidR="006840FB" w:rsidRPr="007F7706">
              <w:rPr>
                <w:rFonts w:ascii="Times New Roman" w:hAnsi="Times New Roman" w:cs="Times New Roman"/>
                <w:b/>
                <w:sz w:val="24"/>
                <w:szCs w:val="24"/>
              </w:rPr>
              <w:t>Béro</w:t>
            </w:r>
            <w:r w:rsidRPr="007F7706">
              <w:rPr>
                <w:rFonts w:ascii="Times New Roman" w:hAnsi="Times New Roman" w:cs="Times New Roman"/>
                <w:b/>
                <w:sz w:val="24"/>
                <w:szCs w:val="24"/>
              </w:rPr>
              <w:t xml:space="preserve"> – En face du Lycée Bosso</w:t>
            </w:r>
          </w:p>
          <w:p w14:paraId="61408624" w14:textId="77777777" w:rsidR="000D19BC" w:rsidRPr="008062BF" w:rsidRDefault="000D19BC" w:rsidP="000D19BC">
            <w:pPr>
              <w:tabs>
                <w:tab w:val="left" w:pos="-1440"/>
                <w:tab w:val="left" w:pos="-720"/>
              </w:tabs>
              <w:suppressAutoHyphens/>
              <w:overflowPunct w:val="0"/>
              <w:spacing w:after="0"/>
              <w:ind w:left="2880" w:hanging="2880"/>
              <w:jc w:val="both"/>
              <w:textAlignment w:val="baseline"/>
              <w:rPr>
                <w:rFonts w:ascii="Times New Roman" w:hAnsi="Times New Roman" w:cs="Times New Roman"/>
                <w:b/>
                <w:sz w:val="24"/>
                <w:szCs w:val="24"/>
                <w:lang w:val="en-US"/>
              </w:rPr>
            </w:pPr>
            <w:r w:rsidRPr="008062BF">
              <w:rPr>
                <w:rFonts w:ascii="Times New Roman" w:hAnsi="Times New Roman" w:cs="Times New Roman"/>
                <w:b/>
                <w:sz w:val="24"/>
                <w:szCs w:val="24"/>
                <w:lang w:val="en-US"/>
              </w:rPr>
              <w:t>B.P. 738</w:t>
            </w:r>
          </w:p>
          <w:p w14:paraId="0367093E" w14:textId="77777777" w:rsidR="000D19BC" w:rsidRPr="008062BF" w:rsidRDefault="000D19BC" w:rsidP="000D19BC">
            <w:pPr>
              <w:tabs>
                <w:tab w:val="left" w:pos="-1440"/>
                <w:tab w:val="left" w:pos="-720"/>
              </w:tabs>
              <w:suppressAutoHyphens/>
              <w:overflowPunct w:val="0"/>
              <w:spacing w:after="0"/>
              <w:ind w:left="2880" w:hanging="2880"/>
              <w:jc w:val="both"/>
              <w:textAlignment w:val="baseline"/>
              <w:rPr>
                <w:rFonts w:ascii="Times New Roman" w:hAnsi="Times New Roman" w:cs="Times New Roman"/>
                <w:sz w:val="24"/>
                <w:szCs w:val="24"/>
                <w:lang w:val="en-US"/>
              </w:rPr>
            </w:pPr>
            <w:r w:rsidRPr="008062BF">
              <w:rPr>
                <w:rFonts w:ascii="Times New Roman" w:hAnsi="Times New Roman" w:cs="Times New Roman"/>
                <w:b/>
                <w:sz w:val="24"/>
                <w:szCs w:val="24"/>
                <w:lang w:val="en-US"/>
              </w:rPr>
              <w:t xml:space="preserve">Niamey, Niger </w:t>
            </w:r>
            <w:r w:rsidRPr="008062BF">
              <w:rPr>
                <w:rFonts w:ascii="Times New Roman" w:hAnsi="Times New Roman" w:cs="Times New Roman"/>
                <w:sz w:val="24"/>
                <w:szCs w:val="24"/>
                <w:lang w:val="en-US"/>
              </w:rPr>
              <w:t xml:space="preserve">E-mail : </w:t>
            </w:r>
            <w:hyperlink r:id="rId63" w:history="1">
              <w:r w:rsidRPr="008062BF">
                <w:rPr>
                  <w:rFonts w:ascii="Times New Roman" w:hAnsi="Times New Roman" w:cs="Times New Roman"/>
                  <w:color w:val="0000FF"/>
                  <w:sz w:val="24"/>
                  <w:szCs w:val="24"/>
                  <w:u w:val="single"/>
                  <w:lang w:val="en-US"/>
                </w:rPr>
                <w:t>mamaneannou@mcaniger.ne</w:t>
              </w:r>
            </w:hyperlink>
          </w:p>
          <w:p w14:paraId="22DA5429" w14:textId="77777777" w:rsidR="000D19BC" w:rsidRPr="007F7706" w:rsidRDefault="000D19BC" w:rsidP="000D19BC">
            <w:pPr>
              <w:tabs>
                <w:tab w:val="left" w:pos="-1440"/>
                <w:tab w:val="left" w:pos="-720"/>
              </w:tabs>
              <w:suppressAutoHyphens/>
              <w:overflowPunct w:val="0"/>
              <w:spacing w:after="0"/>
              <w:ind w:left="2880" w:hanging="2880"/>
              <w:jc w:val="both"/>
              <w:textAlignment w:val="baseline"/>
              <w:rPr>
                <w:rFonts w:ascii="Times New Roman" w:hAnsi="Times New Roman" w:cs="Times New Roman"/>
                <w:color w:val="0000FF"/>
                <w:sz w:val="24"/>
                <w:szCs w:val="24"/>
                <w:u w:val="single"/>
              </w:rPr>
            </w:pPr>
            <w:r w:rsidRPr="007F7706">
              <w:rPr>
                <w:rFonts w:ascii="Times New Roman" w:hAnsi="Times New Roman" w:cs="Times New Roman"/>
                <w:color w:val="0000FF"/>
                <w:sz w:val="24"/>
                <w:szCs w:val="24"/>
                <w:u w:val="single"/>
              </w:rPr>
              <w:t>(+227) 20 35 39 44</w:t>
            </w:r>
          </w:p>
          <w:p w14:paraId="2CDB6B0F" w14:textId="77777777" w:rsidR="00381DB6" w:rsidRPr="007F7706" w:rsidRDefault="00381DB6" w:rsidP="00381DB6">
            <w:pPr>
              <w:pStyle w:val="Text"/>
              <w:spacing w:beforeLines="60" w:before="144" w:afterLines="60" w:after="144"/>
              <w:rPr>
                <w:szCs w:val="24"/>
              </w:rPr>
            </w:pPr>
            <w:r w:rsidRPr="007F7706">
              <w:rPr>
                <w:szCs w:val="24"/>
              </w:rPr>
              <w:t>Les avis signifiés à l</w:t>
            </w:r>
            <w:r w:rsidR="008B7164" w:rsidRPr="007F7706">
              <w:rPr>
                <w:szCs w:val="24"/>
              </w:rPr>
              <w:t>’</w:t>
            </w:r>
            <w:r w:rsidRPr="007F7706">
              <w:rPr>
                <w:szCs w:val="24"/>
              </w:rPr>
              <w:t>Entrepreneur doivent être envoyés à l</w:t>
            </w:r>
            <w:r w:rsidR="008B7164" w:rsidRPr="007F7706">
              <w:rPr>
                <w:szCs w:val="24"/>
              </w:rPr>
              <w:t>’</w:t>
            </w:r>
            <w:r w:rsidRPr="007F7706">
              <w:rPr>
                <w:szCs w:val="24"/>
              </w:rPr>
              <w:t>adresse suivante :</w:t>
            </w:r>
            <w:r w:rsidRPr="007F7706">
              <w:rPr>
                <w:szCs w:val="24"/>
              </w:rPr>
              <w:br/>
            </w:r>
            <w:r w:rsidRPr="007F7706">
              <w:rPr>
                <w:b/>
                <w:szCs w:val="24"/>
                <w:highlight w:val="yellow"/>
              </w:rPr>
              <w:t>[insérer l</w:t>
            </w:r>
            <w:r w:rsidR="008B7164" w:rsidRPr="007F7706">
              <w:rPr>
                <w:b/>
                <w:szCs w:val="24"/>
                <w:highlight w:val="yellow"/>
              </w:rPr>
              <w:t>’</w:t>
            </w:r>
            <w:r w:rsidRPr="007F7706">
              <w:rPr>
                <w:b/>
                <w:szCs w:val="24"/>
                <w:highlight w:val="yellow"/>
              </w:rPr>
              <w:t>adresse complète, y compris le courriel]</w:t>
            </w:r>
          </w:p>
        </w:tc>
      </w:tr>
      <w:tr w:rsidR="00381DB6" w:rsidRPr="007F7706" w14:paraId="381CB573" w14:textId="77777777" w:rsidTr="00A44BEF">
        <w:tc>
          <w:tcPr>
            <w:tcW w:w="1676" w:type="dxa"/>
            <w:tcBorders>
              <w:top w:val="single" w:sz="6" w:space="0" w:color="auto"/>
              <w:left w:val="single" w:sz="6" w:space="0" w:color="auto"/>
              <w:bottom w:val="single" w:sz="6" w:space="0" w:color="auto"/>
              <w:right w:val="single" w:sz="6" w:space="0" w:color="auto"/>
            </w:tcBorders>
          </w:tcPr>
          <w:p w14:paraId="350C4909"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8.1</w:t>
            </w:r>
          </w:p>
        </w:tc>
        <w:tc>
          <w:tcPr>
            <w:tcW w:w="7614" w:type="dxa"/>
            <w:tcBorders>
              <w:top w:val="single" w:sz="6" w:space="0" w:color="auto"/>
              <w:left w:val="single" w:sz="6" w:space="0" w:color="auto"/>
              <w:bottom w:val="single" w:sz="6" w:space="0" w:color="auto"/>
              <w:right w:val="single" w:sz="6" w:space="0" w:color="auto"/>
            </w:tcBorders>
          </w:tcPr>
          <w:p w14:paraId="335AA946" w14:textId="77777777" w:rsidR="00381DB6" w:rsidRPr="007F7706" w:rsidRDefault="00381DB6" w:rsidP="00381DB6">
            <w:pPr>
              <w:pStyle w:val="Text"/>
              <w:spacing w:beforeLines="60" w:before="144" w:afterLines="60" w:after="144"/>
              <w:rPr>
                <w:szCs w:val="24"/>
              </w:rPr>
            </w:pPr>
            <w:r w:rsidRPr="007F7706">
              <w:rPr>
                <w:szCs w:val="24"/>
              </w:rPr>
              <w:t>Liste des Autres entrepreneurs : [</w:t>
            </w:r>
            <w:r w:rsidRPr="007F7706">
              <w:rPr>
                <w:b/>
                <w:szCs w:val="24"/>
              </w:rPr>
              <w:t>insérer la liste des Autres entrepreneurs, le cas échéant</w:t>
            </w:r>
            <w:r w:rsidRPr="007F7706">
              <w:rPr>
                <w:szCs w:val="24"/>
              </w:rPr>
              <w:t>].</w:t>
            </w:r>
          </w:p>
        </w:tc>
      </w:tr>
      <w:tr w:rsidR="00381DB6" w:rsidRPr="007F7706" w14:paraId="1E914E80" w14:textId="77777777" w:rsidTr="00A44BEF">
        <w:tc>
          <w:tcPr>
            <w:tcW w:w="1676" w:type="dxa"/>
            <w:tcBorders>
              <w:top w:val="single" w:sz="6" w:space="0" w:color="auto"/>
              <w:left w:val="single" w:sz="6" w:space="0" w:color="auto"/>
              <w:bottom w:val="single" w:sz="6" w:space="0" w:color="auto"/>
              <w:right w:val="single" w:sz="6" w:space="0" w:color="auto"/>
            </w:tcBorders>
          </w:tcPr>
          <w:p w14:paraId="4069E082"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GCC 9.1</w:t>
            </w:r>
          </w:p>
        </w:tc>
        <w:tc>
          <w:tcPr>
            <w:tcW w:w="7614" w:type="dxa"/>
            <w:tcBorders>
              <w:top w:val="single" w:sz="6" w:space="0" w:color="auto"/>
              <w:left w:val="single" w:sz="6" w:space="0" w:color="auto"/>
              <w:bottom w:val="single" w:sz="6" w:space="0" w:color="auto"/>
              <w:right w:val="single" w:sz="6" w:space="0" w:color="auto"/>
            </w:tcBorders>
          </w:tcPr>
          <w:p w14:paraId="38D6AC00" w14:textId="77777777" w:rsidR="00381DB6" w:rsidRPr="007F7706" w:rsidRDefault="00381DB6" w:rsidP="00381DB6">
            <w:pPr>
              <w:pStyle w:val="Text"/>
              <w:spacing w:beforeLines="60" w:before="144" w:afterLines="60" w:after="144"/>
              <w:rPr>
                <w:szCs w:val="24"/>
              </w:rPr>
            </w:pPr>
            <w:r w:rsidRPr="007F7706">
              <w:rPr>
                <w:szCs w:val="24"/>
              </w:rPr>
              <w:t>Liste du Personnel clé : [</w:t>
            </w:r>
            <w:r w:rsidRPr="007F7706">
              <w:rPr>
                <w:b/>
                <w:szCs w:val="24"/>
              </w:rPr>
              <w:t>insérer la Liste du Personnel clé</w:t>
            </w:r>
            <w:r w:rsidRPr="007F7706">
              <w:rPr>
                <w:szCs w:val="24"/>
              </w:rPr>
              <w:t>].</w:t>
            </w:r>
          </w:p>
        </w:tc>
      </w:tr>
      <w:tr w:rsidR="00381DB6" w:rsidRPr="007F7706" w14:paraId="550E3073" w14:textId="77777777" w:rsidTr="00A44BEF">
        <w:tc>
          <w:tcPr>
            <w:tcW w:w="1676" w:type="dxa"/>
            <w:tcBorders>
              <w:top w:val="single" w:sz="6" w:space="0" w:color="auto"/>
              <w:left w:val="single" w:sz="6" w:space="0" w:color="auto"/>
              <w:bottom w:val="single" w:sz="6" w:space="0" w:color="auto"/>
              <w:right w:val="single" w:sz="6" w:space="0" w:color="auto"/>
            </w:tcBorders>
          </w:tcPr>
          <w:p w14:paraId="477D3773"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13.1</w:t>
            </w:r>
          </w:p>
        </w:tc>
        <w:tc>
          <w:tcPr>
            <w:tcW w:w="7614" w:type="dxa"/>
            <w:tcBorders>
              <w:top w:val="single" w:sz="6" w:space="0" w:color="auto"/>
              <w:left w:val="single" w:sz="6" w:space="0" w:color="auto"/>
              <w:bottom w:val="single" w:sz="6" w:space="0" w:color="auto"/>
              <w:right w:val="single" w:sz="6" w:space="0" w:color="auto"/>
            </w:tcBorders>
          </w:tcPr>
          <w:p w14:paraId="29C52466" w14:textId="77777777" w:rsidR="00FF6C45" w:rsidRPr="007F7706" w:rsidRDefault="00FF6C45" w:rsidP="00FF6C45">
            <w:pPr>
              <w:spacing w:before="60" w:after="60"/>
              <w:rPr>
                <w:rFonts w:ascii="Times New Roman" w:hAnsi="Times New Roman" w:cs="Times New Roman"/>
                <w:sz w:val="24"/>
                <w:szCs w:val="24"/>
              </w:rPr>
            </w:pPr>
            <w:r w:rsidRPr="007F7706">
              <w:rPr>
                <w:rFonts w:ascii="Times New Roman" w:hAnsi="Times New Roman" w:cs="Times New Roman"/>
                <w:sz w:val="24"/>
                <w:szCs w:val="24"/>
              </w:rPr>
              <w:t>Les risques et montants couverts par les assurances sont les suivants :</w:t>
            </w:r>
          </w:p>
          <w:p w14:paraId="0B122CEF" w14:textId="77777777" w:rsidR="00FF6C45" w:rsidRPr="007F7706" w:rsidRDefault="00FF6C45" w:rsidP="001200D8">
            <w:pPr>
              <w:pStyle w:val="SimpleLista"/>
              <w:widowControl w:val="0"/>
              <w:numPr>
                <w:ilvl w:val="0"/>
                <w:numId w:val="159"/>
              </w:numPr>
              <w:autoSpaceDE w:val="0"/>
              <w:autoSpaceDN w:val="0"/>
              <w:adjustRightInd w:val="0"/>
              <w:jc w:val="both"/>
              <w:rPr>
                <w:szCs w:val="24"/>
              </w:rPr>
            </w:pPr>
            <w:r w:rsidRPr="007F7706">
              <w:rPr>
                <w:szCs w:val="24"/>
              </w:rPr>
              <w:t xml:space="preserve">Assurance responsabilité civile automobile envers les tiers pour les véhicules à moteur utilisés au </w:t>
            </w:r>
            <w:r w:rsidRPr="007F7706">
              <w:rPr>
                <w:b/>
                <w:bCs/>
                <w:szCs w:val="24"/>
              </w:rPr>
              <w:t xml:space="preserve">Niger </w:t>
            </w:r>
            <w:r w:rsidRPr="007F7706">
              <w:rPr>
                <w:szCs w:val="24"/>
              </w:rPr>
              <w:t>par le Prestataire de services ou son Personnel ou tout Sous-traitant ou son Personnel, avec une couverture minimale de 100 000 USD ou l’équivalent en FCFA</w:t>
            </w:r>
          </w:p>
          <w:p w14:paraId="53527210" w14:textId="77777777" w:rsidR="00FF6C45" w:rsidRPr="007F7706" w:rsidRDefault="00FF6C45" w:rsidP="001200D8">
            <w:pPr>
              <w:pStyle w:val="SimpleLista"/>
              <w:widowControl w:val="0"/>
              <w:numPr>
                <w:ilvl w:val="0"/>
                <w:numId w:val="159"/>
              </w:numPr>
              <w:autoSpaceDE w:val="0"/>
              <w:autoSpaceDN w:val="0"/>
              <w:adjustRightInd w:val="0"/>
              <w:jc w:val="both"/>
              <w:rPr>
                <w:szCs w:val="24"/>
              </w:rPr>
            </w:pPr>
            <w:r w:rsidRPr="007F7706">
              <w:rPr>
                <w:szCs w:val="24"/>
              </w:rPr>
              <w:t>Assurance responsabilité civile, avec une couverture minimale de (</w:t>
            </w:r>
            <w:r w:rsidRPr="007F7706">
              <w:rPr>
                <w:b/>
                <w:szCs w:val="24"/>
              </w:rPr>
              <w:t xml:space="preserve">1.5 fois le montant du contrat) </w:t>
            </w:r>
            <w:r w:rsidRPr="007F7706">
              <w:rPr>
                <w:b/>
                <w:bCs/>
                <w:szCs w:val="24"/>
              </w:rPr>
              <w:t>;</w:t>
            </w:r>
          </w:p>
          <w:p w14:paraId="1CEEB438" w14:textId="77777777" w:rsidR="00FF6C45" w:rsidRPr="007F7706" w:rsidRDefault="00FF6C45" w:rsidP="001200D8">
            <w:pPr>
              <w:pStyle w:val="SimpleLista"/>
              <w:widowControl w:val="0"/>
              <w:numPr>
                <w:ilvl w:val="0"/>
                <w:numId w:val="159"/>
              </w:numPr>
              <w:autoSpaceDE w:val="0"/>
              <w:autoSpaceDN w:val="0"/>
              <w:adjustRightInd w:val="0"/>
              <w:jc w:val="both"/>
              <w:rPr>
                <w:szCs w:val="24"/>
              </w:rPr>
            </w:pPr>
            <w:r w:rsidRPr="007F7706">
              <w:rPr>
                <w:szCs w:val="24"/>
              </w:rPr>
              <w:t xml:space="preserve">Assurance responsabilité professionnelle, avec une couverture minimale de </w:t>
            </w:r>
            <w:r w:rsidRPr="007F7706">
              <w:rPr>
                <w:b/>
                <w:szCs w:val="24"/>
              </w:rPr>
              <w:t>1.5 fois le montant du contrat</w:t>
            </w:r>
            <w:r w:rsidRPr="007F7706">
              <w:rPr>
                <w:b/>
                <w:bCs/>
                <w:szCs w:val="24"/>
              </w:rPr>
              <w:t> ;</w:t>
            </w:r>
          </w:p>
          <w:p w14:paraId="0C848B1C" w14:textId="77777777" w:rsidR="00FF6C45" w:rsidRPr="007F7706" w:rsidRDefault="00FF6C45" w:rsidP="001200D8">
            <w:pPr>
              <w:pStyle w:val="SimpleLista"/>
              <w:widowControl w:val="0"/>
              <w:numPr>
                <w:ilvl w:val="0"/>
                <w:numId w:val="159"/>
              </w:numPr>
              <w:autoSpaceDE w:val="0"/>
              <w:autoSpaceDN w:val="0"/>
              <w:adjustRightInd w:val="0"/>
              <w:jc w:val="both"/>
              <w:rPr>
                <w:szCs w:val="24"/>
              </w:rPr>
            </w:pPr>
            <w:r w:rsidRPr="007F7706">
              <w:rPr>
                <w:szCs w:val="24"/>
              </w:rPr>
              <w:t>Assurance responsabilité de l’employeur et assurance indemnités du travailleur pour le Personnel du Prestataire de services et de tout Sous-traitant, conformément aux dispositions pertinentes de la Loi en vigueur, ainsi que, pour ce qui est de ce Personnel, toutes les assurances vie, santé, accident, voyage ou autres si cela s’avère approprié ; et</w:t>
            </w:r>
          </w:p>
          <w:p w14:paraId="53D95E94" w14:textId="77777777" w:rsidR="00381DB6" w:rsidRPr="007F7706" w:rsidRDefault="00FF6C45" w:rsidP="00DD3091">
            <w:pPr>
              <w:pStyle w:val="Text"/>
              <w:spacing w:beforeLines="60" w:before="144" w:afterLines="60" w:after="144"/>
              <w:rPr>
                <w:b/>
                <w:bCs/>
                <w:i/>
                <w:iCs/>
                <w:szCs w:val="24"/>
              </w:rPr>
            </w:pPr>
            <w:r w:rsidRPr="007F7706">
              <w:rPr>
                <w:szCs w:val="24"/>
              </w:rPr>
              <w:t>Assurance contre la perte de ou les dommages à (i) l’équipement acheté entièrement ou en partie avec des fonds amenés en vertu du présent Contrat, (ii) la propriété du Prestataire de services utilisée en vue de prester les Services, et (iii) tous les documents préparés par le Prestataire de services dans le cadre de la prestation de ses Services.</w:t>
            </w:r>
            <w:r w:rsidRPr="007F7706">
              <w:rPr>
                <w:b/>
                <w:bCs/>
                <w:i/>
                <w:iCs/>
                <w:szCs w:val="24"/>
              </w:rPr>
              <w:t xml:space="preserve"> </w:t>
            </w:r>
          </w:p>
        </w:tc>
      </w:tr>
      <w:tr w:rsidR="00381DB6" w:rsidRPr="007F7706" w14:paraId="6B2A1F55" w14:textId="77777777" w:rsidTr="00A44BEF">
        <w:tc>
          <w:tcPr>
            <w:tcW w:w="1676" w:type="dxa"/>
            <w:tcBorders>
              <w:top w:val="single" w:sz="6" w:space="0" w:color="auto"/>
              <w:left w:val="single" w:sz="6" w:space="0" w:color="auto"/>
              <w:bottom w:val="single" w:sz="6" w:space="0" w:color="auto"/>
              <w:right w:val="single" w:sz="6" w:space="0" w:color="auto"/>
            </w:tcBorders>
          </w:tcPr>
          <w:p w14:paraId="1C65A012"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19.1</w:t>
            </w:r>
          </w:p>
        </w:tc>
        <w:tc>
          <w:tcPr>
            <w:tcW w:w="7614" w:type="dxa"/>
            <w:tcBorders>
              <w:top w:val="single" w:sz="6" w:space="0" w:color="auto"/>
              <w:left w:val="single" w:sz="6" w:space="0" w:color="auto"/>
              <w:bottom w:val="single" w:sz="6" w:space="0" w:color="auto"/>
              <w:right w:val="single" w:sz="6" w:space="0" w:color="auto"/>
            </w:tcBorders>
          </w:tcPr>
          <w:p w14:paraId="01BA826C" w14:textId="77777777" w:rsidR="00381DB6" w:rsidRPr="007F7706" w:rsidRDefault="00381DB6" w:rsidP="00381DB6">
            <w:pPr>
              <w:pStyle w:val="Text"/>
              <w:spacing w:beforeLines="60" w:before="144" w:afterLines="60" w:after="144"/>
              <w:rPr>
                <w:szCs w:val="24"/>
              </w:rPr>
            </w:pPr>
            <w:r w:rsidRPr="007F7706">
              <w:rPr>
                <w:szCs w:val="24"/>
              </w:rPr>
              <w:t xml:space="preserve">La (es) Date (s) de prise de possession du site doi(ven)t être </w:t>
            </w:r>
            <w:r w:rsidRPr="007F7706">
              <w:rPr>
                <w:b/>
                <w:szCs w:val="24"/>
              </w:rPr>
              <w:t>la/les date(s) à laquelle ou auxquelles toutes les conditions stipulées dans les CPC 1 (ccc) sont remplies ou postérieurement à la date de début.</w:t>
            </w:r>
            <w:r w:rsidRPr="007F7706">
              <w:rPr>
                <w:i/>
                <w:szCs w:val="24"/>
              </w:rPr>
              <w:t xml:space="preserve"> </w:t>
            </w:r>
          </w:p>
        </w:tc>
      </w:tr>
      <w:tr w:rsidR="00381DB6" w:rsidRPr="007F7706" w14:paraId="67485B51" w14:textId="77777777" w:rsidTr="00A44BEF">
        <w:tc>
          <w:tcPr>
            <w:tcW w:w="1676" w:type="dxa"/>
            <w:tcBorders>
              <w:top w:val="single" w:sz="6" w:space="0" w:color="auto"/>
              <w:left w:val="single" w:sz="6" w:space="0" w:color="auto"/>
              <w:bottom w:val="single" w:sz="6" w:space="0" w:color="auto"/>
              <w:right w:val="single" w:sz="6" w:space="0" w:color="auto"/>
            </w:tcBorders>
          </w:tcPr>
          <w:p w14:paraId="4A00DF44"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23.2</w:t>
            </w:r>
          </w:p>
        </w:tc>
        <w:tc>
          <w:tcPr>
            <w:tcW w:w="7614" w:type="dxa"/>
            <w:tcBorders>
              <w:top w:val="single" w:sz="6" w:space="0" w:color="auto"/>
              <w:left w:val="single" w:sz="6" w:space="0" w:color="auto"/>
              <w:bottom w:val="single" w:sz="6" w:space="0" w:color="auto"/>
              <w:right w:val="single" w:sz="6" w:space="0" w:color="auto"/>
            </w:tcBorders>
          </w:tcPr>
          <w:p w14:paraId="1E8206F3" w14:textId="77777777" w:rsidR="00381DB6" w:rsidRPr="007F7706" w:rsidRDefault="00381DB6" w:rsidP="00381DB6">
            <w:pPr>
              <w:pStyle w:val="Text"/>
              <w:spacing w:beforeLines="60" w:before="144" w:afterLines="60" w:after="144"/>
              <w:rPr>
                <w:szCs w:val="24"/>
              </w:rPr>
            </w:pPr>
            <w:r w:rsidRPr="007F7706">
              <w:rPr>
                <w:szCs w:val="24"/>
              </w:rPr>
              <w:t>Rémunération et dépenses remboursables à verser au Conciliateur : [</w:t>
            </w:r>
            <w:r w:rsidRPr="007F7706">
              <w:rPr>
                <w:b/>
                <w:szCs w:val="24"/>
              </w:rPr>
              <w:t>insérer la rémunération horaire et les frais remboursables</w:t>
            </w:r>
            <w:r w:rsidRPr="007F7706">
              <w:rPr>
                <w:szCs w:val="24"/>
              </w:rPr>
              <w:t>].</w:t>
            </w:r>
          </w:p>
          <w:tbl>
            <w:tblPr>
              <w:tblStyle w:val="TableGrid"/>
              <w:tblW w:w="0" w:type="auto"/>
              <w:tblLayout w:type="fixed"/>
              <w:tblLook w:val="04A0" w:firstRow="1" w:lastRow="0" w:firstColumn="1" w:lastColumn="0" w:noHBand="0" w:noVBand="1"/>
            </w:tblPr>
            <w:tblGrid>
              <w:gridCol w:w="3694"/>
              <w:gridCol w:w="3694"/>
            </w:tblGrid>
            <w:tr w:rsidR="0076096C" w:rsidRPr="007F7706" w14:paraId="14A1858D" w14:textId="77777777" w:rsidTr="0076096C">
              <w:tc>
                <w:tcPr>
                  <w:tcW w:w="3694" w:type="dxa"/>
                </w:tcPr>
                <w:p w14:paraId="7D516A8C" w14:textId="77777777" w:rsidR="0076096C" w:rsidRPr="007F7706" w:rsidRDefault="0076096C" w:rsidP="00381DB6">
                  <w:pPr>
                    <w:pStyle w:val="Text"/>
                    <w:spacing w:beforeLines="60" w:before="144" w:afterLines="60" w:after="144"/>
                    <w:rPr>
                      <w:szCs w:val="24"/>
                    </w:rPr>
                  </w:pPr>
                  <w:r w:rsidRPr="007F7706">
                    <w:rPr>
                      <w:szCs w:val="24"/>
                    </w:rPr>
                    <w:t xml:space="preserve">Horaire </w:t>
                  </w:r>
                </w:p>
              </w:tc>
              <w:tc>
                <w:tcPr>
                  <w:tcW w:w="3694" w:type="dxa"/>
                </w:tcPr>
                <w:p w14:paraId="377167A2" w14:textId="77777777" w:rsidR="0076096C" w:rsidRPr="007F7706" w:rsidRDefault="009132D1" w:rsidP="00381DB6">
                  <w:pPr>
                    <w:pStyle w:val="Text"/>
                    <w:spacing w:beforeLines="60" w:before="144" w:afterLines="60" w:after="144"/>
                    <w:rPr>
                      <w:szCs w:val="24"/>
                    </w:rPr>
                  </w:pPr>
                  <w:r w:rsidRPr="007F7706">
                    <w:rPr>
                      <w:szCs w:val="24"/>
                    </w:rPr>
                    <w:t>380 USD</w:t>
                  </w:r>
                </w:p>
              </w:tc>
            </w:tr>
            <w:tr w:rsidR="0076096C" w:rsidRPr="007F7706" w14:paraId="52E88D6E" w14:textId="77777777" w:rsidTr="0076096C">
              <w:tc>
                <w:tcPr>
                  <w:tcW w:w="3694" w:type="dxa"/>
                </w:tcPr>
                <w:p w14:paraId="138D2195" w14:textId="77777777" w:rsidR="0076096C" w:rsidRPr="007F7706" w:rsidRDefault="0076096C" w:rsidP="00381DB6">
                  <w:pPr>
                    <w:pStyle w:val="Text"/>
                    <w:spacing w:beforeLines="60" w:before="144" w:afterLines="60" w:after="144"/>
                    <w:rPr>
                      <w:szCs w:val="24"/>
                    </w:rPr>
                  </w:pPr>
                  <w:r w:rsidRPr="007F7706">
                    <w:rPr>
                      <w:szCs w:val="24"/>
                    </w:rPr>
                    <w:t>Frais remboursables</w:t>
                  </w:r>
                  <w:r w:rsidR="009132D1" w:rsidRPr="007F7706">
                    <w:rPr>
                      <w:szCs w:val="24"/>
                    </w:rPr>
                    <w:t xml:space="preserve"> (hébergement, déplacement, etc.)</w:t>
                  </w:r>
                </w:p>
              </w:tc>
              <w:tc>
                <w:tcPr>
                  <w:tcW w:w="3694" w:type="dxa"/>
                </w:tcPr>
                <w:p w14:paraId="284DFCD0" w14:textId="77777777" w:rsidR="0076096C" w:rsidRPr="007F7706" w:rsidRDefault="009132D1" w:rsidP="00381DB6">
                  <w:pPr>
                    <w:pStyle w:val="Text"/>
                    <w:spacing w:beforeLines="60" w:before="144" w:afterLines="60" w:after="144"/>
                    <w:rPr>
                      <w:szCs w:val="24"/>
                    </w:rPr>
                  </w:pPr>
                  <w:r w:rsidRPr="007F7706">
                    <w:rPr>
                      <w:szCs w:val="24"/>
                    </w:rPr>
                    <w:t>50 USD/forfait-jour</w:t>
                  </w:r>
                </w:p>
              </w:tc>
            </w:tr>
            <w:tr w:rsidR="009132D1" w:rsidRPr="007F7706" w14:paraId="2368EFDE" w14:textId="77777777" w:rsidTr="0076096C">
              <w:tc>
                <w:tcPr>
                  <w:tcW w:w="3694" w:type="dxa"/>
                </w:tcPr>
                <w:p w14:paraId="3E8694F2" w14:textId="77777777" w:rsidR="009132D1" w:rsidRPr="007F7706" w:rsidRDefault="009132D1" w:rsidP="009132D1">
                  <w:pPr>
                    <w:pStyle w:val="Text"/>
                    <w:spacing w:beforeLines="60" w:before="144" w:afterLines="60" w:after="144"/>
                    <w:rPr>
                      <w:szCs w:val="24"/>
                    </w:rPr>
                  </w:pPr>
                  <w:r w:rsidRPr="007F7706">
                    <w:rPr>
                      <w:szCs w:val="24"/>
                    </w:rPr>
                    <w:t xml:space="preserve">Billet d’avion </w:t>
                  </w:r>
                </w:p>
              </w:tc>
              <w:tc>
                <w:tcPr>
                  <w:tcW w:w="3694" w:type="dxa"/>
                </w:tcPr>
                <w:p w14:paraId="4C0CD58A" w14:textId="77777777" w:rsidR="009132D1" w:rsidRPr="007F7706" w:rsidRDefault="009132D1" w:rsidP="00381DB6">
                  <w:pPr>
                    <w:pStyle w:val="Text"/>
                    <w:spacing w:beforeLines="60" w:before="144" w:afterLines="60" w:after="144"/>
                    <w:rPr>
                      <w:szCs w:val="24"/>
                    </w:rPr>
                  </w:pPr>
                  <w:r w:rsidRPr="007F7706">
                    <w:rPr>
                      <w:szCs w:val="24"/>
                    </w:rPr>
                    <w:t>à justifier</w:t>
                  </w:r>
                </w:p>
              </w:tc>
            </w:tr>
          </w:tbl>
          <w:p w14:paraId="0BC6DE3C" w14:textId="77777777" w:rsidR="00381DB6" w:rsidRPr="007F7706" w:rsidRDefault="00381DB6" w:rsidP="00381DB6">
            <w:pPr>
              <w:pStyle w:val="Text"/>
              <w:spacing w:beforeLines="60" w:before="144" w:afterLines="60" w:after="144"/>
              <w:rPr>
                <w:szCs w:val="24"/>
              </w:rPr>
            </w:pPr>
          </w:p>
        </w:tc>
      </w:tr>
      <w:tr w:rsidR="00FF00FA" w:rsidRPr="007F7706" w14:paraId="363617F5" w14:textId="77777777" w:rsidTr="00A44BEF">
        <w:tc>
          <w:tcPr>
            <w:tcW w:w="1676" w:type="dxa"/>
            <w:tcBorders>
              <w:top w:val="single" w:sz="6" w:space="0" w:color="auto"/>
              <w:left w:val="single" w:sz="6" w:space="0" w:color="auto"/>
              <w:bottom w:val="single" w:sz="6" w:space="0" w:color="auto"/>
              <w:right w:val="single" w:sz="6" w:space="0" w:color="auto"/>
            </w:tcBorders>
          </w:tcPr>
          <w:p w14:paraId="5DE4231E" w14:textId="77777777" w:rsidR="00FF00FA" w:rsidRPr="007F7706" w:rsidRDefault="00FF00FA" w:rsidP="00FF00FA">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23.3</w:t>
            </w:r>
          </w:p>
        </w:tc>
        <w:tc>
          <w:tcPr>
            <w:tcW w:w="7614" w:type="dxa"/>
            <w:tcBorders>
              <w:top w:val="single" w:sz="6" w:space="0" w:color="auto"/>
              <w:left w:val="single" w:sz="6" w:space="0" w:color="auto"/>
              <w:bottom w:val="single" w:sz="6" w:space="0" w:color="auto"/>
              <w:right w:val="single" w:sz="6" w:space="0" w:color="auto"/>
            </w:tcBorders>
          </w:tcPr>
          <w:p w14:paraId="142416EF" w14:textId="77777777" w:rsidR="004E6FA4" w:rsidRPr="007F7706" w:rsidRDefault="004E6FA4" w:rsidP="004E6FA4">
            <w:pPr>
              <w:widowControl w:val="0"/>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color w:val="232428"/>
                <w:w w:val="105"/>
                <w:sz w:val="24"/>
                <w:szCs w:val="24"/>
              </w:rPr>
              <w:t>Le présent Contrat est régi par les textes et lois en vigueur sur le territoire de la République du Niger. La langue du Contrat est le français.</w:t>
            </w:r>
          </w:p>
          <w:p w14:paraId="0F2E26C6" w14:textId="77777777" w:rsidR="004E6FA4" w:rsidRPr="007F7706" w:rsidRDefault="004E6FA4" w:rsidP="004E6FA4">
            <w:pPr>
              <w:widowControl w:val="0"/>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color w:val="232428"/>
                <w:w w:val="105"/>
                <w:sz w:val="24"/>
                <w:szCs w:val="24"/>
              </w:rPr>
              <w:t xml:space="preserve">Tout différend né de l’exécution ou de l’interprétation du présent contrat sera réglé à l’amiable. </w:t>
            </w:r>
          </w:p>
          <w:p w14:paraId="1E8AF66D" w14:textId="77777777" w:rsidR="004E6FA4" w:rsidRPr="007F7706" w:rsidRDefault="004E6FA4" w:rsidP="004E6FA4">
            <w:pPr>
              <w:widowControl w:val="0"/>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color w:val="232428"/>
                <w:w w:val="105"/>
                <w:sz w:val="24"/>
                <w:szCs w:val="24"/>
              </w:rPr>
              <w:t xml:space="preserve">En cas de non conciliation, le litige sera réglé exclusivement par voie d’arbitrage et sera de ce fait soumis par la partie la plus diligente au Centre de Médiation et d'Arbitrage de Niamey (CMAN) en accord avec les dispositions suivantes : </w:t>
            </w:r>
          </w:p>
          <w:p w14:paraId="611E1066" w14:textId="77777777" w:rsidR="004E6FA4" w:rsidRPr="007F7706" w:rsidRDefault="004E6FA4" w:rsidP="004E6FA4">
            <w:pPr>
              <w:widowControl w:val="0"/>
              <w:numPr>
                <w:ilvl w:val="0"/>
                <w:numId w:val="157"/>
              </w:numPr>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b/>
                <w:color w:val="232428"/>
                <w:w w:val="105"/>
                <w:sz w:val="24"/>
                <w:szCs w:val="24"/>
              </w:rPr>
              <w:t>Règles de procédure.</w:t>
            </w:r>
            <w:r w:rsidRPr="007F7706">
              <w:rPr>
                <w:rFonts w:ascii="Times New Roman" w:eastAsia="Arial" w:hAnsi="Times New Roman" w:cs="Times New Roman"/>
                <w:color w:val="232428"/>
                <w:w w:val="105"/>
                <w:sz w:val="24"/>
                <w:szCs w:val="24"/>
              </w:rPr>
              <w:t xml:space="preserve"> Exception faite de ce qui est précisé aux présentes, les procédures arbitrales sont menées conformément aux règles de procédure d’arbitrage du Centre de Médiation et d’Arbitrage de Niamey (CMAN) en vigueur à la date du présent Contrat.</w:t>
            </w:r>
          </w:p>
          <w:p w14:paraId="07D79F16" w14:textId="32755B77" w:rsidR="004E6FA4" w:rsidRPr="00675584" w:rsidRDefault="004E6FA4" w:rsidP="008062BF">
            <w:pPr>
              <w:widowControl w:val="0"/>
              <w:numPr>
                <w:ilvl w:val="0"/>
                <w:numId w:val="157"/>
              </w:numPr>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color w:val="232428"/>
                <w:w w:val="105"/>
                <w:sz w:val="24"/>
                <w:szCs w:val="24"/>
              </w:rPr>
              <w:t>Sélection des arbitres. Chaque litige soumis à arbitrage par une Partie sera entendu par un arbitre unique ou par un panel d’arbitres composé de trois arbitres, conformément aux dispositions suivantes :</w:t>
            </w:r>
          </w:p>
          <w:p w14:paraId="75FEC0F7" w14:textId="77777777" w:rsidR="004E6FA4" w:rsidRPr="007F7706" w:rsidRDefault="004E6FA4" w:rsidP="004E6FA4">
            <w:pPr>
              <w:widowControl w:val="0"/>
              <w:numPr>
                <w:ilvl w:val="0"/>
                <w:numId w:val="158"/>
              </w:numPr>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b/>
                <w:color w:val="232428"/>
                <w:w w:val="105"/>
                <w:sz w:val="24"/>
                <w:szCs w:val="24"/>
              </w:rPr>
              <w:t>Arbitre unique</w:t>
            </w:r>
            <w:r w:rsidRPr="007F7706">
              <w:rPr>
                <w:rFonts w:ascii="Times New Roman" w:eastAsia="Arial" w:hAnsi="Times New Roman" w:cs="Times New Roman"/>
                <w:color w:val="232428"/>
                <w:w w:val="105"/>
                <w:sz w:val="24"/>
                <w:szCs w:val="24"/>
              </w:rPr>
              <w:t xml:space="preserve">. Lorsque les Parties reconnaissent que le litige concerne une question technique, elles peuvent accepter de nommer un arbitre unique pour être confirmé par le Centre. A défaut d’accord sur l’identité de cet arbitre unique dans les quinze (15) jours à compter de la notification de la demande d’arbitrage à l’autre Partie, ou dans tout autre délai accordé par le Centre, l’arbitre unique est nommé par le Centre. </w:t>
            </w:r>
          </w:p>
          <w:p w14:paraId="62758F6D" w14:textId="77777777" w:rsidR="004E6FA4" w:rsidRPr="007F7706" w:rsidRDefault="004E6FA4" w:rsidP="004E6FA4">
            <w:pPr>
              <w:widowControl w:val="0"/>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b/>
                <w:color w:val="232428"/>
                <w:w w:val="105"/>
                <w:sz w:val="24"/>
                <w:szCs w:val="24"/>
              </w:rPr>
              <w:t>(b)</w:t>
            </w:r>
            <w:r w:rsidRPr="007F7706">
              <w:rPr>
                <w:rFonts w:ascii="Times New Roman" w:eastAsia="Arial" w:hAnsi="Times New Roman" w:cs="Times New Roman"/>
                <w:color w:val="232428"/>
                <w:w w:val="105"/>
                <w:sz w:val="24"/>
                <w:szCs w:val="24"/>
              </w:rPr>
              <w:t xml:space="preserve"> </w:t>
            </w:r>
            <w:r w:rsidRPr="007F7706">
              <w:rPr>
                <w:rFonts w:ascii="Times New Roman" w:eastAsia="Arial" w:hAnsi="Times New Roman" w:cs="Times New Roman"/>
                <w:b/>
                <w:color w:val="232428"/>
                <w:w w:val="105"/>
                <w:sz w:val="24"/>
                <w:szCs w:val="24"/>
              </w:rPr>
              <w:t>Panel de trois Arbitres.</w:t>
            </w:r>
            <w:r w:rsidRPr="007F7706">
              <w:rPr>
                <w:rFonts w:ascii="Times New Roman" w:eastAsia="Arial" w:hAnsi="Times New Roman" w:cs="Times New Roman"/>
                <w:color w:val="232428"/>
                <w:w w:val="105"/>
                <w:sz w:val="24"/>
                <w:szCs w:val="24"/>
              </w:rPr>
              <w:t xml:space="preserve"> Lorsque les Parties ne conviennent pas que le litige concerne une question technique, elles désignent respectivement dans la demande d’arbitrage et dans la réponse un arbitre pour confirmation par le Centre, et ces deux arbitres nomment ensemble un troisième arbitre, pour confirmation également par le Centre, qui présidera le panel d’arbitrage. Si les arbitres nommés par les Parties ne parviennent pas à nommer un troisième arbitre dans les quinze (15) jours après la nomination du dernier des deux arbitres nommés par les Parties, le troisième arbitre est nommé par le Centre. Si une partie s’abstient de désigner un arbitre, celui-ci est nommé par le Centre.</w:t>
            </w:r>
          </w:p>
          <w:p w14:paraId="188B5B12" w14:textId="77777777" w:rsidR="004E6FA4" w:rsidRPr="007F7706" w:rsidRDefault="004E6FA4" w:rsidP="004E6FA4">
            <w:pPr>
              <w:widowControl w:val="0"/>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b/>
                <w:color w:val="232428"/>
                <w:w w:val="105"/>
                <w:sz w:val="24"/>
                <w:szCs w:val="24"/>
              </w:rPr>
              <w:t>2</w:t>
            </w:r>
            <w:r w:rsidRPr="007F7706">
              <w:rPr>
                <w:rFonts w:ascii="Times New Roman" w:eastAsia="Arial" w:hAnsi="Times New Roman" w:cs="Times New Roman"/>
                <w:color w:val="232428"/>
                <w:w w:val="105"/>
                <w:sz w:val="24"/>
                <w:szCs w:val="24"/>
              </w:rPr>
              <w:t xml:space="preserve">. </w:t>
            </w:r>
            <w:r w:rsidRPr="007F7706">
              <w:rPr>
                <w:rFonts w:ascii="Times New Roman" w:eastAsia="Arial" w:hAnsi="Times New Roman" w:cs="Times New Roman"/>
                <w:b/>
                <w:color w:val="232428"/>
                <w:w w:val="105"/>
                <w:sz w:val="24"/>
                <w:szCs w:val="24"/>
              </w:rPr>
              <w:t>Caractéristique du litige</w:t>
            </w:r>
            <w:r w:rsidRPr="007F7706">
              <w:rPr>
                <w:rFonts w:ascii="Times New Roman" w:eastAsia="Arial" w:hAnsi="Times New Roman" w:cs="Times New Roman"/>
                <w:color w:val="232428"/>
                <w:w w:val="105"/>
                <w:sz w:val="24"/>
                <w:szCs w:val="24"/>
              </w:rPr>
              <w:t xml:space="preserve">. Au cas où les parties ne s’accorderaient pas sur le caractère technique ou non du litige, cette question sera tranchée par le Centre. </w:t>
            </w:r>
          </w:p>
          <w:p w14:paraId="4D6C2C9A" w14:textId="26B4160E" w:rsidR="004E6FA4" w:rsidRPr="00675584" w:rsidRDefault="004E6FA4" w:rsidP="008062BF">
            <w:pPr>
              <w:widowControl w:val="0"/>
              <w:numPr>
                <w:ilvl w:val="0"/>
                <w:numId w:val="157"/>
              </w:numPr>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b/>
                <w:color w:val="232428"/>
                <w:w w:val="105"/>
                <w:sz w:val="24"/>
                <w:szCs w:val="24"/>
              </w:rPr>
              <w:t>Arbitres remplaçants.</w:t>
            </w:r>
            <w:r w:rsidRPr="007F7706">
              <w:rPr>
                <w:rFonts w:ascii="Times New Roman" w:eastAsia="Arial" w:hAnsi="Times New Roman" w:cs="Times New Roman"/>
                <w:color w:val="232428"/>
                <w:w w:val="105"/>
                <w:sz w:val="24"/>
                <w:szCs w:val="24"/>
              </w:rPr>
              <w:t xml:space="preserve"> Si pour une quelconque raison un arbitre n’est pas en mesure de remplir sa fonction, un remplaçant est nommé conformément aux dispositions du règlement d’arbitrage du Centre de Médiation et d’Arbitrage de Niamey (CMAN) en vigueur à la date du présent Contrat.   </w:t>
            </w:r>
          </w:p>
          <w:p w14:paraId="49F7DE3F" w14:textId="77777777" w:rsidR="004E6FA4" w:rsidRPr="007F7706" w:rsidRDefault="004E6FA4" w:rsidP="004E6FA4">
            <w:pPr>
              <w:widowControl w:val="0"/>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color w:val="232428"/>
                <w:w w:val="105"/>
                <w:sz w:val="24"/>
                <w:szCs w:val="24"/>
              </w:rPr>
              <w:t xml:space="preserve"> </w:t>
            </w:r>
            <w:r w:rsidRPr="007F7706">
              <w:rPr>
                <w:rFonts w:ascii="Times New Roman" w:eastAsia="Arial" w:hAnsi="Times New Roman" w:cs="Times New Roman"/>
                <w:b/>
                <w:color w:val="232428"/>
                <w:w w:val="105"/>
                <w:sz w:val="24"/>
                <w:szCs w:val="24"/>
              </w:rPr>
              <w:t>4</w:t>
            </w:r>
            <w:r w:rsidRPr="007F7706">
              <w:rPr>
                <w:rFonts w:ascii="Times New Roman" w:eastAsia="Arial" w:hAnsi="Times New Roman" w:cs="Times New Roman"/>
                <w:color w:val="232428"/>
                <w:w w:val="105"/>
                <w:sz w:val="24"/>
                <w:szCs w:val="24"/>
              </w:rPr>
              <w:t xml:space="preserve">. </w:t>
            </w:r>
            <w:r w:rsidRPr="007F7706">
              <w:rPr>
                <w:rFonts w:ascii="Times New Roman" w:eastAsia="Arial" w:hAnsi="Times New Roman" w:cs="Times New Roman"/>
                <w:b/>
                <w:color w:val="232428"/>
                <w:w w:val="105"/>
                <w:sz w:val="24"/>
                <w:szCs w:val="24"/>
              </w:rPr>
              <w:t>Qualification des arbitres</w:t>
            </w:r>
            <w:r w:rsidRPr="007F7706">
              <w:rPr>
                <w:rFonts w:ascii="Times New Roman" w:eastAsia="Arial" w:hAnsi="Times New Roman" w:cs="Times New Roman"/>
                <w:color w:val="232428"/>
                <w:w w:val="105"/>
                <w:sz w:val="24"/>
                <w:szCs w:val="24"/>
              </w:rPr>
              <w:t>. L’arbitre unique ou le troisième arbitre nommé est un expert en droit ou technique internationalement et/ou nationalement reconnu avec une vaste expérience en lien avec la question en litige.</w:t>
            </w:r>
          </w:p>
          <w:p w14:paraId="176C954D" w14:textId="65C0CD36" w:rsidR="004E6FA4" w:rsidRPr="00675584" w:rsidRDefault="004E6FA4" w:rsidP="008062BF">
            <w:pPr>
              <w:widowControl w:val="0"/>
              <w:numPr>
                <w:ilvl w:val="0"/>
                <w:numId w:val="157"/>
              </w:numPr>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b/>
                <w:color w:val="232428"/>
                <w:w w:val="105"/>
                <w:sz w:val="24"/>
                <w:szCs w:val="24"/>
              </w:rPr>
              <w:t>Coûts</w:t>
            </w:r>
            <w:r w:rsidRPr="007F7706">
              <w:rPr>
                <w:rFonts w:ascii="Times New Roman" w:eastAsia="Arial" w:hAnsi="Times New Roman" w:cs="Times New Roman"/>
                <w:color w:val="232428"/>
                <w:w w:val="105"/>
                <w:sz w:val="24"/>
                <w:szCs w:val="24"/>
              </w:rPr>
              <w:t>. En cas de survenance d’un litige, l’allocation des coûts associés aux efforts de règlement avant arbitrage ou en lien avec l’arbitrage est déterminé conformément aux dispositions du règlement d’arbitrage du Centre de Médiation et d’Arbitrage de Niamey (CMAN) en vigueur à la date du présent Contrat.</w:t>
            </w:r>
          </w:p>
          <w:p w14:paraId="3BA87C1F" w14:textId="77777777" w:rsidR="004E6FA4" w:rsidRPr="007F7706" w:rsidRDefault="004E6FA4" w:rsidP="004E6FA4">
            <w:pPr>
              <w:widowControl w:val="0"/>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b/>
                <w:color w:val="232428"/>
                <w:w w:val="105"/>
                <w:sz w:val="24"/>
                <w:szCs w:val="24"/>
              </w:rPr>
              <w:t>5. Divers.</w:t>
            </w:r>
            <w:r w:rsidRPr="007F7706">
              <w:rPr>
                <w:rFonts w:ascii="Times New Roman" w:eastAsia="Arial" w:hAnsi="Times New Roman" w:cs="Times New Roman"/>
                <w:color w:val="232428"/>
                <w:w w:val="105"/>
                <w:sz w:val="24"/>
                <w:szCs w:val="24"/>
              </w:rPr>
              <w:t xml:space="preserve"> Dans toute procédure d’arbitrage en vertu du présent Contrat :</w:t>
            </w:r>
          </w:p>
          <w:p w14:paraId="49AE803C" w14:textId="77777777" w:rsidR="004E6FA4" w:rsidRPr="007F7706" w:rsidRDefault="004E6FA4" w:rsidP="004E6FA4">
            <w:pPr>
              <w:widowControl w:val="0"/>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color w:val="232428"/>
                <w:w w:val="105"/>
                <w:sz w:val="24"/>
                <w:szCs w:val="24"/>
              </w:rPr>
              <w:t>(i)       les procédures se tiennent, sauf accord des Parties, en français, et</w:t>
            </w:r>
          </w:p>
          <w:p w14:paraId="467A68DF" w14:textId="77777777" w:rsidR="004E6FA4" w:rsidRPr="007F7706" w:rsidRDefault="004E6FA4" w:rsidP="004E6FA4">
            <w:pPr>
              <w:widowControl w:val="0"/>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color w:val="232428"/>
                <w:w w:val="105"/>
                <w:sz w:val="24"/>
                <w:szCs w:val="24"/>
              </w:rPr>
              <w:t>(ii)       le français est la langue officielle à tous égards.</w:t>
            </w:r>
          </w:p>
          <w:p w14:paraId="2376D5B5" w14:textId="408C8A63" w:rsidR="004E6FA4" w:rsidRPr="007F7706" w:rsidRDefault="004E6FA4" w:rsidP="008062BF">
            <w:pPr>
              <w:widowControl w:val="0"/>
              <w:autoSpaceDE w:val="0"/>
              <w:autoSpaceDN w:val="0"/>
              <w:jc w:val="both"/>
              <w:rPr>
                <w:rFonts w:ascii="Times New Roman" w:eastAsia="Arial" w:hAnsi="Times New Roman" w:cs="Times New Roman"/>
                <w:color w:val="232428"/>
                <w:w w:val="105"/>
                <w:sz w:val="24"/>
                <w:szCs w:val="24"/>
              </w:rPr>
            </w:pPr>
            <w:r w:rsidRPr="007F7706">
              <w:rPr>
                <w:rFonts w:ascii="Times New Roman" w:eastAsia="Arial" w:hAnsi="Times New Roman" w:cs="Times New Roman"/>
                <w:b/>
                <w:color w:val="232428"/>
                <w:w w:val="105"/>
                <w:sz w:val="24"/>
                <w:szCs w:val="24"/>
              </w:rPr>
              <w:t>6.Décision arbitrale.</w:t>
            </w:r>
            <w:r w:rsidRPr="007F7706">
              <w:rPr>
                <w:rFonts w:ascii="Times New Roman" w:eastAsia="Arial" w:hAnsi="Times New Roman" w:cs="Times New Roman"/>
                <w:color w:val="232428"/>
                <w:w w:val="105"/>
                <w:sz w:val="24"/>
                <w:szCs w:val="24"/>
              </w:rPr>
              <w:t xml:space="preserve"> Les parties conviennent que, la décision de l’arbitre unique ou de la majorité des arbitres est définitive conformément aux dispositions du règlement d’arbitrage du Centre de Médiation et d’Arbitrage de Niamey (CMAN) en vigueur à la date du présent Contrat.  </w:t>
            </w:r>
          </w:p>
          <w:p w14:paraId="49900C56" w14:textId="2AB0748D" w:rsidR="00FF00FA" w:rsidRPr="007F7706" w:rsidRDefault="004E6FA4" w:rsidP="00C07053">
            <w:pPr>
              <w:pStyle w:val="Text"/>
              <w:spacing w:beforeLines="60" w:before="144" w:afterLines="60" w:after="144"/>
              <w:rPr>
                <w:szCs w:val="24"/>
              </w:rPr>
            </w:pPr>
            <w:r w:rsidRPr="007F7706">
              <w:rPr>
                <w:rFonts w:eastAsia="Arial"/>
                <w:b/>
                <w:color w:val="232428"/>
                <w:w w:val="105"/>
                <w:szCs w:val="24"/>
              </w:rPr>
              <w:t>7</w:t>
            </w:r>
            <w:r w:rsidRPr="007F7706">
              <w:rPr>
                <w:rFonts w:eastAsia="Arial"/>
                <w:color w:val="232428"/>
                <w:w w:val="105"/>
                <w:szCs w:val="24"/>
              </w:rPr>
              <w:t>.</w:t>
            </w:r>
            <w:r w:rsidRPr="007F7706">
              <w:rPr>
                <w:rFonts w:eastAsia="Arial"/>
                <w:b/>
                <w:color w:val="232428"/>
                <w:w w:val="105"/>
                <w:szCs w:val="24"/>
              </w:rPr>
              <w:t>Droit d’observer de la MCC :</w:t>
            </w:r>
            <w:r w:rsidRPr="007F7706">
              <w:rPr>
                <w:rFonts w:eastAsia="Arial"/>
                <w:color w:val="232428"/>
                <w:w w:val="105"/>
                <w:szCs w:val="24"/>
              </w:rPr>
              <w:t xml:space="preserve"> La MCC a le droit d’être un observateur lors de n’importe quelle procédure d’arbitrage associée au présent Contrat, à sa seule discrétion, mais n’est aucunement obligée de prendre part à la procédure d’arbitrage. Que la MCC soit ou non un observateur dans un arbitrage associé au présent Contrat, les Parties doivent remettre à la MCC la transcription écrite en Anglais de toute procédure ou audience d’arbitrage et une copie écrite de la sentence arbitrale dans les dix (10) jours suivant (a) chacune de ces procédures ou audiences ou, (b) la date de la remise de la sentence arbitrale. La MCC peut faire appliquer son droit en vertu du présent Contrat dans un arbitrage mené conformément à la présente disposition ou en intentant une action devant toute cour ou juridiction. L’acception par la MCC du droit d’être un observateur lors d’un arbitrage ne constitue aucunement une acceptation de la juridiction des tribunaux ou de tout organisme d’une juridiction ou de la juridiction d’un panel d’arbitrage.</w:t>
            </w:r>
          </w:p>
        </w:tc>
      </w:tr>
      <w:tr w:rsidR="00381DB6" w:rsidRPr="007F7706" w14:paraId="68499D4F" w14:textId="77777777" w:rsidTr="00A44BEF">
        <w:tc>
          <w:tcPr>
            <w:tcW w:w="1676" w:type="dxa"/>
            <w:tcBorders>
              <w:top w:val="single" w:sz="6" w:space="0" w:color="auto"/>
              <w:left w:val="single" w:sz="6" w:space="0" w:color="auto"/>
              <w:bottom w:val="single" w:sz="6" w:space="0" w:color="auto"/>
              <w:right w:val="single" w:sz="6" w:space="0" w:color="auto"/>
            </w:tcBorders>
          </w:tcPr>
          <w:p w14:paraId="5441EE3D"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24.1</w:t>
            </w:r>
          </w:p>
        </w:tc>
        <w:tc>
          <w:tcPr>
            <w:tcW w:w="7614" w:type="dxa"/>
            <w:tcBorders>
              <w:top w:val="single" w:sz="6" w:space="0" w:color="auto"/>
              <w:left w:val="single" w:sz="6" w:space="0" w:color="auto"/>
              <w:bottom w:val="single" w:sz="6" w:space="0" w:color="auto"/>
              <w:right w:val="single" w:sz="6" w:space="0" w:color="auto"/>
            </w:tcBorders>
          </w:tcPr>
          <w:p w14:paraId="005D8B02" w14:textId="77777777" w:rsidR="00060552" w:rsidRPr="007F7706" w:rsidRDefault="00060552" w:rsidP="00060552">
            <w:pPr>
              <w:rPr>
                <w:rFonts w:ascii="Times New Roman" w:hAnsi="Times New Roman" w:cs="Times New Roman"/>
                <w:sz w:val="24"/>
                <w:szCs w:val="24"/>
              </w:rPr>
            </w:pPr>
            <w:r w:rsidRPr="007F7706">
              <w:rPr>
                <w:rFonts w:ascii="Times New Roman" w:hAnsi="Times New Roman" w:cs="Times New Roman"/>
                <w:sz w:val="24"/>
                <w:szCs w:val="24"/>
              </w:rPr>
              <w:t xml:space="preserve">L’Autorité chargée de la </w:t>
            </w:r>
            <w:r w:rsidR="00AC47C4" w:rsidRPr="007F7706">
              <w:rPr>
                <w:rFonts w:ascii="Times New Roman" w:hAnsi="Times New Roman" w:cs="Times New Roman"/>
                <w:sz w:val="24"/>
                <w:szCs w:val="24"/>
              </w:rPr>
              <w:t xml:space="preserve">désignation du </w:t>
            </w:r>
            <w:r w:rsidR="004A1736" w:rsidRPr="007F7706">
              <w:rPr>
                <w:rFonts w:ascii="Times New Roman" w:hAnsi="Times New Roman" w:cs="Times New Roman"/>
                <w:sz w:val="24"/>
                <w:szCs w:val="24"/>
              </w:rPr>
              <w:t>Conciliateur :</w:t>
            </w:r>
            <w:r w:rsidRPr="007F7706">
              <w:rPr>
                <w:rFonts w:ascii="Times New Roman" w:hAnsi="Times New Roman" w:cs="Times New Roman"/>
                <w:sz w:val="24"/>
                <w:szCs w:val="24"/>
              </w:rPr>
              <w:t xml:space="preserve"> Le Centre de Médiation et d’Arbitrage du Niger (CMAN).</w:t>
            </w:r>
          </w:p>
          <w:p w14:paraId="1FAA6DF9" w14:textId="77777777" w:rsidR="00381DB6" w:rsidRPr="007F7706" w:rsidRDefault="00060552" w:rsidP="002527CE">
            <w:pPr>
              <w:pStyle w:val="Text"/>
              <w:spacing w:beforeLines="60" w:before="144" w:afterLines="60" w:after="144"/>
              <w:jc w:val="left"/>
              <w:rPr>
                <w:szCs w:val="24"/>
              </w:rPr>
            </w:pPr>
            <w:r w:rsidRPr="007F7706">
              <w:rPr>
                <w:szCs w:val="24"/>
              </w:rPr>
              <w:t>La nomination se fera conformément aux Règles et Procédures du Bureau de Conciliation</w:t>
            </w:r>
            <w:r w:rsidR="00AC47C4" w:rsidRPr="007F7706">
              <w:rPr>
                <w:color w:val="FF0000"/>
                <w:szCs w:val="24"/>
              </w:rPr>
              <w:t xml:space="preserve">  </w:t>
            </w:r>
            <w:r w:rsidR="00AC47C4" w:rsidRPr="007F7706">
              <w:rPr>
                <w:szCs w:val="24"/>
              </w:rPr>
              <w:t>disponibles sur le site suivant </w:t>
            </w:r>
            <w:r w:rsidR="007B589F" w:rsidRPr="007F7706">
              <w:rPr>
                <w:color w:val="FF0000"/>
                <w:szCs w:val="24"/>
              </w:rPr>
              <w:t xml:space="preserve">: </w:t>
            </w:r>
            <w:hyperlink r:id="rId64" w:history="1">
              <w:r w:rsidR="002527CE" w:rsidRPr="007F7706">
                <w:rPr>
                  <w:rStyle w:val="Hyperlink"/>
                  <w:szCs w:val="24"/>
                </w:rPr>
                <w:t>http://www.cman.ne/?page_id=47</w:t>
              </w:r>
            </w:hyperlink>
            <w:r w:rsidR="009049B6" w:rsidRPr="007F7706">
              <w:rPr>
                <w:color w:val="FF0000"/>
                <w:szCs w:val="24"/>
              </w:rPr>
              <w:t xml:space="preserve"> </w:t>
            </w:r>
          </w:p>
        </w:tc>
      </w:tr>
      <w:tr w:rsidR="00381DB6" w:rsidRPr="007F7706" w14:paraId="7B563025" w14:textId="77777777" w:rsidTr="00A44BEF">
        <w:trPr>
          <w:cantSplit/>
        </w:trPr>
        <w:tc>
          <w:tcPr>
            <w:tcW w:w="9290" w:type="dxa"/>
            <w:gridSpan w:val="2"/>
            <w:tcBorders>
              <w:top w:val="single" w:sz="6" w:space="0" w:color="auto"/>
              <w:left w:val="single" w:sz="6" w:space="0" w:color="auto"/>
              <w:bottom w:val="single" w:sz="6" w:space="0" w:color="auto"/>
              <w:right w:val="single" w:sz="6" w:space="0" w:color="auto"/>
            </w:tcBorders>
          </w:tcPr>
          <w:p w14:paraId="6B24BC3C" w14:textId="77777777" w:rsidR="00381DB6" w:rsidRPr="007F7706" w:rsidRDefault="00381DB6" w:rsidP="00381DB6">
            <w:pPr>
              <w:pStyle w:val="HeadingTwo"/>
              <w:spacing w:beforeLines="60" w:before="144" w:afterLines="60" w:after="144"/>
              <w:rPr>
                <w:sz w:val="24"/>
              </w:rPr>
            </w:pPr>
            <w:bookmarkStart w:id="2331" w:name="_Toc202854985"/>
            <w:bookmarkStart w:id="2332" w:name="_Toc202862601"/>
            <w:bookmarkStart w:id="2333" w:name="_Toc202862758"/>
            <w:bookmarkStart w:id="2334" w:name="_Toc393863740"/>
            <w:bookmarkStart w:id="2335" w:name="_Toc511826153"/>
            <w:r w:rsidRPr="007F7706">
              <w:rPr>
                <w:sz w:val="24"/>
              </w:rPr>
              <w:t>B. Contrôle des délais</w:t>
            </w:r>
            <w:bookmarkEnd w:id="2331"/>
            <w:bookmarkEnd w:id="2332"/>
            <w:bookmarkEnd w:id="2333"/>
            <w:bookmarkEnd w:id="2334"/>
            <w:bookmarkEnd w:id="2335"/>
          </w:p>
        </w:tc>
      </w:tr>
      <w:tr w:rsidR="00381DB6" w:rsidRPr="007F7706" w14:paraId="11644B4D" w14:textId="77777777" w:rsidTr="00A44BEF">
        <w:tc>
          <w:tcPr>
            <w:tcW w:w="1676" w:type="dxa"/>
            <w:tcBorders>
              <w:top w:val="single" w:sz="6" w:space="0" w:color="auto"/>
              <w:left w:val="single" w:sz="6" w:space="0" w:color="auto"/>
              <w:bottom w:val="single" w:sz="6" w:space="0" w:color="auto"/>
              <w:right w:val="single" w:sz="6" w:space="0" w:color="auto"/>
            </w:tcBorders>
          </w:tcPr>
          <w:p w14:paraId="34820071"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29.1</w:t>
            </w:r>
          </w:p>
        </w:tc>
        <w:tc>
          <w:tcPr>
            <w:tcW w:w="7614" w:type="dxa"/>
            <w:tcBorders>
              <w:top w:val="single" w:sz="6" w:space="0" w:color="auto"/>
              <w:left w:val="single" w:sz="6" w:space="0" w:color="auto"/>
              <w:bottom w:val="single" w:sz="6" w:space="0" w:color="auto"/>
              <w:right w:val="single" w:sz="6" w:space="0" w:color="auto"/>
            </w:tcBorders>
          </w:tcPr>
          <w:p w14:paraId="7A57B268" w14:textId="77777777" w:rsidR="00381DB6" w:rsidRPr="007F7706" w:rsidRDefault="00381DB6" w:rsidP="00381DB6">
            <w:pPr>
              <w:pStyle w:val="Text"/>
              <w:spacing w:beforeLines="60" w:before="144" w:afterLines="60" w:after="144"/>
              <w:rPr>
                <w:szCs w:val="24"/>
              </w:rPr>
            </w:pPr>
            <w:r w:rsidRPr="007F7706">
              <w:rPr>
                <w:szCs w:val="24"/>
              </w:rPr>
              <w:t>L</w:t>
            </w:r>
            <w:r w:rsidR="008B7164" w:rsidRPr="007F7706">
              <w:rPr>
                <w:szCs w:val="24"/>
              </w:rPr>
              <w:t>’</w:t>
            </w:r>
            <w:r w:rsidRPr="007F7706">
              <w:rPr>
                <w:szCs w:val="24"/>
              </w:rPr>
              <w:t xml:space="preserve">Entrepreneur présente pour approbation le Programme des Travaux dans un délai de </w:t>
            </w:r>
            <w:r w:rsidR="00991D2E" w:rsidRPr="007F7706">
              <w:rPr>
                <w:b/>
                <w:szCs w:val="24"/>
              </w:rPr>
              <w:t>7</w:t>
            </w:r>
            <w:r w:rsidRPr="007F7706">
              <w:rPr>
                <w:b/>
                <w:szCs w:val="24"/>
              </w:rPr>
              <w:t xml:space="preserve"> jours</w:t>
            </w:r>
            <w:r w:rsidRPr="007F7706">
              <w:rPr>
                <w:szCs w:val="24"/>
              </w:rPr>
              <w:t xml:space="preserve"> à compter de la date de signature du Contrat</w:t>
            </w:r>
          </w:p>
        </w:tc>
      </w:tr>
      <w:tr w:rsidR="00381DB6" w:rsidRPr="007F7706" w14:paraId="35E2988F" w14:textId="77777777" w:rsidTr="00A44BEF">
        <w:tc>
          <w:tcPr>
            <w:tcW w:w="1676" w:type="dxa"/>
            <w:tcBorders>
              <w:top w:val="single" w:sz="6" w:space="0" w:color="auto"/>
              <w:left w:val="single" w:sz="6" w:space="0" w:color="auto"/>
              <w:bottom w:val="single" w:sz="6" w:space="0" w:color="auto"/>
              <w:right w:val="single" w:sz="6" w:space="0" w:color="auto"/>
            </w:tcBorders>
          </w:tcPr>
          <w:p w14:paraId="4FA984D7"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29.3</w:t>
            </w:r>
          </w:p>
        </w:tc>
        <w:tc>
          <w:tcPr>
            <w:tcW w:w="7614" w:type="dxa"/>
            <w:tcBorders>
              <w:top w:val="single" w:sz="6" w:space="0" w:color="auto"/>
              <w:left w:val="single" w:sz="6" w:space="0" w:color="auto"/>
              <w:bottom w:val="single" w:sz="6" w:space="0" w:color="auto"/>
              <w:right w:val="single" w:sz="6" w:space="0" w:color="auto"/>
            </w:tcBorders>
          </w:tcPr>
          <w:p w14:paraId="355A0AF7" w14:textId="77777777" w:rsidR="00381DB6" w:rsidRPr="007F7706" w:rsidRDefault="00381DB6" w:rsidP="00381DB6">
            <w:pPr>
              <w:pStyle w:val="Text"/>
              <w:spacing w:beforeLines="60" w:before="144" w:afterLines="60" w:after="144"/>
              <w:rPr>
                <w:szCs w:val="24"/>
              </w:rPr>
            </w:pPr>
            <w:r w:rsidRPr="007F7706">
              <w:rPr>
                <w:szCs w:val="24"/>
              </w:rPr>
              <w:t xml:space="preserve">Le Programme est actualisé tous les </w:t>
            </w:r>
            <w:r w:rsidR="00991D2E" w:rsidRPr="007F7706">
              <w:rPr>
                <w:b/>
                <w:szCs w:val="24"/>
              </w:rPr>
              <w:t>7</w:t>
            </w:r>
            <w:r w:rsidRPr="007F7706">
              <w:rPr>
                <w:b/>
                <w:szCs w:val="24"/>
              </w:rPr>
              <w:t xml:space="preserve"> jours</w:t>
            </w:r>
            <w:r w:rsidRPr="007F7706">
              <w:rPr>
                <w:szCs w:val="24"/>
              </w:rPr>
              <w:t>.</w:t>
            </w:r>
          </w:p>
          <w:p w14:paraId="5A637DEB" w14:textId="77777777" w:rsidR="00381DB6" w:rsidRPr="007F7706" w:rsidRDefault="00AC47C4" w:rsidP="00991D2E">
            <w:pPr>
              <w:pStyle w:val="Text"/>
              <w:spacing w:beforeLines="60" w:before="144" w:afterLines="60" w:after="144"/>
              <w:rPr>
                <w:szCs w:val="24"/>
              </w:rPr>
            </w:pPr>
            <w:r w:rsidRPr="007F7706">
              <w:rPr>
                <w:szCs w:val="24"/>
              </w:rPr>
              <w:t xml:space="preserve">Le montant retenu au titre d’un retard de présentation d’un Programme actualisé est de </w:t>
            </w:r>
            <w:r w:rsidR="002E0F2B" w:rsidRPr="007F7706">
              <w:rPr>
                <w:szCs w:val="24"/>
              </w:rPr>
              <w:t>0,05% du montant total du contrat par semaine de retard</w:t>
            </w:r>
            <w:r w:rsidR="00C96314" w:rsidRPr="007F7706">
              <w:rPr>
                <w:szCs w:val="24"/>
              </w:rPr>
              <w:t>.</w:t>
            </w:r>
          </w:p>
        </w:tc>
      </w:tr>
      <w:tr w:rsidR="00381DB6" w:rsidRPr="007F7706" w14:paraId="0A8FE4FF" w14:textId="77777777" w:rsidTr="00A44BEF">
        <w:trPr>
          <w:cantSplit/>
        </w:trPr>
        <w:tc>
          <w:tcPr>
            <w:tcW w:w="9290" w:type="dxa"/>
            <w:gridSpan w:val="2"/>
            <w:tcBorders>
              <w:top w:val="single" w:sz="6" w:space="0" w:color="auto"/>
              <w:left w:val="single" w:sz="6" w:space="0" w:color="auto"/>
              <w:bottom w:val="single" w:sz="6" w:space="0" w:color="auto"/>
              <w:right w:val="single" w:sz="6" w:space="0" w:color="auto"/>
            </w:tcBorders>
          </w:tcPr>
          <w:p w14:paraId="510366E9" w14:textId="77777777" w:rsidR="00381DB6" w:rsidRPr="007F7706" w:rsidRDefault="00381DB6" w:rsidP="00381DB6">
            <w:pPr>
              <w:pStyle w:val="HeadingTwo"/>
              <w:spacing w:beforeLines="60" w:before="144" w:afterLines="60" w:after="144"/>
              <w:rPr>
                <w:sz w:val="24"/>
              </w:rPr>
            </w:pPr>
            <w:bookmarkStart w:id="2336" w:name="_Toc202854986"/>
            <w:bookmarkStart w:id="2337" w:name="_Toc202862602"/>
            <w:bookmarkStart w:id="2338" w:name="_Toc202862759"/>
            <w:bookmarkStart w:id="2339" w:name="_Toc393863741"/>
            <w:bookmarkStart w:id="2340" w:name="_Toc511826154"/>
            <w:r w:rsidRPr="007F7706">
              <w:rPr>
                <w:sz w:val="24"/>
              </w:rPr>
              <w:t>C. Contrôle de Qualité</w:t>
            </w:r>
            <w:bookmarkEnd w:id="2336"/>
            <w:bookmarkEnd w:id="2337"/>
            <w:bookmarkEnd w:id="2338"/>
            <w:bookmarkEnd w:id="2339"/>
            <w:bookmarkEnd w:id="2340"/>
          </w:p>
        </w:tc>
      </w:tr>
      <w:tr w:rsidR="00381DB6" w:rsidRPr="007F7706" w14:paraId="62429A1B" w14:textId="77777777" w:rsidTr="00A44BEF">
        <w:tc>
          <w:tcPr>
            <w:tcW w:w="1676" w:type="dxa"/>
            <w:tcBorders>
              <w:top w:val="single" w:sz="6" w:space="0" w:color="auto"/>
              <w:left w:val="single" w:sz="6" w:space="0" w:color="auto"/>
              <w:bottom w:val="single" w:sz="6" w:space="0" w:color="auto"/>
              <w:right w:val="single" w:sz="6" w:space="0" w:color="auto"/>
            </w:tcBorders>
          </w:tcPr>
          <w:p w14:paraId="4D50B0C6"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37.1</w:t>
            </w:r>
          </w:p>
        </w:tc>
        <w:tc>
          <w:tcPr>
            <w:tcW w:w="7614" w:type="dxa"/>
            <w:tcBorders>
              <w:top w:val="single" w:sz="6" w:space="0" w:color="auto"/>
              <w:left w:val="single" w:sz="6" w:space="0" w:color="auto"/>
              <w:bottom w:val="single" w:sz="6" w:space="0" w:color="auto"/>
              <w:right w:val="single" w:sz="6" w:space="0" w:color="auto"/>
            </w:tcBorders>
          </w:tcPr>
          <w:p w14:paraId="2B9A873B" w14:textId="77777777" w:rsidR="00381DB6" w:rsidRPr="007F7706" w:rsidRDefault="00381DB6" w:rsidP="00381DB6">
            <w:pPr>
              <w:pStyle w:val="Text"/>
              <w:spacing w:beforeLines="60" w:before="144" w:afterLines="60" w:after="144"/>
              <w:rPr>
                <w:szCs w:val="24"/>
              </w:rPr>
            </w:pPr>
            <w:r w:rsidRPr="007F7706">
              <w:rPr>
                <w:szCs w:val="24"/>
              </w:rPr>
              <w:t xml:space="preserve">Le délai de responsabilité pour malfaçon est de : </w:t>
            </w:r>
            <w:r w:rsidR="00462E56" w:rsidRPr="007F7706">
              <w:rPr>
                <w:b/>
                <w:szCs w:val="24"/>
              </w:rPr>
              <w:t xml:space="preserve">365 </w:t>
            </w:r>
            <w:r w:rsidRPr="007F7706">
              <w:rPr>
                <w:b/>
                <w:szCs w:val="24"/>
              </w:rPr>
              <w:t>jours</w:t>
            </w:r>
            <w:r w:rsidRPr="007F7706">
              <w:rPr>
                <w:szCs w:val="24"/>
              </w:rPr>
              <w:t>.</w:t>
            </w:r>
          </w:p>
        </w:tc>
      </w:tr>
      <w:tr w:rsidR="00381DB6" w:rsidRPr="007F7706" w14:paraId="2A076FB2" w14:textId="77777777" w:rsidTr="00A44BEF">
        <w:trPr>
          <w:cantSplit/>
        </w:trPr>
        <w:tc>
          <w:tcPr>
            <w:tcW w:w="9290" w:type="dxa"/>
            <w:gridSpan w:val="2"/>
            <w:tcBorders>
              <w:top w:val="single" w:sz="6" w:space="0" w:color="auto"/>
              <w:left w:val="single" w:sz="6" w:space="0" w:color="auto"/>
              <w:bottom w:val="single" w:sz="6" w:space="0" w:color="auto"/>
              <w:right w:val="single" w:sz="6" w:space="0" w:color="auto"/>
            </w:tcBorders>
          </w:tcPr>
          <w:p w14:paraId="301ED613" w14:textId="77777777" w:rsidR="00381DB6" w:rsidRPr="007F7706" w:rsidRDefault="00381DB6" w:rsidP="00381DB6">
            <w:pPr>
              <w:pStyle w:val="HeadingTwo"/>
              <w:spacing w:beforeLines="60" w:before="144" w:afterLines="60" w:after="144"/>
              <w:rPr>
                <w:sz w:val="24"/>
              </w:rPr>
            </w:pPr>
            <w:bookmarkStart w:id="2341" w:name="_Toc202854987"/>
            <w:bookmarkStart w:id="2342" w:name="_Toc202862603"/>
            <w:bookmarkStart w:id="2343" w:name="_Toc202862760"/>
            <w:bookmarkStart w:id="2344" w:name="_Toc393863742"/>
            <w:bookmarkStart w:id="2345" w:name="_Toc511826155"/>
            <w:r w:rsidRPr="007F7706">
              <w:rPr>
                <w:sz w:val="24"/>
              </w:rPr>
              <w:t>D. Contrôle des coûts</w:t>
            </w:r>
            <w:bookmarkEnd w:id="2341"/>
            <w:bookmarkEnd w:id="2342"/>
            <w:bookmarkEnd w:id="2343"/>
            <w:bookmarkEnd w:id="2344"/>
            <w:bookmarkEnd w:id="2345"/>
          </w:p>
        </w:tc>
      </w:tr>
      <w:tr w:rsidR="00171D01" w:rsidRPr="007F7706" w14:paraId="4B38ADA7" w14:textId="77777777" w:rsidTr="00A44BEF">
        <w:tc>
          <w:tcPr>
            <w:tcW w:w="1676" w:type="dxa"/>
            <w:tcBorders>
              <w:top w:val="single" w:sz="6" w:space="0" w:color="auto"/>
              <w:left w:val="single" w:sz="6" w:space="0" w:color="auto"/>
              <w:bottom w:val="single" w:sz="6" w:space="0" w:color="auto"/>
              <w:right w:val="single" w:sz="6" w:space="0" w:color="auto"/>
            </w:tcBorders>
          </w:tcPr>
          <w:p w14:paraId="58BAE485" w14:textId="77777777" w:rsidR="00171D01" w:rsidRPr="007F7706" w:rsidRDefault="00171D01" w:rsidP="00171D01">
            <w:pPr>
              <w:spacing w:beforeLines="60" w:before="144" w:afterLines="60" w:after="144" w:line="240" w:lineRule="auto"/>
              <w:rPr>
                <w:rFonts w:ascii="Times New Roman" w:hAnsi="Times New Roman" w:cs="Times New Roman"/>
                <w:sz w:val="24"/>
                <w:szCs w:val="24"/>
              </w:rPr>
            </w:pPr>
            <w:r w:rsidRPr="007F7706">
              <w:rPr>
                <w:rFonts w:ascii="Times New Roman" w:hAnsi="Times New Roman" w:cs="Times New Roman"/>
                <w:sz w:val="24"/>
                <w:szCs w:val="24"/>
              </w:rPr>
              <w:t>CGC 45.1</w:t>
            </w:r>
          </w:p>
        </w:tc>
        <w:tc>
          <w:tcPr>
            <w:tcW w:w="7614" w:type="dxa"/>
            <w:tcBorders>
              <w:top w:val="single" w:sz="6" w:space="0" w:color="auto"/>
              <w:left w:val="single" w:sz="6" w:space="0" w:color="auto"/>
              <w:bottom w:val="single" w:sz="6" w:space="0" w:color="auto"/>
              <w:right w:val="single" w:sz="6" w:space="0" w:color="auto"/>
            </w:tcBorders>
          </w:tcPr>
          <w:p w14:paraId="14DD9E1B" w14:textId="77777777" w:rsidR="00FC5761" w:rsidRPr="007F7706" w:rsidRDefault="00FC5761" w:rsidP="00FC5761">
            <w:pPr>
              <w:pStyle w:val="Text"/>
              <w:spacing w:beforeLines="60" w:before="144" w:afterLines="60" w:after="144"/>
              <w:rPr>
                <w:rFonts w:eastAsiaTheme="minorHAnsi"/>
                <w:szCs w:val="24"/>
                <w:lang w:eastAsia="en-US"/>
              </w:rPr>
            </w:pPr>
            <w:r w:rsidRPr="007F7706">
              <w:rPr>
                <w:rFonts w:eastAsiaTheme="minorHAnsi"/>
                <w:szCs w:val="24"/>
                <w:lang w:eastAsia="en-US"/>
              </w:rPr>
              <w:t>Le taux d’intérêt sur les paiements en dollars américains est de :  [</w:t>
            </w:r>
            <w:r w:rsidRPr="007F7706">
              <w:rPr>
                <w:rFonts w:eastAsiaTheme="minorHAnsi"/>
                <w:b/>
                <w:bCs/>
                <w:szCs w:val="24"/>
                <w:lang w:eastAsia="en-US"/>
              </w:rPr>
              <w:t>insérer le taux</w:t>
            </w:r>
            <w:r w:rsidRPr="007F7706">
              <w:rPr>
                <w:rFonts w:eastAsiaTheme="minorHAnsi"/>
                <w:szCs w:val="24"/>
                <w:lang w:eastAsia="en-US"/>
              </w:rPr>
              <w:t>]</w:t>
            </w:r>
          </w:p>
          <w:p w14:paraId="150738D8" w14:textId="234205F9" w:rsidR="00FC5761" w:rsidRPr="007F7706" w:rsidRDefault="00FC5761" w:rsidP="00FC5761">
            <w:pPr>
              <w:rPr>
                <w:rFonts w:ascii="Times New Roman" w:hAnsi="Times New Roman" w:cs="Times New Roman"/>
                <w:sz w:val="24"/>
                <w:szCs w:val="24"/>
              </w:rPr>
            </w:pPr>
            <w:r w:rsidRPr="007F7706">
              <w:rPr>
                <w:rFonts w:ascii="Times New Roman" w:hAnsi="Times New Roman" w:cs="Times New Roman"/>
                <w:sz w:val="24"/>
                <w:szCs w:val="24"/>
              </w:rPr>
              <w:t>Le taux d’intérêt sur les paiements dans la monnaie du pays du Maître d’ouvrage est de </w:t>
            </w:r>
            <w:r w:rsidR="008062BF" w:rsidRPr="007F7706">
              <w:rPr>
                <w:rFonts w:ascii="Times New Roman" w:hAnsi="Times New Roman" w:cs="Times New Roman"/>
                <w:sz w:val="24"/>
                <w:szCs w:val="24"/>
              </w:rPr>
              <w:t>: [</w:t>
            </w:r>
            <w:r w:rsidRPr="007F7706">
              <w:rPr>
                <w:rFonts w:ascii="Times New Roman" w:hAnsi="Times New Roman" w:cs="Times New Roman"/>
                <w:b/>
                <w:bCs/>
                <w:sz w:val="24"/>
                <w:szCs w:val="24"/>
              </w:rPr>
              <w:t>insérer le taux</w:t>
            </w:r>
            <w:r w:rsidRPr="007F7706">
              <w:rPr>
                <w:rFonts w:ascii="Times New Roman" w:hAnsi="Times New Roman" w:cs="Times New Roman"/>
                <w:sz w:val="24"/>
                <w:szCs w:val="24"/>
              </w:rPr>
              <w:t>]</w:t>
            </w:r>
          </w:p>
          <w:p w14:paraId="511C7170" w14:textId="77777777" w:rsidR="00171D01" w:rsidRPr="007F7706" w:rsidRDefault="007A583B" w:rsidP="00703BD0">
            <w:pPr>
              <w:pStyle w:val="Text"/>
              <w:spacing w:beforeLines="60" w:before="144" w:afterLines="60" w:after="144"/>
              <w:rPr>
                <w:szCs w:val="24"/>
              </w:rPr>
            </w:pPr>
            <w:hyperlink r:id="rId65" w:history="1">
              <w:r w:rsidR="00703BD0" w:rsidRPr="007F7706">
                <w:rPr>
                  <w:szCs w:val="24"/>
                </w:rPr>
                <w:t>http://www.federalreserve.gov/releases/h15/current/default.htm</w:t>
              </w:r>
            </w:hyperlink>
          </w:p>
        </w:tc>
      </w:tr>
      <w:tr w:rsidR="00171D01" w:rsidRPr="007F7706" w14:paraId="453B4C2B" w14:textId="77777777" w:rsidTr="00A44BEF">
        <w:tc>
          <w:tcPr>
            <w:tcW w:w="1676" w:type="dxa"/>
            <w:tcBorders>
              <w:top w:val="single" w:sz="6" w:space="0" w:color="auto"/>
              <w:left w:val="single" w:sz="6" w:space="0" w:color="auto"/>
              <w:bottom w:val="single" w:sz="6" w:space="0" w:color="auto"/>
              <w:right w:val="single" w:sz="6" w:space="0" w:color="auto"/>
            </w:tcBorders>
          </w:tcPr>
          <w:p w14:paraId="586AC2F2"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47.1</w:t>
            </w:r>
          </w:p>
        </w:tc>
        <w:tc>
          <w:tcPr>
            <w:tcW w:w="7614" w:type="dxa"/>
            <w:tcBorders>
              <w:top w:val="single" w:sz="6" w:space="0" w:color="auto"/>
              <w:left w:val="single" w:sz="6" w:space="0" w:color="auto"/>
              <w:bottom w:val="single" w:sz="6" w:space="0" w:color="auto"/>
              <w:right w:val="single" w:sz="6" w:space="0" w:color="auto"/>
            </w:tcBorders>
          </w:tcPr>
          <w:p w14:paraId="12C5B19B" w14:textId="77777777" w:rsidR="00171D01" w:rsidRPr="007F7706" w:rsidRDefault="00171D01" w:rsidP="00171D01">
            <w:pPr>
              <w:pStyle w:val="Text"/>
              <w:spacing w:beforeLines="60" w:before="144" w:afterLines="60" w:after="144"/>
              <w:rPr>
                <w:i/>
                <w:szCs w:val="24"/>
              </w:rPr>
            </w:pPr>
            <w:r w:rsidRPr="007F7706">
              <w:rPr>
                <w:szCs w:val="24"/>
              </w:rPr>
              <w:t xml:space="preserve">Des copies du Compact et d’autres accords relatifs au régime fiscal applicable au Financement </w:t>
            </w:r>
            <w:r w:rsidR="006C6CEA" w:rsidRPr="007F7706">
              <w:rPr>
                <w:szCs w:val="24"/>
              </w:rPr>
              <w:t>MCC seront</w:t>
            </w:r>
            <w:r w:rsidRPr="007F7706">
              <w:rPr>
                <w:szCs w:val="24"/>
              </w:rPr>
              <w:t xml:space="preserve"> mis à la disposition de l’entreprise par le </w:t>
            </w:r>
            <w:r w:rsidRPr="007F7706">
              <w:rPr>
                <w:b/>
                <w:szCs w:val="24"/>
              </w:rPr>
              <w:t>Maître d’ouvrage</w:t>
            </w:r>
            <w:r w:rsidRPr="007F7706">
              <w:rPr>
                <w:szCs w:val="24"/>
              </w:rPr>
              <w:t>.</w:t>
            </w:r>
          </w:p>
        </w:tc>
      </w:tr>
      <w:tr w:rsidR="00171D01" w:rsidRPr="007F7706" w14:paraId="53161891" w14:textId="77777777" w:rsidTr="00A44BEF">
        <w:tc>
          <w:tcPr>
            <w:tcW w:w="1676" w:type="dxa"/>
            <w:tcBorders>
              <w:top w:val="single" w:sz="6" w:space="0" w:color="auto"/>
              <w:left w:val="single" w:sz="6" w:space="0" w:color="auto"/>
              <w:bottom w:val="single" w:sz="6" w:space="0" w:color="auto"/>
              <w:right w:val="single" w:sz="6" w:space="0" w:color="auto"/>
            </w:tcBorders>
          </w:tcPr>
          <w:p w14:paraId="0EE5E4B1"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48.1</w:t>
            </w:r>
          </w:p>
        </w:tc>
        <w:tc>
          <w:tcPr>
            <w:tcW w:w="7614" w:type="dxa"/>
            <w:tcBorders>
              <w:top w:val="single" w:sz="6" w:space="0" w:color="auto"/>
              <w:left w:val="single" w:sz="6" w:space="0" w:color="auto"/>
              <w:bottom w:val="single" w:sz="6" w:space="0" w:color="auto"/>
              <w:right w:val="single" w:sz="6" w:space="0" w:color="auto"/>
            </w:tcBorders>
          </w:tcPr>
          <w:p w14:paraId="24831053" w14:textId="77777777" w:rsidR="00171D01" w:rsidRPr="007F7706" w:rsidRDefault="00171D01" w:rsidP="00171D01">
            <w:pPr>
              <w:pStyle w:val="Text"/>
              <w:spacing w:beforeLines="60" w:before="144" w:afterLines="60" w:after="144"/>
              <w:rPr>
                <w:szCs w:val="24"/>
              </w:rPr>
            </w:pPr>
            <w:r w:rsidRPr="007F7706">
              <w:rPr>
                <w:szCs w:val="24"/>
              </w:rPr>
              <w:t>La monnaie du pays du Maître d’ouvrage est :  Francs CFA</w:t>
            </w:r>
          </w:p>
        </w:tc>
      </w:tr>
      <w:tr w:rsidR="00171D01" w:rsidRPr="007F7706" w14:paraId="4F9A39B5" w14:textId="77777777" w:rsidTr="00A44BEF">
        <w:tc>
          <w:tcPr>
            <w:tcW w:w="1676" w:type="dxa"/>
            <w:tcBorders>
              <w:top w:val="single" w:sz="6" w:space="0" w:color="auto"/>
              <w:left w:val="single" w:sz="6" w:space="0" w:color="auto"/>
              <w:bottom w:val="single" w:sz="6" w:space="0" w:color="auto"/>
              <w:right w:val="single" w:sz="6" w:space="0" w:color="auto"/>
            </w:tcBorders>
          </w:tcPr>
          <w:p w14:paraId="11B95968"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49.1</w:t>
            </w:r>
          </w:p>
        </w:tc>
        <w:tc>
          <w:tcPr>
            <w:tcW w:w="7614" w:type="dxa"/>
            <w:tcBorders>
              <w:top w:val="single" w:sz="6" w:space="0" w:color="auto"/>
              <w:left w:val="single" w:sz="6" w:space="0" w:color="auto"/>
              <w:bottom w:val="single" w:sz="6" w:space="0" w:color="auto"/>
              <w:right w:val="single" w:sz="6" w:space="0" w:color="auto"/>
            </w:tcBorders>
          </w:tcPr>
          <w:p w14:paraId="0EA79F62" w14:textId="77777777" w:rsidR="00171D01" w:rsidRPr="007F7706" w:rsidRDefault="00171D01" w:rsidP="00171D01">
            <w:pPr>
              <w:pStyle w:val="Text"/>
              <w:spacing w:beforeLines="60" w:before="144" w:afterLines="60" w:after="144"/>
              <w:rPr>
                <w:b/>
                <w:szCs w:val="24"/>
              </w:rPr>
            </w:pPr>
            <w:r w:rsidRPr="007F7706">
              <w:rPr>
                <w:szCs w:val="24"/>
              </w:rPr>
              <w:t xml:space="preserve">Le </w:t>
            </w:r>
            <w:r w:rsidR="001C2309" w:rsidRPr="007F7706">
              <w:rPr>
                <w:szCs w:val="24"/>
              </w:rPr>
              <w:t xml:space="preserve">Contrat </w:t>
            </w:r>
            <w:r w:rsidR="001C2309" w:rsidRPr="007F7706">
              <w:rPr>
                <w:b/>
                <w:szCs w:val="24"/>
              </w:rPr>
              <w:t>n’est</w:t>
            </w:r>
            <w:r w:rsidRPr="007F7706">
              <w:rPr>
                <w:b/>
                <w:szCs w:val="24"/>
              </w:rPr>
              <w:t xml:space="preserve"> pas </w:t>
            </w:r>
            <w:r w:rsidRPr="007F7706">
              <w:rPr>
                <w:szCs w:val="24"/>
              </w:rPr>
              <w:t xml:space="preserve">sujet à des révisions de prix </w:t>
            </w:r>
            <w:r w:rsidR="001C2309" w:rsidRPr="007F7706">
              <w:rPr>
                <w:szCs w:val="24"/>
              </w:rPr>
              <w:t xml:space="preserve"> </w:t>
            </w:r>
          </w:p>
        </w:tc>
      </w:tr>
      <w:tr w:rsidR="00171D01" w:rsidRPr="007F7706" w14:paraId="0485AF1F" w14:textId="77777777" w:rsidTr="00A44BEF">
        <w:tc>
          <w:tcPr>
            <w:tcW w:w="1676" w:type="dxa"/>
            <w:tcBorders>
              <w:top w:val="single" w:sz="6" w:space="0" w:color="auto"/>
              <w:left w:val="single" w:sz="6" w:space="0" w:color="auto"/>
              <w:bottom w:val="single" w:sz="6" w:space="0" w:color="auto"/>
              <w:right w:val="single" w:sz="6" w:space="0" w:color="auto"/>
            </w:tcBorders>
          </w:tcPr>
          <w:p w14:paraId="6AA4BD0D"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49.2</w:t>
            </w:r>
          </w:p>
        </w:tc>
        <w:tc>
          <w:tcPr>
            <w:tcW w:w="7614" w:type="dxa"/>
            <w:tcBorders>
              <w:top w:val="single" w:sz="6" w:space="0" w:color="auto"/>
              <w:left w:val="single" w:sz="6" w:space="0" w:color="auto"/>
              <w:bottom w:val="single" w:sz="6" w:space="0" w:color="auto"/>
              <w:right w:val="single" w:sz="6" w:space="0" w:color="auto"/>
            </w:tcBorders>
          </w:tcPr>
          <w:p w14:paraId="4CF595EE" w14:textId="77777777" w:rsidR="00171D01" w:rsidRPr="007F7706" w:rsidRDefault="009F6743" w:rsidP="00171D01">
            <w:pPr>
              <w:pStyle w:val="Text"/>
              <w:spacing w:beforeLines="60" w:before="144" w:afterLines="60" w:after="144"/>
              <w:rPr>
                <w:noProof/>
                <w:szCs w:val="24"/>
              </w:rPr>
            </w:pPr>
            <w:r w:rsidRPr="007F7706">
              <w:rPr>
                <w:szCs w:val="24"/>
              </w:rPr>
              <w:t>Les révisions de prix seront effectuées [</w:t>
            </w:r>
            <w:r w:rsidRPr="007F7706">
              <w:rPr>
                <w:b/>
                <w:szCs w:val="24"/>
              </w:rPr>
              <w:t>insérer le nombre de mois</w:t>
            </w:r>
            <w:r w:rsidRPr="007F7706">
              <w:rPr>
                <w:szCs w:val="24"/>
              </w:rPr>
              <w:t>] mois après l’entrée en vigueur de ce Contrat et seront répétés à intervalles de [</w:t>
            </w:r>
            <w:r w:rsidRPr="007F7706">
              <w:rPr>
                <w:b/>
                <w:szCs w:val="24"/>
              </w:rPr>
              <w:t>insérer le nombre de mois</w:t>
            </w:r>
            <w:r w:rsidRPr="007F7706">
              <w:rPr>
                <w:szCs w:val="24"/>
              </w:rPr>
              <w:t xml:space="preserve">] mois par la suite. : </w:t>
            </w:r>
            <w:r w:rsidRPr="007F7706">
              <w:rPr>
                <w:b/>
                <w:bCs/>
                <w:szCs w:val="24"/>
              </w:rPr>
              <w:t>Non Applicable</w:t>
            </w:r>
            <w:r w:rsidRPr="007F7706">
              <w:rPr>
                <w:szCs w:val="24"/>
              </w:rPr>
              <w:t xml:space="preserve"> </w:t>
            </w:r>
          </w:p>
        </w:tc>
      </w:tr>
      <w:tr w:rsidR="0076735B" w:rsidRPr="007F7706" w14:paraId="6071A8AA" w14:textId="77777777" w:rsidTr="00A44BEF">
        <w:tc>
          <w:tcPr>
            <w:tcW w:w="1676" w:type="dxa"/>
            <w:tcBorders>
              <w:top w:val="single" w:sz="6" w:space="0" w:color="auto"/>
              <w:left w:val="single" w:sz="6" w:space="0" w:color="auto"/>
              <w:bottom w:val="single" w:sz="6" w:space="0" w:color="auto"/>
              <w:right w:val="single" w:sz="6" w:space="0" w:color="auto"/>
            </w:tcBorders>
          </w:tcPr>
          <w:p w14:paraId="179BDBB5" w14:textId="77777777" w:rsidR="0076735B" w:rsidRPr="007F7706" w:rsidRDefault="0076735B"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50.1</w:t>
            </w:r>
          </w:p>
        </w:tc>
        <w:tc>
          <w:tcPr>
            <w:tcW w:w="7614" w:type="dxa"/>
            <w:tcBorders>
              <w:top w:val="single" w:sz="6" w:space="0" w:color="auto"/>
              <w:left w:val="single" w:sz="6" w:space="0" w:color="auto"/>
              <w:bottom w:val="single" w:sz="6" w:space="0" w:color="auto"/>
              <w:right w:val="single" w:sz="6" w:space="0" w:color="auto"/>
            </w:tcBorders>
          </w:tcPr>
          <w:p w14:paraId="51485F02" w14:textId="77777777" w:rsidR="0076735B" w:rsidRPr="007F7706" w:rsidRDefault="0076735B" w:rsidP="0076735B">
            <w:pPr>
              <w:pStyle w:val="Text"/>
              <w:spacing w:beforeLines="60" w:before="144" w:afterLines="60" w:after="144"/>
              <w:rPr>
                <w:szCs w:val="24"/>
              </w:rPr>
            </w:pPr>
            <w:r w:rsidRPr="007F7706">
              <w:rPr>
                <w:szCs w:val="24"/>
              </w:rPr>
              <w:t>Le Maître d’ouvrage retient 5 % sur chaque paiement dû à l’Entrepreneur jusqu’à l’achèvement total des Travaux.</w:t>
            </w:r>
          </w:p>
        </w:tc>
      </w:tr>
      <w:tr w:rsidR="00171D01" w:rsidRPr="007F7706" w14:paraId="5B6EFCA6" w14:textId="77777777" w:rsidTr="00A44BEF">
        <w:tc>
          <w:tcPr>
            <w:tcW w:w="1676" w:type="dxa"/>
            <w:tcBorders>
              <w:top w:val="single" w:sz="6" w:space="0" w:color="auto"/>
              <w:left w:val="single" w:sz="6" w:space="0" w:color="auto"/>
              <w:bottom w:val="single" w:sz="6" w:space="0" w:color="auto"/>
              <w:right w:val="single" w:sz="6" w:space="0" w:color="auto"/>
            </w:tcBorders>
          </w:tcPr>
          <w:p w14:paraId="036072E7"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51.1</w:t>
            </w:r>
          </w:p>
        </w:tc>
        <w:tc>
          <w:tcPr>
            <w:tcW w:w="7614" w:type="dxa"/>
            <w:tcBorders>
              <w:top w:val="single" w:sz="6" w:space="0" w:color="auto"/>
              <w:left w:val="single" w:sz="6" w:space="0" w:color="auto"/>
              <w:bottom w:val="single" w:sz="6" w:space="0" w:color="auto"/>
              <w:right w:val="single" w:sz="6" w:space="0" w:color="auto"/>
            </w:tcBorders>
          </w:tcPr>
          <w:p w14:paraId="2624C609" w14:textId="77777777" w:rsidR="00576406" w:rsidRPr="007F7706" w:rsidRDefault="00FF5A7B" w:rsidP="00576406">
            <w:pPr>
              <w:rPr>
                <w:rFonts w:ascii="Times New Roman" w:hAnsi="Times New Roman" w:cs="Times New Roman"/>
                <w:sz w:val="24"/>
                <w:szCs w:val="24"/>
              </w:rPr>
            </w:pPr>
            <w:r w:rsidRPr="007F7706">
              <w:rPr>
                <w:rFonts w:ascii="Times New Roman" w:hAnsi="Times New Roman" w:cs="Times New Roman"/>
                <w:sz w:val="24"/>
                <w:szCs w:val="24"/>
              </w:rPr>
              <w:t>Les</w:t>
            </w:r>
            <w:r w:rsidR="00576406" w:rsidRPr="007F7706">
              <w:rPr>
                <w:rFonts w:ascii="Times New Roman" w:hAnsi="Times New Roman" w:cs="Times New Roman"/>
                <w:sz w:val="24"/>
                <w:szCs w:val="24"/>
              </w:rPr>
              <w:t xml:space="preserve"> dommages-intérêts sont de 1/5000</w:t>
            </w:r>
            <w:r w:rsidR="00576406" w:rsidRPr="007F7706">
              <w:rPr>
                <w:rFonts w:ascii="Times New Roman" w:hAnsi="Times New Roman" w:cs="Times New Roman"/>
                <w:sz w:val="24"/>
                <w:szCs w:val="24"/>
                <w:vertAlign w:val="superscript"/>
              </w:rPr>
              <w:t xml:space="preserve">eme </w:t>
            </w:r>
            <w:r w:rsidR="00576406" w:rsidRPr="007F7706">
              <w:rPr>
                <w:rFonts w:ascii="Times New Roman" w:hAnsi="Times New Roman" w:cs="Times New Roman"/>
                <w:sz w:val="24"/>
                <w:szCs w:val="24"/>
              </w:rPr>
              <w:t>du Prix contractuel par jour calendaire de retard, le paiement étant normalement dû aux Travaux spécifiques dont l'achèvement est retardé.</w:t>
            </w:r>
          </w:p>
          <w:p w14:paraId="6BCE10FF" w14:textId="77777777" w:rsidR="00171D01" w:rsidRPr="007F7706" w:rsidRDefault="00576406" w:rsidP="00171D01">
            <w:pPr>
              <w:pStyle w:val="Text"/>
              <w:spacing w:beforeLines="60" w:before="144" w:afterLines="60" w:after="144"/>
              <w:rPr>
                <w:szCs w:val="24"/>
              </w:rPr>
            </w:pPr>
            <w:r w:rsidRPr="007F7706">
              <w:rPr>
                <w:szCs w:val="24"/>
              </w:rPr>
              <w:t xml:space="preserve">Le montant maximum des dommages-intérêts </w:t>
            </w:r>
            <w:r w:rsidR="009F6743" w:rsidRPr="007F7706">
              <w:rPr>
                <w:szCs w:val="24"/>
              </w:rPr>
              <w:t>pour la totalité des travaux est de </w:t>
            </w:r>
            <w:r w:rsidRPr="007F7706">
              <w:rPr>
                <w:szCs w:val="24"/>
              </w:rPr>
              <w:t xml:space="preserve">: 5% du Prix </w:t>
            </w:r>
            <w:r w:rsidR="009F6743" w:rsidRPr="007F7706">
              <w:rPr>
                <w:szCs w:val="24"/>
              </w:rPr>
              <w:t xml:space="preserve">final du Contrat. </w:t>
            </w:r>
          </w:p>
        </w:tc>
      </w:tr>
      <w:tr w:rsidR="00171D01" w:rsidRPr="007F7706" w14:paraId="41A1241D" w14:textId="77777777" w:rsidTr="00A44BEF">
        <w:tc>
          <w:tcPr>
            <w:tcW w:w="1676" w:type="dxa"/>
            <w:tcBorders>
              <w:top w:val="single" w:sz="6" w:space="0" w:color="auto"/>
              <w:left w:val="single" w:sz="6" w:space="0" w:color="auto"/>
              <w:bottom w:val="single" w:sz="6" w:space="0" w:color="auto"/>
              <w:right w:val="single" w:sz="6" w:space="0" w:color="auto"/>
            </w:tcBorders>
          </w:tcPr>
          <w:p w14:paraId="4BDF4971"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52.1</w:t>
            </w:r>
          </w:p>
        </w:tc>
        <w:tc>
          <w:tcPr>
            <w:tcW w:w="7614" w:type="dxa"/>
            <w:tcBorders>
              <w:top w:val="single" w:sz="6" w:space="0" w:color="auto"/>
              <w:left w:val="single" w:sz="6" w:space="0" w:color="auto"/>
              <w:bottom w:val="single" w:sz="6" w:space="0" w:color="auto"/>
              <w:right w:val="single" w:sz="6" w:space="0" w:color="auto"/>
            </w:tcBorders>
          </w:tcPr>
          <w:p w14:paraId="5011456C" w14:textId="77777777" w:rsidR="00171D01" w:rsidRPr="007F7706" w:rsidRDefault="007F402D" w:rsidP="00171D01">
            <w:pPr>
              <w:pStyle w:val="Text"/>
              <w:spacing w:beforeLines="60" w:before="144" w:afterLines="60" w:after="144"/>
              <w:rPr>
                <w:b/>
                <w:szCs w:val="24"/>
              </w:rPr>
            </w:pPr>
            <w:r w:rsidRPr="007F7706">
              <w:rPr>
                <w:b/>
                <w:szCs w:val="24"/>
              </w:rPr>
              <w:t xml:space="preserve"> </w:t>
            </w:r>
            <w:r w:rsidR="009F6743" w:rsidRPr="007F7706">
              <w:rPr>
                <w:b/>
                <w:szCs w:val="24"/>
              </w:rPr>
              <w:t xml:space="preserve">Réservé.  </w:t>
            </w:r>
            <w:r w:rsidRPr="007F7706">
              <w:rPr>
                <w:b/>
                <w:szCs w:val="24"/>
              </w:rPr>
              <w:t xml:space="preserve"> </w:t>
            </w:r>
          </w:p>
        </w:tc>
      </w:tr>
      <w:tr w:rsidR="00171D01" w:rsidRPr="007F7706" w14:paraId="164C9125" w14:textId="77777777" w:rsidTr="00A44BEF">
        <w:tc>
          <w:tcPr>
            <w:tcW w:w="1676" w:type="dxa"/>
            <w:tcBorders>
              <w:top w:val="single" w:sz="6" w:space="0" w:color="auto"/>
              <w:left w:val="single" w:sz="6" w:space="0" w:color="auto"/>
              <w:bottom w:val="single" w:sz="6" w:space="0" w:color="auto"/>
              <w:right w:val="single" w:sz="6" w:space="0" w:color="auto"/>
            </w:tcBorders>
          </w:tcPr>
          <w:p w14:paraId="5DF34B3E"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53.1</w:t>
            </w:r>
          </w:p>
        </w:tc>
        <w:tc>
          <w:tcPr>
            <w:tcW w:w="7614" w:type="dxa"/>
            <w:tcBorders>
              <w:top w:val="single" w:sz="6" w:space="0" w:color="auto"/>
              <w:left w:val="single" w:sz="6" w:space="0" w:color="auto"/>
              <w:bottom w:val="single" w:sz="6" w:space="0" w:color="auto"/>
              <w:right w:val="single" w:sz="6" w:space="0" w:color="auto"/>
            </w:tcBorders>
          </w:tcPr>
          <w:p w14:paraId="599A7A24" w14:textId="77777777" w:rsidR="006B3F54" w:rsidRPr="007F7706" w:rsidRDefault="00171D01" w:rsidP="00171D01">
            <w:pPr>
              <w:pStyle w:val="Text"/>
              <w:spacing w:beforeLines="60" w:before="144" w:afterLines="60" w:after="144"/>
              <w:rPr>
                <w:szCs w:val="24"/>
              </w:rPr>
            </w:pPr>
            <w:r w:rsidRPr="007F7706">
              <w:rPr>
                <w:szCs w:val="24"/>
              </w:rPr>
              <w:t xml:space="preserve">Les montants du paiement anticipé sont de : </w:t>
            </w:r>
            <w:r w:rsidR="009F6743" w:rsidRPr="007F7706">
              <w:rPr>
                <w:szCs w:val="24"/>
              </w:rPr>
              <w:t>[</w:t>
            </w:r>
            <w:r w:rsidR="009F6743" w:rsidRPr="007F7706">
              <w:rPr>
                <w:b/>
                <w:szCs w:val="24"/>
              </w:rPr>
              <w:t>insérer le ou les montants</w:t>
            </w:r>
            <w:r w:rsidR="009F6743" w:rsidRPr="007F7706">
              <w:rPr>
                <w:szCs w:val="24"/>
              </w:rPr>
              <w:t>] et sont payés à l’Entrepreneur le [</w:t>
            </w:r>
            <w:r w:rsidR="009F6743" w:rsidRPr="007F7706">
              <w:rPr>
                <w:b/>
                <w:szCs w:val="24"/>
              </w:rPr>
              <w:t>insérer la ou les dates</w:t>
            </w:r>
            <w:r w:rsidR="009F6743" w:rsidRPr="007F7706">
              <w:rPr>
                <w:szCs w:val="24"/>
              </w:rPr>
              <w:t>] au plus tard</w:t>
            </w:r>
          </w:p>
        </w:tc>
      </w:tr>
      <w:tr w:rsidR="00171D01" w:rsidRPr="007F7706" w14:paraId="40977B48" w14:textId="77777777" w:rsidTr="00A44BEF">
        <w:tc>
          <w:tcPr>
            <w:tcW w:w="1676" w:type="dxa"/>
            <w:tcBorders>
              <w:top w:val="single" w:sz="6" w:space="0" w:color="auto"/>
              <w:left w:val="single" w:sz="6" w:space="0" w:color="auto"/>
              <w:bottom w:val="single" w:sz="6" w:space="0" w:color="auto"/>
              <w:right w:val="single" w:sz="6" w:space="0" w:color="auto"/>
            </w:tcBorders>
          </w:tcPr>
          <w:p w14:paraId="1268F8A8"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53.3</w:t>
            </w:r>
          </w:p>
        </w:tc>
        <w:tc>
          <w:tcPr>
            <w:tcW w:w="7614" w:type="dxa"/>
            <w:tcBorders>
              <w:top w:val="single" w:sz="6" w:space="0" w:color="auto"/>
              <w:left w:val="single" w:sz="6" w:space="0" w:color="auto"/>
              <w:bottom w:val="single" w:sz="6" w:space="0" w:color="auto"/>
              <w:right w:val="single" w:sz="6" w:space="0" w:color="auto"/>
            </w:tcBorders>
          </w:tcPr>
          <w:p w14:paraId="6018120E" w14:textId="77777777" w:rsidR="009F6743" w:rsidRPr="007F7706" w:rsidRDefault="009F6743" w:rsidP="009F6743">
            <w:pPr>
              <w:pStyle w:val="Text"/>
              <w:spacing w:beforeLines="60" w:before="144" w:afterLines="60" w:after="144"/>
              <w:rPr>
                <w:szCs w:val="24"/>
              </w:rPr>
            </w:pPr>
            <w:r w:rsidRPr="007F7706">
              <w:rPr>
                <w:szCs w:val="24"/>
              </w:rPr>
              <w:t>Le remboursement du Paiement anticipé commence après l’approbation de :  [</w:t>
            </w:r>
            <w:r w:rsidRPr="007F7706">
              <w:rPr>
                <w:b/>
                <w:szCs w:val="24"/>
              </w:rPr>
              <w:t>insérer pourcentage</w:t>
            </w:r>
            <w:r w:rsidRPr="007F7706">
              <w:rPr>
                <w:szCs w:val="24"/>
              </w:rPr>
              <w:t xml:space="preserve">] pour cent [( %)] du Prix du Contrat. </w:t>
            </w:r>
          </w:p>
          <w:p w14:paraId="167998CD" w14:textId="77777777" w:rsidR="009F6743" w:rsidRPr="007F7706" w:rsidRDefault="009F6743" w:rsidP="009F6743">
            <w:pPr>
              <w:pStyle w:val="Text"/>
              <w:spacing w:beforeLines="60" w:before="144" w:afterLines="60" w:after="144"/>
              <w:rPr>
                <w:szCs w:val="24"/>
              </w:rPr>
            </w:pPr>
            <w:r w:rsidRPr="007F7706">
              <w:rPr>
                <w:szCs w:val="24"/>
              </w:rPr>
              <w:t>Le recouvrement du Paiement anticipé est égal à : [</w:t>
            </w:r>
            <w:r w:rsidRPr="007F7706">
              <w:rPr>
                <w:b/>
                <w:szCs w:val="24"/>
              </w:rPr>
              <w:t>insérer pourcentage</w:t>
            </w:r>
            <w:r w:rsidRPr="007F7706">
              <w:rPr>
                <w:szCs w:val="24"/>
              </w:rPr>
              <w:t xml:space="preserve">] pour cent </w:t>
            </w:r>
            <w:r w:rsidRPr="007F7706">
              <w:rPr>
                <w:b/>
                <w:szCs w:val="24"/>
              </w:rPr>
              <w:t>[( %)]</w:t>
            </w:r>
            <w:r w:rsidRPr="007F7706">
              <w:rPr>
                <w:szCs w:val="24"/>
              </w:rPr>
              <w:t xml:space="preserve"> du montant des Certificats de paiements provisoires mensuels. </w:t>
            </w:r>
          </w:p>
          <w:p w14:paraId="51E7B1A9" w14:textId="77777777" w:rsidR="00171D01" w:rsidRPr="007F7706" w:rsidRDefault="009F6743" w:rsidP="00171D01">
            <w:pPr>
              <w:pStyle w:val="Text"/>
              <w:spacing w:beforeLines="60" w:before="144" w:afterLines="60" w:after="144"/>
              <w:rPr>
                <w:szCs w:val="24"/>
              </w:rPr>
            </w:pPr>
            <w:r w:rsidRPr="007F7706">
              <w:rPr>
                <w:szCs w:val="24"/>
              </w:rPr>
              <w:t>Le Paiement anticipé est recouvré dans sa totalité avant la date à laquelle [</w:t>
            </w:r>
            <w:r w:rsidRPr="007F7706">
              <w:rPr>
                <w:b/>
                <w:szCs w:val="24"/>
              </w:rPr>
              <w:t>insérer</w:t>
            </w:r>
            <w:r w:rsidRPr="007F7706">
              <w:rPr>
                <w:szCs w:val="24"/>
              </w:rPr>
              <w:t>] pour cent du Prix du Contrat aura été certifié pour paiement.</w:t>
            </w:r>
          </w:p>
        </w:tc>
      </w:tr>
      <w:tr w:rsidR="00171D01" w:rsidRPr="007F7706" w14:paraId="2E41E19D" w14:textId="77777777" w:rsidTr="00A44BEF">
        <w:tc>
          <w:tcPr>
            <w:tcW w:w="1676" w:type="dxa"/>
            <w:tcBorders>
              <w:top w:val="single" w:sz="6" w:space="0" w:color="auto"/>
              <w:left w:val="single" w:sz="6" w:space="0" w:color="auto"/>
              <w:bottom w:val="single" w:sz="6" w:space="0" w:color="auto"/>
              <w:right w:val="single" w:sz="6" w:space="0" w:color="auto"/>
            </w:tcBorders>
          </w:tcPr>
          <w:p w14:paraId="0E615FA9"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54.1</w:t>
            </w:r>
          </w:p>
        </w:tc>
        <w:tc>
          <w:tcPr>
            <w:tcW w:w="7614" w:type="dxa"/>
            <w:tcBorders>
              <w:top w:val="single" w:sz="6" w:space="0" w:color="auto"/>
              <w:left w:val="single" w:sz="6" w:space="0" w:color="auto"/>
              <w:bottom w:val="single" w:sz="6" w:space="0" w:color="auto"/>
              <w:right w:val="single" w:sz="6" w:space="0" w:color="auto"/>
            </w:tcBorders>
          </w:tcPr>
          <w:p w14:paraId="489F9C74" w14:textId="77777777" w:rsidR="00576406" w:rsidRPr="007F7706" w:rsidRDefault="00C42FD2" w:rsidP="001C2309">
            <w:pPr>
              <w:pStyle w:val="SimpleLista"/>
              <w:spacing w:beforeLines="60" w:before="144" w:afterLines="60" w:after="144"/>
              <w:rPr>
                <w:szCs w:val="24"/>
              </w:rPr>
            </w:pPr>
            <w:r w:rsidRPr="007F7706">
              <w:rPr>
                <w:szCs w:val="24"/>
              </w:rPr>
              <w:t>Le montant de la Garantie d’exécution est de [</w:t>
            </w:r>
            <w:r w:rsidRPr="007F7706">
              <w:rPr>
                <w:b/>
                <w:szCs w:val="24"/>
              </w:rPr>
              <w:t>insérer le ou les montants libellés dans la ou les monnaie(s) et dans les pourcentages de monnaie dans lesquels le Contrat est payable</w:t>
            </w:r>
            <w:r w:rsidRPr="007F7706">
              <w:rPr>
                <w:szCs w:val="24"/>
              </w:rPr>
              <w:t>]</w:t>
            </w:r>
            <w:r w:rsidRPr="007F7706">
              <w:rPr>
                <w:rStyle w:val="FootnoteReference"/>
                <w:b/>
                <w:i/>
                <w:szCs w:val="24"/>
              </w:rPr>
              <w:footnoteReference w:id="35"/>
            </w:r>
            <w:r w:rsidRPr="007F7706">
              <w:rPr>
                <w:i/>
                <w:szCs w:val="24"/>
              </w:rPr>
              <w:t xml:space="preserve"> </w:t>
            </w:r>
            <w:r w:rsidRPr="007F7706">
              <w:rPr>
                <w:szCs w:val="24"/>
              </w:rPr>
              <w:t>sous forme de Garantie bancaire à première demande.</w:t>
            </w:r>
          </w:p>
        </w:tc>
      </w:tr>
      <w:tr w:rsidR="00171D01" w:rsidRPr="007F7706" w14:paraId="2DBBD73E" w14:textId="77777777" w:rsidTr="00A44BEF">
        <w:trPr>
          <w:cantSplit/>
        </w:trPr>
        <w:tc>
          <w:tcPr>
            <w:tcW w:w="9290" w:type="dxa"/>
            <w:gridSpan w:val="2"/>
            <w:tcBorders>
              <w:top w:val="single" w:sz="6" w:space="0" w:color="auto"/>
              <w:left w:val="single" w:sz="6" w:space="0" w:color="auto"/>
              <w:bottom w:val="single" w:sz="6" w:space="0" w:color="auto"/>
              <w:right w:val="single" w:sz="6" w:space="0" w:color="auto"/>
            </w:tcBorders>
          </w:tcPr>
          <w:p w14:paraId="307904D9" w14:textId="77777777" w:rsidR="00171D01" w:rsidRPr="007F7706" w:rsidRDefault="00171D01" w:rsidP="00171D01">
            <w:pPr>
              <w:pStyle w:val="HeadingTwo"/>
              <w:spacing w:beforeLines="60" w:before="144" w:afterLines="60" w:after="144"/>
              <w:rPr>
                <w:sz w:val="24"/>
              </w:rPr>
            </w:pPr>
            <w:bookmarkStart w:id="2346" w:name="_Toc202854988"/>
            <w:bookmarkStart w:id="2347" w:name="_Toc202862604"/>
            <w:bookmarkStart w:id="2348" w:name="_Toc202862761"/>
            <w:bookmarkStart w:id="2349" w:name="_Toc393863743"/>
            <w:bookmarkStart w:id="2350" w:name="_Toc511826156"/>
            <w:r w:rsidRPr="007F7706">
              <w:rPr>
                <w:sz w:val="24"/>
              </w:rPr>
              <w:t>E. Fin du Contrat</w:t>
            </w:r>
            <w:bookmarkEnd w:id="2346"/>
            <w:bookmarkEnd w:id="2347"/>
            <w:bookmarkEnd w:id="2348"/>
            <w:bookmarkEnd w:id="2349"/>
            <w:bookmarkEnd w:id="2350"/>
          </w:p>
        </w:tc>
      </w:tr>
      <w:tr w:rsidR="00171D01" w:rsidRPr="007F7706" w14:paraId="7461D553" w14:textId="77777777" w:rsidTr="00A44BEF">
        <w:tc>
          <w:tcPr>
            <w:tcW w:w="1676" w:type="dxa"/>
            <w:tcBorders>
              <w:top w:val="single" w:sz="6" w:space="0" w:color="auto"/>
              <w:left w:val="single" w:sz="6" w:space="0" w:color="auto"/>
              <w:bottom w:val="single" w:sz="6" w:space="0" w:color="auto"/>
              <w:right w:val="single" w:sz="6" w:space="0" w:color="auto"/>
            </w:tcBorders>
          </w:tcPr>
          <w:p w14:paraId="1A3D3A45"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60.1</w:t>
            </w:r>
          </w:p>
        </w:tc>
        <w:tc>
          <w:tcPr>
            <w:tcW w:w="7614" w:type="dxa"/>
            <w:tcBorders>
              <w:top w:val="single" w:sz="6" w:space="0" w:color="auto"/>
              <w:left w:val="single" w:sz="6" w:space="0" w:color="auto"/>
              <w:bottom w:val="single" w:sz="6" w:space="0" w:color="auto"/>
              <w:right w:val="single" w:sz="6" w:space="0" w:color="auto"/>
            </w:tcBorders>
          </w:tcPr>
          <w:p w14:paraId="39F12D40" w14:textId="77777777" w:rsidR="00171D01" w:rsidRPr="007F7706" w:rsidRDefault="00171D01" w:rsidP="00171D01">
            <w:pPr>
              <w:pStyle w:val="Text"/>
              <w:spacing w:beforeLines="60" w:before="144" w:afterLines="60" w:after="144"/>
              <w:rPr>
                <w:szCs w:val="24"/>
              </w:rPr>
            </w:pPr>
            <w:r w:rsidRPr="007F7706">
              <w:rPr>
                <w:szCs w:val="24"/>
              </w:rPr>
              <w:t>La date à laquelle les plans « conformes à l’exécution » doivent être présentés est [</w:t>
            </w:r>
            <w:r w:rsidRPr="007F7706">
              <w:rPr>
                <w:b/>
                <w:szCs w:val="24"/>
              </w:rPr>
              <w:t>insérer date</w:t>
            </w:r>
            <w:r w:rsidRPr="007F7706">
              <w:rPr>
                <w:szCs w:val="24"/>
              </w:rPr>
              <w:t>] :</w:t>
            </w:r>
          </w:p>
        </w:tc>
      </w:tr>
      <w:tr w:rsidR="00171D01" w:rsidRPr="007F7706" w14:paraId="15A42478" w14:textId="77777777" w:rsidTr="00A44BEF">
        <w:tc>
          <w:tcPr>
            <w:tcW w:w="1676" w:type="dxa"/>
            <w:tcBorders>
              <w:top w:val="single" w:sz="6" w:space="0" w:color="auto"/>
              <w:left w:val="single" w:sz="6" w:space="0" w:color="auto"/>
              <w:bottom w:val="single" w:sz="6" w:space="0" w:color="auto"/>
              <w:right w:val="single" w:sz="6" w:space="0" w:color="auto"/>
            </w:tcBorders>
          </w:tcPr>
          <w:p w14:paraId="6841D2A0"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60.2</w:t>
            </w:r>
          </w:p>
        </w:tc>
        <w:tc>
          <w:tcPr>
            <w:tcW w:w="7614" w:type="dxa"/>
            <w:tcBorders>
              <w:top w:val="single" w:sz="6" w:space="0" w:color="auto"/>
              <w:left w:val="single" w:sz="6" w:space="0" w:color="auto"/>
              <w:bottom w:val="single" w:sz="6" w:space="0" w:color="auto"/>
              <w:right w:val="single" w:sz="6" w:space="0" w:color="auto"/>
            </w:tcBorders>
          </w:tcPr>
          <w:p w14:paraId="403A3F88" w14:textId="77777777" w:rsidR="00171D01" w:rsidRPr="007F7706" w:rsidRDefault="00171D01" w:rsidP="00171D01">
            <w:pPr>
              <w:pStyle w:val="Text"/>
              <w:spacing w:beforeLines="60" w:before="144" w:afterLines="60" w:after="144"/>
              <w:rPr>
                <w:szCs w:val="24"/>
              </w:rPr>
            </w:pPr>
            <w:r w:rsidRPr="007F7706">
              <w:rPr>
                <w:szCs w:val="24"/>
              </w:rPr>
              <w:t>Date à laquelle les manuels d’exploitation et d’entretien doivent être remis : [insérer la date]</w:t>
            </w:r>
          </w:p>
        </w:tc>
      </w:tr>
      <w:tr w:rsidR="00171D01" w:rsidRPr="007F7706" w14:paraId="6DAE0BA8" w14:textId="77777777" w:rsidTr="00A44BEF">
        <w:tc>
          <w:tcPr>
            <w:tcW w:w="1676" w:type="dxa"/>
            <w:tcBorders>
              <w:top w:val="single" w:sz="6" w:space="0" w:color="auto"/>
              <w:left w:val="single" w:sz="6" w:space="0" w:color="auto"/>
              <w:bottom w:val="single" w:sz="6" w:space="0" w:color="auto"/>
              <w:right w:val="single" w:sz="6" w:space="0" w:color="auto"/>
            </w:tcBorders>
          </w:tcPr>
          <w:p w14:paraId="5517BDD3"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60.3</w:t>
            </w:r>
          </w:p>
        </w:tc>
        <w:tc>
          <w:tcPr>
            <w:tcW w:w="7614" w:type="dxa"/>
            <w:tcBorders>
              <w:top w:val="single" w:sz="6" w:space="0" w:color="auto"/>
              <w:left w:val="single" w:sz="6" w:space="0" w:color="auto"/>
              <w:bottom w:val="single" w:sz="6" w:space="0" w:color="auto"/>
              <w:right w:val="single" w:sz="6" w:space="0" w:color="auto"/>
            </w:tcBorders>
          </w:tcPr>
          <w:p w14:paraId="0ADA2444" w14:textId="77777777" w:rsidR="00171D01" w:rsidRPr="007F7706" w:rsidRDefault="00171D01" w:rsidP="00171D01">
            <w:pPr>
              <w:pStyle w:val="Text"/>
              <w:spacing w:beforeLines="60" w:before="144" w:afterLines="60" w:after="144"/>
              <w:rPr>
                <w:szCs w:val="24"/>
              </w:rPr>
            </w:pPr>
            <w:r w:rsidRPr="007F7706">
              <w:rPr>
                <w:szCs w:val="24"/>
              </w:rPr>
              <w:t>Le montant retenu au cas où les plans « conformes à l’exécution » et/ou les manuels d’exploitation et d’entretien ne sont pas présentés à la date stipulée aux Sous-clauses 60.1 et 60.2 est de [</w:t>
            </w:r>
            <w:r w:rsidRPr="007F7706">
              <w:rPr>
                <w:b/>
                <w:szCs w:val="24"/>
              </w:rPr>
              <w:t>insérer le montant]</w:t>
            </w:r>
            <w:r w:rsidRPr="007F7706">
              <w:rPr>
                <w:szCs w:val="24"/>
              </w:rPr>
              <w:t>.</w:t>
            </w:r>
          </w:p>
        </w:tc>
      </w:tr>
      <w:tr w:rsidR="00171D01" w:rsidRPr="007F7706" w14:paraId="73E838F5" w14:textId="77777777" w:rsidTr="00A44BEF">
        <w:tc>
          <w:tcPr>
            <w:tcW w:w="1676" w:type="dxa"/>
            <w:tcBorders>
              <w:top w:val="single" w:sz="6" w:space="0" w:color="auto"/>
              <w:left w:val="single" w:sz="6" w:space="0" w:color="auto"/>
              <w:bottom w:val="single" w:sz="6" w:space="0" w:color="auto"/>
              <w:right w:val="single" w:sz="6" w:space="0" w:color="auto"/>
            </w:tcBorders>
          </w:tcPr>
          <w:p w14:paraId="49022CC2"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61.2 (g)</w:t>
            </w:r>
          </w:p>
        </w:tc>
        <w:tc>
          <w:tcPr>
            <w:tcW w:w="7614" w:type="dxa"/>
            <w:tcBorders>
              <w:top w:val="single" w:sz="6" w:space="0" w:color="auto"/>
              <w:left w:val="single" w:sz="6" w:space="0" w:color="auto"/>
              <w:bottom w:val="single" w:sz="6" w:space="0" w:color="auto"/>
              <w:right w:val="single" w:sz="6" w:space="0" w:color="auto"/>
            </w:tcBorders>
          </w:tcPr>
          <w:p w14:paraId="737BEAB6" w14:textId="77777777" w:rsidR="00171D01" w:rsidRPr="007F7706" w:rsidRDefault="00171D01" w:rsidP="00171D01">
            <w:pPr>
              <w:pStyle w:val="Text"/>
              <w:spacing w:beforeLines="60" w:before="144" w:afterLines="60" w:after="144"/>
              <w:rPr>
                <w:szCs w:val="24"/>
              </w:rPr>
            </w:pPr>
            <w:r w:rsidRPr="007F7706">
              <w:rPr>
                <w:szCs w:val="24"/>
              </w:rPr>
              <w:t xml:space="preserve">Le nombre maximum de jours est : </w:t>
            </w:r>
            <w:r w:rsidRPr="007F7706">
              <w:rPr>
                <w:b/>
                <w:szCs w:val="24"/>
              </w:rPr>
              <w:t>[Insérer un chiffre ; conforme à la sous-clause 51.1 des CGC sur les dommages-intérêts]</w:t>
            </w:r>
            <w:r w:rsidRPr="007F7706">
              <w:rPr>
                <w:i/>
                <w:szCs w:val="24"/>
              </w:rPr>
              <w:t>.</w:t>
            </w:r>
            <w:r w:rsidRPr="007F7706">
              <w:rPr>
                <w:szCs w:val="24"/>
              </w:rPr>
              <w:t xml:space="preserve"> </w:t>
            </w:r>
          </w:p>
        </w:tc>
      </w:tr>
      <w:tr w:rsidR="00171D01" w:rsidRPr="007F7706" w14:paraId="3F62EB4C" w14:textId="77777777" w:rsidTr="00A44BEF">
        <w:tc>
          <w:tcPr>
            <w:tcW w:w="1676" w:type="dxa"/>
            <w:tcBorders>
              <w:top w:val="single" w:sz="6" w:space="0" w:color="auto"/>
              <w:left w:val="single" w:sz="6" w:space="0" w:color="auto"/>
              <w:bottom w:val="single" w:sz="6" w:space="0" w:color="auto"/>
              <w:right w:val="single" w:sz="6" w:space="0" w:color="auto"/>
            </w:tcBorders>
          </w:tcPr>
          <w:p w14:paraId="2EDDFE20"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61.4</w:t>
            </w:r>
          </w:p>
        </w:tc>
        <w:tc>
          <w:tcPr>
            <w:tcW w:w="7614" w:type="dxa"/>
            <w:tcBorders>
              <w:top w:val="single" w:sz="6" w:space="0" w:color="auto"/>
              <w:left w:val="single" w:sz="6" w:space="0" w:color="auto"/>
              <w:bottom w:val="single" w:sz="6" w:space="0" w:color="auto"/>
              <w:right w:val="single" w:sz="6" w:space="0" w:color="auto"/>
            </w:tcBorders>
          </w:tcPr>
          <w:p w14:paraId="156AD37D" w14:textId="77777777" w:rsidR="00171D01" w:rsidRPr="007F7706" w:rsidRDefault="00171D01" w:rsidP="00171D01">
            <w:pPr>
              <w:pStyle w:val="Text"/>
              <w:spacing w:beforeLines="60" w:before="144" w:afterLines="60" w:after="144"/>
              <w:rPr>
                <w:b/>
                <w:szCs w:val="24"/>
              </w:rPr>
            </w:pPr>
            <w:r w:rsidRPr="007F7706">
              <w:rPr>
                <w:szCs w:val="24"/>
              </w:rPr>
              <w:t xml:space="preserve">La période continue de jours est :  </w:t>
            </w:r>
            <w:r w:rsidRPr="007F7706">
              <w:rPr>
                <w:b/>
                <w:szCs w:val="24"/>
              </w:rPr>
              <w:t>[insérer le nombre de jours]</w:t>
            </w:r>
          </w:p>
          <w:p w14:paraId="3E402F49" w14:textId="77777777" w:rsidR="00171D01" w:rsidRPr="007F7706" w:rsidRDefault="00171D01" w:rsidP="00171D01">
            <w:pPr>
              <w:pStyle w:val="Text"/>
              <w:spacing w:beforeLines="60" w:before="144" w:afterLines="60" w:after="144"/>
              <w:rPr>
                <w:szCs w:val="24"/>
              </w:rPr>
            </w:pPr>
            <w:r w:rsidRPr="007F7706">
              <w:rPr>
                <w:szCs w:val="24"/>
              </w:rPr>
              <w:t xml:space="preserve">Le nombre de jours (pour des périodes multiples mais liées au même événement) est de :  </w:t>
            </w:r>
            <w:r w:rsidRPr="007F7706">
              <w:rPr>
                <w:b/>
                <w:szCs w:val="24"/>
              </w:rPr>
              <w:t>[insérer le nombre de jours]</w:t>
            </w:r>
          </w:p>
        </w:tc>
      </w:tr>
      <w:tr w:rsidR="00171D01" w:rsidRPr="007F7706" w14:paraId="7851B41C" w14:textId="77777777" w:rsidTr="00A44BEF">
        <w:tc>
          <w:tcPr>
            <w:tcW w:w="1676" w:type="dxa"/>
            <w:tcBorders>
              <w:top w:val="single" w:sz="6" w:space="0" w:color="auto"/>
              <w:left w:val="single" w:sz="6" w:space="0" w:color="auto"/>
              <w:bottom w:val="single" w:sz="6" w:space="0" w:color="auto"/>
              <w:right w:val="single" w:sz="6" w:space="0" w:color="auto"/>
            </w:tcBorders>
          </w:tcPr>
          <w:p w14:paraId="50E98C0A"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62.1</w:t>
            </w:r>
          </w:p>
        </w:tc>
        <w:tc>
          <w:tcPr>
            <w:tcW w:w="7614" w:type="dxa"/>
            <w:tcBorders>
              <w:top w:val="single" w:sz="6" w:space="0" w:color="auto"/>
              <w:left w:val="single" w:sz="6" w:space="0" w:color="auto"/>
              <w:bottom w:val="single" w:sz="6" w:space="0" w:color="auto"/>
              <w:right w:val="single" w:sz="6" w:space="0" w:color="auto"/>
            </w:tcBorders>
          </w:tcPr>
          <w:p w14:paraId="2AAE35C6" w14:textId="77777777" w:rsidR="00171D01" w:rsidRPr="007F7706" w:rsidRDefault="00171D01" w:rsidP="00171D01">
            <w:pPr>
              <w:pStyle w:val="Text"/>
              <w:spacing w:beforeLines="60" w:before="144" w:afterLines="60" w:after="144"/>
              <w:rPr>
                <w:szCs w:val="24"/>
              </w:rPr>
            </w:pPr>
            <w:r w:rsidRPr="007F7706">
              <w:rPr>
                <w:szCs w:val="24"/>
              </w:rPr>
              <w:t>Le pourcentage à appliquer à la valeur des travaux non réalisés, correspondant au coût supplémentaire qui est à la charge du Maître d’ouvrage pour l’achèvement des Travaux est de [</w:t>
            </w:r>
            <w:r w:rsidRPr="007F7706">
              <w:rPr>
                <w:b/>
                <w:szCs w:val="24"/>
              </w:rPr>
              <w:t>insérer pourcentage</w:t>
            </w:r>
            <w:r w:rsidRPr="007F7706">
              <w:rPr>
                <w:szCs w:val="24"/>
              </w:rPr>
              <w:t>].</w:t>
            </w:r>
          </w:p>
        </w:tc>
      </w:tr>
      <w:tr w:rsidR="00171D01" w:rsidRPr="007F7706" w14:paraId="11470FDA" w14:textId="77777777" w:rsidTr="00A44BEF">
        <w:tc>
          <w:tcPr>
            <w:tcW w:w="9290" w:type="dxa"/>
            <w:gridSpan w:val="2"/>
            <w:tcBorders>
              <w:top w:val="single" w:sz="6" w:space="0" w:color="auto"/>
              <w:left w:val="single" w:sz="6" w:space="0" w:color="auto"/>
              <w:bottom w:val="single" w:sz="6" w:space="0" w:color="auto"/>
              <w:right w:val="single" w:sz="6" w:space="0" w:color="auto"/>
            </w:tcBorders>
          </w:tcPr>
          <w:p w14:paraId="71778570" w14:textId="77777777" w:rsidR="00171D01" w:rsidRPr="007F7706" w:rsidRDefault="00171D01" w:rsidP="00171D01">
            <w:pPr>
              <w:pStyle w:val="Text"/>
              <w:spacing w:beforeLines="60" w:before="144" w:afterLines="60" w:after="144"/>
              <w:jc w:val="center"/>
              <w:rPr>
                <w:b/>
                <w:bCs/>
                <w:szCs w:val="24"/>
              </w:rPr>
            </w:pPr>
            <w:r w:rsidRPr="007F7706">
              <w:rPr>
                <w:b/>
                <w:bCs/>
                <w:szCs w:val="24"/>
              </w:rPr>
              <w:t>F. Dispositions complémentaires</w:t>
            </w:r>
          </w:p>
        </w:tc>
      </w:tr>
      <w:tr w:rsidR="00171D01" w:rsidRPr="007F7706" w14:paraId="740B4BC5" w14:textId="77777777" w:rsidTr="00A44BEF">
        <w:tc>
          <w:tcPr>
            <w:tcW w:w="1676" w:type="dxa"/>
            <w:tcBorders>
              <w:top w:val="single" w:sz="6" w:space="0" w:color="auto"/>
              <w:left w:val="single" w:sz="6" w:space="0" w:color="auto"/>
              <w:bottom w:val="single" w:sz="6" w:space="0" w:color="auto"/>
              <w:right w:val="single" w:sz="6" w:space="0" w:color="auto"/>
            </w:tcBorders>
          </w:tcPr>
          <w:p w14:paraId="6E37E2E7"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68.1</w:t>
            </w:r>
          </w:p>
        </w:tc>
        <w:tc>
          <w:tcPr>
            <w:tcW w:w="7614" w:type="dxa"/>
            <w:tcBorders>
              <w:top w:val="single" w:sz="6" w:space="0" w:color="auto"/>
              <w:left w:val="single" w:sz="6" w:space="0" w:color="auto"/>
              <w:bottom w:val="single" w:sz="6" w:space="0" w:color="auto"/>
              <w:right w:val="single" w:sz="6" w:space="0" w:color="auto"/>
            </w:tcBorders>
          </w:tcPr>
          <w:p w14:paraId="7108A769" w14:textId="77777777" w:rsidR="00171D01" w:rsidRPr="007F7706" w:rsidRDefault="00171D01" w:rsidP="00171D01">
            <w:pPr>
              <w:pStyle w:val="Text"/>
              <w:spacing w:beforeLines="60" w:before="144" w:afterLines="60" w:after="144"/>
              <w:rPr>
                <w:szCs w:val="24"/>
              </w:rPr>
            </w:pPr>
            <w:r w:rsidRPr="007F7706">
              <w:rPr>
                <w:szCs w:val="24"/>
              </w:rPr>
              <w:t xml:space="preserve">Le nombre de jours après la date de signature du Contrat pour la soumission du PGSS est de : </w:t>
            </w:r>
            <w:r w:rsidRPr="007F7706">
              <w:rPr>
                <w:b/>
                <w:bCs/>
                <w:i/>
                <w:iCs/>
                <w:szCs w:val="24"/>
              </w:rPr>
              <w:t>[insérer le nombre de jours]</w:t>
            </w:r>
          </w:p>
        </w:tc>
      </w:tr>
      <w:tr w:rsidR="00171D01" w:rsidRPr="007F7706" w14:paraId="0E14C78F" w14:textId="77777777" w:rsidTr="00A44BEF">
        <w:tc>
          <w:tcPr>
            <w:tcW w:w="1676" w:type="dxa"/>
            <w:tcBorders>
              <w:top w:val="single" w:sz="6" w:space="0" w:color="auto"/>
              <w:left w:val="single" w:sz="6" w:space="0" w:color="auto"/>
              <w:bottom w:val="single" w:sz="6" w:space="0" w:color="auto"/>
              <w:right w:val="single" w:sz="6" w:space="0" w:color="auto"/>
            </w:tcBorders>
          </w:tcPr>
          <w:p w14:paraId="7066C2AB"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70.1</w:t>
            </w:r>
          </w:p>
        </w:tc>
        <w:tc>
          <w:tcPr>
            <w:tcW w:w="7614" w:type="dxa"/>
            <w:tcBorders>
              <w:top w:val="single" w:sz="6" w:space="0" w:color="auto"/>
              <w:left w:val="single" w:sz="6" w:space="0" w:color="auto"/>
              <w:bottom w:val="single" w:sz="6" w:space="0" w:color="auto"/>
              <w:right w:val="single" w:sz="6" w:space="0" w:color="auto"/>
            </w:tcBorders>
          </w:tcPr>
          <w:p w14:paraId="31470EEF" w14:textId="77777777" w:rsidR="00171D01" w:rsidRPr="007F7706" w:rsidRDefault="00171D01" w:rsidP="00171D01">
            <w:pPr>
              <w:pStyle w:val="Text"/>
              <w:spacing w:beforeLines="60" w:before="144" w:afterLines="60" w:after="144"/>
              <w:rPr>
                <w:szCs w:val="24"/>
              </w:rPr>
            </w:pPr>
            <w:r w:rsidRPr="007F7706">
              <w:rPr>
                <w:szCs w:val="24"/>
              </w:rPr>
              <w:t xml:space="preserve">Le nombre de jours après la date de signature du Contrat pour la soumission du PGSS est de : </w:t>
            </w:r>
            <w:r w:rsidRPr="007F7706">
              <w:rPr>
                <w:b/>
                <w:bCs/>
                <w:i/>
                <w:iCs/>
                <w:szCs w:val="24"/>
              </w:rPr>
              <w:t>[insérer le nombre de jours]</w:t>
            </w:r>
          </w:p>
        </w:tc>
      </w:tr>
      <w:tr w:rsidR="00171D01" w:rsidRPr="007F7706" w14:paraId="46A4A193" w14:textId="77777777" w:rsidTr="00A44BEF">
        <w:tc>
          <w:tcPr>
            <w:tcW w:w="1676" w:type="dxa"/>
            <w:tcBorders>
              <w:top w:val="single" w:sz="6" w:space="0" w:color="auto"/>
              <w:left w:val="single" w:sz="6" w:space="0" w:color="auto"/>
              <w:bottom w:val="single" w:sz="6" w:space="0" w:color="auto"/>
              <w:right w:val="single" w:sz="6" w:space="0" w:color="auto"/>
            </w:tcBorders>
          </w:tcPr>
          <w:p w14:paraId="4E387F88" w14:textId="77777777" w:rsidR="00171D01" w:rsidRPr="007F7706" w:rsidRDefault="00171D01" w:rsidP="00171D01">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GCC 72.1</w:t>
            </w:r>
          </w:p>
        </w:tc>
        <w:tc>
          <w:tcPr>
            <w:tcW w:w="7614" w:type="dxa"/>
            <w:tcBorders>
              <w:top w:val="single" w:sz="6" w:space="0" w:color="auto"/>
              <w:left w:val="single" w:sz="6" w:space="0" w:color="auto"/>
              <w:bottom w:val="single" w:sz="6" w:space="0" w:color="auto"/>
              <w:right w:val="single" w:sz="6" w:space="0" w:color="auto"/>
            </w:tcBorders>
          </w:tcPr>
          <w:p w14:paraId="6881624A" w14:textId="77777777" w:rsidR="00171D01" w:rsidRPr="007F7706" w:rsidRDefault="00171D01" w:rsidP="00171D01">
            <w:pPr>
              <w:pStyle w:val="Text"/>
              <w:spacing w:beforeLines="60" w:before="144" w:afterLines="60" w:after="144"/>
              <w:rPr>
                <w:szCs w:val="24"/>
              </w:rPr>
            </w:pPr>
            <w:r w:rsidRPr="007F7706">
              <w:rPr>
                <w:szCs w:val="24"/>
              </w:rPr>
              <w:t>Réservé</w:t>
            </w:r>
            <w:r w:rsidRPr="007F7706">
              <w:rPr>
                <w:rStyle w:val="FootnoteReference"/>
                <w:szCs w:val="24"/>
              </w:rPr>
              <w:footnoteReference w:id="36"/>
            </w:r>
          </w:p>
        </w:tc>
      </w:tr>
    </w:tbl>
    <w:p w14:paraId="34D7656F" w14:textId="77777777" w:rsidR="00381DB6" w:rsidRPr="007F7706" w:rsidRDefault="00381DB6" w:rsidP="00087C96">
      <w:pPr>
        <w:suppressAutoHyphens/>
        <w:spacing w:after="0" w:line="240" w:lineRule="auto"/>
        <w:jc w:val="both"/>
        <w:rPr>
          <w:rFonts w:ascii="Times New Roman" w:eastAsia="Times New Roman" w:hAnsi="Times New Roman" w:cs="Times New Roman"/>
          <w:b/>
          <w:sz w:val="24"/>
          <w:szCs w:val="20"/>
        </w:rPr>
        <w:sectPr w:rsidR="00381DB6" w:rsidRPr="007F7706" w:rsidSect="008D0444">
          <w:headerReference w:type="default" r:id="rId66"/>
          <w:type w:val="continuous"/>
          <w:pgSz w:w="12240" w:h="15840"/>
          <w:pgMar w:top="1440" w:right="1440" w:bottom="1440" w:left="1440" w:header="720" w:footer="720" w:gutter="0"/>
          <w:cols w:space="720"/>
          <w:docGrid w:linePitch="360"/>
        </w:sectPr>
      </w:pPr>
    </w:p>
    <w:p w14:paraId="465B35C8" w14:textId="77777777" w:rsidR="00515C16" w:rsidRPr="007F7706" w:rsidRDefault="00515C16" w:rsidP="00BD60F7">
      <w:pPr>
        <w:pStyle w:val="Heading2bSections"/>
      </w:pPr>
      <w:bookmarkStart w:id="2351" w:name="_Toc527392496"/>
      <w:bookmarkStart w:id="2352" w:name="_Toc31362441"/>
      <w:bookmarkStart w:id="2353" w:name="_Toc31860028"/>
      <w:bookmarkStart w:id="2354" w:name="_Toc31861759"/>
      <w:bookmarkStart w:id="2355" w:name="_Toc38710448"/>
      <w:bookmarkStart w:id="2356" w:name="_Toc54284148"/>
      <w:bookmarkStart w:id="2357" w:name="_Toc54285087"/>
      <w:bookmarkStart w:id="2358" w:name="_Toc54285679"/>
      <w:bookmarkStart w:id="2359" w:name="_Toc54285871"/>
      <w:bookmarkStart w:id="2360" w:name="_Toc54285976"/>
      <w:bookmarkStart w:id="2361" w:name="_Toc54286091"/>
      <w:bookmarkStart w:id="2362" w:name="_Toc54286280"/>
      <w:bookmarkStart w:id="2363" w:name="_Toc54321290"/>
      <w:bookmarkStart w:id="2364" w:name="_Toc54321379"/>
      <w:bookmarkStart w:id="2365" w:name="_Toc54328511"/>
      <w:bookmarkStart w:id="2366" w:name="_Toc54330180"/>
      <w:bookmarkStart w:id="2367" w:name="_Toc54335459"/>
      <w:bookmarkStart w:id="2368" w:name="_Toc54503909"/>
      <w:bookmarkStart w:id="2369" w:name="_Toc54506652"/>
      <w:bookmarkStart w:id="2370" w:name="_Toc54510589"/>
      <w:bookmarkStart w:id="2371" w:name="_Toc54512165"/>
      <w:bookmarkStart w:id="2372" w:name="_Toc54532435"/>
      <w:bookmarkStart w:id="2373" w:name="_Toc54533774"/>
      <w:bookmarkStart w:id="2374" w:name="_Toc54535486"/>
      <w:bookmarkStart w:id="2375" w:name="_Toc54595084"/>
      <w:bookmarkStart w:id="2376" w:name="_Toc54825176"/>
      <w:bookmarkStart w:id="2377" w:name="_Toc55517442"/>
      <w:bookmarkStart w:id="2378" w:name="_Toc56787239"/>
      <w:r w:rsidRPr="007F7706">
        <w:t>Section VIII</w:t>
      </w:r>
      <w:bookmarkEnd w:id="2351"/>
      <w:r w:rsidRPr="007F7706">
        <w:t>.   Formulaires contractuels et Annexes</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p>
    <w:p w14:paraId="342B070F" w14:textId="77777777" w:rsidR="00035ABE" w:rsidRPr="007F7706" w:rsidRDefault="00035ABE" w:rsidP="002E3829">
      <w:pPr>
        <w:pStyle w:val="BodyText"/>
      </w:pPr>
    </w:p>
    <w:p w14:paraId="71BA9646" w14:textId="77777777" w:rsidR="00B16620" w:rsidRPr="007F7706" w:rsidRDefault="00035ABE" w:rsidP="003128C8">
      <w:pPr>
        <w:pStyle w:val="TOC3"/>
        <w:rPr>
          <w:rFonts w:asciiTheme="minorHAnsi" w:eastAsiaTheme="minorEastAsia" w:hAnsiTheme="minorHAnsi" w:cstheme="minorBidi"/>
          <w:sz w:val="22"/>
          <w:szCs w:val="22"/>
        </w:rPr>
      </w:pPr>
      <w:r w:rsidRPr="007F7706">
        <w:rPr>
          <w:rFonts w:cs="Times New Roman"/>
        </w:rPr>
        <w:fldChar w:fldCharType="begin"/>
      </w:r>
      <w:r w:rsidRPr="007F7706">
        <w:rPr>
          <w:rFonts w:cs="Times New Roman"/>
        </w:rPr>
        <w:instrText xml:space="preserve"> TOC \h \z \t "Heading 3 Forms,3,Heading 4aForms,4" </w:instrText>
      </w:r>
      <w:r w:rsidRPr="007F7706">
        <w:rPr>
          <w:rFonts w:cs="Times New Roman"/>
        </w:rPr>
        <w:fldChar w:fldCharType="separate"/>
      </w:r>
      <w:hyperlink w:anchor="_Toc63003118" w:history="1">
        <w:r w:rsidR="00B16620" w:rsidRPr="007F7706">
          <w:rPr>
            <w:rStyle w:val="Hyperlink"/>
          </w:rPr>
          <w:t>1.</w:t>
        </w:r>
        <w:r w:rsidR="00B16620" w:rsidRPr="007F7706">
          <w:rPr>
            <w:rFonts w:asciiTheme="minorHAnsi" w:eastAsiaTheme="minorEastAsia" w:hAnsiTheme="minorHAnsi" w:cstheme="minorBidi"/>
            <w:sz w:val="22"/>
            <w:szCs w:val="22"/>
          </w:rPr>
          <w:tab/>
        </w:r>
        <w:r w:rsidR="00B16620" w:rsidRPr="007F7706">
          <w:rPr>
            <w:rStyle w:val="Hyperlink"/>
          </w:rPr>
          <w:t>Modèle de Lettre d’acceptation</w:t>
        </w:r>
        <w:r w:rsidR="00B16620" w:rsidRPr="007F7706">
          <w:rPr>
            <w:webHidden/>
          </w:rPr>
          <w:tab/>
        </w:r>
        <w:r w:rsidR="00B16620" w:rsidRPr="007F7706">
          <w:rPr>
            <w:webHidden/>
          </w:rPr>
          <w:fldChar w:fldCharType="begin"/>
        </w:r>
        <w:r w:rsidR="00B16620" w:rsidRPr="007F7706">
          <w:rPr>
            <w:webHidden/>
          </w:rPr>
          <w:instrText xml:space="preserve"> PAGEREF _Toc63003118 \h </w:instrText>
        </w:r>
        <w:r w:rsidR="00B16620" w:rsidRPr="007F7706">
          <w:rPr>
            <w:webHidden/>
          </w:rPr>
        </w:r>
        <w:r w:rsidR="00B16620" w:rsidRPr="007F7706">
          <w:rPr>
            <w:webHidden/>
          </w:rPr>
          <w:fldChar w:fldCharType="separate"/>
        </w:r>
        <w:r w:rsidR="00E94CCA" w:rsidRPr="007F7706">
          <w:rPr>
            <w:webHidden/>
          </w:rPr>
          <w:t>326</w:t>
        </w:r>
        <w:r w:rsidR="00B16620" w:rsidRPr="007F7706">
          <w:rPr>
            <w:webHidden/>
          </w:rPr>
          <w:fldChar w:fldCharType="end"/>
        </w:r>
      </w:hyperlink>
    </w:p>
    <w:p w14:paraId="1E23F4BE" w14:textId="77777777" w:rsidR="00B16620" w:rsidRPr="007F7706" w:rsidRDefault="007A583B" w:rsidP="003128C8">
      <w:pPr>
        <w:pStyle w:val="TOC3"/>
        <w:rPr>
          <w:rFonts w:asciiTheme="minorHAnsi" w:eastAsiaTheme="minorEastAsia" w:hAnsiTheme="minorHAnsi" w:cstheme="minorBidi"/>
          <w:sz w:val="22"/>
          <w:szCs w:val="22"/>
        </w:rPr>
      </w:pPr>
      <w:hyperlink w:anchor="_Toc63003119" w:history="1">
        <w:r w:rsidR="00B16620" w:rsidRPr="007F7706">
          <w:rPr>
            <w:rStyle w:val="Hyperlink"/>
          </w:rPr>
          <w:t>2.</w:t>
        </w:r>
        <w:r w:rsidR="00B16620" w:rsidRPr="007F7706">
          <w:rPr>
            <w:rFonts w:asciiTheme="minorHAnsi" w:eastAsiaTheme="minorEastAsia" w:hAnsiTheme="minorHAnsi" w:cstheme="minorBidi"/>
            <w:sz w:val="22"/>
            <w:szCs w:val="22"/>
          </w:rPr>
          <w:tab/>
        </w:r>
        <w:r w:rsidR="00B16620" w:rsidRPr="007F7706">
          <w:rPr>
            <w:rStyle w:val="Hyperlink"/>
          </w:rPr>
          <w:t>Modèle d’accord contractuel</w:t>
        </w:r>
        <w:r w:rsidR="00B16620" w:rsidRPr="007F7706">
          <w:rPr>
            <w:webHidden/>
          </w:rPr>
          <w:tab/>
        </w:r>
        <w:r w:rsidR="00B16620" w:rsidRPr="007F7706">
          <w:rPr>
            <w:webHidden/>
          </w:rPr>
          <w:fldChar w:fldCharType="begin"/>
        </w:r>
        <w:r w:rsidR="00B16620" w:rsidRPr="007F7706">
          <w:rPr>
            <w:webHidden/>
          </w:rPr>
          <w:instrText xml:space="preserve"> PAGEREF _Toc63003119 \h </w:instrText>
        </w:r>
        <w:r w:rsidR="00B16620" w:rsidRPr="007F7706">
          <w:rPr>
            <w:webHidden/>
          </w:rPr>
        </w:r>
        <w:r w:rsidR="00B16620" w:rsidRPr="007F7706">
          <w:rPr>
            <w:webHidden/>
          </w:rPr>
          <w:fldChar w:fldCharType="separate"/>
        </w:r>
        <w:r w:rsidR="00E94CCA" w:rsidRPr="007F7706">
          <w:rPr>
            <w:webHidden/>
          </w:rPr>
          <w:t>327</w:t>
        </w:r>
        <w:r w:rsidR="00B16620" w:rsidRPr="007F7706">
          <w:rPr>
            <w:webHidden/>
          </w:rPr>
          <w:fldChar w:fldCharType="end"/>
        </w:r>
      </w:hyperlink>
    </w:p>
    <w:p w14:paraId="6470D37F" w14:textId="77777777" w:rsidR="00B16620" w:rsidRPr="007F7706" w:rsidRDefault="007A583B" w:rsidP="003128C8">
      <w:pPr>
        <w:pStyle w:val="TOC3"/>
        <w:rPr>
          <w:rFonts w:asciiTheme="minorHAnsi" w:eastAsiaTheme="minorEastAsia" w:hAnsiTheme="minorHAnsi" w:cstheme="minorBidi"/>
          <w:sz w:val="22"/>
          <w:szCs w:val="22"/>
        </w:rPr>
      </w:pPr>
      <w:hyperlink w:anchor="_Toc63003120" w:history="1">
        <w:r w:rsidR="00B16620" w:rsidRPr="007F7706">
          <w:rPr>
            <w:rStyle w:val="Hyperlink"/>
          </w:rPr>
          <w:t>3.</w:t>
        </w:r>
        <w:r w:rsidR="00B16620" w:rsidRPr="007F7706">
          <w:rPr>
            <w:rFonts w:asciiTheme="minorHAnsi" w:eastAsiaTheme="minorEastAsia" w:hAnsiTheme="minorHAnsi" w:cstheme="minorBidi"/>
            <w:sz w:val="22"/>
            <w:szCs w:val="22"/>
          </w:rPr>
          <w:tab/>
        </w:r>
        <w:r w:rsidR="00B16620" w:rsidRPr="007F7706">
          <w:rPr>
            <w:rStyle w:val="Hyperlink"/>
          </w:rPr>
          <w:t>Annexe A : Dispositions complémentaires</w:t>
        </w:r>
        <w:r w:rsidR="00B16620" w:rsidRPr="007F7706">
          <w:rPr>
            <w:webHidden/>
          </w:rPr>
          <w:tab/>
        </w:r>
        <w:r w:rsidR="00B16620" w:rsidRPr="007F7706">
          <w:rPr>
            <w:webHidden/>
          </w:rPr>
          <w:fldChar w:fldCharType="begin"/>
        </w:r>
        <w:r w:rsidR="00B16620" w:rsidRPr="007F7706">
          <w:rPr>
            <w:webHidden/>
          </w:rPr>
          <w:instrText xml:space="preserve"> PAGEREF _Toc63003120 \h </w:instrText>
        </w:r>
        <w:r w:rsidR="00B16620" w:rsidRPr="007F7706">
          <w:rPr>
            <w:webHidden/>
          </w:rPr>
        </w:r>
        <w:r w:rsidR="00B16620" w:rsidRPr="007F7706">
          <w:rPr>
            <w:webHidden/>
          </w:rPr>
          <w:fldChar w:fldCharType="separate"/>
        </w:r>
        <w:r w:rsidR="00E94CCA" w:rsidRPr="007F7706">
          <w:rPr>
            <w:webHidden/>
          </w:rPr>
          <w:t>329</w:t>
        </w:r>
        <w:r w:rsidR="00B16620" w:rsidRPr="007F7706">
          <w:rPr>
            <w:webHidden/>
          </w:rPr>
          <w:fldChar w:fldCharType="end"/>
        </w:r>
      </w:hyperlink>
    </w:p>
    <w:p w14:paraId="576E8AFF" w14:textId="77777777" w:rsidR="00B16620" w:rsidRPr="007F7706" w:rsidRDefault="007A583B" w:rsidP="003128C8">
      <w:pPr>
        <w:pStyle w:val="TOC3"/>
        <w:rPr>
          <w:rFonts w:asciiTheme="minorHAnsi" w:eastAsiaTheme="minorEastAsia" w:hAnsiTheme="minorHAnsi" w:cstheme="minorBidi"/>
          <w:sz w:val="22"/>
          <w:szCs w:val="22"/>
        </w:rPr>
      </w:pPr>
      <w:hyperlink w:anchor="_Toc63003121" w:history="1">
        <w:r w:rsidR="00B16620" w:rsidRPr="007F7706">
          <w:rPr>
            <w:rStyle w:val="Hyperlink"/>
          </w:rPr>
          <w:t>4.</w:t>
        </w:r>
        <w:r w:rsidR="00B16620" w:rsidRPr="007F7706">
          <w:rPr>
            <w:rFonts w:asciiTheme="minorHAnsi" w:eastAsiaTheme="minorEastAsia" w:hAnsiTheme="minorHAnsi" w:cstheme="minorBidi"/>
            <w:sz w:val="22"/>
            <w:szCs w:val="22"/>
          </w:rPr>
          <w:tab/>
        </w:r>
        <w:r w:rsidR="00B16620" w:rsidRPr="007F7706">
          <w:rPr>
            <w:rStyle w:val="Hyperlink"/>
          </w:rPr>
          <w:t>Annexe C : Formulaire de certificat d’observation des sanctions</w:t>
        </w:r>
        <w:r w:rsidR="00B16620" w:rsidRPr="007F7706">
          <w:rPr>
            <w:webHidden/>
          </w:rPr>
          <w:tab/>
        </w:r>
        <w:r w:rsidR="00B16620" w:rsidRPr="007F7706">
          <w:rPr>
            <w:webHidden/>
          </w:rPr>
          <w:fldChar w:fldCharType="begin"/>
        </w:r>
        <w:r w:rsidR="00B16620" w:rsidRPr="007F7706">
          <w:rPr>
            <w:webHidden/>
          </w:rPr>
          <w:instrText xml:space="preserve"> PAGEREF _Toc63003121 \h </w:instrText>
        </w:r>
        <w:r w:rsidR="00B16620" w:rsidRPr="007F7706">
          <w:rPr>
            <w:webHidden/>
          </w:rPr>
        </w:r>
        <w:r w:rsidR="00B16620" w:rsidRPr="007F7706">
          <w:rPr>
            <w:webHidden/>
          </w:rPr>
          <w:fldChar w:fldCharType="separate"/>
        </w:r>
        <w:r w:rsidR="00E94CCA" w:rsidRPr="007F7706">
          <w:rPr>
            <w:webHidden/>
          </w:rPr>
          <w:t>330</w:t>
        </w:r>
        <w:r w:rsidR="00B16620" w:rsidRPr="007F7706">
          <w:rPr>
            <w:webHidden/>
          </w:rPr>
          <w:fldChar w:fldCharType="end"/>
        </w:r>
      </w:hyperlink>
    </w:p>
    <w:p w14:paraId="46D74D00" w14:textId="77777777" w:rsidR="00B16620" w:rsidRPr="007F7706" w:rsidRDefault="007A583B" w:rsidP="003128C8">
      <w:pPr>
        <w:pStyle w:val="TOC3"/>
        <w:rPr>
          <w:rFonts w:asciiTheme="minorHAnsi" w:eastAsiaTheme="minorEastAsia" w:hAnsiTheme="minorHAnsi" w:cstheme="minorBidi"/>
          <w:sz w:val="22"/>
          <w:szCs w:val="22"/>
        </w:rPr>
      </w:pPr>
      <w:hyperlink w:anchor="_Toc63003122" w:history="1">
        <w:r w:rsidR="00B16620" w:rsidRPr="007F7706">
          <w:rPr>
            <w:rStyle w:val="Hyperlink"/>
          </w:rPr>
          <w:t>5.</w:t>
        </w:r>
        <w:r w:rsidR="00B16620" w:rsidRPr="007F7706">
          <w:rPr>
            <w:rFonts w:asciiTheme="minorHAnsi" w:eastAsiaTheme="minorEastAsia" w:hAnsiTheme="minorHAnsi" w:cstheme="minorBidi"/>
            <w:sz w:val="22"/>
            <w:szCs w:val="22"/>
          </w:rPr>
          <w:tab/>
        </w:r>
        <w:r w:rsidR="00B16620" w:rsidRPr="007F7706">
          <w:rPr>
            <w:rStyle w:val="Hyperlink"/>
          </w:rPr>
          <w:t>Annexe D : PS-2 Formulaire d’auto-certification</w:t>
        </w:r>
        <w:r w:rsidR="00B16620" w:rsidRPr="007F7706">
          <w:rPr>
            <w:webHidden/>
          </w:rPr>
          <w:tab/>
        </w:r>
        <w:r w:rsidR="00B16620" w:rsidRPr="007F7706">
          <w:rPr>
            <w:webHidden/>
          </w:rPr>
          <w:fldChar w:fldCharType="begin"/>
        </w:r>
        <w:r w:rsidR="00B16620" w:rsidRPr="007F7706">
          <w:rPr>
            <w:webHidden/>
          </w:rPr>
          <w:instrText xml:space="preserve"> PAGEREF _Toc63003122 \h </w:instrText>
        </w:r>
        <w:r w:rsidR="00B16620" w:rsidRPr="007F7706">
          <w:rPr>
            <w:webHidden/>
          </w:rPr>
        </w:r>
        <w:r w:rsidR="00B16620" w:rsidRPr="007F7706">
          <w:rPr>
            <w:webHidden/>
          </w:rPr>
          <w:fldChar w:fldCharType="separate"/>
        </w:r>
        <w:r w:rsidR="00E94CCA" w:rsidRPr="007F7706">
          <w:rPr>
            <w:webHidden/>
          </w:rPr>
          <w:t>338</w:t>
        </w:r>
        <w:r w:rsidR="00B16620" w:rsidRPr="007F7706">
          <w:rPr>
            <w:webHidden/>
          </w:rPr>
          <w:fldChar w:fldCharType="end"/>
        </w:r>
      </w:hyperlink>
    </w:p>
    <w:p w14:paraId="4CB1D636" w14:textId="77777777" w:rsidR="00B16620" w:rsidRPr="007F7706" w:rsidRDefault="007A583B" w:rsidP="003128C8">
      <w:pPr>
        <w:pStyle w:val="TOC3"/>
        <w:rPr>
          <w:rFonts w:asciiTheme="minorHAnsi" w:eastAsiaTheme="minorEastAsia" w:hAnsiTheme="minorHAnsi" w:cstheme="minorBidi"/>
        </w:rPr>
      </w:pPr>
      <w:hyperlink w:anchor="_Toc63003123" w:history="1">
        <w:r w:rsidR="00B16620" w:rsidRPr="007F7706">
          <w:rPr>
            <w:rStyle w:val="Hyperlink"/>
            <w:szCs w:val="24"/>
          </w:rPr>
          <w:t>6.</w:t>
        </w:r>
        <w:r w:rsidR="00B16620" w:rsidRPr="007F7706">
          <w:rPr>
            <w:rFonts w:asciiTheme="minorHAnsi" w:eastAsiaTheme="minorEastAsia" w:hAnsiTheme="minorHAnsi" w:cstheme="minorBidi"/>
          </w:rPr>
          <w:tab/>
        </w:r>
        <w:r w:rsidR="00B16620" w:rsidRPr="007F7706">
          <w:rPr>
            <w:rStyle w:val="Hyperlink"/>
            <w:szCs w:val="24"/>
          </w:rPr>
          <w:t>Annexe E : Formulaire de certification du Code d’éthique et de conduite professionnelle</w:t>
        </w:r>
        <w:r w:rsidR="00B16620" w:rsidRPr="007F7706">
          <w:rPr>
            <w:webHidden/>
          </w:rPr>
          <w:tab/>
        </w:r>
        <w:r w:rsidR="00B16620" w:rsidRPr="007F7706">
          <w:rPr>
            <w:webHidden/>
          </w:rPr>
          <w:fldChar w:fldCharType="begin"/>
        </w:r>
        <w:r w:rsidR="00B16620" w:rsidRPr="007F7706">
          <w:rPr>
            <w:webHidden/>
          </w:rPr>
          <w:instrText xml:space="preserve"> PAGEREF _Toc63003123 \h </w:instrText>
        </w:r>
        <w:r w:rsidR="00B16620" w:rsidRPr="007F7706">
          <w:rPr>
            <w:webHidden/>
          </w:rPr>
        </w:r>
        <w:r w:rsidR="00B16620" w:rsidRPr="007F7706">
          <w:rPr>
            <w:webHidden/>
          </w:rPr>
          <w:fldChar w:fldCharType="separate"/>
        </w:r>
        <w:r w:rsidR="00E94CCA" w:rsidRPr="007F7706">
          <w:rPr>
            <w:webHidden/>
          </w:rPr>
          <w:t>340</w:t>
        </w:r>
        <w:r w:rsidR="00B16620" w:rsidRPr="007F7706">
          <w:rPr>
            <w:webHidden/>
          </w:rPr>
          <w:fldChar w:fldCharType="end"/>
        </w:r>
      </w:hyperlink>
    </w:p>
    <w:p w14:paraId="5D73ADF5" w14:textId="77777777" w:rsidR="00B16620" w:rsidRPr="007F7706" w:rsidRDefault="007A583B" w:rsidP="003128C8">
      <w:pPr>
        <w:pStyle w:val="TOC3"/>
        <w:rPr>
          <w:rFonts w:asciiTheme="minorHAnsi" w:eastAsiaTheme="minorEastAsia" w:hAnsiTheme="minorHAnsi" w:cstheme="minorBidi"/>
        </w:rPr>
      </w:pPr>
      <w:hyperlink w:anchor="_Toc63003124" w:history="1">
        <w:r w:rsidR="00B16620" w:rsidRPr="007F7706">
          <w:rPr>
            <w:rStyle w:val="Hyperlink"/>
            <w:rFonts w:eastAsia="SimSun"/>
            <w:szCs w:val="24"/>
          </w:rPr>
          <w:t>7.</w:t>
        </w:r>
        <w:r w:rsidR="00B16620" w:rsidRPr="007F7706">
          <w:rPr>
            <w:rFonts w:asciiTheme="minorHAnsi" w:eastAsiaTheme="minorEastAsia" w:hAnsiTheme="minorHAnsi" w:cstheme="minorBidi"/>
          </w:rPr>
          <w:tab/>
        </w:r>
        <w:r w:rsidR="00B16620" w:rsidRPr="007F7706">
          <w:rPr>
            <w:rStyle w:val="Hyperlink"/>
            <w:szCs w:val="24"/>
          </w:rPr>
          <w:t>Formulaire de certification du Code d’éthique et de conduite professionnelle</w:t>
        </w:r>
        <w:r w:rsidR="00B16620" w:rsidRPr="007F7706">
          <w:rPr>
            <w:webHidden/>
          </w:rPr>
          <w:tab/>
        </w:r>
        <w:r w:rsidR="00B16620" w:rsidRPr="007F7706">
          <w:rPr>
            <w:webHidden/>
          </w:rPr>
          <w:fldChar w:fldCharType="begin"/>
        </w:r>
        <w:r w:rsidR="00B16620" w:rsidRPr="007F7706">
          <w:rPr>
            <w:webHidden/>
          </w:rPr>
          <w:instrText xml:space="preserve"> PAGEREF _Toc63003124 \h </w:instrText>
        </w:r>
        <w:r w:rsidR="00B16620" w:rsidRPr="007F7706">
          <w:rPr>
            <w:webHidden/>
          </w:rPr>
        </w:r>
        <w:r w:rsidR="00B16620" w:rsidRPr="007F7706">
          <w:rPr>
            <w:webHidden/>
          </w:rPr>
          <w:fldChar w:fldCharType="separate"/>
        </w:r>
        <w:r w:rsidR="00E94CCA" w:rsidRPr="007F7706">
          <w:rPr>
            <w:webHidden/>
          </w:rPr>
          <w:t>341</w:t>
        </w:r>
        <w:r w:rsidR="00B16620" w:rsidRPr="007F7706">
          <w:rPr>
            <w:webHidden/>
          </w:rPr>
          <w:fldChar w:fldCharType="end"/>
        </w:r>
      </w:hyperlink>
    </w:p>
    <w:p w14:paraId="39E56FC3" w14:textId="77777777" w:rsidR="00B16620" w:rsidRPr="007F7706" w:rsidRDefault="007A583B" w:rsidP="003128C8">
      <w:pPr>
        <w:pStyle w:val="TOC3"/>
        <w:rPr>
          <w:rFonts w:eastAsiaTheme="minorEastAsia"/>
        </w:rPr>
      </w:pPr>
      <w:hyperlink w:anchor="_Toc63003125" w:history="1">
        <w:r w:rsidR="00B16620" w:rsidRPr="007F7706">
          <w:rPr>
            <w:rStyle w:val="Hyperlink"/>
            <w:rFonts w:asciiTheme="majorBidi" w:hAnsiTheme="majorBidi" w:cstheme="majorBidi"/>
            <w:szCs w:val="24"/>
          </w:rPr>
          <w:t>8.</w:t>
        </w:r>
        <w:r w:rsidR="00B16620" w:rsidRPr="007F7706">
          <w:rPr>
            <w:rFonts w:eastAsiaTheme="minorEastAsia"/>
          </w:rPr>
          <w:tab/>
        </w:r>
        <w:r w:rsidR="00B16620" w:rsidRPr="007F7706">
          <w:rPr>
            <w:rStyle w:val="Hyperlink"/>
            <w:rFonts w:asciiTheme="majorBidi" w:hAnsiTheme="majorBidi" w:cstheme="majorBidi"/>
            <w:szCs w:val="24"/>
          </w:rPr>
          <w:t>Annexe F : Garanties</w:t>
        </w:r>
        <w:r w:rsidR="00B16620" w:rsidRPr="007F7706">
          <w:rPr>
            <w:webHidden/>
          </w:rPr>
          <w:tab/>
        </w:r>
        <w:r w:rsidR="00B16620" w:rsidRPr="007F7706">
          <w:rPr>
            <w:webHidden/>
          </w:rPr>
          <w:fldChar w:fldCharType="begin"/>
        </w:r>
        <w:r w:rsidR="00B16620" w:rsidRPr="007F7706">
          <w:rPr>
            <w:webHidden/>
          </w:rPr>
          <w:instrText xml:space="preserve"> PAGEREF _Toc63003125 \h </w:instrText>
        </w:r>
        <w:r w:rsidR="00B16620" w:rsidRPr="007F7706">
          <w:rPr>
            <w:webHidden/>
          </w:rPr>
        </w:r>
        <w:r w:rsidR="00B16620" w:rsidRPr="007F7706">
          <w:rPr>
            <w:webHidden/>
          </w:rPr>
          <w:fldChar w:fldCharType="separate"/>
        </w:r>
        <w:r w:rsidR="00E94CCA" w:rsidRPr="007F7706">
          <w:rPr>
            <w:webHidden/>
          </w:rPr>
          <w:t>342</w:t>
        </w:r>
        <w:r w:rsidR="00B16620" w:rsidRPr="007F7706">
          <w:rPr>
            <w:webHidden/>
          </w:rPr>
          <w:fldChar w:fldCharType="end"/>
        </w:r>
      </w:hyperlink>
    </w:p>
    <w:p w14:paraId="31FD6AED" w14:textId="77777777" w:rsidR="00B16620" w:rsidRPr="007F7706" w:rsidRDefault="007A583B">
      <w:pPr>
        <w:pStyle w:val="TOC4"/>
        <w:rPr>
          <w:rFonts w:asciiTheme="majorBidi" w:eastAsiaTheme="minorEastAsia" w:hAnsiTheme="majorBidi" w:cstheme="majorBidi"/>
          <w:noProof/>
          <w:sz w:val="24"/>
          <w:szCs w:val="24"/>
        </w:rPr>
      </w:pPr>
      <w:hyperlink w:anchor="_Toc63003126" w:history="1">
        <w:r w:rsidR="00B16620" w:rsidRPr="007F7706">
          <w:rPr>
            <w:rStyle w:val="Hyperlink"/>
            <w:rFonts w:asciiTheme="majorBidi" w:hAnsiTheme="majorBidi" w:cstheme="majorBidi"/>
            <w:noProof/>
            <w:sz w:val="24"/>
            <w:szCs w:val="24"/>
          </w:rPr>
          <w:t>1.</w:t>
        </w:r>
        <w:r w:rsidR="00B16620" w:rsidRPr="007F7706">
          <w:rPr>
            <w:rFonts w:asciiTheme="majorBidi" w:eastAsiaTheme="minorEastAsia" w:hAnsiTheme="majorBidi" w:cstheme="majorBidi"/>
            <w:noProof/>
            <w:sz w:val="24"/>
            <w:szCs w:val="24"/>
          </w:rPr>
          <w:tab/>
        </w:r>
        <w:r w:rsidR="00B16620" w:rsidRPr="007F7706">
          <w:rPr>
            <w:rStyle w:val="Hyperlink"/>
            <w:rFonts w:asciiTheme="majorBidi" w:hAnsiTheme="majorBidi" w:cstheme="majorBidi"/>
            <w:noProof/>
            <w:sz w:val="24"/>
            <w:szCs w:val="24"/>
          </w:rPr>
          <w:t>Annexe F1 : Modèle de garantie d’exécution (garantie bancaire)</w:t>
        </w:r>
        <w:r w:rsidR="00B16620" w:rsidRPr="007F7706">
          <w:rPr>
            <w:rFonts w:asciiTheme="majorBidi" w:hAnsiTheme="majorBidi" w:cstheme="majorBidi"/>
            <w:noProof/>
            <w:webHidden/>
            <w:sz w:val="24"/>
            <w:szCs w:val="24"/>
          </w:rPr>
          <w:tab/>
        </w:r>
        <w:r w:rsidR="00B16620" w:rsidRPr="007F7706">
          <w:rPr>
            <w:rFonts w:asciiTheme="majorBidi" w:hAnsiTheme="majorBidi" w:cstheme="majorBidi"/>
            <w:noProof/>
            <w:webHidden/>
            <w:sz w:val="24"/>
            <w:szCs w:val="24"/>
          </w:rPr>
          <w:fldChar w:fldCharType="begin"/>
        </w:r>
        <w:r w:rsidR="00B16620" w:rsidRPr="007F7706">
          <w:rPr>
            <w:rFonts w:asciiTheme="majorBidi" w:hAnsiTheme="majorBidi" w:cstheme="majorBidi"/>
            <w:noProof/>
            <w:webHidden/>
            <w:sz w:val="24"/>
            <w:szCs w:val="24"/>
          </w:rPr>
          <w:instrText xml:space="preserve"> PAGEREF _Toc63003126 \h </w:instrText>
        </w:r>
        <w:r w:rsidR="00B16620" w:rsidRPr="007F7706">
          <w:rPr>
            <w:rFonts w:asciiTheme="majorBidi" w:hAnsiTheme="majorBidi" w:cstheme="majorBidi"/>
            <w:noProof/>
            <w:webHidden/>
            <w:sz w:val="24"/>
            <w:szCs w:val="24"/>
          </w:rPr>
        </w:r>
        <w:r w:rsidR="00B16620" w:rsidRPr="007F7706">
          <w:rPr>
            <w:rFonts w:asciiTheme="majorBidi" w:hAnsiTheme="majorBidi" w:cstheme="majorBidi"/>
            <w:noProof/>
            <w:webHidden/>
            <w:sz w:val="24"/>
            <w:szCs w:val="24"/>
          </w:rPr>
          <w:fldChar w:fldCharType="separate"/>
        </w:r>
        <w:r w:rsidR="00E94CCA" w:rsidRPr="007F7706">
          <w:rPr>
            <w:rFonts w:asciiTheme="majorBidi" w:hAnsiTheme="majorBidi" w:cstheme="majorBidi"/>
            <w:noProof/>
            <w:webHidden/>
            <w:sz w:val="24"/>
            <w:szCs w:val="24"/>
          </w:rPr>
          <w:t>343</w:t>
        </w:r>
        <w:r w:rsidR="00B16620" w:rsidRPr="007F7706">
          <w:rPr>
            <w:rFonts w:asciiTheme="majorBidi" w:hAnsiTheme="majorBidi" w:cstheme="majorBidi"/>
            <w:noProof/>
            <w:webHidden/>
            <w:sz w:val="24"/>
            <w:szCs w:val="24"/>
          </w:rPr>
          <w:fldChar w:fldCharType="end"/>
        </w:r>
      </w:hyperlink>
    </w:p>
    <w:p w14:paraId="61FBCCD4" w14:textId="77777777" w:rsidR="00B16620" w:rsidRPr="007F7706" w:rsidRDefault="007A583B">
      <w:pPr>
        <w:pStyle w:val="TOC4"/>
        <w:rPr>
          <w:rFonts w:asciiTheme="majorBidi" w:eastAsiaTheme="minorEastAsia" w:hAnsiTheme="majorBidi" w:cstheme="majorBidi"/>
          <w:noProof/>
          <w:sz w:val="24"/>
          <w:szCs w:val="24"/>
        </w:rPr>
      </w:pPr>
      <w:hyperlink w:anchor="_Toc63003127" w:history="1">
        <w:r w:rsidR="00B16620" w:rsidRPr="007F7706">
          <w:rPr>
            <w:rStyle w:val="Hyperlink"/>
            <w:rFonts w:asciiTheme="majorBidi" w:hAnsiTheme="majorBidi" w:cstheme="majorBidi"/>
            <w:noProof/>
            <w:sz w:val="24"/>
            <w:szCs w:val="24"/>
          </w:rPr>
          <w:t>2.</w:t>
        </w:r>
        <w:r w:rsidR="00B16620" w:rsidRPr="007F7706">
          <w:rPr>
            <w:rFonts w:asciiTheme="majorBidi" w:eastAsiaTheme="minorEastAsia" w:hAnsiTheme="majorBidi" w:cstheme="majorBidi"/>
            <w:noProof/>
            <w:sz w:val="24"/>
            <w:szCs w:val="24"/>
          </w:rPr>
          <w:tab/>
        </w:r>
        <w:r w:rsidR="00B16620" w:rsidRPr="007F7706">
          <w:rPr>
            <w:rStyle w:val="Hyperlink"/>
            <w:rFonts w:asciiTheme="majorBidi" w:hAnsiTheme="majorBidi" w:cstheme="majorBidi"/>
            <w:noProof/>
            <w:sz w:val="24"/>
            <w:szCs w:val="24"/>
          </w:rPr>
          <w:t>Annexe F2 : Modèle de garantie bancaire de restitution de paiement anticipé</w:t>
        </w:r>
        <w:r w:rsidR="00B16620" w:rsidRPr="007F7706">
          <w:rPr>
            <w:rFonts w:asciiTheme="majorBidi" w:hAnsiTheme="majorBidi" w:cstheme="majorBidi"/>
            <w:noProof/>
            <w:webHidden/>
            <w:sz w:val="24"/>
            <w:szCs w:val="24"/>
          </w:rPr>
          <w:tab/>
        </w:r>
        <w:r w:rsidR="00B16620" w:rsidRPr="007F7706">
          <w:rPr>
            <w:rFonts w:asciiTheme="majorBidi" w:hAnsiTheme="majorBidi" w:cstheme="majorBidi"/>
            <w:noProof/>
            <w:webHidden/>
            <w:sz w:val="24"/>
            <w:szCs w:val="24"/>
          </w:rPr>
          <w:fldChar w:fldCharType="begin"/>
        </w:r>
        <w:r w:rsidR="00B16620" w:rsidRPr="007F7706">
          <w:rPr>
            <w:rFonts w:asciiTheme="majorBidi" w:hAnsiTheme="majorBidi" w:cstheme="majorBidi"/>
            <w:noProof/>
            <w:webHidden/>
            <w:sz w:val="24"/>
            <w:szCs w:val="24"/>
          </w:rPr>
          <w:instrText xml:space="preserve"> PAGEREF _Toc63003127 \h </w:instrText>
        </w:r>
        <w:r w:rsidR="00B16620" w:rsidRPr="007F7706">
          <w:rPr>
            <w:rFonts w:asciiTheme="majorBidi" w:hAnsiTheme="majorBidi" w:cstheme="majorBidi"/>
            <w:noProof/>
            <w:webHidden/>
            <w:sz w:val="24"/>
            <w:szCs w:val="24"/>
          </w:rPr>
        </w:r>
        <w:r w:rsidR="00B16620" w:rsidRPr="007F7706">
          <w:rPr>
            <w:rFonts w:asciiTheme="majorBidi" w:hAnsiTheme="majorBidi" w:cstheme="majorBidi"/>
            <w:noProof/>
            <w:webHidden/>
            <w:sz w:val="24"/>
            <w:szCs w:val="24"/>
          </w:rPr>
          <w:fldChar w:fldCharType="separate"/>
        </w:r>
        <w:r w:rsidR="00E94CCA" w:rsidRPr="007F7706">
          <w:rPr>
            <w:rFonts w:asciiTheme="majorBidi" w:hAnsiTheme="majorBidi" w:cstheme="majorBidi"/>
            <w:noProof/>
            <w:webHidden/>
            <w:sz w:val="24"/>
            <w:szCs w:val="24"/>
          </w:rPr>
          <w:t>345</w:t>
        </w:r>
        <w:r w:rsidR="00B16620" w:rsidRPr="007F7706">
          <w:rPr>
            <w:rFonts w:asciiTheme="majorBidi" w:hAnsiTheme="majorBidi" w:cstheme="majorBidi"/>
            <w:noProof/>
            <w:webHidden/>
            <w:sz w:val="24"/>
            <w:szCs w:val="24"/>
          </w:rPr>
          <w:fldChar w:fldCharType="end"/>
        </w:r>
      </w:hyperlink>
    </w:p>
    <w:p w14:paraId="13EDCCD7" w14:textId="77777777" w:rsidR="00B16620" w:rsidRPr="007F7706" w:rsidRDefault="007A583B">
      <w:pPr>
        <w:pStyle w:val="TOC4"/>
        <w:rPr>
          <w:rFonts w:asciiTheme="majorBidi" w:eastAsiaTheme="minorEastAsia" w:hAnsiTheme="majorBidi" w:cstheme="majorBidi"/>
          <w:noProof/>
          <w:sz w:val="24"/>
          <w:szCs w:val="24"/>
        </w:rPr>
      </w:pPr>
      <w:hyperlink w:anchor="_Toc63003128" w:history="1">
        <w:r w:rsidR="00B16620" w:rsidRPr="007F7706">
          <w:rPr>
            <w:rStyle w:val="Hyperlink"/>
            <w:rFonts w:asciiTheme="majorBidi" w:hAnsiTheme="majorBidi" w:cstheme="majorBidi"/>
            <w:noProof/>
            <w:sz w:val="24"/>
            <w:szCs w:val="24"/>
          </w:rPr>
          <w:t>3.</w:t>
        </w:r>
        <w:r w:rsidR="00B16620" w:rsidRPr="007F7706">
          <w:rPr>
            <w:rFonts w:asciiTheme="majorBidi" w:eastAsiaTheme="minorEastAsia" w:hAnsiTheme="majorBidi" w:cstheme="majorBidi"/>
            <w:noProof/>
            <w:sz w:val="24"/>
            <w:szCs w:val="24"/>
          </w:rPr>
          <w:tab/>
        </w:r>
        <w:r w:rsidR="00B16620" w:rsidRPr="007F7706">
          <w:rPr>
            <w:rStyle w:val="Hyperlink"/>
            <w:rFonts w:asciiTheme="majorBidi" w:hAnsiTheme="majorBidi" w:cstheme="majorBidi"/>
            <w:noProof/>
            <w:sz w:val="24"/>
            <w:szCs w:val="24"/>
          </w:rPr>
          <w:t>Annexe F3 : Modèle de Garantie de Retenue de garantie</w:t>
        </w:r>
        <w:r w:rsidR="00B16620" w:rsidRPr="007F7706">
          <w:rPr>
            <w:rFonts w:asciiTheme="majorBidi" w:hAnsiTheme="majorBidi" w:cstheme="majorBidi"/>
            <w:noProof/>
            <w:webHidden/>
            <w:sz w:val="24"/>
            <w:szCs w:val="24"/>
          </w:rPr>
          <w:tab/>
        </w:r>
        <w:r w:rsidR="00B16620" w:rsidRPr="007F7706">
          <w:rPr>
            <w:rFonts w:asciiTheme="majorBidi" w:hAnsiTheme="majorBidi" w:cstheme="majorBidi"/>
            <w:noProof/>
            <w:webHidden/>
            <w:sz w:val="24"/>
            <w:szCs w:val="24"/>
          </w:rPr>
          <w:fldChar w:fldCharType="begin"/>
        </w:r>
        <w:r w:rsidR="00B16620" w:rsidRPr="007F7706">
          <w:rPr>
            <w:rFonts w:asciiTheme="majorBidi" w:hAnsiTheme="majorBidi" w:cstheme="majorBidi"/>
            <w:noProof/>
            <w:webHidden/>
            <w:sz w:val="24"/>
            <w:szCs w:val="24"/>
          </w:rPr>
          <w:instrText xml:space="preserve"> PAGEREF _Toc63003128 \h </w:instrText>
        </w:r>
        <w:r w:rsidR="00B16620" w:rsidRPr="007F7706">
          <w:rPr>
            <w:rFonts w:asciiTheme="majorBidi" w:hAnsiTheme="majorBidi" w:cstheme="majorBidi"/>
            <w:noProof/>
            <w:webHidden/>
            <w:sz w:val="24"/>
            <w:szCs w:val="24"/>
          </w:rPr>
        </w:r>
        <w:r w:rsidR="00B16620" w:rsidRPr="007F7706">
          <w:rPr>
            <w:rFonts w:asciiTheme="majorBidi" w:hAnsiTheme="majorBidi" w:cstheme="majorBidi"/>
            <w:noProof/>
            <w:webHidden/>
            <w:sz w:val="24"/>
            <w:szCs w:val="24"/>
          </w:rPr>
          <w:fldChar w:fldCharType="separate"/>
        </w:r>
        <w:r w:rsidR="00E94CCA" w:rsidRPr="007F7706">
          <w:rPr>
            <w:rFonts w:asciiTheme="majorBidi" w:hAnsiTheme="majorBidi" w:cstheme="majorBidi"/>
            <w:noProof/>
            <w:webHidden/>
            <w:sz w:val="24"/>
            <w:szCs w:val="24"/>
          </w:rPr>
          <w:t>347</w:t>
        </w:r>
        <w:r w:rsidR="00B16620" w:rsidRPr="007F7706">
          <w:rPr>
            <w:rFonts w:asciiTheme="majorBidi" w:hAnsiTheme="majorBidi" w:cstheme="majorBidi"/>
            <w:noProof/>
            <w:webHidden/>
            <w:sz w:val="24"/>
            <w:szCs w:val="24"/>
          </w:rPr>
          <w:fldChar w:fldCharType="end"/>
        </w:r>
      </w:hyperlink>
    </w:p>
    <w:p w14:paraId="24D81632" w14:textId="77777777" w:rsidR="00035ABE" w:rsidRPr="007F7706" w:rsidRDefault="00035ABE" w:rsidP="002E3829">
      <w:pPr>
        <w:pStyle w:val="BodyText"/>
      </w:pPr>
      <w:r w:rsidRPr="007F7706">
        <w:fldChar w:fldCharType="end"/>
      </w:r>
    </w:p>
    <w:p w14:paraId="10D83796" w14:textId="77777777" w:rsidR="00515C16" w:rsidRPr="007F7706" w:rsidRDefault="00515C16" w:rsidP="002E3829">
      <w:pPr>
        <w:pStyle w:val="BodyText"/>
        <w:rPr>
          <w:rFonts w:eastAsia="SimSun"/>
          <w:b/>
          <w:sz w:val="28"/>
          <w:szCs w:val="24"/>
        </w:rPr>
      </w:pPr>
      <w:r w:rsidRPr="007F7706">
        <w:br w:type="page"/>
      </w:r>
    </w:p>
    <w:p w14:paraId="51D92A8A" w14:textId="77777777" w:rsidR="00BE3B53" w:rsidRPr="007F7706" w:rsidRDefault="00BE3B53" w:rsidP="002E3829">
      <w:pPr>
        <w:pStyle w:val="Heading3Forms"/>
      </w:pPr>
      <w:bookmarkStart w:id="2379" w:name="_Toc54508076"/>
      <w:bookmarkStart w:id="2380" w:name="_Toc54508268"/>
      <w:bookmarkStart w:id="2381" w:name="_Toc54508574"/>
      <w:bookmarkStart w:id="2382" w:name="_Toc54508682"/>
      <w:bookmarkStart w:id="2383" w:name="_Toc54508818"/>
      <w:bookmarkStart w:id="2384" w:name="_Toc54509073"/>
      <w:bookmarkStart w:id="2385" w:name="_Toc54509755"/>
      <w:bookmarkStart w:id="2386" w:name="_Toc54509989"/>
      <w:bookmarkStart w:id="2387" w:name="_Toc54510058"/>
      <w:bookmarkStart w:id="2388" w:name="_Toc54510281"/>
      <w:bookmarkStart w:id="2389" w:name="_Toc54511602"/>
      <w:bookmarkStart w:id="2390" w:name="_Toc54513587"/>
      <w:bookmarkStart w:id="2391" w:name="_Toc54514429"/>
      <w:bookmarkStart w:id="2392" w:name="_Toc54514541"/>
      <w:bookmarkStart w:id="2393" w:name="_Toc54514660"/>
      <w:bookmarkStart w:id="2394" w:name="_Toc54514869"/>
      <w:bookmarkStart w:id="2395" w:name="_Toc54515061"/>
      <w:bookmarkStart w:id="2396" w:name="_Toc54532437"/>
      <w:bookmarkStart w:id="2397" w:name="_Toc54535492"/>
      <w:bookmarkStart w:id="2398" w:name="_Toc54537273"/>
      <w:bookmarkStart w:id="2399" w:name="_Toc54537830"/>
      <w:bookmarkStart w:id="2400" w:name="_Toc54537982"/>
      <w:bookmarkStart w:id="2401" w:name="_Toc54538011"/>
      <w:bookmarkStart w:id="2402" w:name="_Toc54538955"/>
      <w:bookmarkStart w:id="2403" w:name="_Toc54539673"/>
      <w:bookmarkStart w:id="2404" w:name="_Toc54540081"/>
      <w:bookmarkStart w:id="2405" w:name="_Toc54541035"/>
      <w:bookmarkStart w:id="2406" w:name="_Toc54541096"/>
      <w:bookmarkStart w:id="2407" w:name="_Toc54541276"/>
      <w:bookmarkStart w:id="2408" w:name="_Toc54541309"/>
      <w:bookmarkStart w:id="2409" w:name="_Toc54542706"/>
      <w:bookmarkStart w:id="2410" w:name="_Toc54557061"/>
      <w:bookmarkStart w:id="2411" w:name="_Toc54592663"/>
      <w:bookmarkStart w:id="2412" w:name="_Toc54595086"/>
      <w:bookmarkStart w:id="2413" w:name="_Toc54328513"/>
      <w:bookmarkStart w:id="2414" w:name="_Toc54335068"/>
      <w:bookmarkStart w:id="2415" w:name="_Toc54335461"/>
      <w:bookmarkStart w:id="2416" w:name="_Toc54341121"/>
      <w:bookmarkStart w:id="2417" w:name="_Toc54503911"/>
      <w:bookmarkStart w:id="2418" w:name="_Toc54508819"/>
      <w:bookmarkStart w:id="2419" w:name="_Toc54510059"/>
      <w:bookmarkStart w:id="2420" w:name="_Toc54532438"/>
      <w:bookmarkStart w:id="2421" w:name="_Toc54537831"/>
      <w:bookmarkStart w:id="2422" w:name="_Toc54539674"/>
      <w:bookmarkStart w:id="2423" w:name="_Toc54540082"/>
      <w:bookmarkStart w:id="2424" w:name="_Toc54541310"/>
      <w:bookmarkStart w:id="2425" w:name="_Toc54595087"/>
      <w:bookmarkStart w:id="2426" w:name="_Toc54898064"/>
      <w:bookmarkStart w:id="2427" w:name="_Toc63003118"/>
      <w:bookmarkStart w:id="2428" w:name="_Toc31861760"/>
      <w:bookmarkStart w:id="2429" w:name="_Toc38710449"/>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r w:rsidRPr="007F7706">
        <w:t>Modèle de Lettre d</w:t>
      </w:r>
      <w:r w:rsidR="008B7164" w:rsidRPr="007F7706">
        <w:t>’</w:t>
      </w:r>
      <w:r w:rsidRPr="007F7706">
        <w:t>acceptation</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14:paraId="1341E10E" w14:textId="77777777" w:rsidR="00BE3B53" w:rsidRPr="007F7706" w:rsidRDefault="00BE3B53" w:rsidP="00BE3B53">
      <w:pPr>
        <w:spacing w:after="0" w:line="240" w:lineRule="auto"/>
        <w:jc w:val="center"/>
        <w:rPr>
          <w:rFonts w:ascii="Times New Roman" w:eastAsia="Times New Roman" w:hAnsi="Times New Roman" w:cs="Times New Roman"/>
          <w:sz w:val="24"/>
          <w:szCs w:val="20"/>
        </w:rPr>
      </w:pPr>
      <w:r w:rsidRPr="007F7706">
        <w:rPr>
          <w:rFonts w:ascii="Times New Roman" w:hAnsi="Times New Roman"/>
          <w:sz w:val="24"/>
          <w:szCs w:val="20"/>
        </w:rPr>
        <w:t>[</w:t>
      </w:r>
      <w:r w:rsidR="00021BE4" w:rsidRPr="007F7706">
        <w:rPr>
          <w:rFonts w:ascii="Times New Roman" w:hAnsi="Times New Roman"/>
          <w:b/>
          <w:sz w:val="24"/>
          <w:szCs w:val="20"/>
        </w:rPr>
        <w:t>Papier</w:t>
      </w:r>
      <w:r w:rsidRPr="007F7706">
        <w:rPr>
          <w:rFonts w:ascii="Times New Roman" w:hAnsi="Times New Roman"/>
          <w:b/>
          <w:sz w:val="24"/>
          <w:szCs w:val="20"/>
        </w:rPr>
        <w:t xml:space="preserve"> à en-tête du Maître d</w:t>
      </w:r>
      <w:r w:rsidR="008B7164" w:rsidRPr="007F7706">
        <w:rPr>
          <w:rFonts w:ascii="Times New Roman" w:hAnsi="Times New Roman"/>
          <w:b/>
          <w:sz w:val="24"/>
          <w:szCs w:val="20"/>
        </w:rPr>
        <w:t>’</w:t>
      </w:r>
      <w:r w:rsidRPr="007F7706">
        <w:rPr>
          <w:rFonts w:ascii="Times New Roman" w:hAnsi="Times New Roman"/>
          <w:b/>
          <w:sz w:val="24"/>
          <w:szCs w:val="20"/>
        </w:rPr>
        <w:t>ouvrage</w:t>
      </w:r>
      <w:r w:rsidRPr="007F7706">
        <w:rPr>
          <w:rFonts w:ascii="Times New Roman" w:hAnsi="Times New Roman"/>
          <w:sz w:val="24"/>
          <w:szCs w:val="20"/>
        </w:rPr>
        <w:t>]</w:t>
      </w:r>
    </w:p>
    <w:p w14:paraId="61637F4B"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41175CB4" w14:textId="15428DBA" w:rsidR="00BE3B53" w:rsidRPr="007F7706" w:rsidRDefault="00BE3B53" w:rsidP="00BE3B53">
      <w:pPr>
        <w:spacing w:after="0" w:line="240" w:lineRule="auto"/>
        <w:jc w:val="right"/>
        <w:rPr>
          <w:rFonts w:ascii="Times New Roman" w:eastAsia="Times New Roman" w:hAnsi="Times New Roman" w:cs="Times New Roman"/>
          <w:sz w:val="24"/>
          <w:szCs w:val="20"/>
        </w:rPr>
      </w:pPr>
      <w:r w:rsidRPr="007F7706">
        <w:rPr>
          <w:rFonts w:ascii="Times New Roman" w:hAnsi="Times New Roman"/>
          <w:sz w:val="24"/>
          <w:szCs w:val="20"/>
        </w:rPr>
        <w:t>[</w:t>
      </w:r>
      <w:r w:rsidR="008062BF" w:rsidRPr="007F7706">
        <w:rPr>
          <w:rFonts w:ascii="Times New Roman" w:hAnsi="Times New Roman"/>
          <w:b/>
          <w:sz w:val="24"/>
          <w:szCs w:val="20"/>
        </w:rPr>
        <w:t>Date</w:t>
      </w:r>
      <w:r w:rsidRPr="007F7706">
        <w:rPr>
          <w:rFonts w:ascii="Times New Roman" w:hAnsi="Times New Roman"/>
          <w:sz w:val="24"/>
          <w:szCs w:val="20"/>
        </w:rPr>
        <w:t>]</w:t>
      </w:r>
    </w:p>
    <w:p w14:paraId="384C33EB" w14:textId="77777777" w:rsidR="00BE3B53" w:rsidRPr="007F7706" w:rsidRDefault="00BE3B53" w:rsidP="00BE3B53">
      <w:pPr>
        <w:spacing w:after="0" w:line="240" w:lineRule="auto"/>
        <w:jc w:val="right"/>
        <w:rPr>
          <w:rFonts w:ascii="Times New Roman" w:eastAsia="Times New Roman" w:hAnsi="Times New Roman" w:cs="Times New Roman"/>
          <w:sz w:val="24"/>
          <w:szCs w:val="20"/>
        </w:rPr>
      </w:pPr>
    </w:p>
    <w:p w14:paraId="5E707FA2" w14:textId="77777777" w:rsidR="00BE3B53" w:rsidRPr="007F7706" w:rsidRDefault="00BE3B53" w:rsidP="00BE3B53">
      <w:pPr>
        <w:spacing w:after="0" w:line="240" w:lineRule="auto"/>
        <w:jc w:val="both"/>
        <w:rPr>
          <w:rFonts w:ascii="Times New Roman" w:eastAsia="Times New Roman" w:hAnsi="Times New Roman" w:cs="Times New Roman"/>
          <w:b/>
          <w:sz w:val="24"/>
          <w:szCs w:val="20"/>
        </w:rPr>
      </w:pPr>
      <w:r w:rsidRPr="007F7706">
        <w:rPr>
          <w:rFonts w:ascii="Times New Roman" w:eastAsia="Times New Roman" w:hAnsi="Times New Roman" w:cs="Times New Roman"/>
          <w:sz w:val="24"/>
          <w:szCs w:val="20"/>
        </w:rPr>
        <w:fldChar w:fldCharType="begin"/>
      </w:r>
      <w:r w:rsidRPr="007F7706">
        <w:rPr>
          <w:rFonts w:ascii="Times New Roman" w:eastAsia="Times New Roman" w:hAnsi="Times New Roman" w:cs="Times New Roman"/>
          <w:sz w:val="24"/>
          <w:szCs w:val="20"/>
        </w:rPr>
        <w:instrText>ADVANCE \D 4.80</w:instrText>
      </w:r>
      <w:r w:rsidRPr="007F7706">
        <w:rPr>
          <w:rFonts w:ascii="Times New Roman" w:eastAsia="Times New Roman" w:hAnsi="Times New Roman" w:cs="Times New Roman"/>
          <w:sz w:val="24"/>
          <w:szCs w:val="20"/>
        </w:rPr>
        <w:fldChar w:fldCharType="end"/>
      </w:r>
      <w:r w:rsidRPr="007F7706">
        <w:t>À :</w:t>
      </w:r>
      <w:r w:rsidRPr="007F7706">
        <w:rPr>
          <w:rFonts w:ascii="Times New Roman" w:hAnsi="Times New Roman"/>
          <w:sz w:val="24"/>
          <w:szCs w:val="20"/>
        </w:rPr>
        <w:t xml:space="preserve">  </w:t>
      </w:r>
      <w:r w:rsidRPr="007F7706">
        <w:rPr>
          <w:rFonts w:ascii="Times New Roman" w:eastAsia="Times New Roman" w:hAnsi="Times New Roman" w:cs="Times New Roman"/>
          <w:b/>
          <w:sz w:val="24"/>
          <w:szCs w:val="20"/>
        </w:rPr>
        <w:fldChar w:fldCharType="begin"/>
      </w:r>
      <w:r w:rsidRPr="007F7706">
        <w:rPr>
          <w:rFonts w:ascii="Times New Roman" w:eastAsia="Times New Roman" w:hAnsi="Times New Roman" w:cs="Times New Roman"/>
          <w:b/>
          <w:sz w:val="24"/>
          <w:szCs w:val="20"/>
        </w:rPr>
        <w:instrText>ADVANCE \D 1.90</w:instrText>
      </w:r>
      <w:r w:rsidRPr="007F7706">
        <w:rPr>
          <w:rFonts w:ascii="Times New Roman" w:eastAsia="Times New Roman" w:hAnsi="Times New Roman" w:cs="Times New Roman"/>
          <w:b/>
          <w:sz w:val="24"/>
          <w:szCs w:val="20"/>
        </w:rPr>
        <w:fldChar w:fldCharType="end"/>
      </w:r>
      <w:r w:rsidRPr="007F7706">
        <w:rPr>
          <w:rFonts w:ascii="Times New Roman" w:hAnsi="Times New Roman"/>
          <w:b/>
          <w:sz w:val="24"/>
          <w:szCs w:val="20"/>
        </w:rPr>
        <w:t>[insérer le nom et l</w:t>
      </w:r>
      <w:r w:rsidR="008B7164" w:rsidRPr="007F7706">
        <w:rPr>
          <w:rFonts w:ascii="Times New Roman" w:hAnsi="Times New Roman"/>
          <w:b/>
          <w:sz w:val="24"/>
          <w:szCs w:val="20"/>
        </w:rPr>
        <w:t>’</w:t>
      </w:r>
      <w:r w:rsidRPr="007F7706">
        <w:rPr>
          <w:rFonts w:ascii="Times New Roman" w:hAnsi="Times New Roman"/>
          <w:b/>
          <w:sz w:val="24"/>
          <w:szCs w:val="20"/>
        </w:rPr>
        <w:t>adresse du Soumissionnaire retenu]</w:t>
      </w:r>
    </w:p>
    <w:p w14:paraId="1CDD4BB6" w14:textId="77777777" w:rsidR="00BE3B53" w:rsidRPr="007F7706" w:rsidRDefault="00BE3B53" w:rsidP="005E5BF5">
      <w:pPr>
        <w:spacing w:before="120" w:after="0" w:line="240" w:lineRule="auto"/>
        <w:jc w:val="both"/>
        <w:rPr>
          <w:rFonts w:ascii="Times New Roman" w:eastAsia="Times New Roman" w:hAnsi="Times New Roman" w:cs="Times New Roman"/>
          <w:sz w:val="24"/>
          <w:szCs w:val="20"/>
        </w:rPr>
      </w:pPr>
    </w:p>
    <w:p w14:paraId="70AE4122" w14:textId="77777777" w:rsidR="00BE3B53" w:rsidRPr="007F7706" w:rsidRDefault="00BE3B53" w:rsidP="005E5BF5">
      <w:pPr>
        <w:spacing w:before="120"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La présente lettre a pour but de vous informer que l</w:t>
      </w:r>
      <w:r w:rsidR="008B7164" w:rsidRPr="007F7706">
        <w:rPr>
          <w:rFonts w:ascii="Times New Roman" w:hAnsi="Times New Roman"/>
          <w:sz w:val="24"/>
          <w:szCs w:val="20"/>
        </w:rPr>
        <w:t>’</w:t>
      </w:r>
      <w:r w:rsidRPr="007F7706">
        <w:rPr>
          <w:rFonts w:ascii="Times New Roman" w:hAnsi="Times New Roman"/>
          <w:sz w:val="24"/>
          <w:szCs w:val="20"/>
        </w:rPr>
        <w:t xml:space="preserve">Offre que vous avez soumise en date du </w:t>
      </w:r>
      <w:r w:rsidRPr="007F7706">
        <w:rPr>
          <w:rFonts w:ascii="Times New Roman" w:hAnsi="Times New Roman"/>
          <w:b/>
          <w:sz w:val="24"/>
          <w:szCs w:val="20"/>
        </w:rPr>
        <w:t>[insérer la date]</w:t>
      </w:r>
      <w:r w:rsidRPr="007F7706">
        <w:rPr>
          <w:rFonts w:ascii="Times New Roman" w:hAnsi="Times New Roman"/>
          <w:sz w:val="24"/>
          <w:szCs w:val="20"/>
        </w:rPr>
        <w:t xml:space="preserve"> pour l</w:t>
      </w:r>
      <w:r w:rsidR="008B7164" w:rsidRPr="007F7706">
        <w:rPr>
          <w:rFonts w:ascii="Times New Roman" w:hAnsi="Times New Roman"/>
          <w:sz w:val="24"/>
          <w:szCs w:val="20"/>
        </w:rPr>
        <w:t>’</w:t>
      </w:r>
      <w:r w:rsidRPr="007F7706">
        <w:rPr>
          <w:rFonts w:ascii="Times New Roman" w:hAnsi="Times New Roman"/>
          <w:sz w:val="24"/>
          <w:szCs w:val="20"/>
        </w:rPr>
        <w:t xml:space="preserve">exécution du </w:t>
      </w:r>
      <w:r w:rsidRPr="007F7706">
        <w:rPr>
          <w:rFonts w:ascii="Times New Roman" w:hAnsi="Times New Roman"/>
          <w:b/>
          <w:sz w:val="24"/>
          <w:szCs w:val="20"/>
        </w:rPr>
        <w:t>[insérer le nom du Contrat et son numéro d</w:t>
      </w:r>
      <w:r w:rsidR="008B7164" w:rsidRPr="007F7706">
        <w:rPr>
          <w:rFonts w:ascii="Times New Roman" w:hAnsi="Times New Roman"/>
          <w:b/>
          <w:sz w:val="24"/>
          <w:szCs w:val="20"/>
        </w:rPr>
        <w:t>’</w:t>
      </w:r>
      <w:r w:rsidRPr="007F7706">
        <w:rPr>
          <w:rFonts w:ascii="Times New Roman" w:hAnsi="Times New Roman"/>
          <w:b/>
          <w:sz w:val="24"/>
          <w:szCs w:val="20"/>
        </w:rPr>
        <w:t>identification, tel que prévu dans le Dossier d</w:t>
      </w:r>
      <w:r w:rsidR="008B7164" w:rsidRPr="007F7706">
        <w:rPr>
          <w:rFonts w:ascii="Times New Roman" w:hAnsi="Times New Roman"/>
          <w:b/>
          <w:sz w:val="24"/>
          <w:szCs w:val="20"/>
        </w:rPr>
        <w:t>’</w:t>
      </w:r>
      <w:r w:rsidRPr="007F7706">
        <w:rPr>
          <w:rFonts w:ascii="Times New Roman" w:hAnsi="Times New Roman"/>
          <w:b/>
          <w:sz w:val="24"/>
          <w:szCs w:val="20"/>
        </w:rPr>
        <w:t>appel d</w:t>
      </w:r>
      <w:r w:rsidR="008B7164" w:rsidRPr="007F7706">
        <w:rPr>
          <w:rFonts w:ascii="Times New Roman" w:hAnsi="Times New Roman"/>
          <w:b/>
          <w:sz w:val="24"/>
          <w:szCs w:val="20"/>
        </w:rPr>
        <w:t>’</w:t>
      </w:r>
      <w:r w:rsidRPr="007F7706">
        <w:rPr>
          <w:rFonts w:ascii="Times New Roman" w:hAnsi="Times New Roman"/>
          <w:b/>
          <w:sz w:val="24"/>
          <w:szCs w:val="20"/>
        </w:rPr>
        <w:t>offres]</w:t>
      </w:r>
      <w:r w:rsidRPr="007F7706">
        <w:rPr>
          <w:rFonts w:ascii="Times New Roman" w:hAnsi="Times New Roman"/>
          <w:sz w:val="24"/>
          <w:szCs w:val="20"/>
        </w:rPr>
        <w:t xml:space="preserve"> pour le Montant contractuel accepté équivalent à </w:t>
      </w:r>
      <w:r w:rsidRPr="007F7706">
        <w:rPr>
          <w:rFonts w:ascii="Times New Roman" w:hAnsi="Times New Roman"/>
          <w:b/>
          <w:sz w:val="24"/>
          <w:szCs w:val="20"/>
        </w:rPr>
        <w:t>[insérer le montant en chiffres et en lettres] [insérer la monnaie]</w:t>
      </w:r>
      <w:r w:rsidRPr="007F7706">
        <w:rPr>
          <w:rFonts w:ascii="Times New Roman" w:hAnsi="Times New Roman"/>
          <w:sz w:val="24"/>
          <w:szCs w:val="20"/>
        </w:rPr>
        <w:t>, tel que corrigé et modifié conformément aux Instructions aux Soumissionnaires, a été acceptée par le Maître d</w:t>
      </w:r>
      <w:r w:rsidR="008B7164" w:rsidRPr="007F7706">
        <w:rPr>
          <w:rFonts w:ascii="Times New Roman" w:hAnsi="Times New Roman"/>
          <w:sz w:val="24"/>
          <w:szCs w:val="20"/>
        </w:rPr>
        <w:t>’</w:t>
      </w:r>
      <w:r w:rsidRPr="007F7706">
        <w:rPr>
          <w:rFonts w:ascii="Times New Roman" w:hAnsi="Times New Roman"/>
          <w:sz w:val="24"/>
          <w:szCs w:val="20"/>
        </w:rPr>
        <w:t>ouvrage.</w:t>
      </w:r>
    </w:p>
    <w:p w14:paraId="6805A225" w14:textId="77777777" w:rsidR="005E5BF5" w:rsidRPr="007F7706" w:rsidRDefault="00BE3B53" w:rsidP="005E5BF5">
      <w:pPr>
        <w:spacing w:before="120"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Dans les vingt-huit (28) jours suivant la réception de la présente Lettre d</w:t>
      </w:r>
      <w:r w:rsidR="008B7164" w:rsidRPr="007F7706">
        <w:rPr>
          <w:rFonts w:ascii="Times New Roman" w:hAnsi="Times New Roman"/>
          <w:sz w:val="24"/>
          <w:szCs w:val="20"/>
        </w:rPr>
        <w:t>’</w:t>
      </w:r>
      <w:r w:rsidRPr="007F7706">
        <w:rPr>
          <w:rFonts w:ascii="Times New Roman" w:hAnsi="Times New Roman"/>
          <w:sz w:val="24"/>
          <w:szCs w:val="20"/>
        </w:rPr>
        <w:t>acceptation et de l</w:t>
      </w:r>
      <w:r w:rsidR="008B7164" w:rsidRPr="007F7706">
        <w:rPr>
          <w:rFonts w:ascii="Times New Roman" w:hAnsi="Times New Roman"/>
          <w:sz w:val="24"/>
          <w:szCs w:val="20"/>
        </w:rPr>
        <w:t>’</w:t>
      </w:r>
      <w:r w:rsidRPr="007F7706">
        <w:rPr>
          <w:rFonts w:ascii="Times New Roman" w:hAnsi="Times New Roman"/>
          <w:sz w:val="24"/>
          <w:szCs w:val="20"/>
        </w:rPr>
        <w:t xml:space="preserve">Accord contractuel ci-joint, vous êtes invité à </w:t>
      </w:r>
    </w:p>
    <w:p w14:paraId="3B2A5BC1" w14:textId="77777777" w:rsidR="005E5BF5" w:rsidRPr="007F7706" w:rsidRDefault="00BE3B53" w:rsidP="005E5BF5">
      <w:pPr>
        <w:spacing w:before="120"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a) signer et retourner le Contrat ci-joint conformément à </w:t>
      </w:r>
      <w:r w:rsidR="00B17745" w:rsidRPr="007F7706">
        <w:rPr>
          <w:rFonts w:ascii="Times New Roman" w:hAnsi="Times New Roman"/>
          <w:sz w:val="24"/>
          <w:szCs w:val="20"/>
        </w:rPr>
        <w:t>la sous-clause</w:t>
      </w:r>
      <w:r w:rsidRPr="007F7706">
        <w:rPr>
          <w:rFonts w:ascii="Times New Roman" w:hAnsi="Times New Roman"/>
          <w:sz w:val="24"/>
          <w:szCs w:val="20"/>
        </w:rPr>
        <w:t xml:space="preserve"> 1.6 des Conditions Générales du Contrat ; </w:t>
      </w:r>
    </w:p>
    <w:p w14:paraId="630ECDAF" w14:textId="77777777" w:rsidR="005E5BF5" w:rsidRPr="007F7706" w:rsidRDefault="00BE3B53" w:rsidP="005E5BF5">
      <w:pPr>
        <w:spacing w:before="120"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b) remplir et renvoyer le Formulaire de certificat d</w:t>
      </w:r>
      <w:r w:rsidR="008B7164" w:rsidRPr="007F7706">
        <w:rPr>
          <w:rFonts w:ascii="Times New Roman" w:hAnsi="Times New Roman"/>
          <w:sz w:val="24"/>
          <w:szCs w:val="20"/>
        </w:rPr>
        <w:t>’</w:t>
      </w:r>
      <w:r w:rsidRPr="007F7706">
        <w:rPr>
          <w:rFonts w:ascii="Times New Roman" w:hAnsi="Times New Roman"/>
          <w:sz w:val="24"/>
          <w:szCs w:val="20"/>
        </w:rPr>
        <w:t xml:space="preserve">observation des sanctions figurant à la Section VIII. Formulaires contractuels et Annexes ; </w:t>
      </w:r>
    </w:p>
    <w:p w14:paraId="49F592DB" w14:textId="77777777" w:rsidR="005E5BF5" w:rsidRPr="007F7706" w:rsidRDefault="00BE3B53" w:rsidP="005E5BF5">
      <w:pPr>
        <w:spacing w:before="120"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c) remplir et renvoyer le Formulaire d</w:t>
      </w:r>
      <w:r w:rsidR="008B7164" w:rsidRPr="007F7706">
        <w:rPr>
          <w:rFonts w:ascii="Times New Roman" w:hAnsi="Times New Roman"/>
          <w:sz w:val="24"/>
          <w:szCs w:val="20"/>
        </w:rPr>
        <w:t>’</w:t>
      </w:r>
      <w:r w:rsidR="00EA22BC" w:rsidRPr="007F7706">
        <w:rPr>
          <w:rFonts w:ascii="Times New Roman" w:hAnsi="Times New Roman"/>
          <w:sz w:val="24"/>
          <w:szCs w:val="20"/>
        </w:rPr>
        <w:t>auto-certification</w:t>
      </w:r>
      <w:r w:rsidRPr="007F7706">
        <w:rPr>
          <w:rFonts w:ascii="Times New Roman" w:hAnsi="Times New Roman"/>
          <w:sz w:val="24"/>
          <w:szCs w:val="20"/>
        </w:rPr>
        <w:t xml:space="preserve"> PS-2 pour les Entrepreneurs ; et </w:t>
      </w:r>
    </w:p>
    <w:p w14:paraId="6D0FC50E" w14:textId="77777777" w:rsidR="00BE3B53" w:rsidRPr="007F7706" w:rsidRDefault="00BE3B53" w:rsidP="005E5BF5">
      <w:pPr>
        <w:spacing w:before="120"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d) transmettre la Garantie d</w:t>
      </w:r>
      <w:r w:rsidR="008B7164" w:rsidRPr="007F7706">
        <w:rPr>
          <w:rFonts w:ascii="Times New Roman" w:hAnsi="Times New Roman"/>
          <w:sz w:val="24"/>
          <w:szCs w:val="20"/>
        </w:rPr>
        <w:t>’</w:t>
      </w:r>
      <w:r w:rsidRPr="007F7706">
        <w:rPr>
          <w:rFonts w:ascii="Times New Roman" w:hAnsi="Times New Roman"/>
          <w:sz w:val="24"/>
          <w:szCs w:val="20"/>
        </w:rPr>
        <w:t>exécution conformément à la sous-clause 4.2 des Conditions Générales du Contrat, en utilisant à cette fin le Formulaire de Garantie bancaire d</w:t>
      </w:r>
      <w:r w:rsidR="008B7164" w:rsidRPr="007F7706">
        <w:rPr>
          <w:rFonts w:ascii="Times New Roman" w:hAnsi="Times New Roman"/>
          <w:sz w:val="24"/>
          <w:szCs w:val="20"/>
        </w:rPr>
        <w:t>’</w:t>
      </w:r>
      <w:r w:rsidRPr="007F7706">
        <w:rPr>
          <w:rFonts w:ascii="Times New Roman" w:hAnsi="Times New Roman"/>
          <w:sz w:val="24"/>
          <w:szCs w:val="20"/>
        </w:rPr>
        <w:t>exécution figurant à la Section VIII. Formulaires contractuels et Annexes et un autre formulaire jugé acceptable par le Maître d</w:t>
      </w:r>
      <w:r w:rsidR="008B7164" w:rsidRPr="007F7706">
        <w:rPr>
          <w:rFonts w:ascii="Times New Roman" w:hAnsi="Times New Roman"/>
          <w:sz w:val="24"/>
          <w:szCs w:val="20"/>
        </w:rPr>
        <w:t>’</w:t>
      </w:r>
      <w:r w:rsidRPr="007F7706">
        <w:rPr>
          <w:rFonts w:ascii="Times New Roman" w:hAnsi="Times New Roman"/>
          <w:sz w:val="24"/>
          <w:szCs w:val="20"/>
        </w:rPr>
        <w:t>ouvrage.</w:t>
      </w:r>
    </w:p>
    <w:p w14:paraId="1107A0B3"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6CACBB2E"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3995D0D8"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Signataire autorisé :  </w:t>
      </w:r>
      <w:r w:rsidRPr="007F7706">
        <w:rPr>
          <w:rFonts w:ascii="Times New Roman" w:hAnsi="Times New Roman"/>
          <w:sz w:val="24"/>
          <w:szCs w:val="20"/>
          <w:u w:val="single"/>
        </w:rPr>
        <w:tab/>
      </w:r>
    </w:p>
    <w:p w14:paraId="4379AF22"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Nom et titre du signataire :  </w:t>
      </w:r>
      <w:r w:rsidRPr="007F7706">
        <w:rPr>
          <w:rFonts w:ascii="Times New Roman" w:hAnsi="Times New Roman"/>
          <w:sz w:val="24"/>
          <w:szCs w:val="20"/>
          <w:u w:val="single"/>
        </w:rPr>
        <w:tab/>
      </w:r>
    </w:p>
    <w:p w14:paraId="2E407BD3"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b/>
          <w:sz w:val="24"/>
          <w:szCs w:val="20"/>
        </w:rPr>
      </w:pPr>
      <w:r w:rsidRPr="007F7706">
        <w:rPr>
          <w:rFonts w:ascii="Times New Roman" w:hAnsi="Times New Roman"/>
          <w:b/>
          <w:sz w:val="24"/>
          <w:szCs w:val="20"/>
        </w:rPr>
        <w:t xml:space="preserve">[insérer le nom exact du Maître]  </w:t>
      </w:r>
      <w:r w:rsidRPr="007F7706">
        <w:rPr>
          <w:rFonts w:ascii="Times New Roman" w:hAnsi="Times New Roman"/>
          <w:b/>
          <w:sz w:val="24"/>
          <w:szCs w:val="20"/>
          <w:u w:val="single"/>
        </w:rPr>
        <w:tab/>
      </w:r>
    </w:p>
    <w:p w14:paraId="7ADB2AA3"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44FF9903"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1C9DF437"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72AE9993" w14:textId="77777777" w:rsidR="005C477B" w:rsidRPr="007F7706" w:rsidRDefault="00BE3B53" w:rsidP="00BE3B53">
      <w:pPr>
        <w:spacing w:after="0" w:line="240" w:lineRule="auto"/>
        <w:jc w:val="both"/>
        <w:rPr>
          <w:rFonts w:ascii="Times New Roman" w:eastAsia="Times New Roman" w:hAnsi="Times New Roman" w:cs="Times New Roman"/>
          <w:b/>
          <w:bCs/>
          <w:sz w:val="24"/>
          <w:szCs w:val="20"/>
        </w:rPr>
      </w:pPr>
      <w:r w:rsidRPr="007F7706">
        <w:rPr>
          <w:rFonts w:ascii="Times New Roman" w:hAnsi="Times New Roman"/>
          <w:b/>
          <w:bCs/>
          <w:sz w:val="24"/>
          <w:szCs w:val="20"/>
        </w:rPr>
        <w:t>Pièce jointe :  Accord contractuel</w:t>
      </w:r>
    </w:p>
    <w:p w14:paraId="2F469410" w14:textId="77777777" w:rsidR="005A202E" w:rsidRPr="007F7706" w:rsidRDefault="005A202E" w:rsidP="002E3829">
      <w:pPr>
        <w:pStyle w:val="Heading3Forms"/>
      </w:pPr>
      <w:bookmarkStart w:id="2430" w:name="_Toc54539675"/>
      <w:bookmarkStart w:id="2431" w:name="_Toc54540083"/>
      <w:bookmarkStart w:id="2432" w:name="_Toc54541311"/>
      <w:bookmarkStart w:id="2433" w:name="_Toc54595088"/>
      <w:bookmarkStart w:id="2434" w:name="_Toc54898065"/>
      <w:bookmarkStart w:id="2435" w:name="_Toc63003119"/>
      <w:r w:rsidRPr="007F7706">
        <w:t>Modèle d</w:t>
      </w:r>
      <w:r w:rsidR="008B7164" w:rsidRPr="007F7706">
        <w:t>’</w:t>
      </w:r>
      <w:r w:rsidRPr="007F7706">
        <w:t>accord contractuel</w:t>
      </w:r>
      <w:bookmarkEnd w:id="2430"/>
      <w:bookmarkEnd w:id="2431"/>
      <w:bookmarkEnd w:id="2432"/>
      <w:bookmarkEnd w:id="2433"/>
      <w:bookmarkEnd w:id="2434"/>
      <w:bookmarkEnd w:id="2435"/>
    </w:p>
    <w:p w14:paraId="41AB06CC"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5930A9E8" w14:textId="77777777" w:rsidR="00BE3B53" w:rsidRPr="007F7706" w:rsidRDefault="00BE3B53" w:rsidP="00BE3B53">
      <w:pPr>
        <w:spacing w:after="0" w:line="240" w:lineRule="auto"/>
        <w:jc w:val="center"/>
        <w:rPr>
          <w:rFonts w:ascii="Times New Roman" w:eastAsia="Times New Roman" w:hAnsi="Times New Roman" w:cs="Times New Roman"/>
          <w:b/>
          <w:sz w:val="24"/>
          <w:szCs w:val="20"/>
        </w:rPr>
      </w:pPr>
      <w:r w:rsidRPr="007F7706">
        <w:rPr>
          <w:rFonts w:ascii="Times New Roman" w:hAnsi="Times New Roman"/>
          <w:b/>
          <w:sz w:val="24"/>
          <w:szCs w:val="20"/>
        </w:rPr>
        <w:t>ACCORD CONTRACTUEL</w:t>
      </w:r>
    </w:p>
    <w:p w14:paraId="3AF31567"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1A88EE61" w14:textId="77777777" w:rsidR="00BE3B53" w:rsidRPr="007F7706" w:rsidRDefault="00BE3B53" w:rsidP="00BE3B53">
      <w:pPr>
        <w:tabs>
          <w:tab w:val="left" w:pos="4680"/>
          <w:tab w:val="left" w:pos="7920"/>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LE PRÉSENT ACCORD CONTRACTUEL est conclu ce jour, le </w:t>
      </w:r>
      <w:r w:rsidRPr="007F7706">
        <w:rPr>
          <w:rFonts w:ascii="Times New Roman" w:hAnsi="Times New Roman"/>
          <w:sz w:val="24"/>
          <w:szCs w:val="20"/>
          <w:u w:val="single"/>
        </w:rPr>
        <w:tab/>
      </w:r>
      <w:r w:rsidRPr="007F7706">
        <w:rPr>
          <w:rFonts w:ascii="Times New Roman" w:hAnsi="Times New Roman"/>
          <w:sz w:val="24"/>
          <w:szCs w:val="20"/>
        </w:rPr>
        <w:t xml:space="preserve">  </w:t>
      </w:r>
      <w:r w:rsidRPr="007F7706">
        <w:rPr>
          <w:rFonts w:ascii="Times New Roman" w:hAnsi="Times New Roman"/>
          <w:sz w:val="24"/>
          <w:szCs w:val="20"/>
          <w:u w:val="single"/>
        </w:rPr>
        <w:tab/>
      </w:r>
      <w:r w:rsidRPr="007F7706">
        <w:rPr>
          <w:rFonts w:ascii="Times New Roman" w:hAnsi="Times New Roman"/>
          <w:sz w:val="24"/>
          <w:szCs w:val="20"/>
        </w:rPr>
        <w:t xml:space="preserve"> 20 </w:t>
      </w:r>
      <w:r w:rsidRPr="007F7706">
        <w:rPr>
          <w:rFonts w:ascii="Times New Roman" w:hAnsi="Times New Roman"/>
          <w:sz w:val="24"/>
          <w:szCs w:val="20"/>
          <w:u w:val="single"/>
        </w:rPr>
        <w:tab/>
      </w:r>
    </w:p>
    <w:p w14:paraId="122DD08A" w14:textId="77777777" w:rsidR="00BE3B53" w:rsidRPr="007F7706" w:rsidRDefault="00BE3B53" w:rsidP="00BE3B53">
      <w:pPr>
        <w:tabs>
          <w:tab w:val="left" w:pos="5040"/>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Entre </w:t>
      </w:r>
      <w:r w:rsidRPr="007F7706">
        <w:rPr>
          <w:rFonts w:ascii="Times New Roman" w:hAnsi="Times New Roman"/>
          <w:sz w:val="24"/>
          <w:szCs w:val="20"/>
          <w:u w:val="single"/>
        </w:rPr>
        <w:tab/>
      </w:r>
    </w:p>
    <w:p w14:paraId="02A5F4AF"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(ci-après désigné « le Maître d</w:t>
      </w:r>
      <w:r w:rsidR="008B7164" w:rsidRPr="007F7706">
        <w:rPr>
          <w:rFonts w:ascii="Times New Roman" w:hAnsi="Times New Roman"/>
          <w:sz w:val="24"/>
          <w:szCs w:val="20"/>
        </w:rPr>
        <w:t>’</w:t>
      </w:r>
      <w:r w:rsidRPr="007F7706">
        <w:rPr>
          <w:rFonts w:ascii="Times New Roman" w:hAnsi="Times New Roman"/>
          <w:sz w:val="24"/>
          <w:szCs w:val="20"/>
        </w:rPr>
        <w:t>ouvrage ») d</w:t>
      </w:r>
      <w:r w:rsidR="008B7164" w:rsidRPr="007F7706">
        <w:rPr>
          <w:rFonts w:ascii="Times New Roman" w:hAnsi="Times New Roman"/>
          <w:sz w:val="24"/>
          <w:szCs w:val="20"/>
        </w:rPr>
        <w:t>’</w:t>
      </w:r>
      <w:r w:rsidRPr="007F7706">
        <w:rPr>
          <w:rFonts w:ascii="Times New Roman" w:hAnsi="Times New Roman"/>
          <w:sz w:val="24"/>
          <w:szCs w:val="20"/>
        </w:rPr>
        <w:t xml:space="preserve">une part et </w:t>
      </w:r>
      <w:r w:rsidRPr="007F7706">
        <w:rPr>
          <w:rFonts w:ascii="Times New Roman" w:hAnsi="Times New Roman"/>
          <w:sz w:val="24"/>
          <w:szCs w:val="20"/>
          <w:u w:val="single"/>
        </w:rPr>
        <w:tab/>
      </w:r>
    </w:p>
    <w:p w14:paraId="33A89A0B" w14:textId="77777777" w:rsidR="00BE3B53" w:rsidRPr="007F7706" w:rsidRDefault="00BE3B53" w:rsidP="00BE3B53">
      <w:pPr>
        <w:tabs>
          <w:tab w:val="left" w:pos="36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(ci-après désigné « l</w:t>
      </w:r>
      <w:r w:rsidR="008B7164" w:rsidRPr="007F7706">
        <w:rPr>
          <w:rFonts w:ascii="Times New Roman" w:hAnsi="Times New Roman"/>
          <w:sz w:val="24"/>
          <w:szCs w:val="20"/>
        </w:rPr>
        <w:t>’</w:t>
      </w:r>
      <w:r w:rsidRPr="007F7706">
        <w:rPr>
          <w:rFonts w:ascii="Times New Roman" w:hAnsi="Times New Roman"/>
          <w:sz w:val="24"/>
          <w:szCs w:val="20"/>
        </w:rPr>
        <w:t>Entrepreneur »), d</w:t>
      </w:r>
      <w:r w:rsidR="008B7164" w:rsidRPr="007F7706">
        <w:rPr>
          <w:rFonts w:ascii="Times New Roman" w:hAnsi="Times New Roman"/>
          <w:sz w:val="24"/>
          <w:szCs w:val="20"/>
        </w:rPr>
        <w:t>’</w:t>
      </w:r>
      <w:r w:rsidRPr="007F7706">
        <w:rPr>
          <w:rFonts w:ascii="Times New Roman" w:hAnsi="Times New Roman"/>
          <w:sz w:val="24"/>
          <w:szCs w:val="20"/>
        </w:rPr>
        <w:t>autre part.</w:t>
      </w:r>
    </w:p>
    <w:p w14:paraId="662A61E0"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02F9C2F8"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ATTENDU QUE la Millennium Challenge Corporation et le Gouvernement de/du/des [</w:t>
      </w:r>
      <w:r w:rsidRPr="007F7706">
        <w:rPr>
          <w:rFonts w:ascii="Times New Roman" w:hAnsi="Times New Roman"/>
          <w:b/>
          <w:sz w:val="24"/>
          <w:szCs w:val="20"/>
        </w:rPr>
        <w:t>insérer pays</w:t>
      </w:r>
      <w:r w:rsidRPr="007F7706">
        <w:rPr>
          <w:rFonts w:ascii="Times New Roman" w:hAnsi="Times New Roman"/>
          <w:sz w:val="24"/>
          <w:szCs w:val="20"/>
        </w:rPr>
        <w:t>] ont conclu un Compact en vue d</w:t>
      </w:r>
      <w:r w:rsidR="008B7164" w:rsidRPr="007F7706">
        <w:rPr>
          <w:rFonts w:ascii="Times New Roman" w:hAnsi="Times New Roman"/>
          <w:sz w:val="24"/>
          <w:szCs w:val="20"/>
        </w:rPr>
        <w:t>’</w:t>
      </w:r>
      <w:r w:rsidRPr="007F7706">
        <w:rPr>
          <w:rFonts w:ascii="Times New Roman" w:hAnsi="Times New Roman"/>
          <w:sz w:val="24"/>
          <w:szCs w:val="20"/>
        </w:rPr>
        <w:t>une assistance au titre du Millennium Challenge Account d</w:t>
      </w:r>
      <w:r w:rsidR="008B7164" w:rsidRPr="007F7706">
        <w:rPr>
          <w:rFonts w:ascii="Times New Roman" w:hAnsi="Times New Roman"/>
          <w:sz w:val="24"/>
          <w:szCs w:val="20"/>
        </w:rPr>
        <w:t>’</w:t>
      </w:r>
      <w:r w:rsidRPr="007F7706">
        <w:rPr>
          <w:rFonts w:ascii="Times New Roman" w:hAnsi="Times New Roman"/>
          <w:sz w:val="24"/>
          <w:szCs w:val="20"/>
        </w:rPr>
        <w:t>un montant d</w:t>
      </w:r>
      <w:r w:rsidR="008B7164" w:rsidRPr="007F7706">
        <w:rPr>
          <w:rFonts w:ascii="Times New Roman" w:hAnsi="Times New Roman"/>
          <w:sz w:val="24"/>
          <w:szCs w:val="20"/>
        </w:rPr>
        <w:t>’</w:t>
      </w:r>
      <w:r w:rsidRPr="007F7706">
        <w:rPr>
          <w:rFonts w:ascii="Times New Roman" w:hAnsi="Times New Roman"/>
          <w:sz w:val="24"/>
          <w:szCs w:val="20"/>
        </w:rPr>
        <w:t>environ [</w:t>
      </w:r>
      <w:r w:rsidRPr="007F7706">
        <w:rPr>
          <w:rFonts w:ascii="Times New Roman" w:hAnsi="Times New Roman"/>
          <w:b/>
          <w:sz w:val="24"/>
          <w:szCs w:val="20"/>
        </w:rPr>
        <w:t>insérer montant</w:t>
      </w:r>
      <w:r w:rsidRPr="007F7706">
        <w:rPr>
          <w:rFonts w:ascii="Times New Roman" w:hAnsi="Times New Roman"/>
          <w:sz w:val="24"/>
          <w:szCs w:val="20"/>
        </w:rPr>
        <w:t>] USD (« Financement de la MCC ») afin de contribuer à la réduction de la pauvreté par la croissance économique au/en/aux [</w:t>
      </w:r>
      <w:r w:rsidRPr="007F7706">
        <w:rPr>
          <w:rFonts w:ascii="Times New Roman" w:hAnsi="Times New Roman"/>
          <w:b/>
          <w:sz w:val="24"/>
          <w:szCs w:val="20"/>
        </w:rPr>
        <w:t>insérer pays</w:t>
      </w:r>
      <w:r w:rsidRPr="007F7706">
        <w:rPr>
          <w:rFonts w:ascii="Times New Roman" w:hAnsi="Times New Roman"/>
          <w:sz w:val="24"/>
          <w:szCs w:val="20"/>
        </w:rPr>
        <w:t>].</w:t>
      </w:r>
    </w:p>
    <w:p w14:paraId="42B9497C"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p>
    <w:p w14:paraId="5944E606"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ATTENDU QUE le Gouvernement, agissant par l</w:t>
      </w:r>
      <w:r w:rsidR="008B7164" w:rsidRPr="007F7706">
        <w:rPr>
          <w:rFonts w:ascii="Times New Roman" w:hAnsi="Times New Roman"/>
          <w:sz w:val="24"/>
          <w:szCs w:val="20"/>
        </w:rPr>
        <w:t>’</w:t>
      </w:r>
      <w:r w:rsidRPr="007F7706">
        <w:rPr>
          <w:rFonts w:ascii="Times New Roman" w:hAnsi="Times New Roman"/>
          <w:sz w:val="24"/>
          <w:szCs w:val="20"/>
        </w:rPr>
        <w:t>intermédiaire du Maître d</w:t>
      </w:r>
      <w:r w:rsidR="008B7164" w:rsidRPr="007F7706">
        <w:rPr>
          <w:rFonts w:ascii="Times New Roman" w:hAnsi="Times New Roman"/>
          <w:sz w:val="24"/>
          <w:szCs w:val="20"/>
        </w:rPr>
        <w:t>’</w:t>
      </w:r>
      <w:r w:rsidRPr="007F7706">
        <w:rPr>
          <w:rFonts w:ascii="Times New Roman" w:hAnsi="Times New Roman"/>
          <w:sz w:val="24"/>
          <w:szCs w:val="20"/>
        </w:rPr>
        <w:t>ouvrage, entend utiliser une partie du Financement de la MCC pour effectuer des paiements autorisés en vertu du Contrat.</w:t>
      </w:r>
    </w:p>
    <w:p w14:paraId="43396C11"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p>
    <w:p w14:paraId="0CF393A2"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ATTENDU QUE les clauses du Contrat, notamment tous les paiements versés par le Maître d</w:t>
      </w:r>
      <w:r w:rsidR="008B7164" w:rsidRPr="007F7706">
        <w:rPr>
          <w:rFonts w:ascii="Times New Roman" w:hAnsi="Times New Roman"/>
          <w:sz w:val="24"/>
          <w:szCs w:val="20"/>
        </w:rPr>
        <w:t>’</w:t>
      </w:r>
      <w:r w:rsidRPr="007F7706">
        <w:rPr>
          <w:rFonts w:ascii="Times New Roman" w:hAnsi="Times New Roman"/>
          <w:sz w:val="24"/>
          <w:szCs w:val="20"/>
        </w:rPr>
        <w:t>ouvrage seront soumis a, à tous égards, y compris les restrictions sur l</w:t>
      </w:r>
      <w:r w:rsidR="008B7164" w:rsidRPr="007F7706">
        <w:rPr>
          <w:rFonts w:ascii="Times New Roman" w:hAnsi="Times New Roman"/>
          <w:sz w:val="24"/>
          <w:szCs w:val="20"/>
        </w:rPr>
        <w:t>’</w:t>
      </w:r>
      <w:r w:rsidRPr="007F7706">
        <w:rPr>
          <w:rFonts w:ascii="Times New Roman" w:hAnsi="Times New Roman"/>
          <w:sz w:val="24"/>
          <w:szCs w:val="20"/>
        </w:rPr>
        <w:t xml:space="preserve">utilisation du Financement MCC, aux termes et conditions du Compact et des documents connexes. </w:t>
      </w:r>
    </w:p>
    <w:p w14:paraId="77735DF4"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p>
    <w:p w14:paraId="1FE84B02" w14:textId="4E7408BC"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ATTENDU QU</w:t>
      </w:r>
      <w:r w:rsidR="008B7164" w:rsidRPr="007F7706">
        <w:rPr>
          <w:rFonts w:ascii="Times New Roman" w:hAnsi="Times New Roman"/>
          <w:sz w:val="24"/>
          <w:szCs w:val="20"/>
        </w:rPr>
        <w:t>’</w:t>
      </w:r>
      <w:r w:rsidRPr="007F7706">
        <w:rPr>
          <w:rFonts w:ascii="Times New Roman" w:hAnsi="Times New Roman"/>
          <w:sz w:val="24"/>
          <w:szCs w:val="20"/>
        </w:rPr>
        <w:t>aucune partie autre que le Gouvernement, le Maître d</w:t>
      </w:r>
      <w:r w:rsidR="008B7164" w:rsidRPr="007F7706">
        <w:rPr>
          <w:rFonts w:ascii="Times New Roman" w:hAnsi="Times New Roman"/>
          <w:sz w:val="24"/>
          <w:szCs w:val="20"/>
        </w:rPr>
        <w:t>’</w:t>
      </w:r>
      <w:r w:rsidRPr="007F7706">
        <w:rPr>
          <w:rFonts w:ascii="Times New Roman" w:hAnsi="Times New Roman"/>
          <w:sz w:val="24"/>
          <w:szCs w:val="20"/>
        </w:rPr>
        <w:t>ouvrage et la MCC ne peut tirer aucun droit du Compact ou avoir des droits sur le produit du Financement de la MCC.</w:t>
      </w:r>
    </w:p>
    <w:p w14:paraId="2D925ED3"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p>
    <w:p w14:paraId="634C88FC"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ATTENDU QUE le Maître d</w:t>
      </w:r>
      <w:r w:rsidR="008B7164" w:rsidRPr="007F7706">
        <w:rPr>
          <w:rFonts w:ascii="Times New Roman" w:hAnsi="Times New Roman"/>
          <w:sz w:val="24"/>
          <w:szCs w:val="20"/>
        </w:rPr>
        <w:t>’</w:t>
      </w:r>
      <w:r w:rsidRPr="007F7706">
        <w:rPr>
          <w:rFonts w:ascii="Times New Roman" w:hAnsi="Times New Roman"/>
          <w:sz w:val="24"/>
          <w:szCs w:val="20"/>
        </w:rPr>
        <w:t>ouvrage souhaite que certains Travaux soient exécutés par l</w:t>
      </w:r>
      <w:r w:rsidR="008B7164" w:rsidRPr="007F7706">
        <w:rPr>
          <w:rFonts w:ascii="Times New Roman" w:hAnsi="Times New Roman"/>
          <w:sz w:val="24"/>
          <w:szCs w:val="20"/>
        </w:rPr>
        <w:t>’</w:t>
      </w:r>
      <w:r w:rsidRPr="007F7706">
        <w:rPr>
          <w:rFonts w:ascii="Times New Roman" w:hAnsi="Times New Roman"/>
          <w:sz w:val="24"/>
          <w:szCs w:val="20"/>
        </w:rPr>
        <w:t xml:space="preserve">Entrepreneur, à savoir </w:t>
      </w:r>
      <w:r w:rsidRPr="007F7706">
        <w:rPr>
          <w:rFonts w:ascii="Times New Roman" w:hAnsi="Times New Roman"/>
          <w:sz w:val="24"/>
          <w:szCs w:val="20"/>
          <w:u w:val="single"/>
        </w:rPr>
        <w:tab/>
      </w:r>
      <w:r w:rsidRPr="007F7706">
        <w:rPr>
          <w:rFonts w:ascii="Times New Roman" w:hAnsi="Times New Roman"/>
          <w:sz w:val="24"/>
          <w:szCs w:val="20"/>
        </w:rPr>
        <w:t>, et qu</w:t>
      </w:r>
      <w:r w:rsidR="008B7164" w:rsidRPr="007F7706">
        <w:rPr>
          <w:rFonts w:ascii="Times New Roman" w:hAnsi="Times New Roman"/>
          <w:sz w:val="24"/>
          <w:szCs w:val="20"/>
        </w:rPr>
        <w:t>’</w:t>
      </w:r>
      <w:r w:rsidRPr="007F7706">
        <w:rPr>
          <w:rFonts w:ascii="Times New Roman" w:hAnsi="Times New Roman"/>
          <w:sz w:val="24"/>
          <w:szCs w:val="20"/>
        </w:rPr>
        <w:t>il a accepté l</w:t>
      </w:r>
      <w:r w:rsidR="008B7164" w:rsidRPr="007F7706">
        <w:rPr>
          <w:rFonts w:ascii="Times New Roman" w:hAnsi="Times New Roman"/>
          <w:sz w:val="24"/>
          <w:szCs w:val="20"/>
        </w:rPr>
        <w:t>’</w:t>
      </w:r>
      <w:r w:rsidRPr="007F7706">
        <w:rPr>
          <w:rFonts w:ascii="Times New Roman" w:hAnsi="Times New Roman"/>
          <w:sz w:val="24"/>
          <w:szCs w:val="20"/>
        </w:rPr>
        <w:t>Offre de l</w:t>
      </w:r>
      <w:r w:rsidR="008B7164" w:rsidRPr="007F7706">
        <w:rPr>
          <w:rFonts w:ascii="Times New Roman" w:hAnsi="Times New Roman"/>
          <w:sz w:val="24"/>
          <w:szCs w:val="20"/>
        </w:rPr>
        <w:t>’</w:t>
      </w:r>
      <w:r w:rsidRPr="007F7706">
        <w:rPr>
          <w:rFonts w:ascii="Times New Roman" w:hAnsi="Times New Roman"/>
          <w:sz w:val="24"/>
          <w:szCs w:val="20"/>
        </w:rPr>
        <w:t>Entrepreneur pour l</w:t>
      </w:r>
      <w:r w:rsidR="008B7164" w:rsidRPr="007F7706">
        <w:rPr>
          <w:rFonts w:ascii="Times New Roman" w:hAnsi="Times New Roman"/>
          <w:sz w:val="24"/>
          <w:szCs w:val="20"/>
        </w:rPr>
        <w:t>’</w:t>
      </w:r>
      <w:r w:rsidRPr="007F7706">
        <w:rPr>
          <w:rFonts w:ascii="Times New Roman" w:hAnsi="Times New Roman"/>
          <w:sz w:val="24"/>
          <w:szCs w:val="20"/>
        </w:rPr>
        <w:t>exécution et la réalisation desdits Travaux, ainsi que la rectification de toute malfaçon y afférent, le cas échéant.</w:t>
      </w:r>
    </w:p>
    <w:p w14:paraId="0A301E91"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73114D2E" w14:textId="77777777" w:rsidR="00BE3B53" w:rsidRPr="007F7706" w:rsidRDefault="00BE3B53" w:rsidP="00BE3B53">
      <w:pPr>
        <w:spacing w:after="0" w:line="240" w:lineRule="auto"/>
        <w:jc w:val="both"/>
        <w:rPr>
          <w:rFonts w:ascii="Times New Roman" w:eastAsia="Times New Roman" w:hAnsi="Times New Roman" w:cs="Times New Roman"/>
          <w:b/>
          <w:sz w:val="24"/>
          <w:szCs w:val="20"/>
        </w:rPr>
      </w:pPr>
      <w:r w:rsidRPr="007F7706">
        <w:rPr>
          <w:rFonts w:ascii="Times New Roman" w:hAnsi="Times New Roman"/>
          <w:b/>
          <w:sz w:val="24"/>
          <w:szCs w:val="20"/>
        </w:rPr>
        <w:t>PAR CONSÉQUENT, LE PRÉSENT ACCORD CONTRACTUEL ATTESTE ce qui suit :</w:t>
      </w:r>
    </w:p>
    <w:p w14:paraId="79CAD9DD"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7614F2BC" w14:textId="77777777" w:rsidR="00BE3B53" w:rsidRPr="007F7706" w:rsidRDefault="00BE3B53" w:rsidP="002B7506">
      <w:pPr>
        <w:pStyle w:val="ListParagraph"/>
        <w:numPr>
          <w:ilvl w:val="3"/>
          <w:numId w:val="71"/>
        </w:numPr>
        <w:tabs>
          <w:tab w:val="left" w:pos="540"/>
        </w:tabs>
        <w:ind w:left="360"/>
        <w:rPr>
          <w:rFonts w:ascii="Times New Roman" w:hAnsi="Times New Roman"/>
          <w:sz w:val="24"/>
          <w:szCs w:val="20"/>
        </w:rPr>
      </w:pPr>
      <w:r w:rsidRPr="007F7706">
        <w:rPr>
          <w:rFonts w:ascii="Times New Roman" w:hAnsi="Times New Roman"/>
          <w:sz w:val="24"/>
          <w:szCs w:val="20"/>
        </w:rPr>
        <w:t>Dans le présent Accord contractuel, les termes et expressions ont la signification qui leur est respectivement donnée dans le Contrat.</w:t>
      </w:r>
    </w:p>
    <w:p w14:paraId="1CB11574" w14:textId="77777777" w:rsidR="00BE3B53" w:rsidRPr="007F7706" w:rsidRDefault="00BE3B53" w:rsidP="00683C0E">
      <w:pPr>
        <w:tabs>
          <w:tab w:val="left" w:pos="540"/>
        </w:tabs>
        <w:spacing w:after="0" w:line="240" w:lineRule="auto"/>
        <w:jc w:val="both"/>
        <w:rPr>
          <w:rFonts w:ascii="Times New Roman" w:eastAsia="Times New Roman" w:hAnsi="Times New Roman" w:cs="Times New Roman"/>
          <w:sz w:val="24"/>
          <w:szCs w:val="20"/>
        </w:rPr>
      </w:pPr>
    </w:p>
    <w:p w14:paraId="5090C00F" w14:textId="77777777" w:rsidR="00BE3B53" w:rsidRPr="007F7706" w:rsidRDefault="00BE3B53" w:rsidP="002B7506">
      <w:pPr>
        <w:pStyle w:val="ListParagraph"/>
        <w:numPr>
          <w:ilvl w:val="3"/>
          <w:numId w:val="71"/>
        </w:numPr>
        <w:tabs>
          <w:tab w:val="left" w:pos="540"/>
        </w:tabs>
        <w:ind w:left="360"/>
        <w:rPr>
          <w:rFonts w:ascii="Times New Roman" w:hAnsi="Times New Roman"/>
          <w:sz w:val="24"/>
          <w:szCs w:val="20"/>
        </w:rPr>
      </w:pPr>
      <w:r w:rsidRPr="007F7706">
        <w:rPr>
          <w:rFonts w:ascii="Times New Roman" w:hAnsi="Times New Roman"/>
          <w:sz w:val="24"/>
          <w:szCs w:val="20"/>
        </w:rPr>
        <w:t>Les documents identifiés dans la sous-clause 1.5 des Conditions Générales du Contrat et des Conditions particulières du Contrat sont réputés faire partie intégrante du Contrat et doivent être lus et interprétés comme faisant partie intégrante dudit Contrat, et l</w:t>
      </w:r>
      <w:r w:rsidR="008B7164" w:rsidRPr="007F7706">
        <w:rPr>
          <w:rFonts w:ascii="Times New Roman" w:hAnsi="Times New Roman"/>
          <w:sz w:val="24"/>
          <w:szCs w:val="20"/>
        </w:rPr>
        <w:t>’</w:t>
      </w:r>
      <w:r w:rsidRPr="007F7706">
        <w:rPr>
          <w:rFonts w:ascii="Times New Roman" w:hAnsi="Times New Roman"/>
          <w:sz w:val="24"/>
          <w:szCs w:val="20"/>
        </w:rPr>
        <w:t>ordre de priorité desdits documents est tel que prévu dans la sous-clause 1.5.</w:t>
      </w:r>
    </w:p>
    <w:p w14:paraId="5C24CCC6" w14:textId="77777777" w:rsidR="00BE3B53" w:rsidRPr="007F7706" w:rsidRDefault="00BE3B53" w:rsidP="00683C0E">
      <w:pPr>
        <w:spacing w:after="0" w:line="240" w:lineRule="auto"/>
        <w:jc w:val="both"/>
        <w:rPr>
          <w:rFonts w:ascii="Times New Roman" w:eastAsia="Times New Roman" w:hAnsi="Times New Roman" w:cs="Times New Roman"/>
          <w:sz w:val="24"/>
          <w:szCs w:val="20"/>
        </w:rPr>
      </w:pPr>
    </w:p>
    <w:p w14:paraId="0AD0B328" w14:textId="77777777" w:rsidR="00BE3B53" w:rsidRPr="007F7706" w:rsidRDefault="00BE3B53" w:rsidP="002B7506">
      <w:pPr>
        <w:pStyle w:val="ListParagraph"/>
        <w:numPr>
          <w:ilvl w:val="3"/>
          <w:numId w:val="71"/>
        </w:numPr>
        <w:tabs>
          <w:tab w:val="left" w:pos="540"/>
        </w:tabs>
        <w:ind w:left="360"/>
        <w:rPr>
          <w:rFonts w:ascii="Times New Roman" w:hAnsi="Times New Roman"/>
          <w:sz w:val="24"/>
          <w:szCs w:val="20"/>
        </w:rPr>
      </w:pPr>
      <w:r w:rsidRPr="007F7706">
        <w:rPr>
          <w:rFonts w:ascii="Times New Roman" w:hAnsi="Times New Roman"/>
          <w:sz w:val="24"/>
          <w:szCs w:val="20"/>
        </w:rPr>
        <w:t>En contrepartie des paiements à effectuer par le Maître d</w:t>
      </w:r>
      <w:r w:rsidR="008B7164" w:rsidRPr="007F7706">
        <w:rPr>
          <w:rFonts w:ascii="Times New Roman" w:hAnsi="Times New Roman"/>
          <w:sz w:val="24"/>
          <w:szCs w:val="20"/>
        </w:rPr>
        <w:t>’</w:t>
      </w:r>
      <w:r w:rsidRPr="007F7706">
        <w:rPr>
          <w:rFonts w:ascii="Times New Roman" w:hAnsi="Times New Roman"/>
          <w:sz w:val="24"/>
          <w:szCs w:val="20"/>
        </w:rPr>
        <w:t>ouvrage à l</w:t>
      </w:r>
      <w:r w:rsidR="008B7164" w:rsidRPr="007F7706">
        <w:rPr>
          <w:rFonts w:ascii="Times New Roman" w:hAnsi="Times New Roman"/>
          <w:sz w:val="24"/>
          <w:szCs w:val="20"/>
        </w:rPr>
        <w:t>’</w:t>
      </w:r>
      <w:r w:rsidRPr="007F7706">
        <w:rPr>
          <w:rFonts w:ascii="Times New Roman" w:hAnsi="Times New Roman"/>
          <w:sz w:val="24"/>
          <w:szCs w:val="20"/>
        </w:rPr>
        <w:t>Entrepreneur, tel qu</w:t>
      </w:r>
      <w:r w:rsidR="008B7164" w:rsidRPr="007F7706">
        <w:rPr>
          <w:rFonts w:ascii="Times New Roman" w:hAnsi="Times New Roman"/>
          <w:sz w:val="24"/>
          <w:szCs w:val="20"/>
        </w:rPr>
        <w:t>’</w:t>
      </w:r>
      <w:r w:rsidRPr="007F7706">
        <w:rPr>
          <w:rFonts w:ascii="Times New Roman" w:hAnsi="Times New Roman"/>
          <w:sz w:val="24"/>
          <w:szCs w:val="20"/>
        </w:rPr>
        <w:t>énoncé dans le Contrat, l</w:t>
      </w:r>
      <w:r w:rsidR="008B7164" w:rsidRPr="007F7706">
        <w:rPr>
          <w:rFonts w:ascii="Times New Roman" w:hAnsi="Times New Roman"/>
          <w:sz w:val="24"/>
          <w:szCs w:val="20"/>
        </w:rPr>
        <w:t>’</w:t>
      </w:r>
      <w:r w:rsidRPr="007F7706">
        <w:rPr>
          <w:rFonts w:ascii="Times New Roman" w:hAnsi="Times New Roman"/>
          <w:sz w:val="24"/>
          <w:szCs w:val="20"/>
        </w:rPr>
        <w:t>Entrepreneur convient par les présentes avec le Maître d</w:t>
      </w:r>
      <w:r w:rsidR="008B7164" w:rsidRPr="007F7706">
        <w:rPr>
          <w:rFonts w:ascii="Times New Roman" w:hAnsi="Times New Roman"/>
          <w:sz w:val="24"/>
          <w:szCs w:val="20"/>
        </w:rPr>
        <w:t>’</w:t>
      </w:r>
      <w:r w:rsidRPr="007F7706">
        <w:rPr>
          <w:rFonts w:ascii="Times New Roman" w:hAnsi="Times New Roman"/>
          <w:sz w:val="24"/>
          <w:szCs w:val="20"/>
        </w:rPr>
        <w:t>ouvrage d</w:t>
      </w:r>
      <w:r w:rsidR="008B7164" w:rsidRPr="007F7706">
        <w:rPr>
          <w:rFonts w:ascii="Times New Roman" w:hAnsi="Times New Roman"/>
          <w:sz w:val="24"/>
          <w:szCs w:val="20"/>
        </w:rPr>
        <w:t>’</w:t>
      </w:r>
      <w:r w:rsidRPr="007F7706">
        <w:rPr>
          <w:rFonts w:ascii="Times New Roman" w:hAnsi="Times New Roman"/>
          <w:sz w:val="24"/>
          <w:szCs w:val="20"/>
        </w:rPr>
        <w:t>exécuter les Travaux et de corriger les vices conformément, à tous égards, aux dispositions du Contrat.</w:t>
      </w:r>
    </w:p>
    <w:p w14:paraId="0375B63D" w14:textId="77777777" w:rsidR="00BE3B53" w:rsidRPr="007F7706" w:rsidRDefault="00BE3B53" w:rsidP="00683C0E">
      <w:pPr>
        <w:tabs>
          <w:tab w:val="left" w:pos="540"/>
        </w:tabs>
        <w:spacing w:after="0" w:line="240" w:lineRule="auto"/>
        <w:jc w:val="both"/>
        <w:rPr>
          <w:rFonts w:ascii="Times New Roman" w:eastAsia="Times New Roman" w:hAnsi="Times New Roman" w:cs="Times New Roman"/>
          <w:sz w:val="24"/>
          <w:szCs w:val="20"/>
        </w:rPr>
      </w:pPr>
    </w:p>
    <w:p w14:paraId="55DCF82F" w14:textId="77777777" w:rsidR="00BE3B53" w:rsidRPr="007F7706" w:rsidRDefault="00BE3B53" w:rsidP="002B7506">
      <w:pPr>
        <w:pStyle w:val="ListParagraph"/>
        <w:numPr>
          <w:ilvl w:val="3"/>
          <w:numId w:val="71"/>
        </w:numPr>
        <w:tabs>
          <w:tab w:val="left" w:pos="540"/>
        </w:tabs>
        <w:ind w:left="360"/>
        <w:rPr>
          <w:rFonts w:ascii="Times New Roman" w:hAnsi="Times New Roman"/>
          <w:sz w:val="24"/>
          <w:szCs w:val="20"/>
        </w:rPr>
      </w:pPr>
      <w:r w:rsidRPr="007F7706">
        <w:rPr>
          <w:rFonts w:ascii="Times New Roman" w:hAnsi="Times New Roman"/>
          <w:sz w:val="24"/>
          <w:szCs w:val="20"/>
        </w:rPr>
        <w:t>Le Maître d</w:t>
      </w:r>
      <w:r w:rsidR="008B7164" w:rsidRPr="007F7706">
        <w:rPr>
          <w:rFonts w:ascii="Times New Roman" w:hAnsi="Times New Roman"/>
          <w:sz w:val="24"/>
          <w:szCs w:val="20"/>
        </w:rPr>
        <w:t>’</w:t>
      </w:r>
      <w:r w:rsidRPr="007F7706">
        <w:rPr>
          <w:rFonts w:ascii="Times New Roman" w:hAnsi="Times New Roman"/>
          <w:sz w:val="24"/>
          <w:szCs w:val="20"/>
        </w:rPr>
        <w:t>ouvrage s</w:t>
      </w:r>
      <w:r w:rsidR="008B7164" w:rsidRPr="007F7706">
        <w:rPr>
          <w:rFonts w:ascii="Times New Roman" w:hAnsi="Times New Roman"/>
          <w:sz w:val="24"/>
          <w:szCs w:val="20"/>
        </w:rPr>
        <w:t>’</w:t>
      </w:r>
      <w:r w:rsidRPr="007F7706">
        <w:rPr>
          <w:rFonts w:ascii="Times New Roman" w:hAnsi="Times New Roman"/>
          <w:sz w:val="24"/>
          <w:szCs w:val="20"/>
        </w:rPr>
        <w:t>engage par les présentes à payer à l</w:t>
      </w:r>
      <w:r w:rsidR="008B7164" w:rsidRPr="007F7706">
        <w:rPr>
          <w:rFonts w:ascii="Times New Roman" w:hAnsi="Times New Roman"/>
          <w:sz w:val="24"/>
          <w:szCs w:val="20"/>
        </w:rPr>
        <w:t>’</w:t>
      </w:r>
      <w:r w:rsidRPr="007F7706">
        <w:rPr>
          <w:rFonts w:ascii="Times New Roman" w:hAnsi="Times New Roman"/>
          <w:sz w:val="24"/>
          <w:szCs w:val="20"/>
        </w:rPr>
        <w:t>Entrepreneur en contrepartie de l</w:t>
      </w:r>
      <w:r w:rsidR="008B7164" w:rsidRPr="007F7706">
        <w:rPr>
          <w:rFonts w:ascii="Times New Roman" w:hAnsi="Times New Roman"/>
          <w:sz w:val="24"/>
          <w:szCs w:val="20"/>
        </w:rPr>
        <w:t>’</w:t>
      </w:r>
      <w:r w:rsidRPr="007F7706">
        <w:rPr>
          <w:rFonts w:ascii="Times New Roman" w:hAnsi="Times New Roman"/>
          <w:sz w:val="24"/>
          <w:szCs w:val="20"/>
        </w:rPr>
        <w:t>exécution et de la réalisation des Travaux, ainsi que pour la correction de tous vices éventuels en liaison avec lesdits Travaux, le Prix d</w:t>
      </w:r>
      <w:r w:rsidR="008B7164" w:rsidRPr="007F7706">
        <w:rPr>
          <w:rFonts w:ascii="Times New Roman" w:hAnsi="Times New Roman"/>
          <w:sz w:val="24"/>
          <w:szCs w:val="20"/>
        </w:rPr>
        <w:t>’</w:t>
      </w:r>
      <w:r w:rsidRPr="007F7706">
        <w:rPr>
          <w:rFonts w:ascii="Times New Roman" w:hAnsi="Times New Roman"/>
          <w:sz w:val="24"/>
          <w:szCs w:val="20"/>
        </w:rPr>
        <w:t>adjudication ou toute autre somme pouvant devenir payable en vertu des dispositions du Contrat au moment et de la manière prévus par le Contrat.</w:t>
      </w:r>
    </w:p>
    <w:p w14:paraId="1929FB7E"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7AA1D122"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EN FOI DE QUOI, les parties aux présentes ont fait signer le présent Accord contractuel le jour et l</w:t>
      </w:r>
      <w:r w:rsidR="008B7164" w:rsidRPr="007F7706">
        <w:rPr>
          <w:rFonts w:ascii="Times New Roman" w:hAnsi="Times New Roman"/>
          <w:sz w:val="24"/>
          <w:szCs w:val="20"/>
        </w:rPr>
        <w:t>’</w:t>
      </w:r>
      <w:r w:rsidRPr="007F7706">
        <w:rPr>
          <w:rFonts w:ascii="Times New Roman" w:hAnsi="Times New Roman"/>
          <w:sz w:val="24"/>
          <w:szCs w:val="20"/>
        </w:rPr>
        <w:t>année susmentionnés.</w:t>
      </w:r>
    </w:p>
    <w:p w14:paraId="2CE106AE"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4FCA0878" w14:textId="77777777" w:rsidR="00BE3B53" w:rsidRPr="007F7706" w:rsidRDefault="00BE3B53" w:rsidP="00BE3B53">
      <w:pPr>
        <w:tabs>
          <w:tab w:val="left" w:pos="504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Le Sceau officiel de  </w:t>
      </w:r>
      <w:r w:rsidR="007102E6" w:rsidRPr="007F7706">
        <w:rPr>
          <w:rFonts w:ascii="Times New Roman" w:hAnsi="Times New Roman"/>
          <w:sz w:val="24"/>
          <w:szCs w:val="20"/>
        </w:rPr>
        <w:t xml:space="preserve">            </w:t>
      </w:r>
      <w:r w:rsidRPr="007F7706">
        <w:rPr>
          <w:rFonts w:ascii="Times New Roman" w:hAnsi="Times New Roman"/>
          <w:sz w:val="24"/>
          <w:szCs w:val="20"/>
        </w:rPr>
        <w:t xml:space="preserve"> a été apposé en conséquence en présence de :</w:t>
      </w:r>
    </w:p>
    <w:p w14:paraId="14B3B378" w14:textId="77777777" w:rsidR="00BE3B53" w:rsidRPr="007F7706" w:rsidRDefault="00BE3B53" w:rsidP="00BE3B53">
      <w:pPr>
        <w:tabs>
          <w:tab w:val="left" w:pos="4320"/>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u w:val="single"/>
        </w:rPr>
        <w:tab/>
      </w:r>
      <w:r w:rsidRPr="007F7706">
        <w:rPr>
          <w:rFonts w:ascii="Times New Roman" w:hAnsi="Times New Roman"/>
          <w:sz w:val="24"/>
          <w:szCs w:val="20"/>
        </w:rPr>
        <w:t xml:space="preserve"> ou </w:t>
      </w:r>
      <w:r w:rsidRPr="007F7706">
        <w:rPr>
          <w:rFonts w:ascii="Times New Roman" w:hAnsi="Times New Roman"/>
          <w:sz w:val="24"/>
          <w:szCs w:val="20"/>
          <w:u w:val="single"/>
        </w:rPr>
        <w:tab/>
      </w:r>
    </w:p>
    <w:p w14:paraId="4CF8CE32"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000B3892"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Signé, scellé et remis par </w:t>
      </w:r>
      <w:r w:rsidRPr="007F7706">
        <w:rPr>
          <w:rFonts w:ascii="Times New Roman" w:hAnsi="Times New Roman"/>
          <w:sz w:val="24"/>
          <w:szCs w:val="20"/>
          <w:u w:val="single"/>
        </w:rPr>
        <w:tab/>
      </w:r>
    </w:p>
    <w:p w14:paraId="4985FBCD"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En présence de :  </w:t>
      </w:r>
      <w:r w:rsidRPr="007F7706">
        <w:rPr>
          <w:rFonts w:ascii="Times New Roman" w:hAnsi="Times New Roman"/>
          <w:sz w:val="24"/>
          <w:szCs w:val="20"/>
          <w:u w:val="single"/>
        </w:rPr>
        <w:tab/>
      </w:r>
    </w:p>
    <w:p w14:paraId="3419BB3F"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5A3123D8"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2A390C02"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698E69D6"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Signature engageant le Maître d</w:t>
      </w:r>
      <w:r w:rsidR="008B7164" w:rsidRPr="007F7706">
        <w:rPr>
          <w:rFonts w:ascii="Times New Roman" w:hAnsi="Times New Roman"/>
          <w:sz w:val="24"/>
          <w:szCs w:val="20"/>
        </w:rPr>
        <w:t>’</w:t>
      </w:r>
      <w:r w:rsidRPr="007F7706">
        <w:rPr>
          <w:rFonts w:ascii="Times New Roman" w:hAnsi="Times New Roman"/>
          <w:sz w:val="24"/>
          <w:szCs w:val="20"/>
        </w:rPr>
        <w:t xml:space="preserve">ouvrage </w:t>
      </w:r>
      <w:r w:rsidRPr="007F7706">
        <w:rPr>
          <w:rFonts w:ascii="Times New Roman" w:hAnsi="Times New Roman"/>
          <w:sz w:val="24"/>
          <w:szCs w:val="20"/>
          <w:u w:val="single"/>
        </w:rPr>
        <w:tab/>
      </w:r>
    </w:p>
    <w:p w14:paraId="177F3107"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05889DCE"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651AAD84"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4B7F9E4F" w14:textId="77777777" w:rsidR="00BE3B53" w:rsidRPr="007F7706" w:rsidRDefault="00BE3B53" w:rsidP="00BE3B53">
      <w:pPr>
        <w:tabs>
          <w:tab w:val="left" w:pos="9000"/>
        </w:tabs>
        <w:spacing w:after="0" w:line="240" w:lineRule="auto"/>
        <w:jc w:val="both"/>
        <w:rPr>
          <w:rFonts w:ascii="Times New Roman" w:hAnsi="Times New Roman" w:cs="Times New Roman"/>
        </w:rPr>
      </w:pPr>
      <w:r w:rsidRPr="007F7706">
        <w:rPr>
          <w:rFonts w:ascii="Times New Roman" w:hAnsi="Times New Roman"/>
          <w:sz w:val="24"/>
          <w:szCs w:val="20"/>
        </w:rPr>
        <w:t>Signature liant l</w:t>
      </w:r>
      <w:r w:rsidR="008B7164" w:rsidRPr="007F7706">
        <w:rPr>
          <w:rFonts w:ascii="Times New Roman" w:hAnsi="Times New Roman"/>
          <w:sz w:val="24"/>
          <w:szCs w:val="20"/>
        </w:rPr>
        <w:t>’</w:t>
      </w:r>
      <w:r w:rsidRPr="007F7706">
        <w:rPr>
          <w:rFonts w:ascii="Times New Roman" w:hAnsi="Times New Roman"/>
          <w:sz w:val="24"/>
          <w:szCs w:val="20"/>
        </w:rPr>
        <w:t xml:space="preserve">Entrepreneur </w:t>
      </w:r>
      <w:r w:rsidRPr="007F7706">
        <w:rPr>
          <w:rFonts w:ascii="Times New Roman" w:hAnsi="Times New Roman"/>
          <w:sz w:val="24"/>
          <w:szCs w:val="20"/>
        </w:rPr>
        <w:tab/>
      </w:r>
      <w:r w:rsidRPr="007F7706">
        <w:rPr>
          <w:rFonts w:ascii="Times New Roman" w:hAnsi="Times New Roman"/>
          <w:sz w:val="24"/>
        </w:rPr>
        <w:t xml:space="preserve"> </w:t>
      </w:r>
      <w:r w:rsidRPr="007F7706">
        <w:rPr>
          <w:rFonts w:ascii="Times New Roman" w:hAnsi="Times New Roman"/>
          <w:sz w:val="24"/>
          <w:u w:val="single"/>
        </w:rPr>
        <w:tab/>
      </w:r>
    </w:p>
    <w:p w14:paraId="79E9121D" w14:textId="77777777" w:rsidR="00BE3B53" w:rsidRPr="007F7706" w:rsidRDefault="00BE3B53" w:rsidP="00BE3B53">
      <w:pPr>
        <w:rPr>
          <w:rFonts w:ascii="Times New Roman" w:hAnsi="Times New Roman" w:cs="Times New Roman"/>
          <w:sz w:val="2"/>
          <w:szCs w:val="2"/>
        </w:rPr>
      </w:pPr>
      <w:r w:rsidRPr="007F7706">
        <w:br w:type="page"/>
      </w:r>
    </w:p>
    <w:p w14:paraId="7D68E56E" w14:textId="77777777" w:rsidR="003D4F42" w:rsidRPr="007F7706" w:rsidRDefault="003D4F42" w:rsidP="002E3829">
      <w:pPr>
        <w:pStyle w:val="Heading3Forms"/>
      </w:pPr>
      <w:bookmarkStart w:id="2436" w:name="_Toc54328515"/>
      <w:bookmarkStart w:id="2437" w:name="_Toc54335070"/>
      <w:bookmarkStart w:id="2438" w:name="_Toc54335463"/>
      <w:bookmarkStart w:id="2439" w:name="_Toc54341123"/>
      <w:bookmarkStart w:id="2440" w:name="_Toc54503912"/>
      <w:bookmarkStart w:id="2441" w:name="_Toc54508820"/>
      <w:bookmarkStart w:id="2442" w:name="_Toc54510060"/>
      <w:bookmarkStart w:id="2443" w:name="_Toc54532439"/>
      <w:bookmarkStart w:id="2444" w:name="_Toc54537833"/>
      <w:bookmarkStart w:id="2445" w:name="_Toc54539676"/>
      <w:bookmarkStart w:id="2446" w:name="_Toc54540084"/>
      <w:bookmarkStart w:id="2447" w:name="_Toc54541312"/>
      <w:bookmarkStart w:id="2448" w:name="_Toc54595089"/>
      <w:bookmarkStart w:id="2449" w:name="_Toc54898066"/>
      <w:bookmarkStart w:id="2450" w:name="_Toc63003120"/>
      <w:r w:rsidRPr="007F7706">
        <w:t>Annexe A : Dispositions complémentaires</w:t>
      </w:r>
      <w:bookmarkEnd w:id="2428"/>
      <w:bookmarkEnd w:id="2429"/>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14:paraId="3C36B9C0" w14:textId="77777777" w:rsidR="003D4F42" w:rsidRPr="007F7706" w:rsidRDefault="003D4F42" w:rsidP="003B185E">
      <w:pPr>
        <w:pStyle w:val="HeadingTwo"/>
        <w:jc w:val="left"/>
        <w:rPr>
          <w:b w:val="0"/>
          <w:sz w:val="24"/>
        </w:rPr>
      </w:pPr>
      <w:r w:rsidRPr="007F7706">
        <w:rPr>
          <w:b w:val="0"/>
          <w:sz w:val="24"/>
        </w:rPr>
        <w:t>Les dispositions complémentaires du Contrat sont disponibles sur le site web de la MCC à l</w:t>
      </w:r>
      <w:r w:rsidR="008B7164" w:rsidRPr="007F7706">
        <w:rPr>
          <w:b w:val="0"/>
          <w:sz w:val="24"/>
        </w:rPr>
        <w:t>’</w:t>
      </w:r>
      <w:r w:rsidRPr="007F7706">
        <w:rPr>
          <w:b w:val="0"/>
          <w:sz w:val="24"/>
        </w:rPr>
        <w:t>adresse :</w:t>
      </w:r>
      <w:r w:rsidRPr="007F7706">
        <w:rPr>
          <w:sz w:val="24"/>
        </w:rPr>
        <w:t xml:space="preserve"> </w:t>
      </w:r>
      <w:hyperlink r:id="rId67" w:history="1">
        <w:r w:rsidRPr="007F7706">
          <w:rPr>
            <w:rStyle w:val="Hyperlink"/>
            <w:b w:val="0"/>
            <w:sz w:val="24"/>
          </w:rPr>
          <w:t>https://www.mcc.gov/resources/doc/annex-of-general-provisions</w:t>
        </w:r>
      </w:hyperlink>
    </w:p>
    <w:p w14:paraId="1A80E048" w14:textId="77777777" w:rsidR="00FD0C47" w:rsidRPr="007F7706" w:rsidRDefault="009B0740" w:rsidP="003B185E">
      <w:pPr>
        <w:pStyle w:val="HeadingTwo"/>
        <w:jc w:val="left"/>
        <w:rPr>
          <w:sz w:val="24"/>
        </w:rPr>
      </w:pPr>
      <w:r w:rsidRPr="007F7706">
        <w:rPr>
          <w:sz w:val="24"/>
        </w:rPr>
        <w:t>Note : Ces stipulations doivent être téléchargées et jointes au Contrat avant sa signature.</w:t>
      </w:r>
    </w:p>
    <w:p w14:paraId="5D28E25A" w14:textId="77777777" w:rsidR="005A77E2" w:rsidRPr="007F7706" w:rsidRDefault="001F4F77" w:rsidP="002E3829">
      <w:pPr>
        <w:pStyle w:val="Heading3Forms"/>
      </w:pPr>
      <w:bookmarkStart w:id="2451" w:name="_Toc488844627"/>
      <w:bookmarkStart w:id="2452" w:name="_Toc495664885"/>
      <w:bookmarkStart w:id="2453" w:name="_Toc495667305"/>
      <w:bookmarkStart w:id="2454" w:name="_Toc497404095"/>
      <w:bookmarkStart w:id="2455" w:name="_Toc31861763"/>
      <w:bookmarkStart w:id="2456" w:name="_Toc38710451"/>
      <w:bookmarkStart w:id="2457" w:name="_Toc54328517"/>
      <w:bookmarkStart w:id="2458" w:name="_Toc54335072"/>
      <w:bookmarkStart w:id="2459" w:name="_Toc54335465"/>
      <w:bookmarkStart w:id="2460" w:name="_Toc54341125"/>
      <w:bookmarkStart w:id="2461" w:name="_Toc54503914"/>
      <w:bookmarkStart w:id="2462" w:name="_Toc54508821"/>
      <w:bookmarkStart w:id="2463" w:name="_Toc54510062"/>
      <w:bookmarkStart w:id="2464" w:name="_Toc54532441"/>
      <w:bookmarkStart w:id="2465" w:name="_Toc54537835"/>
      <w:bookmarkStart w:id="2466" w:name="_Toc54539678"/>
      <w:bookmarkStart w:id="2467" w:name="_Toc54540086"/>
      <w:bookmarkStart w:id="2468" w:name="_Toc54541314"/>
      <w:bookmarkStart w:id="2469" w:name="_Toc54595091"/>
      <w:bookmarkStart w:id="2470" w:name="_Toc54898068"/>
      <w:bookmarkStart w:id="2471" w:name="_Toc63003121"/>
      <w:bookmarkStart w:id="2472" w:name="_Toc350845078"/>
      <w:bookmarkStart w:id="2473" w:name="_Toc350868526"/>
      <w:bookmarkStart w:id="2474" w:name="_Toc351641564"/>
      <w:bookmarkStart w:id="2475" w:name="_Toc360451820"/>
      <w:r w:rsidRPr="007F7706">
        <w:t>Annexe C : Formulaire de certificat d</w:t>
      </w:r>
      <w:r w:rsidR="008B7164" w:rsidRPr="007F7706">
        <w:t>’</w:t>
      </w:r>
      <w:r w:rsidRPr="007F7706">
        <w:t>observation des sanctions</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p>
    <w:p w14:paraId="04807961" w14:textId="77777777" w:rsidR="004B0027" w:rsidRPr="007F7706" w:rsidRDefault="004B0027" w:rsidP="00167CF7">
      <w:pPr>
        <w:spacing w:after="0" w:line="240" w:lineRule="auto"/>
        <w:jc w:val="both"/>
        <w:rPr>
          <w:rFonts w:ascii="Times New Roman" w:eastAsia="Times New Roman" w:hAnsi="Times New Roman" w:cs="Times New Roman"/>
          <w:sz w:val="24"/>
          <w:szCs w:val="24"/>
        </w:rPr>
      </w:pPr>
    </w:p>
    <w:p w14:paraId="4FBD3A2E" w14:textId="77777777" w:rsidR="000F55D4" w:rsidRPr="007F7706" w:rsidRDefault="000F55D4" w:rsidP="000F55D4">
      <w:pPr>
        <w:spacing w:line="240" w:lineRule="auto"/>
        <w:jc w:val="both"/>
        <w:rPr>
          <w:rFonts w:asciiTheme="majorBidi" w:eastAsia="Times New Roman" w:hAnsiTheme="majorBidi" w:cstheme="majorBidi"/>
          <w:sz w:val="24"/>
          <w:szCs w:val="24"/>
        </w:rPr>
      </w:pPr>
      <w:r w:rsidRPr="007F7706">
        <w:rPr>
          <w:rFonts w:asciiTheme="majorBidi" w:hAnsiTheme="majorBidi" w:cstheme="majorBidi"/>
          <w:sz w:val="24"/>
          <w:szCs w:val="24"/>
        </w:rPr>
        <w:t>Conformément à la Clause G des Dispositions complémentaires qui figurent à l’Annexe A du Contrat, le présent formulaire doit être complété par le Soumissionnaire lors de la soumission de l’Offre et, si retenu, par l’Entrepreneur dans un délai de 28 jours à compter de la date de réception de la Lettre d’Acceptation et de l’Accord contractuel. L’Entrepreneur le soumettra par la suite le dernier jour ouvrable avant le dernier jour de chaque trimestre (31 mars, 30 juin, 30 septembre et 31 décembre) après la signature du Contrat financé par la MCC</w:t>
      </w:r>
      <w:r w:rsidRPr="007F7706">
        <w:rPr>
          <w:rStyle w:val="FootnoteReference"/>
          <w:rFonts w:asciiTheme="majorBidi" w:eastAsia="Times New Roman" w:hAnsiTheme="majorBidi" w:cstheme="majorBidi"/>
          <w:sz w:val="24"/>
          <w:szCs w:val="24"/>
        </w:rPr>
        <w:footnoteReference w:id="37"/>
      </w:r>
      <w:r w:rsidRPr="007F7706">
        <w:rPr>
          <w:rFonts w:asciiTheme="majorBidi" w:hAnsiTheme="majorBidi" w:cstheme="majorBidi"/>
          <w:sz w:val="24"/>
          <w:szCs w:val="24"/>
        </w:rPr>
        <w:t xml:space="preserve">, tout au long de la durée du Contrat. </w:t>
      </w:r>
    </w:p>
    <w:p w14:paraId="296DDC8A" w14:textId="77777777" w:rsidR="001F6D18" w:rsidRPr="007F7706" w:rsidRDefault="000F55D4" w:rsidP="00D553F6">
      <w:pPr>
        <w:spacing w:after="120" w:line="240" w:lineRule="auto"/>
        <w:jc w:val="both"/>
        <w:rPr>
          <w:rFonts w:ascii="Times New Roman" w:hAnsi="Times New Roman" w:cs="Times New Roman"/>
          <w:sz w:val="24"/>
          <w:szCs w:val="24"/>
        </w:rPr>
      </w:pPr>
      <w:r w:rsidRPr="007F7706">
        <w:rPr>
          <w:rFonts w:ascii="Times New Roman" w:hAnsi="Times New Roman" w:cs="Times New Roman"/>
          <w:sz w:val="24"/>
          <w:szCs w:val="24"/>
        </w:rPr>
        <w:t>Le formulaire doit être soumis à l'Agent de Passation de Marchés de l'Entité MCA au moment de la soumission de l’Offre</w:t>
      </w:r>
      <w:r w:rsidR="001F6D18" w:rsidRPr="007F7706">
        <w:rPr>
          <w:rFonts w:ascii="Times New Roman" w:hAnsi="Times New Roman" w:cs="Times New Roman"/>
          <w:sz w:val="24"/>
          <w:szCs w:val="24"/>
        </w:rPr>
        <w:t> </w:t>
      </w:r>
      <w:r w:rsidR="001F6D18" w:rsidRPr="007F7706">
        <w:rPr>
          <w:rFonts w:ascii="Times New Roman" w:eastAsia="Calibri" w:hAnsi="Times New Roman" w:cs="Times New Roman"/>
          <w:sz w:val="24"/>
          <w:szCs w:val="24"/>
        </w:rPr>
        <w:t xml:space="preserve">à </w:t>
      </w:r>
      <w:r w:rsidRPr="007F7706">
        <w:rPr>
          <w:rFonts w:ascii="Times New Roman" w:hAnsi="Times New Roman" w:cs="Times New Roman"/>
          <w:i/>
          <w:sz w:val="24"/>
          <w:szCs w:val="24"/>
        </w:rPr>
        <w:t>l’Agent de passation de marché de l’Entité MCA</w:t>
      </w:r>
      <w:r w:rsidR="001F6D18" w:rsidRPr="007F7706">
        <w:rPr>
          <w:rFonts w:ascii="Times New Roman" w:hAnsi="Times New Roman" w:cs="Times New Roman"/>
          <w:sz w:val="24"/>
          <w:szCs w:val="24"/>
        </w:rPr>
        <w:t>  « </w:t>
      </w:r>
      <w:hyperlink r:id="rId68" w:history="1">
        <w:r w:rsidR="001F6D18" w:rsidRPr="007F7706">
          <w:rPr>
            <w:rFonts w:ascii="Times New Roman" w:eastAsia="Calibri" w:hAnsi="Times New Roman" w:cs="Times New Roman"/>
            <w:color w:val="0563C1"/>
            <w:sz w:val="24"/>
            <w:szCs w:val="24"/>
            <w:u w:val="single"/>
          </w:rPr>
          <w:t>IDUSMCANigerPA@cardno.com</w:t>
        </w:r>
      </w:hyperlink>
      <w:r w:rsidR="001F6D18" w:rsidRPr="007F7706">
        <w:rPr>
          <w:rFonts w:ascii="Times New Roman" w:hAnsi="Times New Roman" w:cs="Times New Roman"/>
          <w:sz w:val="24"/>
          <w:szCs w:val="24"/>
        </w:rPr>
        <w:t xml:space="preserve"> »</w:t>
      </w:r>
      <w:r w:rsidRPr="007F7706">
        <w:rPr>
          <w:rFonts w:ascii="Times New Roman" w:hAnsi="Times New Roman" w:cs="Times New Roman"/>
          <w:sz w:val="24"/>
          <w:szCs w:val="24"/>
        </w:rPr>
        <w:t xml:space="preserve">, et à l’Agent financier de l’Entité MCA par la </w:t>
      </w:r>
      <w:r w:rsidR="001F6D18" w:rsidRPr="007F7706">
        <w:rPr>
          <w:rFonts w:ascii="Times New Roman" w:hAnsi="Times New Roman" w:cs="Times New Roman"/>
          <w:sz w:val="24"/>
          <w:szCs w:val="24"/>
        </w:rPr>
        <w:t>suite </w:t>
      </w:r>
    </w:p>
    <w:p w14:paraId="76B26E33" w14:textId="77777777" w:rsidR="000F55D4" w:rsidRPr="007F7706" w:rsidRDefault="001F6D18" w:rsidP="00D553F6">
      <w:pPr>
        <w:spacing w:after="120" w:line="240" w:lineRule="auto"/>
        <w:jc w:val="both"/>
        <w:rPr>
          <w:rFonts w:ascii="Times New Roman" w:eastAsia="Calibri" w:hAnsi="Times New Roman" w:cs="Times New Roman"/>
          <w:sz w:val="24"/>
          <w:szCs w:val="24"/>
        </w:rPr>
      </w:pPr>
      <w:r w:rsidRPr="007F7706">
        <w:rPr>
          <w:rFonts w:ascii="Times New Roman" w:eastAsia="Calibri" w:hAnsi="Times New Roman" w:cs="Times New Roman"/>
          <w:sz w:val="24"/>
          <w:szCs w:val="24"/>
        </w:rPr>
        <w:t>« </w:t>
      </w:r>
      <w:hyperlink r:id="rId69" w:history="1">
        <w:r w:rsidRPr="007F7706">
          <w:rPr>
            <w:rFonts w:ascii="Times New Roman" w:eastAsia="Calibri" w:hAnsi="Times New Roman" w:cs="Times New Roman"/>
            <w:color w:val="0563C1"/>
            <w:sz w:val="24"/>
            <w:szCs w:val="24"/>
            <w:u w:val="single"/>
          </w:rPr>
          <w:t>info@gfa-group.de</w:t>
        </w:r>
      </w:hyperlink>
      <w:r w:rsidRPr="007F7706">
        <w:rPr>
          <w:rFonts w:ascii="Times New Roman" w:eastAsia="Calibri" w:hAnsi="Times New Roman" w:cs="Times New Roman"/>
          <w:sz w:val="24"/>
          <w:szCs w:val="24"/>
        </w:rPr>
        <w:t xml:space="preserve"> » </w:t>
      </w:r>
      <w:r w:rsidR="000F55D4" w:rsidRPr="007F7706">
        <w:rPr>
          <w:rFonts w:ascii="Times New Roman" w:hAnsi="Times New Roman" w:cs="Times New Roman"/>
          <w:sz w:val="24"/>
          <w:szCs w:val="24"/>
        </w:rPr>
        <w:t xml:space="preserve">et un exemplaire envoyé à la MCC à l'adresse suivante : </w:t>
      </w:r>
      <w:hyperlink r:id="rId70" w:history="1">
        <w:r w:rsidR="000F55D4" w:rsidRPr="007F7706">
          <w:rPr>
            <w:rStyle w:val="Hyperlink"/>
            <w:rFonts w:ascii="Times New Roman" w:hAnsi="Times New Roman" w:cs="Times New Roman"/>
            <w:sz w:val="24"/>
            <w:szCs w:val="24"/>
          </w:rPr>
          <w:t>sanctionscompliance@mcc.gov</w:t>
        </w:r>
      </w:hyperlink>
      <w:r w:rsidR="000F55D4" w:rsidRPr="007F7706">
        <w:rPr>
          <w:rFonts w:ascii="Times New Roman" w:hAnsi="Times New Roman" w:cs="Times New Roman"/>
          <w:sz w:val="24"/>
          <w:szCs w:val="24"/>
        </w:rPr>
        <w:t xml:space="preserve">. </w:t>
      </w:r>
    </w:p>
    <w:p w14:paraId="363A9317" w14:textId="77777777" w:rsidR="000F55D4" w:rsidRPr="007F7706" w:rsidRDefault="000F55D4" w:rsidP="000F55D4">
      <w:pPr>
        <w:spacing w:line="240" w:lineRule="auto"/>
        <w:jc w:val="both"/>
        <w:rPr>
          <w:rFonts w:asciiTheme="majorBidi" w:eastAsia="Times New Roman" w:hAnsiTheme="majorBidi" w:cstheme="majorBidi"/>
          <w:sz w:val="24"/>
          <w:szCs w:val="24"/>
        </w:rPr>
      </w:pPr>
      <w:r w:rsidRPr="007F7706">
        <w:rPr>
          <w:rFonts w:asciiTheme="majorBidi" w:hAnsiTheme="majorBidi" w:cstheme="majorBidi"/>
          <w:sz w:val="24"/>
          <w:szCs w:val="24"/>
        </w:rPr>
        <w:t xml:space="preserve">Pour éviter tout doute, conformément aux Directives relatives à la Passation des marchés de la MCC, signaler la fourniture d’une aide et de ressources substantielles (comme définis ci-après) à une personne ou une entité figurant sur les listes énumérées n'entraîne pas nécessairement la disqualification du Soumissionnaire ou l'annulation du Contrat. Cependant, </w:t>
      </w:r>
      <w:r w:rsidRPr="007F7706">
        <w:rPr>
          <w:rFonts w:asciiTheme="majorBidi" w:hAnsiTheme="majorBidi" w:cstheme="majorBidi"/>
          <w:b/>
          <w:bCs/>
          <w:sz w:val="24"/>
          <w:szCs w:val="24"/>
        </w:rPr>
        <w:t>ne pas signaler</w:t>
      </w:r>
      <w:r w:rsidRPr="007F7706">
        <w:rPr>
          <w:rFonts w:asciiTheme="majorBidi" w:hAnsiTheme="majorBidi" w:cstheme="majorBidi"/>
          <w:sz w:val="24"/>
          <w:szCs w:val="24"/>
        </w:rPr>
        <w:t xml:space="preserve"> la fourniture de cette aide et de ces ressources substantielles, ou toute fausse déclaration similaire, intentionnelle ou due à une négligence, est un motif de disqualification du Soumissionnaire ou d'annulation du Contrat, et peut exposer ce Soumissionnaire ou Entrepreneur à des poursuites pénales, civiles ou d’un recours administratif selon le cas en vertu de la loi aux États-Unis.</w:t>
      </w:r>
    </w:p>
    <w:p w14:paraId="002996E0" w14:textId="77777777" w:rsidR="000F55D4" w:rsidRPr="007F7706" w:rsidRDefault="000F55D4" w:rsidP="000F55D4">
      <w:pPr>
        <w:spacing w:line="240" w:lineRule="auto"/>
      </w:pPr>
    </w:p>
    <w:p w14:paraId="568DC7B8" w14:textId="77777777" w:rsidR="000F55D4" w:rsidRPr="007F7706" w:rsidRDefault="000F55D4" w:rsidP="000F55D4">
      <w:pPr>
        <w:spacing w:line="240" w:lineRule="auto"/>
      </w:pPr>
    </w:p>
    <w:p w14:paraId="1833CE77" w14:textId="77777777" w:rsidR="000F55D4" w:rsidRPr="007F7706" w:rsidRDefault="000F55D4" w:rsidP="000F55D4">
      <w:pPr>
        <w:spacing w:line="240" w:lineRule="auto"/>
      </w:pPr>
    </w:p>
    <w:p w14:paraId="16846D52" w14:textId="77777777" w:rsidR="000F55D4" w:rsidRPr="007F7706" w:rsidRDefault="000F55D4" w:rsidP="000F55D4">
      <w:pPr>
        <w:spacing w:line="240" w:lineRule="auto"/>
      </w:pPr>
    </w:p>
    <w:p w14:paraId="71629E34" w14:textId="77777777" w:rsidR="000F55D4" w:rsidRPr="007F7706" w:rsidRDefault="000F55D4" w:rsidP="000F55D4">
      <w:pPr>
        <w:spacing w:line="240" w:lineRule="auto"/>
      </w:pPr>
    </w:p>
    <w:p w14:paraId="6F5C32AA" w14:textId="77777777" w:rsidR="000F55D4" w:rsidRPr="007F7706" w:rsidRDefault="000F55D4" w:rsidP="000F55D4">
      <w:pPr>
        <w:spacing w:line="240" w:lineRule="auto"/>
      </w:pPr>
    </w:p>
    <w:p w14:paraId="3F1094AD" w14:textId="77777777" w:rsidR="000F55D4" w:rsidRPr="007F7706" w:rsidRDefault="000F55D4" w:rsidP="000F55D4">
      <w:pPr>
        <w:spacing w:line="240" w:lineRule="auto"/>
      </w:pPr>
    </w:p>
    <w:p w14:paraId="7A24807E" w14:textId="77777777" w:rsidR="000F55D4" w:rsidRPr="007F7706" w:rsidRDefault="000F55D4" w:rsidP="000F55D4">
      <w:pPr>
        <w:spacing w:line="240" w:lineRule="auto"/>
      </w:pPr>
    </w:p>
    <w:p w14:paraId="65626532" w14:textId="77777777" w:rsidR="000F55D4" w:rsidRPr="007F7706" w:rsidRDefault="000F55D4" w:rsidP="000F55D4">
      <w:pPr>
        <w:spacing w:line="240" w:lineRule="auto"/>
      </w:pPr>
    </w:p>
    <w:p w14:paraId="0AD12016" w14:textId="77777777" w:rsidR="000F55D4" w:rsidRPr="007F7706" w:rsidRDefault="000F55D4" w:rsidP="000F55D4">
      <w:pPr>
        <w:spacing w:before="120"/>
        <w:rPr>
          <w:rFonts w:asciiTheme="majorBidi" w:eastAsia="Times New Roman" w:hAnsiTheme="majorBidi" w:cstheme="majorBidi"/>
          <w:b/>
          <w:bCs/>
          <w:sz w:val="24"/>
          <w:szCs w:val="24"/>
        </w:rPr>
      </w:pPr>
      <w:r w:rsidRPr="007F7706">
        <w:rPr>
          <w:rFonts w:asciiTheme="majorBidi" w:hAnsiTheme="majorBidi" w:cstheme="majorBidi"/>
          <w:b/>
          <w:bCs/>
          <w:sz w:val="24"/>
          <w:szCs w:val="24"/>
        </w:rPr>
        <w:t>Les instructions pour compléter ce formulaire figurent ci-dessous :</w:t>
      </w:r>
    </w:p>
    <w:p w14:paraId="13C89535" w14:textId="77777777" w:rsidR="000F55D4" w:rsidRPr="007F7706" w:rsidRDefault="000F55D4" w:rsidP="000F55D4">
      <w:pPr>
        <w:spacing w:before="120"/>
        <w:rPr>
          <w:rFonts w:asciiTheme="majorBidi" w:eastAsia="Times New Roman" w:hAnsiTheme="majorBidi" w:cstheme="majorBidi"/>
          <w:b/>
          <w:sz w:val="24"/>
          <w:szCs w:val="24"/>
        </w:rPr>
      </w:pPr>
      <w:r w:rsidRPr="007F7706">
        <w:rPr>
          <w:rFonts w:asciiTheme="majorBidi" w:hAnsiTheme="majorBidi" w:cstheme="majorBidi"/>
          <w:b/>
          <w:sz w:val="24"/>
          <w:szCs w:val="24"/>
        </w:rPr>
        <w:t>Dénomination sociale complète du Soumissionnaire/Entrepreneur :_____________</w:t>
      </w:r>
    </w:p>
    <w:p w14:paraId="1110C1FD" w14:textId="77777777" w:rsidR="000F55D4" w:rsidRPr="007F7706" w:rsidRDefault="000F55D4" w:rsidP="000F55D4">
      <w:pPr>
        <w:spacing w:before="120"/>
        <w:rPr>
          <w:rFonts w:asciiTheme="majorBidi" w:eastAsia="Times New Roman" w:hAnsiTheme="majorBidi" w:cstheme="majorBidi"/>
          <w:b/>
          <w:sz w:val="24"/>
          <w:szCs w:val="24"/>
        </w:rPr>
      </w:pPr>
      <w:r w:rsidRPr="007F7706">
        <w:rPr>
          <w:rFonts w:asciiTheme="majorBidi" w:hAnsiTheme="majorBidi" w:cstheme="majorBidi"/>
          <w:b/>
          <w:sz w:val="24"/>
          <w:szCs w:val="24"/>
        </w:rPr>
        <w:t>Nom complet et numéro du Contrat : _____________________________________________</w:t>
      </w:r>
    </w:p>
    <w:p w14:paraId="4AEEAF12" w14:textId="77777777" w:rsidR="000F55D4" w:rsidRPr="007F7706" w:rsidRDefault="000F55D4" w:rsidP="000F55D4">
      <w:pPr>
        <w:spacing w:before="120"/>
        <w:rPr>
          <w:rFonts w:asciiTheme="majorBidi" w:eastAsia="Times New Roman" w:hAnsiTheme="majorBidi" w:cstheme="majorBidi"/>
          <w:b/>
          <w:sz w:val="24"/>
          <w:szCs w:val="24"/>
        </w:rPr>
      </w:pPr>
      <w:r w:rsidRPr="007F7706">
        <w:rPr>
          <w:rFonts w:asciiTheme="majorBidi" w:hAnsiTheme="majorBidi" w:cstheme="majorBidi"/>
          <w:b/>
          <w:sz w:val="24"/>
          <w:szCs w:val="24"/>
        </w:rPr>
        <w:t>L’Entité MCA avec laquelle le Contrat a été signé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360"/>
      </w:tblGrid>
      <w:tr w:rsidR="000F55D4" w:rsidRPr="007F7706" w14:paraId="1A397C5E" w14:textId="77777777" w:rsidTr="007F4BC0">
        <w:trPr>
          <w:cantSplit/>
          <w:jc w:val="center"/>
        </w:trPr>
        <w:tc>
          <w:tcPr>
            <w:tcW w:w="9360" w:type="dxa"/>
            <w:tcBorders>
              <w:top w:val="single" w:sz="4" w:space="0" w:color="auto"/>
              <w:left w:val="single" w:sz="4" w:space="0" w:color="auto"/>
              <w:bottom w:val="single" w:sz="4" w:space="0" w:color="auto"/>
              <w:right w:val="single" w:sz="4" w:space="0" w:color="auto"/>
            </w:tcBorders>
          </w:tcPr>
          <w:p w14:paraId="41BF2D2A" w14:textId="77777777" w:rsidR="000F55D4" w:rsidRPr="007F7706" w:rsidRDefault="000F55D4" w:rsidP="007F4BC0">
            <w:pPr>
              <w:suppressAutoHyphens/>
              <w:ind w:left="360"/>
              <w:rPr>
                <w:rFonts w:asciiTheme="majorBidi" w:eastAsia="Times New Roman" w:hAnsiTheme="majorBidi" w:cstheme="majorBidi"/>
                <w:b/>
                <w:bCs/>
                <w:spacing w:val="-6"/>
                <w:sz w:val="20"/>
                <w:szCs w:val="20"/>
              </w:rPr>
            </w:pPr>
            <w:r w:rsidRPr="007F7706">
              <w:rPr>
                <w:rFonts w:asciiTheme="majorBidi" w:eastAsia="Times New Roman" w:hAnsiTheme="majorBidi" w:cstheme="majorBidi"/>
                <w:b/>
                <w:bCs/>
                <w:spacing w:val="-6"/>
                <w:sz w:val="20"/>
                <w:szCs w:val="20"/>
              </w:rPr>
              <w:t xml:space="preserve">TOUT SOUMISSIONNAIRE/ENTREPRENEUR DOIT COCHER LA CASE APPLICABLE CI-DESSOUS : </w:t>
            </w:r>
          </w:p>
          <w:p w14:paraId="5E34861D" w14:textId="77777777" w:rsidR="000F55D4" w:rsidRPr="007F7706" w:rsidRDefault="000F55D4" w:rsidP="000F55D4">
            <w:pPr>
              <w:numPr>
                <w:ilvl w:val="0"/>
                <w:numId w:val="31"/>
              </w:numPr>
              <w:suppressAutoHyphens/>
              <w:spacing w:after="0" w:line="240" w:lineRule="auto"/>
              <w:jc w:val="both"/>
              <w:rPr>
                <w:rFonts w:asciiTheme="majorBidi" w:eastAsia="Times New Roman" w:hAnsiTheme="majorBidi" w:cstheme="majorBidi"/>
                <w:spacing w:val="-6"/>
                <w:sz w:val="20"/>
                <w:szCs w:val="20"/>
              </w:rPr>
            </w:pPr>
            <w:r w:rsidRPr="007F7706">
              <w:rPr>
                <w:rFonts w:asciiTheme="majorBidi" w:hAnsiTheme="majorBidi" w:cstheme="majorBidi"/>
                <w:sz w:val="20"/>
                <w:szCs w:val="20"/>
              </w:rPr>
              <w:t>Toutes les vérifications d’éligibilité ont été effectuées conformément aux</w:t>
            </w:r>
            <w:r w:rsidRPr="007F7706">
              <w:rPr>
                <w:rFonts w:asciiTheme="majorBidi" w:hAnsiTheme="majorBidi" w:cstheme="majorBidi"/>
                <w:b/>
                <w:bCs/>
                <w:sz w:val="20"/>
                <w:szCs w:val="20"/>
              </w:rPr>
              <w:t xml:space="preserve"> « Dispositions complémentaires » visées à l’Annexe B du Contrat, et à la clause G « Respect des lois relatives à la lutte contre le financement du terrorisme et des autres restrictions </w:t>
            </w:r>
            <w:r w:rsidRPr="007F7706">
              <w:rPr>
                <w:rFonts w:asciiTheme="majorBidi" w:hAnsiTheme="majorBidi" w:cstheme="majorBidi"/>
                <w:sz w:val="20"/>
                <w:szCs w:val="20"/>
              </w:rPr>
              <w:t xml:space="preserve">» et le Soumissionnaire/Entrepreneur certifie par la présente comme suit : </w:t>
            </w:r>
          </w:p>
          <w:p w14:paraId="2009E8EB" w14:textId="77777777" w:rsidR="000F55D4" w:rsidRPr="007F7706" w:rsidRDefault="000F55D4" w:rsidP="007F4BC0">
            <w:pPr>
              <w:suppressAutoHyphens/>
              <w:spacing w:after="0" w:line="240" w:lineRule="auto"/>
              <w:ind w:left="360"/>
              <w:rPr>
                <w:rFonts w:asciiTheme="majorBidi" w:eastAsia="Times New Roman" w:hAnsiTheme="majorBidi" w:cstheme="majorBidi"/>
                <w:spacing w:val="-6"/>
                <w:sz w:val="20"/>
                <w:szCs w:val="20"/>
              </w:rPr>
            </w:pPr>
          </w:p>
          <w:p w14:paraId="373945CE" w14:textId="77777777" w:rsidR="000F55D4" w:rsidRPr="007F7706" w:rsidRDefault="000F55D4" w:rsidP="000F55D4">
            <w:pPr>
              <w:numPr>
                <w:ilvl w:val="1"/>
                <w:numId w:val="31"/>
              </w:numPr>
              <w:tabs>
                <w:tab w:val="num" w:pos="1080"/>
              </w:tabs>
              <w:suppressAutoHyphens/>
              <w:spacing w:after="0" w:line="240" w:lineRule="auto"/>
              <w:ind w:left="780"/>
              <w:jc w:val="both"/>
              <w:rPr>
                <w:rFonts w:asciiTheme="majorBidi" w:hAnsiTheme="majorBidi" w:cstheme="majorBidi"/>
                <w:sz w:val="20"/>
                <w:szCs w:val="20"/>
              </w:rPr>
            </w:pPr>
            <w:r w:rsidRPr="007F7706">
              <w:rPr>
                <w:rFonts w:asciiTheme="majorBidi" w:hAnsiTheme="majorBidi" w:cstheme="majorBidi"/>
                <w:sz w:val="20"/>
                <w:szCs w:val="20"/>
              </w:rPr>
              <w:t>Aucun résultat défavorable ou négatif n’a été obtenu à partir de ces vérifications d’éligibilité ; et</w:t>
            </w:r>
          </w:p>
          <w:p w14:paraId="2B37BFC9" w14:textId="77777777" w:rsidR="000F55D4" w:rsidRPr="007F7706" w:rsidRDefault="000F55D4" w:rsidP="000F55D4">
            <w:pPr>
              <w:numPr>
                <w:ilvl w:val="1"/>
                <w:numId w:val="31"/>
              </w:numPr>
              <w:tabs>
                <w:tab w:val="num" w:pos="1080"/>
              </w:tabs>
              <w:suppressAutoHyphens/>
              <w:spacing w:after="0" w:line="240" w:lineRule="auto"/>
              <w:ind w:left="780"/>
              <w:jc w:val="both"/>
              <w:rPr>
                <w:rFonts w:asciiTheme="majorBidi" w:eastAsia="Times New Roman" w:hAnsiTheme="majorBidi" w:cstheme="majorBidi"/>
                <w:spacing w:val="-6"/>
                <w:sz w:val="20"/>
                <w:szCs w:val="20"/>
              </w:rPr>
            </w:pPr>
            <w:r w:rsidRPr="007F7706">
              <w:rPr>
                <w:rFonts w:asciiTheme="majorBidi" w:hAnsiTheme="majorBidi" w:cstheme="majorBidi"/>
                <w:sz w:val="20"/>
                <w:szCs w:val="20"/>
              </w:rPr>
              <w:t>Au meilleur de sa connaissance, le Soumissionnaire/Entrepreneur n’a pas fourni au cours des dix dernières années et ne fournit pas actuellement, directement ou indirectement d’aide ou de ressources substantielles, ni permis sciemment que des fonds de la MCC</w:t>
            </w:r>
            <w:r w:rsidRPr="007F7706">
              <w:rPr>
                <w:rStyle w:val="FootnoteReference"/>
                <w:rFonts w:asciiTheme="majorBidi" w:hAnsiTheme="majorBidi" w:cstheme="majorBidi"/>
                <w:sz w:val="20"/>
                <w:szCs w:val="20"/>
              </w:rPr>
              <w:footnoteReference w:id="38"/>
            </w:r>
            <w:r w:rsidRPr="007F7706">
              <w:rPr>
                <w:rFonts w:asciiTheme="majorBidi" w:hAnsiTheme="majorBidi" w:cstheme="majorBidi"/>
                <w:sz w:val="20"/>
                <w:szCs w:val="20"/>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le Soumissionnaire/Entrepreneur lui-même ). </w:t>
            </w:r>
          </w:p>
          <w:p w14:paraId="14C55498" w14:textId="77777777" w:rsidR="000F55D4" w:rsidRPr="007F7706" w:rsidRDefault="000F55D4" w:rsidP="007F4BC0">
            <w:pPr>
              <w:suppressAutoHyphens/>
              <w:spacing w:after="0" w:line="240" w:lineRule="auto"/>
              <w:ind w:left="780"/>
              <w:rPr>
                <w:rFonts w:asciiTheme="majorBidi" w:eastAsia="Times New Roman" w:hAnsiTheme="majorBidi" w:cstheme="majorBidi"/>
                <w:spacing w:val="-6"/>
                <w:sz w:val="20"/>
                <w:szCs w:val="20"/>
              </w:rPr>
            </w:pPr>
          </w:p>
          <w:p w14:paraId="714B0523" w14:textId="77777777" w:rsidR="000F55D4" w:rsidRPr="007F7706" w:rsidRDefault="000F55D4" w:rsidP="007F4BC0">
            <w:pPr>
              <w:suppressAutoHyphens/>
              <w:ind w:left="360"/>
              <w:rPr>
                <w:rFonts w:asciiTheme="majorBidi" w:hAnsiTheme="majorBidi" w:cstheme="majorBidi"/>
                <w:b/>
                <w:sz w:val="20"/>
                <w:szCs w:val="20"/>
              </w:rPr>
            </w:pPr>
            <w:r w:rsidRPr="007F7706">
              <w:rPr>
                <w:rFonts w:asciiTheme="majorBidi" w:hAnsiTheme="majorBidi" w:cstheme="majorBidi"/>
                <w:b/>
                <w:sz w:val="20"/>
                <w:szCs w:val="20"/>
              </w:rPr>
              <w:t>OU</w:t>
            </w:r>
          </w:p>
          <w:p w14:paraId="6610F936" w14:textId="77777777" w:rsidR="000F55D4" w:rsidRPr="007F7706" w:rsidRDefault="000F55D4" w:rsidP="000F55D4">
            <w:pPr>
              <w:numPr>
                <w:ilvl w:val="0"/>
                <w:numId w:val="31"/>
              </w:numPr>
              <w:suppressAutoHyphens/>
              <w:spacing w:after="0" w:line="240" w:lineRule="auto"/>
              <w:jc w:val="both"/>
              <w:rPr>
                <w:rFonts w:asciiTheme="majorBidi" w:eastAsia="Times New Roman" w:hAnsiTheme="majorBidi" w:cstheme="majorBidi"/>
                <w:spacing w:val="-6"/>
                <w:sz w:val="20"/>
                <w:szCs w:val="20"/>
              </w:rPr>
            </w:pPr>
            <w:r w:rsidRPr="007F7706">
              <w:rPr>
                <w:rFonts w:asciiTheme="majorBidi" w:hAnsiTheme="majorBidi" w:cstheme="majorBidi"/>
                <w:sz w:val="20"/>
                <w:szCs w:val="20"/>
              </w:rPr>
              <w:t xml:space="preserve">Toutes les vérifications d’éligibilité ont été effectuées conformément aux </w:t>
            </w:r>
            <w:r w:rsidRPr="007F7706">
              <w:rPr>
                <w:rFonts w:asciiTheme="majorBidi" w:hAnsiTheme="majorBidi" w:cstheme="majorBidi"/>
                <w:b/>
                <w:bCs/>
                <w:sz w:val="20"/>
                <w:szCs w:val="20"/>
              </w:rPr>
              <w:t xml:space="preserve">« Dispositions Complémentaires » visées à l’Annexe A du Contrat, et à la clause G « Respect des lois relatives à la lutte contre le financement du terrorisme et des autres restrictions </w:t>
            </w:r>
            <w:r w:rsidRPr="007F7706">
              <w:rPr>
                <w:rFonts w:asciiTheme="majorBidi" w:hAnsiTheme="majorBidi" w:cstheme="majorBidi"/>
                <w:sz w:val="20"/>
                <w:szCs w:val="20"/>
              </w:rPr>
              <w:t xml:space="preserve">» et le Soumissionnaire/Entrepreneur certifie par la présente que des résultats défavorables ou négatifs ont été obtenus à partir de ces vérifications d’éligibilité (informations à fournir pour chaque résultat conformément aux instructions incluses dans ce formulaire) : </w:t>
            </w:r>
          </w:p>
          <w:p w14:paraId="3435833B" w14:textId="77777777" w:rsidR="000F55D4" w:rsidRPr="007F7706" w:rsidRDefault="000F55D4" w:rsidP="007F4BC0">
            <w:pPr>
              <w:suppressAutoHyphens/>
              <w:spacing w:after="0" w:line="240" w:lineRule="auto"/>
              <w:ind w:left="360"/>
              <w:rPr>
                <w:rFonts w:asciiTheme="majorBidi" w:eastAsia="Times New Roman" w:hAnsiTheme="majorBidi" w:cstheme="majorBidi"/>
                <w:spacing w:val="-6"/>
                <w:sz w:val="20"/>
                <w:szCs w:val="20"/>
              </w:rPr>
            </w:pPr>
          </w:p>
          <w:p w14:paraId="03F83685" w14:textId="77777777" w:rsidR="000F55D4" w:rsidRPr="007F7706" w:rsidRDefault="000F55D4" w:rsidP="002B7506">
            <w:pPr>
              <w:pStyle w:val="ListParagraph"/>
              <w:widowControl/>
              <w:numPr>
                <w:ilvl w:val="0"/>
                <w:numId w:val="46"/>
              </w:numPr>
              <w:autoSpaceDE/>
              <w:spacing w:before="20" w:after="20"/>
              <w:outlineLvl w:val="4"/>
              <w:rPr>
                <w:rFonts w:asciiTheme="majorBidi" w:hAnsiTheme="majorBidi" w:cstheme="majorBidi"/>
                <w:spacing w:val="-4"/>
                <w:sz w:val="20"/>
                <w:szCs w:val="20"/>
              </w:rPr>
            </w:pPr>
            <w:r w:rsidRPr="007F7706">
              <w:rPr>
                <w:rFonts w:asciiTheme="majorBidi" w:hAnsiTheme="majorBidi" w:cstheme="majorBidi"/>
                <w:sz w:val="20"/>
                <w:szCs w:val="20"/>
              </w:rPr>
              <w:t>Nom de l’individu, de la société ou de l’entité :</w:t>
            </w:r>
          </w:p>
          <w:p w14:paraId="645035C0" w14:textId="77777777" w:rsidR="000F55D4" w:rsidRPr="007F7706" w:rsidRDefault="000F55D4" w:rsidP="002B7506">
            <w:pPr>
              <w:pStyle w:val="ListParagraph"/>
              <w:widowControl/>
              <w:numPr>
                <w:ilvl w:val="0"/>
                <w:numId w:val="46"/>
              </w:numPr>
              <w:autoSpaceDE/>
              <w:spacing w:before="20" w:after="20"/>
              <w:outlineLvl w:val="4"/>
              <w:rPr>
                <w:rFonts w:asciiTheme="majorBidi" w:hAnsiTheme="majorBidi" w:cstheme="majorBidi"/>
                <w:spacing w:val="-4"/>
                <w:sz w:val="20"/>
                <w:szCs w:val="20"/>
              </w:rPr>
            </w:pPr>
            <w:r w:rsidRPr="007F7706">
              <w:rPr>
                <w:rFonts w:asciiTheme="majorBidi" w:hAnsiTheme="majorBidi" w:cstheme="majorBidi"/>
                <w:sz w:val="20"/>
                <w:szCs w:val="20"/>
              </w:rPr>
              <w:t>Source(s) auprès de laquelle l’éligibilité a été vérifiée, si l’individu, la société ou l’entité ont été déclarés inéligibles :</w:t>
            </w:r>
          </w:p>
          <w:p w14:paraId="742AF1BF" w14:textId="77777777" w:rsidR="000F55D4" w:rsidRPr="007F7706" w:rsidRDefault="000F55D4" w:rsidP="002B7506">
            <w:pPr>
              <w:pStyle w:val="ListParagraph"/>
              <w:widowControl/>
              <w:numPr>
                <w:ilvl w:val="0"/>
                <w:numId w:val="46"/>
              </w:numPr>
              <w:autoSpaceDE/>
              <w:spacing w:before="20" w:after="20"/>
              <w:outlineLvl w:val="4"/>
              <w:rPr>
                <w:rFonts w:asciiTheme="majorBidi" w:hAnsiTheme="majorBidi" w:cstheme="majorBidi"/>
                <w:spacing w:val="-4"/>
                <w:sz w:val="20"/>
                <w:szCs w:val="20"/>
              </w:rPr>
            </w:pPr>
            <w:r w:rsidRPr="007F7706">
              <w:rPr>
                <w:rFonts w:asciiTheme="majorBidi" w:hAnsiTheme="majorBidi" w:cstheme="majorBidi"/>
                <w:sz w:val="20"/>
                <w:szCs w:val="20"/>
              </w:rPr>
              <w:t>Poste (s’il s’agit d’un individu), ou biens ou Services fournis (s’il s’agit d’une société ou autre entité):</w:t>
            </w:r>
          </w:p>
          <w:p w14:paraId="2E8914EA" w14:textId="77777777" w:rsidR="000F55D4" w:rsidRPr="007F7706" w:rsidRDefault="000F55D4" w:rsidP="002B7506">
            <w:pPr>
              <w:pStyle w:val="ListParagraph"/>
              <w:widowControl/>
              <w:numPr>
                <w:ilvl w:val="0"/>
                <w:numId w:val="46"/>
              </w:numPr>
              <w:autoSpaceDE/>
              <w:rPr>
                <w:rFonts w:asciiTheme="majorBidi" w:hAnsiTheme="majorBidi" w:cstheme="majorBidi"/>
                <w:spacing w:val="-6"/>
                <w:sz w:val="20"/>
                <w:szCs w:val="20"/>
              </w:rPr>
            </w:pPr>
            <w:r w:rsidRPr="007F7706">
              <w:rPr>
                <w:rFonts w:asciiTheme="majorBidi" w:hAnsiTheme="majorBidi" w:cstheme="majorBidi"/>
                <w:sz w:val="20"/>
                <w:szCs w:val="20"/>
              </w:rPr>
              <w:t xml:space="preserve">Estimation de la valeur </w:t>
            </w:r>
            <w:r w:rsidRPr="007F7706">
              <w:rPr>
                <w:rFonts w:asciiTheme="majorBidi" w:hAnsiTheme="majorBidi" w:cstheme="majorBidi"/>
                <w:spacing w:val="-4"/>
                <w:sz w:val="20"/>
                <w:szCs w:val="20"/>
              </w:rPr>
              <w:t xml:space="preserve">des tâches exécutées depuis la date du certificat </w:t>
            </w:r>
            <w:r w:rsidRPr="007F7706">
              <w:rPr>
                <w:rFonts w:asciiTheme="majorBidi" w:hAnsiTheme="majorBidi" w:cstheme="majorBidi"/>
                <w:sz w:val="20"/>
                <w:szCs w:val="20"/>
              </w:rPr>
              <w:t>:</w:t>
            </w:r>
          </w:p>
          <w:p w14:paraId="5BF41778" w14:textId="77777777" w:rsidR="000F55D4" w:rsidRPr="007F7706" w:rsidRDefault="000F55D4" w:rsidP="002B7506">
            <w:pPr>
              <w:pStyle w:val="ListParagraph"/>
              <w:widowControl/>
              <w:numPr>
                <w:ilvl w:val="0"/>
                <w:numId w:val="46"/>
              </w:numPr>
              <w:autoSpaceDE/>
              <w:rPr>
                <w:rFonts w:asciiTheme="majorBidi" w:hAnsiTheme="majorBidi" w:cstheme="majorBidi"/>
                <w:spacing w:val="-6"/>
                <w:sz w:val="20"/>
                <w:szCs w:val="20"/>
              </w:rPr>
            </w:pPr>
            <w:r w:rsidRPr="007F7706">
              <w:rPr>
                <w:rFonts w:asciiTheme="majorBidi" w:hAnsiTheme="majorBidi" w:cstheme="majorBidi"/>
                <w:spacing w:val="-6"/>
                <w:sz w:val="20"/>
                <w:szCs w:val="20"/>
              </w:rPr>
              <w:t>Description et circonstances dans lesquelles un tel soutien a été fourni.</w:t>
            </w:r>
          </w:p>
          <w:p w14:paraId="3E3534DB" w14:textId="77777777" w:rsidR="000F55D4" w:rsidRPr="007F7706" w:rsidRDefault="000F55D4" w:rsidP="007F4BC0">
            <w:pPr>
              <w:suppressAutoHyphens/>
              <w:rPr>
                <w:rFonts w:asciiTheme="majorBidi" w:eastAsia="Times New Roman" w:hAnsiTheme="majorBidi" w:cstheme="majorBidi"/>
                <w:iCs/>
                <w:color w:val="000000"/>
                <w:spacing w:val="-2"/>
                <w:sz w:val="20"/>
                <w:szCs w:val="20"/>
              </w:rPr>
            </w:pPr>
          </w:p>
        </w:tc>
      </w:tr>
    </w:tbl>
    <w:p w14:paraId="2A64EE94" w14:textId="77777777" w:rsidR="000F55D4" w:rsidRPr="007F7706" w:rsidRDefault="000F55D4" w:rsidP="000F55D4">
      <w:pPr>
        <w:rPr>
          <w:rFonts w:asciiTheme="majorBidi" w:hAnsiTheme="majorBidi" w:cstheme="majorBidi"/>
        </w:rPr>
      </w:pPr>
    </w:p>
    <w:p w14:paraId="7D2161BA" w14:textId="77777777" w:rsidR="000F55D4" w:rsidRPr="007F7706" w:rsidRDefault="000F55D4" w:rsidP="000F55D4">
      <w:pPr>
        <w:spacing w:before="120" w:line="240" w:lineRule="auto"/>
        <w:jc w:val="both"/>
        <w:rPr>
          <w:rFonts w:asciiTheme="majorBidi" w:eastAsia="Times New Roman" w:hAnsiTheme="majorBidi" w:cstheme="majorBidi"/>
          <w:sz w:val="24"/>
          <w:szCs w:val="24"/>
        </w:rPr>
      </w:pPr>
      <w:r w:rsidRPr="007F7706">
        <w:rPr>
          <w:rFonts w:asciiTheme="majorBidi" w:eastAsia="Times New Roman" w:hAnsiTheme="majorBidi" w:cstheme="majorBidi"/>
          <w:sz w:val="24"/>
          <w:szCs w:val="24"/>
        </w:rPr>
        <w:t>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IAS, du Contrat passé entre l’Entrepreneur et l'Entité MCA, des Directives relatives à la Passation des marchés du Programme de la MCC et d’autres politiques ou directives applicables de la MCC, y compris de la politique de la MCC en matière de prévention, de détection et de correction de la fraude et de la corruption dans les opérations de la MCC</w:t>
      </w:r>
      <w:r w:rsidRPr="007F7706">
        <w:rPr>
          <w:rFonts w:asciiTheme="majorBidi" w:hAnsiTheme="majorBidi" w:cstheme="majorBidi"/>
          <w:sz w:val="24"/>
          <w:szCs w:val="24"/>
        </w:rPr>
        <w:t>.</w:t>
      </w:r>
    </w:p>
    <w:p w14:paraId="04AF2518" w14:textId="77777777" w:rsidR="000F55D4" w:rsidRPr="007F7706" w:rsidRDefault="000F55D4" w:rsidP="000F55D4">
      <w:pPr>
        <w:spacing w:before="120"/>
        <w:rPr>
          <w:rFonts w:asciiTheme="majorBidi" w:hAnsiTheme="majorBidi" w:cstheme="majorBidi"/>
          <w:b/>
        </w:rPr>
      </w:pPr>
    </w:p>
    <w:p w14:paraId="4E2EBB65" w14:textId="77777777" w:rsidR="000F55D4" w:rsidRPr="007F7706" w:rsidRDefault="000F55D4" w:rsidP="000F55D4">
      <w:pPr>
        <w:spacing w:before="120"/>
        <w:rPr>
          <w:rFonts w:asciiTheme="majorBidi" w:eastAsia="Times New Roman" w:hAnsiTheme="majorBidi" w:cstheme="majorBidi"/>
          <w:b/>
        </w:rPr>
      </w:pPr>
      <w:r w:rsidRPr="007F7706">
        <w:rPr>
          <w:rFonts w:asciiTheme="majorBidi" w:hAnsiTheme="majorBidi" w:cstheme="majorBidi"/>
          <w:b/>
        </w:rPr>
        <w:t>Signataire autorisé : __________________________________ Date : ____________________</w:t>
      </w:r>
    </w:p>
    <w:p w14:paraId="71D7FBF0" w14:textId="77777777" w:rsidR="000F55D4" w:rsidRPr="007F7706" w:rsidRDefault="000F55D4" w:rsidP="000F55D4">
      <w:pPr>
        <w:spacing w:before="120"/>
        <w:rPr>
          <w:rFonts w:asciiTheme="majorBidi" w:hAnsiTheme="majorBidi" w:cstheme="majorBidi"/>
          <w:b/>
        </w:rPr>
        <w:sectPr w:rsidR="000F55D4" w:rsidRPr="007F7706" w:rsidSect="000F55D4">
          <w:type w:val="continuous"/>
          <w:pgSz w:w="12240" w:h="15840"/>
          <w:pgMar w:top="1440" w:right="1440" w:bottom="1440" w:left="1440" w:header="720" w:footer="720" w:gutter="0"/>
          <w:cols w:space="720"/>
        </w:sectPr>
      </w:pPr>
      <w:r w:rsidRPr="007F7706">
        <w:rPr>
          <w:rFonts w:asciiTheme="majorBidi" w:hAnsiTheme="majorBidi" w:cstheme="majorBidi"/>
          <w:b/>
        </w:rPr>
        <w:t>Nom du signataire en caractères d’imprimerie __________________________________</w:t>
      </w:r>
    </w:p>
    <w:p w14:paraId="05E915C2" w14:textId="77777777" w:rsidR="000F55D4" w:rsidRPr="007F7706" w:rsidRDefault="000F55D4" w:rsidP="000F55D4">
      <w:pPr>
        <w:rPr>
          <w:rFonts w:asciiTheme="majorBidi" w:eastAsia="Times New Roman" w:hAnsiTheme="majorBidi" w:cstheme="majorBidi"/>
          <w:b/>
        </w:rPr>
      </w:pPr>
    </w:p>
    <w:p w14:paraId="59F478C9" w14:textId="77777777" w:rsidR="000F55D4" w:rsidRPr="007F7706" w:rsidRDefault="000F55D4" w:rsidP="000F55D4">
      <w:pPr>
        <w:rPr>
          <w:rFonts w:asciiTheme="majorBidi" w:eastAsia="Times New Roman" w:hAnsiTheme="majorBidi" w:cstheme="majorBidi"/>
          <w:b/>
        </w:rPr>
      </w:pPr>
    </w:p>
    <w:p w14:paraId="12CA9189" w14:textId="77777777" w:rsidR="000F55D4" w:rsidRPr="007F7706" w:rsidRDefault="000F55D4" w:rsidP="000F55D4">
      <w:pPr>
        <w:rPr>
          <w:rFonts w:asciiTheme="majorBidi" w:eastAsia="Times New Roman" w:hAnsiTheme="majorBidi" w:cstheme="majorBidi"/>
          <w:b/>
        </w:rPr>
      </w:pPr>
    </w:p>
    <w:p w14:paraId="003DF86F" w14:textId="77777777" w:rsidR="000F55D4" w:rsidRPr="007F7706" w:rsidRDefault="000F55D4" w:rsidP="000F55D4">
      <w:pPr>
        <w:rPr>
          <w:rFonts w:asciiTheme="majorBidi" w:eastAsia="Times New Roman" w:hAnsiTheme="majorBidi" w:cstheme="majorBidi"/>
          <w:b/>
        </w:rPr>
      </w:pPr>
    </w:p>
    <w:p w14:paraId="64706E9F" w14:textId="77777777" w:rsidR="000F55D4" w:rsidRPr="007F7706" w:rsidRDefault="000F55D4" w:rsidP="000F55D4">
      <w:pPr>
        <w:rPr>
          <w:rFonts w:asciiTheme="majorBidi" w:eastAsia="Times New Roman" w:hAnsiTheme="majorBidi" w:cstheme="majorBidi"/>
          <w:b/>
        </w:rPr>
      </w:pPr>
    </w:p>
    <w:p w14:paraId="4850C1B9" w14:textId="77777777" w:rsidR="000F55D4" w:rsidRPr="007F7706" w:rsidRDefault="000F55D4" w:rsidP="000F55D4">
      <w:pPr>
        <w:rPr>
          <w:rFonts w:asciiTheme="majorBidi" w:eastAsia="Times New Roman" w:hAnsiTheme="majorBidi" w:cstheme="majorBidi"/>
          <w:b/>
        </w:rPr>
      </w:pPr>
    </w:p>
    <w:p w14:paraId="5D24B703" w14:textId="77777777" w:rsidR="000F55D4" w:rsidRPr="007F7706" w:rsidRDefault="000F55D4" w:rsidP="000F55D4">
      <w:pPr>
        <w:rPr>
          <w:rFonts w:asciiTheme="majorBidi" w:eastAsia="Times New Roman" w:hAnsiTheme="majorBidi" w:cstheme="majorBidi"/>
          <w:b/>
        </w:rPr>
      </w:pPr>
    </w:p>
    <w:p w14:paraId="648DE201" w14:textId="77777777" w:rsidR="000F55D4" w:rsidRPr="007F7706" w:rsidRDefault="000F55D4" w:rsidP="000F55D4">
      <w:pPr>
        <w:rPr>
          <w:rFonts w:asciiTheme="majorBidi" w:eastAsia="Times New Roman" w:hAnsiTheme="majorBidi" w:cstheme="majorBidi"/>
          <w:b/>
        </w:rPr>
      </w:pPr>
    </w:p>
    <w:p w14:paraId="32241A21" w14:textId="77777777" w:rsidR="000F55D4" w:rsidRPr="007F7706" w:rsidRDefault="000F55D4" w:rsidP="000F55D4">
      <w:pPr>
        <w:rPr>
          <w:rFonts w:asciiTheme="majorBidi" w:eastAsia="Times New Roman" w:hAnsiTheme="majorBidi" w:cstheme="majorBidi"/>
          <w:b/>
        </w:rPr>
      </w:pPr>
    </w:p>
    <w:p w14:paraId="2E0B2EB1" w14:textId="77777777" w:rsidR="000F55D4" w:rsidRPr="007F7706" w:rsidRDefault="000F55D4" w:rsidP="000F55D4">
      <w:pPr>
        <w:rPr>
          <w:rFonts w:asciiTheme="majorBidi" w:eastAsia="Times New Roman" w:hAnsiTheme="majorBidi" w:cstheme="majorBidi"/>
          <w:b/>
        </w:rPr>
      </w:pPr>
    </w:p>
    <w:p w14:paraId="7E0B19CF" w14:textId="77777777" w:rsidR="000F55D4" w:rsidRPr="007F7706" w:rsidRDefault="000F55D4" w:rsidP="000F55D4">
      <w:pPr>
        <w:rPr>
          <w:rFonts w:asciiTheme="majorBidi" w:eastAsia="Times New Roman" w:hAnsiTheme="majorBidi" w:cstheme="majorBidi"/>
          <w:b/>
        </w:rPr>
      </w:pPr>
    </w:p>
    <w:p w14:paraId="0AEA0E6B" w14:textId="77777777" w:rsidR="000F55D4" w:rsidRPr="007F7706" w:rsidRDefault="000F55D4" w:rsidP="000F55D4">
      <w:pPr>
        <w:rPr>
          <w:rFonts w:asciiTheme="majorBidi" w:eastAsia="Times New Roman" w:hAnsiTheme="majorBidi" w:cstheme="majorBidi"/>
          <w:b/>
        </w:rPr>
      </w:pPr>
    </w:p>
    <w:p w14:paraId="5037C7DB" w14:textId="77777777" w:rsidR="000F55D4" w:rsidRPr="007F7706" w:rsidRDefault="000F55D4" w:rsidP="000F55D4">
      <w:pPr>
        <w:rPr>
          <w:rFonts w:asciiTheme="majorBidi" w:eastAsia="Times New Roman" w:hAnsiTheme="majorBidi" w:cstheme="majorBidi"/>
          <w:b/>
        </w:rPr>
      </w:pPr>
    </w:p>
    <w:p w14:paraId="06FB041D" w14:textId="77777777" w:rsidR="000F55D4" w:rsidRPr="007F7706" w:rsidRDefault="000F55D4" w:rsidP="000F55D4">
      <w:pPr>
        <w:rPr>
          <w:rFonts w:asciiTheme="majorBidi" w:eastAsia="Times New Roman" w:hAnsiTheme="majorBidi" w:cstheme="majorBidi"/>
          <w:b/>
        </w:rPr>
      </w:pPr>
    </w:p>
    <w:p w14:paraId="66D9810F" w14:textId="77777777" w:rsidR="000F55D4" w:rsidRPr="007F7706" w:rsidRDefault="000F55D4" w:rsidP="000F55D4">
      <w:pPr>
        <w:rPr>
          <w:rFonts w:asciiTheme="majorBidi" w:eastAsia="Times New Roman" w:hAnsiTheme="majorBidi" w:cstheme="majorBidi"/>
          <w:b/>
        </w:rPr>
      </w:pPr>
    </w:p>
    <w:p w14:paraId="413902F4" w14:textId="77777777" w:rsidR="000F55D4" w:rsidRPr="007F7706" w:rsidRDefault="000F55D4" w:rsidP="000F55D4">
      <w:pPr>
        <w:rPr>
          <w:rFonts w:asciiTheme="majorBidi" w:eastAsia="Times New Roman" w:hAnsiTheme="majorBidi" w:cstheme="majorBidi"/>
          <w:b/>
        </w:rPr>
      </w:pPr>
    </w:p>
    <w:p w14:paraId="433310B3" w14:textId="77777777" w:rsidR="000F55D4" w:rsidRPr="007F7706" w:rsidRDefault="000F55D4" w:rsidP="000F55D4">
      <w:pPr>
        <w:rPr>
          <w:rFonts w:asciiTheme="majorBidi" w:eastAsia="Times New Roman" w:hAnsiTheme="majorBidi" w:cstheme="majorBidi"/>
          <w:b/>
        </w:rPr>
      </w:pPr>
    </w:p>
    <w:p w14:paraId="19147680" w14:textId="77777777" w:rsidR="000F55D4" w:rsidRPr="007F7706" w:rsidRDefault="000F55D4" w:rsidP="000F55D4">
      <w:pPr>
        <w:rPr>
          <w:rFonts w:asciiTheme="majorBidi" w:eastAsia="Times New Roman" w:hAnsiTheme="majorBidi" w:cstheme="majorBidi"/>
          <w:b/>
        </w:rPr>
      </w:pPr>
    </w:p>
    <w:p w14:paraId="4112CD50" w14:textId="77777777" w:rsidR="000F55D4" w:rsidRPr="007F7706" w:rsidRDefault="000F55D4" w:rsidP="000F55D4">
      <w:pPr>
        <w:rPr>
          <w:rFonts w:asciiTheme="majorBidi" w:eastAsia="Times New Roman" w:hAnsiTheme="majorBidi" w:cstheme="majorBidi"/>
          <w:b/>
        </w:rPr>
      </w:pPr>
    </w:p>
    <w:p w14:paraId="095B547A" w14:textId="77777777" w:rsidR="000F55D4" w:rsidRPr="007F7706" w:rsidRDefault="000F55D4" w:rsidP="000F55D4">
      <w:pPr>
        <w:rPr>
          <w:rFonts w:asciiTheme="majorBidi" w:eastAsia="Times New Roman" w:hAnsiTheme="majorBidi" w:cstheme="majorBidi"/>
          <w:b/>
        </w:rPr>
      </w:pPr>
    </w:p>
    <w:p w14:paraId="0FC47AB4" w14:textId="77777777" w:rsidR="000F55D4" w:rsidRPr="007F7706" w:rsidRDefault="000F55D4" w:rsidP="000F55D4">
      <w:pPr>
        <w:rPr>
          <w:rFonts w:asciiTheme="majorBidi" w:eastAsia="Times New Roman" w:hAnsiTheme="majorBidi" w:cstheme="majorBidi"/>
          <w:b/>
        </w:rPr>
      </w:pPr>
    </w:p>
    <w:p w14:paraId="7FA40F92" w14:textId="77777777" w:rsidR="000F55D4" w:rsidRPr="007F7706" w:rsidRDefault="000F55D4" w:rsidP="000F55D4">
      <w:pPr>
        <w:rPr>
          <w:rFonts w:asciiTheme="majorBidi" w:eastAsia="Times New Roman" w:hAnsiTheme="majorBidi" w:cstheme="majorBidi"/>
          <w:b/>
        </w:rPr>
      </w:pPr>
      <w:r w:rsidRPr="007F7706">
        <w:rPr>
          <w:rFonts w:asciiTheme="majorBidi" w:eastAsia="Times New Roman" w:hAnsiTheme="majorBidi" w:cstheme="majorBidi"/>
          <w:b/>
        </w:rPr>
        <w:t xml:space="preserve">INSTRUCTIONS POUR COMPLETER LE FORMULAIRE DU CERTIFICAT DE RESPECT DES SANCTIONS </w:t>
      </w:r>
      <w:r w:rsidRPr="007F7706">
        <w:rPr>
          <w:rFonts w:asciiTheme="majorBidi" w:hAnsiTheme="majorBidi" w:cstheme="majorBidi"/>
          <w:b/>
        </w:rPr>
        <w:t>:</w:t>
      </w:r>
    </w:p>
    <w:p w14:paraId="53F65F7B" w14:textId="77777777" w:rsidR="000F55D4" w:rsidRPr="007F7706" w:rsidRDefault="000F55D4" w:rsidP="000F55D4">
      <w:pPr>
        <w:spacing w:line="240" w:lineRule="auto"/>
        <w:jc w:val="both"/>
        <w:rPr>
          <w:rFonts w:asciiTheme="majorBidi" w:eastAsia="Times New Roman" w:hAnsiTheme="majorBidi" w:cstheme="majorBidi"/>
          <w:bCs/>
          <w:sz w:val="24"/>
          <w:szCs w:val="24"/>
        </w:rPr>
      </w:pPr>
      <w:r w:rsidRPr="007F7706">
        <w:rPr>
          <w:rFonts w:asciiTheme="majorBidi" w:eastAsia="Times New Roman" w:hAnsiTheme="majorBidi" w:cstheme="majorBidi"/>
          <w:bCs/>
          <w:sz w:val="24"/>
          <w:szCs w:val="24"/>
        </w:rPr>
        <w:t xml:space="preserve">Le Soumissionnaire/Entrepreneur doit suivre les procédures suivantes pour vérifier l’éligibilité des entreprises, du personnel clé, des sous-traitants, des vendeurs, des fournisseurs et </w:t>
      </w:r>
      <w:r w:rsidRPr="007F7706">
        <w:rPr>
          <w:rFonts w:asciiTheme="majorBidi" w:eastAsia="Times New Roman" w:hAnsiTheme="majorBidi" w:cstheme="majorBidi"/>
          <w:bCs/>
          <w:color w:val="000000" w:themeColor="text1"/>
          <w:sz w:val="24"/>
          <w:szCs w:val="24"/>
        </w:rPr>
        <w:t xml:space="preserve">des bénéficiaires du financement, conformément à l’Annexe A du Contrat, intitulée « </w:t>
      </w:r>
      <w:r w:rsidRPr="007F7706">
        <w:rPr>
          <w:rFonts w:asciiTheme="majorBidi" w:eastAsia="Times New Roman" w:hAnsiTheme="majorBidi" w:cstheme="majorBidi"/>
          <w:b/>
          <w:color w:val="000000" w:themeColor="text1"/>
          <w:sz w:val="24"/>
          <w:szCs w:val="24"/>
        </w:rPr>
        <w:t>Dispositions C</w:t>
      </w:r>
      <w:r w:rsidRPr="007F7706">
        <w:rPr>
          <w:rFonts w:asciiTheme="majorBidi" w:eastAsia="Times New Roman" w:hAnsiTheme="majorBidi" w:cstheme="majorBidi"/>
          <w:b/>
          <w:sz w:val="24"/>
          <w:szCs w:val="24"/>
        </w:rPr>
        <w:t xml:space="preserve">omplémentaires </w:t>
      </w:r>
      <w:r w:rsidRPr="007F7706">
        <w:rPr>
          <w:rFonts w:asciiTheme="majorBidi" w:eastAsia="Times New Roman" w:hAnsiTheme="majorBidi" w:cstheme="majorBidi"/>
          <w:bCs/>
          <w:sz w:val="24"/>
          <w:szCs w:val="24"/>
        </w:rPr>
        <w:t xml:space="preserve">», notamment à la </w:t>
      </w:r>
      <w:r w:rsidRPr="007F7706">
        <w:rPr>
          <w:rFonts w:asciiTheme="majorBidi" w:eastAsia="Times New Roman" w:hAnsiTheme="majorBidi" w:cstheme="majorBidi"/>
          <w:b/>
          <w:sz w:val="24"/>
          <w:szCs w:val="24"/>
        </w:rPr>
        <w:t>Clause G « Respect des lois relatives à la lutte contre le financement du terrorisme et des autres restrictions</w:t>
      </w:r>
      <w:r w:rsidRPr="007F7706">
        <w:rPr>
          <w:rFonts w:asciiTheme="majorBidi" w:eastAsia="Times New Roman" w:hAnsiTheme="majorBidi" w:cstheme="majorBidi"/>
          <w:bCs/>
          <w:sz w:val="24"/>
          <w:szCs w:val="24"/>
        </w:rPr>
        <w:t xml:space="preserve"> », ainsi jointe ci-dessous par souci de convenance. </w:t>
      </w:r>
    </w:p>
    <w:p w14:paraId="2DB9CCDF" w14:textId="77777777" w:rsidR="000F55D4" w:rsidRPr="007F7706" w:rsidRDefault="000F55D4" w:rsidP="000F55D4">
      <w:pPr>
        <w:spacing w:line="240" w:lineRule="auto"/>
        <w:jc w:val="both"/>
        <w:rPr>
          <w:rFonts w:asciiTheme="majorBidi" w:eastAsia="Times New Roman" w:hAnsiTheme="majorBidi" w:cstheme="majorBidi"/>
          <w:bCs/>
          <w:sz w:val="24"/>
          <w:szCs w:val="24"/>
        </w:rPr>
      </w:pPr>
      <w:r w:rsidRPr="007F7706">
        <w:rPr>
          <w:rFonts w:asciiTheme="majorBidi" w:eastAsia="Times New Roman" w:hAnsiTheme="majorBidi" w:cstheme="majorBidi"/>
          <w:bCs/>
          <w:sz w:val="24"/>
          <w:szCs w:val="24"/>
        </w:rPr>
        <w:t>Sur la base des résultats de ces vérifications d’éligibilité, le Soumissionnaire/Entrepreneur doit fournir la certification applicable dans le formulaire de certification ci-joint.  Notez qu’aux fins de la présente certification, les Soumissionnaires/Prestataires de services ne sont tenus de soumettre des documents à l'appui détaillés sur les vérifications d’éligibilité ainsi que leur formulaire de certification que si le Soumissionnaire/Entrepreneur identifie des résultats défavorables ou négatifs.  Si ce n’est pas le cas, les Soumissionnaire/Entrepreneur sont libres de marquer le formulaire de certification en conséquence et de le soumettre au destinataire approprié (bien que le Soumissionnaire/Entrepreneur doit tenir des registres selon les instructions ci-dessous).</w:t>
      </w:r>
    </w:p>
    <w:p w14:paraId="4BF56306" w14:textId="77777777" w:rsidR="000F55D4" w:rsidRPr="007F7706" w:rsidRDefault="000F55D4" w:rsidP="000F55D4">
      <w:pPr>
        <w:spacing w:line="240" w:lineRule="auto"/>
        <w:jc w:val="both"/>
        <w:rPr>
          <w:rFonts w:asciiTheme="majorBidi" w:eastAsia="Times New Roman" w:hAnsiTheme="majorBidi" w:cstheme="majorBidi"/>
          <w:bCs/>
          <w:sz w:val="24"/>
          <w:szCs w:val="24"/>
        </w:rPr>
      </w:pPr>
      <w:r w:rsidRPr="007F7706">
        <w:rPr>
          <w:rFonts w:asciiTheme="majorBidi" w:eastAsia="Times New Roman" w:hAnsiTheme="majorBidi" w:cstheme="majorBidi"/>
          <w:bCs/>
          <w:sz w:val="24"/>
          <w:szCs w:val="24"/>
        </w:rPr>
        <w:t>Le Soumissionnaire/Entrepreneur doit vérifier que l’individu, la société ou l’entité ayant accès au financement de la MCC ou en bénéficiant, y compris le personnel du Soumissionnaire/Entrepreneur, Consultant, Sous-traitant, vendeurs, fournisseurs, et bénéficiaires ne figurent sur aucune des listes suivantes</w:t>
      </w:r>
      <w:r w:rsidRPr="007F7706">
        <w:rPr>
          <w:rFonts w:asciiTheme="majorBidi" w:hAnsiTheme="majorBidi" w:cstheme="majorBidi"/>
          <w:sz w:val="24"/>
          <w:szCs w:val="24"/>
        </w:rPr>
        <w:t xml:space="preserve"> </w:t>
      </w:r>
      <w:r w:rsidRPr="007F7706">
        <w:rPr>
          <w:rFonts w:asciiTheme="majorBidi" w:eastAsia="Times New Roman" w:hAnsiTheme="majorBidi" w:cstheme="majorBidi"/>
          <w:bCs/>
          <w:sz w:val="24"/>
          <w:szCs w:val="24"/>
        </w:rPr>
        <w:t xml:space="preserve">(ou, dans le cas d'#8-dessous, n’est pas un ressortissant d’un pays figurant sur cette liste ou associé à celui-ci) : </w:t>
      </w:r>
    </w:p>
    <w:p w14:paraId="1FE4B91E" w14:textId="77777777" w:rsidR="00457170" w:rsidRPr="007F7706" w:rsidRDefault="00457170" w:rsidP="00457170">
      <w:p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eastAsia="Times New Roman" w:hAnsiTheme="majorBidi" w:cstheme="majorBidi"/>
          <w:b/>
          <w:bCs/>
          <w:color w:val="222222"/>
          <w:sz w:val="24"/>
          <w:szCs w:val="24"/>
        </w:rPr>
        <w:t xml:space="preserve">1.      </w:t>
      </w:r>
      <w:r w:rsidR="000F55D4" w:rsidRPr="007F7706">
        <w:rPr>
          <w:rFonts w:asciiTheme="majorBidi" w:eastAsia="Times New Roman" w:hAnsiTheme="majorBidi" w:cstheme="majorBidi"/>
          <w:b/>
          <w:bCs/>
          <w:color w:val="222222"/>
          <w:sz w:val="24"/>
          <w:szCs w:val="24"/>
        </w:rPr>
        <w:t>Liste des entreprises radiées du système SAM</w:t>
      </w:r>
      <w:r w:rsidR="000F55D4" w:rsidRPr="007F7706">
        <w:rPr>
          <w:rFonts w:asciiTheme="majorBidi" w:eastAsia="Times New Roman" w:hAnsiTheme="majorBidi" w:cstheme="majorBidi"/>
          <w:color w:val="222222"/>
          <w:sz w:val="24"/>
          <w:szCs w:val="24"/>
        </w:rPr>
        <w:t xml:space="preserve"> ou « System for Award Management </w:t>
      </w:r>
    </w:p>
    <w:p w14:paraId="249E88DE" w14:textId="77777777" w:rsidR="000F55D4" w:rsidRPr="008062BF" w:rsidRDefault="00457170" w:rsidP="00457170">
      <w:pPr>
        <w:shd w:val="clear" w:color="auto" w:fill="FFFFFF"/>
        <w:spacing w:after="0" w:line="240" w:lineRule="auto"/>
        <w:jc w:val="both"/>
        <w:rPr>
          <w:rFonts w:asciiTheme="majorBidi" w:eastAsia="Times New Roman" w:hAnsiTheme="majorBidi" w:cstheme="majorBidi"/>
          <w:color w:val="222222"/>
          <w:sz w:val="24"/>
          <w:szCs w:val="24"/>
          <w:lang w:val="en-US"/>
        </w:rPr>
      </w:pPr>
      <w:r w:rsidRPr="007F7706">
        <w:rPr>
          <w:rFonts w:asciiTheme="majorBidi" w:eastAsia="Times New Roman" w:hAnsiTheme="majorBidi" w:cstheme="majorBidi"/>
          <w:color w:val="222222"/>
          <w:sz w:val="24"/>
          <w:szCs w:val="24"/>
        </w:rPr>
        <w:t xml:space="preserve">          </w:t>
      </w:r>
      <w:r w:rsidRPr="008062BF">
        <w:rPr>
          <w:rFonts w:asciiTheme="majorBidi" w:eastAsia="Times New Roman" w:hAnsiTheme="majorBidi" w:cstheme="majorBidi"/>
          <w:color w:val="222222"/>
          <w:sz w:val="24"/>
          <w:szCs w:val="24"/>
          <w:lang w:val="en-US"/>
        </w:rPr>
        <w:t xml:space="preserve">(SAM)) Excluded Parties List » </w:t>
      </w:r>
    </w:p>
    <w:p w14:paraId="70F585BC" w14:textId="77777777" w:rsidR="000F55D4" w:rsidRPr="008062BF" w:rsidRDefault="007A583B" w:rsidP="000F55D4">
      <w:pPr>
        <w:shd w:val="clear" w:color="auto" w:fill="FFFFFF"/>
        <w:spacing w:after="0" w:line="240" w:lineRule="auto"/>
        <w:ind w:left="720"/>
        <w:jc w:val="both"/>
        <w:rPr>
          <w:rFonts w:asciiTheme="majorBidi" w:eastAsia="Times New Roman" w:hAnsiTheme="majorBidi" w:cstheme="majorBidi"/>
          <w:color w:val="222222"/>
          <w:sz w:val="24"/>
          <w:szCs w:val="24"/>
          <w:lang w:val="en-US"/>
        </w:rPr>
      </w:pPr>
      <w:hyperlink r:id="rId71" w:history="1">
        <w:r w:rsidR="000F55D4" w:rsidRPr="008062BF">
          <w:rPr>
            <w:rStyle w:val="Hyperlink"/>
            <w:rFonts w:asciiTheme="majorBidi" w:hAnsiTheme="majorBidi" w:cstheme="majorBidi"/>
            <w:sz w:val="24"/>
            <w:szCs w:val="24"/>
            <w:lang w:val="en-US"/>
          </w:rPr>
          <w:t>https://www.sam.gov/SAM/pages/public/searchRecords/search.jsf</w:t>
        </w:r>
      </w:hyperlink>
    </w:p>
    <w:p w14:paraId="16187C61" w14:textId="77777777" w:rsidR="000F55D4" w:rsidRPr="007F7706" w:rsidRDefault="000F55D4" w:rsidP="00457170">
      <w:pPr>
        <w:pStyle w:val="ListParagraph"/>
        <w:numPr>
          <w:ilvl w:val="0"/>
          <w:numId w:val="84"/>
        </w:numPr>
        <w:shd w:val="clear" w:color="auto" w:fill="FFFFFF"/>
        <w:rPr>
          <w:rFonts w:asciiTheme="majorBidi" w:hAnsiTheme="majorBidi" w:cstheme="majorBidi"/>
          <w:color w:val="222222"/>
          <w:sz w:val="24"/>
        </w:rPr>
      </w:pPr>
      <w:r w:rsidRPr="007F7706">
        <w:rPr>
          <w:rFonts w:asciiTheme="majorBidi" w:hAnsiTheme="majorBidi" w:cstheme="majorBidi"/>
          <w:b/>
          <w:bCs/>
          <w:color w:val="222222"/>
          <w:sz w:val="24"/>
        </w:rPr>
        <w:t>Liste des entreprises radiées du système de la Banque mondiale</w:t>
      </w:r>
      <w:r w:rsidRPr="007F7706">
        <w:rPr>
          <w:rFonts w:asciiTheme="majorBidi" w:hAnsiTheme="majorBidi" w:cstheme="majorBidi"/>
          <w:color w:val="222222"/>
          <w:sz w:val="24"/>
        </w:rPr>
        <w:t xml:space="preserve"> ou « World Bank Debarred List »</w:t>
      </w:r>
    </w:p>
    <w:p w14:paraId="44684B1D" w14:textId="77777777" w:rsidR="000F55D4" w:rsidRPr="007F7706" w:rsidRDefault="007A583B" w:rsidP="000F55D4">
      <w:pPr>
        <w:shd w:val="clear" w:color="auto" w:fill="FFFFFF"/>
        <w:spacing w:after="0" w:line="240" w:lineRule="auto"/>
        <w:ind w:left="720"/>
        <w:jc w:val="both"/>
        <w:rPr>
          <w:rFonts w:asciiTheme="majorBidi" w:eastAsia="Times New Roman" w:hAnsiTheme="majorBidi" w:cstheme="majorBidi"/>
          <w:color w:val="222222"/>
          <w:sz w:val="24"/>
          <w:szCs w:val="24"/>
        </w:rPr>
      </w:pPr>
      <w:hyperlink r:id="rId72" w:history="1">
        <w:r w:rsidR="000F55D4" w:rsidRPr="007F7706">
          <w:rPr>
            <w:rStyle w:val="Hyperlink"/>
            <w:rFonts w:asciiTheme="majorBidi" w:eastAsia="Times New Roman" w:hAnsiTheme="majorBidi" w:cstheme="majorBidi"/>
            <w:sz w:val="24"/>
            <w:szCs w:val="24"/>
          </w:rPr>
          <w:t>https://www.worldbank.org/debarr</w:t>
        </w:r>
      </w:hyperlink>
    </w:p>
    <w:p w14:paraId="70166203" w14:textId="77777777" w:rsidR="000F55D4" w:rsidRPr="007F7706" w:rsidRDefault="000F55D4" w:rsidP="00457170">
      <w:pPr>
        <w:numPr>
          <w:ilvl w:val="0"/>
          <w:numId w:val="84"/>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nationaux spécifiquement désignés établie par le Bureau du contrôle des avoirs étrangers du Département du trésor Américain</w:t>
      </w:r>
      <w:r w:rsidRPr="007F7706">
        <w:rPr>
          <w:rFonts w:asciiTheme="majorBidi" w:hAnsiTheme="majorBidi" w:cstheme="majorBidi"/>
          <w:color w:val="222222"/>
          <w:sz w:val="24"/>
          <w:szCs w:val="24"/>
        </w:rPr>
        <w:t xml:space="preserve"> ou « </w:t>
      </w:r>
      <w:r w:rsidRPr="007F7706">
        <w:rPr>
          <w:rFonts w:asciiTheme="majorBidi" w:eastAsia="Times New Roman" w:hAnsiTheme="majorBidi" w:cstheme="majorBidi"/>
          <w:color w:val="222222"/>
          <w:sz w:val="24"/>
          <w:szCs w:val="24"/>
        </w:rPr>
        <w:t>US Treasury, Office of Foreign Assets Control, Specially Designated Nationals (SDN) List »</w:t>
      </w:r>
    </w:p>
    <w:p w14:paraId="25BAFC10" w14:textId="77777777" w:rsidR="000F55D4" w:rsidRPr="007F7706" w:rsidRDefault="007A583B" w:rsidP="000F55D4">
      <w:pPr>
        <w:shd w:val="clear" w:color="auto" w:fill="FFFFFF"/>
        <w:spacing w:after="0" w:line="240" w:lineRule="auto"/>
        <w:ind w:left="720"/>
        <w:jc w:val="both"/>
        <w:rPr>
          <w:rFonts w:asciiTheme="majorBidi" w:eastAsia="Times New Roman" w:hAnsiTheme="majorBidi" w:cstheme="majorBidi"/>
          <w:color w:val="222222"/>
          <w:sz w:val="24"/>
          <w:szCs w:val="24"/>
        </w:rPr>
      </w:pPr>
      <w:hyperlink r:id="rId73" w:history="1">
        <w:r w:rsidR="000F55D4" w:rsidRPr="007F7706">
          <w:rPr>
            <w:rStyle w:val="Hyperlink"/>
            <w:rFonts w:asciiTheme="majorBidi" w:eastAsia="Times New Roman" w:hAnsiTheme="majorBidi" w:cstheme="majorBidi"/>
            <w:sz w:val="24"/>
            <w:szCs w:val="24"/>
          </w:rPr>
          <w:t>https://sanctionssearch.ofac.treas.gov/</w:t>
        </w:r>
      </w:hyperlink>
    </w:p>
    <w:p w14:paraId="1164A5BE" w14:textId="77777777" w:rsidR="000F55D4" w:rsidRPr="007F7706" w:rsidRDefault="000F55D4" w:rsidP="00457170">
      <w:pPr>
        <w:numPr>
          <w:ilvl w:val="0"/>
          <w:numId w:val="84"/>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personnes exclues par le Bureau de l’industrie et de la sécurité du Département du commerce Américain</w:t>
      </w:r>
      <w:r w:rsidRPr="007F7706">
        <w:rPr>
          <w:rFonts w:asciiTheme="majorBidi" w:eastAsia="Times New Roman" w:hAnsiTheme="majorBidi" w:cstheme="majorBidi"/>
          <w:b/>
          <w:bCs/>
          <w:color w:val="222222"/>
          <w:sz w:val="24"/>
          <w:szCs w:val="24"/>
        </w:rPr>
        <w:t xml:space="preserve"> </w:t>
      </w:r>
      <w:r w:rsidRPr="007F7706">
        <w:rPr>
          <w:rFonts w:asciiTheme="majorBidi" w:eastAsia="Times New Roman" w:hAnsiTheme="majorBidi" w:cstheme="majorBidi"/>
          <w:color w:val="222222"/>
          <w:sz w:val="24"/>
          <w:szCs w:val="24"/>
        </w:rPr>
        <w:t>ou « US Department of Commerce, Bureau of Industry and Security, Denied Persons List »</w:t>
      </w:r>
    </w:p>
    <w:p w14:paraId="5D3718C7" w14:textId="77777777" w:rsidR="000F55D4" w:rsidRPr="007F7706" w:rsidRDefault="007A583B" w:rsidP="000F55D4">
      <w:pPr>
        <w:shd w:val="clear" w:color="auto" w:fill="FFFFFF"/>
        <w:spacing w:after="0" w:line="240" w:lineRule="auto"/>
        <w:ind w:left="720"/>
        <w:jc w:val="both"/>
        <w:rPr>
          <w:rFonts w:asciiTheme="majorBidi" w:eastAsia="Times New Roman" w:hAnsiTheme="majorBidi" w:cstheme="majorBidi"/>
          <w:color w:val="222222"/>
          <w:sz w:val="24"/>
          <w:szCs w:val="24"/>
        </w:rPr>
      </w:pPr>
      <w:hyperlink r:id="rId74" w:history="1">
        <w:r w:rsidR="000F55D4" w:rsidRPr="007F7706">
          <w:rPr>
            <w:rStyle w:val="Hyperlink"/>
            <w:rFonts w:asciiTheme="majorBidi" w:eastAsia="Times New Roman" w:hAnsiTheme="majorBidi" w:cstheme="majorBidi"/>
            <w:sz w:val="24"/>
            <w:szCs w:val="24"/>
          </w:rPr>
          <w:t>https://www.bis.doc.gov/index.php/the-denied-persons-list</w:t>
        </w:r>
      </w:hyperlink>
    </w:p>
    <w:p w14:paraId="25BE7152" w14:textId="77777777" w:rsidR="000F55D4" w:rsidRPr="007F7706" w:rsidRDefault="000F55D4" w:rsidP="00457170">
      <w:pPr>
        <w:numPr>
          <w:ilvl w:val="0"/>
          <w:numId w:val="84"/>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entreprises radiées par la Direction des contrôles du commerce liés à la défense du Département d'État</w:t>
      </w:r>
      <w:r w:rsidRPr="007F7706">
        <w:rPr>
          <w:rFonts w:asciiTheme="majorBidi" w:hAnsiTheme="majorBidi" w:cstheme="majorBidi"/>
          <w:color w:val="3C3C3C"/>
          <w:sz w:val="24"/>
          <w:szCs w:val="24"/>
          <w:shd w:val="clear" w:color="auto" w:fill="FFFFFF"/>
        </w:rPr>
        <w:t xml:space="preserve"> ou « </w:t>
      </w:r>
      <w:r w:rsidRPr="007F7706">
        <w:rPr>
          <w:rFonts w:asciiTheme="majorBidi" w:eastAsia="Times New Roman" w:hAnsiTheme="majorBidi" w:cstheme="majorBidi"/>
          <w:color w:val="222222"/>
          <w:sz w:val="24"/>
          <w:szCs w:val="24"/>
        </w:rPr>
        <w:t>US State Department, Directorate of Defense Trade Controls, AECA Debarred List</w:t>
      </w:r>
      <w:r w:rsidRPr="007F7706">
        <w:rPr>
          <w:rFonts w:asciiTheme="majorBidi" w:hAnsiTheme="majorBidi" w:cstheme="majorBidi"/>
          <w:color w:val="222222"/>
          <w:sz w:val="24"/>
          <w:szCs w:val="24"/>
        </w:rPr>
        <w:t> »</w:t>
      </w:r>
    </w:p>
    <w:p w14:paraId="160E2744" w14:textId="77777777" w:rsidR="000F55D4" w:rsidRPr="007F7706" w:rsidRDefault="007A583B" w:rsidP="000F55D4">
      <w:pPr>
        <w:shd w:val="clear" w:color="auto" w:fill="FFFFFF"/>
        <w:spacing w:after="0" w:line="240" w:lineRule="auto"/>
        <w:ind w:left="720"/>
        <w:jc w:val="both"/>
        <w:rPr>
          <w:rFonts w:asciiTheme="majorBidi" w:eastAsia="Times New Roman" w:hAnsiTheme="majorBidi" w:cstheme="majorBidi"/>
          <w:color w:val="222222"/>
          <w:sz w:val="24"/>
          <w:szCs w:val="24"/>
        </w:rPr>
      </w:pPr>
      <w:hyperlink r:id="rId75" w:history="1">
        <w:r w:rsidR="000F55D4" w:rsidRPr="007F7706">
          <w:rPr>
            <w:rStyle w:val="Hyperlink"/>
            <w:rFonts w:asciiTheme="majorBidi" w:eastAsia="Times New Roman" w:hAnsiTheme="majorBidi" w:cstheme="majorBidi"/>
            <w:sz w:val="24"/>
            <w:szCs w:val="24"/>
          </w:rPr>
          <w:t>https://www.pmddtc.state.gov/ddtc_public?id=ddtc_kb_article_page&amp;sys_id=c22d1833dbb8d300d0a370131f9619f0</w:t>
        </w:r>
      </w:hyperlink>
    </w:p>
    <w:p w14:paraId="38051254" w14:textId="77777777" w:rsidR="000F55D4" w:rsidRPr="007F7706" w:rsidRDefault="000F55D4" w:rsidP="00457170">
      <w:pPr>
        <w:numPr>
          <w:ilvl w:val="0"/>
          <w:numId w:val="84"/>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organisations terroristes étrangères désignées par le Département d'État</w:t>
      </w:r>
      <w:r w:rsidRPr="007F7706">
        <w:rPr>
          <w:rFonts w:asciiTheme="majorBidi" w:hAnsiTheme="majorBidi" w:cstheme="majorBidi"/>
          <w:color w:val="222222"/>
          <w:sz w:val="24"/>
          <w:szCs w:val="24"/>
        </w:rPr>
        <w:t xml:space="preserve"> ou « </w:t>
      </w:r>
      <w:r w:rsidRPr="007F7706">
        <w:rPr>
          <w:rFonts w:asciiTheme="majorBidi" w:eastAsia="Times New Roman" w:hAnsiTheme="majorBidi" w:cstheme="majorBidi"/>
          <w:color w:val="222222"/>
          <w:sz w:val="24"/>
          <w:szCs w:val="24"/>
        </w:rPr>
        <w:t>US State Department, Foreign Terrorist Organizations (FTO) List »</w:t>
      </w:r>
    </w:p>
    <w:p w14:paraId="359CE3F4" w14:textId="77777777" w:rsidR="000F55D4" w:rsidRPr="007F7706" w:rsidRDefault="007A583B" w:rsidP="000F55D4">
      <w:pPr>
        <w:shd w:val="clear" w:color="auto" w:fill="FFFFFF"/>
        <w:spacing w:after="0" w:line="240" w:lineRule="auto"/>
        <w:ind w:left="720"/>
        <w:jc w:val="both"/>
        <w:rPr>
          <w:rFonts w:asciiTheme="majorBidi" w:eastAsia="Times New Roman" w:hAnsiTheme="majorBidi" w:cstheme="majorBidi"/>
          <w:color w:val="222222"/>
          <w:sz w:val="24"/>
          <w:szCs w:val="24"/>
        </w:rPr>
      </w:pPr>
      <w:hyperlink r:id="rId76" w:history="1">
        <w:r w:rsidR="000F55D4" w:rsidRPr="007F7706">
          <w:rPr>
            <w:rStyle w:val="Hyperlink"/>
            <w:rFonts w:asciiTheme="majorBidi" w:eastAsia="Times New Roman" w:hAnsiTheme="majorBidi" w:cstheme="majorBidi"/>
            <w:sz w:val="24"/>
            <w:szCs w:val="24"/>
          </w:rPr>
          <w:t>https://www.state.gov/foreign-terrorist-organizations/</w:t>
        </w:r>
      </w:hyperlink>
    </w:p>
    <w:p w14:paraId="5EE1CD66" w14:textId="77777777" w:rsidR="000F55D4" w:rsidRPr="007F7706" w:rsidRDefault="000F55D4" w:rsidP="00457170">
      <w:pPr>
        <w:pStyle w:val="ListParagraph"/>
        <w:widowControl/>
        <w:numPr>
          <w:ilvl w:val="0"/>
          <w:numId w:val="84"/>
        </w:numPr>
        <w:shd w:val="clear" w:color="auto" w:fill="FFFFFF"/>
        <w:suppressAutoHyphens w:val="0"/>
        <w:autoSpaceDE/>
        <w:rPr>
          <w:rFonts w:asciiTheme="majorBidi" w:hAnsiTheme="majorBidi" w:cstheme="majorBidi"/>
          <w:color w:val="222222"/>
          <w:sz w:val="24"/>
        </w:rPr>
      </w:pPr>
      <w:r w:rsidRPr="007F7706">
        <w:rPr>
          <w:rFonts w:asciiTheme="majorBidi" w:hAnsiTheme="majorBidi" w:cstheme="majorBidi"/>
          <w:b/>
          <w:bCs/>
          <w:color w:val="222222"/>
          <w:sz w:val="24"/>
        </w:rPr>
        <w:t xml:space="preserve">Décret 13224 du Département d’Etat </w:t>
      </w:r>
      <w:r w:rsidRPr="007F7706">
        <w:rPr>
          <w:rFonts w:asciiTheme="majorBidi" w:hAnsiTheme="majorBidi" w:cstheme="majorBidi"/>
          <w:color w:val="222222"/>
          <w:sz w:val="24"/>
        </w:rPr>
        <w:t xml:space="preserve"> ou</w:t>
      </w:r>
      <w:r w:rsidRPr="007F7706">
        <w:rPr>
          <w:rFonts w:asciiTheme="majorBidi" w:hAnsiTheme="majorBidi" w:cstheme="majorBidi"/>
          <w:b/>
          <w:bCs/>
          <w:color w:val="222222"/>
          <w:sz w:val="24"/>
        </w:rPr>
        <w:t xml:space="preserve">  </w:t>
      </w:r>
      <w:r w:rsidRPr="007F7706">
        <w:rPr>
          <w:rFonts w:asciiTheme="majorBidi" w:hAnsiTheme="majorBidi" w:cstheme="majorBidi"/>
          <w:color w:val="222222"/>
          <w:sz w:val="24"/>
        </w:rPr>
        <w:t xml:space="preserve">« Executive Order 13224 » </w:t>
      </w:r>
      <w:hyperlink r:id="rId77" w:history="1">
        <w:r w:rsidRPr="007F7706">
          <w:rPr>
            <w:rStyle w:val="Hyperlink"/>
            <w:rFonts w:asciiTheme="majorBidi" w:hAnsiTheme="majorBidi" w:cstheme="majorBidi"/>
            <w:sz w:val="24"/>
          </w:rPr>
          <w:t>https://www.state.gov/executive-order-13224/</w:t>
        </w:r>
      </w:hyperlink>
    </w:p>
    <w:p w14:paraId="1791A004" w14:textId="77777777" w:rsidR="000F55D4" w:rsidRPr="007F7706" w:rsidRDefault="000F55D4" w:rsidP="00457170">
      <w:pPr>
        <w:numPr>
          <w:ilvl w:val="0"/>
          <w:numId w:val="84"/>
        </w:numPr>
        <w:shd w:val="clear" w:color="auto" w:fill="FFFFFF"/>
        <w:spacing w:after="0" w:line="240" w:lineRule="auto"/>
        <w:jc w:val="both"/>
        <w:rPr>
          <w:rFonts w:asciiTheme="majorBidi" w:eastAsia="Times New Roman" w:hAnsiTheme="majorBidi" w:cstheme="majorBidi"/>
          <w:color w:val="222222"/>
          <w:sz w:val="24"/>
          <w:szCs w:val="24"/>
          <w:u w:val="single"/>
        </w:rPr>
      </w:pPr>
      <w:r w:rsidRPr="007F7706">
        <w:rPr>
          <w:rFonts w:asciiTheme="majorBidi" w:hAnsiTheme="majorBidi" w:cstheme="majorBidi"/>
          <w:b/>
          <w:bCs/>
          <w:sz w:val="24"/>
          <w:szCs w:val="24"/>
        </w:rPr>
        <w:t>Liste des pays désignés par les États-Unis comme parrainant le terrorisme</w:t>
      </w:r>
      <w:r w:rsidRPr="007F7706">
        <w:rPr>
          <w:rFonts w:asciiTheme="majorBidi" w:hAnsiTheme="majorBidi" w:cstheme="majorBidi"/>
          <w:sz w:val="24"/>
          <w:szCs w:val="24"/>
        </w:rPr>
        <w:t xml:space="preserve"> </w:t>
      </w:r>
      <w:r w:rsidRPr="007F7706">
        <w:rPr>
          <w:rFonts w:asciiTheme="majorBidi" w:eastAsia="Times New Roman" w:hAnsiTheme="majorBidi" w:cstheme="majorBidi"/>
          <w:color w:val="222222"/>
          <w:sz w:val="24"/>
          <w:szCs w:val="24"/>
        </w:rPr>
        <w:t>ou « </w:t>
      </w:r>
      <w:r w:rsidRPr="007F7706">
        <w:rPr>
          <w:rFonts w:asciiTheme="majorBidi" w:hAnsiTheme="majorBidi" w:cstheme="majorBidi"/>
          <w:color w:val="222222"/>
          <w:sz w:val="24"/>
          <w:szCs w:val="24"/>
        </w:rPr>
        <w:t>US State Sponsors of Terrorism List »</w:t>
      </w:r>
    </w:p>
    <w:p w14:paraId="48B48AC0" w14:textId="77777777" w:rsidR="000F55D4" w:rsidRPr="007F7706" w:rsidRDefault="007A583B" w:rsidP="000F55D4">
      <w:pPr>
        <w:shd w:val="clear" w:color="auto" w:fill="FFFFFF"/>
        <w:spacing w:after="0" w:line="240" w:lineRule="auto"/>
        <w:ind w:left="720"/>
        <w:jc w:val="both"/>
        <w:rPr>
          <w:rStyle w:val="Hyperlink"/>
          <w:rFonts w:asciiTheme="majorBidi" w:hAnsiTheme="majorBidi" w:cstheme="majorBidi"/>
          <w:color w:val="222222"/>
          <w:sz w:val="24"/>
          <w:szCs w:val="24"/>
        </w:rPr>
      </w:pPr>
      <w:hyperlink r:id="rId78" w:history="1">
        <w:r w:rsidR="000F55D4" w:rsidRPr="007F7706">
          <w:rPr>
            <w:rStyle w:val="Hyperlink"/>
            <w:rFonts w:asciiTheme="majorBidi" w:eastAsia="Times New Roman" w:hAnsiTheme="majorBidi" w:cstheme="majorBidi"/>
            <w:sz w:val="24"/>
            <w:szCs w:val="24"/>
          </w:rPr>
          <w:t>https://www.state.gov/state-sponsors-of-terrorism/</w:t>
        </w:r>
      </w:hyperlink>
    </w:p>
    <w:p w14:paraId="513BC4A9" w14:textId="77777777" w:rsidR="000F55D4" w:rsidRPr="007F7706" w:rsidRDefault="000F55D4" w:rsidP="000F55D4">
      <w:pPr>
        <w:shd w:val="clear" w:color="auto" w:fill="FFFFFF"/>
        <w:spacing w:after="0" w:line="240" w:lineRule="auto"/>
        <w:ind w:left="720"/>
        <w:jc w:val="both"/>
        <w:rPr>
          <w:rFonts w:asciiTheme="majorBidi" w:hAnsiTheme="majorBidi" w:cstheme="majorBidi"/>
          <w:sz w:val="24"/>
          <w:szCs w:val="24"/>
        </w:rPr>
      </w:pPr>
    </w:p>
    <w:p w14:paraId="7CF46A39" w14:textId="77777777" w:rsidR="000F55D4" w:rsidRPr="007F7706" w:rsidRDefault="000F55D4" w:rsidP="000F55D4">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color w:val="222222"/>
          <w:sz w:val="24"/>
          <w:szCs w:val="24"/>
        </w:rPr>
        <w:t xml:space="preserve">En plus de ces listes, avant de fournir une aide ou des ressources substantielles à une personne ou une entité, le Soumissionnaire/Entrepreneur doit examiner également toutes les informations sur cette personne ou entité dont il a connaissance et toutes les informations publiques raisonnablement disponibles ou dont il devrait avoir connaissance.  </w:t>
      </w:r>
    </w:p>
    <w:p w14:paraId="479BFCF3" w14:textId="77777777" w:rsidR="000F55D4" w:rsidRPr="007F7706" w:rsidRDefault="000F55D4" w:rsidP="000F55D4">
      <w:pPr>
        <w:shd w:val="clear" w:color="auto" w:fill="FFFFFF"/>
        <w:spacing w:line="240" w:lineRule="auto"/>
        <w:jc w:val="both"/>
        <w:rPr>
          <w:rFonts w:asciiTheme="majorBidi" w:hAnsiTheme="majorBidi" w:cstheme="majorBidi"/>
          <w:color w:val="222222"/>
          <w:sz w:val="24"/>
          <w:szCs w:val="24"/>
        </w:rPr>
      </w:pPr>
      <w:r w:rsidRPr="007F7706">
        <w:rPr>
          <w:rFonts w:asciiTheme="majorBidi" w:hAnsiTheme="majorBidi" w:cstheme="majorBidi"/>
          <w:color w:val="222222"/>
          <w:sz w:val="24"/>
          <w:szCs w:val="24"/>
        </w:rPr>
        <w:t>La documentation du processus prend deux formes. Le Soumissionnaire/Entrepreneur doit préparer un tableau répertoriant chaque membre du personnel, Consultant, Sous-traitant, vendeur, fournisseur et bénéficiaire intervenant dans le Contrat, conformément au tableau qui figure ci-dessous.</w:t>
      </w:r>
    </w:p>
    <w:tbl>
      <w:tblPr>
        <w:tblStyle w:val="TableGrid"/>
        <w:tblW w:w="10346" w:type="dxa"/>
        <w:jc w:val="center"/>
        <w:tblLook w:val="04A0" w:firstRow="1" w:lastRow="0" w:firstColumn="1" w:lastColumn="0" w:noHBand="0" w:noVBand="1"/>
      </w:tblPr>
      <w:tblGrid>
        <w:gridCol w:w="3473"/>
        <w:gridCol w:w="703"/>
        <w:gridCol w:w="703"/>
        <w:gridCol w:w="703"/>
        <w:gridCol w:w="703"/>
        <w:gridCol w:w="703"/>
        <w:gridCol w:w="703"/>
        <w:gridCol w:w="703"/>
        <w:gridCol w:w="976"/>
        <w:gridCol w:w="976"/>
      </w:tblGrid>
      <w:tr w:rsidR="007102E6" w:rsidRPr="007F7706" w14:paraId="01D90862" w14:textId="77777777" w:rsidTr="007102E6">
        <w:trPr>
          <w:cantSplit/>
          <w:trHeight w:val="260"/>
          <w:jc w:val="center"/>
        </w:trPr>
        <w:tc>
          <w:tcPr>
            <w:tcW w:w="3473" w:type="dxa"/>
            <w:tcBorders>
              <w:top w:val="single" w:sz="4" w:space="0" w:color="auto"/>
              <w:left w:val="single" w:sz="4" w:space="0" w:color="auto"/>
              <w:bottom w:val="single" w:sz="4" w:space="0" w:color="auto"/>
              <w:right w:val="single" w:sz="4" w:space="0" w:color="auto"/>
            </w:tcBorders>
          </w:tcPr>
          <w:p w14:paraId="4643D403" w14:textId="77777777" w:rsidR="007102E6" w:rsidRPr="007F7706" w:rsidRDefault="007102E6" w:rsidP="007F4BC0">
            <w:pPr>
              <w:rPr>
                <w:rFonts w:asciiTheme="majorBidi" w:hAnsiTheme="majorBidi" w:cstheme="majorBidi"/>
                <w:color w:val="222222"/>
              </w:rPr>
            </w:pPr>
          </w:p>
        </w:tc>
        <w:tc>
          <w:tcPr>
            <w:tcW w:w="4921" w:type="dxa"/>
            <w:gridSpan w:val="7"/>
            <w:tcBorders>
              <w:top w:val="single" w:sz="4" w:space="0" w:color="auto"/>
              <w:left w:val="single" w:sz="4" w:space="0" w:color="auto"/>
              <w:bottom w:val="single" w:sz="4" w:space="0" w:color="auto"/>
              <w:right w:val="single" w:sz="4" w:space="0" w:color="auto"/>
            </w:tcBorders>
            <w:hideMark/>
          </w:tcPr>
          <w:p w14:paraId="332959D9"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Date à laquelle la vérification a été effectuée</w:t>
            </w:r>
          </w:p>
        </w:tc>
        <w:tc>
          <w:tcPr>
            <w:tcW w:w="976" w:type="dxa"/>
            <w:tcBorders>
              <w:top w:val="single" w:sz="4" w:space="0" w:color="auto"/>
              <w:left w:val="single" w:sz="4" w:space="0" w:color="auto"/>
              <w:bottom w:val="single" w:sz="4" w:space="0" w:color="auto"/>
              <w:right w:val="single" w:sz="4" w:space="0" w:color="auto"/>
            </w:tcBorders>
            <w:textDirection w:val="tbRl"/>
          </w:tcPr>
          <w:p w14:paraId="54689CBE" w14:textId="77777777" w:rsidR="007102E6" w:rsidRPr="007F7706" w:rsidRDefault="007102E6" w:rsidP="007F4BC0">
            <w:pPr>
              <w:ind w:left="113" w:right="113"/>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extDirection w:val="tbRl"/>
          </w:tcPr>
          <w:p w14:paraId="4C5206BB" w14:textId="77777777" w:rsidR="007102E6" w:rsidRPr="007F7706" w:rsidRDefault="007102E6" w:rsidP="007F4BC0">
            <w:pPr>
              <w:ind w:left="113" w:right="113"/>
              <w:rPr>
                <w:rFonts w:asciiTheme="majorBidi" w:hAnsiTheme="majorBidi" w:cstheme="majorBidi"/>
                <w:color w:val="222222"/>
              </w:rPr>
            </w:pPr>
          </w:p>
        </w:tc>
      </w:tr>
      <w:tr w:rsidR="007102E6" w:rsidRPr="007F7706" w14:paraId="515B7219" w14:textId="77777777" w:rsidTr="00457170">
        <w:trPr>
          <w:cantSplit/>
          <w:trHeight w:val="413"/>
          <w:jc w:val="center"/>
        </w:trPr>
        <w:tc>
          <w:tcPr>
            <w:tcW w:w="3473" w:type="dxa"/>
            <w:vMerge w:val="restart"/>
            <w:tcBorders>
              <w:top w:val="single" w:sz="4" w:space="0" w:color="auto"/>
              <w:left w:val="single" w:sz="4" w:space="0" w:color="auto"/>
              <w:bottom w:val="single" w:sz="4" w:space="0" w:color="auto"/>
              <w:right w:val="single" w:sz="4" w:space="0" w:color="auto"/>
            </w:tcBorders>
            <w:vAlign w:val="bottom"/>
            <w:hideMark/>
          </w:tcPr>
          <w:p w14:paraId="7E233FE9"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Nom</w:t>
            </w:r>
          </w:p>
        </w:tc>
        <w:tc>
          <w:tcPr>
            <w:tcW w:w="703" w:type="dxa"/>
            <w:tcBorders>
              <w:top w:val="single" w:sz="4" w:space="0" w:color="auto"/>
              <w:left w:val="single" w:sz="4" w:space="0" w:color="auto"/>
              <w:bottom w:val="single" w:sz="4" w:space="0" w:color="auto"/>
              <w:right w:val="single" w:sz="4" w:space="0" w:color="auto"/>
            </w:tcBorders>
            <w:hideMark/>
          </w:tcPr>
          <w:p w14:paraId="2957C336"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1</w:t>
            </w:r>
          </w:p>
        </w:tc>
        <w:tc>
          <w:tcPr>
            <w:tcW w:w="703" w:type="dxa"/>
            <w:tcBorders>
              <w:top w:val="single" w:sz="4" w:space="0" w:color="auto"/>
              <w:left w:val="single" w:sz="4" w:space="0" w:color="auto"/>
              <w:bottom w:val="single" w:sz="4" w:space="0" w:color="auto"/>
              <w:right w:val="single" w:sz="4" w:space="0" w:color="auto"/>
            </w:tcBorders>
            <w:hideMark/>
          </w:tcPr>
          <w:p w14:paraId="26E8B8DF"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2</w:t>
            </w:r>
          </w:p>
        </w:tc>
        <w:tc>
          <w:tcPr>
            <w:tcW w:w="703" w:type="dxa"/>
            <w:tcBorders>
              <w:top w:val="single" w:sz="4" w:space="0" w:color="auto"/>
              <w:left w:val="single" w:sz="4" w:space="0" w:color="auto"/>
              <w:bottom w:val="single" w:sz="4" w:space="0" w:color="auto"/>
              <w:right w:val="single" w:sz="4" w:space="0" w:color="auto"/>
            </w:tcBorders>
            <w:hideMark/>
          </w:tcPr>
          <w:p w14:paraId="49091D13"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3</w:t>
            </w:r>
          </w:p>
        </w:tc>
        <w:tc>
          <w:tcPr>
            <w:tcW w:w="703" w:type="dxa"/>
            <w:tcBorders>
              <w:top w:val="single" w:sz="4" w:space="0" w:color="auto"/>
              <w:left w:val="single" w:sz="4" w:space="0" w:color="auto"/>
              <w:bottom w:val="single" w:sz="4" w:space="0" w:color="auto"/>
              <w:right w:val="single" w:sz="4" w:space="0" w:color="auto"/>
            </w:tcBorders>
            <w:hideMark/>
          </w:tcPr>
          <w:p w14:paraId="7DAD487A"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4</w:t>
            </w:r>
          </w:p>
        </w:tc>
        <w:tc>
          <w:tcPr>
            <w:tcW w:w="703" w:type="dxa"/>
            <w:tcBorders>
              <w:top w:val="single" w:sz="4" w:space="0" w:color="auto"/>
              <w:left w:val="single" w:sz="4" w:space="0" w:color="auto"/>
              <w:bottom w:val="single" w:sz="4" w:space="0" w:color="auto"/>
              <w:right w:val="single" w:sz="4" w:space="0" w:color="auto"/>
            </w:tcBorders>
            <w:hideMark/>
          </w:tcPr>
          <w:p w14:paraId="7BC263B5"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5</w:t>
            </w:r>
          </w:p>
        </w:tc>
        <w:tc>
          <w:tcPr>
            <w:tcW w:w="703" w:type="dxa"/>
            <w:tcBorders>
              <w:top w:val="single" w:sz="4" w:space="0" w:color="auto"/>
              <w:left w:val="single" w:sz="4" w:space="0" w:color="auto"/>
              <w:bottom w:val="single" w:sz="4" w:space="0" w:color="auto"/>
              <w:right w:val="single" w:sz="4" w:space="0" w:color="auto"/>
            </w:tcBorders>
            <w:hideMark/>
          </w:tcPr>
          <w:p w14:paraId="6B780C77"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6</w:t>
            </w:r>
          </w:p>
        </w:tc>
        <w:tc>
          <w:tcPr>
            <w:tcW w:w="703" w:type="dxa"/>
            <w:tcBorders>
              <w:top w:val="single" w:sz="4" w:space="0" w:color="auto"/>
              <w:left w:val="single" w:sz="4" w:space="0" w:color="auto"/>
              <w:bottom w:val="single" w:sz="4" w:space="0" w:color="auto"/>
              <w:right w:val="single" w:sz="4" w:space="0" w:color="auto"/>
            </w:tcBorders>
            <w:hideMark/>
          </w:tcPr>
          <w:p w14:paraId="778318DA"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7</w:t>
            </w:r>
          </w:p>
        </w:tc>
        <w:tc>
          <w:tcPr>
            <w:tcW w:w="976" w:type="dxa"/>
            <w:tcBorders>
              <w:top w:val="single" w:sz="4" w:space="0" w:color="auto"/>
              <w:left w:val="single" w:sz="4" w:space="0" w:color="auto"/>
              <w:bottom w:val="single" w:sz="4" w:space="0" w:color="auto"/>
              <w:right w:val="single" w:sz="4" w:space="0" w:color="auto"/>
            </w:tcBorders>
            <w:textDirection w:val="tbRl"/>
          </w:tcPr>
          <w:p w14:paraId="7B5D6B7D" w14:textId="77777777" w:rsidR="007102E6" w:rsidRPr="007F7706" w:rsidRDefault="00457170" w:rsidP="00457170">
            <w:pPr>
              <w:ind w:left="113" w:right="113"/>
              <w:rPr>
                <w:rFonts w:asciiTheme="majorBidi" w:hAnsiTheme="majorBidi" w:cstheme="majorBidi"/>
                <w:color w:val="222222"/>
              </w:rPr>
            </w:pPr>
            <w:r w:rsidRPr="007F7706">
              <w:rPr>
                <w:rFonts w:asciiTheme="majorBidi" w:hAnsiTheme="majorBidi" w:cstheme="majorBidi"/>
                <w:color w:val="222222"/>
              </w:rPr>
              <w:t>8</w:t>
            </w:r>
          </w:p>
        </w:tc>
        <w:tc>
          <w:tcPr>
            <w:tcW w:w="976" w:type="dxa"/>
            <w:vMerge w:val="restart"/>
            <w:tcBorders>
              <w:top w:val="single" w:sz="4" w:space="0" w:color="auto"/>
              <w:left w:val="single" w:sz="4" w:space="0" w:color="auto"/>
              <w:bottom w:val="single" w:sz="4" w:space="0" w:color="auto"/>
              <w:right w:val="single" w:sz="4" w:space="0" w:color="auto"/>
            </w:tcBorders>
            <w:vAlign w:val="bottom"/>
            <w:hideMark/>
          </w:tcPr>
          <w:p w14:paraId="49F183D6"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Éligible (O/N)</w:t>
            </w:r>
          </w:p>
        </w:tc>
      </w:tr>
      <w:tr w:rsidR="007102E6" w:rsidRPr="008062BF" w14:paraId="193D7E3A" w14:textId="77777777" w:rsidTr="00457170">
        <w:trPr>
          <w:cantSplit/>
          <w:trHeight w:val="17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4FC41"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extDirection w:val="tbRl"/>
            <w:hideMark/>
          </w:tcPr>
          <w:p w14:paraId="57BE14EA"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SAM Excluded Parties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323543E7"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World Bank Debarred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407AC82A"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SDN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415DC588"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Denied Persons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456FB6D1"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AECA Debarred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69C5438B"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FTO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4FBD209C"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Executive Order 13224</w:t>
            </w:r>
          </w:p>
        </w:tc>
        <w:tc>
          <w:tcPr>
            <w:tcW w:w="0" w:type="auto"/>
            <w:tcBorders>
              <w:top w:val="single" w:sz="4" w:space="0" w:color="auto"/>
              <w:left w:val="single" w:sz="4" w:space="0" w:color="auto"/>
              <w:bottom w:val="single" w:sz="4" w:space="0" w:color="auto"/>
              <w:right w:val="single" w:sz="4" w:space="0" w:color="auto"/>
            </w:tcBorders>
            <w:textDirection w:val="tbRl"/>
          </w:tcPr>
          <w:p w14:paraId="2598D6D7" w14:textId="77777777" w:rsidR="00457170" w:rsidRPr="008062BF" w:rsidRDefault="00457170" w:rsidP="00457170">
            <w:pPr>
              <w:shd w:val="clear" w:color="auto" w:fill="FFFFFF"/>
              <w:ind w:left="113" w:right="113"/>
              <w:rPr>
                <w:rFonts w:asciiTheme="majorBidi" w:eastAsia="Times New Roman" w:hAnsiTheme="majorBidi" w:cstheme="majorBidi"/>
                <w:color w:val="222222"/>
                <w:sz w:val="24"/>
                <w:szCs w:val="24"/>
                <w:u w:val="single"/>
                <w:lang w:val="en-US"/>
              </w:rPr>
            </w:pPr>
            <w:r w:rsidRPr="008062BF">
              <w:rPr>
                <w:rFonts w:asciiTheme="majorBidi" w:hAnsiTheme="majorBidi" w:cstheme="majorBidi"/>
                <w:color w:val="222222"/>
                <w:lang w:val="en-US"/>
              </w:rPr>
              <w:t xml:space="preserve">US State Sponsors of </w:t>
            </w:r>
            <w:r w:rsidRPr="008062BF">
              <w:rPr>
                <w:rFonts w:asciiTheme="majorBidi" w:hAnsiTheme="majorBidi" w:cstheme="majorBidi"/>
                <w:color w:val="222222"/>
                <w:sz w:val="24"/>
                <w:szCs w:val="24"/>
                <w:lang w:val="en-US"/>
              </w:rPr>
              <w:t>Terrorism List »</w:t>
            </w:r>
          </w:p>
          <w:p w14:paraId="7376CB99" w14:textId="77777777" w:rsidR="007102E6" w:rsidRPr="008062BF" w:rsidRDefault="007102E6" w:rsidP="00457170">
            <w:pPr>
              <w:ind w:left="113" w:right="113"/>
              <w:rPr>
                <w:rFonts w:asciiTheme="majorBidi" w:hAnsiTheme="majorBidi" w:cstheme="majorBidi"/>
                <w:color w:val="2222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6D9017" w14:textId="77777777" w:rsidR="007102E6" w:rsidRPr="008062BF" w:rsidRDefault="007102E6" w:rsidP="007F4BC0">
            <w:pPr>
              <w:rPr>
                <w:rFonts w:asciiTheme="majorBidi" w:hAnsiTheme="majorBidi" w:cstheme="majorBidi"/>
                <w:color w:val="222222"/>
                <w:lang w:val="en-US"/>
              </w:rPr>
            </w:pPr>
          </w:p>
        </w:tc>
      </w:tr>
      <w:tr w:rsidR="007102E6" w:rsidRPr="007F7706" w14:paraId="5B94737B" w14:textId="77777777" w:rsidTr="00457170">
        <w:trPr>
          <w:cantSplit/>
          <w:trHeight w:val="1134"/>
          <w:jc w:val="center"/>
        </w:trPr>
        <w:tc>
          <w:tcPr>
            <w:tcW w:w="3473" w:type="dxa"/>
            <w:tcBorders>
              <w:top w:val="single" w:sz="4" w:space="0" w:color="auto"/>
              <w:left w:val="single" w:sz="4" w:space="0" w:color="auto"/>
              <w:bottom w:val="single" w:sz="4" w:space="0" w:color="auto"/>
              <w:right w:val="single" w:sz="4" w:space="0" w:color="auto"/>
            </w:tcBorders>
            <w:hideMark/>
          </w:tcPr>
          <w:p w14:paraId="67202F90"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Soumissionnaire/Entrepreneur (l’entreprise elle-même)</w:t>
            </w:r>
          </w:p>
        </w:tc>
        <w:tc>
          <w:tcPr>
            <w:tcW w:w="703" w:type="dxa"/>
            <w:tcBorders>
              <w:top w:val="single" w:sz="4" w:space="0" w:color="auto"/>
              <w:left w:val="single" w:sz="4" w:space="0" w:color="auto"/>
              <w:bottom w:val="single" w:sz="4" w:space="0" w:color="auto"/>
              <w:right w:val="single" w:sz="4" w:space="0" w:color="auto"/>
            </w:tcBorders>
          </w:tcPr>
          <w:p w14:paraId="58CDA5DD"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4610778"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79686DEB"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364DBCB8"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F4DAB7E"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41B8FA02"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705BF484"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extDirection w:val="tbRl"/>
          </w:tcPr>
          <w:p w14:paraId="12C06B56" w14:textId="77777777" w:rsidR="007102E6" w:rsidRPr="007F7706" w:rsidRDefault="007102E6" w:rsidP="00457170">
            <w:pPr>
              <w:ind w:left="113" w:right="113"/>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7AE26D9F" w14:textId="77777777" w:rsidR="007102E6" w:rsidRPr="007F7706" w:rsidRDefault="007102E6" w:rsidP="007F4BC0">
            <w:pPr>
              <w:rPr>
                <w:rFonts w:asciiTheme="majorBidi" w:hAnsiTheme="majorBidi" w:cstheme="majorBidi"/>
                <w:color w:val="222222"/>
              </w:rPr>
            </w:pPr>
          </w:p>
        </w:tc>
      </w:tr>
      <w:tr w:rsidR="007102E6" w:rsidRPr="007F7706" w14:paraId="4E1D09B0"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691F264C"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Membre du personnel #1</w:t>
            </w:r>
          </w:p>
        </w:tc>
        <w:tc>
          <w:tcPr>
            <w:tcW w:w="703" w:type="dxa"/>
            <w:tcBorders>
              <w:top w:val="single" w:sz="4" w:space="0" w:color="auto"/>
              <w:left w:val="single" w:sz="4" w:space="0" w:color="auto"/>
              <w:bottom w:val="single" w:sz="4" w:space="0" w:color="auto"/>
              <w:right w:val="single" w:sz="4" w:space="0" w:color="auto"/>
            </w:tcBorders>
          </w:tcPr>
          <w:p w14:paraId="6B0D3209"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744569D8"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25FA76EF"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4B18538"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79507960"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F4D5562"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74D14DAA"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1C9D7463"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5F86B6BB" w14:textId="77777777" w:rsidR="007102E6" w:rsidRPr="007F7706" w:rsidRDefault="007102E6" w:rsidP="007F4BC0">
            <w:pPr>
              <w:rPr>
                <w:rFonts w:asciiTheme="majorBidi" w:hAnsiTheme="majorBidi" w:cstheme="majorBidi"/>
                <w:color w:val="222222"/>
              </w:rPr>
            </w:pPr>
          </w:p>
        </w:tc>
      </w:tr>
      <w:tr w:rsidR="007102E6" w:rsidRPr="007F7706" w14:paraId="59527AFD"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4B09720A"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Membre du personnel #2</w:t>
            </w:r>
          </w:p>
        </w:tc>
        <w:tc>
          <w:tcPr>
            <w:tcW w:w="703" w:type="dxa"/>
            <w:tcBorders>
              <w:top w:val="single" w:sz="4" w:space="0" w:color="auto"/>
              <w:left w:val="single" w:sz="4" w:space="0" w:color="auto"/>
              <w:bottom w:val="single" w:sz="4" w:space="0" w:color="auto"/>
              <w:right w:val="single" w:sz="4" w:space="0" w:color="auto"/>
            </w:tcBorders>
          </w:tcPr>
          <w:p w14:paraId="4468BFF3"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198B0B6"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9BFEB04"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32A7DB70"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C9A149A"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E154BA2"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42037113"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1915BD0C"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72023259" w14:textId="77777777" w:rsidR="007102E6" w:rsidRPr="007F7706" w:rsidRDefault="007102E6" w:rsidP="007F4BC0">
            <w:pPr>
              <w:rPr>
                <w:rFonts w:asciiTheme="majorBidi" w:hAnsiTheme="majorBidi" w:cstheme="majorBidi"/>
                <w:color w:val="222222"/>
              </w:rPr>
            </w:pPr>
          </w:p>
        </w:tc>
      </w:tr>
      <w:tr w:rsidR="007102E6" w:rsidRPr="007F7706" w14:paraId="245259AF"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4C452316"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Consultant #1</w:t>
            </w:r>
          </w:p>
        </w:tc>
        <w:tc>
          <w:tcPr>
            <w:tcW w:w="703" w:type="dxa"/>
            <w:tcBorders>
              <w:top w:val="single" w:sz="4" w:space="0" w:color="auto"/>
              <w:left w:val="single" w:sz="4" w:space="0" w:color="auto"/>
              <w:bottom w:val="single" w:sz="4" w:space="0" w:color="auto"/>
              <w:right w:val="single" w:sz="4" w:space="0" w:color="auto"/>
            </w:tcBorders>
          </w:tcPr>
          <w:p w14:paraId="135FE168"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0570129"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4D46C72"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4511021"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4E49D1B"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216BC37E"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3E377278"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702F3A2F"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5ED8200C" w14:textId="77777777" w:rsidR="007102E6" w:rsidRPr="007F7706" w:rsidRDefault="007102E6" w:rsidP="007F4BC0">
            <w:pPr>
              <w:rPr>
                <w:rFonts w:asciiTheme="majorBidi" w:hAnsiTheme="majorBidi" w:cstheme="majorBidi"/>
                <w:color w:val="222222"/>
              </w:rPr>
            </w:pPr>
          </w:p>
        </w:tc>
      </w:tr>
      <w:tr w:rsidR="007102E6" w:rsidRPr="007F7706" w14:paraId="23C3E85E"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06474294"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Consultant #2</w:t>
            </w:r>
          </w:p>
        </w:tc>
        <w:tc>
          <w:tcPr>
            <w:tcW w:w="703" w:type="dxa"/>
            <w:tcBorders>
              <w:top w:val="single" w:sz="4" w:space="0" w:color="auto"/>
              <w:left w:val="single" w:sz="4" w:space="0" w:color="auto"/>
              <w:bottom w:val="single" w:sz="4" w:space="0" w:color="auto"/>
              <w:right w:val="single" w:sz="4" w:space="0" w:color="auto"/>
            </w:tcBorders>
          </w:tcPr>
          <w:p w14:paraId="76D1DD7C"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C2AE750"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44F8DF46"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A9A59F9"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2E7A5B42"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270BB67D"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764A624"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3B46668E"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16D92743" w14:textId="77777777" w:rsidR="007102E6" w:rsidRPr="007F7706" w:rsidRDefault="007102E6" w:rsidP="007F4BC0">
            <w:pPr>
              <w:rPr>
                <w:rFonts w:asciiTheme="majorBidi" w:hAnsiTheme="majorBidi" w:cstheme="majorBidi"/>
                <w:color w:val="222222"/>
              </w:rPr>
            </w:pPr>
          </w:p>
        </w:tc>
      </w:tr>
      <w:tr w:rsidR="007102E6" w:rsidRPr="007F7706" w14:paraId="7A93AC39"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2DB62C60"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Sous-traitant #1</w:t>
            </w:r>
          </w:p>
        </w:tc>
        <w:tc>
          <w:tcPr>
            <w:tcW w:w="703" w:type="dxa"/>
            <w:tcBorders>
              <w:top w:val="single" w:sz="4" w:space="0" w:color="auto"/>
              <w:left w:val="single" w:sz="4" w:space="0" w:color="auto"/>
              <w:bottom w:val="single" w:sz="4" w:space="0" w:color="auto"/>
              <w:right w:val="single" w:sz="4" w:space="0" w:color="auto"/>
            </w:tcBorders>
          </w:tcPr>
          <w:p w14:paraId="40D12AA1"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335D2E77"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8CC6C1E"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755C690D"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753713BA"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CFCB816"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62F0506"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34E099A3"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2772CF9E" w14:textId="77777777" w:rsidR="007102E6" w:rsidRPr="007F7706" w:rsidRDefault="007102E6" w:rsidP="007F4BC0">
            <w:pPr>
              <w:rPr>
                <w:rFonts w:asciiTheme="majorBidi" w:hAnsiTheme="majorBidi" w:cstheme="majorBidi"/>
                <w:color w:val="222222"/>
              </w:rPr>
            </w:pPr>
          </w:p>
        </w:tc>
      </w:tr>
      <w:tr w:rsidR="007102E6" w:rsidRPr="007F7706" w14:paraId="0C701B51"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0E430005"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Sous- traitant #2</w:t>
            </w:r>
          </w:p>
        </w:tc>
        <w:tc>
          <w:tcPr>
            <w:tcW w:w="703" w:type="dxa"/>
            <w:tcBorders>
              <w:top w:val="single" w:sz="4" w:space="0" w:color="auto"/>
              <w:left w:val="single" w:sz="4" w:space="0" w:color="auto"/>
              <w:bottom w:val="single" w:sz="4" w:space="0" w:color="auto"/>
              <w:right w:val="single" w:sz="4" w:space="0" w:color="auto"/>
            </w:tcBorders>
          </w:tcPr>
          <w:p w14:paraId="3B64764A"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81AD0BF"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7C6FD63"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7F39C2E"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27BB42B1"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5FA39B2"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7B8440BF"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1BB4CC7C"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02157682" w14:textId="77777777" w:rsidR="007102E6" w:rsidRPr="007F7706" w:rsidRDefault="007102E6" w:rsidP="007F4BC0">
            <w:pPr>
              <w:rPr>
                <w:rFonts w:asciiTheme="majorBidi" w:hAnsiTheme="majorBidi" w:cstheme="majorBidi"/>
                <w:color w:val="222222"/>
              </w:rPr>
            </w:pPr>
          </w:p>
        </w:tc>
      </w:tr>
      <w:tr w:rsidR="007102E6" w:rsidRPr="007F7706" w14:paraId="08B85C74"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43D4ADD9"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Vendeur #1</w:t>
            </w:r>
          </w:p>
        </w:tc>
        <w:tc>
          <w:tcPr>
            <w:tcW w:w="703" w:type="dxa"/>
            <w:tcBorders>
              <w:top w:val="single" w:sz="4" w:space="0" w:color="auto"/>
              <w:left w:val="single" w:sz="4" w:space="0" w:color="auto"/>
              <w:bottom w:val="single" w:sz="4" w:space="0" w:color="auto"/>
              <w:right w:val="single" w:sz="4" w:space="0" w:color="auto"/>
            </w:tcBorders>
          </w:tcPr>
          <w:p w14:paraId="511E29E0"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D394EF2"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A9641D9"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21691AEB"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83A713A"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5169F54"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FEB2A83"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5BCACAFD"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0DDA3F3A" w14:textId="77777777" w:rsidR="007102E6" w:rsidRPr="007F7706" w:rsidRDefault="007102E6" w:rsidP="007F4BC0">
            <w:pPr>
              <w:rPr>
                <w:rFonts w:asciiTheme="majorBidi" w:hAnsiTheme="majorBidi" w:cstheme="majorBidi"/>
                <w:color w:val="222222"/>
              </w:rPr>
            </w:pPr>
          </w:p>
        </w:tc>
      </w:tr>
      <w:tr w:rsidR="007102E6" w:rsidRPr="007F7706" w14:paraId="5E71DAE6"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23BF9374"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Fournisseur #1</w:t>
            </w:r>
          </w:p>
        </w:tc>
        <w:tc>
          <w:tcPr>
            <w:tcW w:w="703" w:type="dxa"/>
            <w:tcBorders>
              <w:top w:val="single" w:sz="4" w:space="0" w:color="auto"/>
              <w:left w:val="single" w:sz="4" w:space="0" w:color="auto"/>
              <w:bottom w:val="single" w:sz="4" w:space="0" w:color="auto"/>
              <w:right w:val="single" w:sz="4" w:space="0" w:color="auto"/>
            </w:tcBorders>
          </w:tcPr>
          <w:p w14:paraId="07887D4B"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A3B69E9"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745AC3F1"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91BEC83"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F4D3017"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F3A954E"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357EBEF5"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5A708CF3"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2ADC3F37" w14:textId="77777777" w:rsidR="007102E6" w:rsidRPr="007F7706" w:rsidRDefault="007102E6" w:rsidP="007F4BC0">
            <w:pPr>
              <w:rPr>
                <w:rFonts w:asciiTheme="majorBidi" w:hAnsiTheme="majorBidi" w:cstheme="majorBidi"/>
                <w:color w:val="222222"/>
              </w:rPr>
            </w:pPr>
          </w:p>
        </w:tc>
      </w:tr>
      <w:tr w:rsidR="007102E6" w:rsidRPr="007F7706" w14:paraId="7816FED3"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50E7930E"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Bénéficiaire #1</w:t>
            </w:r>
          </w:p>
        </w:tc>
        <w:tc>
          <w:tcPr>
            <w:tcW w:w="703" w:type="dxa"/>
            <w:tcBorders>
              <w:top w:val="single" w:sz="4" w:space="0" w:color="auto"/>
              <w:left w:val="single" w:sz="4" w:space="0" w:color="auto"/>
              <w:bottom w:val="single" w:sz="4" w:space="0" w:color="auto"/>
              <w:right w:val="single" w:sz="4" w:space="0" w:color="auto"/>
            </w:tcBorders>
          </w:tcPr>
          <w:p w14:paraId="5F015055"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073BB53"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2E62EF4"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3A40B46"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75164F5"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89AE464"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938C4EB"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31E73720"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0E3A929B" w14:textId="77777777" w:rsidR="007102E6" w:rsidRPr="007F7706" w:rsidRDefault="007102E6" w:rsidP="007F4BC0">
            <w:pPr>
              <w:rPr>
                <w:rFonts w:asciiTheme="majorBidi" w:hAnsiTheme="majorBidi" w:cstheme="majorBidi"/>
                <w:color w:val="222222"/>
              </w:rPr>
            </w:pPr>
          </w:p>
        </w:tc>
      </w:tr>
    </w:tbl>
    <w:p w14:paraId="253ADF89" w14:textId="77777777" w:rsidR="000F55D4" w:rsidRPr="007F7706" w:rsidRDefault="000F55D4" w:rsidP="000F55D4">
      <w:pPr>
        <w:shd w:val="clear" w:color="auto" w:fill="FFFFFF"/>
        <w:rPr>
          <w:rFonts w:asciiTheme="majorBidi" w:eastAsia="Times New Roman" w:hAnsiTheme="majorBidi" w:cstheme="majorBidi"/>
          <w:color w:val="222222"/>
        </w:rPr>
      </w:pPr>
    </w:p>
    <w:p w14:paraId="5E9E6069" w14:textId="77777777" w:rsidR="000F55D4" w:rsidRPr="007F7706" w:rsidRDefault="000F55D4" w:rsidP="000F55D4">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color w:val="222222"/>
          <w:sz w:val="24"/>
          <w:szCs w:val="24"/>
        </w:rPr>
        <w:t>Le Soumissionnaire/Entrepreneur doit indiquer la date à laquelle la recherche a été effectuée auprès de chaque source de vérification de l’éligibilité, et déterminer si le membre du personnel, Consultant, Sous-traitant, vendeur, fournisseur ou bénéficiaire est éligible – c’est-à-dire qu’il n’est inscrit sur la liste d’aucune des sources de vérification de l’éligibilité.</w:t>
      </w:r>
    </w:p>
    <w:p w14:paraId="7CE58D95" w14:textId="77777777" w:rsidR="000F55D4" w:rsidRPr="007F7706" w:rsidRDefault="000F55D4" w:rsidP="000F55D4">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color w:val="222222"/>
          <w:sz w:val="24"/>
          <w:szCs w:val="24"/>
        </w:rPr>
        <w:t>En outre, les listes 1. liste de entreprises radiées dans le système SAM, 3. liste des nationaux spécifiquement désignés établie par le Bureau du contrôle des avoirs étrangers du  Département du trésor Américain (SDN) et 5. liste de entreprises exclues par la Direction des contrôles du commerce liés à la défense du Département d'État</w:t>
      </w:r>
      <w:r w:rsidRPr="007F7706">
        <w:rPr>
          <w:rFonts w:asciiTheme="majorBidi" w:hAnsiTheme="majorBidi" w:cstheme="majorBidi"/>
          <w:color w:val="3C3C3C"/>
          <w:sz w:val="24"/>
          <w:szCs w:val="24"/>
          <w:shd w:val="clear" w:color="auto" w:fill="FFFFFF"/>
        </w:rPr>
        <w:t xml:space="preserve"> (</w:t>
      </w:r>
      <w:r w:rsidRPr="007F7706">
        <w:rPr>
          <w:rFonts w:asciiTheme="majorBidi" w:hAnsiTheme="majorBidi" w:cstheme="majorBidi"/>
          <w:color w:val="222222"/>
          <w:sz w:val="24"/>
          <w:szCs w:val="24"/>
        </w:rPr>
        <w:t xml:space="preserve">AECA) étant des bases de données consultables, affichant les résultats de recherche sur une page, après avoir saisi le nom à rechercher, le Soumissionnaire/Entrepreneur doit imprimer et conserver pour chaque membre du personnel, Consultant, Sous-traitant, vendeur, fournisseur ou bénéficiaire la page de résultats de la recherche générée par chaque source de vérification de l’éligibilité, qui se présente comme suit : « </w:t>
      </w:r>
      <w:r w:rsidRPr="007F7706">
        <w:rPr>
          <w:rFonts w:asciiTheme="majorBidi" w:hAnsiTheme="majorBidi" w:cstheme="majorBidi"/>
          <w:i/>
          <w:color w:val="222222"/>
          <w:sz w:val="24"/>
          <w:szCs w:val="24"/>
        </w:rPr>
        <w:t>Exclusion activ</w:t>
      </w:r>
      <w:r w:rsidRPr="007F7706">
        <w:rPr>
          <w:rFonts w:asciiTheme="majorBidi" w:hAnsiTheme="majorBidi" w:cstheme="majorBidi"/>
          <w:color w:val="222222"/>
          <w:sz w:val="24"/>
          <w:szCs w:val="24"/>
        </w:rPr>
        <w:t>e?</w:t>
      </w:r>
      <w:r w:rsidRPr="007F7706">
        <w:rPr>
          <w:rFonts w:asciiTheme="majorBidi" w:hAnsiTheme="majorBidi" w:cstheme="majorBidi"/>
          <w:i/>
          <w:color w:val="222222"/>
          <w:sz w:val="24"/>
          <w:szCs w:val="24"/>
        </w:rPr>
        <w:t xml:space="preserve"> Non</w:t>
      </w:r>
      <w:r w:rsidRPr="007F7706">
        <w:rPr>
          <w:rFonts w:asciiTheme="majorBidi" w:hAnsiTheme="majorBidi" w:cstheme="majorBidi"/>
          <w:color w:val="222222"/>
          <w:sz w:val="24"/>
          <w:szCs w:val="24"/>
        </w:rPr>
        <w:t xml:space="preserve"> » ou « </w:t>
      </w:r>
      <w:r w:rsidRPr="007F7706">
        <w:rPr>
          <w:rFonts w:asciiTheme="majorBidi" w:hAnsiTheme="majorBidi" w:cstheme="majorBidi"/>
          <w:i/>
          <w:color w:val="222222"/>
          <w:sz w:val="24"/>
          <w:szCs w:val="24"/>
        </w:rPr>
        <w:t>Aucun résultat</w:t>
      </w:r>
      <w:r w:rsidRPr="007F7706">
        <w:rPr>
          <w:rFonts w:asciiTheme="majorBidi" w:hAnsiTheme="majorBidi" w:cstheme="majorBidi"/>
          <w:color w:val="222222"/>
          <w:sz w:val="24"/>
          <w:szCs w:val="24"/>
        </w:rPr>
        <w:t> </w:t>
      </w:r>
      <w:r w:rsidRPr="007F7706">
        <w:rPr>
          <w:rFonts w:asciiTheme="majorBidi" w:hAnsiTheme="majorBidi" w:cstheme="majorBidi"/>
          <w:i/>
          <w:color w:val="222222"/>
          <w:sz w:val="24"/>
          <w:szCs w:val="24"/>
        </w:rPr>
        <w:t>trouvé</w:t>
      </w:r>
      <w:r w:rsidRPr="007F7706">
        <w:rPr>
          <w:rFonts w:asciiTheme="majorBidi" w:hAnsiTheme="majorBidi" w:cstheme="majorBidi"/>
          <w:color w:val="222222"/>
          <w:sz w:val="24"/>
          <w:szCs w:val="24"/>
        </w:rPr>
        <w:t xml:space="preserve"> » (dans le cas de la liste des entreprises radiées dans le système SAM), « </w:t>
      </w:r>
      <w:r w:rsidRPr="007F7706">
        <w:rPr>
          <w:rFonts w:asciiTheme="majorBidi" w:hAnsiTheme="majorBidi" w:cstheme="majorBidi"/>
          <w:i/>
          <w:color w:val="222222"/>
          <w:sz w:val="24"/>
          <w:szCs w:val="24"/>
        </w:rPr>
        <w:t xml:space="preserve">Votre recherche n'a retourné aucun résultat </w:t>
      </w:r>
      <w:r w:rsidRPr="007F7706">
        <w:rPr>
          <w:rFonts w:asciiTheme="majorBidi" w:hAnsiTheme="majorBidi" w:cstheme="majorBidi"/>
          <w:color w:val="222222"/>
          <w:sz w:val="24"/>
          <w:szCs w:val="24"/>
        </w:rPr>
        <w:t xml:space="preserve">» (dans le cas de la liste des nationaux spécifiquement désignés établie par le Bureau du contrôle des avoirs étrangers du Département du trésor Américain (SDN)) « </w:t>
      </w:r>
      <w:r w:rsidRPr="007F7706">
        <w:rPr>
          <w:rFonts w:asciiTheme="majorBidi" w:hAnsiTheme="majorBidi" w:cstheme="majorBidi"/>
          <w:i/>
          <w:color w:val="222222"/>
          <w:sz w:val="24"/>
          <w:szCs w:val="24"/>
        </w:rPr>
        <w:t>Aucun résultat dans la liste des entreprises légalement exclues à l'aide de ce filtre</w:t>
      </w:r>
      <w:r w:rsidRPr="007F7706">
        <w:rPr>
          <w:rFonts w:asciiTheme="majorBidi" w:hAnsiTheme="majorBidi" w:cstheme="majorBidi"/>
          <w:color w:val="3C3C3C"/>
          <w:sz w:val="24"/>
          <w:szCs w:val="24"/>
          <w:shd w:val="clear" w:color="auto" w:fill="FFFFFF"/>
        </w:rPr>
        <w:t>.</w:t>
      </w:r>
      <w:r w:rsidRPr="007F7706">
        <w:rPr>
          <w:rFonts w:asciiTheme="majorBidi" w:hAnsiTheme="majorBidi" w:cstheme="majorBidi"/>
          <w:i/>
          <w:color w:val="222222"/>
          <w:sz w:val="24"/>
          <w:szCs w:val="24"/>
        </w:rPr>
        <w:t xml:space="preserve"> </w:t>
      </w:r>
      <w:r w:rsidRPr="007F7706">
        <w:rPr>
          <w:rFonts w:asciiTheme="majorBidi" w:hAnsiTheme="majorBidi" w:cstheme="majorBidi"/>
          <w:color w:val="222222"/>
          <w:sz w:val="24"/>
          <w:szCs w:val="24"/>
        </w:rPr>
        <w:t xml:space="preserve">» ou « </w:t>
      </w:r>
      <w:r w:rsidRPr="007F7706">
        <w:rPr>
          <w:rFonts w:asciiTheme="majorBidi" w:hAnsiTheme="majorBidi" w:cstheme="majorBidi"/>
          <w:i/>
          <w:color w:val="222222"/>
          <w:sz w:val="24"/>
          <w:szCs w:val="24"/>
        </w:rPr>
        <w:t xml:space="preserve">Aucun résultat dans la liste des entreprises administrativement exclues à l'aide de ce filtre </w:t>
      </w:r>
      <w:r w:rsidRPr="007F7706">
        <w:rPr>
          <w:rFonts w:asciiTheme="majorBidi" w:hAnsiTheme="majorBidi" w:cstheme="majorBidi"/>
          <w:color w:val="222222"/>
          <w:sz w:val="24"/>
          <w:szCs w:val="24"/>
        </w:rPr>
        <w:t>» (dans le cas de la liste de entreprises exclues par la Direction des contrôles du commerce liés à la défense du Département d'État</w:t>
      </w:r>
      <w:r w:rsidRPr="007F7706">
        <w:rPr>
          <w:rFonts w:asciiTheme="majorBidi" w:hAnsiTheme="majorBidi" w:cstheme="majorBidi"/>
          <w:color w:val="3C3C3C"/>
          <w:sz w:val="24"/>
          <w:szCs w:val="24"/>
          <w:shd w:val="clear" w:color="auto" w:fill="FFFFFF"/>
        </w:rPr>
        <w:t xml:space="preserve"> (</w:t>
      </w:r>
      <w:r w:rsidRPr="007F7706">
        <w:rPr>
          <w:rFonts w:asciiTheme="majorBidi" w:hAnsiTheme="majorBidi" w:cstheme="majorBidi"/>
          <w:color w:val="222222"/>
          <w:sz w:val="24"/>
          <w:szCs w:val="24"/>
        </w:rPr>
        <w:t>AECA)). Dans le cas de la liste 2. liste de entreprises radiées dans le système de la Banque mondiale le tableau 1 entreprises et individus exclus affichera un champ vierge qui indique qu’aucun résultat n’a été trouvé. Pour les listes 4. liste des personnes exclues par le Bureau de l’industrie et de la sécurité du Département du commerce américain, liste 6. liste des organisations terroristes étrangères désignées par le Département d'État (FTO) et 7 décret 13224 du Département d’Etat, il n’y a pas de base de données consultable fournie, de sorte que le Soumissionnaire/Entrepreneur examinera chaque liste et confirmera qu’elle ne nomme pas les entreprises ou les personnes identifiées dans le tableau ci-dessus.</w:t>
      </w:r>
    </w:p>
    <w:p w14:paraId="0D758D7C" w14:textId="77777777" w:rsidR="000F55D4" w:rsidRPr="007F7706" w:rsidRDefault="000F55D4" w:rsidP="000F55D4">
      <w:pPr>
        <w:spacing w:line="240" w:lineRule="auto"/>
        <w:jc w:val="both"/>
        <w:rPr>
          <w:rFonts w:asciiTheme="majorBidi" w:hAnsiTheme="majorBidi" w:cstheme="majorBidi"/>
          <w:sz w:val="24"/>
          <w:szCs w:val="24"/>
        </w:rPr>
      </w:pPr>
      <w:r w:rsidRPr="007F7706">
        <w:rPr>
          <w:rFonts w:asciiTheme="majorBidi" w:hAnsiTheme="majorBidi" w:cstheme="majorBidi"/>
          <w:sz w:val="24"/>
          <w:szCs w:val="24"/>
        </w:rPr>
        <w:t xml:space="preserve">Si un dossier négatif a été trouvé pour un ou plusieurs individus ou une ou plusieurs entités, y compris pour le </w:t>
      </w:r>
      <w:r w:rsidRPr="007F7706">
        <w:rPr>
          <w:rFonts w:asciiTheme="majorBidi" w:hAnsiTheme="majorBidi" w:cstheme="majorBidi"/>
          <w:color w:val="222222"/>
          <w:sz w:val="24"/>
          <w:szCs w:val="24"/>
        </w:rPr>
        <w:t xml:space="preserve">Soumissionnaire/Entrepreneur </w:t>
      </w:r>
      <w:r w:rsidRPr="007F7706">
        <w:rPr>
          <w:rFonts w:asciiTheme="majorBidi" w:hAnsiTheme="majorBidi" w:cstheme="majorBidi"/>
          <w:sz w:val="24"/>
          <w:szCs w:val="24"/>
        </w:rPr>
        <w:t xml:space="preserve">lui-même, ce dernier doit effectuer une recherche supplémentaire pour établir si le résultat de la recherche est « un faux positif » (une personne dont le nom correspond au nom d’une personne inscrite sur une liste de sanctions, mais qui est une personne différente).S’il s’agit d’un faux positif, le </w:t>
      </w:r>
      <w:r w:rsidRPr="007F7706">
        <w:rPr>
          <w:rFonts w:asciiTheme="majorBidi" w:hAnsiTheme="majorBidi" w:cstheme="majorBidi"/>
          <w:color w:val="222222"/>
          <w:sz w:val="24"/>
          <w:szCs w:val="24"/>
        </w:rPr>
        <w:t xml:space="preserve">Soumissionnaire/Entrepreneur </w:t>
      </w:r>
      <w:r w:rsidRPr="007F7706">
        <w:rPr>
          <w:rFonts w:asciiTheme="majorBidi" w:hAnsiTheme="majorBidi" w:cstheme="majorBidi"/>
          <w:sz w:val="24"/>
          <w:szCs w:val="24"/>
        </w:rPr>
        <w:t>marquera le membre du personnel, Consultant, Sous-traitant, vendeur, fournisseur ou bénéficiaire comme éligible, et conservera le résultat de la recherche qui confirme son éligibilité.</w:t>
      </w:r>
    </w:p>
    <w:p w14:paraId="71C1875D" w14:textId="77777777" w:rsidR="000F55D4" w:rsidRPr="007F7706" w:rsidRDefault="000F55D4" w:rsidP="000F55D4">
      <w:pPr>
        <w:spacing w:line="240" w:lineRule="auto"/>
        <w:jc w:val="both"/>
        <w:rPr>
          <w:rFonts w:asciiTheme="majorBidi" w:hAnsiTheme="majorBidi" w:cstheme="majorBidi"/>
          <w:sz w:val="24"/>
          <w:szCs w:val="24"/>
        </w:rPr>
      </w:pPr>
      <w:r w:rsidRPr="007F7706">
        <w:rPr>
          <w:rFonts w:asciiTheme="majorBidi" w:hAnsiTheme="majorBidi" w:cstheme="majorBidi"/>
          <w:sz w:val="24"/>
          <w:szCs w:val="24"/>
        </w:rPr>
        <w:t xml:space="preserve">Si, le résultat de la recherche montre que les membres du personnel, Consultants, Sous-traitants, vendeurs, fournisseurs ou bénéficiaires sont inéligibles à ce stade, l'Entité MCA déterminera s'il est possible dans les circonstances d'autoriser le </w:t>
      </w:r>
      <w:r w:rsidRPr="007F7706">
        <w:rPr>
          <w:rFonts w:asciiTheme="majorBidi" w:hAnsiTheme="majorBidi" w:cstheme="majorBidi"/>
          <w:color w:val="222222"/>
          <w:sz w:val="24"/>
          <w:szCs w:val="24"/>
        </w:rPr>
        <w:t xml:space="preserve">Soumissionnaire/Entrepreneur </w:t>
      </w:r>
      <w:r w:rsidRPr="007F7706">
        <w:rPr>
          <w:rFonts w:asciiTheme="majorBidi" w:hAnsiTheme="majorBidi" w:cstheme="majorBidi"/>
          <w:sz w:val="24"/>
          <w:szCs w:val="24"/>
        </w:rPr>
        <w:t>à procéder à un remplacement. Cette décision sera prise au cas par cas, et nécessitera l'approbation de la MCC, quelle que soit la valeur estimée du contrat proposé.</w:t>
      </w:r>
    </w:p>
    <w:p w14:paraId="2872F944" w14:textId="77777777" w:rsidR="000F55D4" w:rsidRPr="007F7706" w:rsidRDefault="000F55D4" w:rsidP="000F55D4">
      <w:pPr>
        <w:shd w:val="clear" w:color="auto" w:fill="FFFFFF"/>
        <w:spacing w:line="240" w:lineRule="auto"/>
        <w:jc w:val="both"/>
        <w:rPr>
          <w:rFonts w:asciiTheme="majorBidi" w:eastAsia="Times New Roman" w:hAnsiTheme="majorBidi" w:cstheme="majorBidi"/>
          <w:color w:val="222222"/>
          <w:sz w:val="24"/>
          <w:szCs w:val="24"/>
          <w:u w:val="single"/>
        </w:rPr>
      </w:pPr>
      <w:r w:rsidRPr="007F7706">
        <w:rPr>
          <w:rFonts w:asciiTheme="majorBidi" w:hAnsiTheme="majorBidi" w:cstheme="majorBidi"/>
          <w:sz w:val="24"/>
          <w:szCs w:val="24"/>
        </w:rPr>
        <w:t xml:space="preserve">En outre, conformément à l’alinéa P1.A.1.7 des Directives relatives à la Passation des marchés du Programme de la MCC, le </w:t>
      </w:r>
      <w:r w:rsidRPr="007F7706">
        <w:rPr>
          <w:rFonts w:asciiTheme="majorBidi" w:hAnsiTheme="majorBidi" w:cstheme="majorBidi"/>
          <w:color w:val="222222"/>
          <w:sz w:val="24"/>
          <w:szCs w:val="24"/>
        </w:rPr>
        <w:t xml:space="preserve">Soumissionnaire/Entrepreneur </w:t>
      </w:r>
      <w:r w:rsidRPr="007F7706">
        <w:rPr>
          <w:rFonts w:asciiTheme="majorBidi" w:hAnsiTheme="majorBidi" w:cstheme="majorBidi"/>
          <w:sz w:val="24"/>
          <w:szCs w:val="24"/>
        </w:rPr>
        <w:t xml:space="preserve">doit s’assurer que le financement MCC n’est pas utilisé pour des biens ou des services provenant d’un pays ou d’une entreprise qui est constituée, basée ou qui exerce une partie importante de ses activités dans un pays, soumis à des sanctions par pays ou à d’autres restrictions en vertu de la loi des États-Unis, y compris dans les pays désignés par les États-Unis comme parrainant le terrorisme </w:t>
      </w:r>
      <w:r w:rsidRPr="007F7706">
        <w:rPr>
          <w:rFonts w:asciiTheme="majorBidi" w:eastAsia="Times New Roman" w:hAnsiTheme="majorBidi" w:cstheme="majorBidi"/>
          <w:color w:val="222222"/>
          <w:sz w:val="24"/>
          <w:szCs w:val="24"/>
        </w:rPr>
        <w:t xml:space="preserve"> </w:t>
      </w:r>
      <w:hyperlink r:id="rId79" w:history="1">
        <w:r w:rsidRPr="007F7706">
          <w:rPr>
            <w:rStyle w:val="Hyperlink"/>
            <w:rFonts w:asciiTheme="majorBidi" w:eastAsia="Times New Roman" w:hAnsiTheme="majorBidi" w:cstheme="majorBidi"/>
            <w:sz w:val="24"/>
            <w:szCs w:val="24"/>
          </w:rPr>
          <w:t>https://www.state.gov/state-sponsors-of-terrorism/</w:t>
        </w:r>
      </w:hyperlink>
      <w:r w:rsidRPr="007F7706">
        <w:rPr>
          <w:rStyle w:val="Hyperlink"/>
          <w:rFonts w:asciiTheme="majorBidi" w:eastAsia="Times New Roman" w:hAnsiTheme="majorBidi" w:cstheme="majorBidi"/>
          <w:sz w:val="24"/>
          <w:szCs w:val="24"/>
        </w:rPr>
        <w:t xml:space="preserve">. </w:t>
      </w:r>
    </w:p>
    <w:p w14:paraId="5DD1708E" w14:textId="77777777" w:rsidR="000F55D4" w:rsidRPr="007F7706" w:rsidRDefault="000F55D4" w:rsidP="000F55D4">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sz w:val="24"/>
          <w:szCs w:val="24"/>
        </w:rPr>
        <w:t xml:space="preserve">Le </w:t>
      </w:r>
      <w:r w:rsidRPr="007F7706">
        <w:rPr>
          <w:rFonts w:asciiTheme="majorBidi" w:hAnsiTheme="majorBidi" w:cstheme="majorBidi"/>
          <w:color w:val="222222"/>
          <w:sz w:val="24"/>
          <w:szCs w:val="24"/>
        </w:rPr>
        <w:t xml:space="preserve">Soumissionnaire/Entrepreneur </w:t>
      </w:r>
      <w:r w:rsidRPr="007F7706">
        <w:rPr>
          <w:rFonts w:asciiTheme="majorBidi" w:hAnsiTheme="majorBidi" w:cstheme="majorBidi"/>
          <w:sz w:val="24"/>
          <w:szCs w:val="24"/>
        </w:rPr>
        <w:t>conserve tous ces documents qui font partie de l’ensemble du dossier du Contrat passé avec l’Entité MCA, tout au long de la durée du Contrat, et après l’achèvement du Contrat pour une période ultérieure telle que visée aux dispositions du Contrat (généralement cinq ans après la date d’achèvement du Programme Compact ou du Programme Seuil). L’Entité MCA, la MCC ou leurs représentants doivent avoir accès à ces documents conformément aux dispositions du Contrat régissant l’accès aux documents</w:t>
      </w:r>
      <w:r w:rsidRPr="007F7706">
        <w:rPr>
          <w:rFonts w:asciiTheme="majorBidi" w:hAnsiTheme="majorBidi" w:cstheme="majorBidi"/>
          <w:color w:val="222222"/>
          <w:sz w:val="24"/>
          <w:szCs w:val="24"/>
        </w:rPr>
        <w:t xml:space="preserve">, ainsi que le Bureau de l’inspecteur général de l’USAID (responsable de la surveillance des opérations du MCC), sur demande de celui-ci. </w:t>
      </w:r>
      <w:r w:rsidRPr="007F7706">
        <w:br w:type="page"/>
      </w:r>
    </w:p>
    <w:p w14:paraId="46D7E308" w14:textId="77777777" w:rsidR="000F55D4" w:rsidRPr="007F7706" w:rsidRDefault="000F55D4" w:rsidP="000F55D4">
      <w:pPr>
        <w:keepNext/>
        <w:keepLines/>
        <w:spacing w:after="240"/>
        <w:ind w:left="720" w:hanging="720"/>
        <w:outlineLvl w:val="0"/>
        <w:rPr>
          <w:rFonts w:asciiTheme="majorBidi" w:hAnsiTheme="majorBidi" w:cstheme="majorBidi"/>
          <w:b/>
          <w:bCs/>
          <w:sz w:val="24"/>
          <w:szCs w:val="24"/>
        </w:rPr>
      </w:pPr>
      <w:r w:rsidRPr="007F7706">
        <w:rPr>
          <w:rFonts w:asciiTheme="majorBidi" w:hAnsiTheme="majorBidi" w:cstheme="majorBidi"/>
          <w:b/>
          <w:sz w:val="24"/>
          <w:szCs w:val="24"/>
        </w:rPr>
        <w:t xml:space="preserve">Annexe A « Dispositions complémentaires, » Paragraphe G « Respect des lois relatives à la lutte contre le financement du terrorisme, et des autres restrictions » </w:t>
      </w:r>
    </w:p>
    <w:p w14:paraId="632D95E0" w14:textId="77777777" w:rsidR="000F55D4" w:rsidRPr="007F7706" w:rsidRDefault="000F55D4" w:rsidP="001200D8">
      <w:pPr>
        <w:pStyle w:val="ListParagraph"/>
        <w:widowControl/>
        <w:numPr>
          <w:ilvl w:val="0"/>
          <w:numId w:val="102"/>
        </w:numPr>
        <w:suppressAutoHyphens w:val="0"/>
        <w:autoSpaceDE/>
        <w:spacing w:after="240"/>
        <w:ind w:left="360" w:hanging="540"/>
        <w:outlineLvl w:val="1"/>
        <w:rPr>
          <w:rFonts w:asciiTheme="majorBidi" w:hAnsiTheme="majorBidi" w:cstheme="majorBidi"/>
          <w:sz w:val="24"/>
        </w:rPr>
      </w:pPr>
      <w:r w:rsidRPr="007F7706">
        <w:rPr>
          <w:rFonts w:asciiTheme="majorBidi" w:hAnsiTheme="majorBidi" w:cstheme="majorBidi"/>
          <w:sz w:val="24"/>
        </w:rPr>
        <w:t xml:space="preserve">La Partie au Contrat n’a pas fourni directement ou indirectement, au cours des dix dernières années, d’aide ou de ressources substantielles, et prendra toutes les mesures raisonnables visant à garantir qu’elle ne fournira pas d’aide ou de ressources substantielles (comme définies ci-dessous) directement ou indirectement, ni permettra sciemment que des fonds (y compris les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80" w:history="1">
        <w:r w:rsidRPr="007F7706">
          <w:rPr>
            <w:rStyle w:val="Hyperlink"/>
            <w:rFonts w:asciiTheme="majorBidi" w:hAnsiTheme="majorBidi" w:cstheme="majorBidi"/>
            <w:sz w:val="24"/>
          </w:rPr>
          <w:t>www.treas.gov/offices/enforcement/ofac</w:t>
        </w:r>
      </w:hyperlink>
      <w:r w:rsidRPr="007F7706">
        <w:rPr>
          <w:rFonts w:asciiTheme="majorBidi" w:hAnsiTheme="majorBidi" w:cstheme="majorBidi"/>
          <w:sz w:val="24"/>
        </w:rPr>
        <w:t xml:space="preserve">; (ii) sur la liste consolidée des personnes et des entités gérées par le « Comité 1267 » du Conseil de Sécurité des Nations Unies ; (iii) sur la liste tenue à jour sur le site </w:t>
      </w:r>
      <w:hyperlink r:id="rId81" w:history="1">
        <w:r w:rsidRPr="007F7706">
          <w:rPr>
            <w:rStyle w:val="Hyperlink"/>
            <w:rFonts w:asciiTheme="majorBidi" w:hAnsiTheme="majorBidi" w:cstheme="majorBidi"/>
            <w:sz w:val="24"/>
          </w:rPr>
          <w:t>www.sam.gov</w:t>
        </w:r>
      </w:hyperlink>
      <w:r w:rsidRPr="007F7706">
        <w:rPr>
          <w:rFonts w:asciiTheme="majorBidi" w:hAnsiTheme="majorBidi" w:cstheme="majorBidi"/>
          <w:sz w:val="24"/>
        </w:rPr>
        <w:t xml:space="preserve">; ou (iv) sur toute autre liste que l’Entité MCA pourra, en toute circonstance, demander. </w:t>
      </w:r>
    </w:p>
    <w:p w14:paraId="66DBA8C2" w14:textId="77777777" w:rsidR="000F55D4" w:rsidRPr="007F7706" w:rsidRDefault="000F55D4" w:rsidP="000F55D4">
      <w:pPr>
        <w:spacing w:after="240"/>
        <w:ind w:left="284"/>
        <w:outlineLvl w:val="1"/>
        <w:rPr>
          <w:rFonts w:asciiTheme="majorBidi" w:hAnsiTheme="majorBidi" w:cstheme="majorBidi"/>
          <w:sz w:val="24"/>
          <w:szCs w:val="24"/>
        </w:rPr>
      </w:pPr>
      <w:r w:rsidRPr="007F7706">
        <w:rPr>
          <w:rFonts w:asciiTheme="majorBidi" w:hAnsiTheme="majorBidi" w:cstheme="majorBidi"/>
          <w:sz w:val="24"/>
          <w:szCs w:val="24"/>
        </w:rPr>
        <w:t xml:space="preserve">Aux fins des présentes, </w:t>
      </w:r>
    </w:p>
    <w:p w14:paraId="13E61A62" w14:textId="77777777" w:rsidR="000F55D4" w:rsidRPr="007F7706" w:rsidRDefault="000F55D4" w:rsidP="001200D8">
      <w:pPr>
        <w:pStyle w:val="ListParagraph"/>
        <w:widowControl/>
        <w:numPr>
          <w:ilvl w:val="0"/>
          <w:numId w:val="101"/>
        </w:numPr>
        <w:suppressAutoHyphens w:val="0"/>
        <w:autoSpaceDE/>
        <w:spacing w:after="240"/>
        <w:ind w:left="709" w:hanging="357"/>
        <w:outlineLvl w:val="1"/>
        <w:rPr>
          <w:rFonts w:asciiTheme="majorBidi" w:hAnsiTheme="majorBidi" w:cstheme="majorBidi"/>
          <w:spacing w:val="-1"/>
          <w:sz w:val="24"/>
        </w:rPr>
      </w:pPr>
      <w:r w:rsidRPr="007F7706">
        <w:rPr>
          <w:rFonts w:asciiTheme="majorBidi" w:hAnsiTheme="majorBidi" w:cstheme="majorBidi"/>
          <w:sz w:val="24"/>
        </w:rPr>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p>
    <w:p w14:paraId="7D8ED766" w14:textId="77777777" w:rsidR="000F55D4" w:rsidRPr="007F7706" w:rsidRDefault="000F55D4" w:rsidP="001200D8">
      <w:pPr>
        <w:pStyle w:val="ListParagraph"/>
        <w:widowControl/>
        <w:numPr>
          <w:ilvl w:val="0"/>
          <w:numId w:val="101"/>
        </w:numPr>
        <w:suppressAutoHyphens w:val="0"/>
        <w:autoSpaceDE/>
        <w:spacing w:after="240"/>
        <w:ind w:left="709"/>
        <w:outlineLvl w:val="1"/>
        <w:rPr>
          <w:rFonts w:asciiTheme="majorBidi" w:hAnsiTheme="majorBidi" w:cstheme="majorBidi"/>
          <w:sz w:val="24"/>
        </w:rPr>
      </w:pPr>
      <w:r w:rsidRPr="007F7706">
        <w:rPr>
          <w:rFonts w:asciiTheme="majorBidi" w:hAnsiTheme="majorBidi" w:cstheme="majorBidi"/>
          <w:sz w:val="24"/>
        </w:rPr>
        <w:t>Le terme « formation » signifie la formation ou l'enseignement destiné à faire acquérir un savoir-faire par opposition à un savoir.</w:t>
      </w:r>
    </w:p>
    <w:p w14:paraId="6BEA4DED" w14:textId="77777777" w:rsidR="000F55D4" w:rsidRPr="007F7706" w:rsidRDefault="000F55D4" w:rsidP="001200D8">
      <w:pPr>
        <w:pStyle w:val="ListParagraph"/>
        <w:widowControl/>
        <w:numPr>
          <w:ilvl w:val="0"/>
          <w:numId w:val="101"/>
        </w:numPr>
        <w:suppressAutoHyphens w:val="0"/>
        <w:autoSpaceDE/>
        <w:spacing w:after="240"/>
        <w:ind w:left="709"/>
        <w:outlineLvl w:val="1"/>
        <w:rPr>
          <w:rFonts w:asciiTheme="majorBidi" w:hAnsiTheme="majorBidi" w:cstheme="majorBidi"/>
          <w:sz w:val="24"/>
        </w:rPr>
      </w:pPr>
      <w:r w:rsidRPr="007F7706">
        <w:rPr>
          <w:rFonts w:asciiTheme="majorBidi" w:hAnsiTheme="majorBidi" w:cstheme="majorBidi"/>
          <w:sz w:val="24"/>
        </w:rPr>
        <w:t>L’expression « conseil ou assistance d’expert » signifie les conseils ou l’aide issus de connaissances scientifiques, techniques ou autres connaissances spécialisées.</w:t>
      </w:r>
    </w:p>
    <w:p w14:paraId="16BC7044" w14:textId="77777777" w:rsidR="000F55D4" w:rsidRPr="007F7706" w:rsidRDefault="000F55D4" w:rsidP="00123AC3">
      <w:pPr>
        <w:pStyle w:val="ListParagraph"/>
        <w:spacing w:after="240"/>
        <w:ind w:left="360"/>
        <w:outlineLvl w:val="1"/>
        <w:rPr>
          <w:rFonts w:asciiTheme="majorBidi" w:hAnsiTheme="majorBidi"/>
          <w:sz w:val="24"/>
        </w:rPr>
      </w:pPr>
    </w:p>
    <w:p w14:paraId="562B9B39" w14:textId="77777777" w:rsidR="000F55D4" w:rsidRPr="007F7706" w:rsidRDefault="000F55D4" w:rsidP="001200D8">
      <w:pPr>
        <w:pStyle w:val="ListParagraph"/>
        <w:widowControl/>
        <w:numPr>
          <w:ilvl w:val="0"/>
          <w:numId w:val="102"/>
        </w:numPr>
        <w:suppressAutoHyphens w:val="0"/>
        <w:autoSpaceDE/>
        <w:spacing w:after="240"/>
        <w:ind w:left="360"/>
        <w:outlineLvl w:val="1"/>
        <w:rPr>
          <w:rFonts w:asciiTheme="majorBidi" w:hAnsiTheme="majorBidi" w:cstheme="majorBidi"/>
          <w:sz w:val="24"/>
        </w:rPr>
      </w:pPr>
      <w:r w:rsidRPr="007F7706">
        <w:rPr>
          <w:rFonts w:asciiTheme="majorBidi" w:hAnsiTheme="majorBidi" w:cstheme="majorBidi"/>
          <w:sz w:val="24"/>
        </w:rPr>
        <w:t>Le Entrepreneur s’assure que ses activités au titre du présent Contrat sont conformes à toutes les lois, réglementations et décrets des États-Unis relatifs à la lutte contre le blanchiment d’argent, le financement des activités terroristes, et le commerce des êtres humains,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18 U.S.C. § 1956, 18 U.S.C. § 1957, 18 U.S.C. § 2339A, 18 U.S.C. § 2339B, 18 U.S.C. § 2339C, 18 U.S.C. § 981, 18 U.S.C. § 982,  au Décret 13224, au règlement 15 C.F.R.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la MCC, l’Entité MCA, l’Agent financier ou la Banque autorisée par l’Entité MCA, selon les cas. Le Entrepreneur vérifie, ou fait vérifier l’éligibilité de toute personne, entreprise ou toute autre entité ayant accès aux fonds ou en bénéficiant, cette vérification étant effectuée conformément aux procédures énoncées à la Partie 10 des Directives relatives à la Passation des marchés du Programme de la MCC (Procédures de vérification de l’Éligibilité) disponibles sur le site web de la MCC à l’adresse</w:t>
      </w:r>
      <w:hyperlink r:id="rId82" w:history="1">
        <w:r w:rsidRPr="007F7706">
          <w:rPr>
            <w:rStyle w:val="Hyperlink"/>
            <w:rFonts w:asciiTheme="majorBidi" w:hAnsiTheme="majorBidi" w:cstheme="majorBidi"/>
            <w:sz w:val="24"/>
          </w:rPr>
          <w:t>www.mcc.gov/ppg</w:t>
        </w:r>
      </w:hyperlink>
      <w:r w:rsidRPr="007F7706">
        <w:rPr>
          <w:rFonts w:asciiTheme="majorBidi" w:hAnsiTheme="majorBidi" w:cstheme="majorBidi"/>
          <w:sz w:val="24"/>
        </w:rPr>
        <w:t>. L’Entrepreneur (A) effectue la vérification mentionnée dans ce paragraphe au moins tous les trimestres, ou selon toute autre périodicité raisonnable demandée par l’Entité MCA ou la MCC, le cas échéant, et (B) remet un rapport sur cette vérification périodique à l’Entité MCA et un exemplaire dudit rapport à la MCC.</w:t>
      </w:r>
    </w:p>
    <w:p w14:paraId="61EEAE39" w14:textId="77777777" w:rsidR="000F55D4" w:rsidRPr="007F7706" w:rsidRDefault="000F55D4" w:rsidP="00123AC3">
      <w:pPr>
        <w:pStyle w:val="ListParagraph"/>
        <w:spacing w:after="240"/>
        <w:ind w:left="360"/>
        <w:outlineLvl w:val="1"/>
        <w:rPr>
          <w:rFonts w:asciiTheme="majorBidi" w:hAnsiTheme="majorBidi"/>
          <w:sz w:val="24"/>
        </w:rPr>
      </w:pPr>
    </w:p>
    <w:p w14:paraId="1C9EBCB7" w14:textId="77777777" w:rsidR="000F55D4" w:rsidRPr="007F7706" w:rsidRDefault="000F55D4" w:rsidP="001200D8">
      <w:pPr>
        <w:pStyle w:val="ListParagraph"/>
        <w:widowControl/>
        <w:numPr>
          <w:ilvl w:val="0"/>
          <w:numId w:val="102"/>
        </w:numPr>
        <w:suppressAutoHyphens w:val="0"/>
        <w:autoSpaceDE/>
        <w:spacing w:after="240"/>
        <w:ind w:left="360"/>
        <w:outlineLvl w:val="1"/>
        <w:rPr>
          <w:rFonts w:asciiTheme="majorBidi" w:hAnsiTheme="majorBidi" w:cstheme="majorBidi"/>
          <w:sz w:val="24"/>
        </w:rPr>
      </w:pPr>
      <w:r w:rsidRPr="007F7706">
        <w:rPr>
          <w:rFonts w:asciiTheme="majorBidi" w:hAnsiTheme="majorBidi" w:cstheme="majorBidi"/>
          <w:sz w:val="24"/>
        </w:rPr>
        <w:t>L’Entrepreneur est soumis à d’autres restrictions énoncées à la Clause 5.4(b) du Compact et relatives au trafic de stupéfiants, au terrorisme, au trafic sexuel, à la prostitution, à la fraude, au crime, à toute mauvaise conduite nuisible à la MCC ou à l’Entité MCA,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10BA8390" w14:textId="77777777" w:rsidR="00167CF7" w:rsidRPr="007F7706" w:rsidRDefault="00167CF7" w:rsidP="008D0444">
      <w:pPr>
        <w:spacing w:after="160" w:line="259" w:lineRule="auto"/>
        <w:rPr>
          <w:rFonts w:asciiTheme="majorBidi" w:eastAsia="Times New Roman" w:hAnsiTheme="majorBidi" w:cstheme="majorBidi"/>
          <w:sz w:val="24"/>
          <w:szCs w:val="24"/>
        </w:rPr>
      </w:pPr>
    </w:p>
    <w:p w14:paraId="5E55DEF0" w14:textId="77777777" w:rsidR="003C3D66" w:rsidRPr="007F7706" w:rsidRDefault="004B6E72" w:rsidP="0092490E">
      <w:pPr>
        <w:pStyle w:val="Heading3Forms"/>
      </w:pPr>
      <w:bookmarkStart w:id="2476" w:name="_Hlk32506393"/>
      <w:bookmarkStart w:id="2477" w:name="_Toc31861764"/>
      <w:bookmarkStart w:id="2478" w:name="_Toc38710452"/>
      <w:bookmarkStart w:id="2479" w:name="_Toc54328518"/>
      <w:bookmarkStart w:id="2480" w:name="_Toc54335073"/>
      <w:bookmarkStart w:id="2481" w:name="_Toc54335466"/>
      <w:bookmarkStart w:id="2482" w:name="_Toc54341126"/>
      <w:bookmarkStart w:id="2483" w:name="_Toc54503917"/>
      <w:bookmarkStart w:id="2484" w:name="_Toc54508824"/>
      <w:bookmarkStart w:id="2485" w:name="_Toc54510064"/>
      <w:bookmarkStart w:id="2486" w:name="_Toc54532443"/>
      <w:bookmarkStart w:id="2487" w:name="_Toc54537837"/>
      <w:bookmarkStart w:id="2488" w:name="_Toc54539680"/>
      <w:bookmarkStart w:id="2489" w:name="_Toc54540088"/>
      <w:bookmarkStart w:id="2490" w:name="_Toc54541316"/>
      <w:bookmarkStart w:id="2491" w:name="_Toc54595093"/>
      <w:bookmarkStart w:id="2492" w:name="_Toc54898070"/>
      <w:bookmarkStart w:id="2493" w:name="_Toc63003122"/>
      <w:bookmarkStart w:id="2494" w:name="_Toc515638283"/>
      <w:bookmarkStart w:id="2495" w:name="_Toc516816462"/>
      <w:r w:rsidRPr="007F7706">
        <w:t xml:space="preserve">Annexe D : </w:t>
      </w:r>
      <w:bookmarkEnd w:id="2476"/>
      <w:r w:rsidRPr="007F7706">
        <w:t>PS-2 Formulaire d</w:t>
      </w:r>
      <w:r w:rsidR="008B7164" w:rsidRPr="007F7706">
        <w:t>’</w:t>
      </w:r>
      <w:r w:rsidRPr="007F7706">
        <w:t>auto</w:t>
      </w:r>
      <w:r w:rsidR="00AA5493" w:rsidRPr="007F7706">
        <w:t>-</w:t>
      </w:r>
      <w:r w:rsidRPr="007F7706">
        <w:t>certification</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r w:rsidRPr="007F7706">
        <w:t xml:space="preserve"> </w:t>
      </w:r>
      <w:bookmarkEnd w:id="2494"/>
      <w:bookmarkEnd w:id="2495"/>
    </w:p>
    <w:p w14:paraId="1F567CCC" w14:textId="77777777" w:rsidR="00DE3B63" w:rsidRPr="007F7706" w:rsidRDefault="00DE3B63" w:rsidP="008D0444">
      <w:pPr>
        <w:spacing w:before="240" w:line="240" w:lineRule="auto"/>
        <w:jc w:val="both"/>
        <w:rPr>
          <w:rFonts w:ascii="Times New Roman" w:hAnsi="Times New Roman" w:cs="Times New Roman"/>
          <w:sz w:val="24"/>
          <w:szCs w:val="24"/>
        </w:rPr>
      </w:pPr>
      <w:r w:rsidRPr="007F7706">
        <w:rPr>
          <w:rFonts w:ascii="Times New Roman" w:hAnsi="Times New Roman"/>
          <w:sz w:val="24"/>
          <w:szCs w:val="24"/>
        </w:rPr>
        <w:t>Le formulaire d</w:t>
      </w:r>
      <w:r w:rsidR="008B7164" w:rsidRPr="007F7706">
        <w:rPr>
          <w:rFonts w:ascii="Times New Roman" w:hAnsi="Times New Roman"/>
          <w:sz w:val="24"/>
          <w:szCs w:val="24"/>
        </w:rPr>
        <w:t>’</w:t>
      </w:r>
      <w:r w:rsidRPr="007F7706">
        <w:rPr>
          <w:rFonts w:ascii="Times New Roman" w:hAnsi="Times New Roman"/>
          <w:sz w:val="24"/>
          <w:szCs w:val="24"/>
        </w:rPr>
        <w:t>auto</w:t>
      </w:r>
      <w:r w:rsidR="00AA5493" w:rsidRPr="007F7706">
        <w:rPr>
          <w:rFonts w:ascii="Times New Roman" w:hAnsi="Times New Roman"/>
          <w:sz w:val="24"/>
          <w:szCs w:val="24"/>
        </w:rPr>
        <w:t>-</w:t>
      </w:r>
      <w:r w:rsidRPr="007F7706">
        <w:rPr>
          <w:rFonts w:ascii="Times New Roman" w:hAnsi="Times New Roman"/>
          <w:sz w:val="24"/>
          <w:szCs w:val="24"/>
        </w:rPr>
        <w:t>certification ci-dessous doit être signé par l</w:t>
      </w:r>
      <w:r w:rsidR="008B7164" w:rsidRPr="007F7706">
        <w:rPr>
          <w:rFonts w:ascii="Times New Roman" w:hAnsi="Times New Roman"/>
          <w:sz w:val="24"/>
          <w:szCs w:val="24"/>
        </w:rPr>
        <w:t>’</w:t>
      </w:r>
      <w:r w:rsidRPr="007F7706">
        <w:rPr>
          <w:rFonts w:ascii="Times New Roman" w:hAnsi="Times New Roman"/>
          <w:sz w:val="24"/>
          <w:szCs w:val="24"/>
        </w:rPr>
        <w:t>Entrepreneur dans le cadre du Contrat. En vertu de cette auto</w:t>
      </w:r>
      <w:r w:rsidR="00AA5493" w:rsidRPr="007F7706">
        <w:rPr>
          <w:rFonts w:ascii="Times New Roman" w:hAnsi="Times New Roman"/>
          <w:sz w:val="24"/>
          <w:szCs w:val="24"/>
        </w:rPr>
        <w:t>-</w:t>
      </w:r>
      <w:r w:rsidRPr="007F7706">
        <w:rPr>
          <w:rFonts w:ascii="Times New Roman" w:hAnsi="Times New Roman"/>
          <w:sz w:val="24"/>
          <w:szCs w:val="24"/>
        </w:rPr>
        <w:t>certification, l</w:t>
      </w:r>
      <w:r w:rsidR="008B7164" w:rsidRPr="007F7706">
        <w:rPr>
          <w:rFonts w:ascii="Times New Roman" w:hAnsi="Times New Roman"/>
          <w:sz w:val="24"/>
          <w:szCs w:val="24"/>
        </w:rPr>
        <w:t>’</w:t>
      </w:r>
      <w:r w:rsidRPr="007F7706">
        <w:rPr>
          <w:rFonts w:ascii="Times New Roman" w:hAnsi="Times New Roman"/>
          <w:sz w:val="24"/>
          <w:szCs w:val="24"/>
        </w:rPr>
        <w:t>Entrepreneur déclare n</w:t>
      </w:r>
      <w:r w:rsidR="008B7164" w:rsidRPr="007F7706">
        <w:rPr>
          <w:rFonts w:ascii="Times New Roman" w:hAnsi="Times New Roman"/>
          <w:sz w:val="24"/>
          <w:szCs w:val="24"/>
        </w:rPr>
        <w:t>’</w:t>
      </w:r>
      <w:r w:rsidRPr="007F7706">
        <w:rPr>
          <w:rFonts w:ascii="Times New Roman" w:hAnsi="Times New Roman"/>
          <w:sz w:val="24"/>
          <w:szCs w:val="24"/>
        </w:rPr>
        <w:t>acheter les biens et les matériaux nécessaires à l</w:t>
      </w:r>
      <w:r w:rsidR="008B7164" w:rsidRPr="007F7706">
        <w:rPr>
          <w:rFonts w:ascii="Times New Roman" w:hAnsi="Times New Roman"/>
          <w:sz w:val="24"/>
          <w:szCs w:val="24"/>
        </w:rPr>
        <w:t>’</w:t>
      </w:r>
      <w:r w:rsidRPr="007F7706">
        <w:rPr>
          <w:rFonts w:ascii="Times New Roman" w:hAnsi="Times New Roman"/>
          <w:sz w:val="24"/>
          <w:szCs w:val="24"/>
        </w:rPr>
        <w:t>exécution du Contrat (tels que déterminés dans le Devis quantitatif) qu</w:t>
      </w:r>
      <w:r w:rsidR="008B7164" w:rsidRPr="007F7706">
        <w:rPr>
          <w:rFonts w:ascii="Times New Roman" w:hAnsi="Times New Roman"/>
          <w:sz w:val="24"/>
          <w:szCs w:val="24"/>
        </w:rPr>
        <w:t>’</w:t>
      </w:r>
      <w:r w:rsidRPr="007F7706">
        <w:rPr>
          <w:rFonts w:ascii="Times New Roman" w:hAnsi="Times New Roman"/>
          <w:sz w:val="24"/>
          <w:szCs w:val="24"/>
        </w:rPr>
        <w:t>auprès de fournisseurs qui n</w:t>
      </w:r>
      <w:r w:rsidR="008B7164" w:rsidRPr="007F7706">
        <w:rPr>
          <w:rFonts w:ascii="Times New Roman" w:hAnsi="Times New Roman"/>
          <w:sz w:val="24"/>
          <w:szCs w:val="24"/>
        </w:rPr>
        <w:t>’</w:t>
      </w:r>
      <w:r w:rsidRPr="007F7706">
        <w:rPr>
          <w:rFonts w:ascii="Times New Roman" w:hAnsi="Times New Roman"/>
          <w:sz w:val="24"/>
          <w:szCs w:val="24"/>
        </w:rPr>
        <w:t>ont pas recours au travail forcé et au travail des enfants, et qui offrent à leur personnel un lieu de travail sûr et hygiénique.</w:t>
      </w:r>
    </w:p>
    <w:p w14:paraId="53FE6F41" w14:textId="77777777" w:rsidR="00DE3B63" w:rsidRPr="007F7706" w:rsidRDefault="00DE3B63" w:rsidP="008D0444">
      <w:pPr>
        <w:spacing w:before="240" w:line="240" w:lineRule="auto"/>
        <w:jc w:val="both"/>
        <w:rPr>
          <w:rFonts w:ascii="Times New Roman" w:hAnsi="Times New Roman" w:cs="Times New Roman"/>
          <w:sz w:val="24"/>
          <w:szCs w:val="24"/>
        </w:rPr>
      </w:pPr>
      <w:r w:rsidRPr="007F7706">
        <w:rPr>
          <w:rFonts w:ascii="Times New Roman" w:hAnsi="Times New Roman"/>
          <w:sz w:val="24"/>
          <w:szCs w:val="24"/>
        </w:rPr>
        <w:t>Comme prévu aux Clauses 4.18, 6.1 et 6,6 du Contrat, l</w:t>
      </w:r>
      <w:r w:rsidR="008B7164" w:rsidRPr="007F7706">
        <w:rPr>
          <w:rFonts w:ascii="Times New Roman" w:hAnsi="Times New Roman"/>
          <w:sz w:val="24"/>
          <w:szCs w:val="24"/>
        </w:rPr>
        <w:t>’</w:t>
      </w:r>
      <w:r w:rsidRPr="007F7706">
        <w:rPr>
          <w:rFonts w:ascii="Times New Roman" w:hAnsi="Times New Roman"/>
          <w:sz w:val="24"/>
          <w:szCs w:val="24"/>
        </w:rPr>
        <w:t xml:space="preserve">Entrepreneur doit se conformer aux </w:t>
      </w:r>
      <w:r w:rsidRPr="007F7706">
        <w:rPr>
          <w:rFonts w:ascii="Times New Roman" w:hAnsi="Times New Roman"/>
          <w:i/>
          <w:sz w:val="24"/>
          <w:szCs w:val="24"/>
        </w:rPr>
        <w:t>normes de performance d</w:t>
      </w:r>
      <w:r w:rsidR="008B7164" w:rsidRPr="007F7706">
        <w:rPr>
          <w:rFonts w:ascii="Times New Roman" w:hAnsi="Times New Roman"/>
          <w:i/>
          <w:sz w:val="24"/>
          <w:szCs w:val="24"/>
        </w:rPr>
        <w:t>’</w:t>
      </w:r>
      <w:r w:rsidRPr="007F7706">
        <w:rPr>
          <w:rFonts w:ascii="Times New Roman" w:hAnsi="Times New Roman"/>
          <w:i/>
          <w:sz w:val="24"/>
          <w:szCs w:val="24"/>
        </w:rPr>
        <w:t>IFC en matière de durabilité sociale et environnementale</w:t>
      </w:r>
      <w:r w:rsidRPr="007F7706">
        <w:rPr>
          <w:rFonts w:ascii="Times New Roman" w:hAnsi="Times New Roman"/>
          <w:sz w:val="24"/>
          <w:szCs w:val="24"/>
        </w:rPr>
        <w:t xml:space="preserve"> concernant les normes et les protections au travail. L</w:t>
      </w:r>
      <w:r w:rsidR="008B7164" w:rsidRPr="007F7706">
        <w:rPr>
          <w:rFonts w:ascii="Times New Roman" w:hAnsi="Times New Roman"/>
          <w:sz w:val="24"/>
          <w:szCs w:val="24"/>
        </w:rPr>
        <w:t>’</w:t>
      </w:r>
      <w:r w:rsidRPr="007F7706">
        <w:rPr>
          <w:rFonts w:ascii="Times New Roman" w:hAnsi="Times New Roman"/>
          <w:sz w:val="24"/>
          <w:szCs w:val="24"/>
        </w:rPr>
        <w:t>Entrepreneur doit s</w:t>
      </w:r>
      <w:r w:rsidR="008B7164" w:rsidRPr="007F7706">
        <w:rPr>
          <w:rFonts w:ascii="Times New Roman" w:hAnsi="Times New Roman"/>
          <w:sz w:val="24"/>
          <w:szCs w:val="24"/>
        </w:rPr>
        <w:t>’</w:t>
      </w:r>
      <w:r w:rsidRPr="007F7706">
        <w:rPr>
          <w:rFonts w:ascii="Times New Roman" w:hAnsi="Times New Roman"/>
          <w:sz w:val="24"/>
          <w:szCs w:val="24"/>
        </w:rPr>
        <w:t>assurer quant à lui que ses Fournisseurs principaux, c</w:t>
      </w:r>
      <w:r w:rsidR="008B7164" w:rsidRPr="007F7706">
        <w:rPr>
          <w:rFonts w:ascii="Times New Roman" w:hAnsi="Times New Roman"/>
          <w:sz w:val="24"/>
          <w:szCs w:val="24"/>
        </w:rPr>
        <w:t>’</w:t>
      </w:r>
      <w:r w:rsidRPr="007F7706">
        <w:rPr>
          <w:rFonts w:ascii="Times New Roman" w:hAnsi="Times New Roman"/>
          <w:sz w:val="24"/>
          <w:szCs w:val="24"/>
        </w:rPr>
        <w:t>est-à-dire toute personne physique ou morale qui fournit des biens ou des matériels essentiels pour l</w:t>
      </w:r>
      <w:r w:rsidR="008B7164" w:rsidRPr="007F7706">
        <w:rPr>
          <w:rFonts w:ascii="Times New Roman" w:hAnsi="Times New Roman"/>
          <w:sz w:val="24"/>
          <w:szCs w:val="24"/>
        </w:rPr>
        <w:t>’</w:t>
      </w:r>
      <w:r w:rsidRPr="007F7706">
        <w:rPr>
          <w:rFonts w:ascii="Times New Roman" w:hAnsi="Times New Roman"/>
          <w:sz w:val="24"/>
          <w:szCs w:val="24"/>
        </w:rPr>
        <w:t xml:space="preserve">exécution du Contrat, ne se livrent pas au travail forcé et au travail des enfants dans la production de ces biens et matériels, et fournissent aux employés directs du Consultant un lieu de travail sûr et hygiénique. </w:t>
      </w:r>
    </w:p>
    <w:p w14:paraId="62FF05F3" w14:textId="77777777" w:rsidR="00DE3B63" w:rsidRPr="007F7706" w:rsidRDefault="00DE3B63" w:rsidP="008D0444">
      <w:pPr>
        <w:spacing w:before="240" w:line="240" w:lineRule="auto"/>
        <w:jc w:val="both"/>
        <w:rPr>
          <w:rFonts w:ascii="Times New Roman" w:hAnsi="Times New Roman" w:cs="Times New Roman"/>
          <w:sz w:val="24"/>
          <w:szCs w:val="24"/>
        </w:rPr>
      </w:pPr>
      <w:r w:rsidRPr="007F7706">
        <w:rPr>
          <w:rFonts w:ascii="Times New Roman" w:hAnsi="Times New Roman"/>
          <w:sz w:val="24"/>
          <w:szCs w:val="24"/>
        </w:rPr>
        <w:t>En conséquence, je certifie qu</w:t>
      </w:r>
      <w:r w:rsidR="008B7164" w:rsidRPr="007F7706">
        <w:rPr>
          <w:rFonts w:ascii="Times New Roman" w:hAnsi="Times New Roman"/>
          <w:sz w:val="24"/>
          <w:szCs w:val="24"/>
        </w:rPr>
        <w:t>’</w:t>
      </w:r>
      <w:r w:rsidRPr="007F7706">
        <w:rPr>
          <w:rFonts w:ascii="Times New Roman" w:hAnsi="Times New Roman"/>
          <w:sz w:val="24"/>
          <w:szCs w:val="24"/>
        </w:rPr>
        <w:t>en ce qui concerne ce contrat :</w:t>
      </w:r>
    </w:p>
    <w:p w14:paraId="6C942659"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r w:rsidRPr="007F7706">
        <w:rPr>
          <w:rFonts w:ascii="Times New Roman" w:hAnsi="Times New Roman"/>
          <w:sz w:val="24"/>
          <w:szCs w:val="24"/>
        </w:rPr>
        <w:t>je comprends les exigences du contrat conclu avec le MCA-</w:t>
      </w:r>
      <w:r w:rsidRPr="007F7706">
        <w:rPr>
          <w:rFonts w:ascii="Times New Roman" w:hAnsi="Times New Roman"/>
          <w:b/>
          <w:bCs/>
          <w:sz w:val="24"/>
          <w:szCs w:val="24"/>
        </w:rPr>
        <w:t>[Nom du pays]</w:t>
      </w:r>
      <w:r w:rsidRPr="007F7706">
        <w:rPr>
          <w:rFonts w:ascii="Times New Roman" w:hAnsi="Times New Roman"/>
          <w:sz w:val="24"/>
          <w:szCs w:val="24"/>
        </w:rPr>
        <w:t>.</w:t>
      </w:r>
    </w:p>
    <w:p w14:paraId="0A9013D4"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r w:rsidRPr="007F7706">
        <w:rPr>
          <w:rFonts w:ascii="Times New Roman" w:hAnsi="Times New Roman"/>
          <w:sz w:val="24"/>
          <w:szCs w:val="24"/>
        </w:rPr>
        <w:t>[Nom de l</w:t>
      </w:r>
      <w:r w:rsidR="008B7164" w:rsidRPr="007F7706">
        <w:rPr>
          <w:rFonts w:ascii="Times New Roman" w:hAnsi="Times New Roman"/>
          <w:sz w:val="24"/>
          <w:szCs w:val="24"/>
        </w:rPr>
        <w:t>’</w:t>
      </w:r>
      <w:r w:rsidRPr="007F7706">
        <w:rPr>
          <w:rFonts w:ascii="Times New Roman" w:hAnsi="Times New Roman"/>
          <w:sz w:val="24"/>
          <w:szCs w:val="24"/>
        </w:rPr>
        <w:t>Entrepreneur] veillera à ce que toutes les opérations soient effectuées conformément aux normes de performance d</w:t>
      </w:r>
      <w:r w:rsidR="008B7164" w:rsidRPr="007F7706">
        <w:rPr>
          <w:rFonts w:ascii="Times New Roman" w:hAnsi="Times New Roman"/>
          <w:sz w:val="24"/>
          <w:szCs w:val="24"/>
        </w:rPr>
        <w:t>’</w:t>
      </w:r>
      <w:r w:rsidRPr="007F7706">
        <w:rPr>
          <w:rFonts w:ascii="Times New Roman" w:hAnsi="Times New Roman"/>
          <w:sz w:val="24"/>
          <w:szCs w:val="24"/>
        </w:rPr>
        <w:t>IFC, comme décrites aux Clauses 6.1, 6.6, 6.13, 6.14 et 6.16 du Contrat.</w:t>
      </w:r>
    </w:p>
    <w:p w14:paraId="54556A48"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r w:rsidRPr="007F7706">
        <w:rPr>
          <w:rFonts w:ascii="Times New Roman" w:hAnsi="Times New Roman"/>
          <w:sz w:val="24"/>
          <w:szCs w:val="24"/>
        </w:rPr>
        <w:t>[Nom de l</w:t>
      </w:r>
      <w:r w:rsidR="008B7164" w:rsidRPr="007F7706">
        <w:rPr>
          <w:rFonts w:ascii="Times New Roman" w:hAnsi="Times New Roman"/>
          <w:sz w:val="24"/>
          <w:szCs w:val="24"/>
        </w:rPr>
        <w:t>’</w:t>
      </w:r>
      <w:r w:rsidRPr="007F7706">
        <w:rPr>
          <w:rFonts w:ascii="Times New Roman" w:hAnsi="Times New Roman"/>
          <w:sz w:val="24"/>
          <w:szCs w:val="24"/>
        </w:rPr>
        <w:t>Entrepreneur] n</w:t>
      </w:r>
      <w:r w:rsidR="008B7164" w:rsidRPr="007F7706">
        <w:rPr>
          <w:rFonts w:ascii="Times New Roman" w:hAnsi="Times New Roman"/>
          <w:sz w:val="24"/>
          <w:szCs w:val="24"/>
        </w:rPr>
        <w:t>’</w:t>
      </w:r>
      <w:r w:rsidRPr="007F7706">
        <w:rPr>
          <w:rFonts w:ascii="Times New Roman" w:hAnsi="Times New Roman"/>
          <w:sz w:val="24"/>
          <w:szCs w:val="24"/>
        </w:rPr>
        <w:t>a pas et n</w:t>
      </w:r>
      <w:r w:rsidR="008B7164" w:rsidRPr="007F7706">
        <w:rPr>
          <w:rFonts w:ascii="Times New Roman" w:hAnsi="Times New Roman"/>
          <w:sz w:val="24"/>
          <w:szCs w:val="24"/>
        </w:rPr>
        <w:t>’</w:t>
      </w:r>
      <w:r w:rsidRPr="007F7706">
        <w:rPr>
          <w:rFonts w:ascii="Times New Roman" w:hAnsi="Times New Roman"/>
          <w:sz w:val="24"/>
          <w:szCs w:val="24"/>
        </w:rPr>
        <w:t xml:space="preserve">aura pas recours au travail forcé ou au travail des enfants, et offre à son personnel un lieu de travail sûr et hygiénique. </w:t>
      </w:r>
    </w:p>
    <w:p w14:paraId="6BDB23D2"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r w:rsidRPr="007F7706">
        <w:rPr>
          <w:rFonts w:ascii="Times New Roman" w:hAnsi="Times New Roman"/>
          <w:sz w:val="24"/>
          <w:szCs w:val="24"/>
        </w:rPr>
        <w:t>[Nom de l</w:t>
      </w:r>
      <w:r w:rsidR="008B7164" w:rsidRPr="007F7706">
        <w:rPr>
          <w:rFonts w:ascii="Times New Roman" w:hAnsi="Times New Roman"/>
          <w:sz w:val="24"/>
          <w:szCs w:val="24"/>
        </w:rPr>
        <w:t>’</w:t>
      </w:r>
      <w:r w:rsidRPr="007F7706">
        <w:rPr>
          <w:rFonts w:ascii="Times New Roman" w:hAnsi="Times New Roman"/>
          <w:sz w:val="24"/>
          <w:szCs w:val="24"/>
        </w:rPr>
        <w:t>Entrepreneur] n</w:t>
      </w:r>
      <w:r w:rsidR="008B7164" w:rsidRPr="007F7706">
        <w:rPr>
          <w:rFonts w:ascii="Times New Roman" w:hAnsi="Times New Roman"/>
          <w:sz w:val="24"/>
          <w:szCs w:val="24"/>
        </w:rPr>
        <w:t>’</w:t>
      </w:r>
      <w:r w:rsidRPr="007F7706">
        <w:rPr>
          <w:rFonts w:ascii="Times New Roman" w:hAnsi="Times New Roman"/>
          <w:sz w:val="24"/>
          <w:szCs w:val="24"/>
        </w:rPr>
        <w:t>achète pas et n</w:t>
      </w:r>
      <w:r w:rsidR="008B7164" w:rsidRPr="007F7706">
        <w:rPr>
          <w:rFonts w:ascii="Times New Roman" w:hAnsi="Times New Roman"/>
          <w:sz w:val="24"/>
          <w:szCs w:val="24"/>
        </w:rPr>
        <w:t>’</w:t>
      </w:r>
      <w:r w:rsidRPr="007F7706">
        <w:rPr>
          <w:rFonts w:ascii="Times New Roman" w:hAnsi="Times New Roman"/>
          <w:sz w:val="24"/>
          <w:szCs w:val="24"/>
        </w:rPr>
        <w:t xml:space="preserve">achètera pas de matériaux ou biens auprès de fournisseurs qui ont recours au travail forcé ou au travail des enfants. </w:t>
      </w:r>
    </w:p>
    <w:p w14:paraId="50FA1D0F"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r w:rsidRPr="007F7706">
        <w:rPr>
          <w:rFonts w:ascii="Times New Roman" w:hAnsi="Times New Roman"/>
          <w:sz w:val="24"/>
          <w:szCs w:val="24"/>
        </w:rPr>
        <w:t>[Nom de l</w:t>
      </w:r>
      <w:r w:rsidR="008B7164" w:rsidRPr="007F7706">
        <w:rPr>
          <w:rFonts w:ascii="Times New Roman" w:hAnsi="Times New Roman"/>
          <w:sz w:val="24"/>
          <w:szCs w:val="24"/>
        </w:rPr>
        <w:t>’</w:t>
      </w:r>
      <w:r w:rsidRPr="007F7706">
        <w:rPr>
          <w:rFonts w:ascii="Times New Roman" w:hAnsi="Times New Roman"/>
          <w:sz w:val="24"/>
          <w:szCs w:val="24"/>
        </w:rPr>
        <w:t>Entrepreneur] n</w:t>
      </w:r>
      <w:r w:rsidR="008B7164" w:rsidRPr="007F7706">
        <w:rPr>
          <w:rFonts w:ascii="Times New Roman" w:hAnsi="Times New Roman"/>
          <w:sz w:val="24"/>
          <w:szCs w:val="24"/>
        </w:rPr>
        <w:t>’</w:t>
      </w:r>
      <w:r w:rsidRPr="007F7706">
        <w:rPr>
          <w:rFonts w:ascii="Times New Roman" w:hAnsi="Times New Roman"/>
          <w:sz w:val="24"/>
          <w:szCs w:val="24"/>
        </w:rPr>
        <w:t>achètera du matériel ou des marchandises qu</w:t>
      </w:r>
      <w:r w:rsidR="008B7164" w:rsidRPr="007F7706">
        <w:rPr>
          <w:rFonts w:ascii="Times New Roman" w:hAnsi="Times New Roman"/>
          <w:sz w:val="24"/>
          <w:szCs w:val="24"/>
        </w:rPr>
        <w:t>’</w:t>
      </w:r>
      <w:r w:rsidRPr="007F7706">
        <w:rPr>
          <w:rFonts w:ascii="Times New Roman" w:hAnsi="Times New Roman"/>
          <w:sz w:val="24"/>
          <w:szCs w:val="24"/>
        </w:rPr>
        <w:t xml:space="preserve">auprès de fournisseurs offrant à tous les employés un lieu de travail sûr et hygiénique. </w:t>
      </w:r>
    </w:p>
    <w:p w14:paraId="2639A656"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r w:rsidRPr="007F7706">
        <w:rPr>
          <w:rFonts w:ascii="Times New Roman" w:hAnsi="Times New Roman"/>
          <w:sz w:val="24"/>
          <w:szCs w:val="24"/>
        </w:rPr>
        <w:t>[Nom de l</w:t>
      </w:r>
      <w:r w:rsidR="008B7164" w:rsidRPr="007F7706">
        <w:rPr>
          <w:rFonts w:ascii="Times New Roman" w:hAnsi="Times New Roman"/>
          <w:sz w:val="24"/>
          <w:szCs w:val="24"/>
        </w:rPr>
        <w:t>’</w:t>
      </w:r>
      <w:r w:rsidRPr="007F7706">
        <w:rPr>
          <w:rFonts w:ascii="Times New Roman" w:hAnsi="Times New Roman"/>
          <w:sz w:val="24"/>
          <w:szCs w:val="24"/>
        </w:rPr>
        <w:t>Entrepreneur] a mis en place un système pour surveiller nos fournisseurs, identifier les risques nouveaux et émergents. Ce système permet également à [Nom de l</w:t>
      </w:r>
      <w:r w:rsidR="008B7164" w:rsidRPr="007F7706">
        <w:rPr>
          <w:rFonts w:ascii="Times New Roman" w:hAnsi="Times New Roman"/>
          <w:sz w:val="24"/>
          <w:szCs w:val="24"/>
        </w:rPr>
        <w:t>’</w:t>
      </w:r>
      <w:r w:rsidRPr="007F7706">
        <w:rPr>
          <w:rFonts w:ascii="Times New Roman" w:hAnsi="Times New Roman"/>
          <w:sz w:val="24"/>
          <w:szCs w:val="24"/>
        </w:rPr>
        <w:t>Entrepreneur] de remédier efficacement aux risques.</w:t>
      </w:r>
    </w:p>
    <w:p w14:paraId="0CAEFB93"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r w:rsidRPr="007F7706">
        <w:rPr>
          <w:rFonts w:ascii="Times New Roman" w:hAnsi="Times New Roman"/>
          <w:sz w:val="24"/>
          <w:szCs w:val="24"/>
        </w:rPr>
        <w:t>Lorsqu</w:t>
      </w:r>
      <w:r w:rsidR="008B7164" w:rsidRPr="007F7706">
        <w:rPr>
          <w:rFonts w:ascii="Times New Roman" w:hAnsi="Times New Roman"/>
          <w:sz w:val="24"/>
          <w:szCs w:val="24"/>
        </w:rPr>
        <w:t>’</w:t>
      </w:r>
      <w:r w:rsidRPr="007F7706">
        <w:rPr>
          <w:rFonts w:ascii="Times New Roman" w:hAnsi="Times New Roman"/>
          <w:sz w:val="24"/>
          <w:szCs w:val="24"/>
        </w:rPr>
        <w:t>il n</w:t>
      </w:r>
      <w:r w:rsidR="008B7164" w:rsidRPr="007F7706">
        <w:rPr>
          <w:rFonts w:ascii="Times New Roman" w:hAnsi="Times New Roman"/>
          <w:sz w:val="24"/>
          <w:szCs w:val="24"/>
        </w:rPr>
        <w:t>’</w:t>
      </w:r>
      <w:r w:rsidRPr="007F7706">
        <w:rPr>
          <w:rFonts w:ascii="Times New Roman" w:hAnsi="Times New Roman"/>
          <w:sz w:val="24"/>
          <w:szCs w:val="24"/>
        </w:rPr>
        <w:t>est pas possible de remédier à un nouveau risque ou à des incidents, [Nom de l</w:t>
      </w:r>
      <w:r w:rsidR="008B7164" w:rsidRPr="007F7706">
        <w:rPr>
          <w:rFonts w:ascii="Times New Roman" w:hAnsi="Times New Roman"/>
          <w:sz w:val="24"/>
          <w:szCs w:val="24"/>
        </w:rPr>
        <w:t>’</w:t>
      </w:r>
      <w:r w:rsidRPr="007F7706">
        <w:rPr>
          <w:rFonts w:ascii="Times New Roman" w:hAnsi="Times New Roman"/>
          <w:sz w:val="24"/>
          <w:szCs w:val="24"/>
        </w:rPr>
        <w:t>Entrepreneur] s</w:t>
      </w:r>
      <w:r w:rsidR="008B7164" w:rsidRPr="007F7706">
        <w:rPr>
          <w:rFonts w:ascii="Times New Roman" w:hAnsi="Times New Roman"/>
          <w:sz w:val="24"/>
          <w:szCs w:val="24"/>
        </w:rPr>
        <w:t>’</w:t>
      </w:r>
      <w:r w:rsidRPr="007F7706">
        <w:rPr>
          <w:rFonts w:ascii="Times New Roman" w:hAnsi="Times New Roman"/>
          <w:sz w:val="24"/>
          <w:szCs w:val="24"/>
        </w:rPr>
        <w:t xml:space="preserve">engage à rompre les liens avec lesdits fournisseurs. </w:t>
      </w:r>
    </w:p>
    <w:p w14:paraId="2FF5F113" w14:textId="77777777" w:rsidR="00DE3B63" w:rsidRPr="007F7706" w:rsidRDefault="00DE3B63" w:rsidP="008D0444">
      <w:pPr>
        <w:spacing w:before="240" w:line="240" w:lineRule="auto"/>
        <w:rPr>
          <w:rFonts w:ascii="Times New Roman" w:hAnsi="Times New Roman" w:cs="Times New Roman"/>
          <w:sz w:val="24"/>
          <w:szCs w:val="24"/>
        </w:rPr>
      </w:pPr>
      <w:r w:rsidRPr="007F7706">
        <w:rPr>
          <w:rFonts w:ascii="Times New Roman" w:hAnsi="Times New Roman"/>
          <w:sz w:val="24"/>
          <w:szCs w:val="24"/>
        </w:rPr>
        <w:t>Noter ci-dessous toute exception aux stipulations susmentionnées</w:t>
      </w:r>
      <w:r w:rsidR="00AA5493" w:rsidRPr="007F7706">
        <w:rPr>
          <w:rFonts w:ascii="Times New Roman" w:hAnsi="Times New Roman"/>
          <w:sz w:val="24"/>
          <w:szCs w:val="24"/>
        </w:rPr>
        <w:t xml:space="preserve"> </w:t>
      </w:r>
      <w:r w:rsidRPr="007F7706">
        <w:rPr>
          <w:rFonts w:ascii="Times New Roman" w:hAnsi="Times New Roman"/>
          <w:sz w:val="24"/>
          <w:szCs w:val="24"/>
        </w:rPr>
        <w:t>:</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DE3B63" w:rsidRPr="007F7706" w:rsidDel="00F95414" w14:paraId="49DB010A" w14:textId="77777777" w:rsidTr="00D553F6">
        <w:trPr>
          <w:trHeight w:val="983"/>
        </w:trPr>
        <w:tc>
          <w:tcPr>
            <w:tcW w:w="8635" w:type="dxa"/>
            <w:shd w:val="clear" w:color="auto" w:fill="auto"/>
          </w:tcPr>
          <w:p w14:paraId="092E2200" w14:textId="77777777" w:rsidR="00DE3B63" w:rsidRPr="007F7706" w:rsidDel="00F95414" w:rsidRDefault="00C96314" w:rsidP="00C07053">
            <w:pPr>
              <w:spacing w:line="240" w:lineRule="auto"/>
              <w:rPr>
                <w:rFonts w:ascii="Times New Roman" w:eastAsia="Calibri" w:hAnsi="Times New Roman" w:cs="Times New Roman"/>
                <w:sz w:val="24"/>
                <w:szCs w:val="24"/>
              </w:rPr>
            </w:pPr>
            <w:r w:rsidRPr="007F7706">
              <w:rPr>
                <w:rFonts w:ascii="Times New Roman" w:hAnsi="Times New Roman"/>
                <w:i/>
                <w:caps/>
                <w:snapToGrid w:val="0"/>
                <w:sz w:val="24"/>
                <w:szCs w:val="24"/>
              </w:rPr>
              <w:t xml:space="preserve">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MANŒUVRE FRAUDULEUSE» AUX FINS DU CONTRAT. JE CONFIRME QUE JE REPRÉSENTE VALABLEMENT [Nom de l’Entrepreneur] ET QUE J’AI LE POUVOIR LÉGAL DE SIGNATURE. </w:t>
            </w:r>
          </w:p>
        </w:tc>
      </w:tr>
    </w:tbl>
    <w:p w14:paraId="71C3A875" w14:textId="77777777" w:rsidR="00DE3B63" w:rsidRPr="007F7706" w:rsidRDefault="00DE3B63" w:rsidP="008D0444">
      <w:pPr>
        <w:spacing w:before="240" w:line="240" w:lineRule="auto"/>
        <w:rPr>
          <w:rFonts w:ascii="Times New Roman" w:hAnsi="Times New Roman" w:cs="Times New Roman"/>
          <w:sz w:val="24"/>
          <w:szCs w:val="24"/>
        </w:rPr>
      </w:pPr>
      <w:r w:rsidRPr="007F7706">
        <w:rPr>
          <w:rFonts w:ascii="Times New Roman" w:hAnsi="Times New Roman"/>
          <w:sz w:val="24"/>
          <w:szCs w:val="24"/>
        </w:rPr>
        <w:t>Signataire autorisé :  __________________________________ Date :  _________________</w:t>
      </w:r>
    </w:p>
    <w:p w14:paraId="7A2289CF" w14:textId="77777777" w:rsidR="00DE3B63" w:rsidRPr="007F7706" w:rsidRDefault="00DE3B63" w:rsidP="008D0444">
      <w:pPr>
        <w:spacing w:before="240" w:line="240" w:lineRule="auto"/>
        <w:rPr>
          <w:rFonts w:ascii="Times New Roman" w:hAnsi="Times New Roman" w:cs="Times New Roman"/>
          <w:sz w:val="24"/>
          <w:szCs w:val="24"/>
        </w:rPr>
      </w:pPr>
      <w:r w:rsidRPr="007F7706">
        <w:rPr>
          <w:rFonts w:ascii="Times New Roman" w:hAnsi="Times New Roman"/>
          <w:sz w:val="24"/>
          <w:szCs w:val="24"/>
        </w:rPr>
        <w:t>Nom du signataire en caractères d</w:t>
      </w:r>
      <w:r w:rsidR="008B7164" w:rsidRPr="007F7706">
        <w:rPr>
          <w:rFonts w:ascii="Times New Roman" w:hAnsi="Times New Roman"/>
          <w:sz w:val="24"/>
          <w:szCs w:val="24"/>
        </w:rPr>
        <w:t>’</w:t>
      </w:r>
      <w:r w:rsidRPr="007F7706">
        <w:rPr>
          <w:rFonts w:ascii="Times New Roman" w:hAnsi="Times New Roman"/>
          <w:sz w:val="24"/>
          <w:szCs w:val="24"/>
        </w:rPr>
        <w:t>imprimerie :___________________________________________________________________</w:t>
      </w:r>
    </w:p>
    <w:p w14:paraId="1A0DCD67" w14:textId="77777777" w:rsidR="007F40E3" w:rsidRPr="007F7706" w:rsidRDefault="007F40E3" w:rsidP="008D0444">
      <w:pPr>
        <w:pStyle w:val="BodyText"/>
      </w:pPr>
    </w:p>
    <w:p w14:paraId="1E8D9DFE" w14:textId="77777777" w:rsidR="007F40E3" w:rsidRPr="007F7706" w:rsidRDefault="00D47A65" w:rsidP="002E3829">
      <w:pPr>
        <w:pStyle w:val="Heading3Forms"/>
      </w:pPr>
      <w:bookmarkStart w:id="2496" w:name="_Toc31861765"/>
      <w:bookmarkStart w:id="2497" w:name="_Toc38710453"/>
      <w:bookmarkStart w:id="2498" w:name="_Toc54328519"/>
      <w:bookmarkStart w:id="2499" w:name="_Toc54335074"/>
      <w:bookmarkStart w:id="2500" w:name="_Toc54335467"/>
      <w:bookmarkStart w:id="2501" w:name="_Toc54341127"/>
      <w:bookmarkStart w:id="2502" w:name="_Toc54503918"/>
      <w:bookmarkStart w:id="2503" w:name="_Toc54508825"/>
      <w:bookmarkStart w:id="2504" w:name="_Toc54510065"/>
      <w:bookmarkStart w:id="2505" w:name="_Toc54532444"/>
      <w:bookmarkStart w:id="2506" w:name="_Toc54537838"/>
      <w:bookmarkStart w:id="2507" w:name="_Toc54539681"/>
      <w:bookmarkStart w:id="2508" w:name="_Toc54540089"/>
      <w:bookmarkStart w:id="2509" w:name="_Toc54541317"/>
      <w:bookmarkStart w:id="2510" w:name="_Toc54595094"/>
      <w:bookmarkStart w:id="2511" w:name="_Toc54898071"/>
      <w:bookmarkStart w:id="2512" w:name="_Toc63003123"/>
      <w:r w:rsidRPr="007F7706">
        <w:t>Annexe E : Formulaire de certification du Code d</w:t>
      </w:r>
      <w:r w:rsidR="008B7164" w:rsidRPr="007F7706">
        <w:t>’</w:t>
      </w:r>
      <w:r w:rsidRPr="007F7706">
        <w:t>éthique et de conduite professionnelle</w:t>
      </w:r>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14:paraId="39F2EE3E" w14:textId="77777777" w:rsidR="007F40E3" w:rsidRPr="007F7706" w:rsidRDefault="007F40E3" w:rsidP="008D0444">
      <w:pPr>
        <w:widowControl w:val="0"/>
        <w:autoSpaceDE w:val="0"/>
        <w:autoSpaceDN w:val="0"/>
        <w:adjustRightInd w:val="0"/>
        <w:spacing w:line="240" w:lineRule="auto"/>
        <w:jc w:val="both"/>
        <w:rPr>
          <w:rFonts w:ascii="Times New Roman" w:hAnsi="Times New Roman" w:cs="Times New Roman"/>
          <w:i/>
          <w:sz w:val="24"/>
          <w:szCs w:val="24"/>
        </w:rPr>
      </w:pPr>
      <w:r w:rsidRPr="007F7706">
        <w:rPr>
          <w:rFonts w:ascii="Times New Roman" w:hAnsi="Times New Roman"/>
          <w:i/>
          <w:sz w:val="24"/>
          <w:szCs w:val="24"/>
        </w:rPr>
        <w:t>En vertu de la Clause 15.6 des Conditions Particulières du Contrat, le présent formulaire doit être rempli par l</w:t>
      </w:r>
      <w:r w:rsidR="008B7164" w:rsidRPr="007F7706">
        <w:rPr>
          <w:rFonts w:ascii="Times New Roman" w:hAnsi="Times New Roman"/>
          <w:i/>
          <w:sz w:val="24"/>
          <w:szCs w:val="24"/>
        </w:rPr>
        <w:t>’</w:t>
      </w:r>
      <w:r w:rsidRPr="007F7706">
        <w:rPr>
          <w:rFonts w:ascii="Times New Roman" w:hAnsi="Times New Roman"/>
          <w:i/>
          <w:sz w:val="24"/>
          <w:szCs w:val="24"/>
        </w:rPr>
        <w:t>Entrepreneur et soumis pour tout contrat financé par la MCC d</w:t>
      </w:r>
      <w:r w:rsidR="008B7164" w:rsidRPr="007F7706">
        <w:rPr>
          <w:rFonts w:ascii="Times New Roman" w:hAnsi="Times New Roman"/>
          <w:i/>
          <w:sz w:val="24"/>
          <w:szCs w:val="24"/>
        </w:rPr>
        <w:t>’</w:t>
      </w:r>
      <w:r w:rsidRPr="007F7706">
        <w:rPr>
          <w:rFonts w:ascii="Times New Roman" w:hAnsi="Times New Roman"/>
          <w:i/>
          <w:sz w:val="24"/>
          <w:szCs w:val="24"/>
        </w:rPr>
        <w:t>une valeur supérieure à 500 000 dollars US. Ce formulaire doit être rempli par l</w:t>
      </w:r>
      <w:r w:rsidR="008B7164" w:rsidRPr="007F7706">
        <w:rPr>
          <w:rFonts w:ascii="Times New Roman" w:hAnsi="Times New Roman"/>
          <w:i/>
          <w:sz w:val="24"/>
          <w:szCs w:val="24"/>
        </w:rPr>
        <w:t>’</w:t>
      </w:r>
      <w:r w:rsidRPr="007F7706">
        <w:rPr>
          <w:rFonts w:ascii="Times New Roman" w:hAnsi="Times New Roman"/>
          <w:i/>
          <w:sz w:val="24"/>
          <w:szCs w:val="24"/>
        </w:rPr>
        <w:t>Entrepreneur et soumis avec l</w:t>
      </w:r>
      <w:r w:rsidR="008B7164" w:rsidRPr="007F7706">
        <w:rPr>
          <w:rFonts w:ascii="Times New Roman" w:hAnsi="Times New Roman"/>
          <w:i/>
          <w:sz w:val="24"/>
          <w:szCs w:val="24"/>
        </w:rPr>
        <w:t>’</w:t>
      </w:r>
      <w:r w:rsidRPr="007F7706">
        <w:rPr>
          <w:rFonts w:ascii="Times New Roman" w:hAnsi="Times New Roman"/>
          <w:i/>
          <w:sz w:val="24"/>
          <w:szCs w:val="24"/>
        </w:rPr>
        <w:t>Acc</w:t>
      </w:r>
      <w:r w:rsidR="00AA5493" w:rsidRPr="007F7706">
        <w:rPr>
          <w:rFonts w:ascii="Times New Roman" w:hAnsi="Times New Roman"/>
          <w:i/>
          <w:sz w:val="24"/>
          <w:szCs w:val="24"/>
        </w:rPr>
        <w:t>o</w:t>
      </w:r>
      <w:r w:rsidRPr="007F7706">
        <w:rPr>
          <w:rFonts w:ascii="Times New Roman" w:hAnsi="Times New Roman"/>
          <w:i/>
          <w:sz w:val="24"/>
          <w:szCs w:val="24"/>
        </w:rPr>
        <w:t xml:space="preserve">rd contractuel signé. </w:t>
      </w:r>
    </w:p>
    <w:p w14:paraId="37AA999D" w14:textId="77777777" w:rsidR="007F40E3" w:rsidRPr="007F7706" w:rsidRDefault="007F40E3" w:rsidP="008D0444">
      <w:pPr>
        <w:widowControl w:val="0"/>
        <w:autoSpaceDE w:val="0"/>
        <w:autoSpaceDN w:val="0"/>
        <w:adjustRightInd w:val="0"/>
        <w:spacing w:line="240" w:lineRule="auto"/>
        <w:jc w:val="both"/>
        <w:rPr>
          <w:rFonts w:ascii="Times New Roman" w:hAnsi="Times New Roman" w:cs="Times New Roman"/>
          <w:i/>
          <w:sz w:val="24"/>
          <w:szCs w:val="24"/>
        </w:rPr>
      </w:pPr>
      <w:r w:rsidRPr="007F7706">
        <w:rPr>
          <w:rFonts w:ascii="Times New Roman" w:hAnsi="Times New Roman"/>
          <w:i/>
          <w:sz w:val="24"/>
          <w:szCs w:val="24"/>
        </w:rPr>
        <w:t>Si la certification initiale, présentée avec l</w:t>
      </w:r>
      <w:r w:rsidR="008B7164" w:rsidRPr="007F7706">
        <w:rPr>
          <w:rFonts w:ascii="Times New Roman" w:hAnsi="Times New Roman"/>
          <w:i/>
          <w:sz w:val="24"/>
          <w:szCs w:val="24"/>
        </w:rPr>
        <w:t>’</w:t>
      </w:r>
      <w:r w:rsidRPr="007F7706">
        <w:rPr>
          <w:rFonts w:ascii="Times New Roman" w:hAnsi="Times New Roman"/>
          <w:i/>
          <w:sz w:val="24"/>
          <w:szCs w:val="24"/>
        </w:rPr>
        <w:t>Accord contractuel signé, est que l</w:t>
      </w:r>
      <w:r w:rsidR="008B7164" w:rsidRPr="007F7706">
        <w:rPr>
          <w:rFonts w:ascii="Times New Roman" w:hAnsi="Times New Roman"/>
          <w:i/>
          <w:sz w:val="24"/>
          <w:szCs w:val="24"/>
        </w:rPr>
        <w:t>’</w:t>
      </w:r>
      <w:r w:rsidRPr="007F7706">
        <w:rPr>
          <w:rFonts w:ascii="Times New Roman" w:hAnsi="Times New Roman"/>
          <w:i/>
          <w:sz w:val="24"/>
          <w:szCs w:val="24"/>
        </w:rPr>
        <w:t>Entrepreneur « a adopté et mis en œuvre », il n</w:t>
      </w:r>
      <w:r w:rsidR="008B7164" w:rsidRPr="007F7706">
        <w:rPr>
          <w:rFonts w:ascii="Times New Roman" w:hAnsi="Times New Roman"/>
          <w:i/>
          <w:sz w:val="24"/>
          <w:szCs w:val="24"/>
        </w:rPr>
        <w:t>’</w:t>
      </w:r>
      <w:r w:rsidRPr="007F7706">
        <w:rPr>
          <w:rFonts w:ascii="Times New Roman" w:hAnsi="Times New Roman"/>
          <w:i/>
          <w:sz w:val="24"/>
          <w:szCs w:val="24"/>
        </w:rPr>
        <w:t>est pas nécessaire de présenter d</w:t>
      </w:r>
      <w:r w:rsidR="008B7164" w:rsidRPr="007F7706">
        <w:rPr>
          <w:rFonts w:ascii="Times New Roman" w:hAnsi="Times New Roman"/>
          <w:i/>
          <w:sz w:val="24"/>
          <w:szCs w:val="24"/>
        </w:rPr>
        <w:t>’</w:t>
      </w:r>
      <w:r w:rsidRPr="007F7706">
        <w:rPr>
          <w:rFonts w:ascii="Times New Roman" w:hAnsi="Times New Roman"/>
          <w:i/>
          <w:sz w:val="24"/>
          <w:szCs w:val="24"/>
        </w:rPr>
        <w:t>autres justificatifs, sauf dans le cas des contrats de sous-traitance. Si le certificat initial est que l</w:t>
      </w:r>
      <w:r w:rsidR="008B7164" w:rsidRPr="007F7706">
        <w:rPr>
          <w:rFonts w:ascii="Times New Roman" w:hAnsi="Times New Roman"/>
          <w:i/>
          <w:sz w:val="24"/>
          <w:szCs w:val="24"/>
        </w:rPr>
        <w:t>’</w:t>
      </w:r>
      <w:r w:rsidRPr="007F7706">
        <w:rPr>
          <w:rFonts w:ascii="Times New Roman" w:hAnsi="Times New Roman"/>
          <w:i/>
          <w:sz w:val="24"/>
          <w:szCs w:val="24"/>
        </w:rPr>
        <w:t>Entrepreneur « adoptera et mettra en œuvre », de nouvelles pièces devront être soumises par la suite lorsque l</w:t>
      </w:r>
      <w:r w:rsidR="008B7164" w:rsidRPr="007F7706">
        <w:rPr>
          <w:rFonts w:ascii="Times New Roman" w:hAnsi="Times New Roman"/>
          <w:i/>
          <w:sz w:val="24"/>
          <w:szCs w:val="24"/>
        </w:rPr>
        <w:t>’</w:t>
      </w:r>
      <w:r w:rsidRPr="007F7706">
        <w:rPr>
          <w:rFonts w:ascii="Times New Roman" w:hAnsi="Times New Roman"/>
          <w:i/>
          <w:sz w:val="24"/>
          <w:szCs w:val="24"/>
        </w:rPr>
        <w:t>Entrepreneur « aura adopté et mis en œuvre ».</w:t>
      </w:r>
    </w:p>
    <w:p w14:paraId="26D3F4C1" w14:textId="77777777" w:rsidR="007F40E3" w:rsidRPr="007F7706" w:rsidRDefault="007F40E3" w:rsidP="008D0444">
      <w:pPr>
        <w:widowControl w:val="0"/>
        <w:autoSpaceDE w:val="0"/>
        <w:autoSpaceDN w:val="0"/>
        <w:adjustRightInd w:val="0"/>
        <w:spacing w:line="240" w:lineRule="auto"/>
        <w:jc w:val="both"/>
        <w:rPr>
          <w:rFonts w:ascii="Times New Roman" w:hAnsi="Times New Roman" w:cs="Times New Roman"/>
          <w:i/>
          <w:sz w:val="24"/>
          <w:szCs w:val="24"/>
        </w:rPr>
      </w:pPr>
      <w:r w:rsidRPr="007F7706">
        <w:rPr>
          <w:rFonts w:ascii="Times New Roman" w:hAnsi="Times New Roman"/>
          <w:i/>
          <w:sz w:val="24"/>
          <w:szCs w:val="24"/>
        </w:rPr>
        <w:t>Le formulaire doit être soumis à l</w:t>
      </w:r>
      <w:r w:rsidR="008B7164" w:rsidRPr="007F7706">
        <w:rPr>
          <w:rFonts w:ascii="Times New Roman" w:hAnsi="Times New Roman"/>
          <w:i/>
          <w:sz w:val="24"/>
          <w:szCs w:val="24"/>
        </w:rPr>
        <w:t>’</w:t>
      </w:r>
      <w:r w:rsidRPr="007F7706">
        <w:rPr>
          <w:rFonts w:ascii="Times New Roman" w:hAnsi="Times New Roman"/>
          <w:i/>
          <w:sz w:val="24"/>
          <w:szCs w:val="24"/>
        </w:rPr>
        <w:t>Agent de passation de marchés de l</w:t>
      </w:r>
      <w:r w:rsidR="008B7164" w:rsidRPr="007F7706">
        <w:rPr>
          <w:rFonts w:ascii="Times New Roman" w:hAnsi="Times New Roman"/>
          <w:i/>
          <w:sz w:val="24"/>
          <w:szCs w:val="24"/>
        </w:rPr>
        <w:t>’</w:t>
      </w:r>
      <w:r w:rsidRPr="007F7706">
        <w:rPr>
          <w:rFonts w:ascii="Times New Roman" w:hAnsi="Times New Roman"/>
          <w:i/>
          <w:sz w:val="24"/>
          <w:szCs w:val="24"/>
        </w:rPr>
        <w:t xml:space="preserve">Entité MCA </w:t>
      </w:r>
      <w:r w:rsidRPr="007F7706">
        <w:rPr>
          <w:rFonts w:ascii="Times New Roman" w:hAnsi="Times New Roman"/>
          <w:b/>
          <w:i/>
          <w:sz w:val="24"/>
          <w:szCs w:val="24"/>
        </w:rPr>
        <w:t>[adresse électronique de l</w:t>
      </w:r>
      <w:r w:rsidR="008B7164" w:rsidRPr="007F7706">
        <w:rPr>
          <w:rFonts w:ascii="Times New Roman" w:hAnsi="Times New Roman"/>
          <w:b/>
          <w:i/>
          <w:sz w:val="24"/>
          <w:szCs w:val="24"/>
        </w:rPr>
        <w:t>’</w:t>
      </w:r>
      <w:r w:rsidRPr="007F7706">
        <w:rPr>
          <w:rFonts w:ascii="Times New Roman" w:hAnsi="Times New Roman"/>
          <w:b/>
          <w:i/>
          <w:sz w:val="24"/>
          <w:szCs w:val="24"/>
        </w:rPr>
        <w:t>Agent de passation de marchés de l</w:t>
      </w:r>
      <w:r w:rsidR="008B7164" w:rsidRPr="007F7706">
        <w:rPr>
          <w:rFonts w:ascii="Times New Roman" w:hAnsi="Times New Roman"/>
          <w:b/>
          <w:i/>
          <w:sz w:val="24"/>
          <w:szCs w:val="24"/>
        </w:rPr>
        <w:t>’</w:t>
      </w:r>
      <w:r w:rsidRPr="007F7706">
        <w:rPr>
          <w:rFonts w:ascii="Times New Roman" w:hAnsi="Times New Roman"/>
          <w:b/>
          <w:i/>
          <w:sz w:val="24"/>
          <w:szCs w:val="24"/>
        </w:rPr>
        <w:t>Entité MCA à insérer ici]</w:t>
      </w:r>
      <w:r w:rsidRPr="007F7706">
        <w:rPr>
          <w:rFonts w:ascii="Times New Roman" w:hAnsi="Times New Roman"/>
          <w:i/>
          <w:sz w:val="24"/>
          <w:szCs w:val="24"/>
        </w:rPr>
        <w:t>, accompagné d</w:t>
      </w:r>
      <w:r w:rsidR="008B7164" w:rsidRPr="007F7706">
        <w:rPr>
          <w:rFonts w:ascii="Times New Roman" w:hAnsi="Times New Roman"/>
          <w:i/>
          <w:sz w:val="24"/>
          <w:szCs w:val="24"/>
        </w:rPr>
        <w:t>’</w:t>
      </w:r>
      <w:r w:rsidRPr="007F7706">
        <w:rPr>
          <w:rFonts w:ascii="Times New Roman" w:hAnsi="Times New Roman"/>
          <w:i/>
          <w:sz w:val="24"/>
          <w:szCs w:val="24"/>
        </w:rPr>
        <w:t>une copie du code d</w:t>
      </w:r>
      <w:r w:rsidR="008B7164" w:rsidRPr="007F7706">
        <w:rPr>
          <w:rFonts w:ascii="Times New Roman" w:hAnsi="Times New Roman"/>
          <w:i/>
          <w:sz w:val="24"/>
          <w:szCs w:val="24"/>
        </w:rPr>
        <w:t>’</w:t>
      </w:r>
      <w:r w:rsidRPr="007F7706">
        <w:rPr>
          <w:rFonts w:ascii="Times New Roman" w:hAnsi="Times New Roman"/>
          <w:i/>
          <w:sz w:val="24"/>
          <w:szCs w:val="24"/>
        </w:rPr>
        <w:t>éthique et de conduite des affaires de l</w:t>
      </w:r>
      <w:r w:rsidR="008B7164" w:rsidRPr="007F7706">
        <w:rPr>
          <w:rFonts w:ascii="Times New Roman" w:hAnsi="Times New Roman"/>
          <w:i/>
          <w:sz w:val="24"/>
          <w:szCs w:val="24"/>
        </w:rPr>
        <w:t>’</w:t>
      </w:r>
      <w:r w:rsidRPr="007F7706">
        <w:rPr>
          <w:rFonts w:ascii="Times New Roman" w:hAnsi="Times New Roman"/>
          <w:i/>
          <w:sz w:val="24"/>
          <w:szCs w:val="24"/>
        </w:rPr>
        <w:t>Entrepreneur.</w:t>
      </w:r>
    </w:p>
    <w:p w14:paraId="2C6145FD" w14:textId="77777777" w:rsidR="007F40E3" w:rsidRPr="007F7706" w:rsidRDefault="007F40E3" w:rsidP="008D0444">
      <w:pPr>
        <w:widowControl w:val="0"/>
        <w:autoSpaceDE w:val="0"/>
        <w:autoSpaceDN w:val="0"/>
        <w:adjustRightInd w:val="0"/>
        <w:spacing w:line="240" w:lineRule="auto"/>
        <w:jc w:val="both"/>
        <w:rPr>
          <w:rFonts w:ascii="Times New Roman" w:hAnsi="Times New Roman" w:cs="Times New Roman"/>
          <w:b/>
          <w:sz w:val="24"/>
          <w:szCs w:val="24"/>
        </w:rPr>
      </w:pPr>
      <w:r w:rsidRPr="007F7706">
        <w:rPr>
          <w:rFonts w:ascii="Times New Roman" w:hAnsi="Times New Roman"/>
          <w:i/>
          <w:sz w:val="24"/>
          <w:szCs w:val="24"/>
        </w:rPr>
        <w:t>Si l</w:t>
      </w:r>
      <w:r w:rsidR="008B7164" w:rsidRPr="007F7706">
        <w:rPr>
          <w:rFonts w:ascii="Times New Roman" w:hAnsi="Times New Roman"/>
          <w:i/>
          <w:sz w:val="24"/>
          <w:szCs w:val="24"/>
        </w:rPr>
        <w:t>’</w:t>
      </w:r>
      <w:r w:rsidRPr="007F7706">
        <w:rPr>
          <w:rFonts w:ascii="Times New Roman" w:hAnsi="Times New Roman"/>
          <w:i/>
          <w:sz w:val="24"/>
          <w:szCs w:val="24"/>
        </w:rPr>
        <w:t>Entrepreneur est une coentreprise ou une association, chaque membre de la coentreprise ou de l</w:t>
      </w:r>
      <w:r w:rsidR="008B7164" w:rsidRPr="007F7706">
        <w:rPr>
          <w:rFonts w:ascii="Times New Roman" w:hAnsi="Times New Roman"/>
          <w:i/>
          <w:sz w:val="24"/>
          <w:szCs w:val="24"/>
        </w:rPr>
        <w:t>’</w:t>
      </w:r>
      <w:r w:rsidRPr="007F7706">
        <w:rPr>
          <w:rFonts w:ascii="Times New Roman" w:hAnsi="Times New Roman"/>
          <w:i/>
          <w:sz w:val="24"/>
          <w:szCs w:val="24"/>
        </w:rPr>
        <w:t>association doit remplir et soumettre ce formulaire, ainsi que son Code d</w:t>
      </w:r>
      <w:r w:rsidR="008B7164" w:rsidRPr="007F7706">
        <w:rPr>
          <w:rFonts w:ascii="Times New Roman" w:hAnsi="Times New Roman"/>
          <w:i/>
          <w:sz w:val="24"/>
          <w:szCs w:val="24"/>
        </w:rPr>
        <w:t>’</w:t>
      </w:r>
      <w:r w:rsidRPr="007F7706">
        <w:rPr>
          <w:rFonts w:ascii="Times New Roman" w:hAnsi="Times New Roman"/>
          <w:i/>
          <w:sz w:val="24"/>
          <w:szCs w:val="24"/>
        </w:rPr>
        <w:t xml:space="preserve">éthique et de conduite professionnelle. </w:t>
      </w:r>
    </w:p>
    <w:p w14:paraId="2AC6C564" w14:textId="77777777" w:rsidR="007F40E3" w:rsidRPr="007F7706" w:rsidRDefault="007F40E3" w:rsidP="002E3829">
      <w:pPr>
        <w:pStyle w:val="Heading3Forms"/>
        <w:rPr>
          <w:rFonts w:eastAsia="SimSun"/>
        </w:rPr>
      </w:pPr>
      <w:bookmarkStart w:id="2513" w:name="_Toc54537839"/>
      <w:bookmarkStart w:id="2514" w:name="_Toc54539682"/>
      <w:bookmarkStart w:id="2515" w:name="_Toc54540090"/>
      <w:bookmarkStart w:id="2516" w:name="_Toc54541318"/>
      <w:bookmarkStart w:id="2517" w:name="_Toc54595095"/>
      <w:bookmarkStart w:id="2518" w:name="_Toc54898072"/>
      <w:bookmarkStart w:id="2519" w:name="_Toc63003124"/>
      <w:r w:rsidRPr="007F7706">
        <w:t>Formulaire de certification du Code d</w:t>
      </w:r>
      <w:r w:rsidR="008B7164" w:rsidRPr="007F7706">
        <w:t>’</w:t>
      </w:r>
      <w:r w:rsidRPr="007F7706">
        <w:t>éthique et de conduite professionnelle</w:t>
      </w:r>
      <w:bookmarkEnd w:id="2513"/>
      <w:bookmarkEnd w:id="2514"/>
      <w:bookmarkEnd w:id="2515"/>
      <w:bookmarkEnd w:id="2516"/>
      <w:bookmarkEnd w:id="2517"/>
      <w:bookmarkEnd w:id="2518"/>
      <w:bookmarkEnd w:id="2519"/>
    </w:p>
    <w:p w14:paraId="268F55EF" w14:textId="77777777" w:rsidR="007F40E3" w:rsidRPr="007F7706" w:rsidRDefault="007F40E3" w:rsidP="00C37D54">
      <w:pPr>
        <w:widowControl w:val="0"/>
        <w:autoSpaceDE w:val="0"/>
        <w:autoSpaceDN w:val="0"/>
        <w:adjustRightInd w:val="0"/>
        <w:spacing w:before="120" w:line="240" w:lineRule="auto"/>
        <w:rPr>
          <w:rFonts w:ascii="Times New Roman" w:hAnsi="Times New Roman"/>
          <w:sz w:val="24"/>
        </w:rPr>
      </w:pPr>
      <w:r w:rsidRPr="007F7706">
        <w:rPr>
          <w:rFonts w:ascii="Times New Roman" w:hAnsi="Times New Roman"/>
          <w:b/>
          <w:sz w:val="24"/>
          <w:szCs w:val="24"/>
        </w:rPr>
        <w:t>Dénomination légale complète de l</w:t>
      </w:r>
      <w:r w:rsidR="008B7164" w:rsidRPr="007F7706">
        <w:rPr>
          <w:rFonts w:ascii="Times New Roman" w:hAnsi="Times New Roman"/>
          <w:b/>
          <w:sz w:val="24"/>
          <w:szCs w:val="24"/>
        </w:rPr>
        <w:t>’</w:t>
      </w:r>
      <w:r w:rsidRPr="007F7706">
        <w:rPr>
          <w:rFonts w:ascii="Times New Roman" w:hAnsi="Times New Roman"/>
          <w:b/>
          <w:sz w:val="24"/>
          <w:szCs w:val="24"/>
        </w:rPr>
        <w:t xml:space="preserve">Entrepreneur : </w:t>
      </w:r>
      <w:r w:rsidRPr="007F7706">
        <w:rPr>
          <w:rFonts w:ascii="Times New Roman" w:hAnsi="Times New Roman"/>
          <w:sz w:val="24"/>
        </w:rPr>
        <w:t>_________________________________________________</w:t>
      </w:r>
    </w:p>
    <w:p w14:paraId="63E08C09" w14:textId="77777777" w:rsidR="007F40E3" w:rsidRPr="007F7706" w:rsidRDefault="007F40E3" w:rsidP="00C37D54">
      <w:pPr>
        <w:widowControl w:val="0"/>
        <w:autoSpaceDE w:val="0"/>
        <w:autoSpaceDN w:val="0"/>
        <w:adjustRightInd w:val="0"/>
        <w:spacing w:before="120" w:line="240" w:lineRule="auto"/>
        <w:rPr>
          <w:rFonts w:ascii="Times New Roman" w:hAnsi="Times New Roman" w:cs="Times New Roman"/>
          <w:b/>
          <w:sz w:val="24"/>
          <w:szCs w:val="24"/>
        </w:rPr>
      </w:pPr>
      <w:r w:rsidRPr="007F7706">
        <w:rPr>
          <w:rFonts w:ascii="Times New Roman" w:hAnsi="Times New Roman"/>
          <w:b/>
          <w:sz w:val="24"/>
          <w:szCs w:val="24"/>
        </w:rPr>
        <w:t xml:space="preserve">Nom complet et numéro du Contrat : </w:t>
      </w:r>
      <w:r w:rsidRPr="007F7706">
        <w:rPr>
          <w:rFonts w:ascii="Times New Roman" w:hAnsi="Times New Roman"/>
          <w:sz w:val="24"/>
        </w:rPr>
        <w:t>_____________________________________________</w:t>
      </w:r>
    </w:p>
    <w:p w14:paraId="386929C9" w14:textId="77777777" w:rsidR="007F40E3" w:rsidRPr="007F7706" w:rsidRDefault="005F0DA7" w:rsidP="00C37D54">
      <w:pPr>
        <w:widowControl w:val="0"/>
        <w:autoSpaceDE w:val="0"/>
        <w:autoSpaceDN w:val="0"/>
        <w:adjustRightInd w:val="0"/>
        <w:spacing w:before="120" w:line="240" w:lineRule="auto"/>
        <w:rPr>
          <w:rFonts w:ascii="Times New Roman" w:hAnsi="Times New Roman" w:cs="Times New Roman"/>
          <w:b/>
          <w:sz w:val="24"/>
          <w:szCs w:val="24"/>
        </w:rPr>
      </w:pPr>
      <w:r w:rsidRPr="007F7706">
        <w:rPr>
          <w:rFonts w:ascii="Times New Roman" w:hAnsi="Times New Roman"/>
          <w:b/>
          <w:sz w:val="24"/>
          <w:szCs w:val="24"/>
        </w:rPr>
        <w:t>Dénomination légale complète de l</w:t>
      </w:r>
      <w:r w:rsidR="008B7164" w:rsidRPr="007F7706">
        <w:rPr>
          <w:rFonts w:ascii="Times New Roman" w:hAnsi="Times New Roman"/>
          <w:b/>
          <w:sz w:val="24"/>
          <w:szCs w:val="24"/>
        </w:rPr>
        <w:t>’</w:t>
      </w:r>
      <w:r w:rsidRPr="007F7706">
        <w:rPr>
          <w:rFonts w:ascii="Times New Roman" w:hAnsi="Times New Roman"/>
          <w:b/>
          <w:sz w:val="24"/>
          <w:szCs w:val="24"/>
        </w:rPr>
        <w:t xml:space="preserve">Entrepreneur : </w:t>
      </w:r>
      <w:r w:rsidRPr="007F7706">
        <w:rPr>
          <w:rFonts w:ascii="Times New Roman" w:hAnsi="Times New Roman"/>
          <w:sz w:val="24"/>
        </w:rPr>
        <w:t>__________________________________</w:t>
      </w:r>
    </w:p>
    <w:p w14:paraId="3574C8CE" w14:textId="77777777" w:rsidR="007F40E3" w:rsidRPr="007F7706" w:rsidRDefault="007F40E3" w:rsidP="007F40E3">
      <w:pPr>
        <w:widowControl w:val="0"/>
        <w:autoSpaceDE w:val="0"/>
        <w:autoSpaceDN w:val="0"/>
        <w:adjustRightInd w:val="0"/>
        <w:spacing w:before="120"/>
        <w:rPr>
          <w:rFonts w:ascii="Times New Roman" w:hAnsi="Times New Roman" w:cs="Times New Roman"/>
          <w:b/>
          <w:sz w:val="24"/>
          <w:szCs w:val="24"/>
          <w:lang w:eastAsia="zh-CN"/>
        </w:rPr>
      </w:pPr>
    </w:p>
    <w:p w14:paraId="5C4856EF" w14:textId="77777777" w:rsidR="007F40E3" w:rsidRPr="007F7706" w:rsidRDefault="007F40E3" w:rsidP="008D0444">
      <w:pPr>
        <w:widowControl w:val="0"/>
        <w:autoSpaceDE w:val="0"/>
        <w:autoSpaceDN w:val="0"/>
        <w:adjustRightInd w:val="0"/>
        <w:spacing w:line="240" w:lineRule="auto"/>
        <w:jc w:val="both"/>
        <w:rPr>
          <w:rFonts w:ascii="Times New Roman" w:eastAsia="SimSun" w:hAnsi="Times New Roman" w:cs="Times New Roman"/>
          <w:sz w:val="24"/>
          <w:szCs w:val="24"/>
        </w:rPr>
      </w:pPr>
      <w:r w:rsidRPr="007F7706">
        <w:rPr>
          <w:rFonts w:ascii="Times New Roman" w:hAnsi="Times New Roman"/>
          <w:sz w:val="24"/>
          <w:szCs w:val="24"/>
        </w:rPr>
        <w:t>Comme il est stipulé à la Clause 15,6 du CCAG du Contrat, l</w:t>
      </w:r>
      <w:r w:rsidR="008B7164" w:rsidRPr="007F7706">
        <w:rPr>
          <w:rFonts w:ascii="Times New Roman" w:hAnsi="Times New Roman"/>
          <w:sz w:val="24"/>
          <w:szCs w:val="24"/>
        </w:rPr>
        <w:t>’</w:t>
      </w:r>
      <w:r w:rsidRPr="007F7706">
        <w:rPr>
          <w:rFonts w:ascii="Times New Roman" w:hAnsi="Times New Roman"/>
          <w:sz w:val="24"/>
          <w:szCs w:val="24"/>
        </w:rPr>
        <w:t>Entrepreneur doit certifier à le Maître d</w:t>
      </w:r>
      <w:r w:rsidR="008B7164" w:rsidRPr="007F7706">
        <w:rPr>
          <w:rFonts w:ascii="Times New Roman" w:hAnsi="Times New Roman"/>
          <w:sz w:val="24"/>
          <w:szCs w:val="24"/>
        </w:rPr>
        <w:t>’</w:t>
      </w:r>
      <w:r w:rsidRPr="007F7706">
        <w:rPr>
          <w:rFonts w:ascii="Times New Roman" w:hAnsi="Times New Roman"/>
          <w:sz w:val="24"/>
          <w:szCs w:val="24"/>
        </w:rPr>
        <w:t>ouvrage qu</w:t>
      </w:r>
      <w:r w:rsidR="008B7164" w:rsidRPr="007F7706">
        <w:rPr>
          <w:rFonts w:ascii="Times New Roman" w:hAnsi="Times New Roman"/>
          <w:sz w:val="24"/>
          <w:szCs w:val="24"/>
        </w:rPr>
        <w:t>’</w:t>
      </w:r>
      <w:r w:rsidRPr="007F7706">
        <w:rPr>
          <w:rFonts w:ascii="Times New Roman" w:hAnsi="Times New Roman"/>
          <w:sz w:val="24"/>
          <w:szCs w:val="24"/>
        </w:rPr>
        <w:t>il adoptera et mettra en œuvre un Code d</w:t>
      </w:r>
      <w:r w:rsidR="008B7164" w:rsidRPr="007F7706">
        <w:rPr>
          <w:rFonts w:ascii="Times New Roman" w:hAnsi="Times New Roman"/>
          <w:sz w:val="24"/>
          <w:szCs w:val="24"/>
        </w:rPr>
        <w:t>’</w:t>
      </w:r>
      <w:r w:rsidRPr="007F7706">
        <w:rPr>
          <w:rFonts w:ascii="Times New Roman" w:hAnsi="Times New Roman"/>
          <w:sz w:val="24"/>
          <w:szCs w:val="24"/>
        </w:rPr>
        <w:t>éthique et de conduite professionnelle dans les quatre-vingt-dix (90) jours suivant l</w:t>
      </w:r>
      <w:r w:rsidR="008B7164" w:rsidRPr="007F7706">
        <w:rPr>
          <w:rFonts w:ascii="Times New Roman" w:hAnsi="Times New Roman"/>
          <w:sz w:val="24"/>
          <w:szCs w:val="24"/>
        </w:rPr>
        <w:t>’</w:t>
      </w:r>
      <w:r w:rsidRPr="007F7706">
        <w:rPr>
          <w:rFonts w:ascii="Times New Roman" w:hAnsi="Times New Roman"/>
          <w:sz w:val="24"/>
          <w:szCs w:val="24"/>
        </w:rPr>
        <w:t>adjudication du Contrat. L</w:t>
      </w:r>
      <w:r w:rsidR="008B7164" w:rsidRPr="007F7706">
        <w:rPr>
          <w:rFonts w:ascii="Times New Roman" w:hAnsi="Times New Roman"/>
          <w:sz w:val="24"/>
          <w:szCs w:val="24"/>
        </w:rPr>
        <w:t>’</w:t>
      </w:r>
      <w:r w:rsidRPr="007F7706">
        <w:rPr>
          <w:rFonts w:ascii="Times New Roman" w:hAnsi="Times New Roman"/>
          <w:sz w:val="24"/>
          <w:szCs w:val="24"/>
        </w:rPr>
        <w:t>Entrepreneur doit également inclure la substance de cette clause dans les accords de sous-traitance d</w:t>
      </w:r>
      <w:r w:rsidR="008B7164" w:rsidRPr="007F7706">
        <w:rPr>
          <w:rFonts w:ascii="Times New Roman" w:hAnsi="Times New Roman"/>
          <w:sz w:val="24"/>
          <w:szCs w:val="24"/>
        </w:rPr>
        <w:t>’</w:t>
      </w:r>
      <w:r w:rsidRPr="007F7706">
        <w:rPr>
          <w:rFonts w:ascii="Times New Roman" w:hAnsi="Times New Roman"/>
          <w:sz w:val="24"/>
          <w:szCs w:val="24"/>
        </w:rPr>
        <w:t xml:space="preserve">une valeur de plus de 500 000 Dollars US. </w:t>
      </w:r>
    </w:p>
    <w:p w14:paraId="5E3BEF55" w14:textId="77777777" w:rsidR="007F40E3" w:rsidRPr="007F7706" w:rsidRDefault="007F40E3" w:rsidP="008D0444">
      <w:pPr>
        <w:widowControl w:val="0"/>
        <w:autoSpaceDE w:val="0"/>
        <w:autoSpaceDN w:val="0"/>
        <w:adjustRightInd w:val="0"/>
        <w:spacing w:line="240" w:lineRule="auto"/>
        <w:jc w:val="both"/>
        <w:rPr>
          <w:rFonts w:ascii="Times New Roman" w:eastAsia="SimSun" w:hAnsi="Times New Roman" w:cs="Times New Roman"/>
          <w:sz w:val="24"/>
          <w:szCs w:val="24"/>
        </w:rPr>
      </w:pPr>
      <w:r w:rsidRPr="007F7706">
        <w:rPr>
          <w:rFonts w:ascii="Times New Roman" w:hAnsi="Times New Roman"/>
          <w:sz w:val="24"/>
          <w:szCs w:val="24"/>
        </w:rPr>
        <w:t>En réponse à cette exigence, conformément à la Clause 15,6 des CPC du Contrat, je certifie qu</w:t>
      </w:r>
      <w:r w:rsidR="008B7164" w:rsidRPr="007F7706">
        <w:rPr>
          <w:rFonts w:ascii="Times New Roman" w:hAnsi="Times New Roman"/>
          <w:sz w:val="24"/>
          <w:szCs w:val="24"/>
        </w:rPr>
        <w:t>’</w:t>
      </w:r>
      <w:r w:rsidRPr="007F7706">
        <w:rPr>
          <w:rFonts w:ascii="Times New Roman" w:hAnsi="Times New Roman"/>
          <w:sz w:val="24"/>
          <w:szCs w:val="24"/>
        </w:rPr>
        <w:t>en ce qui concerne le présent contrat :</w:t>
      </w:r>
    </w:p>
    <w:p w14:paraId="3C5967EC" w14:textId="77777777" w:rsidR="007F40E3" w:rsidRPr="007F7706" w:rsidRDefault="007F40E3" w:rsidP="002B7506">
      <w:pPr>
        <w:widowControl w:val="0"/>
        <w:numPr>
          <w:ilvl w:val="1"/>
          <w:numId w:val="55"/>
        </w:numPr>
        <w:autoSpaceDE w:val="0"/>
        <w:autoSpaceDN w:val="0"/>
        <w:adjustRightInd w:val="0"/>
        <w:spacing w:before="240" w:after="0" w:line="240" w:lineRule="auto"/>
        <w:ind w:left="0"/>
        <w:contextualSpacing/>
        <w:jc w:val="both"/>
        <w:rPr>
          <w:rFonts w:ascii="Times New Roman" w:eastAsia="Calibri" w:hAnsi="Times New Roman" w:cs="Times New Roman"/>
          <w:sz w:val="24"/>
          <w:szCs w:val="24"/>
        </w:rPr>
      </w:pPr>
      <w:r w:rsidRPr="007F7706">
        <w:rPr>
          <w:rFonts w:ascii="Times New Roman" w:hAnsi="Times New Roman"/>
          <w:b/>
          <w:sz w:val="24"/>
          <w:szCs w:val="24"/>
        </w:rPr>
        <w:t>[Nom de l</w:t>
      </w:r>
      <w:r w:rsidR="008B7164" w:rsidRPr="007F7706">
        <w:rPr>
          <w:rFonts w:ascii="Times New Roman" w:hAnsi="Times New Roman"/>
          <w:b/>
          <w:sz w:val="24"/>
          <w:szCs w:val="24"/>
        </w:rPr>
        <w:t>’</w:t>
      </w:r>
      <w:r w:rsidRPr="007F7706">
        <w:rPr>
          <w:rFonts w:ascii="Times New Roman" w:hAnsi="Times New Roman"/>
          <w:b/>
          <w:sz w:val="24"/>
          <w:szCs w:val="24"/>
        </w:rPr>
        <w:t>Entrepreneur]</w:t>
      </w:r>
      <w:r w:rsidRPr="007F7706">
        <w:rPr>
          <w:rFonts w:ascii="Times New Roman" w:hAnsi="Times New Roman"/>
          <w:sz w:val="24"/>
          <w:szCs w:val="24"/>
        </w:rPr>
        <w:t xml:space="preserve"> a adopté et mis en œuvre un code d</w:t>
      </w:r>
      <w:r w:rsidR="008B7164" w:rsidRPr="007F7706">
        <w:rPr>
          <w:rFonts w:ascii="Times New Roman" w:hAnsi="Times New Roman"/>
          <w:sz w:val="24"/>
          <w:szCs w:val="24"/>
        </w:rPr>
        <w:t>’</w:t>
      </w:r>
      <w:r w:rsidRPr="007F7706">
        <w:rPr>
          <w:rFonts w:ascii="Times New Roman" w:hAnsi="Times New Roman"/>
          <w:sz w:val="24"/>
          <w:szCs w:val="24"/>
        </w:rPr>
        <w:t>éthique et de conduite, dont une copie est présentée en même temps que le présent formulaire de certification.</w:t>
      </w:r>
    </w:p>
    <w:p w14:paraId="4CF48C9E" w14:textId="77777777" w:rsidR="007F40E3" w:rsidRPr="007F7706" w:rsidRDefault="007F40E3" w:rsidP="008D0444">
      <w:pPr>
        <w:spacing w:before="240" w:line="240" w:lineRule="auto"/>
        <w:contextualSpacing/>
        <w:jc w:val="both"/>
        <w:rPr>
          <w:rFonts w:ascii="Times New Roman" w:eastAsia="Calibri" w:hAnsi="Times New Roman" w:cs="Times New Roman"/>
          <w:b/>
          <w:sz w:val="24"/>
          <w:szCs w:val="24"/>
        </w:rPr>
      </w:pPr>
    </w:p>
    <w:p w14:paraId="5CC378F7" w14:textId="77777777" w:rsidR="007F40E3" w:rsidRPr="007F7706" w:rsidRDefault="007F40E3" w:rsidP="008D0444">
      <w:pPr>
        <w:spacing w:before="240" w:line="240" w:lineRule="auto"/>
        <w:contextualSpacing/>
        <w:jc w:val="both"/>
        <w:rPr>
          <w:rFonts w:ascii="Times New Roman" w:eastAsia="Calibri" w:hAnsi="Times New Roman" w:cs="Times New Roman"/>
          <w:b/>
          <w:sz w:val="24"/>
          <w:szCs w:val="24"/>
        </w:rPr>
      </w:pPr>
      <w:r w:rsidRPr="007F7706">
        <w:rPr>
          <w:rFonts w:ascii="Times New Roman" w:hAnsi="Times New Roman"/>
          <w:b/>
          <w:sz w:val="24"/>
          <w:szCs w:val="24"/>
        </w:rPr>
        <w:t>OU</w:t>
      </w:r>
    </w:p>
    <w:p w14:paraId="52048754" w14:textId="77777777" w:rsidR="007F40E3" w:rsidRPr="007F7706" w:rsidRDefault="007F40E3" w:rsidP="008D0444">
      <w:pPr>
        <w:spacing w:before="240" w:line="240" w:lineRule="auto"/>
        <w:contextualSpacing/>
        <w:jc w:val="both"/>
        <w:rPr>
          <w:rFonts w:ascii="Times New Roman" w:eastAsia="Calibri" w:hAnsi="Times New Roman" w:cs="Times New Roman"/>
          <w:sz w:val="24"/>
          <w:szCs w:val="24"/>
        </w:rPr>
      </w:pPr>
    </w:p>
    <w:p w14:paraId="12C87510" w14:textId="77777777" w:rsidR="007F40E3" w:rsidRPr="007F7706" w:rsidRDefault="007F40E3" w:rsidP="002B7506">
      <w:pPr>
        <w:widowControl w:val="0"/>
        <w:numPr>
          <w:ilvl w:val="1"/>
          <w:numId w:val="55"/>
        </w:numPr>
        <w:autoSpaceDE w:val="0"/>
        <w:autoSpaceDN w:val="0"/>
        <w:adjustRightInd w:val="0"/>
        <w:spacing w:before="240" w:after="0" w:line="240" w:lineRule="auto"/>
        <w:ind w:left="0"/>
        <w:contextualSpacing/>
        <w:jc w:val="both"/>
        <w:rPr>
          <w:rFonts w:ascii="Times New Roman" w:eastAsia="Calibri" w:hAnsi="Times New Roman" w:cs="Times New Roman"/>
          <w:sz w:val="24"/>
          <w:szCs w:val="24"/>
        </w:rPr>
      </w:pPr>
      <w:r w:rsidRPr="007F7706">
        <w:rPr>
          <w:rFonts w:ascii="Times New Roman" w:hAnsi="Times New Roman"/>
          <w:b/>
          <w:sz w:val="24"/>
          <w:szCs w:val="24"/>
        </w:rPr>
        <w:t>[Nom de l</w:t>
      </w:r>
      <w:r w:rsidR="008B7164" w:rsidRPr="007F7706">
        <w:rPr>
          <w:rFonts w:ascii="Times New Roman" w:hAnsi="Times New Roman"/>
          <w:b/>
          <w:sz w:val="24"/>
          <w:szCs w:val="24"/>
        </w:rPr>
        <w:t>’</w:t>
      </w:r>
      <w:r w:rsidRPr="007F7706">
        <w:rPr>
          <w:rFonts w:ascii="Times New Roman" w:hAnsi="Times New Roman"/>
          <w:b/>
          <w:sz w:val="24"/>
          <w:szCs w:val="24"/>
        </w:rPr>
        <w:t>Entrepreneur]</w:t>
      </w:r>
      <w:r w:rsidRPr="007F7706">
        <w:rPr>
          <w:rFonts w:ascii="Times New Roman" w:hAnsi="Times New Roman"/>
          <w:sz w:val="24"/>
          <w:szCs w:val="24"/>
        </w:rPr>
        <w:t xml:space="preserve"> adoptera et mettra en œuvre un code d</w:t>
      </w:r>
      <w:r w:rsidR="008B7164" w:rsidRPr="007F7706">
        <w:rPr>
          <w:rFonts w:ascii="Times New Roman" w:hAnsi="Times New Roman"/>
          <w:sz w:val="24"/>
          <w:szCs w:val="24"/>
        </w:rPr>
        <w:t>’</w:t>
      </w:r>
      <w:r w:rsidRPr="007F7706">
        <w:rPr>
          <w:rFonts w:ascii="Times New Roman" w:hAnsi="Times New Roman"/>
          <w:sz w:val="24"/>
          <w:szCs w:val="24"/>
        </w:rPr>
        <w:t xml:space="preserve">éthique et de conduite dans les quatre-vingt-dix (90) jours suivant la date de signature du Contrat. </w:t>
      </w:r>
      <w:r w:rsidRPr="007F7706">
        <w:rPr>
          <w:rFonts w:ascii="Times New Roman" w:hAnsi="Times New Roman"/>
          <w:b/>
          <w:sz w:val="24"/>
          <w:szCs w:val="24"/>
        </w:rPr>
        <w:t>[Nom de l</w:t>
      </w:r>
      <w:r w:rsidR="008B7164" w:rsidRPr="007F7706">
        <w:rPr>
          <w:rFonts w:ascii="Times New Roman" w:hAnsi="Times New Roman"/>
          <w:b/>
          <w:sz w:val="24"/>
          <w:szCs w:val="24"/>
        </w:rPr>
        <w:t>’</w:t>
      </w:r>
      <w:r w:rsidRPr="007F7706">
        <w:rPr>
          <w:rFonts w:ascii="Times New Roman" w:hAnsi="Times New Roman"/>
          <w:b/>
          <w:sz w:val="24"/>
          <w:szCs w:val="24"/>
        </w:rPr>
        <w:t>Entrepreneur]</w:t>
      </w:r>
      <w:r w:rsidRPr="007F7706">
        <w:rPr>
          <w:rFonts w:ascii="Times New Roman" w:hAnsi="Times New Roman"/>
          <w:sz w:val="24"/>
          <w:szCs w:val="24"/>
        </w:rPr>
        <w:t xml:space="preserve"> soumettra à nouveau cette attestation, accompagnée d</w:t>
      </w:r>
      <w:r w:rsidR="008B7164" w:rsidRPr="007F7706">
        <w:rPr>
          <w:rFonts w:ascii="Times New Roman" w:hAnsi="Times New Roman"/>
          <w:sz w:val="24"/>
          <w:szCs w:val="24"/>
        </w:rPr>
        <w:t>’</w:t>
      </w:r>
      <w:r w:rsidRPr="007F7706">
        <w:rPr>
          <w:rFonts w:ascii="Times New Roman" w:hAnsi="Times New Roman"/>
          <w:sz w:val="24"/>
          <w:szCs w:val="24"/>
        </w:rPr>
        <w:t>une copie du code d</w:t>
      </w:r>
      <w:r w:rsidR="008B7164" w:rsidRPr="007F7706">
        <w:rPr>
          <w:rFonts w:ascii="Times New Roman" w:hAnsi="Times New Roman"/>
          <w:sz w:val="24"/>
          <w:szCs w:val="24"/>
        </w:rPr>
        <w:t>’</w:t>
      </w:r>
      <w:r w:rsidRPr="007F7706">
        <w:rPr>
          <w:rFonts w:ascii="Times New Roman" w:hAnsi="Times New Roman"/>
          <w:sz w:val="24"/>
          <w:szCs w:val="24"/>
        </w:rPr>
        <w:t>éthique et de conduite du Consultant, lorsque ce code aura été adopté et mis en œuvre.</w:t>
      </w:r>
    </w:p>
    <w:p w14:paraId="2F3FAE98" w14:textId="77777777" w:rsidR="007F40E3" w:rsidRPr="007F7706" w:rsidRDefault="007F40E3" w:rsidP="008D0444">
      <w:pPr>
        <w:spacing w:before="240" w:line="240" w:lineRule="auto"/>
        <w:contextualSpacing/>
        <w:jc w:val="both"/>
        <w:rPr>
          <w:rFonts w:ascii="Times New Roman" w:eastAsia="Calibri" w:hAnsi="Times New Roman" w:cs="Times New Roman"/>
          <w:sz w:val="24"/>
          <w:szCs w:val="24"/>
        </w:rPr>
      </w:pPr>
    </w:p>
    <w:p w14:paraId="3919D782" w14:textId="77777777" w:rsidR="007F40E3" w:rsidRPr="007F7706" w:rsidRDefault="007F40E3" w:rsidP="002B7506">
      <w:pPr>
        <w:widowControl w:val="0"/>
        <w:numPr>
          <w:ilvl w:val="1"/>
          <w:numId w:val="55"/>
        </w:numPr>
        <w:autoSpaceDE w:val="0"/>
        <w:autoSpaceDN w:val="0"/>
        <w:adjustRightInd w:val="0"/>
        <w:spacing w:before="240" w:after="0" w:line="240" w:lineRule="auto"/>
        <w:ind w:left="0"/>
        <w:contextualSpacing/>
        <w:jc w:val="both"/>
        <w:rPr>
          <w:rFonts w:ascii="Times New Roman" w:eastAsia="Calibri" w:hAnsi="Times New Roman" w:cs="Times New Roman"/>
          <w:sz w:val="24"/>
          <w:szCs w:val="24"/>
        </w:rPr>
      </w:pPr>
      <w:r w:rsidRPr="007F7706">
        <w:rPr>
          <w:rFonts w:ascii="Times New Roman" w:hAnsi="Times New Roman"/>
          <w:b/>
          <w:sz w:val="24"/>
          <w:szCs w:val="24"/>
        </w:rPr>
        <w:t>[Nom de l</w:t>
      </w:r>
      <w:r w:rsidR="008B7164" w:rsidRPr="007F7706">
        <w:rPr>
          <w:rFonts w:ascii="Times New Roman" w:hAnsi="Times New Roman"/>
          <w:b/>
          <w:sz w:val="24"/>
          <w:szCs w:val="24"/>
        </w:rPr>
        <w:t>’</w:t>
      </w:r>
      <w:r w:rsidRPr="007F7706">
        <w:rPr>
          <w:rFonts w:ascii="Times New Roman" w:hAnsi="Times New Roman"/>
          <w:b/>
          <w:sz w:val="24"/>
          <w:szCs w:val="24"/>
        </w:rPr>
        <w:t>Entrepreneur]</w:t>
      </w:r>
      <w:r w:rsidRPr="007F7706">
        <w:rPr>
          <w:rFonts w:ascii="Times New Roman" w:hAnsi="Times New Roman"/>
          <w:sz w:val="24"/>
          <w:szCs w:val="24"/>
        </w:rPr>
        <w:t xml:space="preserve"> inclura la substance de cette exigence dans tous les contrats de sous-traitance d</w:t>
      </w:r>
      <w:r w:rsidR="008B7164" w:rsidRPr="007F7706">
        <w:rPr>
          <w:rFonts w:ascii="Times New Roman" w:hAnsi="Times New Roman"/>
          <w:sz w:val="24"/>
          <w:szCs w:val="24"/>
        </w:rPr>
        <w:t>’</w:t>
      </w:r>
      <w:r w:rsidRPr="007F7706">
        <w:rPr>
          <w:rFonts w:ascii="Times New Roman" w:hAnsi="Times New Roman"/>
          <w:sz w:val="24"/>
          <w:szCs w:val="24"/>
        </w:rPr>
        <w:t xml:space="preserve">une valeur supérieure à 500 000 Dollars US et transmettra toutes les attestations qui en découlent à </w:t>
      </w:r>
      <w:r w:rsidRPr="007F7706">
        <w:rPr>
          <w:rFonts w:ascii="Times New Roman" w:hAnsi="Times New Roman"/>
          <w:b/>
          <w:sz w:val="24"/>
          <w:szCs w:val="24"/>
        </w:rPr>
        <w:t>[Nom de l</w:t>
      </w:r>
      <w:r w:rsidR="008B7164" w:rsidRPr="007F7706">
        <w:rPr>
          <w:rFonts w:ascii="Times New Roman" w:hAnsi="Times New Roman"/>
          <w:b/>
          <w:sz w:val="24"/>
          <w:szCs w:val="24"/>
        </w:rPr>
        <w:t>’</w:t>
      </w:r>
      <w:r w:rsidRPr="007F7706">
        <w:rPr>
          <w:rFonts w:ascii="Times New Roman" w:hAnsi="Times New Roman"/>
          <w:b/>
          <w:sz w:val="24"/>
          <w:szCs w:val="24"/>
        </w:rPr>
        <w:t>Entité MCA]</w:t>
      </w:r>
      <w:r w:rsidRPr="007F7706">
        <w:rPr>
          <w:rFonts w:ascii="Times New Roman" w:hAnsi="Times New Roman"/>
          <w:sz w:val="24"/>
          <w:szCs w:val="24"/>
        </w:rPr>
        <w:t xml:space="preserve">. </w:t>
      </w:r>
    </w:p>
    <w:p w14:paraId="2F6D6B59" w14:textId="77777777" w:rsidR="007F40E3" w:rsidRPr="007F7706" w:rsidRDefault="007F40E3" w:rsidP="00C37D54">
      <w:pPr>
        <w:widowControl w:val="0"/>
        <w:autoSpaceDE w:val="0"/>
        <w:autoSpaceDN w:val="0"/>
        <w:adjustRightInd w:val="0"/>
        <w:spacing w:before="120" w:line="240" w:lineRule="auto"/>
        <w:jc w:val="both"/>
        <w:rPr>
          <w:rFonts w:ascii="Times New Roman" w:hAnsi="Times New Roman" w:cs="Times New Roman"/>
          <w:sz w:val="24"/>
          <w:szCs w:val="24"/>
        </w:rPr>
      </w:pPr>
      <w:r w:rsidRPr="007F7706">
        <w:rPr>
          <w:rFonts w:ascii="Times New Roman" w:hAnsi="Times New Roman"/>
          <w:sz w:val="24"/>
          <w:szCs w:val="24"/>
        </w:rP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du Contrat conclu entre l</w:t>
      </w:r>
      <w:r w:rsidR="008B7164" w:rsidRPr="007F7706">
        <w:rPr>
          <w:rFonts w:ascii="Times New Roman" w:hAnsi="Times New Roman"/>
          <w:sz w:val="24"/>
          <w:szCs w:val="24"/>
        </w:rPr>
        <w:t>’</w:t>
      </w:r>
      <w:r w:rsidRPr="007F7706">
        <w:rPr>
          <w:rFonts w:ascii="Times New Roman" w:hAnsi="Times New Roman"/>
          <w:sz w:val="24"/>
          <w:szCs w:val="24"/>
        </w:rPr>
        <w:t>Entrepreneur et le Maître d</w:t>
      </w:r>
      <w:r w:rsidR="008B7164" w:rsidRPr="007F7706">
        <w:rPr>
          <w:rFonts w:ascii="Times New Roman" w:hAnsi="Times New Roman"/>
          <w:sz w:val="24"/>
          <w:szCs w:val="24"/>
        </w:rPr>
        <w:t>’</w:t>
      </w:r>
      <w:r w:rsidRPr="007F7706">
        <w:rPr>
          <w:rFonts w:ascii="Times New Roman" w:hAnsi="Times New Roman"/>
          <w:sz w:val="24"/>
          <w:szCs w:val="24"/>
        </w:rPr>
        <w:t xml:space="preserve">ouvrage, des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xml:space="preserve"> et d</w:t>
      </w:r>
      <w:r w:rsidR="008B7164" w:rsidRPr="007F7706">
        <w:rPr>
          <w:rFonts w:ascii="Times New Roman" w:hAnsi="Times New Roman"/>
          <w:sz w:val="24"/>
          <w:szCs w:val="24"/>
        </w:rPr>
        <w:t>’</w:t>
      </w:r>
      <w:r w:rsidRPr="007F7706">
        <w:rPr>
          <w:rFonts w:ascii="Times New Roman" w:hAnsi="Times New Roman"/>
          <w:sz w:val="24"/>
          <w:szCs w:val="24"/>
        </w:rPr>
        <w:t xml:space="preserve">autres politiques ou directives applicables de la MCC, y compris la </w:t>
      </w:r>
      <w:r w:rsidRPr="007F7706">
        <w:rPr>
          <w:rFonts w:ascii="Times New Roman" w:hAnsi="Times New Roman"/>
          <w:i/>
          <w:iCs/>
          <w:sz w:val="24"/>
          <w:szCs w:val="24"/>
        </w:rPr>
        <w:t>Politique de la MCC en matière de prévention, de détection et de répression de la fraude et de la corruption dans le cadre des activités de la MCC.</w:t>
      </w:r>
    </w:p>
    <w:p w14:paraId="13BBF600" w14:textId="77777777" w:rsidR="007F40E3" w:rsidRPr="007F7706" w:rsidRDefault="007F40E3" w:rsidP="00C37D54">
      <w:pPr>
        <w:widowControl w:val="0"/>
        <w:autoSpaceDE w:val="0"/>
        <w:autoSpaceDN w:val="0"/>
        <w:adjustRightInd w:val="0"/>
        <w:spacing w:before="120" w:line="240" w:lineRule="auto"/>
        <w:jc w:val="both"/>
        <w:rPr>
          <w:rFonts w:ascii="Times New Roman" w:hAnsi="Times New Roman" w:cs="Times New Roman"/>
          <w:b/>
          <w:sz w:val="24"/>
          <w:szCs w:val="24"/>
        </w:rPr>
      </w:pPr>
      <w:r w:rsidRPr="007F7706">
        <w:rPr>
          <w:rFonts w:ascii="Times New Roman" w:hAnsi="Times New Roman"/>
          <w:b/>
          <w:sz w:val="24"/>
          <w:szCs w:val="24"/>
        </w:rPr>
        <w:t xml:space="preserve">Signataire autorisé : </w:t>
      </w:r>
      <w:r w:rsidRPr="007F7706">
        <w:rPr>
          <w:rFonts w:ascii="Times New Roman" w:hAnsi="Times New Roman"/>
          <w:sz w:val="24"/>
        </w:rPr>
        <w:t>__________________________________</w:t>
      </w:r>
      <w:r w:rsidRPr="007F7706">
        <w:rPr>
          <w:rFonts w:ascii="Times New Roman" w:hAnsi="Times New Roman"/>
          <w:b/>
          <w:sz w:val="24"/>
          <w:szCs w:val="24"/>
        </w:rPr>
        <w:t xml:space="preserve"> Date : </w:t>
      </w:r>
      <w:r w:rsidRPr="007F7706">
        <w:rPr>
          <w:rFonts w:ascii="Times New Roman" w:hAnsi="Times New Roman"/>
          <w:sz w:val="24"/>
        </w:rPr>
        <w:t>_________________</w:t>
      </w:r>
    </w:p>
    <w:p w14:paraId="2CD9081C" w14:textId="77777777" w:rsidR="007F40E3" w:rsidRPr="007F7706" w:rsidRDefault="007F40E3" w:rsidP="00C37D54">
      <w:pPr>
        <w:widowControl w:val="0"/>
        <w:autoSpaceDE w:val="0"/>
        <w:autoSpaceDN w:val="0"/>
        <w:adjustRightInd w:val="0"/>
        <w:spacing w:line="240" w:lineRule="auto"/>
        <w:rPr>
          <w:rFonts w:ascii="Times New Roman" w:hAnsi="Times New Roman"/>
          <w:sz w:val="24"/>
        </w:rPr>
      </w:pPr>
      <w:r w:rsidRPr="007F7706">
        <w:rPr>
          <w:rFonts w:ascii="Times New Roman" w:hAnsi="Times New Roman"/>
          <w:b/>
          <w:sz w:val="24"/>
          <w:szCs w:val="24"/>
        </w:rPr>
        <w:t>Nom du signataire en caractères d</w:t>
      </w:r>
      <w:r w:rsidR="008B7164" w:rsidRPr="007F7706">
        <w:rPr>
          <w:rFonts w:ascii="Times New Roman" w:hAnsi="Times New Roman"/>
          <w:b/>
          <w:sz w:val="24"/>
          <w:szCs w:val="24"/>
        </w:rPr>
        <w:t>’</w:t>
      </w:r>
      <w:r w:rsidRPr="007F7706">
        <w:rPr>
          <w:rFonts w:ascii="Times New Roman" w:hAnsi="Times New Roman"/>
          <w:b/>
          <w:sz w:val="24"/>
          <w:szCs w:val="24"/>
        </w:rPr>
        <w:t xml:space="preserve">imprimerie : </w:t>
      </w:r>
      <w:r w:rsidRPr="007F7706">
        <w:rPr>
          <w:rFonts w:ascii="Times New Roman" w:hAnsi="Times New Roman"/>
          <w:sz w:val="24"/>
        </w:rPr>
        <w:t>____________________________________________________</w:t>
      </w:r>
      <w:r w:rsidRPr="007F7706">
        <w:rPr>
          <w:rFonts w:ascii="Times New Roman" w:hAnsi="Times New Roman"/>
          <w:i/>
          <w:sz w:val="24"/>
        </w:rPr>
        <w:t xml:space="preserve"> </w:t>
      </w:r>
    </w:p>
    <w:p w14:paraId="1D18F729" w14:textId="77777777" w:rsidR="00D47A65" w:rsidRPr="007F7706" w:rsidRDefault="00D47A65" w:rsidP="002E3829">
      <w:pPr>
        <w:pStyle w:val="Heading3Forms"/>
      </w:pPr>
      <w:bookmarkStart w:id="2520" w:name="_Toc31861766"/>
      <w:bookmarkStart w:id="2521" w:name="_Toc38710454"/>
      <w:bookmarkStart w:id="2522" w:name="_Toc54328520"/>
      <w:bookmarkStart w:id="2523" w:name="_Toc54335075"/>
      <w:bookmarkStart w:id="2524" w:name="_Toc54335468"/>
      <w:bookmarkStart w:id="2525" w:name="_Toc54341128"/>
      <w:bookmarkStart w:id="2526" w:name="_Toc54503919"/>
      <w:bookmarkStart w:id="2527" w:name="_Toc54508826"/>
      <w:bookmarkStart w:id="2528" w:name="_Toc54510066"/>
      <w:bookmarkStart w:id="2529" w:name="_Toc54532445"/>
      <w:bookmarkStart w:id="2530" w:name="_Toc54537840"/>
      <w:bookmarkStart w:id="2531" w:name="_Toc54539683"/>
      <w:bookmarkStart w:id="2532" w:name="_Toc54540091"/>
      <w:bookmarkStart w:id="2533" w:name="_Toc54541319"/>
      <w:bookmarkStart w:id="2534" w:name="_Toc54595096"/>
      <w:bookmarkStart w:id="2535" w:name="_Toc54898073"/>
      <w:bookmarkStart w:id="2536" w:name="_Toc63003125"/>
      <w:r w:rsidRPr="007F7706">
        <w:t>Annexe F : Garanties</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61CEA354" w14:textId="77777777" w:rsidR="005038FB" w:rsidRPr="007F7706" w:rsidRDefault="00087C96" w:rsidP="00623163">
      <w:pPr>
        <w:spacing w:after="0" w:line="240" w:lineRule="auto"/>
        <w:jc w:val="center"/>
        <w:rPr>
          <w:sz w:val="24"/>
          <w:szCs w:val="24"/>
        </w:rPr>
      </w:pPr>
      <w:r w:rsidRPr="007F7706">
        <w:rPr>
          <w:rFonts w:ascii="Times New Roman" w:hAnsi="Times New Roman"/>
          <w:b/>
          <w:bCs/>
          <w:sz w:val="24"/>
          <w:szCs w:val="24"/>
        </w:rPr>
        <w:t>Modèles de</w:t>
      </w:r>
      <w:bookmarkEnd w:id="2472"/>
      <w:bookmarkEnd w:id="2473"/>
      <w:bookmarkEnd w:id="2474"/>
      <w:r w:rsidRPr="007F7706">
        <w:rPr>
          <w:rFonts w:ascii="Times New Roman" w:hAnsi="Times New Roman"/>
          <w:b/>
          <w:bCs/>
          <w:sz w:val="24"/>
          <w:szCs w:val="24"/>
        </w:rPr>
        <w:t xml:space="preserve"> </w:t>
      </w:r>
      <w:bookmarkStart w:id="2537" w:name="_Toc350845079"/>
      <w:bookmarkStart w:id="2538" w:name="_Toc350868527"/>
      <w:bookmarkStart w:id="2539" w:name="_Toc351641565"/>
      <w:r w:rsidRPr="007F7706">
        <w:rPr>
          <w:rFonts w:ascii="Times New Roman" w:hAnsi="Times New Roman"/>
          <w:b/>
          <w:bCs/>
          <w:sz w:val="24"/>
          <w:szCs w:val="24"/>
        </w:rPr>
        <w:t>Garantie d</w:t>
      </w:r>
      <w:r w:rsidR="008B7164" w:rsidRPr="007F7706">
        <w:rPr>
          <w:rFonts w:ascii="Times New Roman" w:hAnsi="Times New Roman"/>
          <w:b/>
          <w:bCs/>
          <w:sz w:val="24"/>
          <w:szCs w:val="24"/>
        </w:rPr>
        <w:t>’</w:t>
      </w:r>
      <w:r w:rsidRPr="007F7706">
        <w:rPr>
          <w:rFonts w:ascii="Times New Roman" w:hAnsi="Times New Roman"/>
          <w:b/>
          <w:bCs/>
          <w:sz w:val="24"/>
          <w:szCs w:val="24"/>
        </w:rPr>
        <w:t>exécution,</w:t>
      </w:r>
      <w:bookmarkStart w:id="2540" w:name="_Toc350845080"/>
      <w:bookmarkStart w:id="2541" w:name="_Toc350868528"/>
      <w:bookmarkStart w:id="2542" w:name="_Toc351641566"/>
      <w:bookmarkEnd w:id="2475"/>
      <w:bookmarkEnd w:id="2537"/>
      <w:bookmarkEnd w:id="2538"/>
      <w:bookmarkEnd w:id="2539"/>
    </w:p>
    <w:p w14:paraId="4F5CB9A3" w14:textId="77777777" w:rsidR="00087C96" w:rsidRPr="007F7706" w:rsidRDefault="00087C96" w:rsidP="00623163">
      <w:pPr>
        <w:spacing w:after="0" w:line="240" w:lineRule="auto"/>
        <w:jc w:val="center"/>
        <w:rPr>
          <w:sz w:val="24"/>
          <w:szCs w:val="24"/>
        </w:rPr>
      </w:pPr>
      <w:bookmarkStart w:id="2543" w:name="_Toc360451821"/>
      <w:r w:rsidRPr="007F7706">
        <w:rPr>
          <w:rFonts w:ascii="Times New Roman" w:hAnsi="Times New Roman"/>
          <w:b/>
          <w:bCs/>
          <w:sz w:val="24"/>
          <w:szCs w:val="24"/>
        </w:rPr>
        <w:t>de Garantie de restitution de paiement anticipé</w:t>
      </w:r>
      <w:bookmarkEnd w:id="2540"/>
      <w:bookmarkEnd w:id="2541"/>
      <w:bookmarkEnd w:id="2542"/>
      <w:bookmarkEnd w:id="2543"/>
    </w:p>
    <w:p w14:paraId="334A802D" w14:textId="77777777" w:rsidR="00087C96" w:rsidRPr="007F7706" w:rsidRDefault="00087C96" w:rsidP="00623163">
      <w:pPr>
        <w:spacing w:after="0" w:line="240" w:lineRule="auto"/>
        <w:jc w:val="center"/>
        <w:rPr>
          <w:sz w:val="24"/>
          <w:szCs w:val="24"/>
        </w:rPr>
      </w:pPr>
      <w:bookmarkStart w:id="2544" w:name="_Toc350845081"/>
      <w:bookmarkStart w:id="2545" w:name="_Toc350868529"/>
      <w:bookmarkStart w:id="2546" w:name="_Toc351641567"/>
      <w:bookmarkStart w:id="2547" w:name="_Toc360451822"/>
      <w:r w:rsidRPr="007F7706">
        <w:rPr>
          <w:rFonts w:ascii="Times New Roman" w:hAnsi="Times New Roman"/>
          <w:b/>
          <w:bCs/>
          <w:sz w:val="24"/>
          <w:szCs w:val="24"/>
        </w:rPr>
        <w:t>et de Garantie de Retenue de garantie</w:t>
      </w:r>
      <w:bookmarkEnd w:id="2544"/>
      <w:bookmarkEnd w:id="2545"/>
      <w:bookmarkEnd w:id="2546"/>
      <w:bookmarkEnd w:id="2547"/>
    </w:p>
    <w:p w14:paraId="4C240FA5"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1E7909DB" w14:textId="77777777" w:rsidR="0061580C" w:rsidRPr="007F7706" w:rsidRDefault="00087C96" w:rsidP="00087C96">
      <w:pPr>
        <w:spacing w:after="0" w:line="240" w:lineRule="auto"/>
        <w:jc w:val="both"/>
        <w:rPr>
          <w:rFonts w:ascii="Times New Roman" w:eastAsia="Times New Roman" w:hAnsi="Times New Roman" w:cs="Times New Roman"/>
          <w:b/>
          <w:sz w:val="24"/>
          <w:szCs w:val="20"/>
        </w:rPr>
      </w:pPr>
      <w:r w:rsidRPr="007F7706">
        <w:rPr>
          <w:rFonts w:ascii="Times New Roman" w:hAnsi="Times New Roman"/>
          <w:sz w:val="24"/>
          <w:szCs w:val="20"/>
        </w:rPr>
        <w:t>Des modèles de formulaires de Garantie d</w:t>
      </w:r>
      <w:r w:rsidR="008B7164" w:rsidRPr="007F7706">
        <w:rPr>
          <w:rFonts w:ascii="Times New Roman" w:hAnsi="Times New Roman"/>
          <w:sz w:val="24"/>
          <w:szCs w:val="20"/>
        </w:rPr>
        <w:t>’</w:t>
      </w:r>
      <w:r w:rsidRPr="007F7706">
        <w:rPr>
          <w:rFonts w:ascii="Times New Roman" w:hAnsi="Times New Roman"/>
          <w:sz w:val="24"/>
          <w:szCs w:val="20"/>
        </w:rPr>
        <w:t>exécution, de Garantie de restitution de paiement anticipé et de garantie de retenue de garantie acceptables sont présentés ci-après. Les Soumissionnaires ne doivent pas encore remplir ces formulaires. Seul le Soumissionnaire retenu doit fournir une garantie d</w:t>
      </w:r>
      <w:r w:rsidR="008B7164" w:rsidRPr="007F7706">
        <w:rPr>
          <w:rFonts w:ascii="Times New Roman" w:hAnsi="Times New Roman"/>
          <w:sz w:val="24"/>
          <w:szCs w:val="20"/>
        </w:rPr>
        <w:t>’</w:t>
      </w:r>
      <w:r w:rsidRPr="007F7706">
        <w:rPr>
          <w:rFonts w:ascii="Times New Roman" w:hAnsi="Times New Roman"/>
          <w:sz w:val="24"/>
          <w:szCs w:val="20"/>
        </w:rPr>
        <w:t>exécution et une garantie de paiement anticipé conformément aux modèles ou dans des formats similaires jugés acceptables par le Maître d</w:t>
      </w:r>
      <w:r w:rsidR="008B7164" w:rsidRPr="007F7706">
        <w:rPr>
          <w:rFonts w:ascii="Times New Roman" w:hAnsi="Times New Roman"/>
          <w:sz w:val="24"/>
          <w:szCs w:val="20"/>
        </w:rPr>
        <w:t>’</w:t>
      </w:r>
      <w:r w:rsidRPr="007F7706">
        <w:rPr>
          <w:rFonts w:ascii="Times New Roman" w:hAnsi="Times New Roman"/>
          <w:sz w:val="24"/>
          <w:szCs w:val="20"/>
        </w:rPr>
        <w:t>ouvrage.</w:t>
      </w:r>
    </w:p>
    <w:p w14:paraId="247BD307" w14:textId="77777777" w:rsidR="00F32C3F" w:rsidRPr="007F7706" w:rsidRDefault="00F32C3F" w:rsidP="00087C96">
      <w:pPr>
        <w:spacing w:after="0" w:line="240" w:lineRule="auto"/>
        <w:jc w:val="both"/>
        <w:rPr>
          <w:rFonts w:ascii="Times New Roman" w:eastAsia="Times New Roman" w:hAnsi="Times New Roman" w:cs="Times New Roman"/>
          <w:sz w:val="24"/>
          <w:szCs w:val="20"/>
        </w:rPr>
      </w:pPr>
    </w:p>
    <w:p w14:paraId="3D5B7D6C" w14:textId="77777777" w:rsidR="00F32C3F" w:rsidRPr="007F7706" w:rsidRDefault="00F32C3F" w:rsidP="00087C96">
      <w:pPr>
        <w:spacing w:after="0" w:line="240" w:lineRule="auto"/>
        <w:jc w:val="both"/>
        <w:rPr>
          <w:rFonts w:ascii="Times New Roman" w:eastAsia="Times New Roman" w:hAnsi="Times New Roman" w:cs="Times New Roman"/>
          <w:sz w:val="24"/>
          <w:szCs w:val="20"/>
        </w:rPr>
      </w:pPr>
    </w:p>
    <w:p w14:paraId="79E775D1"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3F9FCE1C" w14:textId="77777777" w:rsidR="005D2044" w:rsidRPr="007F7706" w:rsidRDefault="005D2044" w:rsidP="002527CE">
      <w:pPr>
        <w:pStyle w:val="Heading4aForms"/>
        <w:numPr>
          <w:ilvl w:val="1"/>
          <w:numId w:val="77"/>
        </w:numPr>
      </w:pPr>
      <w:bookmarkStart w:id="2548" w:name="_Toc54541320"/>
      <w:bookmarkStart w:id="2549" w:name="_Toc54898074"/>
      <w:bookmarkStart w:id="2550" w:name="_Toc63003126"/>
      <w:r w:rsidRPr="007F7706">
        <w:t>Annexe F1 : Modèle de garantie d</w:t>
      </w:r>
      <w:r w:rsidR="008B7164" w:rsidRPr="007F7706">
        <w:t>’</w:t>
      </w:r>
      <w:r w:rsidRPr="007F7706">
        <w:t>exécution (garantie bancaire)</w:t>
      </w:r>
      <w:bookmarkEnd w:id="2548"/>
      <w:bookmarkEnd w:id="2549"/>
      <w:bookmarkEnd w:id="2550"/>
    </w:p>
    <w:p w14:paraId="70B2D353" w14:textId="77777777" w:rsidR="005D2044" w:rsidRPr="007F7706" w:rsidRDefault="005D2044" w:rsidP="002E3829">
      <w:pPr>
        <w:pStyle w:val="BodyText"/>
      </w:pPr>
    </w:p>
    <w:p w14:paraId="1761F81D" w14:textId="77777777" w:rsidR="00087C96" w:rsidRPr="007F7706" w:rsidRDefault="00087C96" w:rsidP="00087C96">
      <w:pPr>
        <w:spacing w:after="0" w:line="240" w:lineRule="auto"/>
        <w:jc w:val="both"/>
        <w:rPr>
          <w:rFonts w:ascii="Times New Roman" w:eastAsia="Times New Roman" w:hAnsi="Times New Roman" w:cs="Times New Roman"/>
          <w:b/>
          <w:iCs/>
          <w:sz w:val="24"/>
          <w:szCs w:val="20"/>
        </w:rPr>
      </w:pPr>
      <w:r w:rsidRPr="007F7706">
        <w:rPr>
          <w:rFonts w:ascii="Times New Roman" w:hAnsi="Times New Roman"/>
          <w:b/>
          <w:iCs/>
          <w:sz w:val="24"/>
          <w:szCs w:val="20"/>
        </w:rPr>
        <w:t>[Nom de la banque et adresse de l</w:t>
      </w:r>
      <w:r w:rsidR="008B7164" w:rsidRPr="007F7706">
        <w:rPr>
          <w:rFonts w:ascii="Times New Roman" w:hAnsi="Times New Roman"/>
          <w:b/>
          <w:iCs/>
          <w:sz w:val="24"/>
          <w:szCs w:val="20"/>
        </w:rPr>
        <w:t>’</w:t>
      </w:r>
      <w:r w:rsidRPr="007F7706">
        <w:rPr>
          <w:rFonts w:ascii="Times New Roman" w:hAnsi="Times New Roman"/>
          <w:b/>
          <w:iCs/>
          <w:sz w:val="24"/>
          <w:szCs w:val="20"/>
        </w:rPr>
        <w:t>agence ou de la succursale qui délivre la Garantie]</w:t>
      </w:r>
    </w:p>
    <w:p w14:paraId="247825D0" w14:textId="77777777" w:rsidR="00087C96" w:rsidRPr="007F7706" w:rsidRDefault="00087C96" w:rsidP="00087C96">
      <w:pPr>
        <w:spacing w:after="0" w:line="240" w:lineRule="auto"/>
        <w:jc w:val="both"/>
        <w:rPr>
          <w:rFonts w:ascii="Times New Roman" w:eastAsia="Times New Roman" w:hAnsi="Times New Roman" w:cs="Times New Roman"/>
          <w:i/>
          <w:iCs/>
          <w:sz w:val="24"/>
          <w:szCs w:val="20"/>
        </w:rPr>
      </w:pPr>
    </w:p>
    <w:p w14:paraId="304F55A9" w14:textId="77777777" w:rsidR="00087C96" w:rsidRPr="007F7706" w:rsidRDefault="00087C96" w:rsidP="00087C96">
      <w:pPr>
        <w:spacing w:after="0" w:line="240" w:lineRule="auto"/>
        <w:jc w:val="both"/>
        <w:rPr>
          <w:rFonts w:ascii="Times New Roman" w:eastAsia="Times New Roman" w:hAnsi="Times New Roman" w:cs="Times New Roman"/>
          <w:i/>
          <w:iCs/>
          <w:sz w:val="24"/>
          <w:szCs w:val="20"/>
        </w:rPr>
      </w:pPr>
      <w:r w:rsidRPr="007F7706">
        <w:rPr>
          <w:rFonts w:ascii="Times New Roman" w:hAnsi="Times New Roman"/>
          <w:b/>
          <w:bCs/>
          <w:sz w:val="24"/>
          <w:szCs w:val="20"/>
        </w:rPr>
        <w:t>Bénéficiaire :</w:t>
      </w:r>
      <w:r w:rsidRPr="007F7706">
        <w:rPr>
          <w:rFonts w:ascii="Times New Roman" w:hAnsi="Times New Roman"/>
          <w:sz w:val="24"/>
          <w:szCs w:val="20"/>
        </w:rPr>
        <w:tab/>
        <w:t xml:space="preserve"> </w:t>
      </w:r>
      <w:r w:rsidRPr="007F7706">
        <w:rPr>
          <w:rFonts w:ascii="Times New Roman" w:hAnsi="Times New Roman"/>
          <w:b/>
          <w:iCs/>
          <w:sz w:val="24"/>
          <w:szCs w:val="20"/>
        </w:rPr>
        <w:t>[Nom et Adresse du Maître d</w:t>
      </w:r>
      <w:r w:rsidR="008B7164" w:rsidRPr="007F7706">
        <w:rPr>
          <w:rFonts w:ascii="Times New Roman" w:hAnsi="Times New Roman"/>
          <w:b/>
          <w:iCs/>
          <w:sz w:val="24"/>
          <w:szCs w:val="20"/>
        </w:rPr>
        <w:t>’</w:t>
      </w:r>
      <w:r w:rsidRPr="007F7706">
        <w:rPr>
          <w:rFonts w:ascii="Times New Roman" w:hAnsi="Times New Roman"/>
          <w:b/>
          <w:iCs/>
          <w:sz w:val="24"/>
          <w:szCs w:val="20"/>
        </w:rPr>
        <w:t>ouvrage]</w:t>
      </w:r>
      <w:r w:rsidRPr="007F7706">
        <w:rPr>
          <w:rFonts w:ascii="Times New Roman" w:hAnsi="Times New Roman"/>
          <w:b/>
          <w:iCs/>
          <w:sz w:val="24"/>
          <w:szCs w:val="20"/>
        </w:rPr>
        <w:tab/>
      </w:r>
    </w:p>
    <w:p w14:paraId="6E95F79A" w14:textId="77777777" w:rsidR="00087C96" w:rsidRPr="007F7706" w:rsidRDefault="00087C96" w:rsidP="00087C96">
      <w:pPr>
        <w:spacing w:after="0" w:line="240" w:lineRule="auto"/>
        <w:jc w:val="both"/>
        <w:rPr>
          <w:rFonts w:ascii="Times New Roman" w:eastAsia="Times New Roman" w:hAnsi="Times New Roman" w:cs="Times New Roman"/>
          <w:b/>
          <w:bCs/>
          <w:sz w:val="24"/>
          <w:szCs w:val="20"/>
        </w:rPr>
      </w:pPr>
    </w:p>
    <w:p w14:paraId="0A48CC87"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b/>
          <w:bCs/>
          <w:sz w:val="24"/>
          <w:szCs w:val="20"/>
        </w:rPr>
        <w:t>Date :</w:t>
      </w:r>
      <w:r w:rsidRPr="007F7706">
        <w:rPr>
          <w:rFonts w:ascii="Times New Roman" w:hAnsi="Times New Roman"/>
          <w:sz w:val="24"/>
          <w:szCs w:val="20"/>
        </w:rPr>
        <w:tab/>
        <w:t>________________</w:t>
      </w:r>
    </w:p>
    <w:p w14:paraId="25DB1B01"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61A7C589"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7C52003E"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b/>
          <w:bCs/>
          <w:sz w:val="24"/>
          <w:szCs w:val="20"/>
        </w:rPr>
        <w:t>GARANTIE D</w:t>
      </w:r>
      <w:r w:rsidR="008B7164" w:rsidRPr="007F7706">
        <w:rPr>
          <w:rFonts w:ascii="Times New Roman" w:hAnsi="Times New Roman"/>
          <w:b/>
          <w:bCs/>
          <w:sz w:val="24"/>
          <w:szCs w:val="20"/>
        </w:rPr>
        <w:t>’</w:t>
      </w:r>
      <w:r w:rsidRPr="007F7706">
        <w:rPr>
          <w:rFonts w:ascii="Times New Roman" w:hAnsi="Times New Roman"/>
          <w:b/>
          <w:bCs/>
          <w:sz w:val="24"/>
          <w:szCs w:val="20"/>
        </w:rPr>
        <w:t>EXÉCUTION N° :</w:t>
      </w:r>
      <w:r w:rsidRPr="007F7706">
        <w:rPr>
          <w:rFonts w:ascii="Times New Roman" w:hAnsi="Times New Roman"/>
          <w:sz w:val="24"/>
          <w:szCs w:val="20"/>
        </w:rPr>
        <w:tab/>
        <w:t>_________________</w:t>
      </w:r>
    </w:p>
    <w:p w14:paraId="70E044CE"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66BC7D75"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Nous avons été informés que [</w:t>
      </w:r>
      <w:r w:rsidRPr="007F7706">
        <w:rPr>
          <w:rFonts w:ascii="Times New Roman" w:hAnsi="Times New Roman"/>
          <w:b/>
          <w:iCs/>
          <w:sz w:val="24"/>
          <w:szCs w:val="20"/>
        </w:rPr>
        <w:t>insérer le nom de l</w:t>
      </w:r>
      <w:r w:rsidR="008B7164" w:rsidRPr="007F7706">
        <w:rPr>
          <w:rFonts w:ascii="Times New Roman" w:hAnsi="Times New Roman"/>
          <w:b/>
          <w:iCs/>
          <w:sz w:val="24"/>
          <w:szCs w:val="20"/>
        </w:rPr>
        <w:t>’</w:t>
      </w:r>
      <w:r w:rsidRPr="007F7706">
        <w:rPr>
          <w:rFonts w:ascii="Times New Roman" w:hAnsi="Times New Roman"/>
          <w:b/>
          <w:iCs/>
          <w:sz w:val="24"/>
          <w:szCs w:val="20"/>
        </w:rPr>
        <w:t>Entrepreneur</w:t>
      </w:r>
      <w:r w:rsidRPr="007F7706">
        <w:rPr>
          <w:rFonts w:ascii="Times New Roman" w:hAnsi="Times New Roman"/>
          <w:sz w:val="24"/>
          <w:szCs w:val="20"/>
        </w:rPr>
        <w:t>] (ci-après dénommé « l</w:t>
      </w:r>
      <w:r w:rsidR="008B7164" w:rsidRPr="007F7706">
        <w:rPr>
          <w:rFonts w:ascii="Times New Roman" w:hAnsi="Times New Roman"/>
          <w:sz w:val="24"/>
          <w:szCs w:val="20"/>
        </w:rPr>
        <w:t>’</w:t>
      </w:r>
      <w:r w:rsidRPr="007F7706">
        <w:rPr>
          <w:rFonts w:ascii="Times New Roman" w:hAnsi="Times New Roman"/>
          <w:sz w:val="24"/>
          <w:szCs w:val="20"/>
        </w:rPr>
        <w:t>Entrepreneur ») a conclu avec vous le Contrat N° [</w:t>
      </w:r>
      <w:r w:rsidRPr="007F7706">
        <w:rPr>
          <w:rFonts w:ascii="Times New Roman" w:hAnsi="Times New Roman"/>
          <w:b/>
          <w:sz w:val="24"/>
          <w:szCs w:val="20"/>
        </w:rPr>
        <w:t>insérer le numéro de référence du Contrat</w:t>
      </w:r>
      <w:r w:rsidRPr="007F7706">
        <w:rPr>
          <w:rFonts w:ascii="Times New Roman" w:hAnsi="Times New Roman"/>
          <w:sz w:val="24"/>
          <w:szCs w:val="20"/>
        </w:rPr>
        <w:t>] en date du [</w:t>
      </w:r>
      <w:r w:rsidRPr="007F7706">
        <w:rPr>
          <w:rFonts w:ascii="Times New Roman" w:hAnsi="Times New Roman"/>
          <w:b/>
          <w:sz w:val="24"/>
          <w:szCs w:val="20"/>
        </w:rPr>
        <w:t>insérer la date</w:t>
      </w:r>
      <w:r w:rsidRPr="007F7706">
        <w:rPr>
          <w:rFonts w:ascii="Times New Roman" w:hAnsi="Times New Roman"/>
          <w:sz w:val="24"/>
          <w:szCs w:val="20"/>
        </w:rPr>
        <w:t>] pour l</w:t>
      </w:r>
      <w:r w:rsidR="008B7164" w:rsidRPr="007F7706">
        <w:rPr>
          <w:rFonts w:ascii="Times New Roman" w:hAnsi="Times New Roman"/>
          <w:sz w:val="24"/>
          <w:szCs w:val="20"/>
        </w:rPr>
        <w:t>’</w:t>
      </w:r>
      <w:r w:rsidRPr="007F7706">
        <w:rPr>
          <w:rFonts w:ascii="Times New Roman" w:hAnsi="Times New Roman"/>
          <w:sz w:val="24"/>
          <w:szCs w:val="20"/>
        </w:rPr>
        <w:t>exécution de [</w:t>
      </w:r>
      <w:r w:rsidRPr="007F7706">
        <w:rPr>
          <w:rFonts w:ascii="Times New Roman" w:hAnsi="Times New Roman"/>
          <w:b/>
          <w:iCs/>
          <w:sz w:val="24"/>
          <w:szCs w:val="20"/>
        </w:rPr>
        <w:t>insérer le nom du Contrat et une brève description des Travaux</w:t>
      </w:r>
      <w:r w:rsidRPr="007F7706">
        <w:rPr>
          <w:rFonts w:ascii="Times New Roman" w:hAnsi="Times New Roman"/>
          <w:sz w:val="24"/>
          <w:szCs w:val="20"/>
        </w:rPr>
        <w:t xml:space="preserve">] (ci-dessous dénommé le « Contrat »). </w:t>
      </w:r>
    </w:p>
    <w:p w14:paraId="6825DDA0"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0FB42117"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De plus, nous comprenons qu</w:t>
      </w:r>
      <w:r w:rsidR="008B7164" w:rsidRPr="007F7706">
        <w:rPr>
          <w:rFonts w:ascii="Times New Roman" w:hAnsi="Times New Roman"/>
          <w:sz w:val="24"/>
          <w:szCs w:val="20"/>
        </w:rPr>
        <w:t>’</w:t>
      </w:r>
      <w:r w:rsidRPr="007F7706">
        <w:rPr>
          <w:rFonts w:ascii="Times New Roman" w:hAnsi="Times New Roman"/>
          <w:sz w:val="24"/>
          <w:szCs w:val="20"/>
        </w:rPr>
        <w:t>une Garantie d</w:t>
      </w:r>
      <w:r w:rsidR="008B7164" w:rsidRPr="007F7706">
        <w:rPr>
          <w:rFonts w:ascii="Times New Roman" w:hAnsi="Times New Roman"/>
          <w:sz w:val="24"/>
          <w:szCs w:val="20"/>
        </w:rPr>
        <w:t>’</w:t>
      </w:r>
      <w:r w:rsidRPr="007F7706">
        <w:rPr>
          <w:rFonts w:ascii="Times New Roman" w:hAnsi="Times New Roman"/>
          <w:sz w:val="24"/>
          <w:szCs w:val="20"/>
        </w:rPr>
        <w:t>exécution est exigée en vertu du Contrat.</w:t>
      </w:r>
    </w:p>
    <w:p w14:paraId="0C661A4B"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440B65CB"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À la demande de l</w:t>
      </w:r>
      <w:r w:rsidR="008B7164" w:rsidRPr="007F7706">
        <w:rPr>
          <w:rFonts w:ascii="Times New Roman" w:hAnsi="Times New Roman"/>
          <w:sz w:val="24"/>
          <w:szCs w:val="20"/>
        </w:rPr>
        <w:t>’</w:t>
      </w:r>
      <w:r w:rsidRPr="007F7706">
        <w:rPr>
          <w:rFonts w:ascii="Times New Roman" w:hAnsi="Times New Roman"/>
          <w:sz w:val="24"/>
          <w:szCs w:val="20"/>
        </w:rPr>
        <w:t>Entrepreneur, nous [</w:t>
      </w:r>
      <w:r w:rsidRPr="007F7706">
        <w:rPr>
          <w:rFonts w:ascii="Times New Roman" w:hAnsi="Times New Roman"/>
          <w:b/>
          <w:iCs/>
          <w:sz w:val="24"/>
          <w:szCs w:val="20"/>
        </w:rPr>
        <w:t>nom de la banque</w:t>
      </w:r>
      <w:r w:rsidRPr="007F7706">
        <w:rPr>
          <w:rFonts w:ascii="Times New Roman" w:hAnsi="Times New Roman"/>
          <w:sz w:val="24"/>
          <w:szCs w:val="20"/>
        </w:rPr>
        <w:t>] nous engageons par la présente, irrévocablement, à vous payer, à première demande écrite indiquant que l</w:t>
      </w:r>
      <w:r w:rsidR="008B7164" w:rsidRPr="007F7706">
        <w:rPr>
          <w:rFonts w:ascii="Times New Roman" w:hAnsi="Times New Roman"/>
          <w:sz w:val="24"/>
          <w:szCs w:val="20"/>
        </w:rPr>
        <w:t>’</w:t>
      </w:r>
      <w:r w:rsidRPr="007F7706">
        <w:rPr>
          <w:rFonts w:ascii="Times New Roman" w:hAnsi="Times New Roman"/>
          <w:sz w:val="24"/>
          <w:szCs w:val="20"/>
        </w:rPr>
        <w:t>Entrepreneur ne respecte pas ses obligations en vertu du Contrat, sans que vous ayez besoin de prouver ou de justifier votre demande ou la somme qui y est indiquée, toutes sommes d</w:t>
      </w:r>
      <w:r w:rsidR="008B7164" w:rsidRPr="007F7706">
        <w:rPr>
          <w:rFonts w:ascii="Times New Roman" w:hAnsi="Times New Roman"/>
          <w:sz w:val="24"/>
          <w:szCs w:val="20"/>
        </w:rPr>
        <w:t>’</w:t>
      </w:r>
      <w:r w:rsidRPr="007F7706">
        <w:rPr>
          <w:rFonts w:ascii="Times New Roman" w:hAnsi="Times New Roman"/>
          <w:sz w:val="24"/>
          <w:szCs w:val="20"/>
        </w:rPr>
        <w:t>argent que vous pourriez réclamer dans la limite de [</w:t>
      </w:r>
      <w:r w:rsidRPr="007F7706">
        <w:rPr>
          <w:rFonts w:ascii="Times New Roman" w:hAnsi="Times New Roman"/>
          <w:b/>
          <w:sz w:val="24"/>
          <w:szCs w:val="20"/>
        </w:rPr>
        <w:t>insérer la somme en chiffres</w:t>
      </w:r>
      <w:r w:rsidRPr="007F7706">
        <w:rPr>
          <w:rFonts w:ascii="Times New Roman" w:hAnsi="Times New Roman"/>
          <w:sz w:val="24"/>
          <w:szCs w:val="20"/>
        </w:rPr>
        <w:t>] ([</w:t>
      </w:r>
      <w:r w:rsidRPr="007F7706">
        <w:rPr>
          <w:rFonts w:ascii="Times New Roman" w:hAnsi="Times New Roman"/>
          <w:b/>
          <w:sz w:val="24"/>
          <w:szCs w:val="20"/>
        </w:rPr>
        <w:t>insérer la somme en lettres</w:t>
      </w:r>
      <w:r w:rsidRPr="007F7706">
        <w:rPr>
          <w:rFonts w:ascii="Times New Roman" w:hAnsi="Times New Roman"/>
          <w:sz w:val="24"/>
          <w:szCs w:val="20"/>
        </w:rPr>
        <w:t xml:space="preserve">]), ladite somme étant payable dans la monnaie dans laquelle le Prix du Contrat est libellé. </w:t>
      </w:r>
    </w:p>
    <w:p w14:paraId="044CFF95"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18F59AA6"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Cette garantie expire au plus tard vingt-et-un (21) jours suivant la date de délivrance d</w:t>
      </w:r>
      <w:r w:rsidR="008B7164" w:rsidRPr="007F7706">
        <w:rPr>
          <w:rFonts w:ascii="Times New Roman" w:hAnsi="Times New Roman"/>
          <w:sz w:val="24"/>
          <w:szCs w:val="20"/>
        </w:rPr>
        <w:t>’</w:t>
      </w:r>
      <w:r w:rsidRPr="007F7706">
        <w:rPr>
          <w:rFonts w:ascii="Times New Roman" w:hAnsi="Times New Roman"/>
          <w:sz w:val="24"/>
          <w:szCs w:val="20"/>
        </w:rPr>
        <w:t>un Certificat d</w:t>
      </w:r>
      <w:r w:rsidR="008B7164" w:rsidRPr="007F7706">
        <w:rPr>
          <w:rFonts w:ascii="Times New Roman" w:hAnsi="Times New Roman"/>
          <w:sz w:val="24"/>
          <w:szCs w:val="20"/>
        </w:rPr>
        <w:t>’</w:t>
      </w:r>
      <w:r w:rsidRPr="007F7706">
        <w:rPr>
          <w:rFonts w:ascii="Times New Roman" w:hAnsi="Times New Roman"/>
          <w:sz w:val="24"/>
          <w:szCs w:val="20"/>
        </w:rPr>
        <w:t>exécution conformément aux termes du Contrat, selon le calcul basé sur une copie dudit Certificat d</w:t>
      </w:r>
      <w:r w:rsidR="008B7164" w:rsidRPr="007F7706">
        <w:rPr>
          <w:rFonts w:ascii="Times New Roman" w:hAnsi="Times New Roman"/>
          <w:sz w:val="24"/>
          <w:szCs w:val="20"/>
        </w:rPr>
        <w:t>’</w:t>
      </w:r>
      <w:r w:rsidRPr="007F7706">
        <w:rPr>
          <w:rFonts w:ascii="Times New Roman" w:hAnsi="Times New Roman"/>
          <w:sz w:val="24"/>
          <w:szCs w:val="20"/>
        </w:rPr>
        <w:t xml:space="preserve">exécution qui sera mis à notre disposition ; ou le ______ 2___, selon la date survenant en premier, à moins que la date précisée ne soit déjà prolongée conformément au paragraphe suivant. </w:t>
      </w:r>
    </w:p>
    <w:p w14:paraId="213A8987"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5DBAD4DC"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Nous avons été informés que vous pouvez demander à l</w:t>
      </w:r>
      <w:r w:rsidR="008B7164" w:rsidRPr="007F7706">
        <w:rPr>
          <w:rFonts w:ascii="Times New Roman" w:hAnsi="Times New Roman"/>
          <w:sz w:val="24"/>
          <w:szCs w:val="20"/>
        </w:rPr>
        <w:t>’</w:t>
      </w:r>
      <w:r w:rsidRPr="007F7706">
        <w:rPr>
          <w:rFonts w:ascii="Times New Roman" w:hAnsi="Times New Roman"/>
          <w:sz w:val="24"/>
          <w:szCs w:val="20"/>
        </w:rPr>
        <w:t>Entrepreneur de prolonger cette garantie si le Certificat d</w:t>
      </w:r>
      <w:r w:rsidR="008B7164" w:rsidRPr="007F7706">
        <w:rPr>
          <w:rFonts w:ascii="Times New Roman" w:hAnsi="Times New Roman"/>
          <w:sz w:val="24"/>
          <w:szCs w:val="20"/>
        </w:rPr>
        <w:t>’</w:t>
      </w:r>
      <w:r w:rsidRPr="007F7706">
        <w:rPr>
          <w:rFonts w:ascii="Times New Roman" w:hAnsi="Times New Roman"/>
          <w:sz w:val="24"/>
          <w:szCs w:val="20"/>
        </w:rPr>
        <w:t>exécution en vertu du Contrat n</w:t>
      </w:r>
      <w:r w:rsidR="008B7164" w:rsidRPr="007F7706">
        <w:rPr>
          <w:rFonts w:ascii="Times New Roman" w:hAnsi="Times New Roman"/>
          <w:sz w:val="24"/>
          <w:szCs w:val="20"/>
        </w:rPr>
        <w:t>’</w:t>
      </w:r>
      <w:r w:rsidRPr="007F7706">
        <w:rPr>
          <w:rFonts w:ascii="Times New Roman" w:hAnsi="Times New Roman"/>
          <w:sz w:val="24"/>
          <w:szCs w:val="20"/>
        </w:rPr>
        <w:t>a pas été délivré au plus tard vingt-huit (28) jours avant la date spécifiée dans le paragraphe ci-dessus (le ___ jour de ________ , 2 ____). Nous nous engageons à prolonger la date d</w:t>
      </w:r>
      <w:r w:rsidR="008B7164" w:rsidRPr="007F7706">
        <w:rPr>
          <w:rFonts w:ascii="Times New Roman" w:hAnsi="Times New Roman"/>
          <w:sz w:val="24"/>
          <w:szCs w:val="20"/>
        </w:rPr>
        <w:t>’</w:t>
      </w:r>
      <w:r w:rsidRPr="007F7706">
        <w:rPr>
          <w:rFonts w:ascii="Times New Roman" w:hAnsi="Times New Roman"/>
          <w:sz w:val="24"/>
          <w:szCs w:val="20"/>
        </w:rPr>
        <w:t>expiration de cette garantie dès réception par nous, dans ce délai de vingt-huit (28) jours, de votre demande écrite et de votre déclaration écrite que le Certificat d</w:t>
      </w:r>
      <w:r w:rsidR="008B7164" w:rsidRPr="007F7706">
        <w:rPr>
          <w:rFonts w:ascii="Times New Roman" w:hAnsi="Times New Roman"/>
          <w:sz w:val="24"/>
          <w:szCs w:val="20"/>
        </w:rPr>
        <w:t>’</w:t>
      </w:r>
      <w:r w:rsidRPr="007F7706">
        <w:rPr>
          <w:rFonts w:ascii="Times New Roman" w:hAnsi="Times New Roman"/>
          <w:sz w:val="24"/>
          <w:szCs w:val="20"/>
        </w:rPr>
        <w:t>exécution n</w:t>
      </w:r>
      <w:r w:rsidR="008B7164" w:rsidRPr="007F7706">
        <w:rPr>
          <w:rFonts w:ascii="Times New Roman" w:hAnsi="Times New Roman"/>
          <w:sz w:val="24"/>
          <w:szCs w:val="20"/>
        </w:rPr>
        <w:t>’</w:t>
      </w:r>
      <w:r w:rsidRPr="007F7706">
        <w:rPr>
          <w:rFonts w:ascii="Times New Roman" w:hAnsi="Times New Roman"/>
          <w:sz w:val="24"/>
          <w:szCs w:val="20"/>
        </w:rPr>
        <w:t>a pas été délivré et que l</w:t>
      </w:r>
      <w:r w:rsidR="008B7164" w:rsidRPr="007F7706">
        <w:rPr>
          <w:rFonts w:ascii="Times New Roman" w:hAnsi="Times New Roman"/>
          <w:sz w:val="24"/>
          <w:szCs w:val="20"/>
        </w:rPr>
        <w:t>’</w:t>
      </w:r>
      <w:r w:rsidRPr="007F7706">
        <w:rPr>
          <w:rFonts w:ascii="Times New Roman" w:hAnsi="Times New Roman"/>
          <w:sz w:val="24"/>
          <w:szCs w:val="20"/>
        </w:rPr>
        <w:t>Entrepreneur demeure tenu de fournir la Garantie d</w:t>
      </w:r>
      <w:r w:rsidR="008B7164" w:rsidRPr="007F7706">
        <w:rPr>
          <w:rFonts w:ascii="Times New Roman" w:hAnsi="Times New Roman"/>
          <w:sz w:val="24"/>
          <w:szCs w:val="20"/>
        </w:rPr>
        <w:t>’</w:t>
      </w:r>
      <w:r w:rsidRPr="007F7706">
        <w:rPr>
          <w:rFonts w:ascii="Times New Roman" w:hAnsi="Times New Roman"/>
          <w:sz w:val="24"/>
          <w:szCs w:val="20"/>
        </w:rPr>
        <w:t xml:space="preserve">exécution conformément aux conditions du contrat. </w:t>
      </w:r>
    </w:p>
    <w:p w14:paraId="6384ED70"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7D95C2A4"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Toute demande de paiement en vertu de cette garantie doit parvenir à nos bureaux au plus tard à la date d</w:t>
      </w:r>
      <w:r w:rsidR="008B7164" w:rsidRPr="007F7706">
        <w:rPr>
          <w:rFonts w:ascii="Times New Roman" w:hAnsi="Times New Roman"/>
          <w:sz w:val="24"/>
          <w:szCs w:val="20"/>
        </w:rPr>
        <w:t>’</w:t>
      </w:r>
      <w:r w:rsidRPr="007F7706">
        <w:rPr>
          <w:rFonts w:ascii="Times New Roman" w:hAnsi="Times New Roman"/>
          <w:sz w:val="24"/>
          <w:szCs w:val="20"/>
        </w:rPr>
        <w:t>expiration éventuellement prorogée, ou avant cette date, conformément aux conditions susmentionnées.</w:t>
      </w:r>
    </w:p>
    <w:p w14:paraId="75590F6D"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74B1C08E" w14:textId="77777777" w:rsidR="00087C96" w:rsidRPr="007F7706" w:rsidRDefault="00087C96" w:rsidP="00F54585">
      <w:pPr>
        <w:tabs>
          <w:tab w:val="left" w:pos="0"/>
        </w:tabs>
        <w:spacing w:before="100" w:beforeAutospacing="1" w:afterAutospacing="1" w:line="240" w:lineRule="auto"/>
        <w:ind w:left="1440" w:hanging="720"/>
        <w:jc w:val="both"/>
        <w:rPr>
          <w:rFonts w:ascii="Times New Roman" w:eastAsia="Arial Unicode MS" w:hAnsi="Times New Roman" w:cs="Times New Roman"/>
          <w:sz w:val="24"/>
          <w:szCs w:val="24"/>
        </w:rPr>
      </w:pPr>
      <w:r w:rsidRPr="007F7706">
        <w:rPr>
          <w:rFonts w:ascii="Times New Roman" w:hAnsi="Times New Roman"/>
          <w:b/>
          <w:sz w:val="24"/>
          <w:szCs w:val="24"/>
        </w:rPr>
        <w:t>[</w:t>
      </w:r>
      <w:r w:rsidRPr="007F7706">
        <w:rPr>
          <w:rFonts w:ascii="Times New Roman" w:hAnsi="Times New Roman"/>
          <w:b/>
          <w:i/>
          <w:iCs/>
          <w:sz w:val="24"/>
          <w:szCs w:val="24"/>
        </w:rPr>
        <w:t>La banque émettrice doit supprimer les mentions inutiles</w:t>
      </w:r>
      <w:r w:rsidRPr="007F7706">
        <w:rPr>
          <w:rFonts w:ascii="Times New Roman" w:hAnsi="Times New Roman"/>
          <w:b/>
          <w:sz w:val="24"/>
          <w:szCs w:val="24"/>
        </w:rPr>
        <w:t>]</w:t>
      </w:r>
      <w:r w:rsidRPr="007F7706">
        <w:rPr>
          <w:rFonts w:ascii="Times New Roman" w:hAnsi="Times New Roman"/>
          <w:sz w:val="24"/>
          <w:szCs w:val="24"/>
        </w:rPr>
        <w:t xml:space="preserve"> Nous confirmons que [nous sommes une institution financière autorisée légalement à fournir cette garantie dans le pays du Maître d</w:t>
      </w:r>
      <w:r w:rsidR="008B7164" w:rsidRPr="007F7706">
        <w:rPr>
          <w:rFonts w:ascii="Times New Roman" w:hAnsi="Times New Roman"/>
          <w:sz w:val="24"/>
          <w:szCs w:val="24"/>
        </w:rPr>
        <w:t>’</w:t>
      </w:r>
      <w:r w:rsidRPr="007F7706">
        <w:rPr>
          <w:rFonts w:ascii="Times New Roman" w:hAnsi="Times New Roman"/>
          <w:sz w:val="24"/>
          <w:szCs w:val="24"/>
        </w:rPr>
        <w:t>ouvrage] [OU] [nous sommes une institution financière située hors du pays du Maître d</w:t>
      </w:r>
      <w:r w:rsidR="008B7164" w:rsidRPr="007F7706">
        <w:rPr>
          <w:rFonts w:ascii="Times New Roman" w:hAnsi="Times New Roman"/>
          <w:sz w:val="24"/>
          <w:szCs w:val="24"/>
        </w:rPr>
        <w:t>’</w:t>
      </w:r>
      <w:r w:rsidRPr="007F7706">
        <w:rPr>
          <w:rFonts w:ascii="Times New Roman" w:hAnsi="Times New Roman"/>
          <w:sz w:val="24"/>
          <w:szCs w:val="24"/>
        </w:rPr>
        <w:t>ouvrage, mais nous avons une institution financière correspondante située dans le pays du Maître d</w:t>
      </w:r>
      <w:r w:rsidR="008B7164" w:rsidRPr="007F7706">
        <w:rPr>
          <w:rFonts w:ascii="Times New Roman" w:hAnsi="Times New Roman"/>
          <w:sz w:val="24"/>
          <w:szCs w:val="24"/>
        </w:rPr>
        <w:t>’</w:t>
      </w:r>
      <w:r w:rsidRPr="007F7706">
        <w:rPr>
          <w:rFonts w:ascii="Times New Roman" w:hAnsi="Times New Roman"/>
          <w:sz w:val="24"/>
          <w:szCs w:val="24"/>
        </w:rPr>
        <w:t>ouvrage qui assurera l</w:t>
      </w:r>
      <w:r w:rsidR="008B7164" w:rsidRPr="007F7706">
        <w:rPr>
          <w:rFonts w:ascii="Times New Roman" w:hAnsi="Times New Roman"/>
          <w:sz w:val="24"/>
          <w:szCs w:val="24"/>
        </w:rPr>
        <w:t>’</w:t>
      </w:r>
      <w:r w:rsidRPr="007F7706">
        <w:rPr>
          <w:rFonts w:ascii="Times New Roman" w:hAnsi="Times New Roman"/>
          <w:sz w:val="24"/>
          <w:szCs w:val="24"/>
        </w:rPr>
        <w:t>exécution de cette garantie. Le nom de notre banque correspondante et ses coordonnées sont les suivants : [indiquer le nom, l</w:t>
      </w:r>
      <w:r w:rsidR="008B7164" w:rsidRPr="007F7706">
        <w:rPr>
          <w:rFonts w:ascii="Times New Roman" w:hAnsi="Times New Roman"/>
          <w:sz w:val="24"/>
          <w:szCs w:val="24"/>
        </w:rPr>
        <w:t>’</w:t>
      </w:r>
      <w:r w:rsidRPr="007F7706">
        <w:rPr>
          <w:rFonts w:ascii="Times New Roman" w:hAnsi="Times New Roman"/>
          <w:sz w:val="24"/>
          <w:szCs w:val="24"/>
        </w:rPr>
        <w:t>adresse, le numéro de téléphone et l</w:t>
      </w:r>
      <w:r w:rsidR="008B7164" w:rsidRPr="007F7706">
        <w:rPr>
          <w:rFonts w:ascii="Times New Roman" w:hAnsi="Times New Roman"/>
          <w:sz w:val="24"/>
          <w:szCs w:val="24"/>
        </w:rPr>
        <w:t>’</w:t>
      </w:r>
      <w:r w:rsidRPr="007F7706">
        <w:rPr>
          <w:rFonts w:ascii="Times New Roman" w:hAnsi="Times New Roman"/>
          <w:sz w:val="24"/>
          <w:szCs w:val="24"/>
        </w:rPr>
        <w:t xml:space="preserve">adresse électronique]. </w:t>
      </w:r>
    </w:p>
    <w:p w14:paraId="62350072"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La présente garantie est régie par les Règles uniformes de la Chambre de commerce internationale relatives aux garanties sur demande, Publication CC no.758, Révision de 2010, mais l</w:t>
      </w:r>
      <w:r w:rsidR="008B7164" w:rsidRPr="007F7706">
        <w:rPr>
          <w:rFonts w:ascii="Times New Roman" w:hAnsi="Times New Roman"/>
          <w:sz w:val="24"/>
          <w:szCs w:val="20"/>
        </w:rPr>
        <w:t>’</w:t>
      </w:r>
      <w:r w:rsidRPr="007F7706">
        <w:rPr>
          <w:rFonts w:ascii="Times New Roman" w:hAnsi="Times New Roman"/>
          <w:sz w:val="24"/>
          <w:szCs w:val="20"/>
        </w:rPr>
        <w:t>exigence de déclaration justificative prévue à l</w:t>
      </w:r>
      <w:r w:rsidR="008B7164" w:rsidRPr="007F7706">
        <w:rPr>
          <w:rFonts w:ascii="Times New Roman" w:hAnsi="Times New Roman"/>
          <w:sz w:val="24"/>
          <w:szCs w:val="20"/>
        </w:rPr>
        <w:t>’</w:t>
      </w:r>
      <w:r w:rsidRPr="007F7706">
        <w:rPr>
          <w:rFonts w:ascii="Times New Roman" w:hAnsi="Times New Roman"/>
          <w:sz w:val="24"/>
          <w:szCs w:val="20"/>
        </w:rPr>
        <w:t>Article 15(a) est expressément exclue par les présentes sauf stipulations contraires susmentionnées.</w:t>
      </w:r>
    </w:p>
    <w:p w14:paraId="265EEECE"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22FC2310"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3DD9E891"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6BBBCEA7" w14:textId="77777777" w:rsidR="00087C96" w:rsidRPr="007F7706" w:rsidRDefault="00087C96" w:rsidP="002E3829">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_____________________________  </w:t>
      </w:r>
      <w:r w:rsidRPr="007F7706">
        <w:rPr>
          <w:rFonts w:ascii="Times New Roman" w:hAnsi="Times New Roman"/>
          <w:sz w:val="24"/>
          <w:szCs w:val="20"/>
        </w:rPr>
        <w:br/>
      </w:r>
      <w:r w:rsidRPr="007F7706">
        <w:rPr>
          <w:rFonts w:ascii="Times New Roman" w:hAnsi="Times New Roman"/>
          <w:b/>
          <w:sz w:val="24"/>
          <w:szCs w:val="20"/>
        </w:rPr>
        <w:t xml:space="preserve">[Signature(s)] </w:t>
      </w:r>
    </w:p>
    <w:p w14:paraId="1EF3BD8D" w14:textId="77777777" w:rsidR="00087C96" w:rsidRPr="007F7706" w:rsidRDefault="00D47A65" w:rsidP="002527CE">
      <w:pPr>
        <w:pStyle w:val="Heading4aForms"/>
        <w:numPr>
          <w:ilvl w:val="0"/>
          <w:numId w:val="77"/>
        </w:numPr>
      </w:pPr>
      <w:bookmarkStart w:id="2551" w:name="_Toc54428323"/>
      <w:bookmarkStart w:id="2552" w:name="_Toc54431580"/>
      <w:bookmarkStart w:id="2553" w:name="_Toc54431818"/>
      <w:bookmarkStart w:id="2554" w:name="_Toc54431902"/>
      <w:bookmarkStart w:id="2555" w:name="_Toc54432121"/>
      <w:bookmarkStart w:id="2556" w:name="_Toc54503921"/>
      <w:bookmarkStart w:id="2557" w:name="_Toc54508828"/>
      <w:bookmarkStart w:id="2558" w:name="_Toc54537842"/>
      <w:bookmarkStart w:id="2559" w:name="_Toc54540093"/>
      <w:bookmarkStart w:id="2560" w:name="_Toc54540374"/>
      <w:bookmarkStart w:id="2561" w:name="_Toc54540875"/>
      <w:bookmarkStart w:id="2562" w:name="_Toc54541321"/>
      <w:bookmarkStart w:id="2563" w:name="_Toc54898075"/>
      <w:bookmarkStart w:id="2564" w:name="_Toc63003127"/>
      <w:r w:rsidRPr="007F7706">
        <w:t>Annexe F2 : Modèle de garantie bancaire de restitution de paiement anticipé</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p>
    <w:p w14:paraId="07BB9ED2"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43C8948A" w14:textId="77777777" w:rsidR="00087C96" w:rsidRPr="007F7706" w:rsidRDefault="00087C96" w:rsidP="005038FB">
      <w:pPr>
        <w:spacing w:line="240" w:lineRule="auto"/>
        <w:jc w:val="both"/>
        <w:rPr>
          <w:rFonts w:ascii="Times New Roman" w:eastAsia="Times New Roman" w:hAnsi="Times New Roman" w:cs="Times New Roman"/>
          <w:b/>
          <w:iCs/>
          <w:sz w:val="24"/>
          <w:szCs w:val="20"/>
        </w:rPr>
      </w:pPr>
      <w:r w:rsidRPr="007F7706">
        <w:rPr>
          <w:rFonts w:ascii="Times New Roman" w:hAnsi="Times New Roman"/>
          <w:b/>
          <w:iCs/>
          <w:sz w:val="24"/>
          <w:szCs w:val="20"/>
        </w:rPr>
        <w:t>[Nom de la banque et adresse de l</w:t>
      </w:r>
      <w:r w:rsidR="008B7164" w:rsidRPr="007F7706">
        <w:rPr>
          <w:rFonts w:ascii="Times New Roman" w:hAnsi="Times New Roman"/>
          <w:b/>
          <w:iCs/>
          <w:sz w:val="24"/>
          <w:szCs w:val="20"/>
        </w:rPr>
        <w:t>’</w:t>
      </w:r>
      <w:r w:rsidRPr="007F7706">
        <w:rPr>
          <w:rFonts w:ascii="Times New Roman" w:hAnsi="Times New Roman"/>
          <w:b/>
          <w:iCs/>
          <w:sz w:val="24"/>
          <w:szCs w:val="20"/>
        </w:rPr>
        <w:t>agence ou de la succursale qui délivre la Garantie]</w:t>
      </w:r>
    </w:p>
    <w:p w14:paraId="00F73918" w14:textId="77777777" w:rsidR="00087C96" w:rsidRPr="007F7706" w:rsidRDefault="00087C96" w:rsidP="005038FB">
      <w:pPr>
        <w:spacing w:line="240" w:lineRule="auto"/>
        <w:jc w:val="both"/>
        <w:rPr>
          <w:rFonts w:ascii="Times New Roman" w:eastAsia="Times New Roman" w:hAnsi="Times New Roman" w:cs="Times New Roman"/>
          <w:b/>
          <w:iCs/>
          <w:sz w:val="24"/>
          <w:szCs w:val="20"/>
        </w:rPr>
      </w:pPr>
      <w:r w:rsidRPr="007F7706">
        <w:rPr>
          <w:rFonts w:ascii="Times New Roman" w:hAnsi="Times New Roman"/>
          <w:b/>
          <w:bCs/>
          <w:sz w:val="24"/>
          <w:szCs w:val="20"/>
        </w:rPr>
        <w:t>Bénéficiaire :</w:t>
      </w:r>
      <w:r w:rsidRPr="007F7706">
        <w:rPr>
          <w:rFonts w:ascii="Times New Roman" w:hAnsi="Times New Roman"/>
          <w:sz w:val="24"/>
          <w:szCs w:val="20"/>
        </w:rPr>
        <w:tab/>
        <w:t xml:space="preserve"> </w:t>
      </w:r>
      <w:r w:rsidRPr="007F7706">
        <w:rPr>
          <w:rFonts w:ascii="Times New Roman" w:hAnsi="Times New Roman"/>
          <w:b/>
          <w:iCs/>
          <w:sz w:val="24"/>
          <w:szCs w:val="20"/>
        </w:rPr>
        <w:t>[Nom et Adresse du Maître d</w:t>
      </w:r>
      <w:r w:rsidR="008B7164" w:rsidRPr="007F7706">
        <w:rPr>
          <w:rFonts w:ascii="Times New Roman" w:hAnsi="Times New Roman"/>
          <w:b/>
          <w:iCs/>
          <w:sz w:val="24"/>
          <w:szCs w:val="20"/>
        </w:rPr>
        <w:t>’</w:t>
      </w:r>
      <w:r w:rsidRPr="007F7706">
        <w:rPr>
          <w:rFonts w:ascii="Times New Roman" w:hAnsi="Times New Roman"/>
          <w:b/>
          <w:iCs/>
          <w:sz w:val="24"/>
          <w:szCs w:val="20"/>
        </w:rPr>
        <w:t>ouvrage]</w:t>
      </w:r>
    </w:p>
    <w:p w14:paraId="275601B9"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b/>
          <w:bCs/>
          <w:sz w:val="24"/>
          <w:szCs w:val="20"/>
        </w:rPr>
        <w:t>Date :</w:t>
      </w:r>
      <w:r w:rsidRPr="007F7706">
        <w:rPr>
          <w:rFonts w:ascii="Times New Roman" w:hAnsi="Times New Roman"/>
          <w:sz w:val="24"/>
          <w:szCs w:val="20"/>
        </w:rPr>
        <w:tab/>
        <w:t>________________</w:t>
      </w:r>
    </w:p>
    <w:p w14:paraId="298CCBEF"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b/>
          <w:bCs/>
          <w:sz w:val="24"/>
          <w:szCs w:val="20"/>
        </w:rPr>
        <w:t>GARANTIE DE RESTITUTION DE PAIEMENT ANTICIPÉ N° :</w:t>
      </w:r>
      <w:r w:rsidRPr="007F7706">
        <w:rPr>
          <w:rFonts w:ascii="Times New Roman" w:hAnsi="Times New Roman"/>
          <w:sz w:val="24"/>
          <w:szCs w:val="20"/>
        </w:rPr>
        <w:tab/>
        <w:t>_________________</w:t>
      </w:r>
    </w:p>
    <w:p w14:paraId="197857DF"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Nous avons été informés que [</w:t>
      </w:r>
      <w:r w:rsidRPr="007F7706">
        <w:rPr>
          <w:rFonts w:ascii="Times New Roman" w:hAnsi="Times New Roman"/>
          <w:b/>
          <w:iCs/>
          <w:sz w:val="24"/>
          <w:szCs w:val="20"/>
        </w:rPr>
        <w:t>insérer le nom de l</w:t>
      </w:r>
      <w:r w:rsidR="008B7164" w:rsidRPr="007F7706">
        <w:rPr>
          <w:rFonts w:ascii="Times New Roman" w:hAnsi="Times New Roman"/>
          <w:b/>
          <w:iCs/>
          <w:sz w:val="24"/>
          <w:szCs w:val="20"/>
        </w:rPr>
        <w:t>’</w:t>
      </w:r>
      <w:r w:rsidRPr="007F7706">
        <w:rPr>
          <w:rFonts w:ascii="Times New Roman" w:hAnsi="Times New Roman"/>
          <w:b/>
          <w:iCs/>
          <w:sz w:val="24"/>
          <w:szCs w:val="20"/>
        </w:rPr>
        <w:t>Entrepreneur</w:t>
      </w:r>
      <w:r w:rsidRPr="007F7706">
        <w:rPr>
          <w:rFonts w:ascii="Times New Roman" w:hAnsi="Times New Roman"/>
          <w:sz w:val="24"/>
          <w:szCs w:val="20"/>
        </w:rPr>
        <w:t>] (ci-après dénommé « l</w:t>
      </w:r>
      <w:r w:rsidR="008B7164" w:rsidRPr="007F7706">
        <w:rPr>
          <w:rFonts w:ascii="Times New Roman" w:hAnsi="Times New Roman"/>
          <w:sz w:val="24"/>
          <w:szCs w:val="20"/>
        </w:rPr>
        <w:t>’</w:t>
      </w:r>
      <w:r w:rsidRPr="007F7706">
        <w:rPr>
          <w:rFonts w:ascii="Times New Roman" w:hAnsi="Times New Roman"/>
          <w:sz w:val="24"/>
          <w:szCs w:val="20"/>
        </w:rPr>
        <w:t>Entrepreneur ») a conclu avec vous le Contrat n° [</w:t>
      </w:r>
      <w:r w:rsidRPr="007F7706">
        <w:rPr>
          <w:rFonts w:ascii="Times New Roman" w:hAnsi="Times New Roman"/>
          <w:b/>
          <w:sz w:val="24"/>
          <w:szCs w:val="20"/>
        </w:rPr>
        <w:t>insérer le numéro de référence du Contrat</w:t>
      </w:r>
      <w:r w:rsidRPr="007F7706">
        <w:rPr>
          <w:rFonts w:ascii="Times New Roman" w:hAnsi="Times New Roman"/>
          <w:sz w:val="24"/>
          <w:szCs w:val="20"/>
        </w:rPr>
        <w:t>] en date du [</w:t>
      </w:r>
      <w:r w:rsidRPr="007F7706">
        <w:rPr>
          <w:rFonts w:ascii="Times New Roman" w:hAnsi="Times New Roman"/>
          <w:b/>
          <w:sz w:val="24"/>
          <w:szCs w:val="20"/>
        </w:rPr>
        <w:t>insérer la date</w:t>
      </w:r>
      <w:r w:rsidRPr="007F7706">
        <w:rPr>
          <w:rFonts w:ascii="Times New Roman" w:hAnsi="Times New Roman"/>
          <w:sz w:val="24"/>
          <w:szCs w:val="20"/>
        </w:rPr>
        <w:t>] pour l</w:t>
      </w:r>
      <w:r w:rsidR="008B7164" w:rsidRPr="007F7706">
        <w:rPr>
          <w:rFonts w:ascii="Times New Roman" w:hAnsi="Times New Roman"/>
          <w:sz w:val="24"/>
          <w:szCs w:val="20"/>
        </w:rPr>
        <w:t>’</w:t>
      </w:r>
      <w:r w:rsidRPr="007F7706">
        <w:rPr>
          <w:rFonts w:ascii="Times New Roman" w:hAnsi="Times New Roman"/>
          <w:sz w:val="24"/>
          <w:szCs w:val="20"/>
        </w:rPr>
        <w:t>exécution de [</w:t>
      </w:r>
      <w:r w:rsidRPr="007F7706">
        <w:rPr>
          <w:rFonts w:ascii="Times New Roman" w:hAnsi="Times New Roman"/>
          <w:b/>
          <w:sz w:val="24"/>
          <w:szCs w:val="20"/>
        </w:rPr>
        <w:t>insérer le nom du Contrat et une brève description des Travaux</w:t>
      </w:r>
      <w:r w:rsidRPr="007F7706">
        <w:rPr>
          <w:rFonts w:ascii="Times New Roman" w:hAnsi="Times New Roman"/>
          <w:sz w:val="24"/>
          <w:szCs w:val="20"/>
        </w:rPr>
        <w:t xml:space="preserve">] (ci-dessous dénommé le « Contrat »). </w:t>
      </w:r>
    </w:p>
    <w:p w14:paraId="38CFBF25"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De plus, nous comprenons qu</w:t>
      </w:r>
      <w:r w:rsidR="008B7164" w:rsidRPr="007F7706">
        <w:rPr>
          <w:rFonts w:ascii="Times New Roman" w:hAnsi="Times New Roman"/>
          <w:sz w:val="24"/>
          <w:szCs w:val="20"/>
        </w:rPr>
        <w:t>’</w:t>
      </w:r>
      <w:r w:rsidRPr="007F7706">
        <w:rPr>
          <w:rFonts w:ascii="Times New Roman" w:hAnsi="Times New Roman"/>
          <w:sz w:val="24"/>
          <w:szCs w:val="20"/>
        </w:rPr>
        <w:t>en vertu du Contrat, un Paiement anticipé d</w:t>
      </w:r>
      <w:r w:rsidR="008B7164" w:rsidRPr="007F7706">
        <w:rPr>
          <w:rFonts w:ascii="Times New Roman" w:hAnsi="Times New Roman"/>
          <w:sz w:val="24"/>
          <w:szCs w:val="20"/>
        </w:rPr>
        <w:t>’</w:t>
      </w:r>
      <w:r w:rsidRPr="007F7706">
        <w:rPr>
          <w:rFonts w:ascii="Times New Roman" w:hAnsi="Times New Roman"/>
          <w:sz w:val="24"/>
          <w:szCs w:val="20"/>
        </w:rPr>
        <w:t>un montant de [</w:t>
      </w:r>
      <w:r w:rsidRPr="007F7706">
        <w:rPr>
          <w:rFonts w:ascii="Times New Roman" w:hAnsi="Times New Roman"/>
          <w:b/>
          <w:sz w:val="24"/>
          <w:szCs w:val="20"/>
        </w:rPr>
        <w:t>montant en chiffres</w:t>
      </w:r>
      <w:r w:rsidRPr="007F7706">
        <w:rPr>
          <w:rFonts w:ascii="Times New Roman" w:hAnsi="Times New Roman"/>
          <w:sz w:val="24"/>
          <w:szCs w:val="20"/>
        </w:rPr>
        <w:t>] ([</w:t>
      </w:r>
      <w:r w:rsidRPr="007F7706">
        <w:rPr>
          <w:rFonts w:ascii="Times New Roman" w:hAnsi="Times New Roman"/>
          <w:b/>
          <w:sz w:val="24"/>
          <w:szCs w:val="20"/>
        </w:rPr>
        <w:t>montant en toutes lettres</w:t>
      </w:r>
      <w:r w:rsidRPr="007F7706">
        <w:rPr>
          <w:rFonts w:ascii="Times New Roman" w:hAnsi="Times New Roman"/>
          <w:sz w:val="24"/>
          <w:szCs w:val="20"/>
        </w:rPr>
        <w:t>]) doit être versé contre une garantie de restitution d</w:t>
      </w:r>
      <w:r w:rsidR="008B7164" w:rsidRPr="007F7706">
        <w:rPr>
          <w:rFonts w:ascii="Times New Roman" w:hAnsi="Times New Roman"/>
          <w:sz w:val="24"/>
          <w:szCs w:val="20"/>
        </w:rPr>
        <w:t>’</w:t>
      </w:r>
      <w:r w:rsidRPr="007F7706">
        <w:rPr>
          <w:rFonts w:ascii="Times New Roman" w:hAnsi="Times New Roman"/>
          <w:sz w:val="24"/>
          <w:szCs w:val="20"/>
        </w:rPr>
        <w:t>avance.</w:t>
      </w:r>
    </w:p>
    <w:p w14:paraId="14E4C852"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À la demande de l</w:t>
      </w:r>
      <w:r w:rsidR="008B7164" w:rsidRPr="007F7706">
        <w:rPr>
          <w:rFonts w:ascii="Times New Roman" w:hAnsi="Times New Roman"/>
          <w:sz w:val="24"/>
          <w:szCs w:val="20"/>
        </w:rPr>
        <w:t>’</w:t>
      </w:r>
      <w:r w:rsidRPr="007F7706">
        <w:rPr>
          <w:rFonts w:ascii="Times New Roman" w:hAnsi="Times New Roman"/>
          <w:sz w:val="24"/>
          <w:szCs w:val="20"/>
        </w:rPr>
        <w:t>Entrepreneur, nous [</w:t>
      </w:r>
      <w:r w:rsidRPr="007F7706">
        <w:rPr>
          <w:rFonts w:ascii="Times New Roman" w:hAnsi="Times New Roman"/>
          <w:b/>
          <w:sz w:val="24"/>
          <w:szCs w:val="20"/>
        </w:rPr>
        <w:t>nom de la banque</w:t>
      </w:r>
      <w:r w:rsidRPr="007F7706">
        <w:rPr>
          <w:rFonts w:ascii="Times New Roman" w:hAnsi="Times New Roman"/>
          <w:sz w:val="24"/>
          <w:szCs w:val="20"/>
        </w:rPr>
        <w:t>] nous engageons par la présente, irrévocablement, à vous payer, à première demande écrite, toutes sommes d</w:t>
      </w:r>
      <w:r w:rsidR="008B7164" w:rsidRPr="007F7706">
        <w:rPr>
          <w:rFonts w:ascii="Times New Roman" w:hAnsi="Times New Roman"/>
          <w:sz w:val="24"/>
          <w:szCs w:val="20"/>
        </w:rPr>
        <w:t>’</w:t>
      </w:r>
      <w:r w:rsidRPr="007F7706">
        <w:rPr>
          <w:rFonts w:ascii="Times New Roman" w:hAnsi="Times New Roman"/>
          <w:sz w:val="24"/>
          <w:szCs w:val="20"/>
        </w:rPr>
        <w:t>argent que vous pourriez réclamer dans la limite de [</w:t>
      </w:r>
      <w:r w:rsidRPr="007F7706">
        <w:rPr>
          <w:rFonts w:ascii="Times New Roman" w:hAnsi="Times New Roman"/>
          <w:b/>
          <w:sz w:val="24"/>
          <w:szCs w:val="20"/>
        </w:rPr>
        <w:t>insérer la somme en chiffres</w:t>
      </w:r>
      <w:r w:rsidRPr="007F7706">
        <w:rPr>
          <w:rFonts w:ascii="Times New Roman" w:hAnsi="Times New Roman"/>
          <w:sz w:val="24"/>
          <w:szCs w:val="20"/>
        </w:rPr>
        <w:t>] ([</w:t>
      </w:r>
      <w:r w:rsidRPr="007F7706">
        <w:rPr>
          <w:rFonts w:ascii="Times New Roman" w:hAnsi="Times New Roman"/>
          <w:b/>
          <w:sz w:val="24"/>
          <w:szCs w:val="20"/>
        </w:rPr>
        <w:t>insérer la somme en toutes lettres</w:t>
      </w:r>
      <w:r w:rsidRPr="007F7706">
        <w:rPr>
          <w:rFonts w:ascii="Times New Roman" w:hAnsi="Times New Roman"/>
          <w:sz w:val="24"/>
          <w:szCs w:val="20"/>
        </w:rPr>
        <w:t>]). Votre demande de paiement doit être accompagnée d</w:t>
      </w:r>
      <w:r w:rsidR="008B7164" w:rsidRPr="007F7706">
        <w:rPr>
          <w:rFonts w:ascii="Times New Roman" w:hAnsi="Times New Roman"/>
          <w:sz w:val="24"/>
          <w:szCs w:val="20"/>
        </w:rPr>
        <w:t>’</w:t>
      </w:r>
      <w:r w:rsidRPr="007F7706">
        <w:rPr>
          <w:rFonts w:ascii="Times New Roman" w:hAnsi="Times New Roman"/>
          <w:sz w:val="24"/>
          <w:szCs w:val="20"/>
        </w:rPr>
        <w:t>une déclaration indiquant :</w:t>
      </w:r>
    </w:p>
    <w:p w14:paraId="27E5B3BA" w14:textId="77777777" w:rsidR="00087C96" w:rsidRPr="007F7706" w:rsidRDefault="00087C96" w:rsidP="005038FB">
      <w:pPr>
        <w:spacing w:line="240" w:lineRule="auto"/>
        <w:ind w:left="720"/>
        <w:jc w:val="both"/>
        <w:rPr>
          <w:rFonts w:ascii="Times New Roman" w:eastAsia="Times New Roman" w:hAnsi="Times New Roman" w:cs="Times New Roman"/>
          <w:sz w:val="24"/>
          <w:szCs w:val="20"/>
        </w:rPr>
      </w:pPr>
      <w:r w:rsidRPr="007F7706">
        <w:rPr>
          <w:rFonts w:ascii="Times New Roman" w:hAnsi="Times New Roman"/>
          <w:sz w:val="24"/>
          <w:szCs w:val="20"/>
        </w:rPr>
        <w:t>a) que l</w:t>
      </w:r>
      <w:r w:rsidR="008B7164" w:rsidRPr="007F7706">
        <w:rPr>
          <w:rFonts w:ascii="Times New Roman" w:hAnsi="Times New Roman"/>
          <w:sz w:val="24"/>
          <w:szCs w:val="20"/>
        </w:rPr>
        <w:t>’</w:t>
      </w:r>
      <w:r w:rsidRPr="007F7706">
        <w:rPr>
          <w:rFonts w:ascii="Times New Roman" w:hAnsi="Times New Roman"/>
          <w:sz w:val="24"/>
          <w:szCs w:val="20"/>
        </w:rPr>
        <w:t>Entrepreneur n</w:t>
      </w:r>
      <w:r w:rsidR="008B7164" w:rsidRPr="007F7706">
        <w:rPr>
          <w:rFonts w:ascii="Times New Roman" w:hAnsi="Times New Roman"/>
          <w:sz w:val="24"/>
          <w:szCs w:val="20"/>
        </w:rPr>
        <w:t>’</w:t>
      </w:r>
      <w:r w:rsidRPr="007F7706">
        <w:rPr>
          <w:rFonts w:ascii="Times New Roman" w:hAnsi="Times New Roman"/>
          <w:sz w:val="24"/>
          <w:szCs w:val="20"/>
        </w:rPr>
        <w:t>a pas remboursé le paiement anticipé, en totalité ou en partie, conformément aux clauses du Contrat ;</w:t>
      </w:r>
    </w:p>
    <w:p w14:paraId="322CBA6B" w14:textId="77777777" w:rsidR="00087C96" w:rsidRPr="007F7706" w:rsidRDefault="00087C96" w:rsidP="005038FB">
      <w:pPr>
        <w:spacing w:line="240" w:lineRule="auto"/>
        <w:ind w:left="720"/>
        <w:jc w:val="both"/>
        <w:rPr>
          <w:rFonts w:ascii="Times New Roman" w:eastAsia="Times New Roman" w:hAnsi="Times New Roman" w:cs="Times New Roman"/>
          <w:sz w:val="24"/>
          <w:szCs w:val="20"/>
        </w:rPr>
      </w:pPr>
      <w:r w:rsidRPr="007F7706">
        <w:rPr>
          <w:rFonts w:ascii="Times New Roman" w:hAnsi="Times New Roman"/>
          <w:sz w:val="24"/>
          <w:szCs w:val="20"/>
        </w:rPr>
        <w:t>b) le montant du paiement anticipé que l</w:t>
      </w:r>
      <w:r w:rsidR="008B7164" w:rsidRPr="007F7706">
        <w:rPr>
          <w:rFonts w:ascii="Times New Roman" w:hAnsi="Times New Roman"/>
          <w:sz w:val="24"/>
          <w:szCs w:val="20"/>
        </w:rPr>
        <w:t>’</w:t>
      </w:r>
      <w:r w:rsidRPr="007F7706">
        <w:rPr>
          <w:rFonts w:ascii="Times New Roman" w:hAnsi="Times New Roman"/>
          <w:sz w:val="24"/>
          <w:szCs w:val="20"/>
        </w:rPr>
        <w:t>Entrepreneur n</w:t>
      </w:r>
      <w:r w:rsidR="008B7164" w:rsidRPr="007F7706">
        <w:rPr>
          <w:rFonts w:ascii="Times New Roman" w:hAnsi="Times New Roman"/>
          <w:sz w:val="24"/>
          <w:szCs w:val="20"/>
        </w:rPr>
        <w:t>’</w:t>
      </w:r>
      <w:r w:rsidRPr="007F7706">
        <w:rPr>
          <w:rFonts w:ascii="Times New Roman" w:hAnsi="Times New Roman"/>
          <w:sz w:val="24"/>
          <w:szCs w:val="20"/>
        </w:rPr>
        <w:t>a pas remboursé.</w:t>
      </w:r>
    </w:p>
    <w:p w14:paraId="78F85829" w14:textId="77777777" w:rsidR="00087C96" w:rsidRPr="007F7706" w:rsidRDefault="00087C96" w:rsidP="005038FB">
      <w:pPr>
        <w:spacing w:line="240" w:lineRule="auto"/>
        <w:jc w:val="both"/>
        <w:rPr>
          <w:rFonts w:ascii="Times New Roman" w:eastAsia="Times New Roman" w:hAnsi="Times New Roman" w:cs="Times New Roman"/>
          <w:b/>
          <w:sz w:val="24"/>
          <w:szCs w:val="20"/>
        </w:rPr>
      </w:pPr>
      <w:r w:rsidRPr="007F7706">
        <w:rPr>
          <w:rFonts w:ascii="Times New Roman" w:hAnsi="Times New Roman"/>
          <w:sz w:val="24"/>
          <w:szCs w:val="20"/>
        </w:rPr>
        <w:t>Toute demande et paiement au titre de la présente garantie est subordonnée à la réception par l</w:t>
      </w:r>
      <w:r w:rsidR="008B7164" w:rsidRPr="007F7706">
        <w:rPr>
          <w:rFonts w:ascii="Times New Roman" w:hAnsi="Times New Roman"/>
          <w:sz w:val="24"/>
          <w:szCs w:val="20"/>
        </w:rPr>
        <w:t>’</w:t>
      </w:r>
      <w:r w:rsidRPr="007F7706">
        <w:rPr>
          <w:rFonts w:ascii="Times New Roman" w:hAnsi="Times New Roman"/>
          <w:sz w:val="24"/>
          <w:szCs w:val="20"/>
        </w:rPr>
        <w:t>Entrepreneur du paiement anticipé mentionné ci-dessus dans son compte portant le numéro ____________ auprès de _________________ [</w:t>
      </w:r>
      <w:r w:rsidRPr="007F7706">
        <w:rPr>
          <w:rFonts w:ascii="Times New Roman" w:hAnsi="Times New Roman"/>
          <w:b/>
          <w:sz w:val="24"/>
          <w:szCs w:val="20"/>
        </w:rPr>
        <w:t>insérer le nom de la Banque</w:t>
      </w:r>
      <w:r w:rsidRPr="007F7706">
        <w:rPr>
          <w:rFonts w:ascii="Times New Roman" w:hAnsi="Times New Roman"/>
          <w:sz w:val="24"/>
          <w:szCs w:val="20"/>
        </w:rPr>
        <w:t>].</w:t>
      </w:r>
    </w:p>
    <w:p w14:paraId="6A5B0D0F"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Le montant maximum de la garantie est progressivement réduit par déduction du montant du paiement anticipé remboursé par l</w:t>
      </w:r>
      <w:r w:rsidR="008B7164" w:rsidRPr="007F7706">
        <w:rPr>
          <w:rFonts w:ascii="Times New Roman" w:hAnsi="Times New Roman"/>
          <w:sz w:val="24"/>
          <w:szCs w:val="20"/>
        </w:rPr>
        <w:t>’</w:t>
      </w:r>
      <w:r w:rsidRPr="007F7706">
        <w:rPr>
          <w:rFonts w:ascii="Times New Roman" w:hAnsi="Times New Roman"/>
          <w:sz w:val="24"/>
          <w:szCs w:val="20"/>
        </w:rPr>
        <w:t>Entrepreneur, comme attesté par les relevés bancaires intérimaires ou par les certificats de paiement qui nous seront présentés. Cette garantie expire, au plus tard, dès que nous aurons reçu une copie du Certificat de paiement provisoire indiquant que [__] [ ]</w:t>
      </w:r>
      <w:r w:rsidRPr="007F7706">
        <w:rPr>
          <w:rFonts w:ascii="Times New Roman" w:eastAsia="Times New Roman" w:hAnsi="Times New Roman" w:cs="Times New Roman"/>
          <w:sz w:val="24"/>
          <w:szCs w:val="20"/>
          <w:vertAlign w:val="superscript"/>
        </w:rPr>
        <w:footnoteReference w:id="39"/>
      </w:r>
      <w:r w:rsidRPr="007F7706">
        <w:rPr>
          <w:rFonts w:ascii="Times New Roman" w:hAnsi="Times New Roman"/>
          <w:sz w:val="24"/>
          <w:szCs w:val="20"/>
        </w:rPr>
        <w:t xml:space="preserve"> pour cent du Prix d</w:t>
      </w:r>
      <w:r w:rsidR="008B7164" w:rsidRPr="007F7706">
        <w:rPr>
          <w:rFonts w:ascii="Times New Roman" w:hAnsi="Times New Roman"/>
          <w:sz w:val="24"/>
          <w:szCs w:val="20"/>
        </w:rPr>
        <w:t>’</w:t>
      </w:r>
      <w:r w:rsidRPr="007F7706">
        <w:rPr>
          <w:rFonts w:ascii="Times New Roman" w:hAnsi="Times New Roman"/>
          <w:sz w:val="24"/>
          <w:szCs w:val="20"/>
        </w:rPr>
        <w:t>adjudication a fait l</w:t>
      </w:r>
      <w:r w:rsidR="008B7164" w:rsidRPr="007F7706">
        <w:rPr>
          <w:rFonts w:ascii="Times New Roman" w:hAnsi="Times New Roman"/>
          <w:sz w:val="24"/>
          <w:szCs w:val="20"/>
        </w:rPr>
        <w:t>’</w:t>
      </w:r>
      <w:r w:rsidRPr="007F7706">
        <w:rPr>
          <w:rFonts w:ascii="Times New Roman" w:hAnsi="Times New Roman"/>
          <w:sz w:val="24"/>
          <w:szCs w:val="20"/>
        </w:rPr>
        <w:t>objet de certificats de paiements, ou le ________ 2____, selon la première de ces deux éventualités. Par conséquent, toute demande de paiement en vertu de la présente garantie doit nous parvenir au plus tard à cette date.</w:t>
      </w:r>
    </w:p>
    <w:p w14:paraId="4210F581" w14:textId="77777777" w:rsidR="000D3DE1" w:rsidRPr="007F7706" w:rsidRDefault="000D3DE1" w:rsidP="002463C2">
      <w:pPr>
        <w:spacing w:line="240" w:lineRule="auto"/>
        <w:jc w:val="both"/>
        <w:rPr>
          <w:rFonts w:ascii="Times New Roman" w:eastAsia="Times New Roman" w:hAnsi="Times New Roman" w:cs="Times New Roman"/>
          <w:sz w:val="24"/>
          <w:szCs w:val="20"/>
        </w:rPr>
      </w:pPr>
      <w:r w:rsidRPr="007F7706">
        <w:rPr>
          <w:rFonts w:ascii="Times New Roman" w:hAnsi="Times New Roman"/>
          <w:b/>
          <w:sz w:val="24"/>
          <w:szCs w:val="24"/>
        </w:rPr>
        <w:t>[</w:t>
      </w:r>
      <w:r w:rsidRPr="007F7706">
        <w:rPr>
          <w:rFonts w:ascii="Times New Roman" w:hAnsi="Times New Roman"/>
          <w:b/>
          <w:i/>
          <w:iCs/>
          <w:sz w:val="24"/>
          <w:szCs w:val="24"/>
        </w:rPr>
        <w:t>La banque émettrice doit supprimer les mentions inutiles</w:t>
      </w:r>
      <w:r w:rsidRPr="007F7706">
        <w:rPr>
          <w:rFonts w:ascii="Times New Roman" w:hAnsi="Times New Roman"/>
          <w:b/>
          <w:sz w:val="24"/>
          <w:szCs w:val="24"/>
        </w:rPr>
        <w:t>]</w:t>
      </w:r>
      <w:r w:rsidRPr="007F7706">
        <w:rPr>
          <w:rFonts w:ascii="Times New Roman" w:hAnsi="Times New Roman"/>
          <w:sz w:val="24"/>
          <w:szCs w:val="24"/>
        </w:rPr>
        <w:t xml:space="preserve"> Nous confirmons que [nous sommes une institution financière autorisée légalement à fournir cette garantie dans le pays du Maître d</w:t>
      </w:r>
      <w:r w:rsidR="008B7164" w:rsidRPr="007F7706">
        <w:rPr>
          <w:rFonts w:ascii="Times New Roman" w:hAnsi="Times New Roman"/>
          <w:sz w:val="24"/>
          <w:szCs w:val="24"/>
        </w:rPr>
        <w:t>’</w:t>
      </w:r>
      <w:r w:rsidRPr="007F7706">
        <w:rPr>
          <w:rFonts w:ascii="Times New Roman" w:hAnsi="Times New Roman"/>
          <w:sz w:val="24"/>
          <w:szCs w:val="24"/>
        </w:rPr>
        <w:t>ouvrage] [OU] [nous sommes une institution financière située hors du pays du Maître d</w:t>
      </w:r>
      <w:r w:rsidR="008B7164" w:rsidRPr="007F7706">
        <w:rPr>
          <w:rFonts w:ascii="Times New Roman" w:hAnsi="Times New Roman"/>
          <w:sz w:val="24"/>
          <w:szCs w:val="24"/>
        </w:rPr>
        <w:t>’</w:t>
      </w:r>
      <w:r w:rsidRPr="007F7706">
        <w:rPr>
          <w:rFonts w:ascii="Times New Roman" w:hAnsi="Times New Roman"/>
          <w:sz w:val="24"/>
          <w:szCs w:val="24"/>
        </w:rPr>
        <w:t>ouvrage, mais nous avons une institution financière correspondante située dans le pays du Maître d</w:t>
      </w:r>
      <w:r w:rsidR="008B7164" w:rsidRPr="007F7706">
        <w:rPr>
          <w:rFonts w:ascii="Times New Roman" w:hAnsi="Times New Roman"/>
          <w:sz w:val="24"/>
          <w:szCs w:val="24"/>
        </w:rPr>
        <w:t>’</w:t>
      </w:r>
      <w:r w:rsidRPr="007F7706">
        <w:rPr>
          <w:rFonts w:ascii="Times New Roman" w:hAnsi="Times New Roman"/>
          <w:sz w:val="24"/>
          <w:szCs w:val="24"/>
        </w:rPr>
        <w:t>ouvrage qui assurera l</w:t>
      </w:r>
      <w:r w:rsidR="008B7164" w:rsidRPr="007F7706">
        <w:rPr>
          <w:rFonts w:ascii="Times New Roman" w:hAnsi="Times New Roman"/>
          <w:sz w:val="24"/>
          <w:szCs w:val="24"/>
        </w:rPr>
        <w:t>’</w:t>
      </w:r>
      <w:r w:rsidRPr="007F7706">
        <w:rPr>
          <w:rFonts w:ascii="Times New Roman" w:hAnsi="Times New Roman"/>
          <w:sz w:val="24"/>
          <w:szCs w:val="24"/>
        </w:rPr>
        <w:t>exécution de cette garantie. Le nom de notre banque correspondante et ses coordonnées sont les suivants : [indiquer le nom, l</w:t>
      </w:r>
      <w:r w:rsidR="008B7164" w:rsidRPr="007F7706">
        <w:rPr>
          <w:rFonts w:ascii="Times New Roman" w:hAnsi="Times New Roman"/>
          <w:sz w:val="24"/>
          <w:szCs w:val="24"/>
        </w:rPr>
        <w:t>’</w:t>
      </w:r>
      <w:r w:rsidRPr="007F7706">
        <w:rPr>
          <w:rFonts w:ascii="Times New Roman" w:hAnsi="Times New Roman"/>
          <w:sz w:val="24"/>
          <w:szCs w:val="24"/>
        </w:rPr>
        <w:t>adresse, le numéro de téléphone et l</w:t>
      </w:r>
      <w:r w:rsidR="008B7164" w:rsidRPr="007F7706">
        <w:rPr>
          <w:rFonts w:ascii="Times New Roman" w:hAnsi="Times New Roman"/>
          <w:sz w:val="24"/>
          <w:szCs w:val="24"/>
        </w:rPr>
        <w:t>’</w:t>
      </w:r>
      <w:r w:rsidRPr="007F7706">
        <w:rPr>
          <w:rFonts w:ascii="Times New Roman" w:hAnsi="Times New Roman"/>
          <w:sz w:val="24"/>
          <w:szCs w:val="24"/>
        </w:rPr>
        <w:t xml:space="preserve">adresse électronique]. </w:t>
      </w:r>
    </w:p>
    <w:p w14:paraId="1FA735C6"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La présente garantie est régie par les Règles uniformes de la Chambre de commerce internationale relatives aux garanties sur demande, Publication CC no.758, Révision de 2010, mais l</w:t>
      </w:r>
      <w:r w:rsidR="008B7164" w:rsidRPr="007F7706">
        <w:rPr>
          <w:rFonts w:ascii="Times New Roman" w:hAnsi="Times New Roman"/>
          <w:sz w:val="24"/>
          <w:szCs w:val="20"/>
        </w:rPr>
        <w:t>’</w:t>
      </w:r>
      <w:r w:rsidRPr="007F7706">
        <w:rPr>
          <w:rFonts w:ascii="Times New Roman" w:hAnsi="Times New Roman"/>
          <w:sz w:val="24"/>
          <w:szCs w:val="20"/>
        </w:rPr>
        <w:t>exigence de déclaration justificative prévue à l</w:t>
      </w:r>
      <w:r w:rsidR="008B7164" w:rsidRPr="007F7706">
        <w:rPr>
          <w:rFonts w:ascii="Times New Roman" w:hAnsi="Times New Roman"/>
          <w:sz w:val="24"/>
          <w:szCs w:val="20"/>
        </w:rPr>
        <w:t>’</w:t>
      </w:r>
      <w:r w:rsidRPr="007F7706">
        <w:rPr>
          <w:rFonts w:ascii="Times New Roman" w:hAnsi="Times New Roman"/>
          <w:sz w:val="24"/>
          <w:szCs w:val="20"/>
        </w:rPr>
        <w:t>Article 15(a) est expressément exclue par les présentes sauf stipulations contraires susmentionnées.</w:t>
      </w:r>
    </w:p>
    <w:p w14:paraId="6CC6B396" w14:textId="77777777" w:rsidR="00087C96" w:rsidRPr="007F7706" w:rsidRDefault="00087C96" w:rsidP="005038FB">
      <w:pPr>
        <w:spacing w:line="240" w:lineRule="auto"/>
        <w:jc w:val="both"/>
        <w:rPr>
          <w:rFonts w:ascii="Times New Roman" w:eastAsia="Times New Roman" w:hAnsi="Times New Roman" w:cs="Times New Roman"/>
          <w:b/>
          <w:iCs/>
          <w:sz w:val="24"/>
          <w:szCs w:val="20"/>
        </w:rPr>
      </w:pPr>
      <w:r w:rsidRPr="007F7706">
        <w:rPr>
          <w:rFonts w:ascii="Times New Roman" w:hAnsi="Times New Roman"/>
          <w:sz w:val="24"/>
          <w:szCs w:val="20"/>
        </w:rPr>
        <w:t xml:space="preserve">_____________________ </w:t>
      </w:r>
      <w:r w:rsidRPr="007F7706">
        <w:rPr>
          <w:rFonts w:ascii="Times New Roman" w:hAnsi="Times New Roman"/>
          <w:sz w:val="24"/>
          <w:szCs w:val="20"/>
        </w:rPr>
        <w:br/>
      </w:r>
      <w:r w:rsidRPr="007F7706">
        <w:rPr>
          <w:rFonts w:ascii="Times New Roman" w:hAnsi="Times New Roman"/>
          <w:b/>
          <w:iCs/>
          <w:sz w:val="24"/>
          <w:szCs w:val="20"/>
        </w:rPr>
        <w:t>[signature(s)]</w:t>
      </w:r>
    </w:p>
    <w:p w14:paraId="1DE46659" w14:textId="77777777" w:rsidR="002C2EC9" w:rsidRPr="007F7706" w:rsidRDefault="002C2EC9" w:rsidP="002527CE">
      <w:pPr>
        <w:pStyle w:val="Heading4aForms"/>
        <w:numPr>
          <w:ilvl w:val="0"/>
          <w:numId w:val="77"/>
        </w:numPr>
      </w:pPr>
      <w:bookmarkStart w:id="2565" w:name="_Toc54537843"/>
      <w:bookmarkStart w:id="2566" w:name="_Toc54540094"/>
      <w:bookmarkStart w:id="2567" w:name="_Toc54540375"/>
      <w:bookmarkStart w:id="2568" w:name="_Toc54540876"/>
      <w:bookmarkStart w:id="2569" w:name="_Toc54541322"/>
      <w:bookmarkStart w:id="2570" w:name="_Toc54898076"/>
      <w:bookmarkStart w:id="2571" w:name="_Toc63003128"/>
      <w:r w:rsidRPr="007F7706">
        <w:t>Annexe F3 : Modèle de Garantie de Retenue de garantie</w:t>
      </w:r>
      <w:bookmarkEnd w:id="2565"/>
      <w:bookmarkEnd w:id="2566"/>
      <w:bookmarkEnd w:id="2567"/>
      <w:bookmarkEnd w:id="2568"/>
      <w:bookmarkEnd w:id="2569"/>
      <w:bookmarkEnd w:id="2570"/>
      <w:bookmarkEnd w:id="2571"/>
    </w:p>
    <w:p w14:paraId="5E372AB0"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056D9149" w14:textId="77777777" w:rsidR="00087C96" w:rsidRPr="007F7706" w:rsidRDefault="00087C96" w:rsidP="005038FB">
      <w:pPr>
        <w:spacing w:line="240" w:lineRule="auto"/>
        <w:jc w:val="both"/>
        <w:rPr>
          <w:rFonts w:ascii="Times New Roman" w:eastAsia="Times New Roman" w:hAnsi="Times New Roman" w:cs="Times New Roman"/>
          <w:b/>
          <w:iCs/>
          <w:sz w:val="24"/>
          <w:szCs w:val="24"/>
        </w:rPr>
      </w:pPr>
      <w:r w:rsidRPr="007F7706">
        <w:rPr>
          <w:rFonts w:ascii="Times New Roman" w:hAnsi="Times New Roman"/>
          <w:b/>
          <w:iCs/>
          <w:sz w:val="24"/>
          <w:szCs w:val="24"/>
        </w:rPr>
        <w:t>[Nom de la banque et adresse de l</w:t>
      </w:r>
      <w:r w:rsidR="008B7164" w:rsidRPr="007F7706">
        <w:rPr>
          <w:rFonts w:ascii="Times New Roman" w:hAnsi="Times New Roman"/>
          <w:b/>
          <w:iCs/>
          <w:sz w:val="24"/>
          <w:szCs w:val="24"/>
        </w:rPr>
        <w:t>’</w:t>
      </w:r>
      <w:r w:rsidRPr="007F7706">
        <w:rPr>
          <w:rFonts w:ascii="Times New Roman" w:hAnsi="Times New Roman"/>
          <w:b/>
          <w:iCs/>
          <w:sz w:val="24"/>
          <w:szCs w:val="24"/>
        </w:rPr>
        <w:t>agence ou de la succursale qui délivre la Garantie]</w:t>
      </w:r>
    </w:p>
    <w:p w14:paraId="576B4DD9" w14:textId="77777777" w:rsidR="00087C96" w:rsidRPr="007F7706" w:rsidRDefault="00087C96" w:rsidP="005038FB">
      <w:pPr>
        <w:spacing w:line="240" w:lineRule="auto"/>
        <w:jc w:val="both"/>
        <w:rPr>
          <w:rFonts w:ascii="Times New Roman" w:eastAsia="Times New Roman" w:hAnsi="Times New Roman" w:cs="Times New Roman"/>
          <w:i/>
          <w:iCs/>
          <w:sz w:val="24"/>
          <w:szCs w:val="24"/>
        </w:rPr>
      </w:pPr>
      <w:r w:rsidRPr="007F7706">
        <w:rPr>
          <w:rFonts w:ascii="Times New Roman" w:hAnsi="Times New Roman"/>
          <w:b/>
          <w:bCs/>
          <w:sz w:val="24"/>
          <w:szCs w:val="24"/>
        </w:rPr>
        <w:t>Bénéficiaire :</w:t>
      </w:r>
      <w:r w:rsidRPr="007F7706">
        <w:rPr>
          <w:rFonts w:ascii="Times New Roman" w:hAnsi="Times New Roman"/>
          <w:sz w:val="24"/>
          <w:szCs w:val="24"/>
        </w:rPr>
        <w:tab/>
        <w:t xml:space="preserve"> </w:t>
      </w:r>
      <w:r w:rsidRPr="007F7706">
        <w:rPr>
          <w:rFonts w:ascii="Times New Roman" w:hAnsi="Times New Roman"/>
          <w:b/>
          <w:iCs/>
          <w:sz w:val="24"/>
          <w:szCs w:val="24"/>
        </w:rPr>
        <w:t>[Nom et Adresse du Maître d</w:t>
      </w:r>
      <w:r w:rsidR="008B7164" w:rsidRPr="007F7706">
        <w:rPr>
          <w:rFonts w:ascii="Times New Roman" w:hAnsi="Times New Roman"/>
          <w:b/>
          <w:iCs/>
          <w:sz w:val="24"/>
          <w:szCs w:val="24"/>
        </w:rPr>
        <w:t>’</w:t>
      </w:r>
      <w:r w:rsidRPr="007F7706">
        <w:rPr>
          <w:rFonts w:ascii="Times New Roman" w:hAnsi="Times New Roman"/>
          <w:b/>
          <w:iCs/>
          <w:sz w:val="24"/>
          <w:szCs w:val="24"/>
        </w:rPr>
        <w:t>ouvrage]</w:t>
      </w:r>
      <w:r w:rsidRPr="007F7706">
        <w:rPr>
          <w:rFonts w:ascii="Times New Roman" w:hAnsi="Times New Roman"/>
          <w:b/>
          <w:iCs/>
          <w:sz w:val="24"/>
          <w:szCs w:val="24"/>
        </w:rPr>
        <w:tab/>
      </w:r>
    </w:p>
    <w:p w14:paraId="4A965DBD"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b/>
          <w:bCs/>
          <w:sz w:val="24"/>
          <w:szCs w:val="24"/>
        </w:rPr>
        <w:t>Date :</w:t>
      </w:r>
      <w:r w:rsidRPr="007F7706">
        <w:rPr>
          <w:rFonts w:ascii="Times New Roman" w:hAnsi="Times New Roman"/>
          <w:sz w:val="24"/>
          <w:szCs w:val="24"/>
        </w:rPr>
        <w:tab/>
        <w:t>________________</w:t>
      </w:r>
    </w:p>
    <w:p w14:paraId="059708AF"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b/>
          <w:bCs/>
          <w:sz w:val="24"/>
          <w:szCs w:val="24"/>
        </w:rPr>
        <w:t>GARANTIE DE RETENUE DE GARANTIE N°</w:t>
      </w:r>
      <w:r w:rsidRPr="007F7706">
        <w:rPr>
          <w:rFonts w:ascii="Times New Roman" w:hAnsi="Times New Roman"/>
          <w:sz w:val="24"/>
          <w:szCs w:val="24"/>
        </w:rPr>
        <w:t> :</w:t>
      </w:r>
      <w:r w:rsidRPr="007F7706">
        <w:rPr>
          <w:rFonts w:ascii="Times New Roman" w:hAnsi="Times New Roman"/>
          <w:sz w:val="24"/>
          <w:szCs w:val="24"/>
        </w:rPr>
        <w:tab/>
        <w:t>_________________</w:t>
      </w:r>
    </w:p>
    <w:p w14:paraId="0E34E011"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Nous avons été informés que [</w:t>
      </w:r>
      <w:r w:rsidRPr="007F7706">
        <w:rPr>
          <w:rFonts w:ascii="Times New Roman" w:hAnsi="Times New Roman"/>
          <w:b/>
          <w:iCs/>
          <w:sz w:val="24"/>
          <w:szCs w:val="24"/>
        </w:rPr>
        <w:t>insérer le nom de l</w:t>
      </w:r>
      <w:r w:rsidR="008B7164" w:rsidRPr="007F7706">
        <w:rPr>
          <w:rFonts w:ascii="Times New Roman" w:hAnsi="Times New Roman"/>
          <w:b/>
          <w:iCs/>
          <w:sz w:val="24"/>
          <w:szCs w:val="24"/>
        </w:rPr>
        <w:t>’</w:t>
      </w:r>
      <w:r w:rsidRPr="007F7706">
        <w:rPr>
          <w:rFonts w:ascii="Times New Roman" w:hAnsi="Times New Roman"/>
          <w:b/>
          <w:iCs/>
          <w:sz w:val="24"/>
          <w:szCs w:val="24"/>
        </w:rPr>
        <w:t>Entrepreneur</w:t>
      </w:r>
      <w:r w:rsidRPr="007F7706">
        <w:rPr>
          <w:rFonts w:ascii="Times New Roman" w:hAnsi="Times New Roman"/>
          <w:sz w:val="24"/>
          <w:szCs w:val="24"/>
        </w:rPr>
        <w:t>] (ci-après dénommé « l</w:t>
      </w:r>
      <w:r w:rsidR="008B7164" w:rsidRPr="007F7706">
        <w:rPr>
          <w:rFonts w:ascii="Times New Roman" w:hAnsi="Times New Roman"/>
          <w:sz w:val="24"/>
          <w:szCs w:val="24"/>
        </w:rPr>
        <w:t>’</w:t>
      </w:r>
      <w:r w:rsidRPr="007F7706">
        <w:rPr>
          <w:rFonts w:ascii="Times New Roman" w:hAnsi="Times New Roman"/>
          <w:sz w:val="24"/>
          <w:szCs w:val="24"/>
        </w:rPr>
        <w:t>Entrepreneur ») a conclu avec vous le Contrat N° [</w:t>
      </w:r>
      <w:r w:rsidRPr="007F7706">
        <w:rPr>
          <w:rFonts w:ascii="Times New Roman" w:hAnsi="Times New Roman"/>
          <w:b/>
          <w:sz w:val="24"/>
          <w:szCs w:val="24"/>
        </w:rPr>
        <w:t>insérer le numéro de référence du Contrat</w:t>
      </w:r>
      <w:r w:rsidRPr="007F7706">
        <w:rPr>
          <w:rFonts w:ascii="Times New Roman" w:hAnsi="Times New Roman"/>
          <w:sz w:val="24"/>
          <w:szCs w:val="24"/>
        </w:rPr>
        <w:t>] en date du [</w:t>
      </w:r>
      <w:r w:rsidRPr="007F7706">
        <w:rPr>
          <w:rFonts w:ascii="Times New Roman" w:hAnsi="Times New Roman"/>
          <w:b/>
          <w:sz w:val="24"/>
          <w:szCs w:val="24"/>
        </w:rPr>
        <w:t>insérer la date</w:t>
      </w:r>
      <w:r w:rsidRPr="007F7706">
        <w:rPr>
          <w:rFonts w:ascii="Times New Roman" w:hAnsi="Times New Roman"/>
          <w:sz w:val="24"/>
          <w:szCs w:val="24"/>
        </w:rPr>
        <w:t>] pour l</w:t>
      </w:r>
      <w:r w:rsidR="008B7164" w:rsidRPr="007F7706">
        <w:rPr>
          <w:rFonts w:ascii="Times New Roman" w:hAnsi="Times New Roman"/>
          <w:sz w:val="24"/>
          <w:szCs w:val="24"/>
        </w:rPr>
        <w:t>’</w:t>
      </w:r>
      <w:r w:rsidRPr="007F7706">
        <w:rPr>
          <w:rFonts w:ascii="Times New Roman" w:hAnsi="Times New Roman"/>
          <w:sz w:val="24"/>
          <w:szCs w:val="24"/>
        </w:rPr>
        <w:t>exécution de [</w:t>
      </w:r>
      <w:r w:rsidRPr="007F7706">
        <w:rPr>
          <w:rFonts w:ascii="Times New Roman" w:hAnsi="Times New Roman"/>
          <w:b/>
          <w:iCs/>
          <w:sz w:val="24"/>
          <w:szCs w:val="24"/>
        </w:rPr>
        <w:t>insérer le nom du Contrat et une brève description des Travaux</w:t>
      </w:r>
      <w:r w:rsidRPr="007F7706">
        <w:rPr>
          <w:rFonts w:ascii="Times New Roman" w:hAnsi="Times New Roman"/>
          <w:sz w:val="24"/>
          <w:szCs w:val="24"/>
        </w:rPr>
        <w:t xml:space="preserve">] (ci-dessous dénommé le « Contrat »). </w:t>
      </w:r>
    </w:p>
    <w:p w14:paraId="1D84B263"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De plus, nous comprenons que l</w:t>
      </w:r>
      <w:r w:rsidR="008B7164" w:rsidRPr="007F7706">
        <w:rPr>
          <w:rFonts w:ascii="Times New Roman" w:hAnsi="Times New Roman"/>
          <w:sz w:val="24"/>
          <w:szCs w:val="24"/>
        </w:rPr>
        <w:t>’</w:t>
      </w:r>
      <w:r w:rsidRPr="007F7706">
        <w:rPr>
          <w:rFonts w:ascii="Times New Roman" w:hAnsi="Times New Roman"/>
          <w:sz w:val="24"/>
          <w:szCs w:val="24"/>
        </w:rPr>
        <w:t>Entrepreneur doit recevoir un paiement anticipé [une partie] de la Retenue de garantie en vertu du Contrat, un tel paiement devant être effectué contre une garantie de retenue de garantie.</w:t>
      </w:r>
    </w:p>
    <w:p w14:paraId="06BC3B03"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À la demande de l</w:t>
      </w:r>
      <w:r w:rsidR="008B7164" w:rsidRPr="007F7706">
        <w:rPr>
          <w:rFonts w:ascii="Times New Roman" w:hAnsi="Times New Roman"/>
          <w:sz w:val="24"/>
          <w:szCs w:val="24"/>
        </w:rPr>
        <w:t>’</w:t>
      </w:r>
      <w:r w:rsidRPr="007F7706">
        <w:rPr>
          <w:rFonts w:ascii="Times New Roman" w:hAnsi="Times New Roman"/>
          <w:sz w:val="24"/>
          <w:szCs w:val="24"/>
        </w:rPr>
        <w:t>Entrepreneur, nous [</w:t>
      </w:r>
      <w:r w:rsidRPr="007F7706">
        <w:rPr>
          <w:rFonts w:ascii="Times New Roman" w:hAnsi="Times New Roman"/>
          <w:b/>
          <w:iCs/>
          <w:sz w:val="24"/>
          <w:szCs w:val="24"/>
        </w:rPr>
        <w:t>nom de la banque</w:t>
      </w:r>
      <w:r w:rsidRPr="007F7706">
        <w:rPr>
          <w:rFonts w:ascii="Times New Roman" w:hAnsi="Times New Roman"/>
          <w:sz w:val="24"/>
          <w:szCs w:val="24"/>
        </w:rPr>
        <w:t>] nous engageons par la présente, irrévocablement, à vous payer, à première demande écrite, toutes sommes d</w:t>
      </w:r>
      <w:r w:rsidR="008B7164" w:rsidRPr="007F7706">
        <w:rPr>
          <w:rFonts w:ascii="Times New Roman" w:hAnsi="Times New Roman"/>
          <w:sz w:val="24"/>
          <w:szCs w:val="24"/>
        </w:rPr>
        <w:t>’</w:t>
      </w:r>
      <w:r w:rsidRPr="007F7706">
        <w:rPr>
          <w:rFonts w:ascii="Times New Roman" w:hAnsi="Times New Roman"/>
          <w:sz w:val="24"/>
          <w:szCs w:val="24"/>
        </w:rPr>
        <w:t>argent que vous pourriez réclamer dans la limite de [</w:t>
      </w:r>
      <w:r w:rsidRPr="007F7706">
        <w:rPr>
          <w:rFonts w:ascii="Times New Roman" w:hAnsi="Times New Roman"/>
          <w:b/>
          <w:sz w:val="24"/>
          <w:szCs w:val="24"/>
        </w:rPr>
        <w:t>insérer la somme en chiffres</w:t>
      </w:r>
      <w:r w:rsidRPr="007F7706">
        <w:rPr>
          <w:rFonts w:ascii="Times New Roman" w:hAnsi="Times New Roman"/>
          <w:sz w:val="24"/>
          <w:szCs w:val="24"/>
        </w:rPr>
        <w:t>] ([</w:t>
      </w:r>
      <w:r w:rsidRPr="007F7706">
        <w:rPr>
          <w:rFonts w:ascii="Times New Roman" w:hAnsi="Times New Roman"/>
          <w:b/>
          <w:sz w:val="24"/>
          <w:szCs w:val="24"/>
        </w:rPr>
        <w:t>insérer la somme en toutes lettres</w:t>
      </w:r>
      <w:r w:rsidRPr="007F7706">
        <w:rPr>
          <w:rFonts w:ascii="Times New Roman" w:hAnsi="Times New Roman"/>
          <w:sz w:val="24"/>
          <w:szCs w:val="24"/>
        </w:rPr>
        <w:t>]), ladite somme étant payable dans la monnaie dans laquelle le Prix du Contrat est libellé. Votre demande doit être accompagnée d</w:t>
      </w:r>
      <w:r w:rsidR="008B7164" w:rsidRPr="007F7706">
        <w:rPr>
          <w:rFonts w:ascii="Times New Roman" w:hAnsi="Times New Roman"/>
          <w:sz w:val="24"/>
          <w:szCs w:val="24"/>
        </w:rPr>
        <w:t>’</w:t>
      </w:r>
      <w:r w:rsidRPr="007F7706">
        <w:rPr>
          <w:rFonts w:ascii="Times New Roman" w:hAnsi="Times New Roman"/>
          <w:sz w:val="24"/>
          <w:szCs w:val="24"/>
        </w:rPr>
        <w:t xml:space="preserve">une déclaration indiquant : </w:t>
      </w:r>
    </w:p>
    <w:p w14:paraId="7E309AA8" w14:textId="77777777" w:rsidR="00487975" w:rsidRPr="007F7706" w:rsidRDefault="00087C96" w:rsidP="001200D8">
      <w:pPr>
        <w:pStyle w:val="ListParagraph"/>
        <w:numPr>
          <w:ilvl w:val="0"/>
          <w:numId w:val="76"/>
        </w:numPr>
        <w:rPr>
          <w:rFonts w:ascii="Times New Roman" w:hAnsi="Times New Roman"/>
          <w:sz w:val="24"/>
        </w:rPr>
      </w:pPr>
      <w:r w:rsidRPr="007F7706">
        <w:rPr>
          <w:rFonts w:ascii="Times New Roman" w:hAnsi="Times New Roman"/>
          <w:sz w:val="24"/>
        </w:rPr>
        <w:t>que l</w:t>
      </w:r>
      <w:r w:rsidR="008B7164" w:rsidRPr="007F7706">
        <w:rPr>
          <w:rFonts w:ascii="Times New Roman" w:hAnsi="Times New Roman"/>
          <w:sz w:val="24"/>
        </w:rPr>
        <w:t>’</w:t>
      </w:r>
      <w:r w:rsidRPr="007F7706">
        <w:rPr>
          <w:rFonts w:ascii="Times New Roman" w:hAnsi="Times New Roman"/>
          <w:sz w:val="24"/>
        </w:rPr>
        <w:t xml:space="preserve">Entrepreneur a manqué à son obligation de rectifier certaines malfaçons dont il est responsable en vertu du Contrat ; </w:t>
      </w:r>
    </w:p>
    <w:p w14:paraId="29AA248E" w14:textId="77777777" w:rsidR="00087C96" w:rsidRPr="007F7706" w:rsidRDefault="00087C96" w:rsidP="001200D8">
      <w:pPr>
        <w:pStyle w:val="ListParagraph"/>
        <w:numPr>
          <w:ilvl w:val="0"/>
          <w:numId w:val="76"/>
        </w:numPr>
        <w:rPr>
          <w:rFonts w:ascii="Times New Roman" w:hAnsi="Times New Roman"/>
          <w:noProof/>
          <w:sz w:val="24"/>
        </w:rPr>
      </w:pPr>
      <w:r w:rsidRPr="007F7706">
        <w:rPr>
          <w:rFonts w:ascii="Times New Roman" w:hAnsi="Times New Roman"/>
          <w:sz w:val="24"/>
        </w:rPr>
        <w:t>la nature de ladite (desdites) malfaçon(s) ; et</w:t>
      </w:r>
    </w:p>
    <w:p w14:paraId="7F49296F" w14:textId="77777777" w:rsidR="00087C96" w:rsidRPr="007F7706" w:rsidRDefault="00087C96" w:rsidP="001200D8">
      <w:pPr>
        <w:pStyle w:val="ListParagraph"/>
        <w:numPr>
          <w:ilvl w:val="0"/>
          <w:numId w:val="76"/>
        </w:numPr>
        <w:rPr>
          <w:rFonts w:ascii="Times New Roman" w:hAnsi="Times New Roman"/>
          <w:sz w:val="24"/>
        </w:rPr>
      </w:pPr>
      <w:r w:rsidRPr="007F7706">
        <w:rPr>
          <w:rFonts w:ascii="Times New Roman" w:hAnsi="Times New Roman"/>
          <w:sz w:val="24"/>
        </w:rPr>
        <w:t>la somme nécessaire pour réparer ces malfaçons.</w:t>
      </w:r>
    </w:p>
    <w:p w14:paraId="34C77CF6" w14:textId="77777777" w:rsidR="00F54585" w:rsidRPr="007F7706" w:rsidRDefault="00F54585" w:rsidP="005038FB">
      <w:pPr>
        <w:spacing w:line="240" w:lineRule="auto"/>
        <w:jc w:val="both"/>
        <w:rPr>
          <w:rFonts w:ascii="Times New Roman" w:eastAsia="Times New Roman" w:hAnsi="Times New Roman" w:cs="Times New Roman"/>
          <w:sz w:val="24"/>
          <w:szCs w:val="24"/>
        </w:rPr>
      </w:pPr>
    </w:p>
    <w:p w14:paraId="6411CA19"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À aucun moment notre responsabilité en vertu de la présente garantie ne saurait dépasser le montant total de la Retenue de garantie payé à l</w:t>
      </w:r>
      <w:r w:rsidR="008B7164" w:rsidRPr="007F7706">
        <w:rPr>
          <w:rFonts w:ascii="Times New Roman" w:hAnsi="Times New Roman"/>
          <w:sz w:val="24"/>
          <w:szCs w:val="24"/>
        </w:rPr>
        <w:t>’</w:t>
      </w:r>
      <w:r w:rsidRPr="007F7706">
        <w:rPr>
          <w:rFonts w:ascii="Times New Roman" w:hAnsi="Times New Roman"/>
          <w:sz w:val="24"/>
          <w:szCs w:val="24"/>
        </w:rPr>
        <w:t>Entrepreneur par vos soins, tel que justifié par les notifications que vous aurez signifiées conformément aux conditions du Contrat, et dont une copie nous est adressée.</w:t>
      </w:r>
    </w:p>
    <w:p w14:paraId="19830E08"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Cette garantie expire au plus tard vingt-et-un (21) jours suivant la date de délivrance d</w:t>
      </w:r>
      <w:r w:rsidR="008B7164" w:rsidRPr="007F7706">
        <w:rPr>
          <w:rFonts w:ascii="Times New Roman" w:hAnsi="Times New Roman"/>
          <w:sz w:val="24"/>
          <w:szCs w:val="24"/>
        </w:rPr>
        <w:t>’</w:t>
      </w:r>
      <w:r w:rsidRPr="007F7706">
        <w:rPr>
          <w:rFonts w:ascii="Times New Roman" w:hAnsi="Times New Roman"/>
          <w:sz w:val="24"/>
          <w:szCs w:val="24"/>
        </w:rPr>
        <w:t>un Certificat d</w:t>
      </w:r>
      <w:r w:rsidR="008B7164" w:rsidRPr="007F7706">
        <w:rPr>
          <w:rFonts w:ascii="Times New Roman" w:hAnsi="Times New Roman"/>
          <w:sz w:val="24"/>
          <w:szCs w:val="24"/>
        </w:rPr>
        <w:t>’</w:t>
      </w:r>
      <w:r w:rsidRPr="007F7706">
        <w:rPr>
          <w:rFonts w:ascii="Times New Roman" w:hAnsi="Times New Roman"/>
          <w:sz w:val="24"/>
          <w:szCs w:val="24"/>
        </w:rPr>
        <w:t>exécution conformément aux termes du Contrat, selon le calcul basé sur une copie dudit Certificat d</w:t>
      </w:r>
      <w:r w:rsidR="008B7164" w:rsidRPr="007F7706">
        <w:rPr>
          <w:rFonts w:ascii="Times New Roman" w:hAnsi="Times New Roman"/>
          <w:sz w:val="24"/>
          <w:szCs w:val="24"/>
        </w:rPr>
        <w:t>’</w:t>
      </w:r>
      <w:r w:rsidRPr="007F7706">
        <w:rPr>
          <w:rFonts w:ascii="Times New Roman" w:hAnsi="Times New Roman"/>
          <w:sz w:val="24"/>
          <w:szCs w:val="24"/>
        </w:rPr>
        <w:t xml:space="preserve">exécution qui sera mis à notre disposition ; ou le ______ 2___, selon la date survenant en premier, à moins que la date précisée ne soit déjà prolongée conformément au paragraphe suivant. </w:t>
      </w:r>
    </w:p>
    <w:p w14:paraId="53BE006D"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Nous avons appris que vous pouvez demander à l</w:t>
      </w:r>
      <w:r w:rsidR="008B7164" w:rsidRPr="007F7706">
        <w:rPr>
          <w:rFonts w:ascii="Times New Roman" w:hAnsi="Times New Roman"/>
          <w:sz w:val="24"/>
          <w:szCs w:val="24"/>
        </w:rPr>
        <w:t>’</w:t>
      </w:r>
      <w:r w:rsidRPr="007F7706">
        <w:rPr>
          <w:rFonts w:ascii="Times New Roman" w:hAnsi="Times New Roman"/>
          <w:sz w:val="24"/>
          <w:szCs w:val="24"/>
        </w:rPr>
        <w:t>Entrepreneur de prolonger la période de validité de la présente garantie si le Certificat d</w:t>
      </w:r>
      <w:r w:rsidR="008B7164" w:rsidRPr="007F7706">
        <w:rPr>
          <w:rFonts w:ascii="Times New Roman" w:hAnsi="Times New Roman"/>
          <w:sz w:val="24"/>
          <w:szCs w:val="24"/>
        </w:rPr>
        <w:t>’</w:t>
      </w:r>
      <w:r w:rsidRPr="007F7706">
        <w:rPr>
          <w:rFonts w:ascii="Times New Roman" w:hAnsi="Times New Roman"/>
          <w:sz w:val="24"/>
          <w:szCs w:val="24"/>
        </w:rPr>
        <w:t>exécution en vertu du Contrat n</w:t>
      </w:r>
      <w:r w:rsidR="008B7164" w:rsidRPr="007F7706">
        <w:rPr>
          <w:rFonts w:ascii="Times New Roman" w:hAnsi="Times New Roman"/>
          <w:sz w:val="24"/>
          <w:szCs w:val="24"/>
        </w:rPr>
        <w:t>’</w:t>
      </w:r>
      <w:r w:rsidRPr="007F7706">
        <w:rPr>
          <w:rFonts w:ascii="Times New Roman" w:hAnsi="Times New Roman"/>
          <w:sz w:val="24"/>
          <w:szCs w:val="24"/>
        </w:rPr>
        <w:t>a pas été délivré avant la date survenant vingt-huit (28) jours avant la date spécifiée au paragraphe ci-dessus (le ________ 2____). Nous nous engageons à reporter la date d</w:t>
      </w:r>
      <w:r w:rsidR="008B7164" w:rsidRPr="007F7706">
        <w:rPr>
          <w:rFonts w:ascii="Times New Roman" w:hAnsi="Times New Roman"/>
          <w:sz w:val="24"/>
          <w:szCs w:val="24"/>
        </w:rPr>
        <w:t>’</w:t>
      </w:r>
      <w:r w:rsidRPr="007F7706">
        <w:rPr>
          <w:rFonts w:ascii="Times New Roman" w:hAnsi="Times New Roman"/>
          <w:sz w:val="24"/>
          <w:szCs w:val="24"/>
        </w:rPr>
        <w:t>expiration de la présente garantie dès que nous aurons reçu, avant la fin de la période de vingt-huit (28) jours, votre demande et votre déclaration écrites selon lesquelles le Certificat d</w:t>
      </w:r>
      <w:r w:rsidR="008B7164" w:rsidRPr="007F7706">
        <w:rPr>
          <w:rFonts w:ascii="Times New Roman" w:hAnsi="Times New Roman"/>
          <w:sz w:val="24"/>
          <w:szCs w:val="24"/>
        </w:rPr>
        <w:t>’</w:t>
      </w:r>
      <w:r w:rsidRPr="007F7706">
        <w:rPr>
          <w:rFonts w:ascii="Times New Roman" w:hAnsi="Times New Roman"/>
          <w:sz w:val="24"/>
          <w:szCs w:val="24"/>
        </w:rPr>
        <w:t>exécution n</w:t>
      </w:r>
      <w:r w:rsidR="008B7164" w:rsidRPr="007F7706">
        <w:rPr>
          <w:rFonts w:ascii="Times New Roman" w:hAnsi="Times New Roman"/>
          <w:sz w:val="24"/>
          <w:szCs w:val="24"/>
        </w:rPr>
        <w:t>’</w:t>
      </w:r>
      <w:r w:rsidRPr="007F7706">
        <w:rPr>
          <w:rFonts w:ascii="Times New Roman" w:hAnsi="Times New Roman"/>
          <w:sz w:val="24"/>
          <w:szCs w:val="24"/>
        </w:rPr>
        <w:t>a pas été délivré et selon lesquelles l</w:t>
      </w:r>
      <w:r w:rsidR="008B7164" w:rsidRPr="007F7706">
        <w:rPr>
          <w:rFonts w:ascii="Times New Roman" w:hAnsi="Times New Roman"/>
          <w:sz w:val="24"/>
          <w:szCs w:val="24"/>
        </w:rPr>
        <w:t>’</w:t>
      </w:r>
      <w:r w:rsidRPr="007F7706">
        <w:rPr>
          <w:rFonts w:ascii="Times New Roman" w:hAnsi="Times New Roman"/>
          <w:sz w:val="24"/>
          <w:szCs w:val="24"/>
        </w:rPr>
        <w:t xml:space="preserve">Entrepreneur demeure contraint de fournir la Retenue de garantie en application des clauses du Contrat. </w:t>
      </w:r>
    </w:p>
    <w:p w14:paraId="3B23464A" w14:textId="77777777" w:rsidR="00332A83" w:rsidRPr="007F7706" w:rsidRDefault="00087C96" w:rsidP="00332A83">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Toute demande de paiement en vertu de cette garantie doit parvenir à nos bureaux au plus tard à la date d</w:t>
      </w:r>
      <w:r w:rsidR="008B7164" w:rsidRPr="007F7706">
        <w:rPr>
          <w:rFonts w:ascii="Times New Roman" w:hAnsi="Times New Roman"/>
          <w:sz w:val="24"/>
          <w:szCs w:val="24"/>
        </w:rPr>
        <w:t>’</w:t>
      </w:r>
      <w:r w:rsidRPr="007F7706">
        <w:rPr>
          <w:rFonts w:ascii="Times New Roman" w:hAnsi="Times New Roman"/>
          <w:sz w:val="24"/>
          <w:szCs w:val="24"/>
        </w:rPr>
        <w:t>expiration éventuellement prorogée, ou avant cette date, conformément aux conditions susmentionnées.</w:t>
      </w:r>
      <w:r w:rsidRPr="007F7706">
        <w:rPr>
          <w:rFonts w:ascii="Times New Roman" w:hAnsi="Times New Roman"/>
          <w:sz w:val="24"/>
          <w:szCs w:val="20"/>
        </w:rPr>
        <w:t xml:space="preserve"> </w:t>
      </w:r>
    </w:p>
    <w:p w14:paraId="534C65EA" w14:textId="77777777" w:rsidR="00087C96" w:rsidRPr="007F7706" w:rsidRDefault="00332A83" w:rsidP="005038FB">
      <w:pPr>
        <w:spacing w:line="240" w:lineRule="auto"/>
        <w:jc w:val="both"/>
        <w:rPr>
          <w:rFonts w:ascii="Times New Roman" w:eastAsia="Times New Roman" w:hAnsi="Times New Roman" w:cs="Times New Roman"/>
          <w:sz w:val="24"/>
          <w:szCs w:val="24"/>
        </w:rPr>
      </w:pPr>
      <w:r w:rsidRPr="007F7706">
        <w:rPr>
          <w:rFonts w:ascii="Times New Roman" w:hAnsi="Times New Roman"/>
          <w:b/>
          <w:sz w:val="24"/>
          <w:szCs w:val="24"/>
        </w:rPr>
        <w:t>[</w:t>
      </w:r>
      <w:r w:rsidRPr="007F7706">
        <w:rPr>
          <w:rFonts w:ascii="Times New Roman" w:hAnsi="Times New Roman"/>
          <w:b/>
          <w:i/>
          <w:iCs/>
          <w:sz w:val="24"/>
          <w:szCs w:val="24"/>
        </w:rPr>
        <w:t>La banque émettrice doit supprimer les mentions inutiles</w:t>
      </w:r>
      <w:r w:rsidRPr="007F7706">
        <w:rPr>
          <w:rFonts w:ascii="Times New Roman" w:hAnsi="Times New Roman"/>
          <w:b/>
          <w:sz w:val="24"/>
          <w:szCs w:val="24"/>
        </w:rPr>
        <w:t>]</w:t>
      </w:r>
      <w:r w:rsidRPr="007F7706">
        <w:rPr>
          <w:rFonts w:ascii="Times New Roman" w:hAnsi="Times New Roman"/>
          <w:sz w:val="24"/>
          <w:szCs w:val="24"/>
        </w:rPr>
        <w:t xml:space="preserve"> Nous confirmons que [nous sommes une institution financière autorisée légalement à fournir cette garantie dans le pays du Maître d</w:t>
      </w:r>
      <w:r w:rsidR="008B7164" w:rsidRPr="007F7706">
        <w:rPr>
          <w:rFonts w:ascii="Times New Roman" w:hAnsi="Times New Roman"/>
          <w:sz w:val="24"/>
          <w:szCs w:val="24"/>
        </w:rPr>
        <w:t>’</w:t>
      </w:r>
      <w:r w:rsidRPr="007F7706">
        <w:rPr>
          <w:rFonts w:ascii="Times New Roman" w:hAnsi="Times New Roman"/>
          <w:sz w:val="24"/>
          <w:szCs w:val="24"/>
        </w:rPr>
        <w:t>ouvrage] [OU] [nous sommes une institution financière située hors du pays du Maître d</w:t>
      </w:r>
      <w:r w:rsidR="008B7164" w:rsidRPr="007F7706">
        <w:rPr>
          <w:rFonts w:ascii="Times New Roman" w:hAnsi="Times New Roman"/>
          <w:sz w:val="24"/>
          <w:szCs w:val="24"/>
        </w:rPr>
        <w:t>’</w:t>
      </w:r>
      <w:r w:rsidRPr="007F7706">
        <w:rPr>
          <w:rFonts w:ascii="Times New Roman" w:hAnsi="Times New Roman"/>
          <w:sz w:val="24"/>
          <w:szCs w:val="24"/>
        </w:rPr>
        <w:t>ouvrage, mais nous avons une institution financière correspondante située dans le pays du Maître d</w:t>
      </w:r>
      <w:r w:rsidR="008B7164" w:rsidRPr="007F7706">
        <w:rPr>
          <w:rFonts w:ascii="Times New Roman" w:hAnsi="Times New Roman"/>
          <w:sz w:val="24"/>
          <w:szCs w:val="24"/>
        </w:rPr>
        <w:t>’</w:t>
      </w:r>
      <w:r w:rsidRPr="007F7706">
        <w:rPr>
          <w:rFonts w:ascii="Times New Roman" w:hAnsi="Times New Roman"/>
          <w:sz w:val="24"/>
          <w:szCs w:val="24"/>
        </w:rPr>
        <w:t>ouvrage qui assurera l</w:t>
      </w:r>
      <w:r w:rsidR="008B7164" w:rsidRPr="007F7706">
        <w:rPr>
          <w:rFonts w:ascii="Times New Roman" w:hAnsi="Times New Roman"/>
          <w:sz w:val="24"/>
          <w:szCs w:val="24"/>
        </w:rPr>
        <w:t>’</w:t>
      </w:r>
      <w:r w:rsidRPr="007F7706">
        <w:rPr>
          <w:rFonts w:ascii="Times New Roman" w:hAnsi="Times New Roman"/>
          <w:sz w:val="24"/>
          <w:szCs w:val="24"/>
        </w:rPr>
        <w:t>exécution de cette garantie. Le nom de notre banque correspondante et ses coordonnées sont les suivants : [indiquer le nom, l</w:t>
      </w:r>
      <w:r w:rsidR="008B7164" w:rsidRPr="007F7706">
        <w:rPr>
          <w:rFonts w:ascii="Times New Roman" w:hAnsi="Times New Roman"/>
          <w:sz w:val="24"/>
          <w:szCs w:val="24"/>
        </w:rPr>
        <w:t>’</w:t>
      </w:r>
      <w:r w:rsidRPr="007F7706">
        <w:rPr>
          <w:rFonts w:ascii="Times New Roman" w:hAnsi="Times New Roman"/>
          <w:sz w:val="24"/>
          <w:szCs w:val="24"/>
        </w:rPr>
        <w:t>adresse, le numéro de téléphone et l</w:t>
      </w:r>
      <w:r w:rsidR="008B7164" w:rsidRPr="007F7706">
        <w:rPr>
          <w:rFonts w:ascii="Times New Roman" w:hAnsi="Times New Roman"/>
          <w:sz w:val="24"/>
          <w:szCs w:val="24"/>
        </w:rPr>
        <w:t>’</w:t>
      </w:r>
      <w:r w:rsidRPr="007F7706">
        <w:rPr>
          <w:rFonts w:ascii="Times New Roman" w:hAnsi="Times New Roman"/>
          <w:sz w:val="24"/>
          <w:szCs w:val="24"/>
        </w:rPr>
        <w:t xml:space="preserve">adresse électronique]. </w:t>
      </w:r>
    </w:p>
    <w:p w14:paraId="34EEA477"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La présente Garantie est soumise aux Règles uniformes relatives aux garanties, Publication 758 de la Chambre de commerce internationale, Révision de 2010, sauf stipulations contraires susmentionnées.</w:t>
      </w:r>
    </w:p>
    <w:p w14:paraId="422836A2" w14:textId="77777777" w:rsidR="00087C96" w:rsidRPr="007F7706" w:rsidRDefault="00087C96" w:rsidP="005038FB">
      <w:pPr>
        <w:spacing w:line="240" w:lineRule="auto"/>
        <w:jc w:val="both"/>
        <w:rPr>
          <w:rFonts w:ascii="Times New Roman" w:eastAsia="Times New Roman" w:hAnsi="Times New Roman" w:cs="Times New Roman"/>
          <w:sz w:val="24"/>
          <w:szCs w:val="24"/>
        </w:rPr>
      </w:pPr>
    </w:p>
    <w:p w14:paraId="1BC4B0AE" w14:textId="77777777" w:rsidR="00BE5801" w:rsidRPr="007F7706" w:rsidRDefault="00087C96" w:rsidP="002E3829">
      <w:pPr>
        <w:spacing w:line="240" w:lineRule="auto"/>
        <w:jc w:val="both"/>
        <w:rPr>
          <w:rFonts w:ascii="Times New Roman" w:hAnsi="Times New Roman"/>
          <w:b/>
          <w:iCs/>
          <w:sz w:val="24"/>
          <w:szCs w:val="24"/>
        </w:rPr>
      </w:pPr>
      <w:r w:rsidRPr="007F7706">
        <w:rPr>
          <w:rFonts w:ascii="Times New Roman" w:hAnsi="Times New Roman"/>
          <w:sz w:val="24"/>
          <w:szCs w:val="24"/>
        </w:rPr>
        <w:t xml:space="preserve">_____________________ </w:t>
      </w:r>
      <w:r w:rsidRPr="007F7706">
        <w:rPr>
          <w:rFonts w:ascii="Times New Roman" w:hAnsi="Times New Roman"/>
          <w:sz w:val="24"/>
          <w:szCs w:val="24"/>
        </w:rPr>
        <w:br/>
      </w:r>
      <w:r w:rsidRPr="007F7706">
        <w:rPr>
          <w:rFonts w:ascii="Times New Roman" w:hAnsi="Times New Roman"/>
          <w:b/>
          <w:iCs/>
          <w:sz w:val="24"/>
          <w:szCs w:val="24"/>
        </w:rPr>
        <w:t>[signature(s)]</w:t>
      </w:r>
    </w:p>
    <w:p w14:paraId="63BAD628" w14:textId="77777777" w:rsidR="002A2B01" w:rsidRPr="007F7706" w:rsidRDefault="002A2B01" w:rsidP="002E3829">
      <w:pPr>
        <w:spacing w:line="240" w:lineRule="auto"/>
        <w:jc w:val="both"/>
      </w:pPr>
    </w:p>
    <w:sectPr w:rsidR="002A2B01" w:rsidRPr="007F7706" w:rsidSect="008D044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5EF2A" w14:textId="77777777" w:rsidR="007A583B" w:rsidRDefault="007A583B" w:rsidP="00542A76">
      <w:pPr>
        <w:spacing w:after="0" w:line="240" w:lineRule="auto"/>
      </w:pPr>
      <w:r>
        <w:separator/>
      </w:r>
    </w:p>
  </w:endnote>
  <w:endnote w:type="continuationSeparator" w:id="0">
    <w:p w14:paraId="2716B72F" w14:textId="77777777" w:rsidR="007A583B" w:rsidRDefault="007A583B" w:rsidP="00542A76">
      <w:pPr>
        <w:spacing w:after="0" w:line="240" w:lineRule="auto"/>
      </w:pPr>
      <w:r>
        <w:continuationSeparator/>
      </w:r>
    </w:p>
  </w:endnote>
  <w:endnote w:type="continuationNotice" w:id="1">
    <w:p w14:paraId="61A0234B" w14:textId="77777777" w:rsidR="007A583B" w:rsidRDefault="007A58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variable"/>
    <w:sig w:usb0="00000000" w:usb1="C0007843" w:usb2="00000009" w:usb3="00000000" w:csb0="000001FF" w:csb1="00000000"/>
  </w:font>
  <w:font w:name="OMNJOG+TimesNewRoman,Bold">
    <w:altName w:val="Times New Roman"/>
    <w:panose1 w:val="00000000000000000000"/>
    <w:charset w:val="00"/>
    <w:family w:val="roman"/>
    <w:notTrueType/>
    <w:pitch w:val="default"/>
    <w:sig w:usb0="00000003" w:usb1="00000000" w:usb2="00000000" w:usb3="00000000" w:csb0="00000001" w:csb1="00000000"/>
  </w:font>
  <w:font w:name="MrsEavesPetiteCaps">
    <w:altName w:val="Times New Roman"/>
    <w:charset w:val="00"/>
    <w:family w:val="auto"/>
    <w:pitch w:val="default"/>
  </w:font>
  <w:font w:name="CG Times">
    <w:altName w:val="Times New Roman"/>
    <w:charset w:val="00"/>
    <w:family w:val="roman"/>
    <w:pitch w:val="variable"/>
    <w:sig w:usb0="00000007" w:usb1="00000000" w:usb2="00000000" w:usb3="00000000" w:csb0="00000093"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Gras">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973894"/>
      <w:docPartObj>
        <w:docPartGallery w:val="Page Numbers (Bottom of Page)"/>
        <w:docPartUnique/>
      </w:docPartObj>
    </w:sdtPr>
    <w:sdtEndPr>
      <w:rPr>
        <w:noProof/>
      </w:rPr>
    </w:sdtEndPr>
    <w:sdtContent>
      <w:p w14:paraId="577BC89A" w14:textId="77777777" w:rsidR="008062BF" w:rsidRDefault="008062BF" w:rsidP="007F4BC0">
        <w:pPr>
          <w:ind w:right="-360"/>
          <w:jc w:val="right"/>
        </w:pPr>
        <w:r>
          <w:rPr>
            <w:lang w:val="fr"/>
          </w:rPr>
          <w:fldChar w:fldCharType="begin"/>
        </w:r>
        <w:r>
          <w:rPr>
            <w:lang w:val="fr"/>
          </w:rPr>
          <w:instrText xml:space="preserve"> PAGE   \* MERGEFORMAT </w:instrText>
        </w:r>
        <w:r>
          <w:rPr>
            <w:lang w:val="fr"/>
          </w:rPr>
          <w:fldChar w:fldCharType="separate"/>
        </w:r>
        <w:r>
          <w:rPr>
            <w:noProof/>
            <w:lang w:val="fr"/>
          </w:rPr>
          <w:t>2</w:t>
        </w:r>
        <w:r>
          <w:rPr>
            <w:noProof/>
            <w:lang w:val="fr"/>
          </w:rPr>
          <w:fldChar w:fldCharType="end"/>
        </w:r>
      </w:p>
    </w:sdtContent>
  </w:sdt>
  <w:p w14:paraId="42CB9855" w14:textId="77777777" w:rsidR="008062BF" w:rsidRDefault="008062BF" w:rsidP="007F4BC0">
    <w:pPr>
      <w:jc w:val="right"/>
    </w:pPr>
  </w:p>
  <w:p w14:paraId="179FCD4C" w14:textId="77777777" w:rsidR="008062BF" w:rsidRDefault="008062BF"/>
  <w:p w14:paraId="68939CF8" w14:textId="77777777" w:rsidR="008062BF" w:rsidRDefault="008062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142041"/>
      <w:docPartObj>
        <w:docPartGallery w:val="Page Numbers (Bottom of Page)"/>
        <w:docPartUnique/>
      </w:docPartObj>
    </w:sdtPr>
    <w:sdtEndPr>
      <w:rPr>
        <w:noProof/>
      </w:rPr>
    </w:sdtEndPr>
    <w:sdtContent>
      <w:p w14:paraId="71969520" w14:textId="77777777" w:rsidR="008062BF" w:rsidRDefault="008062BF">
        <w:pPr>
          <w:pStyle w:val="Footer"/>
          <w:jc w:val="right"/>
        </w:pPr>
        <w:r>
          <w:fldChar w:fldCharType="begin"/>
        </w:r>
        <w:r>
          <w:instrText xml:space="preserve"> PAGE   \* MERGEFORMAT </w:instrText>
        </w:r>
        <w:r>
          <w:fldChar w:fldCharType="separate"/>
        </w:r>
        <w:r>
          <w:rPr>
            <w:noProof/>
          </w:rPr>
          <w:t>49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4CFEA" w14:textId="77777777" w:rsidR="007A583B" w:rsidRDefault="007A583B" w:rsidP="00542A76">
      <w:pPr>
        <w:spacing w:after="0" w:line="240" w:lineRule="auto"/>
      </w:pPr>
      <w:r>
        <w:separator/>
      </w:r>
    </w:p>
  </w:footnote>
  <w:footnote w:type="continuationSeparator" w:id="0">
    <w:p w14:paraId="72284C3F" w14:textId="77777777" w:rsidR="007A583B" w:rsidRDefault="007A583B" w:rsidP="00542A76">
      <w:pPr>
        <w:spacing w:after="0" w:line="240" w:lineRule="auto"/>
      </w:pPr>
      <w:r>
        <w:continuationSeparator/>
      </w:r>
    </w:p>
  </w:footnote>
  <w:footnote w:type="continuationNotice" w:id="1">
    <w:p w14:paraId="5DA2F2C1" w14:textId="77777777" w:rsidR="007A583B" w:rsidRDefault="007A583B">
      <w:pPr>
        <w:spacing w:after="0" w:line="240" w:lineRule="auto"/>
      </w:pPr>
    </w:p>
  </w:footnote>
  <w:footnote w:id="2">
    <w:p w14:paraId="400C545D" w14:textId="77777777" w:rsidR="008062BF" w:rsidRPr="000615BD" w:rsidRDefault="008062BF" w:rsidP="000615BD">
      <w:pPr>
        <w:pStyle w:val="FootnoteText"/>
        <w:jc w:val="both"/>
        <w:rPr>
          <w:rFonts w:ascii="Times New Roman" w:hAnsi="Times New Roman" w:cs="Times New Roman"/>
        </w:rPr>
      </w:pPr>
      <w:r>
        <w:rPr>
          <w:rFonts w:ascii="Times New Roman" w:hAnsi="Times New Roman"/>
        </w:rPr>
        <w:t>.</w:t>
      </w:r>
    </w:p>
  </w:footnote>
  <w:footnote w:id="3">
    <w:p w14:paraId="340D5964" w14:textId="77777777" w:rsidR="008062BF" w:rsidRDefault="008062BF"/>
    <w:p w14:paraId="7F2B107D" w14:textId="77777777" w:rsidR="008062BF" w:rsidRPr="00AD2675" w:rsidRDefault="008062BF" w:rsidP="00AD2675">
      <w:pPr>
        <w:pStyle w:val="FootnoteText"/>
        <w:tabs>
          <w:tab w:val="left" w:pos="270"/>
        </w:tabs>
        <w:rPr>
          <w:rFonts w:ascii="Times New Roman" w:hAnsi="Times New Roman" w:cs="Times New Roman"/>
        </w:rPr>
      </w:pPr>
    </w:p>
  </w:footnote>
  <w:footnote w:id="4">
    <w:p w14:paraId="32249056" w14:textId="77777777" w:rsidR="008062BF" w:rsidRDefault="008062BF"/>
    <w:p w14:paraId="3FC1EFB6" w14:textId="77777777" w:rsidR="008062BF" w:rsidRPr="000F1D1C" w:rsidRDefault="008062BF" w:rsidP="0099013A">
      <w:pPr>
        <w:pStyle w:val="FootnoteText"/>
        <w:tabs>
          <w:tab w:val="left" w:pos="270"/>
        </w:tabs>
        <w:rPr>
          <w:rFonts w:ascii="Times New Roman" w:hAnsi="Times New Roman" w:cs="Times New Roman"/>
        </w:rPr>
      </w:pPr>
    </w:p>
  </w:footnote>
  <w:footnote w:id="5">
    <w:p w14:paraId="0E15E300" w14:textId="77777777" w:rsidR="008062BF" w:rsidRDefault="008062BF"/>
    <w:p w14:paraId="78B22E38" w14:textId="77777777" w:rsidR="008062BF" w:rsidRPr="00AD2675" w:rsidRDefault="008062BF" w:rsidP="00AD2675">
      <w:pPr>
        <w:pStyle w:val="FootnoteText"/>
        <w:tabs>
          <w:tab w:val="left" w:pos="270"/>
        </w:tabs>
        <w:rPr>
          <w:rFonts w:ascii="Times New Roman" w:hAnsi="Times New Roman" w:cs="Times New Roman"/>
        </w:rPr>
      </w:pPr>
    </w:p>
  </w:footnote>
  <w:footnote w:id="6">
    <w:p w14:paraId="66A41586" w14:textId="77777777" w:rsidR="008062BF" w:rsidRDefault="008062BF"/>
    <w:p w14:paraId="3FDAA732" w14:textId="77777777" w:rsidR="008062BF" w:rsidRPr="00270DCA" w:rsidRDefault="008062BF" w:rsidP="00AD2675">
      <w:pPr>
        <w:pStyle w:val="FootnoteText"/>
        <w:tabs>
          <w:tab w:val="left" w:pos="270"/>
        </w:tabs>
        <w:rPr>
          <w:i/>
        </w:rPr>
      </w:pPr>
    </w:p>
  </w:footnote>
  <w:footnote w:id="7">
    <w:p w14:paraId="424D0A1F" w14:textId="77777777" w:rsidR="008062BF" w:rsidRDefault="008062BF"/>
    <w:p w14:paraId="208A22C0" w14:textId="77777777" w:rsidR="008062BF" w:rsidRPr="000F1D1C" w:rsidRDefault="008062BF" w:rsidP="000F1D1C">
      <w:pPr>
        <w:pStyle w:val="FootnoteText"/>
        <w:jc w:val="both"/>
        <w:rPr>
          <w:rFonts w:ascii="Times New Roman" w:hAnsi="Times New Roman" w:cs="Times New Roman"/>
          <w:iCs/>
        </w:rPr>
      </w:pPr>
    </w:p>
  </w:footnote>
  <w:footnote w:id="8">
    <w:p w14:paraId="6E63F145" w14:textId="77777777" w:rsidR="008062BF" w:rsidRDefault="008062BF"/>
    <w:p w14:paraId="0B2BD5E3" w14:textId="77777777" w:rsidR="008062BF" w:rsidRPr="000F1D1C" w:rsidRDefault="008062BF" w:rsidP="000F1D1C">
      <w:pPr>
        <w:pStyle w:val="FootnoteText"/>
        <w:rPr>
          <w:rFonts w:ascii="Times New Roman" w:hAnsi="Times New Roman" w:cs="Times New Roman"/>
          <w:iCs/>
        </w:rPr>
      </w:pPr>
    </w:p>
  </w:footnote>
  <w:footnote w:id="9">
    <w:p w14:paraId="2BB915A5" w14:textId="77777777" w:rsidR="008062BF" w:rsidRDefault="008062BF"/>
    <w:p w14:paraId="76802CE9" w14:textId="77777777" w:rsidR="008062BF" w:rsidRPr="000F1D1C" w:rsidRDefault="008062BF" w:rsidP="0099013A">
      <w:pPr>
        <w:pStyle w:val="FootnoteText"/>
        <w:tabs>
          <w:tab w:val="left" w:pos="0"/>
        </w:tabs>
        <w:rPr>
          <w:rFonts w:ascii="Times New Roman" w:hAnsi="Times New Roman" w:cs="Times New Roman"/>
        </w:rPr>
      </w:pPr>
    </w:p>
  </w:footnote>
  <w:footnote w:id="10">
    <w:p w14:paraId="2E47DBE9" w14:textId="77777777" w:rsidR="008062BF" w:rsidRDefault="008062BF"/>
    <w:p w14:paraId="15CC3777" w14:textId="77777777" w:rsidR="008062BF" w:rsidRPr="003B639A" w:rsidRDefault="008062BF" w:rsidP="00543368">
      <w:pPr>
        <w:pStyle w:val="FootnoteText"/>
        <w:rPr>
          <w:rFonts w:ascii="Times New Roman" w:hAnsi="Times New Roman" w:cs="Times New Roman"/>
        </w:rPr>
      </w:pPr>
    </w:p>
  </w:footnote>
  <w:footnote w:id="11">
    <w:p w14:paraId="56787E16" w14:textId="77777777" w:rsidR="008062BF" w:rsidRPr="003B639A" w:rsidRDefault="008062BF" w:rsidP="00543368">
      <w:pPr>
        <w:pStyle w:val="FootnoteText"/>
        <w:rPr>
          <w:rFonts w:ascii="Times New Roman" w:hAnsi="Times New Roman" w:cs="Times New Roman"/>
        </w:rPr>
      </w:pPr>
      <w:r>
        <w:rPr>
          <w:rFonts w:ascii="Times New Roman" w:hAnsi="Times New Roman"/>
        </w:rPr>
        <w:t>.</w:t>
      </w:r>
    </w:p>
  </w:footnote>
  <w:footnote w:id="12">
    <w:p w14:paraId="6789F220" w14:textId="77777777" w:rsidR="008062BF" w:rsidRPr="0099013A" w:rsidRDefault="008062BF" w:rsidP="0099013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 Soumissionnaire qui propose plus d’un lot doit en tenir compte en incluant les informations requises pour chacun des lots pour lesquels il soumet une Offre.</w:t>
      </w:r>
    </w:p>
  </w:footnote>
  <w:footnote w:id="13">
    <w:p w14:paraId="321A9130" w14:textId="77777777" w:rsidR="008062BF" w:rsidRPr="004E2EEC" w:rsidRDefault="008062BF" w:rsidP="0099013A">
      <w:pPr>
        <w:pStyle w:val="FootnoteText"/>
        <w:jc w:val="both"/>
        <w:rPr>
          <w:sz w:val="18"/>
          <w:szCs w:val="18"/>
        </w:rPr>
      </w:pPr>
      <w:r>
        <w:rPr>
          <w:rStyle w:val="FootnoteReference"/>
          <w:rFonts w:ascii="Times New Roman" w:hAnsi="Times New Roman" w:cs="Times New Roman"/>
        </w:rPr>
        <w:footnoteRef/>
      </w:r>
      <w:r>
        <w:rPr>
          <w:rFonts w:ascii="Times New Roman" w:hAnsi="Times New Roman"/>
        </w:rPr>
        <w:t xml:space="preserve"> Le Soumissionnaire retenu doit exécuter les Travaux conformément au Plan de gestion environnementale et sociale de l’Entrepreneur (PGESA) propre au site et au Plan de gestion de santé et de sécurité (PGSS) propre au site qu’il aura préparé après l’adjudication du Contrat et qui auront été approuvés par l’Ingénieur. Le PGESA et le PGSS du site doivent être préparés sur la base du contenu de la Section V. Énoncé des Travaux, et du Plan de gestion environnementale et sociale du Maître d’ouvrage. Cela comprend les stipulations relatives à la participation de la communauté et à l’égalité des genres qui sont prévues dans le PGESE, une analyse des données en fonction des sexes, le Plan d’intégration sociale et d’égalité des genres du Maître d’ouvrage et les stipulations relatives à la lutte contre la Traite des Personnes de la MCC, et les lois et règlements en vigueur dans le pays du Maître d’ouvrage.</w:t>
      </w:r>
    </w:p>
  </w:footnote>
  <w:footnote w:id="14">
    <w:p w14:paraId="4040B6EE" w14:textId="77777777" w:rsidR="008062BF" w:rsidRPr="0063439A" w:rsidRDefault="008062BF" w:rsidP="00EE088B">
      <w:pPr>
        <w:pStyle w:val="FootnoteText"/>
      </w:pPr>
      <w:r>
        <w:rPr>
          <w:rStyle w:val="FootnoteReference"/>
        </w:rPr>
        <w:footnoteRef/>
      </w:r>
      <w:r w:rsidRPr="0063439A">
        <w:t>« Contrat financé par la MCC » désigne un contrat signé par une Entité ou Equipe de base MCA contrairement à un contrat signé par la MCC, conformément aux spécifications des Directives relatives à la Passation de marché du Programme de la MCC, utilisant des fonds fournis par la MCC par l’intermédiaire d’un Programme Compact, d’un Programme seuil ou d’un financement en vertu d’un Accord au titre de la Clause 609(g).</w:t>
      </w:r>
    </w:p>
  </w:footnote>
  <w:footnote w:id="15">
    <w:p w14:paraId="0DB68FCC" w14:textId="77777777" w:rsidR="008062BF" w:rsidRPr="0063439A" w:rsidRDefault="008062BF" w:rsidP="00EE088B">
      <w:pPr>
        <w:pStyle w:val="FootnoteText"/>
      </w:pPr>
      <w:r>
        <w:rPr>
          <w:rStyle w:val="FootnoteReference"/>
        </w:rPr>
        <w:footnoteRef/>
      </w:r>
      <w:r w:rsidRPr="0063439A">
        <w:t xml:space="preserve"> « fonds de la MCC » sont définis comme les fonds fournis par la MCC, par l’intermédiaire d’un Programme Compact, d’un Programme seuil ou d’un financement en vertu d’un Accord au titre de la Clause 609(g).</w:t>
      </w:r>
    </w:p>
  </w:footnote>
  <w:footnote w:id="16">
    <w:p w14:paraId="2FB73597" w14:textId="77777777" w:rsidR="008062BF" w:rsidRPr="00F217E8" w:rsidRDefault="008062BF" w:rsidP="00076EEA">
      <w:pPr>
        <w:pStyle w:val="FootnoteText"/>
        <w:jc w:val="both"/>
      </w:pPr>
      <w:r w:rsidRPr="00FF082D">
        <w:rPr>
          <w:rStyle w:val="FootnoteReference"/>
          <w:rFonts w:ascii="Garamond" w:hAnsi="Garamond"/>
          <w:sz w:val="16"/>
        </w:rPr>
        <w:footnoteRef/>
      </w:r>
      <w:r w:rsidRPr="00F217E8">
        <w:t xml:space="preserve"> </w:t>
      </w:r>
      <w:r w:rsidRPr="00F217E8">
        <w:rPr>
          <w:sz w:val="18"/>
          <w:szCs w:val="18"/>
        </w:rPr>
        <w:t>Le projet PASEC de la Banque mondiale finance 4 composantes : Composante 1:</w:t>
      </w:r>
      <w:r w:rsidRPr="00F217E8" w:rsidDel="008654B5">
        <w:rPr>
          <w:sz w:val="18"/>
          <w:szCs w:val="18"/>
        </w:rPr>
        <w:t xml:space="preserve"> </w:t>
      </w:r>
      <w:r w:rsidRPr="00F217E8">
        <w:rPr>
          <w:sz w:val="18"/>
          <w:szCs w:val="18"/>
        </w:rPr>
        <w:t>investissements au niveau communal qui améliorent la résilience aux risques liés au climat, à l’insécurité alimentaire et / ou à la réduction des émissions de carbone. Composante 2: vise à améliorer la prestation des services de transfert de technologie, accès à l’information et renforcement des capacités. Composante 3: Développement de mécanismes pour les interventions rapides d’urgence. Composante 4: gestion de projet et appui institutionnel.</w:t>
      </w:r>
    </w:p>
  </w:footnote>
  <w:footnote w:id="17">
    <w:p w14:paraId="228FA957" w14:textId="77777777" w:rsidR="008062BF" w:rsidRPr="00BA5D92" w:rsidRDefault="008062BF" w:rsidP="006357A7">
      <w:pPr>
        <w:pStyle w:val="FootnoteText"/>
        <w:rPr>
          <w:i/>
          <w:sz w:val="18"/>
        </w:rPr>
      </w:pPr>
      <w:r w:rsidRPr="00BA5D92">
        <w:rPr>
          <w:rStyle w:val="FootnoteReference"/>
          <w:i/>
          <w:sz w:val="18"/>
        </w:rPr>
        <w:footnoteRef/>
      </w:r>
      <w:r w:rsidRPr="00BA5D92">
        <w:rPr>
          <w:i/>
          <w:sz w:val="18"/>
        </w:rPr>
        <w:t xml:space="preserve"> *Communes ayant des activités CRA et PRAPS.</w:t>
      </w:r>
    </w:p>
  </w:footnote>
  <w:footnote w:id="18">
    <w:p w14:paraId="7C602D04" w14:textId="77777777" w:rsidR="008062BF" w:rsidRPr="00807006" w:rsidRDefault="008062BF" w:rsidP="00042251">
      <w:pPr>
        <w:rPr>
          <w:rFonts w:ascii="Arial Narrow" w:eastAsia="Arial Narrow" w:hAnsi="Arial Narrow" w:cs="Arial Narrow"/>
          <w:color w:val="000000"/>
          <w:sz w:val="18"/>
          <w:szCs w:val="18"/>
          <w:lang w:val="en-US"/>
        </w:rPr>
      </w:pPr>
      <w:r>
        <w:rPr>
          <w:rStyle w:val="FootnoteReference"/>
        </w:rPr>
        <w:footnoteRef/>
      </w:r>
      <w:r w:rsidRPr="00807006">
        <w:rPr>
          <w:rFonts w:ascii="Arial Narrow" w:eastAsia="Arial Narrow" w:hAnsi="Arial Narrow" w:cs="Arial Narrow"/>
          <w:color w:val="000000"/>
          <w:sz w:val="18"/>
          <w:szCs w:val="18"/>
          <w:lang w:val="en-US"/>
        </w:rPr>
        <w:t xml:space="preserve"> http://www.ifc.org/wps/wcm/connect/38fb14804a58c83480548f8969adcc27/ PS_French_2012_Full-Document.pdf?MOD=AJPERES</w:t>
      </w:r>
    </w:p>
  </w:footnote>
  <w:footnote w:id="19">
    <w:p w14:paraId="10ABFE6C" w14:textId="77777777" w:rsidR="008062BF" w:rsidRPr="00807006" w:rsidRDefault="008062BF" w:rsidP="00042251">
      <w:pPr>
        <w:rPr>
          <w:rFonts w:ascii="Arial Narrow" w:eastAsia="Arial Narrow" w:hAnsi="Arial Narrow" w:cs="Arial Narrow"/>
          <w:color w:val="000000"/>
          <w:sz w:val="18"/>
          <w:szCs w:val="18"/>
          <w:lang w:val="en-US"/>
        </w:rPr>
      </w:pPr>
      <w:r>
        <w:rPr>
          <w:rStyle w:val="FootnoteReference"/>
        </w:rPr>
        <w:footnoteRef/>
      </w:r>
      <w:r w:rsidRPr="00807006">
        <w:rPr>
          <w:rFonts w:ascii="Arial Narrow" w:eastAsia="Arial Narrow" w:hAnsi="Arial Narrow" w:cs="Arial Narrow"/>
          <w:color w:val="000000"/>
          <w:sz w:val="18"/>
          <w:szCs w:val="18"/>
          <w:lang w:val="en-US"/>
        </w:rPr>
        <w:t xml:space="preserve"> https://www.ifc.org/wps/wcm/ connect/corp_ext_content/ifc_external_corporate_site/about+ifc_new/ resources</w:t>
      </w:r>
    </w:p>
  </w:footnote>
  <w:footnote w:id="20">
    <w:p w14:paraId="314C3466" w14:textId="77777777" w:rsidR="008062BF" w:rsidRPr="00807006" w:rsidRDefault="008062BF" w:rsidP="00042251">
      <w:pPr>
        <w:rPr>
          <w:rFonts w:ascii="Calibri" w:eastAsia="Calibri" w:hAnsi="Calibri" w:cs="Calibri"/>
          <w:color w:val="000000"/>
          <w:sz w:val="20"/>
          <w:lang w:val="en-US"/>
        </w:rPr>
      </w:pPr>
      <w:r>
        <w:rPr>
          <w:rStyle w:val="FootnoteReference"/>
        </w:rPr>
        <w:footnoteRef/>
      </w:r>
      <w:r w:rsidRPr="00807006">
        <w:rPr>
          <w:color w:val="000000"/>
          <w:sz w:val="20"/>
          <w:lang w:val="en-US"/>
        </w:rPr>
        <w:t xml:space="preserve"> </w:t>
      </w:r>
      <w:hyperlink r:id="rId1" w:history="1">
        <w:r w:rsidRPr="00807006">
          <w:rPr>
            <w:rStyle w:val="Hyperlink"/>
            <w:color w:val="0563C1"/>
            <w:sz w:val="20"/>
            <w:lang w:val="en-US"/>
          </w:rPr>
          <w:t>http://www.mcaniger.ne/2018/07/02/approche-sensible-au-genre/</w:t>
        </w:r>
      </w:hyperlink>
    </w:p>
  </w:footnote>
  <w:footnote w:id="21">
    <w:p w14:paraId="53830B9D" w14:textId="77777777" w:rsidR="008062BF" w:rsidRPr="001F4EB2" w:rsidRDefault="008062BF" w:rsidP="00042251">
      <w:pPr>
        <w:rPr>
          <w:rFonts w:ascii="Arial Narrow" w:eastAsia="Arial Narrow" w:hAnsi="Arial Narrow" w:cs="Arial Narrow"/>
          <w:color w:val="000000"/>
          <w:sz w:val="18"/>
          <w:szCs w:val="18"/>
          <w:lang w:val="nl-BE"/>
        </w:rPr>
      </w:pPr>
      <w:r>
        <w:rPr>
          <w:rStyle w:val="FootnoteReference"/>
        </w:rPr>
        <w:footnoteRef/>
      </w:r>
      <w:r w:rsidRPr="001F4EB2">
        <w:rPr>
          <w:rFonts w:ascii="Arial Narrow" w:eastAsia="Arial Narrow" w:hAnsi="Arial Narrow" w:cs="Arial Narrow"/>
          <w:color w:val="000000"/>
          <w:sz w:val="18"/>
          <w:szCs w:val="18"/>
          <w:lang w:val="nl-BE"/>
        </w:rPr>
        <w:t xml:space="preserve"> https://assets.mcc.gov/content/uploads/2017/05/mcc-policy-gender.pdf et https://assets.mcc.gov/content/uploads/2017/05/guidance-2011001054001 genderintegration.pdf</w:t>
      </w:r>
    </w:p>
  </w:footnote>
  <w:footnote w:id="22">
    <w:p w14:paraId="656168B7" w14:textId="77777777" w:rsidR="008062BF" w:rsidRPr="001F4EB2" w:rsidRDefault="008062BF" w:rsidP="00042251">
      <w:pPr>
        <w:rPr>
          <w:rFonts w:ascii="Arial Narrow" w:eastAsia="Arial Narrow" w:hAnsi="Arial Narrow" w:cs="Arial Narrow"/>
          <w:color w:val="000000"/>
          <w:sz w:val="18"/>
          <w:szCs w:val="18"/>
          <w:lang w:val="nl-BE"/>
        </w:rPr>
      </w:pPr>
      <w:r>
        <w:rPr>
          <w:rStyle w:val="FootnoteReference"/>
        </w:rPr>
        <w:footnoteRef/>
      </w:r>
      <w:r w:rsidRPr="001F4EB2">
        <w:rPr>
          <w:rFonts w:ascii="Arial Narrow" w:eastAsia="Arial Narrow" w:hAnsi="Arial Narrow" w:cs="Arial Narrow"/>
          <w:color w:val="000000"/>
          <w:sz w:val="18"/>
          <w:szCs w:val="18"/>
          <w:lang w:val="nl-BE"/>
        </w:rPr>
        <w:t xml:space="preserve"> https://www.mcc.gov/resources/doc/policy-counter-trafficking-in-persons-policy</w:t>
      </w:r>
    </w:p>
  </w:footnote>
  <w:footnote w:id="23">
    <w:p w14:paraId="64FB16C9" w14:textId="77777777" w:rsidR="008062BF" w:rsidRPr="00D553F6" w:rsidRDefault="008062BF">
      <w:pPr>
        <w:rPr>
          <w:lang w:val="nl-BE"/>
        </w:rPr>
      </w:pPr>
    </w:p>
    <w:p w14:paraId="0FA602DA" w14:textId="77777777" w:rsidR="008062BF" w:rsidRPr="00D553F6" w:rsidRDefault="008062BF" w:rsidP="0015359B">
      <w:pPr>
        <w:pStyle w:val="FootnoteText"/>
        <w:tabs>
          <w:tab w:val="left" w:pos="0"/>
        </w:tabs>
        <w:rPr>
          <w:lang w:val="nl-BE"/>
        </w:rPr>
      </w:pPr>
    </w:p>
  </w:footnote>
  <w:footnote w:id="24">
    <w:p w14:paraId="6EC812E6" w14:textId="77777777" w:rsidR="008062BF" w:rsidRPr="0015359B" w:rsidRDefault="008062BF" w:rsidP="0015359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Dans les marchés à prix forfaitaire, supprimer « Devis quantitatif » et remplacer par « Programme des activités ».</w:t>
      </w:r>
    </w:p>
  </w:footnote>
  <w:footnote w:id="25">
    <w:p w14:paraId="0C89FA1E" w14:textId="77777777" w:rsidR="008062BF" w:rsidRDefault="008062BF"/>
    <w:p w14:paraId="244D0E6B" w14:textId="77777777" w:rsidR="008062BF" w:rsidRPr="00153CB6" w:rsidRDefault="008062BF" w:rsidP="001533F2">
      <w:pPr>
        <w:pStyle w:val="FootnoteText"/>
        <w:jc w:val="both"/>
        <w:rPr>
          <w:rFonts w:ascii="Times New Roman" w:hAnsi="Times New Roman" w:cs="Times New Roman"/>
        </w:rPr>
      </w:pPr>
    </w:p>
  </w:footnote>
  <w:footnote w:id="26">
    <w:p w14:paraId="3B2ED738" w14:textId="77777777" w:rsidR="008062BF" w:rsidRDefault="008062BF"/>
    <w:p w14:paraId="0F03499A" w14:textId="77777777" w:rsidR="008062BF" w:rsidRPr="00A64AAD" w:rsidRDefault="008062BF" w:rsidP="00A64AAD">
      <w:pPr>
        <w:pStyle w:val="FootnoteText"/>
        <w:jc w:val="both"/>
        <w:rPr>
          <w:rFonts w:ascii="Times New Roman" w:hAnsi="Times New Roman" w:cs="Times New Roman"/>
        </w:rPr>
      </w:pPr>
    </w:p>
  </w:footnote>
  <w:footnote w:id="27">
    <w:p w14:paraId="0C2B4CA6" w14:textId="77777777" w:rsidR="008062BF" w:rsidRPr="00153CB6" w:rsidRDefault="008062BF" w:rsidP="00153CB6">
      <w:pPr>
        <w:pStyle w:val="FootnoteText"/>
        <w:jc w:val="both"/>
        <w:rPr>
          <w:rFonts w:ascii="Times New Roman" w:hAnsi="Times New Roman" w:cs="Times New Roman"/>
        </w:rPr>
      </w:pPr>
      <w:r>
        <w:rPr>
          <w:rFonts w:ascii="Times New Roman" w:hAnsi="Times New Roman"/>
        </w:rPr>
        <w:t>.</w:t>
      </w:r>
    </w:p>
  </w:footnote>
  <w:footnote w:id="28">
    <w:p w14:paraId="74283C84" w14:textId="77777777" w:rsidR="008062BF" w:rsidRDefault="008062BF"/>
    <w:p w14:paraId="46A68758" w14:textId="77777777" w:rsidR="008062BF" w:rsidRPr="00153CB6" w:rsidRDefault="008062BF" w:rsidP="00153CB6">
      <w:pPr>
        <w:pStyle w:val="FootnoteText"/>
        <w:jc w:val="both"/>
        <w:rPr>
          <w:rFonts w:ascii="Times New Roman" w:hAnsi="Times New Roman" w:cs="Times New Roman"/>
        </w:rPr>
      </w:pPr>
    </w:p>
  </w:footnote>
  <w:footnote w:id="29">
    <w:p w14:paraId="7DA30A50" w14:textId="77777777" w:rsidR="008062BF" w:rsidRDefault="008062BF"/>
    <w:p w14:paraId="72CFACF9" w14:textId="77777777" w:rsidR="008062BF" w:rsidRPr="00724CBD" w:rsidRDefault="008062BF" w:rsidP="00153CB6">
      <w:pPr>
        <w:pStyle w:val="FootnoteText"/>
        <w:jc w:val="both"/>
        <w:rPr>
          <w:sz w:val="18"/>
          <w:szCs w:val="18"/>
        </w:rPr>
      </w:pPr>
    </w:p>
  </w:footnote>
  <w:footnote w:id="30">
    <w:p w14:paraId="242BCDDC" w14:textId="77777777" w:rsidR="008062BF" w:rsidRDefault="008062BF"/>
    <w:p w14:paraId="3F853F13" w14:textId="77777777" w:rsidR="008062BF" w:rsidRPr="00724CBD" w:rsidRDefault="008062BF" w:rsidP="00153CB6">
      <w:pPr>
        <w:pStyle w:val="FootnoteText"/>
        <w:rPr>
          <w:sz w:val="18"/>
          <w:szCs w:val="18"/>
        </w:rPr>
      </w:pPr>
    </w:p>
  </w:footnote>
  <w:footnote w:id="31">
    <w:p w14:paraId="75D180AF" w14:textId="77777777" w:rsidR="008062BF" w:rsidRDefault="008062BF"/>
    <w:p w14:paraId="0142B00A" w14:textId="77777777" w:rsidR="008062BF" w:rsidRPr="00B24F0F" w:rsidRDefault="008062BF" w:rsidP="00557DC2">
      <w:pPr>
        <w:pStyle w:val="FootnoteText"/>
      </w:pPr>
    </w:p>
  </w:footnote>
  <w:footnote w:id="32">
    <w:p w14:paraId="766829D9" w14:textId="77777777" w:rsidR="008062BF" w:rsidRPr="00343EEC" w:rsidRDefault="008062BF" w:rsidP="00343EE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Dans la formule utilisée pour chaque monnaie, la somme des deux coefficients Ac et Bc doit être égale à 1 (un). Normalement, les deux coefficients sont les mêmes pour les formules applicables à toutes les monnaies, le coefficient A (part non révisable des paiements) permettant de tenir compte des éléments de coûts fixes et autres éléments non révisables. La somme des révisions effectuées pour chaque monnaie est ajoutée au Prix du Contrat.</w:t>
      </w:r>
    </w:p>
  </w:footnote>
  <w:footnote w:id="33">
    <w:p w14:paraId="151A6F35" w14:textId="77777777" w:rsidR="008062BF" w:rsidRDefault="008062BF" w:rsidP="00374317">
      <w:pPr>
        <w:pStyle w:val="FootnoteText"/>
      </w:pPr>
      <w:r>
        <w:rPr>
          <w:rStyle w:val="FootnoteReference"/>
        </w:rPr>
        <w:footnoteRef/>
      </w:r>
      <w:r>
        <w:t xml:space="preserve"> </w:t>
      </w:r>
      <w:hyperlink r:id="rId2" w:history="1">
        <w:r>
          <w:rPr>
            <w:rStyle w:val="Hyperlink"/>
          </w:rPr>
          <w:t>https://www.mcc.gov/resources/doc/policy-counter-trafficking-in-persons-policy</w:t>
        </w:r>
      </w:hyperlink>
    </w:p>
  </w:footnote>
  <w:footnote w:id="34">
    <w:p w14:paraId="32290F8F" w14:textId="77777777" w:rsidR="008062BF" w:rsidRDefault="008062BF" w:rsidP="00CC3B27">
      <w:pPr>
        <w:pStyle w:val="FootnoteText"/>
      </w:pPr>
      <w:r>
        <w:rPr>
          <w:rStyle w:val="FootnoteReference"/>
        </w:rPr>
        <w:footnoteRef/>
      </w:r>
      <w:r>
        <w:t xml:space="preserve"> </w:t>
      </w:r>
      <w:r>
        <w:rPr>
          <w:rFonts w:ascii="Times New Roman" w:hAnsi="Times New Roman"/>
        </w:rPr>
        <w:t>Disponible à l’adresse https://assets.mcc.gov/guidance/mcc-policy-gender.pdf</w:t>
      </w:r>
    </w:p>
  </w:footnote>
  <w:footnote w:id="35">
    <w:p w14:paraId="6C46A97A" w14:textId="77777777" w:rsidR="008062BF" w:rsidRPr="00724CBD" w:rsidRDefault="008062BF" w:rsidP="00C42FD2">
      <w:pPr>
        <w:pStyle w:val="FootnoteText"/>
        <w:rPr>
          <w:sz w:val="18"/>
          <w:szCs w:val="18"/>
        </w:rPr>
      </w:pPr>
      <w:r>
        <w:rPr>
          <w:rStyle w:val="FootnoteReference"/>
          <w:rFonts w:ascii="Times New Roman" w:hAnsi="Times New Roman" w:cs="Times New Roman"/>
        </w:rPr>
        <w:footnoteRef/>
      </w:r>
      <w:r>
        <w:rPr>
          <w:rFonts w:ascii="Times New Roman" w:hAnsi="Times New Roman"/>
        </w:rPr>
        <w:t xml:space="preserve">    Il est recommandé que la Garantie d’exécution n’excède pas 10 % du Prix du Contrat.</w:t>
      </w:r>
    </w:p>
  </w:footnote>
  <w:footnote w:id="36">
    <w:p w14:paraId="6DE0A6ED" w14:textId="77777777" w:rsidR="008062BF" w:rsidRDefault="008062BF"/>
    <w:p w14:paraId="5E70CACE" w14:textId="77777777" w:rsidR="008062BF" w:rsidRPr="00A411D3" w:rsidRDefault="008062BF">
      <w:pPr>
        <w:pStyle w:val="FootnoteText"/>
      </w:pPr>
    </w:p>
  </w:footnote>
  <w:footnote w:id="37">
    <w:p w14:paraId="282132A7" w14:textId="77777777" w:rsidR="008062BF" w:rsidRPr="0063439A" w:rsidRDefault="008062BF" w:rsidP="000F55D4">
      <w:pPr>
        <w:pStyle w:val="FootnoteText"/>
      </w:pPr>
      <w:r>
        <w:rPr>
          <w:rStyle w:val="FootnoteReference"/>
        </w:rPr>
        <w:footnoteRef/>
      </w:r>
      <w:r w:rsidRPr="0063439A">
        <w:t>« Contrat financé par la MCC » désigne un contrat signé par une Entité ou Equipe de base MCA contrairement à un contrat signé par la MCC, conformément aux spécifications des Directives relatives à la Passation de marché du Programme de la MCC, utilisant des fonds fournis par la MCC par l’intermédiaire d’un Programme Compact, d’un Programme seuil ou d’un financement en vertu d’un Accord au titre de la Clause 609(g).</w:t>
      </w:r>
    </w:p>
  </w:footnote>
  <w:footnote w:id="38">
    <w:p w14:paraId="1CA10723" w14:textId="77777777" w:rsidR="008062BF" w:rsidRPr="0063439A" w:rsidRDefault="008062BF" w:rsidP="000F55D4">
      <w:pPr>
        <w:pStyle w:val="FootnoteText"/>
      </w:pPr>
      <w:r>
        <w:rPr>
          <w:rStyle w:val="FootnoteReference"/>
        </w:rPr>
        <w:footnoteRef/>
      </w:r>
      <w:r w:rsidRPr="0063439A">
        <w:t xml:space="preserve"> « fonds de la MCC » sont définis comme les fonds fournis par la MCC, par l’intermédiaire d’un Programme Compact, d’un Programme seuil ou d’un financement en vertu d’un Accord au titre de la Clause 609(g).</w:t>
      </w:r>
    </w:p>
  </w:footnote>
  <w:footnote w:id="39">
    <w:p w14:paraId="689B94B7" w14:textId="77777777" w:rsidR="008062BF" w:rsidRPr="005038FB" w:rsidRDefault="008062BF" w:rsidP="00087C96">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Voir le Document de politique générale pour plus de détails.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1157" w14:textId="77777777" w:rsidR="008062BF" w:rsidRPr="003B185E" w:rsidRDefault="008062BF" w:rsidP="0019461D">
    <w:pPr>
      <w:pStyle w:val="Header"/>
      <w:pBdr>
        <w:bottom w:val="single" w:sz="4" w:space="1" w:color="auto"/>
      </w:pBdr>
      <w:rPr>
        <w:rFonts w:ascii="Times New Roman" w:hAnsi="Times New Roman" w:cs="Times New Roman"/>
        <w:sz w:val="20"/>
        <w:szCs w:val="20"/>
      </w:rPr>
    </w:pPr>
    <w:r>
      <w:rPr>
        <w:rFonts w:ascii="Times New Roman" w:hAnsi="Times New Roman"/>
        <w:sz w:val="20"/>
        <w:szCs w:val="20"/>
      </w:rPr>
      <w:t>Section I. Instructions aux Soumissionnaires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E1179" w14:textId="77777777" w:rsidR="008062BF" w:rsidRPr="003B185E" w:rsidRDefault="008062BF" w:rsidP="0046617E">
    <w:pPr>
      <w:pStyle w:val="Header"/>
      <w:pBdr>
        <w:bottom w:val="single" w:sz="4" w:space="1" w:color="auto"/>
      </w:pBdr>
      <w:rPr>
        <w:rFonts w:ascii="Times New Roman" w:hAnsi="Times New Roman" w:cs="Times New Roman"/>
        <w:sz w:val="20"/>
        <w:szCs w:val="20"/>
      </w:rPr>
    </w:pPr>
    <w:r>
      <w:rPr>
        <w:rFonts w:ascii="Times New Roman" w:hAnsi="Times New Roman"/>
        <w:sz w:val="20"/>
        <w:szCs w:val="20"/>
      </w:rPr>
      <w:t xml:space="preserve">Section II. Fiche de données de l’appel d’offres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07A9" w14:textId="77777777" w:rsidR="008062BF" w:rsidRDefault="008062BF" w:rsidP="00B411A1">
    <w:pPr>
      <w:pStyle w:val="Header"/>
      <w:pBdr>
        <w:bottom w:val="single" w:sz="4" w:space="1" w:color="auto"/>
      </w:pBdr>
      <w:rPr>
        <w:rFonts w:ascii="Times New Roman" w:hAnsi="Times New Roman" w:cs="Times New Roman"/>
      </w:rPr>
    </w:pPr>
    <w:r>
      <w:rPr>
        <w:rFonts w:ascii="Times New Roman" w:hAnsi="Times New Roman"/>
      </w:rPr>
      <w:t>Section III :  Critères de qualification et d’évaluation</w:t>
    </w:r>
  </w:p>
  <w:p w14:paraId="70C6ADBE" w14:textId="77777777" w:rsidR="008062BF" w:rsidRPr="00B411A1" w:rsidRDefault="008062BF" w:rsidP="00B411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19770" w14:textId="77777777" w:rsidR="008062BF" w:rsidRPr="003B185E" w:rsidRDefault="008062BF" w:rsidP="00B411A1">
    <w:pPr>
      <w:pStyle w:val="Header"/>
      <w:pBdr>
        <w:bottom w:val="single" w:sz="4" w:space="1" w:color="auto"/>
      </w:pBdr>
      <w:rPr>
        <w:rFonts w:ascii="Times New Roman" w:hAnsi="Times New Roman" w:cs="Times New Roman"/>
        <w:sz w:val="20"/>
        <w:szCs w:val="20"/>
      </w:rPr>
    </w:pPr>
    <w:r>
      <w:rPr>
        <w:rFonts w:ascii="Times New Roman" w:hAnsi="Times New Roman"/>
        <w:sz w:val="20"/>
        <w:szCs w:val="20"/>
      </w:rPr>
      <w:t>Section IV :  Formulaires de soumission</w:t>
    </w:r>
  </w:p>
  <w:p w14:paraId="25BB9821" w14:textId="77777777" w:rsidR="008062BF" w:rsidRPr="00B411A1" w:rsidRDefault="008062BF" w:rsidP="00B411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9E0F" w14:textId="77777777" w:rsidR="008062BF" w:rsidRPr="003B185E" w:rsidRDefault="008062BF" w:rsidP="0046617E">
    <w:pPr>
      <w:pStyle w:val="Header"/>
      <w:pBdr>
        <w:bottom w:val="single" w:sz="4" w:space="1" w:color="auto"/>
      </w:pBdr>
      <w:rPr>
        <w:rFonts w:ascii="Times New Roman" w:hAnsi="Times New Roman" w:cs="Times New Roman"/>
        <w:sz w:val="20"/>
        <w:szCs w:val="20"/>
      </w:rPr>
    </w:pPr>
    <w:r>
      <w:rPr>
        <w:rFonts w:ascii="Times New Roman" w:hAnsi="Times New Roman"/>
        <w:sz w:val="20"/>
      </w:rPr>
      <w:t>Deuxième partie, énoncé des travaux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C2E8" w14:textId="77777777" w:rsidR="008062BF" w:rsidRDefault="008062BF" w:rsidP="003E1741">
    <w:pPr>
      <w:pStyle w:val="Header"/>
      <w:pBdr>
        <w:bottom w:val="single" w:sz="4" w:space="1" w:color="auto"/>
      </w:pBdr>
      <w:rPr>
        <w:rFonts w:ascii="Times New Roman" w:hAnsi="Times New Roman" w:cs="Times New Roman"/>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97143" w14:textId="77777777" w:rsidR="008062BF" w:rsidRPr="008717CC" w:rsidRDefault="008062BF" w:rsidP="00087C96">
    <w:pPr>
      <w:pStyle w:val="Header"/>
      <w:tabs>
        <w:tab w:val="clear" w:pos="9360"/>
        <w:tab w:val="right" w:pos="93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4E2322"/>
    <w:lvl w:ilvl="0">
      <w:start w:val="1"/>
      <w:numFmt w:val="decimal"/>
      <w:pStyle w:val="ListNumber5"/>
      <w:lvlText w:val="%1."/>
      <w:lvlJc w:val="left"/>
      <w:pPr>
        <w:tabs>
          <w:tab w:val="num" w:pos="5220"/>
        </w:tabs>
        <w:ind w:left="5220" w:hanging="360"/>
      </w:pPr>
    </w:lvl>
  </w:abstractNum>
  <w:abstractNum w:abstractNumId="1"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multilevel"/>
    <w:tmpl w:val="8F3ED598"/>
    <w:lvl w:ilvl="0">
      <w:start w:val="1"/>
      <w:numFmt w:val="bullet"/>
      <w:pStyle w:val="ListBullet2"/>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09F0767"/>
    <w:multiLevelType w:val="multilevel"/>
    <w:tmpl w:val="BB2C3A74"/>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6632725"/>
    <w:multiLevelType w:val="hybridMultilevel"/>
    <w:tmpl w:val="FE7ED18E"/>
    <w:lvl w:ilvl="0" w:tplc="29063F8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4508C8"/>
    <w:multiLevelType w:val="hybridMultilevel"/>
    <w:tmpl w:val="39D63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655F09"/>
    <w:multiLevelType w:val="hybridMultilevel"/>
    <w:tmpl w:val="E28A7E5C"/>
    <w:lvl w:ilvl="0" w:tplc="2A7661FC">
      <w:start w:val="1"/>
      <w:numFmt w:val="decimal"/>
      <w:pStyle w:val="SubheaderEvaCri"/>
      <w:lvlText w:val="1.%1"/>
      <w:lvlJc w:val="left"/>
      <w:pPr>
        <w:ind w:left="360" w:hanging="360"/>
      </w:pPr>
      <w:rPr>
        <w:rFonts w:hint="default"/>
        <w:strike w:val="0"/>
        <w:sz w:val="28"/>
        <w:szCs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8" w15:restartNumberingAfterBreak="0">
    <w:nsid w:val="0959513F"/>
    <w:multiLevelType w:val="multilevel"/>
    <w:tmpl w:val="5824B72C"/>
    <w:lvl w:ilvl="0">
      <w:start w:val="1"/>
      <w:numFmt w:val="bullet"/>
      <w:lvlText w:val=""/>
      <w:lvlJc w:val="left"/>
      <w:pPr>
        <w:tabs>
          <w:tab w:val="num" w:pos="432"/>
        </w:tabs>
        <w:ind w:left="432" w:hanging="432"/>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A743BFC"/>
    <w:multiLevelType w:val="hybridMultilevel"/>
    <w:tmpl w:val="C00C3368"/>
    <w:lvl w:ilvl="0" w:tplc="04090001">
      <w:start w:val="1"/>
      <w:numFmt w:val="bullet"/>
      <w:lvlText w:val=""/>
      <w:lvlJc w:val="left"/>
      <w:pPr>
        <w:ind w:left="937" w:hanging="360"/>
      </w:pPr>
      <w:rPr>
        <w:rFonts w:ascii="Symbol" w:hAnsi="Symbol"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10" w15:restartNumberingAfterBreak="0">
    <w:nsid w:val="0B6E3490"/>
    <w:multiLevelType w:val="hybridMultilevel"/>
    <w:tmpl w:val="51CC95D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3"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D5A5C1C"/>
    <w:multiLevelType w:val="hybridMultilevel"/>
    <w:tmpl w:val="DD28E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F0033B5"/>
    <w:multiLevelType w:val="hybridMultilevel"/>
    <w:tmpl w:val="9E1885C4"/>
    <w:lvl w:ilvl="0" w:tplc="959062E6">
      <w:start w:val="1"/>
      <w:numFmt w:val="decimal"/>
      <w:lvlText w:val="%1."/>
      <w:lvlJc w:val="left"/>
      <w:pPr>
        <w:ind w:left="1151" w:hanging="360"/>
      </w:pPr>
      <w:rPr>
        <w:rFonts w:hint="default"/>
      </w:rPr>
    </w:lvl>
    <w:lvl w:ilvl="1" w:tplc="975E8CB0">
      <w:start w:val="1"/>
      <w:numFmt w:val="decimal"/>
      <w:lvlText w:val="%2."/>
      <w:lvlJc w:val="left"/>
      <w:pPr>
        <w:ind w:left="1871" w:hanging="360"/>
      </w:pPr>
      <w:rPr>
        <w:rFonts w:hint="default"/>
      </w:rPr>
    </w:lvl>
    <w:lvl w:ilvl="2" w:tplc="BECE760E">
      <w:start w:val="1"/>
      <w:numFmt w:val="lowerRoman"/>
      <w:lvlText w:val="%3."/>
      <w:lvlJc w:val="right"/>
      <w:pPr>
        <w:ind w:left="2591" w:hanging="180"/>
      </w:pPr>
      <w:rPr>
        <w:rFonts w:hint="default"/>
      </w:rPr>
    </w:lvl>
    <w:lvl w:ilvl="3" w:tplc="619862A2">
      <w:start w:val="1"/>
      <w:numFmt w:val="decimal"/>
      <w:lvlText w:val="%4."/>
      <w:lvlJc w:val="left"/>
      <w:pPr>
        <w:ind w:left="3311" w:hanging="360"/>
      </w:pPr>
      <w:rPr>
        <w:rFonts w:hint="default"/>
      </w:rPr>
    </w:lvl>
    <w:lvl w:ilvl="4" w:tplc="75440CA8">
      <w:start w:val="1"/>
      <w:numFmt w:val="lowerLetter"/>
      <w:lvlText w:val="%5."/>
      <w:lvlJc w:val="left"/>
      <w:pPr>
        <w:ind w:left="4031" w:hanging="360"/>
      </w:pPr>
      <w:rPr>
        <w:rFonts w:hint="default"/>
      </w:rPr>
    </w:lvl>
    <w:lvl w:ilvl="5" w:tplc="FDE85ABC">
      <w:start w:val="1"/>
      <w:numFmt w:val="lowerRoman"/>
      <w:lvlText w:val="%6."/>
      <w:lvlJc w:val="right"/>
      <w:pPr>
        <w:ind w:left="4751" w:hanging="180"/>
      </w:pPr>
      <w:rPr>
        <w:rFonts w:hint="default"/>
      </w:rPr>
    </w:lvl>
    <w:lvl w:ilvl="6" w:tplc="3F061264">
      <w:start w:val="1"/>
      <w:numFmt w:val="decimal"/>
      <w:lvlText w:val="%7."/>
      <w:lvlJc w:val="left"/>
      <w:pPr>
        <w:ind w:left="5471" w:hanging="360"/>
      </w:pPr>
      <w:rPr>
        <w:rFonts w:hint="default"/>
      </w:rPr>
    </w:lvl>
    <w:lvl w:ilvl="7" w:tplc="EE7A809C">
      <w:start w:val="1"/>
      <w:numFmt w:val="lowerLetter"/>
      <w:lvlText w:val="%8."/>
      <w:lvlJc w:val="left"/>
      <w:pPr>
        <w:ind w:left="6191" w:hanging="360"/>
      </w:pPr>
      <w:rPr>
        <w:rFonts w:hint="default"/>
      </w:rPr>
    </w:lvl>
    <w:lvl w:ilvl="8" w:tplc="6234C3BA">
      <w:start w:val="1"/>
      <w:numFmt w:val="lowerRoman"/>
      <w:lvlText w:val="%9."/>
      <w:lvlJc w:val="right"/>
      <w:pPr>
        <w:ind w:left="6911" w:hanging="180"/>
      </w:pPr>
      <w:rPr>
        <w:rFonts w:hint="default"/>
      </w:rPr>
    </w:lvl>
  </w:abstractNum>
  <w:abstractNum w:abstractNumId="18" w15:restartNumberingAfterBreak="0">
    <w:nsid w:val="0FFD14F3"/>
    <w:multiLevelType w:val="hybridMultilevel"/>
    <w:tmpl w:val="A4D4CFC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18F470B"/>
    <w:multiLevelType w:val="multilevel"/>
    <w:tmpl w:val="2AE27D8A"/>
    <w:lvl w:ilvl="0">
      <w:start w:val="1"/>
      <w:numFmt w:val="upperRoman"/>
      <w:lvlText w:val="%1."/>
      <w:lvlJc w:val="left"/>
      <w:pPr>
        <w:ind w:left="522" w:hanging="432"/>
      </w:pPr>
    </w:lvl>
    <w:lvl w:ilvl="1">
      <w:start w:val="1"/>
      <w:numFmt w:val="decimal"/>
      <w:lvlText w:val="ARTICLE.%2."/>
      <w:lvlJc w:val="left"/>
      <w:pPr>
        <w:ind w:left="576" w:hanging="576"/>
      </w:pPr>
      <w:rPr>
        <w:rFonts w:ascii="Times New Roman" w:eastAsia="Arial" w:hAnsi="Times New Roman" w:cs="Times New Roman" w:hint="default"/>
        <w:smallCaps/>
        <w:sz w:val="22"/>
        <w:szCs w:val="22"/>
      </w:rPr>
    </w:lvl>
    <w:lvl w:ilvl="2">
      <w:start w:val="1"/>
      <w:numFmt w:val="decimal"/>
      <w:lvlText w:val="%2.%3"/>
      <w:lvlJc w:val="left"/>
      <w:pPr>
        <w:ind w:left="1003" w:hanging="720"/>
      </w:pPr>
      <w:rPr>
        <w:rFonts w:ascii="Times New Roman" w:eastAsia="Arial" w:hAnsi="Times New Roman" w:cs="Times New Roman" w:hint="default"/>
        <w:strike w:val="0"/>
        <w:dstrike w:val="0"/>
        <w:sz w:val="22"/>
        <w:szCs w:val="22"/>
        <w:u w:val="none"/>
        <w:effect w:val="none"/>
      </w:rPr>
    </w:lvl>
    <w:lvl w:ilvl="3">
      <w:start w:val="1"/>
      <w:numFmt w:val="decimal"/>
      <w:lvlText w:val="%2.%3.%4"/>
      <w:lvlJc w:val="left"/>
      <w:pPr>
        <w:ind w:left="1432" w:hanging="864"/>
      </w:pPr>
      <w:rPr>
        <w:rFonts w:ascii="Times New Roman" w:eastAsia="Arial" w:hAnsi="Times New Roman" w:cs="Times New Roman" w:hint="default"/>
        <w:b/>
        <w:sz w:val="22"/>
        <w:szCs w:val="22"/>
      </w:rPr>
    </w:lvl>
    <w:lvl w:ilvl="4">
      <w:start w:val="1"/>
      <w:numFmt w:val="decimal"/>
      <w:lvlText w:val="%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D51F66"/>
    <w:multiLevelType w:val="hybridMultilevel"/>
    <w:tmpl w:val="ABA0AEEA"/>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3D05445"/>
    <w:multiLevelType w:val="hybridMultilevel"/>
    <w:tmpl w:val="5B288A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17F66318"/>
    <w:multiLevelType w:val="multilevel"/>
    <w:tmpl w:val="B0C88978"/>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8" w15:restartNumberingAfterBreak="0">
    <w:nsid w:val="18290A95"/>
    <w:multiLevelType w:val="hybridMultilevel"/>
    <w:tmpl w:val="0500239C"/>
    <w:lvl w:ilvl="0" w:tplc="A4361D5E">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tplc="1DF6CCA2">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tplc="077EDBA4">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tplc="DD3E4A06">
      <w:start w:val="1"/>
      <w:numFmt w:val="decimal"/>
      <w:lvlText w:val="(%4)"/>
      <w:lvlJc w:val="left"/>
      <w:pPr>
        <w:tabs>
          <w:tab w:val="num" w:pos="2880"/>
        </w:tabs>
        <w:ind w:left="0" w:firstLine="2160"/>
      </w:pPr>
      <w:rPr>
        <w:rFonts w:hint="default"/>
        <w:i w:val="0"/>
      </w:rPr>
    </w:lvl>
    <w:lvl w:ilvl="4" w:tplc="60F4C63A">
      <w:start w:val="1"/>
      <w:numFmt w:val="upperLetter"/>
      <w:lvlText w:val="(%5)"/>
      <w:lvlJc w:val="left"/>
      <w:pPr>
        <w:tabs>
          <w:tab w:val="num" w:pos="4320"/>
        </w:tabs>
        <w:ind w:left="4320" w:hanging="720"/>
      </w:pPr>
      <w:rPr>
        <w:rFonts w:hint="default"/>
        <w:i w:val="0"/>
      </w:rPr>
    </w:lvl>
    <w:lvl w:ilvl="5" w:tplc="1522058A">
      <w:start w:val="1"/>
      <w:numFmt w:val="lowerRoman"/>
      <w:lvlText w:val="(%6)"/>
      <w:lvlJc w:val="left"/>
      <w:pPr>
        <w:tabs>
          <w:tab w:val="num" w:pos="5040"/>
        </w:tabs>
        <w:ind w:left="5040" w:hanging="720"/>
      </w:pPr>
      <w:rPr>
        <w:rFonts w:hint="default"/>
      </w:rPr>
    </w:lvl>
    <w:lvl w:ilvl="6" w:tplc="D354CD88">
      <w:start w:val="1"/>
      <w:numFmt w:val="lowerRoman"/>
      <w:lvlText w:val="(%7)"/>
      <w:lvlJc w:val="left"/>
      <w:pPr>
        <w:tabs>
          <w:tab w:val="num" w:pos="6840"/>
        </w:tabs>
        <w:ind w:left="6840" w:hanging="720"/>
      </w:pPr>
      <w:rPr>
        <w:rFonts w:hint="default"/>
      </w:rPr>
    </w:lvl>
    <w:lvl w:ilvl="7" w:tplc="4E5A6558">
      <w:start w:val="1"/>
      <w:numFmt w:val="lowerLetter"/>
      <w:lvlText w:val="%8."/>
      <w:lvlJc w:val="left"/>
      <w:pPr>
        <w:tabs>
          <w:tab w:val="num" w:pos="3240"/>
        </w:tabs>
        <w:ind w:left="3240" w:hanging="432"/>
      </w:pPr>
      <w:rPr>
        <w:rFonts w:hint="default"/>
      </w:rPr>
    </w:lvl>
    <w:lvl w:ilvl="8" w:tplc="4B02EC52">
      <w:start w:val="1"/>
      <w:numFmt w:val="lowerRoman"/>
      <w:lvlText w:val="%9."/>
      <w:lvlJc w:val="right"/>
      <w:pPr>
        <w:tabs>
          <w:tab w:val="num" w:pos="3384"/>
        </w:tabs>
        <w:ind w:left="3384" w:hanging="144"/>
      </w:pPr>
      <w:rPr>
        <w:rFonts w:hint="default"/>
      </w:rPr>
    </w:lvl>
  </w:abstractNum>
  <w:abstractNum w:abstractNumId="29" w15:restartNumberingAfterBreak="0">
    <w:nsid w:val="1A2F3CEB"/>
    <w:multiLevelType w:val="multilevel"/>
    <w:tmpl w:val="168EA20E"/>
    <w:lvl w:ilvl="0">
      <w:start w:val="1"/>
      <w:numFmt w:val="upperRoman"/>
      <w:pStyle w:val="AppliOne"/>
      <w:lvlText w:val="Section %1."/>
      <w:lvlJc w:val="center"/>
      <w:pPr>
        <w:tabs>
          <w:tab w:val="num" w:pos="360"/>
        </w:tabs>
        <w:ind w:left="360" w:hanging="360"/>
      </w:pPr>
      <w:rPr>
        <w:rFonts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1B386ADA"/>
    <w:multiLevelType w:val="hybridMultilevel"/>
    <w:tmpl w:val="EBCA3038"/>
    <w:lvl w:ilvl="0" w:tplc="2C38D6FA">
      <w:start w:val="1"/>
      <w:numFmt w:val="low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1B9E4139"/>
    <w:multiLevelType w:val="hybridMultilevel"/>
    <w:tmpl w:val="E6DE7C1E"/>
    <w:lvl w:ilvl="0" w:tplc="04090017">
      <w:start w:val="1"/>
      <w:numFmt w:val="lowerLetter"/>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32" w15:restartNumberingAfterBreak="0">
    <w:nsid w:val="1BEB4693"/>
    <w:multiLevelType w:val="multilevel"/>
    <w:tmpl w:val="623890AA"/>
    <w:lvl w:ilvl="0">
      <w:start w:val="1"/>
      <w:numFmt w:val="bullet"/>
      <w:lvlText w:val="●"/>
      <w:lvlJc w:val="left"/>
      <w:pPr>
        <w:ind w:left="720" w:hanging="360"/>
      </w:pPr>
      <w:rPr>
        <w:rFonts w:ascii="Noto Sans Symbols" w:eastAsia="Noto Sans Symbols" w:hAnsi="Noto Sans Symbols" w:cs="Noto Sans Symbols"/>
        <w:b/>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C6033A2"/>
    <w:multiLevelType w:val="hybridMultilevel"/>
    <w:tmpl w:val="3B744B5A"/>
    <w:lvl w:ilvl="0" w:tplc="4C969474">
      <w:start w:val="1"/>
      <w:numFmt w:val="lowerRoman"/>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6"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8" w15:restartNumberingAfterBreak="0">
    <w:nsid w:val="20A63C5D"/>
    <w:multiLevelType w:val="hybridMultilevel"/>
    <w:tmpl w:val="F0D84652"/>
    <w:lvl w:ilvl="0" w:tplc="903AA60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C90E08"/>
    <w:multiLevelType w:val="hybridMultilevel"/>
    <w:tmpl w:val="3C6EAC4A"/>
    <w:lvl w:ilvl="0" w:tplc="7BFE2FAC">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tplc="599E7770">
      <w:start w:val="1"/>
      <w:numFmt w:val="lowerLetter"/>
      <w:lvlText w:val="(%2)"/>
      <w:lvlJc w:val="left"/>
      <w:pPr>
        <w:tabs>
          <w:tab w:val="num" w:pos="1440"/>
        </w:tabs>
        <w:ind w:left="0" w:firstLine="720"/>
      </w:pPr>
      <w:rPr>
        <w:rFonts w:ascii="Times New Roman" w:hAnsi="Times New Roman" w:hint="default"/>
        <w:b w:val="0"/>
        <w:i w:val="0"/>
        <w:color w:val="auto"/>
        <w:sz w:val="24"/>
      </w:rPr>
    </w:lvl>
    <w:lvl w:ilvl="2" w:tplc="633EC918">
      <w:start w:val="1"/>
      <w:numFmt w:val="lowerRoman"/>
      <w:lvlText w:val="(%3)"/>
      <w:lvlJc w:val="left"/>
      <w:pPr>
        <w:tabs>
          <w:tab w:val="num" w:pos="2160"/>
        </w:tabs>
        <w:ind w:left="0" w:firstLine="1440"/>
      </w:pPr>
      <w:rPr>
        <w:rFonts w:ascii="Times New Roman" w:hAnsi="Times New Roman" w:hint="default"/>
        <w:b w:val="0"/>
        <w:i w:val="0"/>
        <w:color w:val="auto"/>
        <w:sz w:val="24"/>
      </w:rPr>
    </w:lvl>
    <w:lvl w:ilvl="3" w:tplc="358EE3E6">
      <w:start w:val="1"/>
      <w:numFmt w:val="decimal"/>
      <w:lvlText w:val="(%4)"/>
      <w:lvlJc w:val="left"/>
      <w:pPr>
        <w:tabs>
          <w:tab w:val="num" w:pos="2880"/>
        </w:tabs>
        <w:ind w:left="0" w:firstLine="2160"/>
      </w:pPr>
      <w:rPr>
        <w:rFonts w:ascii="Times New Roman" w:hAnsi="Times New Roman" w:hint="default"/>
        <w:b w:val="0"/>
        <w:i w:val="0"/>
        <w:color w:val="auto"/>
        <w:sz w:val="24"/>
      </w:rPr>
    </w:lvl>
    <w:lvl w:ilvl="4" w:tplc="6D7C8F04">
      <w:start w:val="1"/>
      <w:numFmt w:val="upperLetter"/>
      <w:lvlText w:val="(%5)"/>
      <w:lvlJc w:val="left"/>
      <w:pPr>
        <w:tabs>
          <w:tab w:val="num" w:pos="3600"/>
        </w:tabs>
        <w:ind w:left="3600" w:hanging="720"/>
      </w:pPr>
      <w:rPr>
        <w:rFonts w:ascii="Times New Roman" w:hAnsi="Times New Roman" w:hint="default"/>
        <w:b w:val="0"/>
        <w:i w:val="0"/>
        <w:color w:val="auto"/>
        <w:sz w:val="24"/>
      </w:rPr>
    </w:lvl>
    <w:lvl w:ilvl="5" w:tplc="12C8CD9A">
      <w:start w:val="1"/>
      <w:numFmt w:val="lowerRoman"/>
      <w:lvlText w:val="(%6)"/>
      <w:lvlJc w:val="left"/>
      <w:pPr>
        <w:tabs>
          <w:tab w:val="num" w:pos="4320"/>
        </w:tabs>
        <w:ind w:left="4320" w:hanging="720"/>
      </w:pPr>
      <w:rPr>
        <w:rFonts w:ascii="Times New Roman" w:hAnsi="Times New Roman" w:hint="default"/>
        <w:b w:val="0"/>
        <w:i w:val="0"/>
        <w:color w:val="auto"/>
        <w:sz w:val="24"/>
      </w:rPr>
    </w:lvl>
    <w:lvl w:ilvl="6" w:tplc="37E24AF8">
      <w:start w:val="1"/>
      <w:numFmt w:val="lowerLetter"/>
      <w:lvlText w:val="%7."/>
      <w:lvlJc w:val="left"/>
      <w:pPr>
        <w:tabs>
          <w:tab w:val="num" w:pos="5040"/>
        </w:tabs>
        <w:ind w:left="5040" w:hanging="720"/>
      </w:pPr>
      <w:rPr>
        <w:rFonts w:ascii="Times New Roman" w:hAnsi="Times New Roman" w:hint="default"/>
        <w:b w:val="0"/>
        <w:i w:val="0"/>
        <w:color w:val="auto"/>
        <w:sz w:val="24"/>
      </w:rPr>
    </w:lvl>
    <w:lvl w:ilvl="7" w:tplc="5F9C46CE">
      <w:start w:val="1"/>
      <w:numFmt w:val="lowerLetter"/>
      <w:lvlText w:val="%8."/>
      <w:lvlJc w:val="left"/>
      <w:pPr>
        <w:tabs>
          <w:tab w:val="num" w:pos="5760"/>
        </w:tabs>
        <w:ind w:left="5760" w:hanging="720"/>
      </w:pPr>
      <w:rPr>
        <w:rFonts w:hint="default"/>
      </w:rPr>
    </w:lvl>
    <w:lvl w:ilvl="8" w:tplc="9DFAE54A">
      <w:start w:val="1"/>
      <w:numFmt w:val="none"/>
      <w:lvlText w:val=""/>
      <w:lvlJc w:val="left"/>
      <w:pPr>
        <w:tabs>
          <w:tab w:val="num" w:pos="2304"/>
        </w:tabs>
        <w:ind w:left="2304" w:hanging="1584"/>
      </w:pPr>
      <w:rPr>
        <w:rFonts w:hint="default"/>
      </w:rPr>
    </w:lvl>
  </w:abstractNum>
  <w:abstractNum w:abstractNumId="42" w15:restartNumberingAfterBreak="0">
    <w:nsid w:val="245C0ECE"/>
    <w:multiLevelType w:val="hybridMultilevel"/>
    <w:tmpl w:val="840E7F7C"/>
    <w:lvl w:ilvl="0" w:tplc="5972D1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086A29"/>
    <w:multiLevelType w:val="hybridMultilevel"/>
    <w:tmpl w:val="EBEC563A"/>
    <w:lvl w:ilvl="0" w:tplc="3B08F718">
      <w:start w:val="1"/>
      <w:numFmt w:val="lowerRoman"/>
      <w:lvlText w:val="(%1)"/>
      <w:lvlJc w:val="left"/>
      <w:pPr>
        <w:ind w:left="1512"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5" w15:restartNumberingAfterBreak="0">
    <w:nsid w:val="254F0EF3"/>
    <w:multiLevelType w:val="multilevel"/>
    <w:tmpl w:val="7F3222A8"/>
    <w:lvl w:ilvl="0">
      <w:start w:val="1"/>
      <w:numFmt w:val="upperRoman"/>
      <w:lvlText w:val="%1."/>
      <w:lvlJc w:val="left"/>
      <w:pPr>
        <w:ind w:left="1350" w:hanging="720"/>
      </w:pPr>
      <w:rPr>
        <w:rFonts w:hint="default"/>
      </w:rPr>
    </w:lvl>
    <w:lvl w:ilvl="1">
      <w:start w:val="1"/>
      <w:numFmt w:val="decimal"/>
      <w:isLgl/>
      <w:lvlText w:val="%1.%2"/>
      <w:lvlJc w:val="left"/>
      <w:pPr>
        <w:ind w:left="810" w:hanging="360"/>
      </w:pPr>
      <w:rPr>
        <w:rFonts w:ascii="Times New Roman" w:hAnsi="Times New Roman" w:cs="Times New Roman" w:hint="default"/>
        <w:sz w:val="24"/>
        <w:szCs w:val="24"/>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080" w:hanging="720"/>
      </w:pPr>
      <w:rPr>
        <w:rFonts w:ascii="Times New Roman" w:hAnsi="Times New Roman" w:cs="Times New Roman" w:hint="default"/>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2A1277"/>
    <w:multiLevelType w:val="hybridMultilevel"/>
    <w:tmpl w:val="CDD048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2"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2B1C1A50"/>
    <w:multiLevelType w:val="hybridMultilevel"/>
    <w:tmpl w:val="A86CA066"/>
    <w:lvl w:ilvl="0" w:tplc="1D883D28">
      <w:start w:val="1"/>
      <w:numFmt w:val="bullet"/>
      <w:lvlText w:val=""/>
      <w:lvlJc w:val="left"/>
      <w:pPr>
        <w:tabs>
          <w:tab w:val="num" w:pos="5760"/>
        </w:tabs>
        <w:ind w:left="5760" w:hanging="360"/>
      </w:pPr>
      <w:rPr>
        <w:rFonts w:ascii="Symbol" w:hAnsi="Symbol" w:hint="default"/>
        <w:sz w:val="20"/>
        <w:szCs w:val="20"/>
      </w:rPr>
    </w:lvl>
    <w:lvl w:ilvl="1" w:tplc="04090003" w:tentative="1">
      <w:start w:val="1"/>
      <w:numFmt w:val="bullet"/>
      <w:lvlText w:val="o"/>
      <w:lvlJc w:val="left"/>
      <w:pPr>
        <w:tabs>
          <w:tab w:val="num" w:pos="3600"/>
        </w:tabs>
        <w:ind w:left="3600" w:hanging="360"/>
      </w:pPr>
      <w:rPr>
        <w:rFonts w:ascii="Courier New" w:hAnsi="Courier New" w:cs="Arial"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FF70FF1C">
      <w:start w:val="1"/>
      <w:numFmt w:val="bullet"/>
      <w:pStyle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Arial"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Arial"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4"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11D50BD"/>
    <w:multiLevelType w:val="hybridMultilevel"/>
    <w:tmpl w:val="3A7033A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9"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3592CFF"/>
    <w:multiLevelType w:val="hybridMultilevel"/>
    <w:tmpl w:val="CCA0BB62"/>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366207E"/>
    <w:multiLevelType w:val="hybridMultilevel"/>
    <w:tmpl w:val="82AA39D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3E460D9"/>
    <w:multiLevelType w:val="hybridMultilevel"/>
    <w:tmpl w:val="83EED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3F04677"/>
    <w:multiLevelType w:val="hybridMultilevel"/>
    <w:tmpl w:val="8158ABE2"/>
    <w:lvl w:ilvl="0" w:tplc="D660D2A4">
      <w:start w:val="2"/>
      <w:numFmt w:val="lowerLetter"/>
      <w:lvlText w:val="%1."/>
      <w:lvlJc w:val="left"/>
      <w:pPr>
        <w:ind w:left="1080" w:hanging="360"/>
      </w:pPr>
      <w:rPr>
        <w:rFonts w:hint="default"/>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4" w15:restartNumberingAfterBreak="0">
    <w:nsid w:val="34085DD5"/>
    <w:multiLevelType w:val="multilevel"/>
    <w:tmpl w:val="FB0C9D98"/>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6" w15:restartNumberingAfterBreak="0">
    <w:nsid w:val="348C2E55"/>
    <w:multiLevelType w:val="multilevel"/>
    <w:tmpl w:val="8332B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497537B"/>
    <w:multiLevelType w:val="hybridMultilevel"/>
    <w:tmpl w:val="F3047064"/>
    <w:lvl w:ilvl="0" w:tplc="040C000F">
      <w:start w:val="1"/>
      <w:numFmt w:val="decimal"/>
      <w:lvlText w:val="%1."/>
      <w:lvlJc w:val="left"/>
      <w:pPr>
        <w:tabs>
          <w:tab w:val="num" w:pos="1065"/>
        </w:tabs>
        <w:ind w:left="1065" w:hanging="705"/>
      </w:pPr>
      <w:rPr>
        <w:rFonts w:cs="Times New Roman" w:hint="default"/>
        <w:b/>
        <w:bCs/>
      </w:rPr>
    </w:lvl>
    <w:lvl w:ilvl="1" w:tplc="040C0019">
      <w:start w:val="1"/>
      <w:numFmt w:val="decimal"/>
      <w:lvlText w:val="1.%2"/>
      <w:lvlJc w:val="left"/>
      <w:pPr>
        <w:tabs>
          <w:tab w:val="num" w:pos="1440"/>
        </w:tabs>
        <w:ind w:left="1080"/>
      </w:pPr>
      <w:rPr>
        <w:rFonts w:ascii="Times New Roman" w:hAnsi="Times New Roman" w:cs="Times New Roman" w:hint="default"/>
        <w:b w:val="0"/>
        <w:bCs w:val="0"/>
        <w:i w:val="0"/>
        <w:iCs w:val="0"/>
        <w:color w:val="auto"/>
        <w:sz w:val="22"/>
        <w:szCs w:val="22"/>
        <w:u w:val="none"/>
      </w:rPr>
    </w:lvl>
    <w:lvl w:ilvl="2" w:tplc="040C001B">
      <w:start w:val="1"/>
      <w:numFmt w:val="lowerRoman"/>
      <w:pStyle w:val="r"/>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68" w15:restartNumberingAfterBreak="0">
    <w:nsid w:val="34F2574D"/>
    <w:multiLevelType w:val="hybridMultilevel"/>
    <w:tmpl w:val="BF8E1C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7976436"/>
    <w:multiLevelType w:val="hybridMultilevel"/>
    <w:tmpl w:val="66EE2862"/>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80733ED"/>
    <w:multiLevelType w:val="multilevel"/>
    <w:tmpl w:val="6BEEEEE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97620E2"/>
    <w:multiLevelType w:val="hybridMultilevel"/>
    <w:tmpl w:val="66146D16"/>
    <w:lvl w:ilvl="0" w:tplc="29063F8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98E293B"/>
    <w:multiLevelType w:val="hybridMultilevel"/>
    <w:tmpl w:val="CC02215E"/>
    <w:lvl w:ilvl="0" w:tplc="0409000D">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77"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8" w15:restartNumberingAfterBreak="0">
    <w:nsid w:val="3B1A0727"/>
    <w:multiLevelType w:val="hybridMultilevel"/>
    <w:tmpl w:val="08E0C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3BC06F2F"/>
    <w:multiLevelType w:val="hybridMultilevel"/>
    <w:tmpl w:val="5E80A9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785"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3BFF6B79"/>
    <w:multiLevelType w:val="hybridMultilevel"/>
    <w:tmpl w:val="B808C01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82"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83"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3E6E4FCF"/>
    <w:multiLevelType w:val="multilevel"/>
    <w:tmpl w:val="099285A6"/>
    <w:lvl w:ilvl="0">
      <w:start w:val="1"/>
      <w:numFmt w:val="bullet"/>
      <w:lvlText w:val="●"/>
      <w:lvlJc w:val="left"/>
      <w:pPr>
        <w:ind w:left="720" w:hanging="360"/>
      </w:pPr>
      <w:rPr>
        <w:rFonts w:ascii="Noto Sans Symbols" w:eastAsia="Noto Sans Symbols" w:hAnsi="Noto Sans Symbols" w:cs="Noto Sans Symbols"/>
        <w:b/>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3ED10A5F"/>
    <w:multiLevelType w:val="multilevel"/>
    <w:tmpl w:val="C1E05A2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15:restartNumberingAfterBreak="0">
    <w:nsid w:val="3F0571A9"/>
    <w:multiLevelType w:val="hybridMultilevel"/>
    <w:tmpl w:val="5E28BF0C"/>
    <w:lvl w:ilvl="0" w:tplc="7DC2011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F847D65"/>
    <w:multiLevelType w:val="hybridMultilevel"/>
    <w:tmpl w:val="A8EAAA96"/>
    <w:lvl w:ilvl="0" w:tplc="3B08F718">
      <w:start w:val="1"/>
      <w:numFmt w:val="lowerRoman"/>
      <w:lvlText w:val="(%1)"/>
      <w:lvlJc w:val="left"/>
      <w:pPr>
        <w:ind w:left="1512"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4F887DD2">
      <w:start w:val="1"/>
      <w:numFmt w:val="lowerLetter"/>
      <w:lvlText w:val="%5."/>
      <w:lvlJc w:val="left"/>
      <w:pPr>
        <w:ind w:left="4392" w:hanging="360"/>
      </w:pPr>
      <w:rPr>
        <w:rFonts w:hint="default"/>
      </w:r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9" w15:restartNumberingAfterBreak="0">
    <w:nsid w:val="3FA84757"/>
    <w:multiLevelType w:val="hybridMultilevel"/>
    <w:tmpl w:val="C302CA3C"/>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0F24539"/>
    <w:multiLevelType w:val="multilevel"/>
    <w:tmpl w:val="CF30188C"/>
    <w:lvl w:ilvl="0">
      <w:start w:val="4"/>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15:restartNumberingAfterBreak="0">
    <w:nsid w:val="41FF1D9C"/>
    <w:multiLevelType w:val="hybridMultilevel"/>
    <w:tmpl w:val="2DA0BA90"/>
    <w:lvl w:ilvl="0" w:tplc="0409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435C5462"/>
    <w:multiLevelType w:val="hybridMultilevel"/>
    <w:tmpl w:val="13248ED4"/>
    <w:lvl w:ilvl="0" w:tplc="04090001">
      <w:start w:val="1"/>
      <w:numFmt w:val="bullet"/>
      <w:lvlText w:val=""/>
      <w:lvlJc w:val="left"/>
      <w:pPr>
        <w:ind w:left="937" w:hanging="360"/>
      </w:pPr>
      <w:rPr>
        <w:rFonts w:ascii="Symbol" w:hAnsi="Symbol"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94" w15:restartNumberingAfterBreak="0">
    <w:nsid w:val="43A0169E"/>
    <w:multiLevelType w:val="multilevel"/>
    <w:tmpl w:val="1604E9F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96" w15:restartNumberingAfterBreak="0">
    <w:nsid w:val="47500855"/>
    <w:multiLevelType w:val="hybridMultilevel"/>
    <w:tmpl w:val="5922EA84"/>
    <w:lvl w:ilvl="0" w:tplc="6A443CAE">
      <w:start w:val="1"/>
      <w:numFmt w:val="lowerLetter"/>
      <w:lvlText w:val="(%1)"/>
      <w:lvlJc w:val="left"/>
      <w:pPr>
        <w:ind w:left="1043"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75B3203"/>
    <w:multiLevelType w:val="multilevel"/>
    <w:tmpl w:val="6096DEFC"/>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4"/>
      <w:suff w:val="nothing"/>
      <w:lvlText w:val=""/>
      <w:lvlJc w:val="left"/>
      <w:pPr>
        <w:ind w:left="2880"/>
      </w:pPr>
    </w:lvl>
    <w:lvl w:ilvl="5">
      <w:start w:val="1"/>
      <w:numFmt w:val="none"/>
      <w:pStyle w:val="AODocTxtL5"/>
      <w:suff w:val="nothing"/>
      <w:lvlText w:val=""/>
      <w:lvlJc w:val="left"/>
      <w:pPr>
        <w:ind w:left="3600"/>
      </w:pPr>
    </w:lvl>
    <w:lvl w:ilvl="6">
      <w:start w:val="1"/>
      <w:numFmt w:val="none"/>
      <w:pStyle w:val="AODocTxtL6"/>
      <w:suff w:val="nothing"/>
      <w:lvlText w:val=""/>
      <w:lvlJc w:val="left"/>
      <w:pPr>
        <w:ind w:left="4320"/>
      </w:pPr>
    </w:lvl>
    <w:lvl w:ilvl="7">
      <w:start w:val="1"/>
      <w:numFmt w:val="none"/>
      <w:pStyle w:val="AODocTxtL7"/>
      <w:suff w:val="nothing"/>
      <w:lvlText w:val=""/>
      <w:lvlJc w:val="left"/>
      <w:pPr>
        <w:ind w:left="5040"/>
      </w:pPr>
    </w:lvl>
    <w:lvl w:ilvl="8">
      <w:start w:val="1"/>
      <w:numFmt w:val="none"/>
      <w:pStyle w:val="AODocTxtL8"/>
      <w:suff w:val="nothing"/>
      <w:lvlText w:val=""/>
      <w:lvlJc w:val="left"/>
      <w:pPr>
        <w:ind w:left="5760"/>
      </w:pPr>
    </w:lvl>
  </w:abstractNum>
  <w:abstractNum w:abstractNumId="98" w15:restartNumberingAfterBreak="0">
    <w:nsid w:val="49A21FA5"/>
    <w:multiLevelType w:val="hybridMultilevel"/>
    <w:tmpl w:val="6542E9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49A92BF9"/>
    <w:multiLevelType w:val="hybridMultilevel"/>
    <w:tmpl w:val="C70E1318"/>
    <w:lvl w:ilvl="0" w:tplc="040C0017">
      <w:start w:val="9"/>
      <w:numFmt w:val="lowerLetter"/>
      <w:lvlText w:val="%1)"/>
      <w:lvlJc w:val="left"/>
      <w:pPr>
        <w:tabs>
          <w:tab w:val="num" w:pos="3192"/>
        </w:tabs>
        <w:ind w:left="3192" w:hanging="360"/>
      </w:pPr>
      <w:rPr>
        <w:rFonts w:hint="default"/>
      </w:rPr>
    </w:lvl>
    <w:lvl w:ilvl="1" w:tplc="EE2C97D4">
      <w:start w:val="11"/>
      <w:numFmt w:val="bullet"/>
      <w:lvlText w:val=""/>
      <w:lvlJc w:val="left"/>
      <w:pPr>
        <w:tabs>
          <w:tab w:val="num" w:pos="3912"/>
        </w:tabs>
        <w:ind w:left="3912" w:hanging="360"/>
      </w:pPr>
      <w:rPr>
        <w:rFonts w:ascii="Symbol" w:eastAsia="Times New Roman" w:hAnsi="Symbol" w:cs="Times New Roman" w:hint="default"/>
      </w:rPr>
    </w:lvl>
    <w:lvl w:ilvl="2" w:tplc="040C001B" w:tentative="1">
      <w:start w:val="1"/>
      <w:numFmt w:val="lowerRoman"/>
      <w:lvlText w:val="%3."/>
      <w:lvlJc w:val="right"/>
      <w:pPr>
        <w:tabs>
          <w:tab w:val="num" w:pos="4632"/>
        </w:tabs>
        <w:ind w:left="4632" w:hanging="180"/>
      </w:pPr>
    </w:lvl>
    <w:lvl w:ilvl="3" w:tplc="040C000F" w:tentative="1">
      <w:start w:val="1"/>
      <w:numFmt w:val="decimal"/>
      <w:lvlText w:val="%4."/>
      <w:lvlJc w:val="left"/>
      <w:pPr>
        <w:tabs>
          <w:tab w:val="num" w:pos="5352"/>
        </w:tabs>
        <w:ind w:left="5352" w:hanging="360"/>
      </w:pPr>
    </w:lvl>
    <w:lvl w:ilvl="4" w:tplc="040C0019" w:tentative="1">
      <w:start w:val="1"/>
      <w:numFmt w:val="lowerLetter"/>
      <w:lvlText w:val="%5."/>
      <w:lvlJc w:val="left"/>
      <w:pPr>
        <w:tabs>
          <w:tab w:val="num" w:pos="6072"/>
        </w:tabs>
        <w:ind w:left="6072" w:hanging="360"/>
      </w:pPr>
    </w:lvl>
    <w:lvl w:ilvl="5" w:tplc="040C001B" w:tentative="1">
      <w:start w:val="1"/>
      <w:numFmt w:val="lowerRoman"/>
      <w:lvlText w:val="%6."/>
      <w:lvlJc w:val="right"/>
      <w:pPr>
        <w:tabs>
          <w:tab w:val="num" w:pos="6792"/>
        </w:tabs>
        <w:ind w:left="6792" w:hanging="180"/>
      </w:pPr>
    </w:lvl>
    <w:lvl w:ilvl="6" w:tplc="040C000F" w:tentative="1">
      <w:start w:val="1"/>
      <w:numFmt w:val="decimal"/>
      <w:lvlText w:val="%7."/>
      <w:lvlJc w:val="left"/>
      <w:pPr>
        <w:tabs>
          <w:tab w:val="num" w:pos="7512"/>
        </w:tabs>
        <w:ind w:left="7512" w:hanging="360"/>
      </w:pPr>
    </w:lvl>
    <w:lvl w:ilvl="7" w:tplc="040C0019" w:tentative="1">
      <w:start w:val="1"/>
      <w:numFmt w:val="lowerLetter"/>
      <w:lvlText w:val="%8."/>
      <w:lvlJc w:val="left"/>
      <w:pPr>
        <w:tabs>
          <w:tab w:val="num" w:pos="8232"/>
        </w:tabs>
        <w:ind w:left="8232" w:hanging="360"/>
      </w:pPr>
    </w:lvl>
    <w:lvl w:ilvl="8" w:tplc="040C001B" w:tentative="1">
      <w:start w:val="1"/>
      <w:numFmt w:val="lowerRoman"/>
      <w:lvlText w:val="%9."/>
      <w:lvlJc w:val="right"/>
      <w:pPr>
        <w:tabs>
          <w:tab w:val="num" w:pos="8952"/>
        </w:tabs>
        <w:ind w:left="8952" w:hanging="180"/>
      </w:pPr>
    </w:lvl>
  </w:abstractNum>
  <w:abstractNum w:abstractNumId="100"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1" w15:restartNumberingAfterBreak="0">
    <w:nsid w:val="4B0A082F"/>
    <w:multiLevelType w:val="hybridMultilevel"/>
    <w:tmpl w:val="CDD048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2" w15:restartNumberingAfterBreak="0">
    <w:nsid w:val="4BFB1148"/>
    <w:multiLevelType w:val="multilevel"/>
    <w:tmpl w:val="6FE62C18"/>
    <w:lvl w:ilvl="0">
      <w:start w:val="1"/>
      <w:numFmt w:val="decimal"/>
      <w:lvlText w:val="%1."/>
      <w:lvlJc w:val="left"/>
      <w:pPr>
        <w:tabs>
          <w:tab w:val="num" w:pos="720"/>
        </w:tabs>
        <w:ind w:left="720" w:hanging="360"/>
      </w:pPr>
    </w:lvl>
    <w:lvl w:ilvl="1">
      <w:start w:val="2"/>
      <w:numFmt w:val="decimal"/>
      <w:isLgl/>
      <w:lvlText w:val="%1.%2"/>
      <w:lvlJc w:val="left"/>
      <w:pPr>
        <w:tabs>
          <w:tab w:val="num" w:pos="1074"/>
        </w:tabs>
        <w:ind w:left="1074" w:hanging="54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602"/>
        </w:tabs>
        <w:ind w:left="1602" w:hanging="720"/>
      </w:pPr>
      <w:rPr>
        <w:rFonts w:hint="default"/>
      </w:rPr>
    </w:lvl>
    <w:lvl w:ilvl="4">
      <w:start w:val="1"/>
      <w:numFmt w:val="decimal"/>
      <w:isLgl/>
      <w:lvlText w:val="%1.%2.%3.%4.%5"/>
      <w:lvlJc w:val="left"/>
      <w:pPr>
        <w:tabs>
          <w:tab w:val="num" w:pos="2136"/>
        </w:tabs>
        <w:ind w:left="2136" w:hanging="1080"/>
      </w:pPr>
      <w:rPr>
        <w:rFonts w:hint="default"/>
      </w:rPr>
    </w:lvl>
    <w:lvl w:ilvl="5">
      <w:start w:val="1"/>
      <w:numFmt w:val="decimal"/>
      <w:isLgl/>
      <w:lvlText w:val="%1.%2.%3.%4.%5.%6"/>
      <w:lvlJc w:val="left"/>
      <w:pPr>
        <w:tabs>
          <w:tab w:val="num" w:pos="2310"/>
        </w:tabs>
        <w:ind w:left="2310" w:hanging="1080"/>
      </w:pPr>
      <w:rPr>
        <w:rFonts w:hint="default"/>
      </w:rPr>
    </w:lvl>
    <w:lvl w:ilvl="6">
      <w:start w:val="1"/>
      <w:numFmt w:val="decimal"/>
      <w:isLgl/>
      <w:lvlText w:val="%1.%2.%3.%4.%5.%6.%7"/>
      <w:lvlJc w:val="left"/>
      <w:pPr>
        <w:tabs>
          <w:tab w:val="num" w:pos="2844"/>
        </w:tabs>
        <w:ind w:left="2844" w:hanging="1440"/>
      </w:pPr>
      <w:rPr>
        <w:rFonts w:hint="default"/>
      </w:rPr>
    </w:lvl>
    <w:lvl w:ilvl="7">
      <w:start w:val="1"/>
      <w:numFmt w:val="decimal"/>
      <w:isLgl/>
      <w:lvlText w:val="%1.%2.%3.%4.%5.%6.%7.%8"/>
      <w:lvlJc w:val="left"/>
      <w:pPr>
        <w:tabs>
          <w:tab w:val="num" w:pos="3018"/>
        </w:tabs>
        <w:ind w:left="3018" w:hanging="1440"/>
      </w:pPr>
      <w:rPr>
        <w:rFonts w:hint="default"/>
      </w:rPr>
    </w:lvl>
    <w:lvl w:ilvl="8">
      <w:start w:val="1"/>
      <w:numFmt w:val="decimal"/>
      <w:isLgl/>
      <w:lvlText w:val="%1.%2.%3.%4.%5.%6.%7.%8.%9"/>
      <w:lvlJc w:val="left"/>
      <w:pPr>
        <w:tabs>
          <w:tab w:val="num" w:pos="3552"/>
        </w:tabs>
        <w:ind w:left="3552" w:hanging="1800"/>
      </w:pPr>
      <w:rPr>
        <w:rFonts w:hint="default"/>
      </w:rPr>
    </w:lvl>
  </w:abstractNum>
  <w:abstractNum w:abstractNumId="103" w15:restartNumberingAfterBreak="0">
    <w:nsid w:val="4D1A2D48"/>
    <w:multiLevelType w:val="hybridMultilevel"/>
    <w:tmpl w:val="BD5CE31E"/>
    <w:lvl w:ilvl="0" w:tplc="BC36F23A">
      <w:start w:val="1"/>
      <w:numFmt w:val="decimal"/>
      <w:pStyle w:val="simplelist1"/>
      <w:lvlText w:val="(%1)"/>
      <w:lvlJc w:val="left"/>
      <w:pPr>
        <w:tabs>
          <w:tab w:val="num" w:pos="1602"/>
        </w:tabs>
        <w:ind w:left="16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4D2B28EF"/>
    <w:multiLevelType w:val="hybridMultilevel"/>
    <w:tmpl w:val="87847494"/>
    <w:lvl w:ilvl="0" w:tplc="FCA035E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4D7711FC"/>
    <w:multiLevelType w:val="hybridMultilevel"/>
    <w:tmpl w:val="5F3023DA"/>
    <w:lvl w:ilvl="0" w:tplc="B8146388">
      <w:start w:val="1"/>
      <w:numFmt w:val="decimal"/>
      <w:lvlText w:val="%1-"/>
      <w:lvlJc w:val="left"/>
      <w:pPr>
        <w:tabs>
          <w:tab w:val="num" w:pos="720"/>
        </w:tabs>
        <w:ind w:left="720" w:hanging="360"/>
      </w:pPr>
      <w:rPr>
        <w:rFonts w:hint="default"/>
      </w:rPr>
    </w:lvl>
    <w:lvl w:ilvl="1" w:tplc="29063F82">
      <w:start w:val="3"/>
      <w:numFmt w:val="bullet"/>
      <w:lvlText w:val="-"/>
      <w:lvlJc w:val="left"/>
      <w:pPr>
        <w:tabs>
          <w:tab w:val="num" w:pos="1440"/>
        </w:tabs>
        <w:ind w:left="1440" w:hanging="360"/>
      </w:pPr>
      <w:rPr>
        <w:rFonts w:ascii="Times New Roman" w:eastAsia="Times New Roman" w:hAnsi="Times New Roman" w:cs="Times New Roman" w:hint="default"/>
      </w:rPr>
    </w:lvl>
    <w:lvl w:ilvl="2" w:tplc="FF701C56">
      <w:start w:val="1"/>
      <w:numFmt w:val="bullet"/>
      <w:lvlText w:val="-"/>
      <w:lvlJc w:val="left"/>
      <w:pPr>
        <w:tabs>
          <w:tab w:val="num" w:pos="2340"/>
        </w:tabs>
        <w:ind w:left="2340" w:hanging="360"/>
      </w:pPr>
      <w:rPr>
        <w:rFonts w:ascii="Garamond" w:eastAsia="Calibri" w:hAnsi="Garamond" w:cs="Times New Roman"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6" w15:restartNumberingAfterBreak="0">
    <w:nsid w:val="4DD8214D"/>
    <w:multiLevelType w:val="hybridMultilevel"/>
    <w:tmpl w:val="A3986986"/>
    <w:lvl w:ilvl="0" w:tplc="7AE2AD0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08" w15:restartNumberingAfterBreak="0">
    <w:nsid w:val="5061501A"/>
    <w:multiLevelType w:val="multilevel"/>
    <w:tmpl w:val="003EA88C"/>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9" w15:restartNumberingAfterBreak="0">
    <w:nsid w:val="515C6E7A"/>
    <w:multiLevelType w:val="hybridMultilevel"/>
    <w:tmpl w:val="6CBCF236"/>
    <w:lvl w:ilvl="0" w:tplc="92764C7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2392AB6"/>
    <w:multiLevelType w:val="hybridMultilevel"/>
    <w:tmpl w:val="E6B2DADE"/>
    <w:lvl w:ilvl="0" w:tplc="85F0C7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52A134DF"/>
    <w:multiLevelType w:val="hybridMultilevel"/>
    <w:tmpl w:val="08A85BAC"/>
    <w:lvl w:ilvl="0" w:tplc="D5A600F8">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2F13817"/>
    <w:multiLevelType w:val="hybridMultilevel"/>
    <w:tmpl w:val="30F44B5E"/>
    <w:lvl w:ilvl="0" w:tplc="04090001">
      <w:start w:val="1"/>
      <w:numFmt w:val="bullet"/>
      <w:lvlText w:val=""/>
      <w:lvlJc w:val="left"/>
      <w:pPr>
        <w:ind w:left="937" w:hanging="360"/>
      </w:pPr>
      <w:rPr>
        <w:rFonts w:ascii="Symbol" w:hAnsi="Symbol"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114" w15:restartNumberingAfterBreak="0">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116" w15:restartNumberingAfterBreak="0">
    <w:nsid w:val="553F0DFA"/>
    <w:multiLevelType w:val="hybridMultilevel"/>
    <w:tmpl w:val="DB82C816"/>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903AA604">
      <w:numFmt w:val="bullet"/>
      <w:lvlText w:val="-"/>
      <w:lvlJc w:val="left"/>
      <w:pPr>
        <w:ind w:left="5760" w:hanging="360"/>
      </w:pPr>
      <w:rPr>
        <w:rFonts w:ascii="Times New Roman" w:eastAsiaTheme="minorHAnsi" w:hAnsi="Times New Roman" w:cs="Times New Roman" w:hint="default"/>
        <w:b/>
      </w:rPr>
    </w:lvl>
    <w:lvl w:ilvl="8" w:tplc="0409001B" w:tentative="1">
      <w:start w:val="1"/>
      <w:numFmt w:val="lowerRoman"/>
      <w:lvlText w:val="%9."/>
      <w:lvlJc w:val="right"/>
      <w:pPr>
        <w:ind w:left="6480" w:hanging="180"/>
      </w:pPr>
    </w:lvl>
  </w:abstractNum>
  <w:abstractNum w:abstractNumId="117" w15:restartNumberingAfterBreak="0">
    <w:nsid w:val="555E3136"/>
    <w:multiLevelType w:val="multilevel"/>
    <w:tmpl w:val="958A60D8"/>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7231190"/>
    <w:multiLevelType w:val="multilevel"/>
    <w:tmpl w:val="A96662FE"/>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120" w15:restartNumberingAfterBreak="0">
    <w:nsid w:val="57B21A3E"/>
    <w:multiLevelType w:val="hybridMultilevel"/>
    <w:tmpl w:val="226032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84B6BBF"/>
    <w:multiLevelType w:val="hybridMultilevel"/>
    <w:tmpl w:val="D888923E"/>
    <w:lvl w:ilvl="0" w:tplc="EE84C56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86613E4"/>
    <w:multiLevelType w:val="multilevel"/>
    <w:tmpl w:val="033A14CA"/>
    <w:lvl w:ilvl="0">
      <w:start w:val="40"/>
      <w:numFmt w:val="decimal"/>
      <w:lvlText w:val="%1."/>
      <w:lvlJc w:val="left"/>
      <w:pPr>
        <w:ind w:left="720" w:hanging="360"/>
      </w:pPr>
      <w:rPr>
        <w:rFonts w:hint="default"/>
        <w:b/>
        <w:sz w:val="24"/>
        <w:szCs w:val="24"/>
      </w:rPr>
    </w:lvl>
    <w:lvl w:ilvl="1">
      <w:start w:val="1"/>
      <w:numFmt w:val="decimal"/>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3" w15:restartNumberingAfterBreak="0">
    <w:nsid w:val="5A1F2E40"/>
    <w:multiLevelType w:val="hybridMultilevel"/>
    <w:tmpl w:val="D01EB564"/>
    <w:lvl w:ilvl="0" w:tplc="B8146388">
      <w:start w:val="1"/>
      <w:numFmt w:val="decimal"/>
      <w:lvlText w:val="%1-"/>
      <w:lvlJc w:val="left"/>
      <w:pPr>
        <w:tabs>
          <w:tab w:val="num" w:pos="720"/>
        </w:tabs>
        <w:ind w:left="720" w:hanging="360"/>
      </w:pPr>
      <w:rPr>
        <w:rFonts w:hint="default"/>
      </w:rPr>
    </w:lvl>
    <w:lvl w:ilvl="1" w:tplc="29063F82">
      <w:start w:val="3"/>
      <w:numFmt w:val="bullet"/>
      <w:lvlText w:val="-"/>
      <w:lvlJc w:val="left"/>
      <w:pPr>
        <w:tabs>
          <w:tab w:val="num" w:pos="1440"/>
        </w:tabs>
        <w:ind w:left="1440" w:hanging="360"/>
      </w:pPr>
      <w:rPr>
        <w:rFonts w:ascii="Times New Roman" w:eastAsia="Times New Roman" w:hAnsi="Times New Roman" w:cs="Times New Roman" w:hint="default"/>
      </w:rPr>
    </w:lvl>
    <w:lvl w:ilvl="2" w:tplc="602A8792">
      <w:start w:val="1"/>
      <w:numFmt w:val="lowerLetter"/>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4"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25" w15:restartNumberingAfterBreak="0">
    <w:nsid w:val="5B6E518A"/>
    <w:multiLevelType w:val="multilevel"/>
    <w:tmpl w:val="6A8E6B60"/>
    <w:lvl w:ilvl="0">
      <w:start w:val="1"/>
      <w:numFmt w:val="upperRoman"/>
      <w:lvlText w:val="%1."/>
      <w:lvlJc w:val="left"/>
      <w:pPr>
        <w:ind w:left="522" w:hanging="432"/>
      </w:pPr>
      <w:rPr>
        <w:rFonts w:hint="default"/>
      </w:rPr>
    </w:lvl>
    <w:lvl w:ilvl="1">
      <w:start w:val="10"/>
      <w:numFmt w:val="decimal"/>
      <w:lvlText w:val="ARTICLE.%2."/>
      <w:lvlJc w:val="left"/>
      <w:pPr>
        <w:ind w:left="576" w:hanging="576"/>
      </w:pPr>
      <w:rPr>
        <w:rFonts w:ascii="Times New Roman" w:eastAsia="Arial" w:hAnsi="Times New Roman" w:cs="Times New Roman" w:hint="default"/>
        <w:smallCaps/>
        <w:sz w:val="24"/>
        <w:szCs w:val="24"/>
      </w:rPr>
    </w:lvl>
    <w:lvl w:ilvl="2">
      <w:start w:val="1"/>
      <w:numFmt w:val="decimal"/>
      <w:lvlText w:val="%2.%3"/>
      <w:lvlJc w:val="left"/>
      <w:pPr>
        <w:ind w:left="1003" w:hanging="720"/>
      </w:pPr>
      <w:rPr>
        <w:rFonts w:ascii="Arial" w:eastAsia="Arial" w:hAnsi="Arial" w:cs="Arial" w:hint="default"/>
        <w:strike w:val="0"/>
        <w:dstrike w:val="0"/>
        <w:sz w:val="20"/>
        <w:szCs w:val="20"/>
        <w:u w:val="none"/>
        <w:effect w:val="none"/>
      </w:rPr>
    </w:lvl>
    <w:lvl w:ilvl="3">
      <w:start w:val="1"/>
      <w:numFmt w:val="decimal"/>
      <w:lvlText w:val="%2.%3.%4"/>
      <w:lvlJc w:val="left"/>
      <w:pPr>
        <w:ind w:left="1432" w:hanging="864"/>
      </w:pPr>
      <w:rPr>
        <w:rFonts w:ascii="Arial" w:eastAsia="Arial" w:hAnsi="Arial" w:cs="Arial" w:hint="default"/>
        <w:sz w:val="20"/>
        <w:szCs w:val="20"/>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5DD04195"/>
    <w:multiLevelType w:val="hybridMultilevel"/>
    <w:tmpl w:val="6CD6C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5E037510"/>
    <w:multiLevelType w:val="hybridMultilevel"/>
    <w:tmpl w:val="FEE67C62"/>
    <w:lvl w:ilvl="0" w:tplc="0C602E24">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7A6AD0">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C02884">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26E190">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E075C">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7CD2DC">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E02134">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D22062">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CA934C">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6007350E"/>
    <w:multiLevelType w:val="hybridMultilevel"/>
    <w:tmpl w:val="13DA1864"/>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60C22AF4"/>
    <w:multiLevelType w:val="hybridMultilevel"/>
    <w:tmpl w:val="570CE0C8"/>
    <w:lvl w:ilvl="0" w:tplc="FF701C56">
      <w:start w:val="1"/>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1AD68E1"/>
    <w:multiLevelType w:val="multilevel"/>
    <w:tmpl w:val="7CEA957C"/>
    <w:lvl w:ilvl="0">
      <w:start w:val="1"/>
      <w:numFmt w:val="lowerRoman"/>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132" w15:restartNumberingAfterBreak="0">
    <w:nsid w:val="62B21C73"/>
    <w:multiLevelType w:val="hybridMultilevel"/>
    <w:tmpl w:val="4A30705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633D56B1"/>
    <w:multiLevelType w:val="multilevel"/>
    <w:tmpl w:val="39666064"/>
    <w:lvl w:ilvl="0">
      <w:start w:val="1"/>
      <w:numFmt w:val="bullet"/>
      <w:lvlText w:val="-"/>
      <w:lvlJc w:val="left"/>
      <w:pPr>
        <w:ind w:left="644" w:hanging="359"/>
      </w:pPr>
      <w:rPr>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646B2A35"/>
    <w:multiLevelType w:val="hybridMultilevel"/>
    <w:tmpl w:val="CC2671A8"/>
    <w:lvl w:ilvl="0" w:tplc="040C0011">
      <w:start w:val="1"/>
      <w:numFmt w:val="decimal"/>
      <w:lvlText w:val="%1)"/>
      <w:lvlJc w:val="left"/>
      <w:pPr>
        <w:tabs>
          <w:tab w:val="num" w:pos="700"/>
        </w:tabs>
        <w:ind w:left="700" w:hanging="360"/>
      </w:pPr>
    </w:lvl>
    <w:lvl w:ilvl="1" w:tplc="040C0019" w:tentative="1">
      <w:start w:val="1"/>
      <w:numFmt w:val="lowerLetter"/>
      <w:lvlText w:val="%2."/>
      <w:lvlJc w:val="left"/>
      <w:pPr>
        <w:tabs>
          <w:tab w:val="num" w:pos="1420"/>
        </w:tabs>
        <w:ind w:left="1420" w:hanging="360"/>
      </w:pPr>
    </w:lvl>
    <w:lvl w:ilvl="2" w:tplc="040C001B" w:tentative="1">
      <w:start w:val="1"/>
      <w:numFmt w:val="lowerRoman"/>
      <w:lvlText w:val="%3."/>
      <w:lvlJc w:val="right"/>
      <w:pPr>
        <w:tabs>
          <w:tab w:val="num" w:pos="2140"/>
        </w:tabs>
        <w:ind w:left="2140" w:hanging="180"/>
      </w:pPr>
    </w:lvl>
    <w:lvl w:ilvl="3" w:tplc="040C000F" w:tentative="1">
      <w:start w:val="1"/>
      <w:numFmt w:val="decimal"/>
      <w:lvlText w:val="%4."/>
      <w:lvlJc w:val="left"/>
      <w:pPr>
        <w:tabs>
          <w:tab w:val="num" w:pos="2860"/>
        </w:tabs>
        <w:ind w:left="2860" w:hanging="360"/>
      </w:pPr>
    </w:lvl>
    <w:lvl w:ilvl="4" w:tplc="040C0019" w:tentative="1">
      <w:start w:val="1"/>
      <w:numFmt w:val="lowerLetter"/>
      <w:lvlText w:val="%5."/>
      <w:lvlJc w:val="left"/>
      <w:pPr>
        <w:tabs>
          <w:tab w:val="num" w:pos="3580"/>
        </w:tabs>
        <w:ind w:left="3580" w:hanging="360"/>
      </w:pPr>
    </w:lvl>
    <w:lvl w:ilvl="5" w:tplc="040C001B" w:tentative="1">
      <w:start w:val="1"/>
      <w:numFmt w:val="lowerRoman"/>
      <w:lvlText w:val="%6."/>
      <w:lvlJc w:val="right"/>
      <w:pPr>
        <w:tabs>
          <w:tab w:val="num" w:pos="4300"/>
        </w:tabs>
        <w:ind w:left="4300" w:hanging="180"/>
      </w:pPr>
    </w:lvl>
    <w:lvl w:ilvl="6" w:tplc="040C000F" w:tentative="1">
      <w:start w:val="1"/>
      <w:numFmt w:val="decimal"/>
      <w:lvlText w:val="%7."/>
      <w:lvlJc w:val="left"/>
      <w:pPr>
        <w:tabs>
          <w:tab w:val="num" w:pos="5020"/>
        </w:tabs>
        <w:ind w:left="5020" w:hanging="360"/>
      </w:pPr>
    </w:lvl>
    <w:lvl w:ilvl="7" w:tplc="040C0019" w:tentative="1">
      <w:start w:val="1"/>
      <w:numFmt w:val="lowerLetter"/>
      <w:lvlText w:val="%8."/>
      <w:lvlJc w:val="left"/>
      <w:pPr>
        <w:tabs>
          <w:tab w:val="num" w:pos="5740"/>
        </w:tabs>
        <w:ind w:left="5740" w:hanging="360"/>
      </w:pPr>
    </w:lvl>
    <w:lvl w:ilvl="8" w:tplc="040C001B" w:tentative="1">
      <w:start w:val="1"/>
      <w:numFmt w:val="lowerRoman"/>
      <w:lvlText w:val="%9."/>
      <w:lvlJc w:val="right"/>
      <w:pPr>
        <w:tabs>
          <w:tab w:val="num" w:pos="6460"/>
        </w:tabs>
        <w:ind w:left="6460" w:hanging="180"/>
      </w:pPr>
    </w:lvl>
  </w:abstractNum>
  <w:abstractNum w:abstractNumId="135"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3164EC"/>
    <w:multiLevelType w:val="hybridMultilevel"/>
    <w:tmpl w:val="EC12FB1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5511073"/>
    <w:multiLevelType w:val="multilevel"/>
    <w:tmpl w:val="111A83A4"/>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8" w15:restartNumberingAfterBreak="0">
    <w:nsid w:val="67876E88"/>
    <w:multiLevelType w:val="hybridMultilevel"/>
    <w:tmpl w:val="B99C36A0"/>
    <w:lvl w:ilvl="0" w:tplc="1CD6AFCC">
      <w:start w:val="1"/>
      <w:numFmt w:val="decimal"/>
      <w:pStyle w:val="Heading3Forms"/>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39" w15:restartNumberingAfterBreak="0">
    <w:nsid w:val="681E0412"/>
    <w:multiLevelType w:val="multilevel"/>
    <w:tmpl w:val="94028372"/>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0" w15:restartNumberingAfterBreak="0">
    <w:nsid w:val="68887954"/>
    <w:multiLevelType w:val="hybridMultilevel"/>
    <w:tmpl w:val="CC1270DC"/>
    <w:lvl w:ilvl="0" w:tplc="29063F8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B9908D6"/>
    <w:multiLevelType w:val="hybridMultilevel"/>
    <w:tmpl w:val="75F25F80"/>
    <w:lvl w:ilvl="0" w:tplc="4F641B14">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D009C4">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EC6E1A">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2E389A">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443C76">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B2A564">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F07574">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4E7704">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D21F7C">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CC178D3"/>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5" w15:restartNumberingAfterBreak="0">
    <w:nsid w:val="73015013"/>
    <w:multiLevelType w:val="multilevel"/>
    <w:tmpl w:val="BF1041EE"/>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6"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47" w15:restartNumberingAfterBreak="0">
    <w:nsid w:val="73555B10"/>
    <w:multiLevelType w:val="hybridMultilevel"/>
    <w:tmpl w:val="C6A096F0"/>
    <w:lvl w:ilvl="0" w:tplc="18C21756">
      <w:start w:val="1"/>
      <w:numFmt w:val="decimal"/>
      <w:pStyle w:val="Heading2Forms"/>
      <w:lvlText w:val="%1."/>
      <w:lvlJc w:val="left"/>
      <w:pPr>
        <w:ind w:left="19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53543FF"/>
    <w:multiLevelType w:val="multilevel"/>
    <w:tmpl w:val="A73C1590"/>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75FC125F"/>
    <w:multiLevelType w:val="multilevel"/>
    <w:tmpl w:val="36F60312"/>
    <w:lvl w:ilvl="0">
      <w:start w:val="1"/>
      <w:numFmt w:val="decimal"/>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52"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7065FEF"/>
    <w:multiLevelType w:val="hybridMultilevel"/>
    <w:tmpl w:val="5C9E6F1A"/>
    <w:lvl w:ilvl="0" w:tplc="A1BC1848">
      <w:start w:val="1"/>
      <w:numFmt w:val="decimal"/>
      <w:pStyle w:val="SimpleList10"/>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55"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56"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57"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58" w15:restartNumberingAfterBreak="0">
    <w:nsid w:val="7C005ACD"/>
    <w:multiLevelType w:val="multilevel"/>
    <w:tmpl w:val="9F201426"/>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9"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8"/>
  </w:num>
  <w:num w:numId="2">
    <w:abstractNumId w:val="119"/>
  </w:num>
  <w:num w:numId="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2"/>
  </w:num>
  <w:num w:numId="5">
    <w:abstractNumId w:val="25"/>
  </w:num>
  <w:num w:numId="6">
    <w:abstractNumId w:val="19"/>
  </w:num>
  <w:num w:numId="7">
    <w:abstractNumId w:val="3"/>
  </w:num>
  <w:num w:numId="8">
    <w:abstractNumId w:val="0"/>
  </w:num>
  <w:num w:numId="9">
    <w:abstractNumId w:val="28"/>
  </w:num>
  <w:num w:numId="10">
    <w:abstractNumId w:val="41"/>
  </w:num>
  <w:num w:numId="11">
    <w:abstractNumId w:val="12"/>
  </w:num>
  <w:num w:numId="12">
    <w:abstractNumId w:val="21"/>
  </w:num>
  <w:num w:numId="13">
    <w:abstractNumId w:val="145"/>
  </w:num>
  <w:num w:numId="14">
    <w:abstractNumId w:val="155"/>
  </w:num>
  <w:num w:numId="15">
    <w:abstractNumId w:val="26"/>
  </w:num>
  <w:num w:numId="16">
    <w:abstractNumId w:val="33"/>
  </w:num>
  <w:num w:numId="17">
    <w:abstractNumId w:val="50"/>
  </w:num>
  <w:num w:numId="18">
    <w:abstractNumId w:val="95"/>
  </w:num>
  <w:num w:numId="19">
    <w:abstractNumId w:val="98"/>
  </w:num>
  <w:num w:numId="20">
    <w:abstractNumId w:val="43"/>
  </w:num>
  <w:num w:numId="21">
    <w:abstractNumId w:val="142"/>
  </w:num>
  <w:num w:numId="22">
    <w:abstractNumId w:val="14"/>
  </w:num>
  <w:num w:numId="23">
    <w:abstractNumId w:val="70"/>
  </w:num>
  <w:num w:numId="24">
    <w:abstractNumId w:val="157"/>
  </w:num>
  <w:num w:numId="25">
    <w:abstractNumId w:val="36"/>
  </w:num>
  <w:num w:numId="26">
    <w:abstractNumId w:val="11"/>
  </w:num>
  <w:num w:numId="27">
    <w:abstractNumId w:val="126"/>
  </w:num>
  <w:num w:numId="28">
    <w:abstractNumId w:val="13"/>
  </w:num>
  <w:num w:numId="29">
    <w:abstractNumId w:val="48"/>
  </w:num>
  <w:num w:numId="30">
    <w:abstractNumId w:val="47"/>
  </w:num>
  <w:num w:numId="31">
    <w:abstractNumId w:val="148"/>
  </w:num>
  <w:num w:numId="32">
    <w:abstractNumId w:val="59"/>
  </w:num>
  <w:num w:numId="33">
    <w:abstractNumId w:val="56"/>
  </w:num>
  <w:num w:numId="34">
    <w:abstractNumId w:val="55"/>
  </w:num>
  <w:num w:numId="35">
    <w:abstractNumId w:val="23"/>
  </w:num>
  <w:num w:numId="36">
    <w:abstractNumId w:val="6"/>
  </w:num>
  <w:num w:numId="37">
    <w:abstractNumId w:val="2"/>
  </w:num>
  <w:num w:numId="38">
    <w:abstractNumId w:val="1"/>
  </w:num>
  <w:num w:numId="39">
    <w:abstractNumId w:val="117"/>
  </w:num>
  <w:num w:numId="40">
    <w:abstractNumId w:val="52"/>
  </w:num>
  <w:num w:numId="41">
    <w:abstractNumId w:val="128"/>
  </w:num>
  <w:num w:numId="42">
    <w:abstractNumId w:val="16"/>
  </w:num>
  <w:num w:numId="43">
    <w:abstractNumId w:val="141"/>
  </w:num>
  <w:num w:numId="44">
    <w:abstractNumId w:val="159"/>
  </w:num>
  <w:num w:numId="45">
    <w:abstractNumId w:val="158"/>
  </w:num>
  <w:num w:numId="46">
    <w:abstractNumId w:val="135"/>
  </w:num>
  <w:num w:numId="47">
    <w:abstractNumId w:val="37"/>
  </w:num>
  <w:num w:numId="48">
    <w:abstractNumId w:val="82"/>
  </w:num>
  <w:num w:numId="49">
    <w:abstractNumId w:val="46"/>
  </w:num>
  <w:num w:numId="50">
    <w:abstractNumId w:val="83"/>
  </w:num>
  <w:num w:numId="51">
    <w:abstractNumId w:val="4"/>
  </w:num>
  <w:num w:numId="52">
    <w:abstractNumId w:val="149"/>
  </w:num>
  <w:num w:numId="53">
    <w:abstractNumId w:val="44"/>
  </w:num>
  <w:num w:numId="54">
    <w:abstractNumId w:val="58"/>
  </w:num>
  <w:num w:numId="55">
    <w:abstractNumId w:val="40"/>
  </w:num>
  <w:num w:numId="56">
    <w:abstractNumId w:val="144"/>
  </w:num>
  <w:num w:numId="57">
    <w:abstractNumId w:val="81"/>
  </w:num>
  <w:num w:numId="58">
    <w:abstractNumId w:val="35"/>
  </w:num>
  <w:num w:numId="59">
    <w:abstractNumId w:val="137"/>
  </w:num>
  <w:num w:numId="60">
    <w:abstractNumId w:val="115"/>
  </w:num>
  <w:num w:numId="61">
    <w:abstractNumId w:val="152"/>
  </w:num>
  <w:num w:numId="62">
    <w:abstractNumId w:val="116"/>
  </w:num>
  <w:num w:numId="63">
    <w:abstractNumId w:val="110"/>
  </w:num>
  <w:num w:numId="64">
    <w:abstractNumId w:val="146"/>
  </w:num>
  <w:num w:numId="65">
    <w:abstractNumId w:val="160"/>
  </w:num>
  <w:num w:numId="66">
    <w:abstractNumId w:val="139"/>
  </w:num>
  <w:num w:numId="67">
    <w:abstractNumId w:val="65"/>
  </w:num>
  <w:num w:numId="68">
    <w:abstractNumId w:val="147"/>
  </w:num>
  <w:num w:numId="69">
    <w:abstractNumId w:val="124"/>
  </w:num>
  <w:num w:numId="70">
    <w:abstractNumId w:val="138"/>
  </w:num>
  <w:num w:numId="71">
    <w:abstractNumId w:val="62"/>
  </w:num>
  <w:num w:numId="72">
    <w:abstractNumId w:val="77"/>
  </w:num>
  <w:num w:numId="73">
    <w:abstractNumId w:val="112"/>
  </w:num>
  <w:num w:numId="74">
    <w:abstractNumId w:val="108"/>
  </w:num>
  <w:num w:numId="75">
    <w:abstractNumId w:val="154"/>
  </w:num>
  <w:num w:numId="76">
    <w:abstractNumId w:val="60"/>
  </w:num>
  <w:num w:numId="77">
    <w:abstractNumId w:val="17"/>
  </w:num>
  <w:num w:numId="78">
    <w:abstractNumId w:val="76"/>
  </w:num>
  <w:num w:numId="79">
    <w:abstractNumId w:val="100"/>
  </w:num>
  <w:num w:numId="80">
    <w:abstractNumId w:val="51"/>
  </w:num>
  <w:num w:numId="81">
    <w:abstractNumId w:val="54"/>
  </w:num>
  <w:num w:numId="82">
    <w:abstractNumId w:val="39"/>
  </w:num>
  <w:num w:numId="83">
    <w:abstractNumId w:val="122"/>
  </w:num>
  <w:num w:numId="84">
    <w:abstractNumId w:val="94"/>
  </w:num>
  <w:num w:numId="8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9"/>
  </w:num>
  <w:num w:numId="87">
    <w:abstractNumId w:val="10"/>
  </w:num>
  <w:num w:numId="88">
    <w:abstractNumId w:val="111"/>
  </w:num>
  <w:num w:numId="89">
    <w:abstractNumId w:val="106"/>
  </w:num>
  <w:num w:numId="90">
    <w:abstractNumId w:val="22"/>
  </w:num>
  <w:num w:numId="91">
    <w:abstractNumId w:val="151"/>
  </w:num>
  <w:num w:numId="92">
    <w:abstractNumId w:val="34"/>
  </w:num>
  <w:num w:numId="93">
    <w:abstractNumId w:val="132"/>
  </w:num>
  <w:num w:numId="94">
    <w:abstractNumId w:val="96"/>
  </w:num>
  <w:num w:numId="95">
    <w:abstractNumId w:val="129"/>
  </w:num>
  <w:num w:numId="96">
    <w:abstractNumId w:val="71"/>
  </w:num>
  <w:num w:numId="97">
    <w:abstractNumId w:val="88"/>
  </w:num>
  <w:num w:numId="98">
    <w:abstractNumId w:val="80"/>
  </w:num>
  <w:num w:numId="99">
    <w:abstractNumId w:val="143"/>
    <w:lvlOverride w:ilvl="0">
      <w:startOverride w:val="1"/>
    </w:lvlOverride>
    <w:lvlOverride w:ilvl="1"/>
    <w:lvlOverride w:ilvl="2"/>
    <w:lvlOverride w:ilvl="3"/>
    <w:lvlOverride w:ilvl="4"/>
    <w:lvlOverride w:ilvl="5"/>
    <w:lvlOverride w:ilvl="6"/>
    <w:lvlOverride w:ilvl="7"/>
    <w:lvlOverride w:ilvl="8"/>
  </w:num>
  <w:num w:numId="1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9"/>
  </w:num>
  <w:num w:numId="103">
    <w:abstractNumId w:val="120"/>
  </w:num>
  <w:num w:numId="104">
    <w:abstractNumId w:val="134"/>
  </w:num>
  <w:num w:numId="105">
    <w:abstractNumId w:val="7"/>
  </w:num>
  <w:num w:numId="106">
    <w:abstractNumId w:val="107"/>
  </w:num>
  <w:num w:numId="107">
    <w:abstractNumId w:val="73"/>
  </w:num>
  <w:num w:numId="108">
    <w:abstractNumId w:val="118"/>
  </w:num>
  <w:num w:numId="109">
    <w:abstractNumId w:val="29"/>
  </w:num>
  <w:num w:numId="110">
    <w:abstractNumId w:val="91"/>
  </w:num>
  <w:num w:numId="111">
    <w:abstractNumId w:val="75"/>
  </w:num>
  <w:num w:numId="112">
    <w:abstractNumId w:val="67"/>
  </w:num>
  <w:num w:numId="113">
    <w:abstractNumId w:val="53"/>
  </w:num>
  <w:num w:numId="114">
    <w:abstractNumId w:val="30"/>
  </w:num>
  <w:num w:numId="115">
    <w:abstractNumId w:val="63"/>
  </w:num>
  <w:num w:numId="116">
    <w:abstractNumId w:val="45"/>
  </w:num>
  <w:num w:numId="117">
    <w:abstractNumId w:val="64"/>
  </w:num>
  <w:num w:numId="118">
    <w:abstractNumId w:val="97"/>
  </w:num>
  <w:num w:numId="119">
    <w:abstractNumId w:val="130"/>
  </w:num>
  <w:num w:numId="120">
    <w:abstractNumId w:val="123"/>
  </w:num>
  <w:num w:numId="121">
    <w:abstractNumId w:val="99"/>
  </w:num>
  <w:num w:numId="122">
    <w:abstractNumId w:val="136"/>
  </w:num>
  <w:num w:numId="123">
    <w:abstractNumId w:val="102"/>
  </w:num>
  <w:num w:numId="124">
    <w:abstractNumId w:val="140"/>
  </w:num>
  <w:num w:numId="125">
    <w:abstractNumId w:val="5"/>
  </w:num>
  <w:num w:numId="126">
    <w:abstractNumId w:val="74"/>
  </w:num>
  <w:num w:numId="127">
    <w:abstractNumId w:val="105"/>
  </w:num>
  <w:num w:numId="128">
    <w:abstractNumId w:val="24"/>
  </w:num>
  <w:num w:numId="129">
    <w:abstractNumId w:val="42"/>
  </w:num>
  <w:num w:numId="130">
    <w:abstractNumId w:val="68"/>
  </w:num>
  <w:num w:numId="131">
    <w:abstractNumId w:val="86"/>
  </w:num>
  <w:num w:numId="132">
    <w:abstractNumId w:val="9"/>
  </w:num>
  <w:num w:numId="133">
    <w:abstractNumId w:val="113"/>
  </w:num>
  <w:num w:numId="134">
    <w:abstractNumId w:val="93"/>
  </w:num>
  <w:num w:numId="135">
    <w:abstractNumId w:val="57"/>
  </w:num>
  <w:num w:numId="136">
    <w:abstractNumId w:val="103"/>
  </w:num>
  <w:num w:numId="137">
    <w:abstractNumId w:val="153"/>
  </w:num>
  <w:num w:numId="138">
    <w:abstractNumId w:val="156"/>
  </w:num>
  <w:num w:numId="139">
    <w:abstractNumId w:val="114"/>
  </w:num>
  <w:num w:numId="140">
    <w:abstractNumId w:val="150"/>
  </w:num>
  <w:num w:numId="141">
    <w:abstractNumId w:val="69"/>
  </w:num>
  <w:num w:numId="142">
    <w:abstractNumId w:val="87"/>
  </w:num>
  <w:num w:numId="143">
    <w:abstractNumId w:val="20"/>
  </w:num>
  <w:num w:numId="144">
    <w:abstractNumId w:val="84"/>
  </w:num>
  <w:num w:numId="145">
    <w:abstractNumId w:val="133"/>
  </w:num>
  <w:num w:numId="146">
    <w:abstractNumId w:val="32"/>
  </w:num>
  <w:num w:numId="14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0"/>
  </w:num>
  <w:num w:numId="149">
    <w:abstractNumId w:val="66"/>
  </w:num>
  <w:num w:numId="150">
    <w:abstractNumId w:val="125"/>
  </w:num>
  <w:num w:numId="1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
  </w:num>
  <w:num w:numId="154">
    <w:abstractNumId w:val="61"/>
  </w:num>
  <w:num w:numId="155">
    <w:abstractNumId w:val="79"/>
  </w:num>
  <w:num w:numId="156">
    <w:abstractNumId w:val="127"/>
  </w:num>
  <w:num w:numId="157">
    <w:abstractNumId w:val="121"/>
  </w:num>
  <w:num w:numId="158">
    <w:abstractNumId w:val="109"/>
  </w:num>
  <w:num w:numId="159">
    <w:abstractNumId w:val="104"/>
  </w:num>
  <w:num w:numId="160">
    <w:abstractNumId w:val="38"/>
  </w:num>
  <w:num w:numId="161">
    <w:abstractNumId w:val="147"/>
    <w:lvlOverride w:ilvl="0">
      <w:startOverride w:val="1"/>
    </w:lvlOverride>
  </w:num>
  <w:num w:numId="162">
    <w:abstractNumId w:val="15"/>
  </w:num>
  <w:num w:numId="163">
    <w:abstractNumId w:val="31"/>
  </w:num>
  <w:num w:numId="164">
    <w:abstractNumId w:val="78"/>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fr-FR" w:vendorID="64" w:dllVersion="6" w:nlCheck="1" w:checkStyle="0"/>
  <w:activeWritingStyle w:appName="MSWord" w:lang="en-US" w:vendorID="64" w:dllVersion="6" w:nlCheck="1" w:checkStyle="0"/>
  <w:activeWritingStyle w:appName="MSWord" w:lang="fr-LU" w:vendorID="64" w:dllVersion="6" w:nlCheck="1" w:checkStyle="0"/>
  <w:activeWritingStyle w:appName="MSWord" w:lang="fr-CA" w:vendorID="64" w:dllVersion="6" w:nlCheck="1" w:checkStyle="0"/>
  <w:activeWritingStyle w:appName="MSWord" w:lang="en-GB" w:vendorID="64" w:dllVersion="6" w:nlCheck="1" w:checkStyle="1"/>
  <w:activeWritingStyle w:appName="MSWord" w:lang="de-DE" w:vendorID="64" w:dllVersion="6" w:nlCheck="1" w:checkStyle="0"/>
  <w:activeWritingStyle w:appName="MSWord" w:lang="fr-SN" w:vendorID="64" w:dllVersion="6" w:nlCheck="1" w:checkStyle="0"/>
  <w:activeWritingStyle w:appName="MSWord" w:lang="nl-BE" w:vendorID="64" w:dllVersion="6" w:nlCheck="1" w:checkStyle="0"/>
  <w:activeWritingStyle w:appName="MSWord" w:lang="fr-FR" w:vendorID="64" w:dllVersion="0" w:nlCheck="1" w:checkStyle="0"/>
  <w:activeWritingStyle w:appName="MSWord" w:lang="en-US" w:vendorID="64" w:dllVersion="0" w:nlCheck="1" w:checkStyle="0"/>
  <w:activeWritingStyle w:appName="MSWord" w:lang="fr-LU" w:vendorID="64" w:dllVersion="0" w:nlCheck="1" w:checkStyle="0"/>
  <w:activeWritingStyle w:appName="MSWord" w:lang="fr-CA" w:vendorID="64" w:dllVersion="0" w:nlCheck="1" w:checkStyle="0"/>
  <w:activeWritingStyle w:appName="MSWord" w:lang="fr-SN" w:vendorID="64" w:dllVersion="0" w:nlCheck="1" w:checkStyle="0"/>
  <w:activeWritingStyle w:appName="MSWord" w:lang="de-DE" w:vendorID="64" w:dllVersion="0" w:nlCheck="1" w:checkStyle="0"/>
  <w:activeWritingStyle w:appName="MSWord" w:lang="nl-BE" w:vendorID="64" w:dllVersion="0" w:nlCheck="1" w:checkStyle="0"/>
  <w:defaultTabStop w:val="113"/>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A76"/>
    <w:rsid w:val="0000177A"/>
    <w:rsid w:val="00001C0B"/>
    <w:rsid w:val="000026E9"/>
    <w:rsid w:val="00002719"/>
    <w:rsid w:val="00002E7F"/>
    <w:rsid w:val="000035A7"/>
    <w:rsid w:val="00003B25"/>
    <w:rsid w:val="0000407B"/>
    <w:rsid w:val="00004264"/>
    <w:rsid w:val="00004CDE"/>
    <w:rsid w:val="00005295"/>
    <w:rsid w:val="00005B9E"/>
    <w:rsid w:val="00007553"/>
    <w:rsid w:val="00011D91"/>
    <w:rsid w:val="000127B4"/>
    <w:rsid w:val="000140B8"/>
    <w:rsid w:val="00014903"/>
    <w:rsid w:val="000160A9"/>
    <w:rsid w:val="00016B37"/>
    <w:rsid w:val="00016BD6"/>
    <w:rsid w:val="000206F1"/>
    <w:rsid w:val="00021310"/>
    <w:rsid w:val="00021B68"/>
    <w:rsid w:val="00021BE4"/>
    <w:rsid w:val="00021DEB"/>
    <w:rsid w:val="00022BB2"/>
    <w:rsid w:val="00022FC3"/>
    <w:rsid w:val="00023BE4"/>
    <w:rsid w:val="00023D16"/>
    <w:rsid w:val="000247A0"/>
    <w:rsid w:val="000247BE"/>
    <w:rsid w:val="00025B94"/>
    <w:rsid w:val="00030209"/>
    <w:rsid w:val="000316A9"/>
    <w:rsid w:val="00031E65"/>
    <w:rsid w:val="0003386A"/>
    <w:rsid w:val="0003400F"/>
    <w:rsid w:val="00034070"/>
    <w:rsid w:val="00035ABE"/>
    <w:rsid w:val="000361F2"/>
    <w:rsid w:val="000369C7"/>
    <w:rsid w:val="00040023"/>
    <w:rsid w:val="00042251"/>
    <w:rsid w:val="000435BC"/>
    <w:rsid w:val="00043EDF"/>
    <w:rsid w:val="00045733"/>
    <w:rsid w:val="00045DB4"/>
    <w:rsid w:val="0004686D"/>
    <w:rsid w:val="000479DA"/>
    <w:rsid w:val="00047F78"/>
    <w:rsid w:val="00050DE1"/>
    <w:rsid w:val="000522CE"/>
    <w:rsid w:val="00052441"/>
    <w:rsid w:val="000533D4"/>
    <w:rsid w:val="00054FE1"/>
    <w:rsid w:val="00055137"/>
    <w:rsid w:val="00055F21"/>
    <w:rsid w:val="00056339"/>
    <w:rsid w:val="00056701"/>
    <w:rsid w:val="00057803"/>
    <w:rsid w:val="00060552"/>
    <w:rsid w:val="00060E5B"/>
    <w:rsid w:val="000615BD"/>
    <w:rsid w:val="00062105"/>
    <w:rsid w:val="0006269D"/>
    <w:rsid w:val="00063406"/>
    <w:rsid w:val="0006408F"/>
    <w:rsid w:val="0006696F"/>
    <w:rsid w:val="00070465"/>
    <w:rsid w:val="00070BBD"/>
    <w:rsid w:val="0007263A"/>
    <w:rsid w:val="00072EF2"/>
    <w:rsid w:val="00074749"/>
    <w:rsid w:val="00074C24"/>
    <w:rsid w:val="00075690"/>
    <w:rsid w:val="000757F7"/>
    <w:rsid w:val="00075B16"/>
    <w:rsid w:val="0007641A"/>
    <w:rsid w:val="00076EEA"/>
    <w:rsid w:val="000774CD"/>
    <w:rsid w:val="00077941"/>
    <w:rsid w:val="00082F0F"/>
    <w:rsid w:val="00084606"/>
    <w:rsid w:val="00084FEA"/>
    <w:rsid w:val="000855B3"/>
    <w:rsid w:val="00086C0A"/>
    <w:rsid w:val="00087C96"/>
    <w:rsid w:val="00090839"/>
    <w:rsid w:val="00091429"/>
    <w:rsid w:val="0009249B"/>
    <w:rsid w:val="00092A5A"/>
    <w:rsid w:val="000941C2"/>
    <w:rsid w:val="00094D5F"/>
    <w:rsid w:val="0009663F"/>
    <w:rsid w:val="00096C45"/>
    <w:rsid w:val="000A0389"/>
    <w:rsid w:val="000A05A5"/>
    <w:rsid w:val="000A05D8"/>
    <w:rsid w:val="000A152F"/>
    <w:rsid w:val="000A4571"/>
    <w:rsid w:val="000A57CB"/>
    <w:rsid w:val="000A59D3"/>
    <w:rsid w:val="000A5AA4"/>
    <w:rsid w:val="000A64E7"/>
    <w:rsid w:val="000A7BBD"/>
    <w:rsid w:val="000B0200"/>
    <w:rsid w:val="000B109B"/>
    <w:rsid w:val="000B21B4"/>
    <w:rsid w:val="000B2D29"/>
    <w:rsid w:val="000B5282"/>
    <w:rsid w:val="000B62DD"/>
    <w:rsid w:val="000C038B"/>
    <w:rsid w:val="000C0F66"/>
    <w:rsid w:val="000C1674"/>
    <w:rsid w:val="000C16FB"/>
    <w:rsid w:val="000C3186"/>
    <w:rsid w:val="000C3C16"/>
    <w:rsid w:val="000C3DAD"/>
    <w:rsid w:val="000C46DC"/>
    <w:rsid w:val="000C5831"/>
    <w:rsid w:val="000C5ACB"/>
    <w:rsid w:val="000C6546"/>
    <w:rsid w:val="000D03BD"/>
    <w:rsid w:val="000D0F6B"/>
    <w:rsid w:val="000D1853"/>
    <w:rsid w:val="000D19BC"/>
    <w:rsid w:val="000D2DCD"/>
    <w:rsid w:val="000D3004"/>
    <w:rsid w:val="000D301D"/>
    <w:rsid w:val="000D3AFE"/>
    <w:rsid w:val="000D3DE1"/>
    <w:rsid w:val="000D57BD"/>
    <w:rsid w:val="000D6737"/>
    <w:rsid w:val="000D7338"/>
    <w:rsid w:val="000D7EE0"/>
    <w:rsid w:val="000E14C7"/>
    <w:rsid w:val="000E2FE3"/>
    <w:rsid w:val="000E3DA5"/>
    <w:rsid w:val="000E4373"/>
    <w:rsid w:val="000E7CD7"/>
    <w:rsid w:val="000F0A55"/>
    <w:rsid w:val="000F1389"/>
    <w:rsid w:val="000F1D1C"/>
    <w:rsid w:val="000F267C"/>
    <w:rsid w:val="000F2EBD"/>
    <w:rsid w:val="000F2ED2"/>
    <w:rsid w:val="000F4149"/>
    <w:rsid w:val="000F53D6"/>
    <w:rsid w:val="000F55D4"/>
    <w:rsid w:val="000F5E81"/>
    <w:rsid w:val="000F6B34"/>
    <w:rsid w:val="000F74A6"/>
    <w:rsid w:val="000F762F"/>
    <w:rsid w:val="000F7DB8"/>
    <w:rsid w:val="0010096B"/>
    <w:rsid w:val="001009CA"/>
    <w:rsid w:val="00100ED6"/>
    <w:rsid w:val="00100F6A"/>
    <w:rsid w:val="00101222"/>
    <w:rsid w:val="001018FC"/>
    <w:rsid w:val="00102D78"/>
    <w:rsid w:val="001032E8"/>
    <w:rsid w:val="00105B61"/>
    <w:rsid w:val="00105F8B"/>
    <w:rsid w:val="0010734E"/>
    <w:rsid w:val="001074A3"/>
    <w:rsid w:val="00107EC0"/>
    <w:rsid w:val="00111646"/>
    <w:rsid w:val="0011178A"/>
    <w:rsid w:val="0011273B"/>
    <w:rsid w:val="00114727"/>
    <w:rsid w:val="00115B93"/>
    <w:rsid w:val="00116637"/>
    <w:rsid w:val="00117F60"/>
    <w:rsid w:val="001200D8"/>
    <w:rsid w:val="001203F5"/>
    <w:rsid w:val="00122C53"/>
    <w:rsid w:val="00123AC3"/>
    <w:rsid w:val="00123C10"/>
    <w:rsid w:val="0012424D"/>
    <w:rsid w:val="001255DE"/>
    <w:rsid w:val="00125E05"/>
    <w:rsid w:val="0012672F"/>
    <w:rsid w:val="00127280"/>
    <w:rsid w:val="00127E10"/>
    <w:rsid w:val="0013048F"/>
    <w:rsid w:val="0013064E"/>
    <w:rsid w:val="00131975"/>
    <w:rsid w:val="0013549B"/>
    <w:rsid w:val="00135A46"/>
    <w:rsid w:val="00135AAE"/>
    <w:rsid w:val="001366D6"/>
    <w:rsid w:val="0013726E"/>
    <w:rsid w:val="001376D1"/>
    <w:rsid w:val="001400CB"/>
    <w:rsid w:val="00140804"/>
    <w:rsid w:val="00141442"/>
    <w:rsid w:val="001462C2"/>
    <w:rsid w:val="00150240"/>
    <w:rsid w:val="001503DE"/>
    <w:rsid w:val="00150D88"/>
    <w:rsid w:val="0015107A"/>
    <w:rsid w:val="0015219C"/>
    <w:rsid w:val="00152595"/>
    <w:rsid w:val="00152B47"/>
    <w:rsid w:val="001533F2"/>
    <w:rsid w:val="0015359B"/>
    <w:rsid w:val="0015392A"/>
    <w:rsid w:val="00153CB6"/>
    <w:rsid w:val="00154303"/>
    <w:rsid w:val="00155B97"/>
    <w:rsid w:val="00155DBF"/>
    <w:rsid w:val="00155FF8"/>
    <w:rsid w:val="001627D9"/>
    <w:rsid w:val="001631C1"/>
    <w:rsid w:val="001648BC"/>
    <w:rsid w:val="00164C9E"/>
    <w:rsid w:val="00165438"/>
    <w:rsid w:val="00167CF7"/>
    <w:rsid w:val="00170BD4"/>
    <w:rsid w:val="00171D01"/>
    <w:rsid w:val="0017357F"/>
    <w:rsid w:val="00174156"/>
    <w:rsid w:val="00175D5C"/>
    <w:rsid w:val="00180BAB"/>
    <w:rsid w:val="00180D80"/>
    <w:rsid w:val="001855C3"/>
    <w:rsid w:val="00185842"/>
    <w:rsid w:val="00185DB3"/>
    <w:rsid w:val="00186882"/>
    <w:rsid w:val="00186A73"/>
    <w:rsid w:val="001874C6"/>
    <w:rsid w:val="00190026"/>
    <w:rsid w:val="001909EB"/>
    <w:rsid w:val="001917E0"/>
    <w:rsid w:val="00192619"/>
    <w:rsid w:val="00192732"/>
    <w:rsid w:val="0019461D"/>
    <w:rsid w:val="00194B75"/>
    <w:rsid w:val="00197CA7"/>
    <w:rsid w:val="001A0854"/>
    <w:rsid w:val="001A0EDF"/>
    <w:rsid w:val="001A30CA"/>
    <w:rsid w:val="001A477B"/>
    <w:rsid w:val="001A4BC5"/>
    <w:rsid w:val="001A596D"/>
    <w:rsid w:val="001A604F"/>
    <w:rsid w:val="001A68E4"/>
    <w:rsid w:val="001A76CC"/>
    <w:rsid w:val="001A7BA8"/>
    <w:rsid w:val="001A7C74"/>
    <w:rsid w:val="001B1785"/>
    <w:rsid w:val="001B3152"/>
    <w:rsid w:val="001B3B21"/>
    <w:rsid w:val="001B428A"/>
    <w:rsid w:val="001B482D"/>
    <w:rsid w:val="001B4927"/>
    <w:rsid w:val="001B5087"/>
    <w:rsid w:val="001B60A1"/>
    <w:rsid w:val="001B64FE"/>
    <w:rsid w:val="001B7A06"/>
    <w:rsid w:val="001C00F0"/>
    <w:rsid w:val="001C00F7"/>
    <w:rsid w:val="001C088D"/>
    <w:rsid w:val="001C1259"/>
    <w:rsid w:val="001C2309"/>
    <w:rsid w:val="001C2AE6"/>
    <w:rsid w:val="001C3699"/>
    <w:rsid w:val="001C377F"/>
    <w:rsid w:val="001C39E6"/>
    <w:rsid w:val="001C4305"/>
    <w:rsid w:val="001C55F2"/>
    <w:rsid w:val="001C5AC1"/>
    <w:rsid w:val="001C7FAF"/>
    <w:rsid w:val="001D01E6"/>
    <w:rsid w:val="001D1204"/>
    <w:rsid w:val="001D15CE"/>
    <w:rsid w:val="001D1F68"/>
    <w:rsid w:val="001D2751"/>
    <w:rsid w:val="001D3CC0"/>
    <w:rsid w:val="001D4B30"/>
    <w:rsid w:val="001D62FA"/>
    <w:rsid w:val="001D63DB"/>
    <w:rsid w:val="001D6D93"/>
    <w:rsid w:val="001D7CBD"/>
    <w:rsid w:val="001D7D91"/>
    <w:rsid w:val="001E0385"/>
    <w:rsid w:val="001E1AA5"/>
    <w:rsid w:val="001E1B76"/>
    <w:rsid w:val="001E1BE7"/>
    <w:rsid w:val="001E206A"/>
    <w:rsid w:val="001E21AA"/>
    <w:rsid w:val="001E516D"/>
    <w:rsid w:val="001E5FF4"/>
    <w:rsid w:val="001E603E"/>
    <w:rsid w:val="001E6A99"/>
    <w:rsid w:val="001E6DB8"/>
    <w:rsid w:val="001E707D"/>
    <w:rsid w:val="001F0DA7"/>
    <w:rsid w:val="001F0DCD"/>
    <w:rsid w:val="001F1B4F"/>
    <w:rsid w:val="001F2B61"/>
    <w:rsid w:val="001F2F96"/>
    <w:rsid w:val="001F33F7"/>
    <w:rsid w:val="001F47C8"/>
    <w:rsid w:val="001F4F77"/>
    <w:rsid w:val="001F5303"/>
    <w:rsid w:val="001F5682"/>
    <w:rsid w:val="001F5C9A"/>
    <w:rsid w:val="001F6618"/>
    <w:rsid w:val="001F6C6A"/>
    <w:rsid w:val="001F6D18"/>
    <w:rsid w:val="001F7385"/>
    <w:rsid w:val="001F73D0"/>
    <w:rsid w:val="001F7AA2"/>
    <w:rsid w:val="00200672"/>
    <w:rsid w:val="0020098F"/>
    <w:rsid w:val="002012AD"/>
    <w:rsid w:val="002016E6"/>
    <w:rsid w:val="00203228"/>
    <w:rsid w:val="002033AF"/>
    <w:rsid w:val="00203B85"/>
    <w:rsid w:val="00203CE0"/>
    <w:rsid w:val="00205CDA"/>
    <w:rsid w:val="00206BB4"/>
    <w:rsid w:val="00207147"/>
    <w:rsid w:val="00207334"/>
    <w:rsid w:val="002076F7"/>
    <w:rsid w:val="00207A8D"/>
    <w:rsid w:val="00207AA9"/>
    <w:rsid w:val="00210321"/>
    <w:rsid w:val="002104AD"/>
    <w:rsid w:val="00211ECB"/>
    <w:rsid w:val="002135BA"/>
    <w:rsid w:val="00213F2E"/>
    <w:rsid w:val="002140CA"/>
    <w:rsid w:val="0021475B"/>
    <w:rsid w:val="00215FEA"/>
    <w:rsid w:val="00216F2C"/>
    <w:rsid w:val="00220912"/>
    <w:rsid w:val="002212D0"/>
    <w:rsid w:val="002259DB"/>
    <w:rsid w:val="00225B82"/>
    <w:rsid w:val="00225EA5"/>
    <w:rsid w:val="0022768D"/>
    <w:rsid w:val="00230CBD"/>
    <w:rsid w:val="00231175"/>
    <w:rsid w:val="002312B1"/>
    <w:rsid w:val="0023147A"/>
    <w:rsid w:val="00232807"/>
    <w:rsid w:val="002335D7"/>
    <w:rsid w:val="00233A68"/>
    <w:rsid w:val="00233BDF"/>
    <w:rsid w:val="00234D55"/>
    <w:rsid w:val="00236563"/>
    <w:rsid w:val="00240808"/>
    <w:rsid w:val="00240C0F"/>
    <w:rsid w:val="00240C9C"/>
    <w:rsid w:val="00241555"/>
    <w:rsid w:val="002416CD"/>
    <w:rsid w:val="00243431"/>
    <w:rsid w:val="0024358F"/>
    <w:rsid w:val="00244ED9"/>
    <w:rsid w:val="0024588E"/>
    <w:rsid w:val="002463C2"/>
    <w:rsid w:val="00250E2B"/>
    <w:rsid w:val="00251458"/>
    <w:rsid w:val="00251B2D"/>
    <w:rsid w:val="002527CE"/>
    <w:rsid w:val="002529BC"/>
    <w:rsid w:val="002531D7"/>
    <w:rsid w:val="00254B0C"/>
    <w:rsid w:val="00256025"/>
    <w:rsid w:val="002563C7"/>
    <w:rsid w:val="002608CD"/>
    <w:rsid w:val="00260AD5"/>
    <w:rsid w:val="002623FD"/>
    <w:rsid w:val="00264977"/>
    <w:rsid w:val="002654A2"/>
    <w:rsid w:val="002656C9"/>
    <w:rsid w:val="00265B82"/>
    <w:rsid w:val="0026605D"/>
    <w:rsid w:val="00266F35"/>
    <w:rsid w:val="00267F40"/>
    <w:rsid w:val="002726DF"/>
    <w:rsid w:val="00272A12"/>
    <w:rsid w:val="0027321C"/>
    <w:rsid w:val="002757DB"/>
    <w:rsid w:val="00275FD2"/>
    <w:rsid w:val="0027625B"/>
    <w:rsid w:val="00276758"/>
    <w:rsid w:val="002772ED"/>
    <w:rsid w:val="002812DB"/>
    <w:rsid w:val="00282514"/>
    <w:rsid w:val="002828C3"/>
    <w:rsid w:val="00282B62"/>
    <w:rsid w:val="00285739"/>
    <w:rsid w:val="00286CA0"/>
    <w:rsid w:val="00286F69"/>
    <w:rsid w:val="00287A8B"/>
    <w:rsid w:val="00287C5C"/>
    <w:rsid w:val="002909E8"/>
    <w:rsid w:val="00290C6F"/>
    <w:rsid w:val="002915DB"/>
    <w:rsid w:val="00291FD7"/>
    <w:rsid w:val="00292630"/>
    <w:rsid w:val="00294AA3"/>
    <w:rsid w:val="00295007"/>
    <w:rsid w:val="00297636"/>
    <w:rsid w:val="00297E0C"/>
    <w:rsid w:val="002A2772"/>
    <w:rsid w:val="002A2B01"/>
    <w:rsid w:val="002A3461"/>
    <w:rsid w:val="002A45DA"/>
    <w:rsid w:val="002A4F30"/>
    <w:rsid w:val="002A55BC"/>
    <w:rsid w:val="002A5A3B"/>
    <w:rsid w:val="002A6CB8"/>
    <w:rsid w:val="002A6CF9"/>
    <w:rsid w:val="002A75DE"/>
    <w:rsid w:val="002B053C"/>
    <w:rsid w:val="002B0737"/>
    <w:rsid w:val="002B0BA5"/>
    <w:rsid w:val="002B105D"/>
    <w:rsid w:val="002B1AB0"/>
    <w:rsid w:val="002B48D0"/>
    <w:rsid w:val="002B5FB7"/>
    <w:rsid w:val="002B6DC2"/>
    <w:rsid w:val="002B7506"/>
    <w:rsid w:val="002B7A46"/>
    <w:rsid w:val="002B7CC2"/>
    <w:rsid w:val="002C0DC2"/>
    <w:rsid w:val="002C1C63"/>
    <w:rsid w:val="002C2460"/>
    <w:rsid w:val="002C2EC9"/>
    <w:rsid w:val="002C3789"/>
    <w:rsid w:val="002C3915"/>
    <w:rsid w:val="002C434B"/>
    <w:rsid w:val="002C533B"/>
    <w:rsid w:val="002C5369"/>
    <w:rsid w:val="002C5F28"/>
    <w:rsid w:val="002C601A"/>
    <w:rsid w:val="002C6678"/>
    <w:rsid w:val="002C789D"/>
    <w:rsid w:val="002D2274"/>
    <w:rsid w:val="002D24B4"/>
    <w:rsid w:val="002D3662"/>
    <w:rsid w:val="002D38CB"/>
    <w:rsid w:val="002D4CFF"/>
    <w:rsid w:val="002D4E1F"/>
    <w:rsid w:val="002D68C8"/>
    <w:rsid w:val="002D6F3F"/>
    <w:rsid w:val="002D6FF0"/>
    <w:rsid w:val="002D7A47"/>
    <w:rsid w:val="002D7B8C"/>
    <w:rsid w:val="002D7EC4"/>
    <w:rsid w:val="002E0F2B"/>
    <w:rsid w:val="002E2AEF"/>
    <w:rsid w:val="002E2D4C"/>
    <w:rsid w:val="002E2F2A"/>
    <w:rsid w:val="002E358E"/>
    <w:rsid w:val="002E3829"/>
    <w:rsid w:val="002E454E"/>
    <w:rsid w:val="002E4993"/>
    <w:rsid w:val="002E51EF"/>
    <w:rsid w:val="002E5D8B"/>
    <w:rsid w:val="002F0772"/>
    <w:rsid w:val="002F0FDE"/>
    <w:rsid w:val="002F10EF"/>
    <w:rsid w:val="002F2CF1"/>
    <w:rsid w:val="002F3071"/>
    <w:rsid w:val="002F4DC5"/>
    <w:rsid w:val="002F51F7"/>
    <w:rsid w:val="002F5A42"/>
    <w:rsid w:val="002F60B2"/>
    <w:rsid w:val="002F6E97"/>
    <w:rsid w:val="00303A78"/>
    <w:rsid w:val="00304522"/>
    <w:rsid w:val="003058BD"/>
    <w:rsid w:val="00305C4E"/>
    <w:rsid w:val="00305C8C"/>
    <w:rsid w:val="00307B4A"/>
    <w:rsid w:val="00307CD4"/>
    <w:rsid w:val="00310C20"/>
    <w:rsid w:val="00310E0E"/>
    <w:rsid w:val="00311148"/>
    <w:rsid w:val="003128C8"/>
    <w:rsid w:val="00315B59"/>
    <w:rsid w:val="00315BF7"/>
    <w:rsid w:val="003161BC"/>
    <w:rsid w:val="00321918"/>
    <w:rsid w:val="00324174"/>
    <w:rsid w:val="00324276"/>
    <w:rsid w:val="00326909"/>
    <w:rsid w:val="003300DC"/>
    <w:rsid w:val="003309CB"/>
    <w:rsid w:val="00330F8B"/>
    <w:rsid w:val="00332382"/>
    <w:rsid w:val="00332A83"/>
    <w:rsid w:val="00333831"/>
    <w:rsid w:val="00333A06"/>
    <w:rsid w:val="0033565B"/>
    <w:rsid w:val="0033631E"/>
    <w:rsid w:val="00336836"/>
    <w:rsid w:val="00336F25"/>
    <w:rsid w:val="00340AEB"/>
    <w:rsid w:val="00342EFB"/>
    <w:rsid w:val="00343145"/>
    <w:rsid w:val="00343EEC"/>
    <w:rsid w:val="0034404A"/>
    <w:rsid w:val="0034534D"/>
    <w:rsid w:val="0034635D"/>
    <w:rsid w:val="00346F6E"/>
    <w:rsid w:val="0035219B"/>
    <w:rsid w:val="00352889"/>
    <w:rsid w:val="003530DE"/>
    <w:rsid w:val="003550E7"/>
    <w:rsid w:val="00355445"/>
    <w:rsid w:val="00356533"/>
    <w:rsid w:val="00360A69"/>
    <w:rsid w:val="00360ADF"/>
    <w:rsid w:val="003612A0"/>
    <w:rsid w:val="003618AA"/>
    <w:rsid w:val="00362F32"/>
    <w:rsid w:val="003657E9"/>
    <w:rsid w:val="00366FD2"/>
    <w:rsid w:val="00367D9C"/>
    <w:rsid w:val="0037025C"/>
    <w:rsid w:val="00370318"/>
    <w:rsid w:val="00370C6B"/>
    <w:rsid w:val="0037307F"/>
    <w:rsid w:val="00374317"/>
    <w:rsid w:val="003747FE"/>
    <w:rsid w:val="00374831"/>
    <w:rsid w:val="00374D0C"/>
    <w:rsid w:val="00375A28"/>
    <w:rsid w:val="00375D1D"/>
    <w:rsid w:val="00376FD0"/>
    <w:rsid w:val="00380447"/>
    <w:rsid w:val="003809E3"/>
    <w:rsid w:val="003817B9"/>
    <w:rsid w:val="00381DB6"/>
    <w:rsid w:val="0038381D"/>
    <w:rsid w:val="00384CC7"/>
    <w:rsid w:val="003865A2"/>
    <w:rsid w:val="003865C7"/>
    <w:rsid w:val="00386D2B"/>
    <w:rsid w:val="00387646"/>
    <w:rsid w:val="00387EAB"/>
    <w:rsid w:val="0039049B"/>
    <w:rsid w:val="003904EE"/>
    <w:rsid w:val="00391373"/>
    <w:rsid w:val="00392137"/>
    <w:rsid w:val="003922F7"/>
    <w:rsid w:val="00394048"/>
    <w:rsid w:val="0039645F"/>
    <w:rsid w:val="003973E1"/>
    <w:rsid w:val="003A1010"/>
    <w:rsid w:val="003A1984"/>
    <w:rsid w:val="003A366B"/>
    <w:rsid w:val="003A3FD2"/>
    <w:rsid w:val="003A49E9"/>
    <w:rsid w:val="003A4D3C"/>
    <w:rsid w:val="003A63E0"/>
    <w:rsid w:val="003A7CC6"/>
    <w:rsid w:val="003B03BB"/>
    <w:rsid w:val="003B03C5"/>
    <w:rsid w:val="003B12C2"/>
    <w:rsid w:val="003B1499"/>
    <w:rsid w:val="003B185E"/>
    <w:rsid w:val="003B23D2"/>
    <w:rsid w:val="003B2B41"/>
    <w:rsid w:val="003B35CC"/>
    <w:rsid w:val="003B365E"/>
    <w:rsid w:val="003B3803"/>
    <w:rsid w:val="003B4FE5"/>
    <w:rsid w:val="003B564D"/>
    <w:rsid w:val="003B61BD"/>
    <w:rsid w:val="003B639A"/>
    <w:rsid w:val="003B6B09"/>
    <w:rsid w:val="003B6CE6"/>
    <w:rsid w:val="003B7347"/>
    <w:rsid w:val="003C3C7F"/>
    <w:rsid w:val="003C3D66"/>
    <w:rsid w:val="003C41DF"/>
    <w:rsid w:val="003C57E2"/>
    <w:rsid w:val="003C6959"/>
    <w:rsid w:val="003C7274"/>
    <w:rsid w:val="003D0C16"/>
    <w:rsid w:val="003D0EB4"/>
    <w:rsid w:val="003D0F0B"/>
    <w:rsid w:val="003D10E5"/>
    <w:rsid w:val="003D2BF9"/>
    <w:rsid w:val="003D3185"/>
    <w:rsid w:val="003D3B98"/>
    <w:rsid w:val="003D4F42"/>
    <w:rsid w:val="003D5092"/>
    <w:rsid w:val="003D6C4F"/>
    <w:rsid w:val="003D774A"/>
    <w:rsid w:val="003D7B69"/>
    <w:rsid w:val="003D7D21"/>
    <w:rsid w:val="003E14AE"/>
    <w:rsid w:val="003E1741"/>
    <w:rsid w:val="003E2563"/>
    <w:rsid w:val="003E25B2"/>
    <w:rsid w:val="003F0123"/>
    <w:rsid w:val="003F05C2"/>
    <w:rsid w:val="003F0D82"/>
    <w:rsid w:val="003F0FB5"/>
    <w:rsid w:val="003F274C"/>
    <w:rsid w:val="003F3197"/>
    <w:rsid w:val="003F6F3E"/>
    <w:rsid w:val="003F7839"/>
    <w:rsid w:val="003F7CB2"/>
    <w:rsid w:val="0040016A"/>
    <w:rsid w:val="004002E4"/>
    <w:rsid w:val="00400BC6"/>
    <w:rsid w:val="00400C27"/>
    <w:rsid w:val="00401687"/>
    <w:rsid w:val="00401CF0"/>
    <w:rsid w:val="00401FFB"/>
    <w:rsid w:val="00403A26"/>
    <w:rsid w:val="004045F0"/>
    <w:rsid w:val="004051BC"/>
    <w:rsid w:val="004054A7"/>
    <w:rsid w:val="004069F9"/>
    <w:rsid w:val="00406EC6"/>
    <w:rsid w:val="00410227"/>
    <w:rsid w:val="00411BF1"/>
    <w:rsid w:val="00411EAB"/>
    <w:rsid w:val="00413349"/>
    <w:rsid w:val="00413A48"/>
    <w:rsid w:val="004147B9"/>
    <w:rsid w:val="00414AA5"/>
    <w:rsid w:val="00414C79"/>
    <w:rsid w:val="00415A0E"/>
    <w:rsid w:val="004167D3"/>
    <w:rsid w:val="00417DF1"/>
    <w:rsid w:val="0042037B"/>
    <w:rsid w:val="00420A6A"/>
    <w:rsid w:val="00421818"/>
    <w:rsid w:val="00421E5C"/>
    <w:rsid w:val="00421EC3"/>
    <w:rsid w:val="00422262"/>
    <w:rsid w:val="00422340"/>
    <w:rsid w:val="0042269C"/>
    <w:rsid w:val="004227C3"/>
    <w:rsid w:val="0042491A"/>
    <w:rsid w:val="004250DC"/>
    <w:rsid w:val="004264A7"/>
    <w:rsid w:val="004275DE"/>
    <w:rsid w:val="0043081F"/>
    <w:rsid w:val="00432D71"/>
    <w:rsid w:val="00433449"/>
    <w:rsid w:val="0043364C"/>
    <w:rsid w:val="00433E94"/>
    <w:rsid w:val="00434934"/>
    <w:rsid w:val="00434DAD"/>
    <w:rsid w:val="004405B8"/>
    <w:rsid w:val="00440CAA"/>
    <w:rsid w:val="0044103A"/>
    <w:rsid w:val="00442166"/>
    <w:rsid w:val="00443F88"/>
    <w:rsid w:val="00443FBE"/>
    <w:rsid w:val="00444C44"/>
    <w:rsid w:val="00445A89"/>
    <w:rsid w:val="00445E4A"/>
    <w:rsid w:val="004460AB"/>
    <w:rsid w:val="004463EA"/>
    <w:rsid w:val="004474C8"/>
    <w:rsid w:val="0044777C"/>
    <w:rsid w:val="00447FE3"/>
    <w:rsid w:val="004520DB"/>
    <w:rsid w:val="00452304"/>
    <w:rsid w:val="0045277E"/>
    <w:rsid w:val="004529C5"/>
    <w:rsid w:val="00456D80"/>
    <w:rsid w:val="00457170"/>
    <w:rsid w:val="00457B2D"/>
    <w:rsid w:val="00460457"/>
    <w:rsid w:val="00460C6C"/>
    <w:rsid w:val="00461A95"/>
    <w:rsid w:val="00462003"/>
    <w:rsid w:val="00462C2B"/>
    <w:rsid w:val="00462D47"/>
    <w:rsid w:val="00462E56"/>
    <w:rsid w:val="00463089"/>
    <w:rsid w:val="00463373"/>
    <w:rsid w:val="0046530F"/>
    <w:rsid w:val="0046617E"/>
    <w:rsid w:val="0046755A"/>
    <w:rsid w:val="0047021A"/>
    <w:rsid w:val="0047038A"/>
    <w:rsid w:val="00470A9B"/>
    <w:rsid w:val="00471FAE"/>
    <w:rsid w:val="004733A9"/>
    <w:rsid w:val="00473937"/>
    <w:rsid w:val="004740BD"/>
    <w:rsid w:val="00474E6A"/>
    <w:rsid w:val="004803C8"/>
    <w:rsid w:val="00480B7A"/>
    <w:rsid w:val="00480F13"/>
    <w:rsid w:val="00480FB0"/>
    <w:rsid w:val="00482172"/>
    <w:rsid w:val="004829B0"/>
    <w:rsid w:val="0048328C"/>
    <w:rsid w:val="004836AE"/>
    <w:rsid w:val="0048412D"/>
    <w:rsid w:val="00484F86"/>
    <w:rsid w:val="0048535F"/>
    <w:rsid w:val="004863A5"/>
    <w:rsid w:val="00487586"/>
    <w:rsid w:val="00487975"/>
    <w:rsid w:val="00492E12"/>
    <w:rsid w:val="004938B4"/>
    <w:rsid w:val="00493D69"/>
    <w:rsid w:val="00493FFA"/>
    <w:rsid w:val="004941AC"/>
    <w:rsid w:val="00494F88"/>
    <w:rsid w:val="00495412"/>
    <w:rsid w:val="0049686D"/>
    <w:rsid w:val="004A0245"/>
    <w:rsid w:val="004A1736"/>
    <w:rsid w:val="004A189A"/>
    <w:rsid w:val="004A1C57"/>
    <w:rsid w:val="004A1D77"/>
    <w:rsid w:val="004A1F30"/>
    <w:rsid w:val="004A541D"/>
    <w:rsid w:val="004A614C"/>
    <w:rsid w:val="004A6C89"/>
    <w:rsid w:val="004A7CE6"/>
    <w:rsid w:val="004B0027"/>
    <w:rsid w:val="004B1A79"/>
    <w:rsid w:val="004B2FC5"/>
    <w:rsid w:val="004B6E72"/>
    <w:rsid w:val="004B73FD"/>
    <w:rsid w:val="004B79A0"/>
    <w:rsid w:val="004B7B1E"/>
    <w:rsid w:val="004C05A3"/>
    <w:rsid w:val="004C3163"/>
    <w:rsid w:val="004C4D9D"/>
    <w:rsid w:val="004C51C3"/>
    <w:rsid w:val="004C5207"/>
    <w:rsid w:val="004C5A0D"/>
    <w:rsid w:val="004C5D35"/>
    <w:rsid w:val="004C63F7"/>
    <w:rsid w:val="004C70CC"/>
    <w:rsid w:val="004D0BDB"/>
    <w:rsid w:val="004D582F"/>
    <w:rsid w:val="004D7357"/>
    <w:rsid w:val="004E0233"/>
    <w:rsid w:val="004E1673"/>
    <w:rsid w:val="004E1E45"/>
    <w:rsid w:val="004E203D"/>
    <w:rsid w:val="004E30C1"/>
    <w:rsid w:val="004E3D48"/>
    <w:rsid w:val="004E4B06"/>
    <w:rsid w:val="004E5D69"/>
    <w:rsid w:val="004E66DD"/>
    <w:rsid w:val="004E6FA4"/>
    <w:rsid w:val="004E79F1"/>
    <w:rsid w:val="004F098A"/>
    <w:rsid w:val="004F0C27"/>
    <w:rsid w:val="004F1C1F"/>
    <w:rsid w:val="004F25B8"/>
    <w:rsid w:val="004F2A56"/>
    <w:rsid w:val="004F45F1"/>
    <w:rsid w:val="004F54BD"/>
    <w:rsid w:val="004F65AE"/>
    <w:rsid w:val="004F674A"/>
    <w:rsid w:val="004F7CD6"/>
    <w:rsid w:val="00500AFC"/>
    <w:rsid w:val="00500D11"/>
    <w:rsid w:val="00501876"/>
    <w:rsid w:val="00502119"/>
    <w:rsid w:val="005038D8"/>
    <w:rsid w:val="005038FB"/>
    <w:rsid w:val="00503D5B"/>
    <w:rsid w:val="005042AC"/>
    <w:rsid w:val="00504CB7"/>
    <w:rsid w:val="00504E36"/>
    <w:rsid w:val="00505112"/>
    <w:rsid w:val="00505DFD"/>
    <w:rsid w:val="00505E08"/>
    <w:rsid w:val="00506AAF"/>
    <w:rsid w:val="00506B50"/>
    <w:rsid w:val="00506F70"/>
    <w:rsid w:val="0050743A"/>
    <w:rsid w:val="00507DE8"/>
    <w:rsid w:val="00510F94"/>
    <w:rsid w:val="0051153A"/>
    <w:rsid w:val="005118EF"/>
    <w:rsid w:val="0051198F"/>
    <w:rsid w:val="005136A9"/>
    <w:rsid w:val="00513E32"/>
    <w:rsid w:val="0051493D"/>
    <w:rsid w:val="005152CB"/>
    <w:rsid w:val="00515C16"/>
    <w:rsid w:val="00515D8B"/>
    <w:rsid w:val="00517523"/>
    <w:rsid w:val="00520D26"/>
    <w:rsid w:val="005224BE"/>
    <w:rsid w:val="00523CBD"/>
    <w:rsid w:val="00523D0C"/>
    <w:rsid w:val="00523DFB"/>
    <w:rsid w:val="00523E3C"/>
    <w:rsid w:val="00525508"/>
    <w:rsid w:val="005268C7"/>
    <w:rsid w:val="005276DC"/>
    <w:rsid w:val="00531E44"/>
    <w:rsid w:val="005320DC"/>
    <w:rsid w:val="00532E2B"/>
    <w:rsid w:val="005339B8"/>
    <w:rsid w:val="005358D2"/>
    <w:rsid w:val="00536419"/>
    <w:rsid w:val="005375BC"/>
    <w:rsid w:val="0053768A"/>
    <w:rsid w:val="00540608"/>
    <w:rsid w:val="005419E5"/>
    <w:rsid w:val="00541D80"/>
    <w:rsid w:val="0054216E"/>
    <w:rsid w:val="00542A76"/>
    <w:rsid w:val="00543368"/>
    <w:rsid w:val="005442BD"/>
    <w:rsid w:val="00544D1D"/>
    <w:rsid w:val="005453E1"/>
    <w:rsid w:val="00545B79"/>
    <w:rsid w:val="00545CC3"/>
    <w:rsid w:val="00545DB9"/>
    <w:rsid w:val="00546F0E"/>
    <w:rsid w:val="00547442"/>
    <w:rsid w:val="005476F6"/>
    <w:rsid w:val="005478D1"/>
    <w:rsid w:val="00552739"/>
    <w:rsid w:val="0055278A"/>
    <w:rsid w:val="00552880"/>
    <w:rsid w:val="00554FF4"/>
    <w:rsid w:val="00555A57"/>
    <w:rsid w:val="00555B72"/>
    <w:rsid w:val="00555FCA"/>
    <w:rsid w:val="00556820"/>
    <w:rsid w:val="0055787A"/>
    <w:rsid w:val="00557CDD"/>
    <w:rsid w:val="00557DC2"/>
    <w:rsid w:val="00560198"/>
    <w:rsid w:val="00565010"/>
    <w:rsid w:val="0056606C"/>
    <w:rsid w:val="0056684C"/>
    <w:rsid w:val="00572359"/>
    <w:rsid w:val="0057248D"/>
    <w:rsid w:val="00572A6B"/>
    <w:rsid w:val="00572A72"/>
    <w:rsid w:val="00572E23"/>
    <w:rsid w:val="00574201"/>
    <w:rsid w:val="00574410"/>
    <w:rsid w:val="00575631"/>
    <w:rsid w:val="00575E18"/>
    <w:rsid w:val="00575FBF"/>
    <w:rsid w:val="00576168"/>
    <w:rsid w:val="00576298"/>
    <w:rsid w:val="00576406"/>
    <w:rsid w:val="00576838"/>
    <w:rsid w:val="00581D66"/>
    <w:rsid w:val="0058236E"/>
    <w:rsid w:val="00582FC0"/>
    <w:rsid w:val="00583AB1"/>
    <w:rsid w:val="00585452"/>
    <w:rsid w:val="00586BBE"/>
    <w:rsid w:val="00591CA7"/>
    <w:rsid w:val="00592338"/>
    <w:rsid w:val="005959FA"/>
    <w:rsid w:val="005A1ABC"/>
    <w:rsid w:val="005A202E"/>
    <w:rsid w:val="005A37F5"/>
    <w:rsid w:val="005A41E5"/>
    <w:rsid w:val="005A4C3B"/>
    <w:rsid w:val="005A5E10"/>
    <w:rsid w:val="005A750E"/>
    <w:rsid w:val="005A77E2"/>
    <w:rsid w:val="005A78C3"/>
    <w:rsid w:val="005A7B13"/>
    <w:rsid w:val="005B017C"/>
    <w:rsid w:val="005B0834"/>
    <w:rsid w:val="005B10AA"/>
    <w:rsid w:val="005B1B8C"/>
    <w:rsid w:val="005B1EE3"/>
    <w:rsid w:val="005B3D14"/>
    <w:rsid w:val="005B4681"/>
    <w:rsid w:val="005B58EA"/>
    <w:rsid w:val="005B5A67"/>
    <w:rsid w:val="005B7E02"/>
    <w:rsid w:val="005C0F96"/>
    <w:rsid w:val="005C135E"/>
    <w:rsid w:val="005C2135"/>
    <w:rsid w:val="005C313E"/>
    <w:rsid w:val="005C449F"/>
    <w:rsid w:val="005C477B"/>
    <w:rsid w:val="005C56F4"/>
    <w:rsid w:val="005C5961"/>
    <w:rsid w:val="005C73E3"/>
    <w:rsid w:val="005C7E53"/>
    <w:rsid w:val="005D1A3C"/>
    <w:rsid w:val="005D2044"/>
    <w:rsid w:val="005D2302"/>
    <w:rsid w:val="005D3CE9"/>
    <w:rsid w:val="005D4C6B"/>
    <w:rsid w:val="005D5190"/>
    <w:rsid w:val="005D5EFD"/>
    <w:rsid w:val="005D5FA5"/>
    <w:rsid w:val="005D621B"/>
    <w:rsid w:val="005D768E"/>
    <w:rsid w:val="005E10F8"/>
    <w:rsid w:val="005E3AF0"/>
    <w:rsid w:val="005E4D0D"/>
    <w:rsid w:val="005E4D12"/>
    <w:rsid w:val="005E5BF5"/>
    <w:rsid w:val="005E5D54"/>
    <w:rsid w:val="005E6A3A"/>
    <w:rsid w:val="005E6E40"/>
    <w:rsid w:val="005E7A53"/>
    <w:rsid w:val="005F0029"/>
    <w:rsid w:val="005F01C1"/>
    <w:rsid w:val="005F0DA7"/>
    <w:rsid w:val="005F1976"/>
    <w:rsid w:val="005F2577"/>
    <w:rsid w:val="005F3EFC"/>
    <w:rsid w:val="005F5953"/>
    <w:rsid w:val="005F7C15"/>
    <w:rsid w:val="00600CFC"/>
    <w:rsid w:val="006020DB"/>
    <w:rsid w:val="006025F5"/>
    <w:rsid w:val="00605466"/>
    <w:rsid w:val="0060615D"/>
    <w:rsid w:val="0060712C"/>
    <w:rsid w:val="006071B7"/>
    <w:rsid w:val="00607796"/>
    <w:rsid w:val="0060787F"/>
    <w:rsid w:val="00607E8A"/>
    <w:rsid w:val="00610D7E"/>
    <w:rsid w:val="00610FE5"/>
    <w:rsid w:val="00611613"/>
    <w:rsid w:val="006123A6"/>
    <w:rsid w:val="00612BF6"/>
    <w:rsid w:val="00614BE1"/>
    <w:rsid w:val="00615414"/>
    <w:rsid w:val="0061580C"/>
    <w:rsid w:val="006162BE"/>
    <w:rsid w:val="006166DE"/>
    <w:rsid w:val="00617A03"/>
    <w:rsid w:val="00620952"/>
    <w:rsid w:val="00620E37"/>
    <w:rsid w:val="00621993"/>
    <w:rsid w:val="006222F6"/>
    <w:rsid w:val="006227DB"/>
    <w:rsid w:val="006229DE"/>
    <w:rsid w:val="00623163"/>
    <w:rsid w:val="00624738"/>
    <w:rsid w:val="00625AC7"/>
    <w:rsid w:val="00626EB4"/>
    <w:rsid w:val="0063042B"/>
    <w:rsid w:val="006307DC"/>
    <w:rsid w:val="00630C37"/>
    <w:rsid w:val="00631D81"/>
    <w:rsid w:val="006329D0"/>
    <w:rsid w:val="00632D86"/>
    <w:rsid w:val="006332BC"/>
    <w:rsid w:val="00633A1A"/>
    <w:rsid w:val="00633F1E"/>
    <w:rsid w:val="006357A7"/>
    <w:rsid w:val="00636484"/>
    <w:rsid w:val="0063652C"/>
    <w:rsid w:val="00636600"/>
    <w:rsid w:val="00636CDE"/>
    <w:rsid w:val="0063786D"/>
    <w:rsid w:val="00641662"/>
    <w:rsid w:val="00641AD3"/>
    <w:rsid w:val="00641C89"/>
    <w:rsid w:val="00642113"/>
    <w:rsid w:val="00643A69"/>
    <w:rsid w:val="00643F4F"/>
    <w:rsid w:val="00644052"/>
    <w:rsid w:val="00644214"/>
    <w:rsid w:val="00647596"/>
    <w:rsid w:val="006511F3"/>
    <w:rsid w:val="00651C87"/>
    <w:rsid w:val="00652A45"/>
    <w:rsid w:val="00653074"/>
    <w:rsid w:val="00653747"/>
    <w:rsid w:val="00653B41"/>
    <w:rsid w:val="00655923"/>
    <w:rsid w:val="00655B7F"/>
    <w:rsid w:val="00656AAA"/>
    <w:rsid w:val="00657C30"/>
    <w:rsid w:val="0066073B"/>
    <w:rsid w:val="00660B2E"/>
    <w:rsid w:val="0066109E"/>
    <w:rsid w:val="006628B1"/>
    <w:rsid w:val="00662C37"/>
    <w:rsid w:val="00662CE8"/>
    <w:rsid w:val="006656C8"/>
    <w:rsid w:val="006669CB"/>
    <w:rsid w:val="00670984"/>
    <w:rsid w:val="00670D1D"/>
    <w:rsid w:val="00671C86"/>
    <w:rsid w:val="00671FB9"/>
    <w:rsid w:val="0067357F"/>
    <w:rsid w:val="0067438F"/>
    <w:rsid w:val="00674D51"/>
    <w:rsid w:val="00675584"/>
    <w:rsid w:val="006766FA"/>
    <w:rsid w:val="00676DD3"/>
    <w:rsid w:val="00677205"/>
    <w:rsid w:val="006818AC"/>
    <w:rsid w:val="00681C5C"/>
    <w:rsid w:val="00683084"/>
    <w:rsid w:val="00683C0E"/>
    <w:rsid w:val="006840FB"/>
    <w:rsid w:val="006841B2"/>
    <w:rsid w:val="00684C4B"/>
    <w:rsid w:val="00685CCC"/>
    <w:rsid w:val="00685FD3"/>
    <w:rsid w:val="0068688E"/>
    <w:rsid w:val="00687050"/>
    <w:rsid w:val="0069052F"/>
    <w:rsid w:val="00691CBC"/>
    <w:rsid w:val="006925CF"/>
    <w:rsid w:val="0069289B"/>
    <w:rsid w:val="00692D36"/>
    <w:rsid w:val="00693E84"/>
    <w:rsid w:val="00696174"/>
    <w:rsid w:val="006A1A1B"/>
    <w:rsid w:val="006A2412"/>
    <w:rsid w:val="006A2685"/>
    <w:rsid w:val="006A2D7A"/>
    <w:rsid w:val="006A5199"/>
    <w:rsid w:val="006A6565"/>
    <w:rsid w:val="006A6B4F"/>
    <w:rsid w:val="006B124C"/>
    <w:rsid w:val="006B12E9"/>
    <w:rsid w:val="006B1843"/>
    <w:rsid w:val="006B3F54"/>
    <w:rsid w:val="006B4902"/>
    <w:rsid w:val="006B4D9E"/>
    <w:rsid w:val="006B4F97"/>
    <w:rsid w:val="006B573F"/>
    <w:rsid w:val="006B639A"/>
    <w:rsid w:val="006B7F96"/>
    <w:rsid w:val="006C0207"/>
    <w:rsid w:val="006C1855"/>
    <w:rsid w:val="006C59FD"/>
    <w:rsid w:val="006C6CEA"/>
    <w:rsid w:val="006C6D7B"/>
    <w:rsid w:val="006D2FF0"/>
    <w:rsid w:val="006D33B7"/>
    <w:rsid w:val="006D4F34"/>
    <w:rsid w:val="006D610D"/>
    <w:rsid w:val="006D6EBF"/>
    <w:rsid w:val="006D7330"/>
    <w:rsid w:val="006E0638"/>
    <w:rsid w:val="006E1609"/>
    <w:rsid w:val="006E1E25"/>
    <w:rsid w:val="006E1E70"/>
    <w:rsid w:val="006E2D76"/>
    <w:rsid w:val="006E2DE3"/>
    <w:rsid w:val="006E3CDF"/>
    <w:rsid w:val="006E4796"/>
    <w:rsid w:val="006E51CC"/>
    <w:rsid w:val="006E5427"/>
    <w:rsid w:val="006E5A7F"/>
    <w:rsid w:val="006E6A03"/>
    <w:rsid w:val="006E7B73"/>
    <w:rsid w:val="006F00A3"/>
    <w:rsid w:val="006F0970"/>
    <w:rsid w:val="006F1CCF"/>
    <w:rsid w:val="006F1DE0"/>
    <w:rsid w:val="006F20AE"/>
    <w:rsid w:val="006F2221"/>
    <w:rsid w:val="006F3DBE"/>
    <w:rsid w:val="006F53FC"/>
    <w:rsid w:val="006F54A2"/>
    <w:rsid w:val="00701178"/>
    <w:rsid w:val="00702435"/>
    <w:rsid w:val="0070257E"/>
    <w:rsid w:val="00702A5B"/>
    <w:rsid w:val="00703BD0"/>
    <w:rsid w:val="007046E1"/>
    <w:rsid w:val="00704F13"/>
    <w:rsid w:val="0070567C"/>
    <w:rsid w:val="00707E66"/>
    <w:rsid w:val="007102E6"/>
    <w:rsid w:val="007115EB"/>
    <w:rsid w:val="00712462"/>
    <w:rsid w:val="00712CE7"/>
    <w:rsid w:val="00713C8C"/>
    <w:rsid w:val="00714996"/>
    <w:rsid w:val="00715C8B"/>
    <w:rsid w:val="00716045"/>
    <w:rsid w:val="00720582"/>
    <w:rsid w:val="00721BF7"/>
    <w:rsid w:val="00721DE4"/>
    <w:rsid w:val="00721E93"/>
    <w:rsid w:val="007231C5"/>
    <w:rsid w:val="00724C6E"/>
    <w:rsid w:val="00724F76"/>
    <w:rsid w:val="00726E9C"/>
    <w:rsid w:val="00727125"/>
    <w:rsid w:val="00727939"/>
    <w:rsid w:val="00727CDA"/>
    <w:rsid w:val="00730233"/>
    <w:rsid w:val="007317E4"/>
    <w:rsid w:val="0073359F"/>
    <w:rsid w:val="007371B8"/>
    <w:rsid w:val="0073758B"/>
    <w:rsid w:val="007406F3"/>
    <w:rsid w:val="00740927"/>
    <w:rsid w:val="00742064"/>
    <w:rsid w:val="0074325E"/>
    <w:rsid w:val="00743DEB"/>
    <w:rsid w:val="007460BD"/>
    <w:rsid w:val="007475EC"/>
    <w:rsid w:val="00747DCA"/>
    <w:rsid w:val="00751054"/>
    <w:rsid w:val="00751A37"/>
    <w:rsid w:val="00753642"/>
    <w:rsid w:val="0075489A"/>
    <w:rsid w:val="00756349"/>
    <w:rsid w:val="00756871"/>
    <w:rsid w:val="007576C7"/>
    <w:rsid w:val="0076096C"/>
    <w:rsid w:val="00760B4E"/>
    <w:rsid w:val="00762411"/>
    <w:rsid w:val="00762BC9"/>
    <w:rsid w:val="007636AD"/>
    <w:rsid w:val="00764492"/>
    <w:rsid w:val="00764B90"/>
    <w:rsid w:val="0076735B"/>
    <w:rsid w:val="00771178"/>
    <w:rsid w:val="0077193C"/>
    <w:rsid w:val="00772378"/>
    <w:rsid w:val="00773E2F"/>
    <w:rsid w:val="00775D6B"/>
    <w:rsid w:val="007768D0"/>
    <w:rsid w:val="00777200"/>
    <w:rsid w:val="00777674"/>
    <w:rsid w:val="007779C7"/>
    <w:rsid w:val="007800AC"/>
    <w:rsid w:val="00780DA1"/>
    <w:rsid w:val="0078128E"/>
    <w:rsid w:val="0078346E"/>
    <w:rsid w:val="00784190"/>
    <w:rsid w:val="00785021"/>
    <w:rsid w:val="00785B86"/>
    <w:rsid w:val="00785C4D"/>
    <w:rsid w:val="00786D22"/>
    <w:rsid w:val="007879E9"/>
    <w:rsid w:val="007900FB"/>
    <w:rsid w:val="007913D2"/>
    <w:rsid w:val="0079202A"/>
    <w:rsid w:val="007924A3"/>
    <w:rsid w:val="007929C5"/>
    <w:rsid w:val="00793665"/>
    <w:rsid w:val="00794013"/>
    <w:rsid w:val="00794CBE"/>
    <w:rsid w:val="0079539A"/>
    <w:rsid w:val="007955A4"/>
    <w:rsid w:val="00795821"/>
    <w:rsid w:val="00796270"/>
    <w:rsid w:val="00796C6F"/>
    <w:rsid w:val="007A034A"/>
    <w:rsid w:val="007A09EC"/>
    <w:rsid w:val="007A1E87"/>
    <w:rsid w:val="007A3931"/>
    <w:rsid w:val="007A4B18"/>
    <w:rsid w:val="007A4ED6"/>
    <w:rsid w:val="007A5680"/>
    <w:rsid w:val="007A583B"/>
    <w:rsid w:val="007A6546"/>
    <w:rsid w:val="007A7209"/>
    <w:rsid w:val="007B0BF6"/>
    <w:rsid w:val="007B18E8"/>
    <w:rsid w:val="007B2B79"/>
    <w:rsid w:val="007B2DA6"/>
    <w:rsid w:val="007B3C63"/>
    <w:rsid w:val="007B4DB8"/>
    <w:rsid w:val="007B4FBB"/>
    <w:rsid w:val="007B54A0"/>
    <w:rsid w:val="007B589F"/>
    <w:rsid w:val="007C0290"/>
    <w:rsid w:val="007C08B0"/>
    <w:rsid w:val="007C0C3B"/>
    <w:rsid w:val="007C216E"/>
    <w:rsid w:val="007C28B7"/>
    <w:rsid w:val="007C3206"/>
    <w:rsid w:val="007C3B8D"/>
    <w:rsid w:val="007C4389"/>
    <w:rsid w:val="007C735B"/>
    <w:rsid w:val="007C76D3"/>
    <w:rsid w:val="007C7944"/>
    <w:rsid w:val="007D001C"/>
    <w:rsid w:val="007D1625"/>
    <w:rsid w:val="007D1C33"/>
    <w:rsid w:val="007D2658"/>
    <w:rsid w:val="007D2D1D"/>
    <w:rsid w:val="007D32C9"/>
    <w:rsid w:val="007D3593"/>
    <w:rsid w:val="007D378B"/>
    <w:rsid w:val="007D3CD3"/>
    <w:rsid w:val="007D49EE"/>
    <w:rsid w:val="007D4F64"/>
    <w:rsid w:val="007D5029"/>
    <w:rsid w:val="007D5733"/>
    <w:rsid w:val="007D5E47"/>
    <w:rsid w:val="007D68D1"/>
    <w:rsid w:val="007E0D90"/>
    <w:rsid w:val="007E1CB8"/>
    <w:rsid w:val="007E1D37"/>
    <w:rsid w:val="007E450B"/>
    <w:rsid w:val="007E5385"/>
    <w:rsid w:val="007E591C"/>
    <w:rsid w:val="007E5DE8"/>
    <w:rsid w:val="007E6650"/>
    <w:rsid w:val="007E6870"/>
    <w:rsid w:val="007F09C5"/>
    <w:rsid w:val="007F0ABA"/>
    <w:rsid w:val="007F1524"/>
    <w:rsid w:val="007F1B78"/>
    <w:rsid w:val="007F25F1"/>
    <w:rsid w:val="007F3F70"/>
    <w:rsid w:val="007F402D"/>
    <w:rsid w:val="007F40E3"/>
    <w:rsid w:val="007F4BC0"/>
    <w:rsid w:val="007F4CCB"/>
    <w:rsid w:val="007F5AB0"/>
    <w:rsid w:val="007F7553"/>
    <w:rsid w:val="007F7706"/>
    <w:rsid w:val="007F7D40"/>
    <w:rsid w:val="00801ECE"/>
    <w:rsid w:val="00802BFF"/>
    <w:rsid w:val="00802D3D"/>
    <w:rsid w:val="0080304A"/>
    <w:rsid w:val="008062BF"/>
    <w:rsid w:val="008070BB"/>
    <w:rsid w:val="008072BA"/>
    <w:rsid w:val="00807492"/>
    <w:rsid w:val="00807CBA"/>
    <w:rsid w:val="00807CF2"/>
    <w:rsid w:val="00811DFC"/>
    <w:rsid w:val="0081267A"/>
    <w:rsid w:val="00813150"/>
    <w:rsid w:val="00813428"/>
    <w:rsid w:val="00813C92"/>
    <w:rsid w:val="008148E7"/>
    <w:rsid w:val="00815C5C"/>
    <w:rsid w:val="00816199"/>
    <w:rsid w:val="0082026B"/>
    <w:rsid w:val="008206F3"/>
    <w:rsid w:val="0082079E"/>
    <w:rsid w:val="008212F1"/>
    <w:rsid w:val="00821583"/>
    <w:rsid w:val="0082215E"/>
    <w:rsid w:val="00823777"/>
    <w:rsid w:val="00823C2F"/>
    <w:rsid w:val="00823F96"/>
    <w:rsid w:val="00824A7A"/>
    <w:rsid w:val="00824AF5"/>
    <w:rsid w:val="008253D1"/>
    <w:rsid w:val="008254B1"/>
    <w:rsid w:val="0082604B"/>
    <w:rsid w:val="008267BC"/>
    <w:rsid w:val="00826939"/>
    <w:rsid w:val="00826A47"/>
    <w:rsid w:val="00827E18"/>
    <w:rsid w:val="008306AF"/>
    <w:rsid w:val="00830E21"/>
    <w:rsid w:val="008312CF"/>
    <w:rsid w:val="00831399"/>
    <w:rsid w:val="008313A6"/>
    <w:rsid w:val="00832109"/>
    <w:rsid w:val="008364B2"/>
    <w:rsid w:val="00836DDB"/>
    <w:rsid w:val="00836FD7"/>
    <w:rsid w:val="00837488"/>
    <w:rsid w:val="00840413"/>
    <w:rsid w:val="00840811"/>
    <w:rsid w:val="00840C36"/>
    <w:rsid w:val="00840E0D"/>
    <w:rsid w:val="00842B3C"/>
    <w:rsid w:val="00843DF3"/>
    <w:rsid w:val="00844A97"/>
    <w:rsid w:val="00847B3E"/>
    <w:rsid w:val="00850BC3"/>
    <w:rsid w:val="008517DC"/>
    <w:rsid w:val="00851A43"/>
    <w:rsid w:val="00852675"/>
    <w:rsid w:val="00852B0A"/>
    <w:rsid w:val="0085392F"/>
    <w:rsid w:val="00855B7D"/>
    <w:rsid w:val="00855D60"/>
    <w:rsid w:val="00855E32"/>
    <w:rsid w:val="00856280"/>
    <w:rsid w:val="0086062C"/>
    <w:rsid w:val="008618F0"/>
    <w:rsid w:val="008627DF"/>
    <w:rsid w:val="008631C8"/>
    <w:rsid w:val="008635BF"/>
    <w:rsid w:val="00864E15"/>
    <w:rsid w:val="00865248"/>
    <w:rsid w:val="00867D69"/>
    <w:rsid w:val="008707D1"/>
    <w:rsid w:val="00872C7F"/>
    <w:rsid w:val="0087492E"/>
    <w:rsid w:val="00874C4D"/>
    <w:rsid w:val="008768D4"/>
    <w:rsid w:val="0087730C"/>
    <w:rsid w:val="00880548"/>
    <w:rsid w:val="008819C7"/>
    <w:rsid w:val="00881D89"/>
    <w:rsid w:val="00882DF5"/>
    <w:rsid w:val="00883ACF"/>
    <w:rsid w:val="00884A3A"/>
    <w:rsid w:val="00884D96"/>
    <w:rsid w:val="008870FB"/>
    <w:rsid w:val="00891787"/>
    <w:rsid w:val="0089301B"/>
    <w:rsid w:val="008930BB"/>
    <w:rsid w:val="00893B89"/>
    <w:rsid w:val="00894805"/>
    <w:rsid w:val="008961CA"/>
    <w:rsid w:val="0089704E"/>
    <w:rsid w:val="00897AF0"/>
    <w:rsid w:val="00897E15"/>
    <w:rsid w:val="00897E52"/>
    <w:rsid w:val="008A123E"/>
    <w:rsid w:val="008A191D"/>
    <w:rsid w:val="008A38EF"/>
    <w:rsid w:val="008A3B03"/>
    <w:rsid w:val="008A5947"/>
    <w:rsid w:val="008A65BC"/>
    <w:rsid w:val="008A67A2"/>
    <w:rsid w:val="008A6B50"/>
    <w:rsid w:val="008A7177"/>
    <w:rsid w:val="008A734A"/>
    <w:rsid w:val="008A7452"/>
    <w:rsid w:val="008A7E1A"/>
    <w:rsid w:val="008B16ED"/>
    <w:rsid w:val="008B1C2D"/>
    <w:rsid w:val="008B1D0B"/>
    <w:rsid w:val="008B29A4"/>
    <w:rsid w:val="008B3897"/>
    <w:rsid w:val="008B3A0C"/>
    <w:rsid w:val="008B4782"/>
    <w:rsid w:val="008B4CB9"/>
    <w:rsid w:val="008B67B4"/>
    <w:rsid w:val="008B7164"/>
    <w:rsid w:val="008C090E"/>
    <w:rsid w:val="008C10A7"/>
    <w:rsid w:val="008C17A0"/>
    <w:rsid w:val="008C2573"/>
    <w:rsid w:val="008C27CA"/>
    <w:rsid w:val="008C4794"/>
    <w:rsid w:val="008C483B"/>
    <w:rsid w:val="008C4971"/>
    <w:rsid w:val="008C64CF"/>
    <w:rsid w:val="008C767F"/>
    <w:rsid w:val="008C7C50"/>
    <w:rsid w:val="008D0444"/>
    <w:rsid w:val="008D2656"/>
    <w:rsid w:val="008D2988"/>
    <w:rsid w:val="008D2C4D"/>
    <w:rsid w:val="008D3032"/>
    <w:rsid w:val="008D363E"/>
    <w:rsid w:val="008D374B"/>
    <w:rsid w:val="008D3E18"/>
    <w:rsid w:val="008D4B81"/>
    <w:rsid w:val="008D4CF4"/>
    <w:rsid w:val="008D6130"/>
    <w:rsid w:val="008D6269"/>
    <w:rsid w:val="008E1678"/>
    <w:rsid w:val="008E17EE"/>
    <w:rsid w:val="008E225C"/>
    <w:rsid w:val="008E285A"/>
    <w:rsid w:val="008E3256"/>
    <w:rsid w:val="008E470C"/>
    <w:rsid w:val="008E4A9D"/>
    <w:rsid w:val="008E62D6"/>
    <w:rsid w:val="008E64A2"/>
    <w:rsid w:val="008E6EF9"/>
    <w:rsid w:val="008E7223"/>
    <w:rsid w:val="008E74B1"/>
    <w:rsid w:val="008F0CA1"/>
    <w:rsid w:val="008F164A"/>
    <w:rsid w:val="008F2049"/>
    <w:rsid w:val="008F4F1E"/>
    <w:rsid w:val="008F54CB"/>
    <w:rsid w:val="008F5828"/>
    <w:rsid w:val="008F603B"/>
    <w:rsid w:val="00900766"/>
    <w:rsid w:val="00901614"/>
    <w:rsid w:val="00902EA4"/>
    <w:rsid w:val="00903219"/>
    <w:rsid w:val="009034DD"/>
    <w:rsid w:val="00904340"/>
    <w:rsid w:val="009049B6"/>
    <w:rsid w:val="00905A0B"/>
    <w:rsid w:val="009070FA"/>
    <w:rsid w:val="00907A9C"/>
    <w:rsid w:val="00907BAF"/>
    <w:rsid w:val="00907D1E"/>
    <w:rsid w:val="009107A9"/>
    <w:rsid w:val="00911225"/>
    <w:rsid w:val="0091136D"/>
    <w:rsid w:val="009132D1"/>
    <w:rsid w:val="009148EF"/>
    <w:rsid w:val="0091510C"/>
    <w:rsid w:val="0091555B"/>
    <w:rsid w:val="00916936"/>
    <w:rsid w:val="009170CC"/>
    <w:rsid w:val="00917655"/>
    <w:rsid w:val="009213D5"/>
    <w:rsid w:val="00921663"/>
    <w:rsid w:val="0092173F"/>
    <w:rsid w:val="00921FE5"/>
    <w:rsid w:val="0092442D"/>
    <w:rsid w:val="00924797"/>
    <w:rsid w:val="0092490E"/>
    <w:rsid w:val="0093158E"/>
    <w:rsid w:val="009320E1"/>
    <w:rsid w:val="00932320"/>
    <w:rsid w:val="009329DF"/>
    <w:rsid w:val="00932F81"/>
    <w:rsid w:val="00934051"/>
    <w:rsid w:val="00935D0B"/>
    <w:rsid w:val="00936352"/>
    <w:rsid w:val="0093688C"/>
    <w:rsid w:val="00936A5A"/>
    <w:rsid w:val="00937BCE"/>
    <w:rsid w:val="00940CB0"/>
    <w:rsid w:val="00941B17"/>
    <w:rsid w:val="00942F9E"/>
    <w:rsid w:val="00943DD4"/>
    <w:rsid w:val="00943E4F"/>
    <w:rsid w:val="00943FC2"/>
    <w:rsid w:val="00944247"/>
    <w:rsid w:val="0094686A"/>
    <w:rsid w:val="00946BA6"/>
    <w:rsid w:val="00951ED5"/>
    <w:rsid w:val="009531D9"/>
    <w:rsid w:val="00953FA6"/>
    <w:rsid w:val="00955963"/>
    <w:rsid w:val="00957E27"/>
    <w:rsid w:val="00960892"/>
    <w:rsid w:val="0096349C"/>
    <w:rsid w:val="0096394E"/>
    <w:rsid w:val="00964163"/>
    <w:rsid w:val="009654B1"/>
    <w:rsid w:val="009672C8"/>
    <w:rsid w:val="009672E3"/>
    <w:rsid w:val="00967C4C"/>
    <w:rsid w:val="0097050D"/>
    <w:rsid w:val="00970F9B"/>
    <w:rsid w:val="0097158E"/>
    <w:rsid w:val="00972D50"/>
    <w:rsid w:val="00972F4E"/>
    <w:rsid w:val="0097316B"/>
    <w:rsid w:val="009738A3"/>
    <w:rsid w:val="009738DD"/>
    <w:rsid w:val="009748CF"/>
    <w:rsid w:val="009763BE"/>
    <w:rsid w:val="0097658F"/>
    <w:rsid w:val="00976AD5"/>
    <w:rsid w:val="00976AE2"/>
    <w:rsid w:val="00977402"/>
    <w:rsid w:val="009776EB"/>
    <w:rsid w:val="009779A2"/>
    <w:rsid w:val="00981FB6"/>
    <w:rsid w:val="00982034"/>
    <w:rsid w:val="0098521F"/>
    <w:rsid w:val="00985726"/>
    <w:rsid w:val="009859E6"/>
    <w:rsid w:val="00985CF7"/>
    <w:rsid w:val="0098607A"/>
    <w:rsid w:val="0099013A"/>
    <w:rsid w:val="00991D2E"/>
    <w:rsid w:val="00992EE2"/>
    <w:rsid w:val="00993877"/>
    <w:rsid w:val="00993EB1"/>
    <w:rsid w:val="0099412B"/>
    <w:rsid w:val="00995E74"/>
    <w:rsid w:val="009A0256"/>
    <w:rsid w:val="009A1637"/>
    <w:rsid w:val="009A46E8"/>
    <w:rsid w:val="009A4CEB"/>
    <w:rsid w:val="009A5CF8"/>
    <w:rsid w:val="009A5EE3"/>
    <w:rsid w:val="009A716A"/>
    <w:rsid w:val="009A7EDE"/>
    <w:rsid w:val="009B0627"/>
    <w:rsid w:val="009B0740"/>
    <w:rsid w:val="009B0B4D"/>
    <w:rsid w:val="009B1439"/>
    <w:rsid w:val="009B21D6"/>
    <w:rsid w:val="009B3180"/>
    <w:rsid w:val="009B426D"/>
    <w:rsid w:val="009B4577"/>
    <w:rsid w:val="009B6197"/>
    <w:rsid w:val="009B64DC"/>
    <w:rsid w:val="009B6B49"/>
    <w:rsid w:val="009B7240"/>
    <w:rsid w:val="009B7366"/>
    <w:rsid w:val="009B7C1B"/>
    <w:rsid w:val="009C116B"/>
    <w:rsid w:val="009C3161"/>
    <w:rsid w:val="009C460D"/>
    <w:rsid w:val="009C4EEB"/>
    <w:rsid w:val="009C5058"/>
    <w:rsid w:val="009C5373"/>
    <w:rsid w:val="009C6A29"/>
    <w:rsid w:val="009C6D44"/>
    <w:rsid w:val="009C7334"/>
    <w:rsid w:val="009D00B7"/>
    <w:rsid w:val="009D28C6"/>
    <w:rsid w:val="009D3834"/>
    <w:rsid w:val="009D3ED2"/>
    <w:rsid w:val="009D4252"/>
    <w:rsid w:val="009D44A4"/>
    <w:rsid w:val="009D7028"/>
    <w:rsid w:val="009D70EE"/>
    <w:rsid w:val="009D762D"/>
    <w:rsid w:val="009D7ECD"/>
    <w:rsid w:val="009E0D32"/>
    <w:rsid w:val="009E1ED0"/>
    <w:rsid w:val="009E39D6"/>
    <w:rsid w:val="009E4D5F"/>
    <w:rsid w:val="009E4FA9"/>
    <w:rsid w:val="009E550B"/>
    <w:rsid w:val="009F04DA"/>
    <w:rsid w:val="009F187C"/>
    <w:rsid w:val="009F3083"/>
    <w:rsid w:val="009F61F9"/>
    <w:rsid w:val="009F6743"/>
    <w:rsid w:val="009F7072"/>
    <w:rsid w:val="00A01293"/>
    <w:rsid w:val="00A0197C"/>
    <w:rsid w:val="00A02E97"/>
    <w:rsid w:val="00A04947"/>
    <w:rsid w:val="00A05299"/>
    <w:rsid w:val="00A05334"/>
    <w:rsid w:val="00A07CF3"/>
    <w:rsid w:val="00A1081F"/>
    <w:rsid w:val="00A118DF"/>
    <w:rsid w:val="00A13189"/>
    <w:rsid w:val="00A14515"/>
    <w:rsid w:val="00A158F9"/>
    <w:rsid w:val="00A16E4B"/>
    <w:rsid w:val="00A173DD"/>
    <w:rsid w:val="00A25D4B"/>
    <w:rsid w:val="00A26B9F"/>
    <w:rsid w:val="00A26FDE"/>
    <w:rsid w:val="00A27769"/>
    <w:rsid w:val="00A27A2E"/>
    <w:rsid w:val="00A27C44"/>
    <w:rsid w:val="00A27CC1"/>
    <w:rsid w:val="00A27E28"/>
    <w:rsid w:val="00A3006C"/>
    <w:rsid w:val="00A31774"/>
    <w:rsid w:val="00A32369"/>
    <w:rsid w:val="00A3353A"/>
    <w:rsid w:val="00A3376E"/>
    <w:rsid w:val="00A33E19"/>
    <w:rsid w:val="00A34873"/>
    <w:rsid w:val="00A368B9"/>
    <w:rsid w:val="00A404E9"/>
    <w:rsid w:val="00A40B55"/>
    <w:rsid w:val="00A411D3"/>
    <w:rsid w:val="00A41FF9"/>
    <w:rsid w:val="00A42536"/>
    <w:rsid w:val="00A42741"/>
    <w:rsid w:val="00A428F8"/>
    <w:rsid w:val="00A43ADD"/>
    <w:rsid w:val="00A43FD9"/>
    <w:rsid w:val="00A4426A"/>
    <w:rsid w:val="00A44633"/>
    <w:rsid w:val="00A44BEF"/>
    <w:rsid w:val="00A461EC"/>
    <w:rsid w:val="00A4656C"/>
    <w:rsid w:val="00A51536"/>
    <w:rsid w:val="00A53A99"/>
    <w:rsid w:val="00A5422C"/>
    <w:rsid w:val="00A54789"/>
    <w:rsid w:val="00A54CC1"/>
    <w:rsid w:val="00A5512A"/>
    <w:rsid w:val="00A55B08"/>
    <w:rsid w:val="00A55DFC"/>
    <w:rsid w:val="00A55F69"/>
    <w:rsid w:val="00A56B5A"/>
    <w:rsid w:val="00A574F7"/>
    <w:rsid w:val="00A57F15"/>
    <w:rsid w:val="00A60365"/>
    <w:rsid w:val="00A6118E"/>
    <w:rsid w:val="00A642C5"/>
    <w:rsid w:val="00A64AAD"/>
    <w:rsid w:val="00A64FB0"/>
    <w:rsid w:val="00A650DF"/>
    <w:rsid w:val="00A65FE8"/>
    <w:rsid w:val="00A66005"/>
    <w:rsid w:val="00A725C5"/>
    <w:rsid w:val="00A75034"/>
    <w:rsid w:val="00A7567E"/>
    <w:rsid w:val="00A75A81"/>
    <w:rsid w:val="00A76C1E"/>
    <w:rsid w:val="00A76FDF"/>
    <w:rsid w:val="00A77C12"/>
    <w:rsid w:val="00A81102"/>
    <w:rsid w:val="00A8126F"/>
    <w:rsid w:val="00A83969"/>
    <w:rsid w:val="00A83EC4"/>
    <w:rsid w:val="00A8424F"/>
    <w:rsid w:val="00A87A85"/>
    <w:rsid w:val="00A903CC"/>
    <w:rsid w:val="00A90CAC"/>
    <w:rsid w:val="00A91205"/>
    <w:rsid w:val="00A92054"/>
    <w:rsid w:val="00A9232A"/>
    <w:rsid w:val="00A93762"/>
    <w:rsid w:val="00A941F4"/>
    <w:rsid w:val="00A94EA1"/>
    <w:rsid w:val="00A95058"/>
    <w:rsid w:val="00A9511B"/>
    <w:rsid w:val="00A9571C"/>
    <w:rsid w:val="00A96B9D"/>
    <w:rsid w:val="00A96C00"/>
    <w:rsid w:val="00A97696"/>
    <w:rsid w:val="00A978CF"/>
    <w:rsid w:val="00AA103A"/>
    <w:rsid w:val="00AA1CC7"/>
    <w:rsid w:val="00AA458A"/>
    <w:rsid w:val="00AA5493"/>
    <w:rsid w:val="00AA5CB9"/>
    <w:rsid w:val="00AA656B"/>
    <w:rsid w:val="00AA681F"/>
    <w:rsid w:val="00AA6F04"/>
    <w:rsid w:val="00AA76BA"/>
    <w:rsid w:val="00AA7863"/>
    <w:rsid w:val="00AB0A33"/>
    <w:rsid w:val="00AB485B"/>
    <w:rsid w:val="00AB4A1E"/>
    <w:rsid w:val="00AB5129"/>
    <w:rsid w:val="00AB5449"/>
    <w:rsid w:val="00AB75B2"/>
    <w:rsid w:val="00AC0F33"/>
    <w:rsid w:val="00AC10A4"/>
    <w:rsid w:val="00AC2392"/>
    <w:rsid w:val="00AC47C4"/>
    <w:rsid w:val="00AC566C"/>
    <w:rsid w:val="00AC6660"/>
    <w:rsid w:val="00AC6EF5"/>
    <w:rsid w:val="00AC72FD"/>
    <w:rsid w:val="00AD2257"/>
    <w:rsid w:val="00AD2675"/>
    <w:rsid w:val="00AD2DE6"/>
    <w:rsid w:val="00AD52D5"/>
    <w:rsid w:val="00AD5805"/>
    <w:rsid w:val="00AD5B5C"/>
    <w:rsid w:val="00AD6738"/>
    <w:rsid w:val="00AD69B4"/>
    <w:rsid w:val="00AE0224"/>
    <w:rsid w:val="00AE058A"/>
    <w:rsid w:val="00AE0785"/>
    <w:rsid w:val="00AE0DB6"/>
    <w:rsid w:val="00AE1367"/>
    <w:rsid w:val="00AE20CF"/>
    <w:rsid w:val="00AE20FB"/>
    <w:rsid w:val="00AE3756"/>
    <w:rsid w:val="00AE3868"/>
    <w:rsid w:val="00AE4A38"/>
    <w:rsid w:val="00AE5764"/>
    <w:rsid w:val="00AE73CF"/>
    <w:rsid w:val="00AE7F45"/>
    <w:rsid w:val="00AF0E84"/>
    <w:rsid w:val="00AF1232"/>
    <w:rsid w:val="00AF304F"/>
    <w:rsid w:val="00AF3627"/>
    <w:rsid w:val="00AF6192"/>
    <w:rsid w:val="00AF7471"/>
    <w:rsid w:val="00AF7D68"/>
    <w:rsid w:val="00B021B2"/>
    <w:rsid w:val="00B04380"/>
    <w:rsid w:val="00B04F93"/>
    <w:rsid w:val="00B054F1"/>
    <w:rsid w:val="00B05DA6"/>
    <w:rsid w:val="00B074B4"/>
    <w:rsid w:val="00B101C1"/>
    <w:rsid w:val="00B102E1"/>
    <w:rsid w:val="00B10641"/>
    <w:rsid w:val="00B1072B"/>
    <w:rsid w:val="00B10E8B"/>
    <w:rsid w:val="00B1231D"/>
    <w:rsid w:val="00B1301D"/>
    <w:rsid w:val="00B15149"/>
    <w:rsid w:val="00B152B9"/>
    <w:rsid w:val="00B15F60"/>
    <w:rsid w:val="00B16620"/>
    <w:rsid w:val="00B167BC"/>
    <w:rsid w:val="00B17745"/>
    <w:rsid w:val="00B20A6F"/>
    <w:rsid w:val="00B20DAC"/>
    <w:rsid w:val="00B21EEA"/>
    <w:rsid w:val="00B21FCD"/>
    <w:rsid w:val="00B22B52"/>
    <w:rsid w:val="00B22C50"/>
    <w:rsid w:val="00B2431D"/>
    <w:rsid w:val="00B24389"/>
    <w:rsid w:val="00B26DE7"/>
    <w:rsid w:val="00B26DF4"/>
    <w:rsid w:val="00B27697"/>
    <w:rsid w:val="00B27DA0"/>
    <w:rsid w:val="00B3084E"/>
    <w:rsid w:val="00B3091B"/>
    <w:rsid w:val="00B31208"/>
    <w:rsid w:val="00B32CEE"/>
    <w:rsid w:val="00B337FC"/>
    <w:rsid w:val="00B33ABB"/>
    <w:rsid w:val="00B34C20"/>
    <w:rsid w:val="00B355ED"/>
    <w:rsid w:val="00B35B8B"/>
    <w:rsid w:val="00B35E27"/>
    <w:rsid w:val="00B378F7"/>
    <w:rsid w:val="00B3796E"/>
    <w:rsid w:val="00B411A1"/>
    <w:rsid w:val="00B416A5"/>
    <w:rsid w:val="00B421DF"/>
    <w:rsid w:val="00B42BE5"/>
    <w:rsid w:val="00B43DEE"/>
    <w:rsid w:val="00B451C7"/>
    <w:rsid w:val="00B4557F"/>
    <w:rsid w:val="00B455A0"/>
    <w:rsid w:val="00B47153"/>
    <w:rsid w:val="00B521CB"/>
    <w:rsid w:val="00B529FE"/>
    <w:rsid w:val="00B52A62"/>
    <w:rsid w:val="00B53B34"/>
    <w:rsid w:val="00B540B1"/>
    <w:rsid w:val="00B54A7D"/>
    <w:rsid w:val="00B54CAF"/>
    <w:rsid w:val="00B55BB3"/>
    <w:rsid w:val="00B55F82"/>
    <w:rsid w:val="00B56280"/>
    <w:rsid w:val="00B5684D"/>
    <w:rsid w:val="00B577D2"/>
    <w:rsid w:val="00B61725"/>
    <w:rsid w:val="00B61742"/>
    <w:rsid w:val="00B617FE"/>
    <w:rsid w:val="00B6332C"/>
    <w:rsid w:val="00B64EE5"/>
    <w:rsid w:val="00B6564E"/>
    <w:rsid w:val="00B66233"/>
    <w:rsid w:val="00B665FA"/>
    <w:rsid w:val="00B67238"/>
    <w:rsid w:val="00B678B7"/>
    <w:rsid w:val="00B67CE4"/>
    <w:rsid w:val="00B707FC"/>
    <w:rsid w:val="00B70924"/>
    <w:rsid w:val="00B70B74"/>
    <w:rsid w:val="00B7189F"/>
    <w:rsid w:val="00B7271F"/>
    <w:rsid w:val="00B73709"/>
    <w:rsid w:val="00B7425D"/>
    <w:rsid w:val="00B742C0"/>
    <w:rsid w:val="00B75B23"/>
    <w:rsid w:val="00B760A5"/>
    <w:rsid w:val="00B76785"/>
    <w:rsid w:val="00B76F8E"/>
    <w:rsid w:val="00B7705A"/>
    <w:rsid w:val="00B80CC3"/>
    <w:rsid w:val="00B82086"/>
    <w:rsid w:val="00B82305"/>
    <w:rsid w:val="00B837F1"/>
    <w:rsid w:val="00B83956"/>
    <w:rsid w:val="00B84643"/>
    <w:rsid w:val="00B84B78"/>
    <w:rsid w:val="00B84FE6"/>
    <w:rsid w:val="00B86741"/>
    <w:rsid w:val="00B86914"/>
    <w:rsid w:val="00B9050C"/>
    <w:rsid w:val="00B91776"/>
    <w:rsid w:val="00B922E2"/>
    <w:rsid w:val="00B92F28"/>
    <w:rsid w:val="00B93C8E"/>
    <w:rsid w:val="00B93E46"/>
    <w:rsid w:val="00B94E13"/>
    <w:rsid w:val="00B94E68"/>
    <w:rsid w:val="00B95E2F"/>
    <w:rsid w:val="00B96DE9"/>
    <w:rsid w:val="00B97FA5"/>
    <w:rsid w:val="00BA0F84"/>
    <w:rsid w:val="00BA1380"/>
    <w:rsid w:val="00BA3A9C"/>
    <w:rsid w:val="00BA3DDE"/>
    <w:rsid w:val="00BA5D0E"/>
    <w:rsid w:val="00BA65AD"/>
    <w:rsid w:val="00BA6A1A"/>
    <w:rsid w:val="00BA7AB9"/>
    <w:rsid w:val="00BB2688"/>
    <w:rsid w:val="00BB2DAB"/>
    <w:rsid w:val="00BB3433"/>
    <w:rsid w:val="00BB3EAF"/>
    <w:rsid w:val="00BB4307"/>
    <w:rsid w:val="00BB49A2"/>
    <w:rsid w:val="00BB528B"/>
    <w:rsid w:val="00BB5D13"/>
    <w:rsid w:val="00BB65BD"/>
    <w:rsid w:val="00BB729A"/>
    <w:rsid w:val="00BC2191"/>
    <w:rsid w:val="00BC2B92"/>
    <w:rsid w:val="00BC33E2"/>
    <w:rsid w:val="00BC3D33"/>
    <w:rsid w:val="00BC4CAB"/>
    <w:rsid w:val="00BC5EA8"/>
    <w:rsid w:val="00BC7DE5"/>
    <w:rsid w:val="00BD23D7"/>
    <w:rsid w:val="00BD408C"/>
    <w:rsid w:val="00BD4282"/>
    <w:rsid w:val="00BD4F59"/>
    <w:rsid w:val="00BD5D5B"/>
    <w:rsid w:val="00BD5DFE"/>
    <w:rsid w:val="00BD5F12"/>
    <w:rsid w:val="00BD60F7"/>
    <w:rsid w:val="00BD6A19"/>
    <w:rsid w:val="00BD7979"/>
    <w:rsid w:val="00BE077D"/>
    <w:rsid w:val="00BE14E0"/>
    <w:rsid w:val="00BE1DD8"/>
    <w:rsid w:val="00BE2F64"/>
    <w:rsid w:val="00BE3B53"/>
    <w:rsid w:val="00BE4CBC"/>
    <w:rsid w:val="00BE53AF"/>
    <w:rsid w:val="00BE5801"/>
    <w:rsid w:val="00BE5FFE"/>
    <w:rsid w:val="00BE6ACF"/>
    <w:rsid w:val="00BF0856"/>
    <w:rsid w:val="00BF1683"/>
    <w:rsid w:val="00BF2E40"/>
    <w:rsid w:val="00BF32E3"/>
    <w:rsid w:val="00BF42E6"/>
    <w:rsid w:val="00BF45DE"/>
    <w:rsid w:val="00BF56A9"/>
    <w:rsid w:val="00BF5EED"/>
    <w:rsid w:val="00BF6BE4"/>
    <w:rsid w:val="00C00D9F"/>
    <w:rsid w:val="00C033D5"/>
    <w:rsid w:val="00C03B19"/>
    <w:rsid w:val="00C03D10"/>
    <w:rsid w:val="00C04100"/>
    <w:rsid w:val="00C044FC"/>
    <w:rsid w:val="00C04640"/>
    <w:rsid w:val="00C04AC3"/>
    <w:rsid w:val="00C05067"/>
    <w:rsid w:val="00C05DA0"/>
    <w:rsid w:val="00C05DDA"/>
    <w:rsid w:val="00C06BB4"/>
    <w:rsid w:val="00C07053"/>
    <w:rsid w:val="00C07C64"/>
    <w:rsid w:val="00C10758"/>
    <w:rsid w:val="00C1117B"/>
    <w:rsid w:val="00C114F4"/>
    <w:rsid w:val="00C14E1C"/>
    <w:rsid w:val="00C15B78"/>
    <w:rsid w:val="00C16718"/>
    <w:rsid w:val="00C1740A"/>
    <w:rsid w:val="00C20714"/>
    <w:rsid w:val="00C20C21"/>
    <w:rsid w:val="00C20D96"/>
    <w:rsid w:val="00C21217"/>
    <w:rsid w:val="00C23323"/>
    <w:rsid w:val="00C2418A"/>
    <w:rsid w:val="00C25AB0"/>
    <w:rsid w:val="00C26068"/>
    <w:rsid w:val="00C2778B"/>
    <w:rsid w:val="00C27CEB"/>
    <w:rsid w:val="00C30151"/>
    <w:rsid w:val="00C3066C"/>
    <w:rsid w:val="00C30DC1"/>
    <w:rsid w:val="00C3158B"/>
    <w:rsid w:val="00C318D4"/>
    <w:rsid w:val="00C33595"/>
    <w:rsid w:val="00C33B59"/>
    <w:rsid w:val="00C35671"/>
    <w:rsid w:val="00C36090"/>
    <w:rsid w:val="00C36685"/>
    <w:rsid w:val="00C36B4C"/>
    <w:rsid w:val="00C36D56"/>
    <w:rsid w:val="00C37D54"/>
    <w:rsid w:val="00C40C07"/>
    <w:rsid w:val="00C42BAF"/>
    <w:rsid w:val="00C42FD2"/>
    <w:rsid w:val="00C433A2"/>
    <w:rsid w:val="00C449E1"/>
    <w:rsid w:val="00C46D65"/>
    <w:rsid w:val="00C473A0"/>
    <w:rsid w:val="00C476B6"/>
    <w:rsid w:val="00C47CF7"/>
    <w:rsid w:val="00C509B2"/>
    <w:rsid w:val="00C5119B"/>
    <w:rsid w:val="00C51962"/>
    <w:rsid w:val="00C530E5"/>
    <w:rsid w:val="00C5321F"/>
    <w:rsid w:val="00C540B1"/>
    <w:rsid w:val="00C558CE"/>
    <w:rsid w:val="00C5747A"/>
    <w:rsid w:val="00C60D89"/>
    <w:rsid w:val="00C6105B"/>
    <w:rsid w:val="00C6112F"/>
    <w:rsid w:val="00C616DE"/>
    <w:rsid w:val="00C6247E"/>
    <w:rsid w:val="00C639AA"/>
    <w:rsid w:val="00C63CA1"/>
    <w:rsid w:val="00C65231"/>
    <w:rsid w:val="00C65697"/>
    <w:rsid w:val="00C65CED"/>
    <w:rsid w:val="00C67F65"/>
    <w:rsid w:val="00C71B59"/>
    <w:rsid w:val="00C72596"/>
    <w:rsid w:val="00C72922"/>
    <w:rsid w:val="00C72AD1"/>
    <w:rsid w:val="00C73D7B"/>
    <w:rsid w:val="00C73F9A"/>
    <w:rsid w:val="00C7403A"/>
    <w:rsid w:val="00C742CD"/>
    <w:rsid w:val="00C74FB3"/>
    <w:rsid w:val="00C75A0D"/>
    <w:rsid w:val="00C75DDE"/>
    <w:rsid w:val="00C76A53"/>
    <w:rsid w:val="00C80CA3"/>
    <w:rsid w:val="00C81C0E"/>
    <w:rsid w:val="00C827EC"/>
    <w:rsid w:val="00C848DB"/>
    <w:rsid w:val="00C856DF"/>
    <w:rsid w:val="00C85804"/>
    <w:rsid w:val="00C85F05"/>
    <w:rsid w:val="00C86916"/>
    <w:rsid w:val="00C8791A"/>
    <w:rsid w:val="00C939B5"/>
    <w:rsid w:val="00C942E3"/>
    <w:rsid w:val="00C94D99"/>
    <w:rsid w:val="00C96314"/>
    <w:rsid w:val="00C96C17"/>
    <w:rsid w:val="00C9CD80"/>
    <w:rsid w:val="00CA0E05"/>
    <w:rsid w:val="00CA2D3A"/>
    <w:rsid w:val="00CA3D6F"/>
    <w:rsid w:val="00CA3FB3"/>
    <w:rsid w:val="00CA4D39"/>
    <w:rsid w:val="00CA7427"/>
    <w:rsid w:val="00CA759B"/>
    <w:rsid w:val="00CA76CD"/>
    <w:rsid w:val="00CB03BF"/>
    <w:rsid w:val="00CB08C9"/>
    <w:rsid w:val="00CB0DA1"/>
    <w:rsid w:val="00CB0F2D"/>
    <w:rsid w:val="00CB101E"/>
    <w:rsid w:val="00CB30AB"/>
    <w:rsid w:val="00CB467A"/>
    <w:rsid w:val="00CB4B48"/>
    <w:rsid w:val="00CB4E02"/>
    <w:rsid w:val="00CB5DA3"/>
    <w:rsid w:val="00CB6363"/>
    <w:rsid w:val="00CB65E3"/>
    <w:rsid w:val="00CB6D61"/>
    <w:rsid w:val="00CB6F50"/>
    <w:rsid w:val="00CB76A4"/>
    <w:rsid w:val="00CB7C30"/>
    <w:rsid w:val="00CC0A15"/>
    <w:rsid w:val="00CC0D31"/>
    <w:rsid w:val="00CC1700"/>
    <w:rsid w:val="00CC29E3"/>
    <w:rsid w:val="00CC3804"/>
    <w:rsid w:val="00CC3B27"/>
    <w:rsid w:val="00CC47DE"/>
    <w:rsid w:val="00CC5432"/>
    <w:rsid w:val="00CD13E2"/>
    <w:rsid w:val="00CD2101"/>
    <w:rsid w:val="00CD3F11"/>
    <w:rsid w:val="00CD4B4D"/>
    <w:rsid w:val="00CD4CD4"/>
    <w:rsid w:val="00CD518A"/>
    <w:rsid w:val="00CD52ED"/>
    <w:rsid w:val="00CE0450"/>
    <w:rsid w:val="00CE090D"/>
    <w:rsid w:val="00CE0FA0"/>
    <w:rsid w:val="00CE32BD"/>
    <w:rsid w:val="00CE3500"/>
    <w:rsid w:val="00CE3521"/>
    <w:rsid w:val="00CE421B"/>
    <w:rsid w:val="00CE484F"/>
    <w:rsid w:val="00CE5026"/>
    <w:rsid w:val="00CE50CA"/>
    <w:rsid w:val="00CE5113"/>
    <w:rsid w:val="00CE5575"/>
    <w:rsid w:val="00CE5CB8"/>
    <w:rsid w:val="00CE5F31"/>
    <w:rsid w:val="00CF104E"/>
    <w:rsid w:val="00CF1469"/>
    <w:rsid w:val="00CF3B90"/>
    <w:rsid w:val="00CF69CA"/>
    <w:rsid w:val="00CF730B"/>
    <w:rsid w:val="00CF7AA7"/>
    <w:rsid w:val="00CF7E30"/>
    <w:rsid w:val="00D00F5C"/>
    <w:rsid w:val="00D015E5"/>
    <w:rsid w:val="00D02546"/>
    <w:rsid w:val="00D02A05"/>
    <w:rsid w:val="00D02AEE"/>
    <w:rsid w:val="00D02D68"/>
    <w:rsid w:val="00D0322A"/>
    <w:rsid w:val="00D032E0"/>
    <w:rsid w:val="00D03660"/>
    <w:rsid w:val="00D042B5"/>
    <w:rsid w:val="00D0435D"/>
    <w:rsid w:val="00D0451F"/>
    <w:rsid w:val="00D04A18"/>
    <w:rsid w:val="00D061F8"/>
    <w:rsid w:val="00D06485"/>
    <w:rsid w:val="00D104AE"/>
    <w:rsid w:val="00D10827"/>
    <w:rsid w:val="00D13DC1"/>
    <w:rsid w:val="00D14B6F"/>
    <w:rsid w:val="00D15429"/>
    <w:rsid w:val="00D15C39"/>
    <w:rsid w:val="00D15DAE"/>
    <w:rsid w:val="00D1641F"/>
    <w:rsid w:val="00D17E1D"/>
    <w:rsid w:val="00D232DF"/>
    <w:rsid w:val="00D23B45"/>
    <w:rsid w:val="00D23D0A"/>
    <w:rsid w:val="00D24677"/>
    <w:rsid w:val="00D24892"/>
    <w:rsid w:val="00D2688E"/>
    <w:rsid w:val="00D304C4"/>
    <w:rsid w:val="00D30E9D"/>
    <w:rsid w:val="00D3388C"/>
    <w:rsid w:val="00D33B92"/>
    <w:rsid w:val="00D35D8B"/>
    <w:rsid w:val="00D35E30"/>
    <w:rsid w:val="00D37B9B"/>
    <w:rsid w:val="00D40370"/>
    <w:rsid w:val="00D40C16"/>
    <w:rsid w:val="00D40C2A"/>
    <w:rsid w:val="00D41D35"/>
    <w:rsid w:val="00D42FAF"/>
    <w:rsid w:val="00D4355B"/>
    <w:rsid w:val="00D4424E"/>
    <w:rsid w:val="00D4567E"/>
    <w:rsid w:val="00D457D6"/>
    <w:rsid w:val="00D4637D"/>
    <w:rsid w:val="00D47795"/>
    <w:rsid w:val="00D47A65"/>
    <w:rsid w:val="00D50C0A"/>
    <w:rsid w:val="00D51621"/>
    <w:rsid w:val="00D52A9E"/>
    <w:rsid w:val="00D52EC9"/>
    <w:rsid w:val="00D5422F"/>
    <w:rsid w:val="00D54D01"/>
    <w:rsid w:val="00D553F6"/>
    <w:rsid w:val="00D5678D"/>
    <w:rsid w:val="00D57481"/>
    <w:rsid w:val="00D57C06"/>
    <w:rsid w:val="00D60C82"/>
    <w:rsid w:val="00D616D3"/>
    <w:rsid w:val="00D61744"/>
    <w:rsid w:val="00D62661"/>
    <w:rsid w:val="00D63A33"/>
    <w:rsid w:val="00D646FB"/>
    <w:rsid w:val="00D64851"/>
    <w:rsid w:val="00D65492"/>
    <w:rsid w:val="00D65747"/>
    <w:rsid w:val="00D66339"/>
    <w:rsid w:val="00D66838"/>
    <w:rsid w:val="00D70393"/>
    <w:rsid w:val="00D72751"/>
    <w:rsid w:val="00D72F19"/>
    <w:rsid w:val="00D73407"/>
    <w:rsid w:val="00D73BA7"/>
    <w:rsid w:val="00D741F5"/>
    <w:rsid w:val="00D742FB"/>
    <w:rsid w:val="00D752EA"/>
    <w:rsid w:val="00D768D1"/>
    <w:rsid w:val="00D7775A"/>
    <w:rsid w:val="00D80592"/>
    <w:rsid w:val="00D830C5"/>
    <w:rsid w:val="00D85385"/>
    <w:rsid w:val="00D85BB2"/>
    <w:rsid w:val="00D85CC7"/>
    <w:rsid w:val="00D90C50"/>
    <w:rsid w:val="00D912E5"/>
    <w:rsid w:val="00D918E6"/>
    <w:rsid w:val="00D92E95"/>
    <w:rsid w:val="00D92E9E"/>
    <w:rsid w:val="00D9347F"/>
    <w:rsid w:val="00D93515"/>
    <w:rsid w:val="00D93707"/>
    <w:rsid w:val="00D93DD4"/>
    <w:rsid w:val="00D93F27"/>
    <w:rsid w:val="00D9496A"/>
    <w:rsid w:val="00D94B30"/>
    <w:rsid w:val="00D9541E"/>
    <w:rsid w:val="00D96C37"/>
    <w:rsid w:val="00D97619"/>
    <w:rsid w:val="00D97933"/>
    <w:rsid w:val="00DA0DDD"/>
    <w:rsid w:val="00DA1D20"/>
    <w:rsid w:val="00DA2011"/>
    <w:rsid w:val="00DA2513"/>
    <w:rsid w:val="00DA287B"/>
    <w:rsid w:val="00DA4254"/>
    <w:rsid w:val="00DA4CBE"/>
    <w:rsid w:val="00DA599D"/>
    <w:rsid w:val="00DA63D4"/>
    <w:rsid w:val="00DA7828"/>
    <w:rsid w:val="00DB02F0"/>
    <w:rsid w:val="00DB0BC8"/>
    <w:rsid w:val="00DB23E2"/>
    <w:rsid w:val="00DB2BEA"/>
    <w:rsid w:val="00DB3146"/>
    <w:rsid w:val="00DB621B"/>
    <w:rsid w:val="00DB737E"/>
    <w:rsid w:val="00DB7530"/>
    <w:rsid w:val="00DC0E79"/>
    <w:rsid w:val="00DC20EE"/>
    <w:rsid w:val="00DC413A"/>
    <w:rsid w:val="00DC4D7C"/>
    <w:rsid w:val="00DC5694"/>
    <w:rsid w:val="00DC589E"/>
    <w:rsid w:val="00DC59E8"/>
    <w:rsid w:val="00DC6B76"/>
    <w:rsid w:val="00DC7E26"/>
    <w:rsid w:val="00DD0219"/>
    <w:rsid w:val="00DD15F6"/>
    <w:rsid w:val="00DD2279"/>
    <w:rsid w:val="00DD2B4A"/>
    <w:rsid w:val="00DD3091"/>
    <w:rsid w:val="00DD32D3"/>
    <w:rsid w:val="00DD3562"/>
    <w:rsid w:val="00DD4FC7"/>
    <w:rsid w:val="00DD6184"/>
    <w:rsid w:val="00DD6BDC"/>
    <w:rsid w:val="00DD6FB5"/>
    <w:rsid w:val="00DD74A2"/>
    <w:rsid w:val="00DE1164"/>
    <w:rsid w:val="00DE1195"/>
    <w:rsid w:val="00DE29DD"/>
    <w:rsid w:val="00DE2EEC"/>
    <w:rsid w:val="00DE30DA"/>
    <w:rsid w:val="00DE31B1"/>
    <w:rsid w:val="00DE3B63"/>
    <w:rsid w:val="00DE4B47"/>
    <w:rsid w:val="00DE5917"/>
    <w:rsid w:val="00DE6172"/>
    <w:rsid w:val="00DE77F3"/>
    <w:rsid w:val="00DF02B9"/>
    <w:rsid w:val="00DF2692"/>
    <w:rsid w:val="00DF28AC"/>
    <w:rsid w:val="00DF41B2"/>
    <w:rsid w:val="00DF4CEA"/>
    <w:rsid w:val="00DF5C5E"/>
    <w:rsid w:val="00DF61DD"/>
    <w:rsid w:val="00DF64AC"/>
    <w:rsid w:val="00E015CF"/>
    <w:rsid w:val="00E01E0B"/>
    <w:rsid w:val="00E03F1E"/>
    <w:rsid w:val="00E04A2E"/>
    <w:rsid w:val="00E05443"/>
    <w:rsid w:val="00E0671A"/>
    <w:rsid w:val="00E07923"/>
    <w:rsid w:val="00E07F54"/>
    <w:rsid w:val="00E1117B"/>
    <w:rsid w:val="00E11BD7"/>
    <w:rsid w:val="00E12383"/>
    <w:rsid w:val="00E12FA8"/>
    <w:rsid w:val="00E12FF4"/>
    <w:rsid w:val="00E132D1"/>
    <w:rsid w:val="00E1473D"/>
    <w:rsid w:val="00E15B32"/>
    <w:rsid w:val="00E16CF8"/>
    <w:rsid w:val="00E16D6E"/>
    <w:rsid w:val="00E20251"/>
    <w:rsid w:val="00E20334"/>
    <w:rsid w:val="00E2183B"/>
    <w:rsid w:val="00E21A8C"/>
    <w:rsid w:val="00E2210A"/>
    <w:rsid w:val="00E2397F"/>
    <w:rsid w:val="00E23D62"/>
    <w:rsid w:val="00E251E0"/>
    <w:rsid w:val="00E253A0"/>
    <w:rsid w:val="00E2544C"/>
    <w:rsid w:val="00E25F90"/>
    <w:rsid w:val="00E32ECC"/>
    <w:rsid w:val="00E334C1"/>
    <w:rsid w:val="00E34608"/>
    <w:rsid w:val="00E351FE"/>
    <w:rsid w:val="00E36E29"/>
    <w:rsid w:val="00E375BA"/>
    <w:rsid w:val="00E408F2"/>
    <w:rsid w:val="00E40F3E"/>
    <w:rsid w:val="00E41483"/>
    <w:rsid w:val="00E418BC"/>
    <w:rsid w:val="00E42815"/>
    <w:rsid w:val="00E43308"/>
    <w:rsid w:val="00E4337E"/>
    <w:rsid w:val="00E43608"/>
    <w:rsid w:val="00E43996"/>
    <w:rsid w:val="00E44151"/>
    <w:rsid w:val="00E453D9"/>
    <w:rsid w:val="00E45D32"/>
    <w:rsid w:val="00E50168"/>
    <w:rsid w:val="00E509AF"/>
    <w:rsid w:val="00E5301A"/>
    <w:rsid w:val="00E53788"/>
    <w:rsid w:val="00E53B1E"/>
    <w:rsid w:val="00E53D6A"/>
    <w:rsid w:val="00E571E7"/>
    <w:rsid w:val="00E605E0"/>
    <w:rsid w:val="00E60A3D"/>
    <w:rsid w:val="00E60E19"/>
    <w:rsid w:val="00E61A8E"/>
    <w:rsid w:val="00E63B70"/>
    <w:rsid w:val="00E64D4C"/>
    <w:rsid w:val="00E65C4E"/>
    <w:rsid w:val="00E679FA"/>
    <w:rsid w:val="00E71067"/>
    <w:rsid w:val="00E7199A"/>
    <w:rsid w:val="00E727F5"/>
    <w:rsid w:val="00E72FE6"/>
    <w:rsid w:val="00E73691"/>
    <w:rsid w:val="00E73939"/>
    <w:rsid w:val="00E76C5D"/>
    <w:rsid w:val="00E803CB"/>
    <w:rsid w:val="00E8069B"/>
    <w:rsid w:val="00E80A2B"/>
    <w:rsid w:val="00E80B12"/>
    <w:rsid w:val="00E820FE"/>
    <w:rsid w:val="00E82635"/>
    <w:rsid w:val="00E8315F"/>
    <w:rsid w:val="00E836CF"/>
    <w:rsid w:val="00E85E27"/>
    <w:rsid w:val="00E867AA"/>
    <w:rsid w:val="00E869D2"/>
    <w:rsid w:val="00E870EA"/>
    <w:rsid w:val="00E87327"/>
    <w:rsid w:val="00E9020A"/>
    <w:rsid w:val="00E90262"/>
    <w:rsid w:val="00E90400"/>
    <w:rsid w:val="00E90995"/>
    <w:rsid w:val="00E91BE0"/>
    <w:rsid w:val="00E926DD"/>
    <w:rsid w:val="00E93617"/>
    <w:rsid w:val="00E94CCA"/>
    <w:rsid w:val="00E9673A"/>
    <w:rsid w:val="00E97F57"/>
    <w:rsid w:val="00EA0C4D"/>
    <w:rsid w:val="00EA20DF"/>
    <w:rsid w:val="00EA22BC"/>
    <w:rsid w:val="00EA2A60"/>
    <w:rsid w:val="00EA2D6F"/>
    <w:rsid w:val="00EA44E8"/>
    <w:rsid w:val="00EA48D9"/>
    <w:rsid w:val="00EA65D6"/>
    <w:rsid w:val="00EA7FB8"/>
    <w:rsid w:val="00EB23BC"/>
    <w:rsid w:val="00EB4ACE"/>
    <w:rsid w:val="00EB73F3"/>
    <w:rsid w:val="00EB7CCB"/>
    <w:rsid w:val="00EB7F3E"/>
    <w:rsid w:val="00EC0612"/>
    <w:rsid w:val="00EC094E"/>
    <w:rsid w:val="00EC1E51"/>
    <w:rsid w:val="00EC252C"/>
    <w:rsid w:val="00EC26D1"/>
    <w:rsid w:val="00EC28B9"/>
    <w:rsid w:val="00EC3055"/>
    <w:rsid w:val="00EC47F6"/>
    <w:rsid w:val="00EC480D"/>
    <w:rsid w:val="00EC543B"/>
    <w:rsid w:val="00EC5B9F"/>
    <w:rsid w:val="00ED0FA0"/>
    <w:rsid w:val="00ED27A2"/>
    <w:rsid w:val="00ED31C3"/>
    <w:rsid w:val="00ED3787"/>
    <w:rsid w:val="00ED3B51"/>
    <w:rsid w:val="00ED5163"/>
    <w:rsid w:val="00ED558E"/>
    <w:rsid w:val="00ED5D20"/>
    <w:rsid w:val="00ED6021"/>
    <w:rsid w:val="00ED786D"/>
    <w:rsid w:val="00EE088B"/>
    <w:rsid w:val="00EE2073"/>
    <w:rsid w:val="00EE21B1"/>
    <w:rsid w:val="00EE3203"/>
    <w:rsid w:val="00EE495F"/>
    <w:rsid w:val="00EE683E"/>
    <w:rsid w:val="00EE6865"/>
    <w:rsid w:val="00EE6D7C"/>
    <w:rsid w:val="00EE6DB3"/>
    <w:rsid w:val="00EF0B6F"/>
    <w:rsid w:val="00EF1F16"/>
    <w:rsid w:val="00EF2315"/>
    <w:rsid w:val="00EF38E9"/>
    <w:rsid w:val="00EF5AC3"/>
    <w:rsid w:val="00EF6548"/>
    <w:rsid w:val="00EF6D85"/>
    <w:rsid w:val="00EF7AA6"/>
    <w:rsid w:val="00EF7C5D"/>
    <w:rsid w:val="00F00455"/>
    <w:rsid w:val="00F00D78"/>
    <w:rsid w:val="00F01475"/>
    <w:rsid w:val="00F05187"/>
    <w:rsid w:val="00F05E12"/>
    <w:rsid w:val="00F06E13"/>
    <w:rsid w:val="00F07730"/>
    <w:rsid w:val="00F11928"/>
    <w:rsid w:val="00F11C1D"/>
    <w:rsid w:val="00F133AB"/>
    <w:rsid w:val="00F136F6"/>
    <w:rsid w:val="00F1553A"/>
    <w:rsid w:val="00F15BDE"/>
    <w:rsid w:val="00F16E55"/>
    <w:rsid w:val="00F16E96"/>
    <w:rsid w:val="00F17A0E"/>
    <w:rsid w:val="00F20283"/>
    <w:rsid w:val="00F20C37"/>
    <w:rsid w:val="00F21146"/>
    <w:rsid w:val="00F22862"/>
    <w:rsid w:val="00F229C2"/>
    <w:rsid w:val="00F24D8B"/>
    <w:rsid w:val="00F25D69"/>
    <w:rsid w:val="00F263C9"/>
    <w:rsid w:val="00F27E8C"/>
    <w:rsid w:val="00F312BF"/>
    <w:rsid w:val="00F3264F"/>
    <w:rsid w:val="00F32C3F"/>
    <w:rsid w:val="00F33070"/>
    <w:rsid w:val="00F33214"/>
    <w:rsid w:val="00F33646"/>
    <w:rsid w:val="00F3395E"/>
    <w:rsid w:val="00F342A6"/>
    <w:rsid w:val="00F345F8"/>
    <w:rsid w:val="00F346BB"/>
    <w:rsid w:val="00F360E8"/>
    <w:rsid w:val="00F36779"/>
    <w:rsid w:val="00F367B7"/>
    <w:rsid w:val="00F36E6E"/>
    <w:rsid w:val="00F409B4"/>
    <w:rsid w:val="00F41FAF"/>
    <w:rsid w:val="00F42A3C"/>
    <w:rsid w:val="00F432D8"/>
    <w:rsid w:val="00F435B9"/>
    <w:rsid w:val="00F43628"/>
    <w:rsid w:val="00F44231"/>
    <w:rsid w:val="00F459AF"/>
    <w:rsid w:val="00F46642"/>
    <w:rsid w:val="00F46B7F"/>
    <w:rsid w:val="00F4736F"/>
    <w:rsid w:val="00F4787E"/>
    <w:rsid w:val="00F47D79"/>
    <w:rsid w:val="00F47E3C"/>
    <w:rsid w:val="00F50AB6"/>
    <w:rsid w:val="00F52C6D"/>
    <w:rsid w:val="00F54585"/>
    <w:rsid w:val="00F5483D"/>
    <w:rsid w:val="00F54E1C"/>
    <w:rsid w:val="00F55CF7"/>
    <w:rsid w:val="00F56483"/>
    <w:rsid w:val="00F56608"/>
    <w:rsid w:val="00F56A5B"/>
    <w:rsid w:val="00F5718D"/>
    <w:rsid w:val="00F6007C"/>
    <w:rsid w:val="00F620C7"/>
    <w:rsid w:val="00F62E7B"/>
    <w:rsid w:val="00F63008"/>
    <w:rsid w:val="00F63B56"/>
    <w:rsid w:val="00F64348"/>
    <w:rsid w:val="00F64775"/>
    <w:rsid w:val="00F65628"/>
    <w:rsid w:val="00F66405"/>
    <w:rsid w:val="00F67BDA"/>
    <w:rsid w:val="00F67D32"/>
    <w:rsid w:val="00F707F1"/>
    <w:rsid w:val="00F70B95"/>
    <w:rsid w:val="00F71543"/>
    <w:rsid w:val="00F7189A"/>
    <w:rsid w:val="00F73951"/>
    <w:rsid w:val="00F73FFF"/>
    <w:rsid w:val="00F74537"/>
    <w:rsid w:val="00F760FE"/>
    <w:rsid w:val="00F76B3B"/>
    <w:rsid w:val="00F76C73"/>
    <w:rsid w:val="00F76C8D"/>
    <w:rsid w:val="00F77EC2"/>
    <w:rsid w:val="00F801A7"/>
    <w:rsid w:val="00F8042D"/>
    <w:rsid w:val="00F825AD"/>
    <w:rsid w:val="00F8275E"/>
    <w:rsid w:val="00F83BAB"/>
    <w:rsid w:val="00F83C8F"/>
    <w:rsid w:val="00F861E6"/>
    <w:rsid w:val="00F8664D"/>
    <w:rsid w:val="00F90906"/>
    <w:rsid w:val="00F91161"/>
    <w:rsid w:val="00F913D5"/>
    <w:rsid w:val="00F91AE0"/>
    <w:rsid w:val="00F91F60"/>
    <w:rsid w:val="00F91FC3"/>
    <w:rsid w:val="00F92EBB"/>
    <w:rsid w:val="00F947E0"/>
    <w:rsid w:val="00F95414"/>
    <w:rsid w:val="00F9565F"/>
    <w:rsid w:val="00F9600A"/>
    <w:rsid w:val="00F969DC"/>
    <w:rsid w:val="00F96CD6"/>
    <w:rsid w:val="00F976A8"/>
    <w:rsid w:val="00FA087E"/>
    <w:rsid w:val="00FA0CDB"/>
    <w:rsid w:val="00FA2731"/>
    <w:rsid w:val="00FA29E9"/>
    <w:rsid w:val="00FA5452"/>
    <w:rsid w:val="00FA5FE4"/>
    <w:rsid w:val="00FA6417"/>
    <w:rsid w:val="00FA6ADD"/>
    <w:rsid w:val="00FB0A8C"/>
    <w:rsid w:val="00FB0FE4"/>
    <w:rsid w:val="00FB1F2F"/>
    <w:rsid w:val="00FB1F49"/>
    <w:rsid w:val="00FB2EAE"/>
    <w:rsid w:val="00FB3F80"/>
    <w:rsid w:val="00FB4DF6"/>
    <w:rsid w:val="00FB583B"/>
    <w:rsid w:val="00FB6E1E"/>
    <w:rsid w:val="00FB7473"/>
    <w:rsid w:val="00FC04F0"/>
    <w:rsid w:val="00FC0870"/>
    <w:rsid w:val="00FC1639"/>
    <w:rsid w:val="00FC3A50"/>
    <w:rsid w:val="00FC5761"/>
    <w:rsid w:val="00FC5B52"/>
    <w:rsid w:val="00FC6816"/>
    <w:rsid w:val="00FD0C47"/>
    <w:rsid w:val="00FD13F8"/>
    <w:rsid w:val="00FD22C0"/>
    <w:rsid w:val="00FD2975"/>
    <w:rsid w:val="00FD31BF"/>
    <w:rsid w:val="00FD4553"/>
    <w:rsid w:val="00FD5D75"/>
    <w:rsid w:val="00FD6B60"/>
    <w:rsid w:val="00FD7DB2"/>
    <w:rsid w:val="00FE2E1A"/>
    <w:rsid w:val="00FE3B43"/>
    <w:rsid w:val="00FE3E85"/>
    <w:rsid w:val="00FE4E34"/>
    <w:rsid w:val="00FE51C2"/>
    <w:rsid w:val="00FE5B85"/>
    <w:rsid w:val="00FE6B8A"/>
    <w:rsid w:val="00FE7D9E"/>
    <w:rsid w:val="00FF00FA"/>
    <w:rsid w:val="00FF022C"/>
    <w:rsid w:val="00FF02D6"/>
    <w:rsid w:val="00FF074B"/>
    <w:rsid w:val="00FF1788"/>
    <w:rsid w:val="00FF3740"/>
    <w:rsid w:val="00FF43D6"/>
    <w:rsid w:val="00FF54F2"/>
    <w:rsid w:val="00FF5A7B"/>
    <w:rsid w:val="00FF6C45"/>
    <w:rsid w:val="03128918"/>
    <w:rsid w:val="0449EA48"/>
    <w:rsid w:val="05654DE8"/>
    <w:rsid w:val="05B9CA9C"/>
    <w:rsid w:val="085985BE"/>
    <w:rsid w:val="08F235A7"/>
    <w:rsid w:val="095B61EE"/>
    <w:rsid w:val="0BE34BE3"/>
    <w:rsid w:val="0D182226"/>
    <w:rsid w:val="0D4260F1"/>
    <w:rsid w:val="0D940F03"/>
    <w:rsid w:val="0DF7B8A9"/>
    <w:rsid w:val="0F4B8F67"/>
    <w:rsid w:val="10F667C7"/>
    <w:rsid w:val="1243F01E"/>
    <w:rsid w:val="137AE398"/>
    <w:rsid w:val="1657E406"/>
    <w:rsid w:val="166BF9D4"/>
    <w:rsid w:val="17AECB50"/>
    <w:rsid w:val="17DB95BE"/>
    <w:rsid w:val="185F5BF8"/>
    <w:rsid w:val="19FB33AE"/>
    <w:rsid w:val="1D0ED747"/>
    <w:rsid w:val="1D22E5C3"/>
    <w:rsid w:val="1E403905"/>
    <w:rsid w:val="1F47841D"/>
    <w:rsid w:val="1FB373AA"/>
    <w:rsid w:val="2184D1F9"/>
    <w:rsid w:val="22732BAF"/>
    <w:rsid w:val="22F92938"/>
    <w:rsid w:val="248160D5"/>
    <w:rsid w:val="24EDB5F3"/>
    <w:rsid w:val="2940D983"/>
    <w:rsid w:val="294EB669"/>
    <w:rsid w:val="2981A7DE"/>
    <w:rsid w:val="299DBF54"/>
    <w:rsid w:val="2B95981A"/>
    <w:rsid w:val="2BD1284D"/>
    <w:rsid w:val="2D410DA9"/>
    <w:rsid w:val="2D6B3FDB"/>
    <w:rsid w:val="2D6F9594"/>
    <w:rsid w:val="2E20DD60"/>
    <w:rsid w:val="2F51A636"/>
    <w:rsid w:val="2FB79513"/>
    <w:rsid w:val="30846161"/>
    <w:rsid w:val="336642F4"/>
    <w:rsid w:val="337A808E"/>
    <w:rsid w:val="34ADB883"/>
    <w:rsid w:val="34E4DC41"/>
    <w:rsid w:val="35D88006"/>
    <w:rsid w:val="39D1A6C9"/>
    <w:rsid w:val="39F5AE97"/>
    <w:rsid w:val="3CF174E0"/>
    <w:rsid w:val="3D88B9F6"/>
    <w:rsid w:val="3ECF3582"/>
    <w:rsid w:val="3FED5340"/>
    <w:rsid w:val="406C79CF"/>
    <w:rsid w:val="41333D09"/>
    <w:rsid w:val="4477D0C3"/>
    <w:rsid w:val="44C519DF"/>
    <w:rsid w:val="45FCD6A7"/>
    <w:rsid w:val="46B3A2D9"/>
    <w:rsid w:val="47879F02"/>
    <w:rsid w:val="479A08C9"/>
    <w:rsid w:val="482A306D"/>
    <w:rsid w:val="4923E0E7"/>
    <w:rsid w:val="49663B43"/>
    <w:rsid w:val="497000DE"/>
    <w:rsid w:val="4983F8AF"/>
    <w:rsid w:val="4A044A7D"/>
    <w:rsid w:val="4A34FFE7"/>
    <w:rsid w:val="4AF635CA"/>
    <w:rsid w:val="4B71CBB5"/>
    <w:rsid w:val="4C6D064C"/>
    <w:rsid w:val="4D46ABE2"/>
    <w:rsid w:val="4D9EE858"/>
    <w:rsid w:val="4DD5D19C"/>
    <w:rsid w:val="4DE3E654"/>
    <w:rsid w:val="4E7BC85E"/>
    <w:rsid w:val="4F3EEDF4"/>
    <w:rsid w:val="4F4E3FFE"/>
    <w:rsid w:val="4F4E96E9"/>
    <w:rsid w:val="523C0EA7"/>
    <w:rsid w:val="52BEBFDE"/>
    <w:rsid w:val="5315F7A9"/>
    <w:rsid w:val="554C8CCA"/>
    <w:rsid w:val="559D1C09"/>
    <w:rsid w:val="562390F3"/>
    <w:rsid w:val="5927F2B4"/>
    <w:rsid w:val="59689E09"/>
    <w:rsid w:val="5B09F552"/>
    <w:rsid w:val="5BD47AAD"/>
    <w:rsid w:val="5BF7659B"/>
    <w:rsid w:val="5C83C2AF"/>
    <w:rsid w:val="6009A0F3"/>
    <w:rsid w:val="609E8F9F"/>
    <w:rsid w:val="678F9210"/>
    <w:rsid w:val="67AC1E09"/>
    <w:rsid w:val="67C4D1C7"/>
    <w:rsid w:val="6A8FE755"/>
    <w:rsid w:val="6BFBB269"/>
    <w:rsid w:val="6CEB3881"/>
    <w:rsid w:val="6D2CCE02"/>
    <w:rsid w:val="6DD95DF6"/>
    <w:rsid w:val="6E81410B"/>
    <w:rsid w:val="6E8AFCB3"/>
    <w:rsid w:val="70431576"/>
    <w:rsid w:val="70E797A3"/>
    <w:rsid w:val="71253A95"/>
    <w:rsid w:val="7182F329"/>
    <w:rsid w:val="71E4116A"/>
    <w:rsid w:val="72EED0B0"/>
    <w:rsid w:val="72F6FA17"/>
    <w:rsid w:val="76A5B2E8"/>
    <w:rsid w:val="7884D1A6"/>
    <w:rsid w:val="7AD101A2"/>
    <w:rsid w:val="7B21B613"/>
    <w:rsid w:val="7C1A3066"/>
    <w:rsid w:val="7CD9164E"/>
    <w:rsid w:val="7DE0A3F4"/>
    <w:rsid w:val="7E017447"/>
    <w:rsid w:val="7E11630B"/>
    <w:rsid w:val="7E384FC5"/>
    <w:rsid w:val="7E5F7DF3"/>
    <w:rsid w:val="7EAF1C3B"/>
    <w:rsid w:val="7EFC0C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2F6CAB"/>
  <w15:docId w15:val="{1702C93A-15EF-47D3-AFA3-E80A8F0F5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iPriority="0"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2" w:unhideWhenUsed="1" w:qFormat="1"/>
    <w:lsdException w:name="Body Text First Indent 2" w:semiHidden="1" w:uiPriority="3" w:unhideWhenUsed="1" w:qFormat="1"/>
    <w:lsdException w:name="Note Heading" w:semiHidden="1" w:uiPriority="0"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13" w:unhideWhenUsed="1" w:qFormat="1"/>
    <w:lsdException w:name="Hyperlink" w:semiHidden="1" w:unhideWhenUsed="1" w:qFormat="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FA4"/>
  </w:style>
  <w:style w:type="paragraph" w:styleId="Heading1">
    <w:name w:val="heading 1"/>
    <w:aliases w:val="Document Header1,ClauseGroup_Title,titre n1,Heading 11,Appendix Header 1,N1,xx,Titre 24.1,Titre 1 Car Car,An_Über 1,TITRE 1 + Droite :  8,5 cm,Avant : 25 pt,Après : 12 pt,Haut: (Simp...,Chapitre,Chapitre1,Chapitre2,Chapitre3,Chapitre4"/>
    <w:basedOn w:val="Normal"/>
    <w:next w:val="Normal"/>
    <w:link w:val="Heading1Char"/>
    <w:qFormat/>
    <w:rsid w:val="000F74A6"/>
    <w:pPr>
      <w:keepNext/>
      <w:spacing w:before="240" w:after="60" w:line="240" w:lineRule="auto"/>
      <w:jc w:val="both"/>
      <w:outlineLvl w:val="0"/>
    </w:pPr>
    <w:rPr>
      <w:rFonts w:ascii="Arial" w:eastAsia="Times New Roman" w:hAnsi="Arial" w:cs="Arial"/>
      <w:b/>
      <w:bCs/>
      <w:kern w:val="32"/>
      <w:sz w:val="32"/>
      <w:szCs w:val="32"/>
    </w:rPr>
  </w:style>
  <w:style w:type="paragraph" w:styleId="Heading2">
    <w:name w:val="heading 2"/>
    <w:aliases w:val="Title Header2,Clause_No&amp;Name,h2,Reset numbering,Major,Chapitre 2,1,1 + Avant : 12 pt,Après : 6 p...,N2,STitre 2,an_Über 2,Titre secondaire (2),Titre 22,sous-chapitre,Chpt,Tend_Überschrift 2,Kiyombo T2,Titre 2 tamarins,Titre2,heading 2,l2,I2"/>
    <w:basedOn w:val="Normal"/>
    <w:next w:val="Normal"/>
    <w:link w:val="Heading2Char"/>
    <w:qFormat/>
    <w:rsid w:val="004474C8"/>
    <w:pPr>
      <w:pageBreakBefore/>
      <w:pBdr>
        <w:bottom w:val="single" w:sz="24" w:space="3" w:color="C0C0C0"/>
      </w:pBdr>
      <w:suppressAutoHyphens/>
      <w:spacing w:before="480" w:after="480" w:line="240" w:lineRule="auto"/>
      <w:ind w:left="720" w:hanging="720"/>
      <w:jc w:val="center"/>
      <w:outlineLvl w:val="1"/>
    </w:pPr>
    <w:rPr>
      <w:rFonts w:ascii="Times New Roman Bold" w:eastAsia="Times New Roman" w:hAnsi="Times New Roman Bold" w:cs="Times New Roman"/>
      <w:b/>
      <w:sz w:val="28"/>
      <w:szCs w:val="20"/>
    </w:rPr>
  </w:style>
  <w:style w:type="paragraph" w:styleId="Heading3">
    <w:name w:val="heading 3"/>
    <w:aliases w:val="Section Header3,ClauseSub_No&amp;Name,Section Header3 Char Char,Sub-Clause Paragraph,Titre 3 re,ARTICL,Section,InterTitre,enumération a),t3,h3,chapitre 1.1.1,Corps_de_texte,T3,Titre 3 Car Car,Section heading level 1,Chapitre 3,N3"/>
    <w:basedOn w:val="Normal"/>
    <w:next w:val="Normal"/>
    <w:link w:val="Heading3Char"/>
    <w:qFormat/>
    <w:rsid w:val="000F74A6"/>
    <w:pPr>
      <w:suppressAutoHyphens/>
      <w:spacing w:before="120" w:after="0" w:line="240" w:lineRule="auto"/>
      <w:ind w:left="1440" w:hanging="720"/>
      <w:jc w:val="center"/>
      <w:outlineLvl w:val="2"/>
    </w:pPr>
    <w:rPr>
      <w:rFonts w:ascii="Times New Roman" w:eastAsia="Times New Roman" w:hAnsi="Times New Roman" w:cs="Times New Roman"/>
      <w:b/>
      <w:sz w:val="28"/>
      <w:szCs w:val="20"/>
    </w:rPr>
  </w:style>
  <w:style w:type="paragraph" w:styleId="Heading4">
    <w:name w:val="heading 4"/>
    <w:aliases w:val="Sub-Clause Sub-paragraph,ClauseSubSub_No&amp;Name, Sub-Clause Sub-paragraph,SOUSCHAP,Sous-Section,Sous-InterTitre,H4,h4,34,TITRE 4,N4,Heading 4 Char1 Char,Heading 4 Char Char Char,Titre 4 Car Car Car Car Car Car Car,MainPara"/>
    <w:basedOn w:val="Normal"/>
    <w:next w:val="Normal"/>
    <w:link w:val="Heading4Char"/>
    <w:qFormat/>
    <w:rsid w:val="000F74A6"/>
    <w:pPr>
      <w:keepNext/>
      <w:spacing w:line="240" w:lineRule="auto"/>
      <w:ind w:left="1422" w:right="18" w:hanging="457"/>
      <w:jc w:val="both"/>
      <w:outlineLvl w:val="3"/>
    </w:pPr>
    <w:rPr>
      <w:rFonts w:ascii="Times New Roman" w:eastAsia="Times New Roman" w:hAnsi="Times New Roman" w:cs="Times New Roman"/>
      <w:b/>
      <w:bCs/>
      <w:sz w:val="24"/>
      <w:szCs w:val="20"/>
    </w:rPr>
  </w:style>
  <w:style w:type="paragraph" w:styleId="Heading5">
    <w:name w:val="heading 5"/>
    <w:aliases w:val="Soustit,H5,N5,Side,Heading 5 CFMU,Titre niveau 5,PIM 5,(Shift Ctrl 5),Lev 5,5 sub-bullet,sb,4,Roman list,Titre 1.1111,Aston T5,DO NOT USE_h5,h5,Bloc,Texte inter,TEXTE INTER,Contrat 5,Level 3 - i,Level 3 - i1,H51,Level 3 - i2,H52,Article"/>
    <w:basedOn w:val="Normal"/>
    <w:next w:val="Normal"/>
    <w:link w:val="Heading5Char"/>
    <w:qFormat/>
    <w:rsid w:val="000F74A6"/>
    <w:pPr>
      <w:keepNext/>
      <w:spacing w:before="120" w:after="0" w:line="240" w:lineRule="auto"/>
      <w:ind w:left="1440" w:hanging="720"/>
      <w:jc w:val="center"/>
      <w:outlineLvl w:val="4"/>
    </w:pPr>
    <w:rPr>
      <w:rFonts w:ascii="Arial" w:eastAsia="Times New Roman" w:hAnsi="Arial" w:cs="Times New Roman"/>
      <w:sz w:val="24"/>
      <w:szCs w:val="20"/>
      <w:u w:val="single"/>
    </w:rPr>
  </w:style>
  <w:style w:type="paragraph" w:styleId="Heading6">
    <w:name w:val="heading 6"/>
    <w:aliases w:val="T6,Titre 6 Car Car Car Car,Titre 6 Car Car Car"/>
    <w:basedOn w:val="Normal"/>
    <w:next w:val="Normal"/>
    <w:link w:val="Heading6Char"/>
    <w:unhideWhenUsed/>
    <w:qFormat/>
    <w:rsid w:val="000D3DE1"/>
    <w:pPr>
      <w:spacing w:after="240" w:line="240" w:lineRule="auto"/>
      <w:jc w:val="both"/>
      <w:outlineLvl w:val="5"/>
    </w:pPr>
    <w:rPr>
      <w:rFonts w:ascii="Times New Roman" w:hAnsi="Times New Roman" w:cs="Times New Roman"/>
      <w:b/>
      <w:bCs/>
      <w:sz w:val="24"/>
    </w:rPr>
  </w:style>
  <w:style w:type="paragraph" w:styleId="Heading7">
    <w:name w:val="heading 7"/>
    <w:aliases w:val="T7"/>
    <w:basedOn w:val="Normal"/>
    <w:next w:val="Normal"/>
    <w:link w:val="Heading7Char"/>
    <w:unhideWhenUsed/>
    <w:qFormat/>
    <w:rsid w:val="000D3DE1"/>
    <w:pPr>
      <w:spacing w:after="240" w:line="240" w:lineRule="auto"/>
      <w:jc w:val="both"/>
      <w:outlineLvl w:val="6"/>
    </w:pPr>
    <w:rPr>
      <w:rFonts w:ascii="Times New Roman" w:hAnsi="Times New Roman" w:cs="Times New Roman"/>
      <w:sz w:val="24"/>
      <w:szCs w:val="24"/>
    </w:rPr>
  </w:style>
  <w:style w:type="paragraph" w:styleId="Heading8">
    <w:name w:val="heading 8"/>
    <w:aliases w:val="bijlage 2"/>
    <w:basedOn w:val="Normal"/>
    <w:next w:val="Normal"/>
    <w:link w:val="Heading8Char"/>
    <w:unhideWhenUsed/>
    <w:qFormat/>
    <w:rsid w:val="000D3DE1"/>
    <w:pPr>
      <w:spacing w:after="240" w:line="240" w:lineRule="auto"/>
      <w:jc w:val="both"/>
      <w:outlineLvl w:val="7"/>
    </w:pPr>
    <w:rPr>
      <w:rFonts w:ascii="Times New Roman" w:hAnsi="Times New Roman" w:cs="Times New Roman"/>
      <w:iCs/>
      <w:sz w:val="24"/>
      <w:szCs w:val="24"/>
    </w:rPr>
  </w:style>
  <w:style w:type="paragraph" w:styleId="Heading9">
    <w:name w:val="heading 9"/>
    <w:aliases w:val="T9,Tableau. 1: Titre 9,bijlage 3,Heading 9-paranum"/>
    <w:basedOn w:val="Normal"/>
    <w:next w:val="Normal"/>
    <w:link w:val="Heading9Char"/>
    <w:qFormat/>
    <w:rsid w:val="000F74A6"/>
    <w:pPr>
      <w:tabs>
        <w:tab w:val="num" w:pos="1584"/>
      </w:tabs>
      <w:spacing w:before="240" w:after="60" w:line="240" w:lineRule="auto"/>
      <w:ind w:left="1584" w:hanging="1584"/>
      <w:jc w:val="both"/>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tête client,base,pied de page verdicité,Ju-titre1,En-tête Chapitre,Car2,En-tête CV,Para3,/ pied de page"/>
    <w:basedOn w:val="Normal"/>
    <w:link w:val="HeaderChar"/>
    <w:unhideWhenUsed/>
    <w:qFormat/>
    <w:rsid w:val="00542A76"/>
    <w:pPr>
      <w:tabs>
        <w:tab w:val="center" w:pos="4680"/>
        <w:tab w:val="right" w:pos="9360"/>
      </w:tabs>
      <w:spacing w:after="0" w:line="240" w:lineRule="auto"/>
    </w:pPr>
  </w:style>
  <w:style w:type="character" w:customStyle="1" w:styleId="HeaderChar">
    <w:name w:val="Header Char"/>
    <w:aliases w:val="En-tête client Char,base Char,pied de page verdicité Char,Ju-titre1 Char,En-tête Chapitre Char,Car2 Char,En-tête CV Char,Para3 Char,/ pied de page Char"/>
    <w:basedOn w:val="DefaultParagraphFont"/>
    <w:link w:val="Header"/>
    <w:rsid w:val="00542A76"/>
  </w:style>
  <w:style w:type="paragraph" w:styleId="Footer">
    <w:name w:val="footer"/>
    <w:aliases w:val="Fußzeilef"/>
    <w:basedOn w:val="Normal"/>
    <w:link w:val="FooterChar"/>
    <w:unhideWhenUsed/>
    <w:qFormat/>
    <w:rsid w:val="00542A76"/>
    <w:pPr>
      <w:tabs>
        <w:tab w:val="center" w:pos="4680"/>
        <w:tab w:val="right" w:pos="9360"/>
      </w:tabs>
      <w:spacing w:after="0" w:line="240" w:lineRule="auto"/>
    </w:pPr>
  </w:style>
  <w:style w:type="character" w:customStyle="1" w:styleId="FooterChar">
    <w:name w:val="Footer Char"/>
    <w:aliases w:val="Fußzeilef Char"/>
    <w:basedOn w:val="DefaultParagraphFont"/>
    <w:link w:val="Footer"/>
    <w:rsid w:val="00542A76"/>
  </w:style>
  <w:style w:type="paragraph" w:styleId="FootnoteText">
    <w:name w:val="footnote text"/>
    <w:aliases w:val="fn,ADB,single space,footnote text Char,fn Char,ADB Char,single space Char Char,Fußnotentextf,ft Char,Footnote Text Char1 Char Char,Footnote Text Char1 Char Char Char,ft,FOOTNOT,Footnote,Footnote Text Char2 Char"/>
    <w:basedOn w:val="Normal"/>
    <w:link w:val="FootnoteTextChar"/>
    <w:uiPriority w:val="99"/>
    <w:unhideWhenUsed/>
    <w:qFormat/>
    <w:rsid w:val="00542A76"/>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t Char Char,Footnote Text Char1 Char Char Char1,Footnote Text Char1 Char Char Char Char,ft Char1"/>
    <w:basedOn w:val="DefaultParagraphFont"/>
    <w:link w:val="FootnoteText"/>
    <w:uiPriority w:val="99"/>
    <w:rsid w:val="00542A76"/>
    <w:rPr>
      <w:sz w:val="20"/>
      <w:szCs w:val="20"/>
    </w:rPr>
  </w:style>
  <w:style w:type="paragraph" w:styleId="CommentText">
    <w:name w:val="annotation text"/>
    <w:basedOn w:val="Normal"/>
    <w:link w:val="CommentTextChar"/>
    <w:uiPriority w:val="99"/>
    <w:unhideWhenUsed/>
    <w:rsid w:val="00542A76"/>
    <w:pPr>
      <w:spacing w:line="240" w:lineRule="auto"/>
    </w:pPr>
    <w:rPr>
      <w:sz w:val="20"/>
      <w:szCs w:val="20"/>
    </w:rPr>
  </w:style>
  <w:style w:type="character" w:customStyle="1" w:styleId="CommentTextChar">
    <w:name w:val="Comment Text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16 Point,Superscript 6 Point,ftref,Ref,de nota al pie,fr,Footnote Ref in FtNote,(NECG) Footnote Reference,Footnote Reference1,BVI fnr,Used by Word for Help footnote symbols, Car Car Char Car Char Car Car Char Car Char Char,FO"/>
    <w:link w:val="notebp"/>
    <w:uiPriority w:val="99"/>
    <w:qFormat/>
    <w:rsid w:val="00542A76"/>
    <w:rPr>
      <w:vertAlign w:val="superscript"/>
    </w:rPr>
  </w:style>
  <w:style w:type="character" w:styleId="Hyperlink">
    <w:name w:val="Hyperlink"/>
    <w:aliases w:val="TOC ADB"/>
    <w:uiPriority w:val="99"/>
    <w:qFormat/>
    <w:rsid w:val="00542A76"/>
    <w:rPr>
      <w:color w:val="0000FF"/>
      <w:u w:val="single"/>
    </w:rPr>
  </w:style>
  <w:style w:type="character" w:styleId="CommentReference">
    <w:name w:val="annotation reference"/>
    <w:uiPriority w:val="99"/>
    <w:semiHidden/>
    <w:rsid w:val="00542A76"/>
    <w:rPr>
      <w:sz w:val="16"/>
    </w:rPr>
  </w:style>
  <w:style w:type="paragraph" w:styleId="BalloonText">
    <w:name w:val="Balloon Text"/>
    <w:basedOn w:val="Normal"/>
    <w:link w:val="BalloonTextChar"/>
    <w:uiPriority w:val="99"/>
    <w:semiHidden/>
    <w:unhideWhenUsed/>
    <w:rsid w:val="00542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42A76"/>
    <w:rPr>
      <w:rFonts w:ascii="Tahoma" w:hAnsi="Tahoma" w:cs="Tahoma"/>
      <w:sz w:val="16"/>
      <w:szCs w:val="16"/>
    </w:rPr>
  </w:style>
  <w:style w:type="character" w:customStyle="1" w:styleId="Heading1Char">
    <w:name w:val="Heading 1 Char"/>
    <w:aliases w:val="Document Header1 Char,ClauseGroup_Title Char,titre n1 Char,Heading 11 Char,Appendix Header 1 Char,N1 Char,xx Char,Titre 24.1 Char,Titre 1 Car Car Char,An_Über 1 Char,TITRE 1 + Droite :  8 Char,5 cm Char,Avant : 25 pt Char,Chapitre Char"/>
    <w:basedOn w:val="DefaultParagraphFont"/>
    <w:link w:val="Heading1"/>
    <w:rsid w:val="000F74A6"/>
    <w:rPr>
      <w:rFonts w:ascii="Arial" w:eastAsia="Times New Roman" w:hAnsi="Arial" w:cs="Arial"/>
      <w:b/>
      <w:bCs/>
      <w:kern w:val="32"/>
      <w:sz w:val="32"/>
      <w:szCs w:val="32"/>
    </w:rPr>
  </w:style>
  <w:style w:type="character" w:customStyle="1" w:styleId="Heading2Char">
    <w:name w:val="Heading 2 Char"/>
    <w:aliases w:val="Title Header2 Char,Clause_No&amp;Name Char,h2 Char,Reset numbering Char,Major Char,Chapitre 2 Char,1 Char,1 + Avant : 12 pt Char,Après : 6 p... Char,N2 Char,STitre 2 Char,an_Über 2 Char,Titre secondaire (2) Char,Titre 22 Char,Chpt Char"/>
    <w:basedOn w:val="DefaultParagraphFont"/>
    <w:link w:val="Heading2"/>
    <w:rsid w:val="004474C8"/>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Titre 3 re Char,ARTICL Char,Section Char,InterTitre Char,enumération a) Char,t3 Char,h3 Char,chapitre 1.1.1 Char,Corps_de_texte Char"/>
    <w:basedOn w:val="DefaultParagraphFont"/>
    <w:link w:val="Heading3"/>
    <w:rsid w:val="000F74A6"/>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SOUSCHAP Char,Sous-Section Char,Sous-InterTitre Char,H4 Char,h4 Char,34 Char,TITRE 4 Char,N4 Char,Heading 4 Char1 Char Char,MainPara Char"/>
    <w:basedOn w:val="DefaultParagraphFont"/>
    <w:link w:val="Heading4"/>
    <w:rsid w:val="000F74A6"/>
    <w:rPr>
      <w:rFonts w:ascii="Times New Roman" w:eastAsia="Times New Roman" w:hAnsi="Times New Roman" w:cs="Times New Roman"/>
      <w:b/>
      <w:bCs/>
      <w:sz w:val="24"/>
      <w:szCs w:val="20"/>
    </w:rPr>
  </w:style>
  <w:style w:type="character" w:customStyle="1" w:styleId="Heading5Char">
    <w:name w:val="Heading 5 Char"/>
    <w:aliases w:val="Soustit Char,H5 Char,N5 Char,Side Char,Heading 5 CFMU Char,Titre niveau 5 Char,PIM 5 Char,(Shift Ctrl 5) Char,Lev 5 Char,5 sub-bullet Char,sb Char,4 Char,Roman list Char,Titre 1.1111 Char,Aston T5 Char,DO NOT USE_h5 Char,h5 Char,Bloc Char"/>
    <w:basedOn w:val="DefaultParagraphFont"/>
    <w:link w:val="Heading5"/>
    <w:rsid w:val="000F74A6"/>
    <w:rPr>
      <w:rFonts w:ascii="Arial" w:eastAsia="Times New Roman" w:hAnsi="Arial" w:cs="Times New Roman"/>
      <w:sz w:val="24"/>
      <w:szCs w:val="20"/>
      <w:u w:val="single"/>
    </w:rPr>
  </w:style>
  <w:style w:type="character" w:customStyle="1" w:styleId="Heading9Char">
    <w:name w:val="Heading 9 Char"/>
    <w:aliases w:val="T9 Char,Tableau. 1: Titre 9 Char,bijlage 3 Char,Heading 9-paranum Char"/>
    <w:basedOn w:val="DefaultParagraphFont"/>
    <w:link w:val="Heading9"/>
    <w:rsid w:val="000F74A6"/>
    <w:rPr>
      <w:rFonts w:ascii="Arial" w:eastAsia="Times New Roman" w:hAnsi="Arial" w:cs="Times New Roman"/>
      <w:b/>
      <w:i/>
      <w:sz w:val="18"/>
      <w:szCs w:val="20"/>
      <w:lang w:val="fr-FR"/>
    </w:rPr>
  </w:style>
  <w:style w:type="paragraph" w:customStyle="1" w:styleId="CarCarCarCarCarCarCharCharCarCharCharCarCarChar">
    <w:name w:val="Car Car Car Car Car Car Char Char Car Char Char Car Car Char"/>
    <w:basedOn w:val="Normal"/>
    <w:next w:val="Normal"/>
    <w:rsid w:val="000F74A6"/>
    <w:pPr>
      <w:spacing w:after="160" w:line="240" w:lineRule="exact"/>
    </w:pPr>
    <w:rPr>
      <w:rFonts w:ascii="Tahoma" w:eastAsia="Times New Roman" w:hAnsi="Tahoma" w:cs="Times New Roman"/>
      <w:sz w:val="24"/>
      <w:szCs w:val="20"/>
    </w:rPr>
  </w:style>
  <w:style w:type="paragraph" w:customStyle="1" w:styleId="explanatorynotes">
    <w:name w:val="explanatory_notes"/>
    <w:basedOn w:val="Normal"/>
    <w:rsid w:val="000F74A6"/>
    <w:pPr>
      <w:suppressAutoHyphens/>
      <w:spacing w:after="240" w:line="360" w:lineRule="exact"/>
      <w:jc w:val="both"/>
    </w:pPr>
    <w:rPr>
      <w:rFonts w:ascii="Arial" w:eastAsia="Times New Roman" w:hAnsi="Arial" w:cs="Times New Roman"/>
      <w:sz w:val="24"/>
      <w:szCs w:val="20"/>
    </w:rPr>
  </w:style>
  <w:style w:type="paragraph" w:styleId="BodyText2">
    <w:name w:val="Body Text 2"/>
    <w:basedOn w:val="Normal"/>
    <w:link w:val="BodyText2Char"/>
    <w:qFormat/>
    <w:rsid w:val="000F74A6"/>
    <w:pPr>
      <w:suppressAutoHyphens/>
      <w:spacing w:after="0" w:line="240" w:lineRule="auto"/>
      <w:jc w:val="both"/>
    </w:pPr>
    <w:rPr>
      <w:rFonts w:ascii="Times New Roman" w:eastAsia="Times New Roman" w:hAnsi="Times New Roman" w:cs="Times New Roman"/>
      <w:i/>
      <w:sz w:val="24"/>
      <w:szCs w:val="20"/>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uiPriority w:val="99"/>
    <w:rsid w:val="000F74A6"/>
    <w:pPr>
      <w:suppressAutoHyphens/>
      <w:spacing w:after="0" w:line="240" w:lineRule="auto"/>
      <w:jc w:val="both"/>
    </w:pPr>
    <w:rPr>
      <w:rFonts w:ascii="Tms Rmn" w:eastAsia="Times New Roman" w:hAnsi="Tms Rmn" w:cs="Times New Roman"/>
      <w:sz w:val="24"/>
      <w:szCs w:val="20"/>
    </w:rPr>
  </w:style>
  <w:style w:type="paragraph" w:customStyle="1" w:styleId="Header2-SubClauses">
    <w:name w:val="Header 2 - SubClauses"/>
    <w:basedOn w:val="Normal"/>
    <w:link w:val="Header2-SubClausesCharChar"/>
    <w:autoRedefine/>
    <w:rsid w:val="000F74A6"/>
    <w:pPr>
      <w:tabs>
        <w:tab w:val="left" w:pos="576"/>
      </w:tabs>
      <w:spacing w:after="0" w:line="240" w:lineRule="auto"/>
      <w:ind w:left="612"/>
      <w:jc w:val="both"/>
    </w:pPr>
    <w:rPr>
      <w:rFonts w:ascii="Times New Roman" w:eastAsia="Times New Roman" w:hAnsi="Times New Roman" w:cs="Times New Roman"/>
      <w:sz w:val="24"/>
      <w:szCs w:val="20"/>
    </w:rPr>
  </w:style>
  <w:style w:type="character" w:customStyle="1" w:styleId="Header2-SubClausesCharChar">
    <w:name w:val="Header 2 - SubClauses Char Char"/>
    <w:basedOn w:val="DefaultParagraphFont"/>
    <w:link w:val="Header2-SubClauses"/>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uiPriority w:val="99"/>
    <w:rsid w:val="000F74A6"/>
    <w:pPr>
      <w:numPr>
        <w:ilvl w:val="2"/>
        <w:numId w:val="3"/>
      </w:numPr>
      <w:tabs>
        <w:tab w:val="left" w:pos="972"/>
      </w:tabs>
      <w:spacing w:line="240" w:lineRule="auto"/>
      <w:jc w:val="both"/>
    </w:pPr>
    <w:rPr>
      <w:rFonts w:ascii="Times New Roman" w:eastAsia="Times New Roman" w:hAnsi="Times New Roman" w:cs="Times New Roman"/>
      <w:sz w:val="24"/>
      <w:szCs w:val="20"/>
    </w:rPr>
  </w:style>
  <w:style w:type="paragraph" w:customStyle="1" w:styleId="StyleHeader1-ClausesLeft0Hanging03After0pt">
    <w:name w:val="Style Header 1 - Clauses + Left:  0&quot; Hanging:  0.3&quot; After:  0 pt"/>
    <w:basedOn w:val="Normal"/>
    <w:link w:val="StyleHeader1-ClausesLeft0Hanging03After0ptChar"/>
    <w:uiPriority w:val="99"/>
    <w:rsid w:val="000F74A6"/>
    <w:pPr>
      <w:tabs>
        <w:tab w:val="left" w:pos="342"/>
        <w:tab w:val="num" w:pos="540"/>
      </w:tabs>
      <w:spacing w:after="0" w:line="240" w:lineRule="auto"/>
      <w:ind w:left="540" w:hanging="360"/>
    </w:pPr>
    <w:rPr>
      <w:rFonts w:ascii="Times New Roman" w:eastAsia="Times New Roman" w:hAnsi="Times New Roman" w:cs="Times New Roman"/>
      <w:b/>
      <w:bCs/>
      <w:sz w:val="24"/>
      <w:szCs w:val="20"/>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0F74A6"/>
    <w:pPr>
      <w:spacing w:line="240" w:lineRule="auto"/>
      <w:jc w:val="both"/>
    </w:pPr>
    <w:rPr>
      <w:rFonts w:ascii="Times New Roman" w:eastAsia="Times New Roman" w:hAnsi="Times New Roman" w:cs="Times New Roman"/>
      <w:bCs/>
      <w:sz w:val="24"/>
      <w:szCs w:val="20"/>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uiPriority w:val="99"/>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uiPriority w:val="99"/>
    <w:semiHidden/>
    <w:rsid w:val="000F74A6"/>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customStyle="1" w:styleId="Headfid1">
    <w:name w:val="Head fid1"/>
    <w:basedOn w:val="Normal"/>
    <w:rsid w:val="000F74A6"/>
    <w:pPr>
      <w:spacing w:before="120" w:after="120" w:line="240" w:lineRule="auto"/>
      <w:jc w:val="both"/>
    </w:pPr>
    <w:rPr>
      <w:rFonts w:ascii="Times New Roman" w:eastAsia="Times New Roman" w:hAnsi="Times New Roman" w:cs="Times New Roman"/>
      <w:b/>
      <w:sz w:val="24"/>
      <w:szCs w:val="20"/>
    </w:rPr>
  </w:style>
  <w:style w:type="paragraph" w:styleId="Subtitle">
    <w:name w:val="Subtitle"/>
    <w:basedOn w:val="Normal"/>
    <w:link w:val="SubtitleChar"/>
    <w:qFormat/>
    <w:rsid w:val="000F74A6"/>
    <w:pPr>
      <w:spacing w:after="0" w:line="240" w:lineRule="auto"/>
      <w:jc w:val="center"/>
    </w:pPr>
    <w:rPr>
      <w:rFonts w:ascii="Times New Roman" w:eastAsia="Times New Roman" w:hAnsi="Times New Roman" w:cs="Times New Roman"/>
      <w:b/>
      <w:sz w:val="44"/>
      <w:szCs w:val="20"/>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1F5C9A"/>
    <w:pPr>
      <w:spacing w:before="240" w:after="0"/>
    </w:pPr>
    <w:rPr>
      <w:rFonts w:asciiTheme="majorHAnsi" w:hAnsiTheme="majorHAnsi"/>
      <w:b/>
      <w:bCs/>
      <w:caps/>
      <w:sz w:val="24"/>
      <w:szCs w:val="24"/>
    </w:rPr>
  </w:style>
  <w:style w:type="paragraph" w:styleId="TOC2">
    <w:name w:val="toc 2"/>
    <w:basedOn w:val="Normal"/>
    <w:next w:val="Normal"/>
    <w:uiPriority w:val="39"/>
    <w:qFormat/>
    <w:rsid w:val="002812DB"/>
    <w:pPr>
      <w:spacing w:before="120" w:after="120" w:line="240" w:lineRule="auto"/>
      <w:ind w:left="1134" w:hanging="680"/>
    </w:pPr>
    <w:rPr>
      <w:rFonts w:ascii="Times New Roman Bold" w:hAnsi="Times New Roman Bold" w:cstheme="minorHAnsi"/>
      <w:b/>
      <w:bCs/>
      <w:smallCaps/>
      <w:sz w:val="24"/>
      <w:szCs w:val="20"/>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ascii="Times New Roman" w:eastAsia="Times New Roman" w:hAnsi="Times New Roman" w:cs="Times New Roman"/>
      <w:b/>
      <w:sz w:val="28"/>
      <w:szCs w:val="28"/>
    </w:rPr>
  </w:style>
  <w:style w:type="paragraph" w:styleId="BodyTextIndent">
    <w:name w:val="Body Text Indent"/>
    <w:basedOn w:val="Normal"/>
    <w:link w:val="BodyTextIndentChar"/>
    <w:rsid w:val="000F74A6"/>
    <w:pPr>
      <w:spacing w:after="120" w:line="240" w:lineRule="auto"/>
      <w:ind w:left="36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uiPriority w:val="99"/>
    <w:rsid w:val="000F74A6"/>
    <w:pPr>
      <w:spacing w:after="0" w:line="240" w:lineRule="auto"/>
      <w:ind w:left="708"/>
    </w:pPr>
    <w:rPr>
      <w:rFonts w:ascii="Times New Roman" w:eastAsia="Times New Roman" w:hAnsi="Times New Roman" w:cs="Times New Roman"/>
      <w:sz w:val="24"/>
      <w:szCs w:val="24"/>
    </w:rPr>
  </w:style>
  <w:style w:type="paragraph" w:styleId="BodyText">
    <w:name w:val="Body Text"/>
    <w:aliases w:val="(Main Text),date,Body Text (Main text),tx,ct"/>
    <w:basedOn w:val="Normal"/>
    <w:link w:val="BodyTextChar"/>
    <w:qFormat/>
    <w:rsid w:val="000F74A6"/>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aliases w:val="(Main Text) Char,date Char,Body Text (Main text) Char,tx Char,c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line="240" w:lineRule="auto"/>
      <w:ind w:left="1440" w:hanging="720"/>
    </w:pPr>
    <w:rPr>
      <w:rFonts w:ascii="Times New Roman" w:eastAsia="Times New Roman" w:hAnsi="Times New Roman" w:cs="Times New Roman"/>
      <w:sz w:val="24"/>
      <w:szCs w:val="20"/>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line="240" w:lineRule="auto"/>
      <w:ind w:left="1440"/>
      <w:jc w:val="both"/>
    </w:pPr>
    <w:rPr>
      <w:rFonts w:ascii="Times New Roman" w:eastAsia="Times New Roman" w:hAnsi="Times New Roman" w:cs="Times New Roman"/>
      <w:sz w:val="24"/>
      <w:szCs w:val="20"/>
    </w:rPr>
  </w:style>
  <w:style w:type="paragraph" w:customStyle="1" w:styleId="Outline4">
    <w:name w:val="Outline4"/>
    <w:basedOn w:val="Normal"/>
    <w:autoRedefine/>
    <w:rsid w:val="000F74A6"/>
    <w:pPr>
      <w:tabs>
        <w:tab w:val="num" w:pos="1080"/>
        <w:tab w:val="left" w:pos="1710"/>
      </w:tabs>
      <w:spacing w:after="0" w:line="240" w:lineRule="auto"/>
      <w:ind w:left="1080" w:hanging="360"/>
    </w:pPr>
    <w:rPr>
      <w:rFonts w:ascii="Times New Roman" w:eastAsia="Times New Roman" w:hAnsi="Times New Roman" w:cs="Times New Roman"/>
      <w:kern w:val="28"/>
      <w:sz w:val="24"/>
      <w:szCs w:val="20"/>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aliases w:val="Car Car Car Car Car Car Car"/>
    <w:basedOn w:val="Normal"/>
    <w:link w:val="BlockTextChar"/>
    <w:uiPriority w:val="13"/>
    <w:qFormat/>
    <w:rsid w:val="000F74A6"/>
    <w:pPr>
      <w:tabs>
        <w:tab w:val="left" w:pos="1080"/>
      </w:tabs>
      <w:suppressAutoHyphens/>
      <w:spacing w:before="120" w:line="240" w:lineRule="auto"/>
      <w:ind w:left="547" w:right="-72" w:hanging="547"/>
      <w:jc w:val="both"/>
    </w:pPr>
    <w:rPr>
      <w:rFonts w:ascii="Times New Roman" w:eastAsia="Times New Roman" w:hAnsi="Times New Roman" w:cs="Times New Roman"/>
      <w:sz w:val="24"/>
      <w:szCs w:val="20"/>
    </w:rPr>
  </w:style>
  <w:style w:type="paragraph" w:styleId="NormalWeb">
    <w:name w:val="Normal (Web)"/>
    <w:basedOn w:val="Normal"/>
    <w:link w:val="NormalWebChar"/>
    <w:uiPriority w:val="99"/>
    <w:rsid w:val="000F74A6"/>
    <w:pPr>
      <w:spacing w:before="100" w:beforeAutospacing="1" w:after="100" w:afterAutospacing="1" w:line="240" w:lineRule="auto"/>
      <w:ind w:left="1440" w:hanging="720"/>
    </w:pPr>
    <w:rPr>
      <w:rFonts w:ascii="Arial Unicode MS" w:eastAsia="Arial Unicode MS" w:hAnsi="Arial Unicode MS" w:cs="Arial Unicode MS"/>
      <w:sz w:val="24"/>
      <w:szCs w:val="24"/>
    </w:rPr>
  </w:style>
  <w:style w:type="character" w:customStyle="1" w:styleId="NormalWebChar">
    <w:name w:val="Normal (Web) Char"/>
    <w:basedOn w:val="DefaultParagraphFont"/>
    <w:link w:val="NormalWeb"/>
    <w:rsid w:val="000F74A6"/>
    <w:rPr>
      <w:rFonts w:ascii="Arial Unicode MS" w:eastAsia="Arial Unicode MS" w:hAnsi="Arial Unicode MS" w:cs="Arial Unicode MS"/>
      <w:sz w:val="24"/>
      <w:szCs w:val="24"/>
    </w:rPr>
  </w:style>
  <w:style w:type="paragraph" w:customStyle="1" w:styleId="Outline">
    <w:name w:val="Outline"/>
    <w:basedOn w:val="Normal"/>
    <w:uiPriority w:val="99"/>
    <w:rsid w:val="000F74A6"/>
    <w:pPr>
      <w:numPr>
        <w:ilvl w:val="1"/>
        <w:numId w:val="11"/>
      </w:numPr>
      <w:tabs>
        <w:tab w:val="clear" w:pos="1080"/>
      </w:tabs>
      <w:spacing w:before="240" w:after="0" w:line="240" w:lineRule="auto"/>
      <w:ind w:left="1440" w:hanging="720"/>
    </w:pPr>
    <w:rPr>
      <w:rFonts w:ascii="Times New Roman" w:eastAsia="Times New Roman" w:hAnsi="Times New Roman" w:cs="Times New Roman"/>
      <w:kern w:val="28"/>
      <w:sz w:val="24"/>
      <w:szCs w:val="20"/>
    </w:rPr>
  </w:style>
  <w:style w:type="paragraph" w:customStyle="1" w:styleId="SectionVHeader">
    <w:name w:val="Section V. Header"/>
    <w:basedOn w:val="Normal"/>
    <w:rsid w:val="000F74A6"/>
    <w:pPr>
      <w:spacing w:before="120" w:after="0" w:line="240" w:lineRule="auto"/>
      <w:ind w:left="1440" w:hanging="720"/>
      <w:jc w:val="center"/>
    </w:pPr>
    <w:rPr>
      <w:rFonts w:ascii="Times New Roman" w:eastAsia="Times New Roman" w:hAnsi="Times New Roman" w:cs="Times New Roman"/>
      <w:b/>
      <w:sz w:val="36"/>
      <w:szCs w:val="20"/>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rPr>
  </w:style>
  <w:style w:type="paragraph" w:customStyle="1" w:styleId="FIDICCoverTitle">
    <w:name w:val="FIDIC__CoverTitle"/>
    <w:basedOn w:val="Normal"/>
    <w:rsid w:val="000F74A6"/>
    <w:pPr>
      <w:spacing w:before="120" w:after="240" w:line="240" w:lineRule="auto"/>
      <w:ind w:left="1440" w:hanging="720"/>
    </w:pPr>
    <w:rPr>
      <w:rFonts w:ascii="Arial" w:eastAsia="Times New Roman" w:hAnsi="Arial" w:cs="Arial"/>
      <w:color w:val="0000CC"/>
      <w:spacing w:val="-5"/>
      <w:sz w:val="40"/>
      <w:szCs w:val="40"/>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titulo">
    <w:name w:val="titulo"/>
    <w:basedOn w:val="Heading5"/>
    <w:uiPriority w:val="99"/>
    <w:rsid w:val="000F74A6"/>
    <w:pPr>
      <w:keepNext w:val="0"/>
      <w:spacing w:after="240"/>
    </w:pPr>
    <w:rPr>
      <w:rFonts w:ascii="Times New Roman Bold" w:hAnsi="Times New Roman Bold"/>
      <w:b/>
      <w:u w:val="none"/>
    </w:rPr>
  </w:style>
  <w:style w:type="paragraph" w:customStyle="1" w:styleId="Prrafodelista">
    <w:name w:val="Párrafo de lista"/>
    <w:basedOn w:val="Normal"/>
    <w:qFormat/>
    <w:rsid w:val="000F74A6"/>
    <w:pPr>
      <w:spacing w:before="120" w:after="0" w:line="240" w:lineRule="auto"/>
      <w:ind w:left="708" w:hanging="720"/>
      <w:jc w:val="both"/>
    </w:pPr>
    <w:rPr>
      <w:rFonts w:ascii="Times New Roman" w:eastAsia="Times New Roman" w:hAnsi="Times New Roman" w:cs="Times New Roman"/>
      <w:sz w:val="24"/>
      <w:szCs w:val="20"/>
    </w:rPr>
  </w:style>
  <w:style w:type="paragraph" w:styleId="BodyTextFirstIndent">
    <w:name w:val="Body Text First Indent"/>
    <w:basedOn w:val="BodyText"/>
    <w:link w:val="BodyTextFirstIndentChar"/>
    <w:uiPriority w:val="2"/>
    <w:qFormat/>
    <w:rsid w:val="000F74A6"/>
  </w:style>
  <w:style w:type="character" w:customStyle="1" w:styleId="BodyTextFirstIndentChar">
    <w:name w:val="Body Text First Indent Char"/>
    <w:basedOn w:val="BodyTextChar"/>
    <w:link w:val="BodyTextFirstIndent"/>
    <w:uiPriority w:val="2"/>
    <w:rsid w:val="000F74A6"/>
    <w:rPr>
      <w:rFonts w:ascii="Times New Roman" w:eastAsia="Times New Roman" w:hAnsi="Times New Roman" w:cs="Times New Roman"/>
      <w:sz w:val="24"/>
      <w:szCs w:val="20"/>
    </w:rPr>
  </w:style>
  <w:style w:type="character" w:customStyle="1" w:styleId="Char2">
    <w:name w:val="Char2"/>
    <w:basedOn w:val="DefaultParagraphFont"/>
    <w:rsid w:val="000F74A6"/>
    <w:rPr>
      <w:sz w:val="24"/>
      <w:szCs w:val="24"/>
      <w:lang w:val="fr-FR" w:eastAsia="en-US" w:bidi="ar-SA"/>
    </w:rPr>
  </w:style>
  <w:style w:type="paragraph" w:customStyle="1" w:styleId="Section5">
    <w:name w:val="Section 5"/>
    <w:rsid w:val="000F74A6"/>
    <w:pPr>
      <w:numPr>
        <w:numId w:val="9"/>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0"/>
      </w:numPr>
      <w:spacing w:after="360" w:line="240" w:lineRule="auto"/>
    </w:pPr>
    <w:rPr>
      <w:rFonts w:ascii="Times New Roman" w:eastAsia="Times New Roman" w:hAnsi="Times New Roman" w:cs="Times New Roman"/>
      <w:sz w:val="24"/>
      <w:szCs w:val="20"/>
    </w:rPr>
  </w:style>
  <w:style w:type="paragraph" w:customStyle="1" w:styleId="ParaNumE-3">
    <w:name w:val="ParaNum E-3"/>
    <w:basedOn w:val="Normal"/>
    <w:rsid w:val="000F74A6"/>
    <w:pPr>
      <w:tabs>
        <w:tab w:val="num" w:pos="2160"/>
      </w:tabs>
      <w:autoSpaceDE w:val="0"/>
      <w:autoSpaceDN w:val="0"/>
      <w:adjustRightInd w:val="0"/>
      <w:spacing w:after="240" w:line="240" w:lineRule="auto"/>
      <w:ind w:firstLine="1440"/>
      <w:jc w:val="both"/>
    </w:pPr>
    <w:rPr>
      <w:rFonts w:ascii="Times New Roman" w:eastAsia="Times New Roman" w:hAnsi="Times New Roman" w:cs="Times New Roman"/>
      <w:sz w:val="24"/>
      <w:szCs w:val="24"/>
    </w:rPr>
  </w:style>
  <w:style w:type="paragraph" w:customStyle="1" w:styleId="Char">
    <w:name w:val="Char"/>
    <w:basedOn w:val="Normal"/>
    <w:rsid w:val="000F74A6"/>
    <w:pPr>
      <w:tabs>
        <w:tab w:val="num" w:pos="5220"/>
      </w:tabs>
      <w:spacing w:after="160" w:line="240" w:lineRule="auto"/>
    </w:pPr>
    <w:rPr>
      <w:rFonts w:ascii="Verdana" w:eastAsia="Times New Roman" w:hAnsi="Verdana" w:cs="Times New Roman"/>
      <w:sz w:val="24"/>
      <w:szCs w:val="24"/>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eastAsia="Times New Roman" w:hAnsi="Arial" w:cs="Arial"/>
      <w:sz w:val="24"/>
      <w:szCs w:val="24"/>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TITRE 2,I..1"/>
    <w:basedOn w:val="Normal"/>
    <w:link w:val="ListParagraphChar"/>
    <w:uiPriority w:val="34"/>
    <w:qFormat/>
    <w:rsid w:val="000F74A6"/>
    <w:pPr>
      <w:widowControl w:val="0"/>
      <w:suppressAutoHyphens/>
      <w:autoSpaceDE w:val="0"/>
      <w:spacing w:after="0" w:line="240" w:lineRule="auto"/>
      <w:ind w:left="720"/>
      <w:contextualSpacing/>
      <w:jc w:val="both"/>
    </w:pPr>
    <w:rPr>
      <w:rFonts w:ascii="Arial" w:eastAsia="Times New Roman" w:hAnsi="Arial" w:cs="Times New Roman"/>
      <w:szCs w:val="24"/>
      <w:lang w:eastAsia="ar-SA"/>
    </w:rPr>
  </w:style>
  <w:style w:type="paragraph" w:customStyle="1" w:styleId="Style11">
    <w:name w:val="Style 11"/>
    <w:basedOn w:val="Normal"/>
    <w:rsid w:val="000F74A6"/>
    <w:pPr>
      <w:widowControl w:val="0"/>
      <w:suppressAutoHyphens/>
      <w:autoSpaceDE w:val="0"/>
      <w:spacing w:after="0" w:line="384" w:lineRule="atLeast"/>
      <w:jc w:val="both"/>
    </w:pPr>
    <w:rPr>
      <w:rFonts w:ascii="Times New Roman" w:eastAsia="Times New Roman" w:hAnsi="Times New Roman" w:cs="Times New Roman"/>
      <w:sz w:val="24"/>
      <w:szCs w:val="24"/>
      <w:lang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uiPriority w:val="99"/>
    <w:semiHidden/>
    <w:rsid w:val="000F74A6"/>
    <w:pPr>
      <w:spacing w:after="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line="240" w:lineRule="auto"/>
      <w:ind w:left="576" w:hanging="576"/>
      <w:jc w:val="both"/>
    </w:pPr>
    <w:rPr>
      <w:rFonts w:ascii="Times New Roman" w:eastAsia="Times New Roman" w:hAnsi="Times New Roman" w:cs="Times New Roman"/>
      <w:sz w:val="24"/>
      <w:szCs w:val="24"/>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0F74A6"/>
    <w:pPr>
      <w:spacing w:after="0" w:line="240" w:lineRule="auto"/>
      <w:jc w:val="center"/>
    </w:pPr>
    <w:rPr>
      <w:rFonts w:ascii="Times New Roman" w:eastAsia="Times New Roman" w:hAnsi="Times New Roman" w:cs="Times New Roman"/>
      <w:b/>
      <w:sz w:val="36"/>
      <w:szCs w:val="20"/>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fr-FR"/>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fr-FR"/>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line="240" w:lineRule="auto"/>
      <w:ind w:left="-180"/>
      <w:outlineLvl w:val="0"/>
    </w:pPr>
    <w:rPr>
      <w:rFonts w:ascii="Times New Roman Bold" w:eastAsia="Times New Roman" w:hAnsi="Times New Roman Bold" w:cs="Arial"/>
      <w:b/>
      <w:bCs/>
      <w:color w:val="B71234"/>
      <w:kern w:val="32"/>
      <w:sz w:val="72"/>
      <w:szCs w:val="48"/>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UG-Sec4-heading3">
    <w:name w:val="UG-Sec 4 - heading 3"/>
    <w:basedOn w:val="Normal"/>
    <w:rsid w:val="00087C96"/>
    <w:pPr>
      <w:spacing w:before="120" w:line="240" w:lineRule="auto"/>
      <w:jc w:val="center"/>
    </w:pPr>
    <w:rPr>
      <w:rFonts w:ascii="Times New Roman" w:eastAsia="Times New Roman" w:hAnsi="Times New Roman" w:cs="Times New Roman"/>
      <w:b/>
      <w:sz w:val="28"/>
      <w:szCs w:val="28"/>
    </w:rPr>
  </w:style>
  <w:style w:type="paragraph" w:customStyle="1" w:styleId="BSFHeadings">
    <w:name w:val="BSF Headings"/>
    <w:basedOn w:val="Normal"/>
    <w:rsid w:val="00087C96"/>
    <w:pPr>
      <w:numPr>
        <w:numId w:val="24"/>
      </w:numPr>
      <w:spacing w:before="120" w:after="120" w:line="240" w:lineRule="auto"/>
      <w:jc w:val="center"/>
      <w:outlineLvl w:val="0"/>
    </w:pPr>
    <w:rPr>
      <w:rFonts w:ascii="Times New Roman" w:eastAsia="Times New Roman" w:hAnsi="Times New Roman" w:cs="Times New Roman"/>
      <w:b/>
      <w:sz w:val="28"/>
      <w:szCs w:val="20"/>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line="240" w:lineRule="auto"/>
      <w:ind w:left="720" w:hanging="720"/>
      <w:jc w:val="center"/>
    </w:pPr>
    <w:rPr>
      <w:rFonts w:ascii="Times New Roman" w:eastAsia="Times New Roman" w:hAnsi="Times New Roman" w:cs="Times New Roman"/>
      <w:b/>
      <w:sz w:val="36"/>
      <w:szCs w:val="24"/>
    </w:rPr>
  </w:style>
  <w:style w:type="paragraph" w:customStyle="1" w:styleId="Text">
    <w:name w:val="Text"/>
    <w:basedOn w:val="Normal"/>
    <w:link w:val="TextChar"/>
    <w:rsid w:val="00087C96"/>
    <w:pPr>
      <w:widowControl w:val="0"/>
      <w:autoSpaceDE w:val="0"/>
      <w:autoSpaceDN w:val="0"/>
      <w:adjustRightInd w:val="0"/>
      <w:spacing w:before="120" w:after="120" w:line="240" w:lineRule="auto"/>
      <w:jc w:val="both"/>
    </w:pPr>
    <w:rPr>
      <w:rFonts w:ascii="Times New Roman" w:eastAsia="SimSun" w:hAnsi="Times New Roman" w:cs="Times New Roman"/>
      <w:sz w:val="24"/>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5"/>
      </w:numPr>
      <w:tabs>
        <w:tab w:val="left" w:pos="576"/>
      </w:tabs>
      <w:suppressAutoHyphens/>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eastAsia="en-GB"/>
    </w:rPr>
  </w:style>
  <w:style w:type="paragraph" w:styleId="Title">
    <w:name w:val="Title"/>
    <w:aliases w:val="Titre1,Titre11"/>
    <w:basedOn w:val="Normal"/>
    <w:link w:val="TitleChar"/>
    <w:uiPriority w:val="10"/>
    <w:qFormat/>
    <w:rsid w:val="00087C96"/>
    <w:pPr>
      <w:spacing w:before="240" w:after="60" w:line="240" w:lineRule="auto"/>
      <w:jc w:val="center"/>
    </w:pPr>
    <w:rPr>
      <w:rFonts w:ascii="Arial" w:eastAsia="Times New Roman" w:hAnsi="Arial" w:cs="Times New Roman"/>
      <w:b/>
      <w:kern w:val="28"/>
      <w:sz w:val="32"/>
      <w:szCs w:val="20"/>
      <w:lang w:eastAsia="x-none"/>
    </w:rPr>
  </w:style>
  <w:style w:type="character" w:customStyle="1" w:styleId="TitleChar">
    <w:name w:val="Title Char"/>
    <w:aliases w:val="Titre1 Char,Titre11 Char"/>
    <w:basedOn w:val="DefaultParagraphFont"/>
    <w:link w:val="Title"/>
    <w:uiPriority w:val="10"/>
    <w:rsid w:val="00087C96"/>
    <w:rPr>
      <w:rFonts w:ascii="Arial" w:eastAsia="Times New Roman" w:hAnsi="Arial" w:cs="Times New Roman"/>
      <w:b/>
      <w:kern w:val="28"/>
      <w:sz w:val="32"/>
      <w:szCs w:val="20"/>
      <w:lang w:val="fr-FR" w:eastAsia="x-none"/>
    </w:rPr>
  </w:style>
  <w:style w:type="character" w:customStyle="1" w:styleId="Technical1">
    <w:name w:val="Technical 1"/>
    <w:rsid w:val="00087C96"/>
    <w:rPr>
      <w:rFonts w:ascii="Times" w:hAnsi="Times"/>
      <w:noProof w:val="0"/>
      <w:sz w:val="24"/>
      <w:lang w:val="fr-FR"/>
    </w:rPr>
  </w:style>
  <w:style w:type="paragraph" w:styleId="Revision">
    <w:name w:val="Revision"/>
    <w:hidden/>
    <w:uiPriority w:val="99"/>
    <w:semiHidden/>
    <w:rsid w:val="00D33B92"/>
    <w:pPr>
      <w:spacing w:after="0" w:line="240" w:lineRule="auto"/>
    </w:pPr>
  </w:style>
  <w:style w:type="paragraph" w:styleId="TOCHeading">
    <w:name w:val="TOC Heading"/>
    <w:basedOn w:val="Heading1"/>
    <w:next w:val="Normal"/>
    <w:uiPriority w:val="39"/>
    <w:unhideWhenUsed/>
    <w:qFormat/>
    <w:rsid w:val="0027321C"/>
    <w:pPr>
      <w:keepLines/>
      <w:spacing w:before="480" w:after="0" w:line="276" w:lineRule="auto"/>
      <w:jc w:val="center"/>
      <w:outlineLvl w:val="9"/>
    </w:pPr>
    <w:rPr>
      <w:rFonts w:asciiTheme="majorHAnsi" w:eastAsiaTheme="majorEastAsia" w:hAnsiTheme="majorHAnsi" w:cstheme="majorBidi"/>
      <w:color w:val="365F91" w:themeColor="accent1" w:themeShade="BF"/>
      <w:kern w:val="0"/>
      <w:sz w:val="36"/>
      <w:szCs w:val="28"/>
      <w:lang w:eastAsia="ja-JP"/>
    </w:rPr>
  </w:style>
  <w:style w:type="paragraph" w:styleId="TOC3">
    <w:name w:val="toc 3"/>
    <w:basedOn w:val="Normal"/>
    <w:next w:val="Normal"/>
    <w:autoRedefine/>
    <w:uiPriority w:val="39"/>
    <w:unhideWhenUsed/>
    <w:qFormat/>
    <w:rsid w:val="003128C8"/>
    <w:pPr>
      <w:tabs>
        <w:tab w:val="left" w:pos="1540"/>
        <w:tab w:val="right" w:leader="dot" w:pos="9350"/>
      </w:tabs>
      <w:spacing w:before="120" w:after="0" w:line="240" w:lineRule="auto"/>
      <w:ind w:left="1390" w:hanging="539"/>
    </w:pPr>
    <w:rPr>
      <w:rFonts w:ascii="Times New Roman" w:hAnsi="Times New Roman" w:cstheme="minorHAnsi"/>
      <w:noProof/>
      <w:sz w:val="24"/>
      <w:szCs w:val="20"/>
    </w:rPr>
  </w:style>
  <w:style w:type="paragraph" w:styleId="TOC4">
    <w:name w:val="toc 4"/>
    <w:basedOn w:val="Normal"/>
    <w:next w:val="Normal"/>
    <w:autoRedefine/>
    <w:uiPriority w:val="39"/>
    <w:unhideWhenUsed/>
    <w:qFormat/>
    <w:rsid w:val="002812DB"/>
    <w:pPr>
      <w:tabs>
        <w:tab w:val="left" w:pos="1390"/>
        <w:tab w:val="left" w:pos="1790"/>
        <w:tab w:val="right" w:leader="dot" w:pos="9350"/>
      </w:tabs>
      <w:spacing w:before="120" w:after="0"/>
      <w:ind w:left="1418"/>
    </w:pPr>
    <w:rPr>
      <w:rFonts w:cstheme="minorHAnsi"/>
      <w:sz w:val="20"/>
      <w:szCs w:val="20"/>
    </w:rPr>
  </w:style>
  <w:style w:type="paragraph" w:styleId="TOC5">
    <w:name w:val="toc 5"/>
    <w:basedOn w:val="Normal"/>
    <w:next w:val="Normal"/>
    <w:autoRedefine/>
    <w:uiPriority w:val="39"/>
    <w:unhideWhenUsed/>
    <w:rsid w:val="00CA7427"/>
    <w:pPr>
      <w:spacing w:after="0"/>
      <w:ind w:left="660"/>
    </w:pPr>
    <w:rPr>
      <w:rFonts w:cstheme="minorHAnsi"/>
      <w:sz w:val="20"/>
      <w:szCs w:val="20"/>
    </w:rPr>
  </w:style>
  <w:style w:type="paragraph" w:styleId="TOC6">
    <w:name w:val="toc 6"/>
    <w:basedOn w:val="Normal"/>
    <w:next w:val="Normal"/>
    <w:autoRedefine/>
    <w:uiPriority w:val="39"/>
    <w:unhideWhenUsed/>
    <w:rsid w:val="00CA7427"/>
    <w:pPr>
      <w:spacing w:after="0"/>
      <w:ind w:left="880"/>
    </w:pPr>
    <w:rPr>
      <w:rFonts w:cstheme="minorHAnsi"/>
      <w:sz w:val="20"/>
      <w:szCs w:val="20"/>
    </w:rPr>
  </w:style>
  <w:style w:type="paragraph" w:styleId="TOC7">
    <w:name w:val="toc 7"/>
    <w:basedOn w:val="Normal"/>
    <w:next w:val="Normal"/>
    <w:autoRedefine/>
    <w:uiPriority w:val="39"/>
    <w:unhideWhenUsed/>
    <w:rsid w:val="00CA7427"/>
    <w:pPr>
      <w:spacing w:after="0"/>
      <w:ind w:left="1100"/>
    </w:pPr>
    <w:rPr>
      <w:rFonts w:cstheme="minorHAnsi"/>
      <w:sz w:val="20"/>
      <w:szCs w:val="20"/>
    </w:rPr>
  </w:style>
  <w:style w:type="paragraph" w:styleId="TOC8">
    <w:name w:val="toc 8"/>
    <w:basedOn w:val="Normal"/>
    <w:next w:val="Normal"/>
    <w:autoRedefine/>
    <w:uiPriority w:val="39"/>
    <w:unhideWhenUsed/>
    <w:rsid w:val="00CA7427"/>
    <w:pPr>
      <w:spacing w:after="0"/>
      <w:ind w:left="1320"/>
    </w:pPr>
    <w:rPr>
      <w:rFonts w:cstheme="minorHAnsi"/>
      <w:sz w:val="20"/>
      <w:szCs w:val="20"/>
    </w:rPr>
  </w:style>
  <w:style w:type="paragraph" w:styleId="TOC9">
    <w:name w:val="toc 9"/>
    <w:basedOn w:val="Normal"/>
    <w:next w:val="Normal"/>
    <w:autoRedefine/>
    <w:uiPriority w:val="39"/>
    <w:unhideWhenUsed/>
    <w:rsid w:val="00CA7427"/>
    <w:pPr>
      <w:spacing w:after="0"/>
      <w:ind w:left="1540"/>
    </w:pPr>
    <w:rPr>
      <w:rFonts w:cstheme="minorHAnsi"/>
      <w:sz w:val="20"/>
      <w:szCs w:val="20"/>
    </w:rPr>
  </w:style>
  <w:style w:type="character" w:styleId="Strong">
    <w:name w:val="Strong"/>
    <w:aliases w:val="titre 1"/>
    <w:basedOn w:val="DefaultParagraphFont"/>
    <w:uiPriority w:val="22"/>
    <w:qFormat/>
    <w:rsid w:val="002E2F2A"/>
    <w:rPr>
      <w:b/>
      <w:bCs/>
    </w:rPr>
  </w:style>
  <w:style w:type="paragraph" w:styleId="ListNumber">
    <w:name w:val="List Number"/>
    <w:basedOn w:val="Normal"/>
    <w:unhideWhenUsed/>
    <w:rsid w:val="00543368"/>
    <w:pPr>
      <w:numPr>
        <w:numId w:val="7"/>
      </w:numPr>
      <w:contextualSpacing/>
    </w:pPr>
  </w:style>
  <w:style w:type="character" w:customStyle="1" w:styleId="Heading6Char">
    <w:name w:val="Heading 6 Char"/>
    <w:aliases w:val="T6 Char,Titre 6 Car Car Car Car Char,Titre 6 Car Car Car Char"/>
    <w:basedOn w:val="DefaultParagraphFont"/>
    <w:link w:val="Heading6"/>
    <w:rsid w:val="000D3DE1"/>
    <w:rPr>
      <w:rFonts w:ascii="Times New Roman" w:hAnsi="Times New Roman" w:cs="Times New Roman"/>
      <w:b/>
      <w:bCs/>
      <w:sz w:val="24"/>
    </w:rPr>
  </w:style>
  <w:style w:type="character" w:customStyle="1" w:styleId="Heading7Char">
    <w:name w:val="Heading 7 Char"/>
    <w:aliases w:val="T7 Char"/>
    <w:basedOn w:val="DefaultParagraphFont"/>
    <w:link w:val="Heading7"/>
    <w:rsid w:val="000D3DE1"/>
    <w:rPr>
      <w:rFonts w:ascii="Times New Roman" w:hAnsi="Times New Roman" w:cs="Times New Roman"/>
      <w:sz w:val="24"/>
      <w:szCs w:val="24"/>
    </w:rPr>
  </w:style>
  <w:style w:type="character" w:customStyle="1" w:styleId="Heading8Char">
    <w:name w:val="Heading 8 Char"/>
    <w:aliases w:val="bijlage 2 Char"/>
    <w:basedOn w:val="DefaultParagraphFont"/>
    <w:link w:val="Heading8"/>
    <w:rsid w:val="000D3DE1"/>
    <w:rPr>
      <w:rFonts w:ascii="Times New Roman" w:hAnsi="Times New Roman" w:cs="Times New Roman"/>
      <w:iCs/>
      <w:sz w:val="24"/>
      <w:szCs w:val="24"/>
    </w:rPr>
  </w:style>
  <w:style w:type="paragraph" w:styleId="BodyTextFirstIndent2">
    <w:name w:val="Body Text First Indent 2"/>
    <w:basedOn w:val="Normal"/>
    <w:link w:val="BodyTextFirstIndent2Char"/>
    <w:uiPriority w:val="3"/>
    <w:qFormat/>
    <w:rsid w:val="000D3DE1"/>
    <w:pPr>
      <w:spacing w:after="0" w:line="480" w:lineRule="auto"/>
      <w:ind w:firstLine="720"/>
      <w:jc w:val="both"/>
    </w:pPr>
    <w:rPr>
      <w:rFonts w:ascii="Times New Roman" w:hAnsi="Times New Roman" w:cs="Times New Roman"/>
      <w:sz w:val="24"/>
      <w:szCs w:val="24"/>
      <w:lang w:bidi="en-US"/>
    </w:rPr>
  </w:style>
  <w:style w:type="character" w:customStyle="1" w:styleId="BodyTextFirstIndent2Char">
    <w:name w:val="Body Text First Indent 2 Char"/>
    <w:basedOn w:val="BodyTextIndentChar"/>
    <w:link w:val="BodyTextFirstIndent2"/>
    <w:uiPriority w:val="3"/>
    <w:rsid w:val="000D3DE1"/>
    <w:rPr>
      <w:rFonts w:ascii="Times New Roman" w:eastAsia="Times New Roman" w:hAnsi="Times New Roman" w:cs="Times New Roman"/>
      <w:sz w:val="24"/>
      <w:szCs w:val="24"/>
      <w:lang w:bidi="en-US"/>
    </w:rPr>
  </w:style>
  <w:style w:type="paragraph" w:styleId="BodyTextIndent2">
    <w:name w:val="Body Text Indent 2"/>
    <w:basedOn w:val="Normal"/>
    <w:link w:val="BodyTextIndent2Char"/>
    <w:rsid w:val="000D3DE1"/>
    <w:pPr>
      <w:spacing w:after="0" w:line="480" w:lineRule="auto"/>
      <w:ind w:left="720"/>
      <w:jc w:val="both"/>
    </w:pPr>
    <w:rPr>
      <w:rFonts w:ascii="Times New Roman" w:hAnsi="Times New Roman" w:cs="Times New Roman"/>
      <w:sz w:val="24"/>
      <w:szCs w:val="24"/>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line="240" w:lineRule="auto"/>
      <w:ind w:left="720" w:hanging="720"/>
      <w:jc w:val="both"/>
    </w:pPr>
    <w:rPr>
      <w:rFonts w:ascii="Times New Roman" w:hAnsi="Times New Roman" w:cs="Times New Roman"/>
      <w:sz w:val="24"/>
      <w:szCs w:val="24"/>
    </w:rPr>
  </w:style>
  <w:style w:type="paragraph" w:styleId="Signature">
    <w:name w:val="Signature"/>
    <w:basedOn w:val="Normal"/>
    <w:link w:val="SignatureChar"/>
    <w:uiPriority w:val="14"/>
    <w:qFormat/>
    <w:rsid w:val="000D3DE1"/>
    <w:pPr>
      <w:keepLines/>
      <w:tabs>
        <w:tab w:val="left" w:pos="5040"/>
        <w:tab w:val="right" w:pos="9360"/>
      </w:tabs>
      <w:spacing w:after="720" w:line="240" w:lineRule="auto"/>
      <w:ind w:left="4320"/>
      <w:jc w:val="both"/>
    </w:pPr>
    <w:rPr>
      <w:rFonts w:ascii="Times New Roman" w:hAnsi="Times New Roman" w:cs="Times New Roman"/>
      <w:sz w:val="24"/>
      <w:szCs w:val="24"/>
    </w:rPr>
  </w:style>
  <w:style w:type="character" w:customStyle="1" w:styleId="SignatureChar">
    <w:name w:val="Signature Char"/>
    <w:basedOn w:val="DefaultParagraphFont"/>
    <w:link w:val="Signature"/>
    <w:uiPriority w:val="14"/>
    <w:rsid w:val="000D3DE1"/>
    <w:rPr>
      <w:rFonts w:ascii="Times New Roman" w:hAnsi="Times New Roman" w:cs="Times New Roman"/>
      <w:sz w:val="24"/>
      <w:szCs w:val="24"/>
    </w:rPr>
  </w:style>
  <w:style w:type="paragraph" w:customStyle="1" w:styleId="HangingIndent1">
    <w:name w:val="Hanging Indent 1&quot;"/>
    <w:basedOn w:val="Normal"/>
    <w:uiPriority w:val="50"/>
    <w:rsid w:val="000D3DE1"/>
    <w:pPr>
      <w:spacing w:after="240" w:line="240" w:lineRule="auto"/>
      <w:ind w:left="2160" w:hanging="720"/>
      <w:jc w:val="both"/>
    </w:pPr>
    <w:rPr>
      <w:rFonts w:ascii="Times New Roman" w:hAnsi="Times New Roman" w:cs="Times New Roman"/>
      <w:sz w:val="24"/>
      <w:szCs w:val="24"/>
    </w:rPr>
  </w:style>
  <w:style w:type="paragraph" w:customStyle="1" w:styleId="IndentFirstLine">
    <w:name w:val="Indent First Line"/>
    <w:basedOn w:val="Normal"/>
    <w:uiPriority w:val="51"/>
    <w:rsid w:val="000D3DE1"/>
    <w:pPr>
      <w:spacing w:after="240" w:line="240" w:lineRule="auto"/>
      <w:ind w:left="720" w:firstLine="720"/>
      <w:jc w:val="both"/>
    </w:pPr>
    <w:rPr>
      <w:rFonts w:ascii="Times New Roman" w:hAnsi="Times New Roman" w:cs="Times New Roman"/>
      <w:sz w:val="24"/>
      <w:szCs w:val="24"/>
    </w:rPr>
  </w:style>
  <w:style w:type="paragraph" w:customStyle="1" w:styleId="Indent1FirstLine">
    <w:name w:val="Indent 1&quot; First Line"/>
    <w:basedOn w:val="Normal"/>
    <w:uiPriority w:val="51"/>
    <w:rsid w:val="000D3DE1"/>
    <w:pPr>
      <w:spacing w:after="240" w:line="240" w:lineRule="auto"/>
      <w:ind w:left="1440" w:firstLine="720"/>
      <w:jc w:val="both"/>
    </w:pPr>
    <w:rPr>
      <w:rFonts w:ascii="Times New Roman" w:hAnsi="Times New Roman" w:cs="Times New Roman"/>
      <w:sz w:val="24"/>
      <w:szCs w:val="24"/>
    </w:rPr>
  </w:style>
  <w:style w:type="paragraph" w:customStyle="1" w:styleId="TitleB">
    <w:name w:val="TitleB"/>
    <w:basedOn w:val="Normal"/>
    <w:uiPriority w:val="8"/>
    <w:qFormat/>
    <w:rsid w:val="000D3DE1"/>
    <w:pPr>
      <w:keepNext/>
      <w:spacing w:after="240" w:line="240" w:lineRule="auto"/>
      <w:jc w:val="center"/>
    </w:pPr>
    <w:rPr>
      <w:rFonts w:ascii="Times New Roman" w:hAnsi="Times New Roman" w:cs="Times New Roman"/>
      <w:b/>
      <w:sz w:val="24"/>
      <w:szCs w:val="24"/>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qFormat/>
    <w:rsid w:val="00C07053"/>
    <w:pPr>
      <w:spacing w:after="0" w:line="240" w:lineRule="auto"/>
      <w:ind w:left="720" w:right="720"/>
      <w:jc w:val="both"/>
    </w:pPr>
    <w:rPr>
      <w:rFonts w:ascii="Times New Roman" w:hAnsi="Times New Roman" w:cs="Times New Roman"/>
      <w:b/>
      <w:i/>
      <w:sz w:val="24"/>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qFormat/>
    <w:rsid w:val="00C07053"/>
    <w:rPr>
      <w:b/>
      <w:sz w:val="24"/>
      <w:u w:val="single"/>
    </w:rPr>
  </w:style>
  <w:style w:type="paragraph" w:styleId="NoSpacing">
    <w:name w:val="No Spacing"/>
    <w:basedOn w:val="Normal"/>
    <w:uiPriority w:val="1"/>
    <w:qFormat/>
    <w:rsid w:val="000D3DE1"/>
    <w:pPr>
      <w:spacing w:after="0" w:line="240" w:lineRule="auto"/>
      <w:jc w:val="both"/>
    </w:pPr>
    <w:rPr>
      <w:rFonts w:ascii="Times New Roman" w:hAnsi="Times New Roman" w:cs="Times New Roman"/>
      <w:sz w:val="24"/>
      <w:szCs w:val="32"/>
    </w:rPr>
  </w:style>
  <w:style w:type="paragraph" w:styleId="Quote">
    <w:name w:val="Quote"/>
    <w:basedOn w:val="Normal"/>
    <w:link w:val="QuoteChar"/>
    <w:uiPriority w:val="6"/>
    <w:qFormat/>
    <w:rsid w:val="000D3DE1"/>
    <w:pPr>
      <w:spacing w:after="240" w:line="240" w:lineRule="auto"/>
      <w:ind w:left="1440" w:right="1440"/>
      <w:jc w:val="both"/>
    </w:pPr>
    <w:rPr>
      <w:rFonts w:ascii="Times New Roman" w:hAnsi="Times New Roman" w:cs="Times New Roman"/>
      <w:sz w:val="24"/>
      <w:szCs w:val="24"/>
      <w:lang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qFormat/>
    <w:rsid w:val="00C07053"/>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line="240" w:lineRule="auto"/>
      <w:jc w:val="center"/>
    </w:pPr>
    <w:rPr>
      <w:rFonts w:ascii="Times New Roman" w:hAnsi="Times New Roman" w:cs="Times New Roman"/>
      <w:b/>
      <w:caps/>
      <w:sz w:val="24"/>
      <w:szCs w:val="24"/>
    </w:rPr>
  </w:style>
  <w:style w:type="paragraph" w:customStyle="1" w:styleId="TitleBCU">
    <w:name w:val="TitleBCU"/>
    <w:basedOn w:val="Normal"/>
    <w:uiPriority w:val="11"/>
    <w:qFormat/>
    <w:rsid w:val="000D3DE1"/>
    <w:pPr>
      <w:keepNext/>
      <w:spacing w:after="240" w:line="240" w:lineRule="auto"/>
      <w:jc w:val="center"/>
    </w:pPr>
    <w:rPr>
      <w:rFonts w:ascii="Times New Roman" w:hAnsi="Times New Roman" w:cs="Times New Roman"/>
      <w:b/>
      <w:caps/>
      <w:sz w:val="24"/>
      <w:szCs w:val="24"/>
      <w:u w:val="single"/>
    </w:rPr>
  </w:style>
  <w:style w:type="paragraph" w:customStyle="1" w:styleId="TitleC">
    <w:name w:val="TitleC"/>
    <w:basedOn w:val="Normal"/>
    <w:uiPriority w:val="9"/>
    <w:qFormat/>
    <w:rsid w:val="000D3DE1"/>
    <w:pPr>
      <w:keepNext/>
      <w:spacing w:after="240" w:line="240" w:lineRule="auto"/>
      <w:jc w:val="center"/>
    </w:pPr>
    <w:rPr>
      <w:rFonts w:ascii="Times New Roman" w:hAnsi="Times New Roman" w:cs="Times New Roman"/>
      <w:caps/>
      <w:sz w:val="24"/>
      <w:szCs w:val="24"/>
    </w:rPr>
  </w:style>
  <w:style w:type="paragraph" w:customStyle="1" w:styleId="TitleLeft">
    <w:name w:val="TitleLeft"/>
    <w:basedOn w:val="Normal"/>
    <w:uiPriority w:val="12"/>
    <w:qFormat/>
    <w:rsid w:val="000D3DE1"/>
    <w:pPr>
      <w:keepNext/>
      <w:spacing w:after="240" w:line="240" w:lineRule="auto"/>
      <w:jc w:val="both"/>
    </w:pPr>
    <w:rPr>
      <w:rFonts w:ascii="Times New Roman" w:hAnsi="Times New Roman" w:cs="Times New Roman"/>
      <w:b/>
      <w:sz w:val="24"/>
      <w:szCs w:val="24"/>
    </w:rPr>
  </w:style>
  <w:style w:type="paragraph" w:customStyle="1" w:styleId="BodyTextFirst1">
    <w:name w:val="Body Text First 1&quot;"/>
    <w:basedOn w:val="Normal"/>
    <w:uiPriority w:val="49"/>
    <w:rsid w:val="000D3DE1"/>
    <w:pPr>
      <w:spacing w:after="240" w:line="240" w:lineRule="auto"/>
      <w:ind w:firstLine="1440"/>
      <w:jc w:val="both"/>
    </w:pPr>
    <w:rPr>
      <w:rFonts w:ascii="Times New Roman" w:hAnsi="Times New Roman" w:cs="Times New Roman"/>
      <w:sz w:val="24"/>
      <w:szCs w:val="24"/>
    </w:rPr>
  </w:style>
  <w:style w:type="paragraph" w:customStyle="1" w:styleId="BodyText2First1">
    <w:name w:val="Body Text 2 First 1&quot;"/>
    <w:basedOn w:val="Normal"/>
    <w:uiPriority w:val="49"/>
    <w:rsid w:val="000D3DE1"/>
    <w:pPr>
      <w:spacing w:after="0" w:line="480" w:lineRule="auto"/>
      <w:ind w:firstLine="1440"/>
      <w:jc w:val="both"/>
    </w:pPr>
    <w:rPr>
      <w:rFonts w:ascii="Times New Roman" w:hAnsi="Times New Roman" w:cs="Times New Roman"/>
      <w:sz w:val="24"/>
      <w:szCs w:val="24"/>
    </w:rPr>
  </w:style>
  <w:style w:type="paragraph" w:customStyle="1" w:styleId="HangingIndent5">
    <w:name w:val="Hanging Indent .5&quot;"/>
    <w:basedOn w:val="Normal"/>
    <w:uiPriority w:val="50"/>
    <w:rsid w:val="000D3DE1"/>
    <w:pPr>
      <w:spacing w:after="240" w:line="240" w:lineRule="auto"/>
      <w:ind w:left="1440" w:hanging="720"/>
      <w:jc w:val="both"/>
    </w:pPr>
    <w:rPr>
      <w:rFonts w:ascii="Times New Roman" w:hAnsi="Times New Roman" w:cs="Times New Roman"/>
      <w:sz w:val="24"/>
      <w:szCs w:val="24"/>
    </w:rPr>
  </w:style>
  <w:style w:type="paragraph" w:customStyle="1" w:styleId="Section21">
    <w:name w:val="Section 2 1"/>
    <w:basedOn w:val="Normal"/>
    <w:next w:val="Normal"/>
    <w:link w:val="Section21Char"/>
    <w:uiPriority w:val="99"/>
    <w:rsid w:val="000D3DE1"/>
    <w:pPr>
      <w:numPr>
        <w:numId w:val="39"/>
      </w:numPr>
      <w:spacing w:after="240" w:line="240" w:lineRule="auto"/>
      <w:jc w:val="both"/>
      <w:outlineLvl w:val="0"/>
    </w:pPr>
    <w:rPr>
      <w:rFonts w:ascii="Times New Roman" w:hAnsi="Times New Roman" w:cs="Times New Roman"/>
      <w:b/>
      <w:sz w:val="24"/>
      <w:szCs w:val="24"/>
    </w:rPr>
  </w:style>
  <w:style w:type="character" w:customStyle="1" w:styleId="Section21Char">
    <w:name w:val="Section 2 1 Char"/>
    <w:basedOn w:val="DefaultParagraphFont"/>
    <w:link w:val="Section21"/>
    <w:uiPriority w:val="99"/>
    <w:rsid w:val="000D3DE1"/>
    <w:rPr>
      <w:rFonts w:ascii="Times New Roman" w:hAnsi="Times New Roman" w:cs="Times New Roman"/>
      <w:b/>
      <w:sz w:val="24"/>
      <w:szCs w:val="24"/>
    </w:rPr>
  </w:style>
  <w:style w:type="paragraph" w:customStyle="1" w:styleId="Section22">
    <w:name w:val="Section 2 2"/>
    <w:basedOn w:val="Normal"/>
    <w:link w:val="Section22Char"/>
    <w:uiPriority w:val="99"/>
    <w:rsid w:val="000D3DE1"/>
    <w:pPr>
      <w:numPr>
        <w:ilvl w:val="1"/>
        <w:numId w:val="39"/>
      </w:numPr>
      <w:spacing w:after="240" w:line="240" w:lineRule="auto"/>
      <w:jc w:val="both"/>
      <w:outlineLvl w:val="1"/>
    </w:pPr>
    <w:rPr>
      <w:rFonts w:ascii="Times New Roman" w:hAnsi="Times New Roman" w:cs="Times New Roman"/>
      <w:sz w:val="24"/>
      <w:szCs w:val="24"/>
    </w:rPr>
  </w:style>
  <w:style w:type="character" w:customStyle="1" w:styleId="Section22Char">
    <w:name w:val="Section 2 2 Char"/>
    <w:basedOn w:val="DefaultParagraphFont"/>
    <w:link w:val="Section22"/>
    <w:uiPriority w:val="99"/>
    <w:rsid w:val="000D3DE1"/>
    <w:rPr>
      <w:rFonts w:ascii="Times New Roman" w:hAnsi="Times New Roman" w:cs="Times New Roman"/>
      <w:sz w:val="24"/>
      <w:szCs w:val="24"/>
    </w:rPr>
  </w:style>
  <w:style w:type="paragraph" w:customStyle="1" w:styleId="Section23">
    <w:name w:val="Section 2 3"/>
    <w:basedOn w:val="Normal"/>
    <w:link w:val="Section23Char"/>
    <w:uiPriority w:val="99"/>
    <w:rsid w:val="000D3DE1"/>
    <w:pPr>
      <w:numPr>
        <w:ilvl w:val="2"/>
        <w:numId w:val="39"/>
      </w:numPr>
      <w:tabs>
        <w:tab w:val="clear" w:pos="0"/>
      </w:tabs>
      <w:spacing w:after="240" w:line="240" w:lineRule="auto"/>
      <w:jc w:val="both"/>
      <w:outlineLvl w:val="2"/>
    </w:pPr>
    <w:rPr>
      <w:rFonts w:ascii="Times New Roman" w:hAnsi="Times New Roman" w:cs="Times New Roman"/>
      <w:sz w:val="24"/>
      <w:szCs w:val="24"/>
    </w:rPr>
  </w:style>
  <w:style w:type="character" w:customStyle="1" w:styleId="Section23Char">
    <w:name w:val="Section 2 3 Char"/>
    <w:basedOn w:val="DefaultParagraphFont"/>
    <w:link w:val="Section23"/>
    <w:uiPriority w:val="99"/>
    <w:rsid w:val="000D3DE1"/>
    <w:rPr>
      <w:rFonts w:ascii="Times New Roman" w:hAnsi="Times New Roman" w:cs="Times New Roman"/>
      <w:sz w:val="24"/>
      <w:szCs w:val="24"/>
    </w:rPr>
  </w:style>
  <w:style w:type="paragraph" w:customStyle="1" w:styleId="Section24">
    <w:name w:val="Section 2 4"/>
    <w:basedOn w:val="Normal"/>
    <w:link w:val="Section24Char"/>
    <w:uiPriority w:val="99"/>
    <w:rsid w:val="000D3DE1"/>
    <w:pPr>
      <w:numPr>
        <w:ilvl w:val="3"/>
        <w:numId w:val="39"/>
      </w:numPr>
      <w:tabs>
        <w:tab w:val="clear" w:pos="0"/>
      </w:tabs>
      <w:spacing w:after="240" w:line="240" w:lineRule="auto"/>
      <w:jc w:val="both"/>
      <w:outlineLvl w:val="3"/>
    </w:pPr>
    <w:rPr>
      <w:rFonts w:ascii="Times New Roman" w:hAnsi="Times New Roman" w:cs="Times New Roman"/>
      <w:sz w:val="24"/>
      <w:szCs w:val="24"/>
    </w:rPr>
  </w:style>
  <w:style w:type="character" w:customStyle="1" w:styleId="Section24Char">
    <w:name w:val="Section 2 4 Char"/>
    <w:basedOn w:val="DefaultParagraphFont"/>
    <w:link w:val="Section24"/>
    <w:uiPriority w:val="99"/>
    <w:rsid w:val="000D3DE1"/>
    <w:rPr>
      <w:rFonts w:ascii="Times New Roman" w:hAnsi="Times New Roman" w:cs="Times New Roman"/>
      <w:sz w:val="24"/>
      <w:szCs w:val="24"/>
    </w:rPr>
  </w:style>
  <w:style w:type="paragraph" w:customStyle="1" w:styleId="Section25">
    <w:name w:val="Section 2 5"/>
    <w:basedOn w:val="Normal"/>
    <w:link w:val="Section25Char"/>
    <w:uiPriority w:val="99"/>
    <w:rsid w:val="000D3DE1"/>
    <w:pPr>
      <w:numPr>
        <w:ilvl w:val="4"/>
        <w:numId w:val="39"/>
      </w:numPr>
      <w:tabs>
        <w:tab w:val="clear" w:pos="0"/>
      </w:tabs>
      <w:spacing w:after="240" w:line="240" w:lineRule="auto"/>
      <w:jc w:val="both"/>
      <w:outlineLvl w:val="4"/>
    </w:pPr>
    <w:rPr>
      <w:rFonts w:ascii="Times New Roman" w:hAnsi="Times New Roman" w:cs="Times New Roman"/>
      <w:sz w:val="24"/>
      <w:szCs w:val="24"/>
    </w:rPr>
  </w:style>
  <w:style w:type="character" w:customStyle="1" w:styleId="Section25Char">
    <w:name w:val="Section 2 5 Char"/>
    <w:basedOn w:val="DefaultParagraphFont"/>
    <w:link w:val="Section25"/>
    <w:uiPriority w:val="99"/>
    <w:rsid w:val="000D3DE1"/>
    <w:rPr>
      <w:rFonts w:ascii="Times New Roman" w:hAnsi="Times New Roman" w:cs="Times New Roman"/>
      <w:sz w:val="24"/>
      <w:szCs w:val="24"/>
    </w:rPr>
  </w:style>
  <w:style w:type="paragraph" w:customStyle="1" w:styleId="Section26">
    <w:name w:val="Section 2 6"/>
    <w:basedOn w:val="Normal"/>
    <w:link w:val="Section26Char"/>
    <w:uiPriority w:val="99"/>
    <w:rsid w:val="000D3DE1"/>
    <w:pPr>
      <w:numPr>
        <w:ilvl w:val="5"/>
        <w:numId w:val="39"/>
      </w:numPr>
      <w:tabs>
        <w:tab w:val="clear" w:pos="0"/>
      </w:tabs>
      <w:spacing w:after="240" w:line="240" w:lineRule="auto"/>
      <w:jc w:val="both"/>
      <w:outlineLvl w:val="5"/>
    </w:pPr>
    <w:rPr>
      <w:rFonts w:ascii="Times New Roman" w:hAnsi="Times New Roman" w:cs="Times New Roman"/>
      <w:sz w:val="24"/>
      <w:szCs w:val="24"/>
    </w:rPr>
  </w:style>
  <w:style w:type="character" w:customStyle="1" w:styleId="Section26Char">
    <w:name w:val="Section 2 6 Char"/>
    <w:basedOn w:val="DefaultParagraphFont"/>
    <w:link w:val="Section26"/>
    <w:uiPriority w:val="99"/>
    <w:rsid w:val="000D3DE1"/>
    <w:rPr>
      <w:rFonts w:ascii="Times New Roman" w:hAnsi="Times New Roman" w:cs="Times New Roman"/>
      <w:sz w:val="24"/>
      <w:szCs w:val="24"/>
    </w:rPr>
  </w:style>
  <w:style w:type="paragraph" w:customStyle="1" w:styleId="Section27">
    <w:name w:val="Section 2 7"/>
    <w:basedOn w:val="Normal"/>
    <w:next w:val="Normal"/>
    <w:link w:val="Section27Char"/>
    <w:uiPriority w:val="99"/>
    <w:rsid w:val="000D3DE1"/>
    <w:pPr>
      <w:numPr>
        <w:ilvl w:val="6"/>
        <w:numId w:val="39"/>
      </w:numPr>
      <w:tabs>
        <w:tab w:val="clear" w:pos="0"/>
      </w:tabs>
      <w:spacing w:after="240" w:line="240" w:lineRule="auto"/>
      <w:jc w:val="both"/>
      <w:outlineLvl w:val="6"/>
    </w:pPr>
    <w:rPr>
      <w:rFonts w:ascii="Times New Roman" w:hAnsi="Times New Roman" w:cs="Times New Roman"/>
      <w:sz w:val="24"/>
      <w:szCs w:val="24"/>
    </w:rPr>
  </w:style>
  <w:style w:type="character" w:customStyle="1" w:styleId="Section27Char">
    <w:name w:val="Section 2 7 Char"/>
    <w:basedOn w:val="DefaultParagraphFont"/>
    <w:link w:val="Section27"/>
    <w:uiPriority w:val="99"/>
    <w:rsid w:val="000D3DE1"/>
    <w:rPr>
      <w:rFonts w:ascii="Times New Roman" w:hAnsi="Times New Roman" w:cs="Times New Roman"/>
      <w:sz w:val="24"/>
      <w:szCs w:val="24"/>
    </w:rPr>
  </w:style>
  <w:style w:type="paragraph" w:customStyle="1" w:styleId="Section28">
    <w:name w:val="Section 2 8"/>
    <w:basedOn w:val="Normal"/>
    <w:next w:val="Normal"/>
    <w:link w:val="Section28Char"/>
    <w:uiPriority w:val="99"/>
    <w:rsid w:val="000D3DE1"/>
    <w:pPr>
      <w:numPr>
        <w:ilvl w:val="7"/>
        <w:numId w:val="39"/>
      </w:numPr>
      <w:tabs>
        <w:tab w:val="clear" w:pos="0"/>
      </w:tabs>
      <w:spacing w:after="240" w:line="240" w:lineRule="auto"/>
      <w:jc w:val="both"/>
      <w:outlineLvl w:val="7"/>
    </w:pPr>
    <w:rPr>
      <w:rFonts w:ascii="Times New Roman" w:hAnsi="Times New Roman" w:cs="Times New Roman"/>
      <w:sz w:val="24"/>
      <w:szCs w:val="24"/>
    </w:rPr>
  </w:style>
  <w:style w:type="character" w:customStyle="1" w:styleId="Section28Char">
    <w:name w:val="Section 2 8 Char"/>
    <w:basedOn w:val="DefaultParagraphFont"/>
    <w:link w:val="Section28"/>
    <w:uiPriority w:val="99"/>
    <w:rsid w:val="000D3DE1"/>
    <w:rPr>
      <w:rFonts w:ascii="Times New Roman" w:hAnsi="Times New Roman" w:cs="Times New Roman"/>
      <w:sz w:val="24"/>
      <w:szCs w:val="24"/>
    </w:rPr>
  </w:style>
  <w:style w:type="paragraph" w:customStyle="1" w:styleId="Section29">
    <w:name w:val="Section 2 9"/>
    <w:basedOn w:val="Normal"/>
    <w:next w:val="Normal"/>
    <w:link w:val="Section29Char"/>
    <w:uiPriority w:val="99"/>
    <w:rsid w:val="000D3DE1"/>
    <w:pPr>
      <w:numPr>
        <w:ilvl w:val="8"/>
        <w:numId w:val="39"/>
      </w:numPr>
      <w:tabs>
        <w:tab w:val="clear" w:pos="0"/>
      </w:tabs>
      <w:spacing w:after="240" w:line="240" w:lineRule="auto"/>
      <w:jc w:val="both"/>
      <w:outlineLvl w:val="8"/>
    </w:pPr>
    <w:rPr>
      <w:rFonts w:ascii="Times New Roman" w:hAnsi="Times New Roman" w:cs="Times New Roman"/>
      <w:sz w:val="24"/>
      <w:szCs w:val="24"/>
    </w:rPr>
  </w:style>
  <w:style w:type="character" w:customStyle="1" w:styleId="Section29Char">
    <w:name w:val="Section 2 9 Char"/>
    <w:basedOn w:val="DefaultParagraphFont"/>
    <w:link w:val="Section29"/>
    <w:uiPriority w:val="9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40"/>
      </w:numPr>
      <w:tabs>
        <w:tab w:val="clear" w:pos="0"/>
      </w:tabs>
      <w:spacing w:after="240" w:line="240" w:lineRule="auto"/>
      <w:jc w:val="center"/>
      <w:outlineLvl w:val="0"/>
    </w:pPr>
    <w:rPr>
      <w:rFonts w:ascii="Times New Roman" w:hAnsi="Times New Roman" w:cs="Times New Roman"/>
      <w:b/>
      <w:caps/>
      <w:sz w:val="24"/>
      <w:szCs w:val="24"/>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40"/>
      </w:numPr>
      <w:tabs>
        <w:tab w:val="clear" w:pos="0"/>
      </w:tabs>
      <w:spacing w:after="240" w:line="240" w:lineRule="auto"/>
      <w:jc w:val="both"/>
      <w:outlineLvl w:val="1"/>
    </w:pPr>
    <w:rPr>
      <w:rFonts w:ascii="Times New Roman" w:hAnsi="Times New Roman" w:cs="Times New Roman"/>
      <w:sz w:val="24"/>
      <w:szCs w:val="24"/>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40"/>
      </w:numPr>
      <w:tabs>
        <w:tab w:val="clear" w:pos="0"/>
      </w:tabs>
      <w:spacing w:after="240" w:line="240" w:lineRule="auto"/>
      <w:jc w:val="both"/>
      <w:outlineLvl w:val="2"/>
    </w:pPr>
    <w:rPr>
      <w:rFonts w:ascii="Times New Roman" w:hAnsi="Times New Roman" w:cs="Times New Roman"/>
      <w:sz w:val="24"/>
      <w:szCs w:val="24"/>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40"/>
      </w:numPr>
      <w:tabs>
        <w:tab w:val="clear" w:pos="0"/>
      </w:tabs>
      <w:spacing w:after="240" w:line="240" w:lineRule="auto"/>
      <w:jc w:val="both"/>
      <w:outlineLvl w:val="3"/>
    </w:pPr>
    <w:rPr>
      <w:rFonts w:ascii="Times New Roman" w:hAnsi="Times New Roman" w:cs="Times New Roman"/>
      <w:sz w:val="24"/>
      <w:szCs w:val="24"/>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40"/>
      </w:numPr>
      <w:tabs>
        <w:tab w:val="clear" w:pos="0"/>
      </w:tabs>
      <w:spacing w:after="240" w:line="240" w:lineRule="auto"/>
      <w:jc w:val="both"/>
      <w:outlineLvl w:val="4"/>
    </w:pPr>
    <w:rPr>
      <w:rFonts w:ascii="Times New Roman" w:hAnsi="Times New Roman" w:cs="Times New Roman"/>
      <w:sz w:val="24"/>
      <w:szCs w:val="24"/>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40"/>
      </w:numPr>
      <w:tabs>
        <w:tab w:val="clear" w:pos="0"/>
      </w:tabs>
      <w:spacing w:after="240" w:line="240" w:lineRule="auto"/>
      <w:jc w:val="both"/>
      <w:outlineLvl w:val="5"/>
    </w:pPr>
    <w:rPr>
      <w:rFonts w:ascii="Times New Roman" w:hAnsi="Times New Roman" w:cs="Times New Roman"/>
      <w:sz w:val="24"/>
      <w:szCs w:val="24"/>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40"/>
      </w:numPr>
      <w:tabs>
        <w:tab w:val="clear" w:pos="0"/>
      </w:tabs>
      <w:spacing w:after="240" w:line="240" w:lineRule="auto"/>
      <w:jc w:val="both"/>
      <w:outlineLvl w:val="6"/>
    </w:pPr>
    <w:rPr>
      <w:rFonts w:ascii="Times New Roman" w:hAnsi="Times New Roman" w:cs="Times New Roman"/>
      <w:sz w:val="24"/>
      <w:szCs w:val="24"/>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40"/>
      </w:numPr>
      <w:tabs>
        <w:tab w:val="clear" w:pos="0"/>
      </w:tabs>
      <w:spacing w:after="240" w:line="240" w:lineRule="auto"/>
      <w:jc w:val="both"/>
      <w:outlineLvl w:val="7"/>
    </w:pPr>
    <w:rPr>
      <w:rFonts w:ascii="Times New Roman" w:hAnsi="Times New Roman" w:cs="Times New Roman"/>
      <w:sz w:val="24"/>
      <w:szCs w:val="24"/>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40"/>
      </w:numPr>
      <w:tabs>
        <w:tab w:val="clear" w:pos="0"/>
      </w:tabs>
      <w:spacing w:after="240" w:line="240" w:lineRule="auto"/>
      <w:jc w:val="both"/>
      <w:outlineLvl w:val="8"/>
    </w:pPr>
    <w:rPr>
      <w:rFonts w:ascii="Times New Roman" w:hAnsi="Times New Roman" w:cs="Times New Roman"/>
      <w:sz w:val="24"/>
      <w:szCs w:val="24"/>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41"/>
      </w:numPr>
      <w:tabs>
        <w:tab w:val="clear" w:pos="0"/>
      </w:tabs>
      <w:spacing w:after="240" w:line="240" w:lineRule="auto"/>
      <w:jc w:val="center"/>
      <w:outlineLvl w:val="0"/>
    </w:pPr>
    <w:rPr>
      <w:rFonts w:ascii="Times New Roman" w:hAnsi="Times New Roman" w:cs="Times New Roman"/>
      <w:b/>
      <w:caps/>
      <w:sz w:val="24"/>
      <w:szCs w:val="24"/>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41"/>
      </w:numPr>
      <w:tabs>
        <w:tab w:val="clear" w:pos="0"/>
      </w:tabs>
      <w:spacing w:after="240" w:line="240" w:lineRule="auto"/>
      <w:jc w:val="both"/>
      <w:outlineLvl w:val="1"/>
    </w:pPr>
    <w:rPr>
      <w:rFonts w:ascii="Times New Roman" w:hAnsi="Times New Roman" w:cs="Times New Roman"/>
      <w:sz w:val="24"/>
      <w:szCs w:val="24"/>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41"/>
      </w:numPr>
      <w:tabs>
        <w:tab w:val="clear" w:pos="0"/>
      </w:tabs>
      <w:spacing w:after="240" w:line="240" w:lineRule="auto"/>
      <w:jc w:val="both"/>
      <w:outlineLvl w:val="2"/>
    </w:pPr>
    <w:rPr>
      <w:rFonts w:ascii="Times New Roman" w:hAnsi="Times New Roman" w:cs="Times New Roman"/>
      <w:sz w:val="24"/>
      <w:szCs w:val="24"/>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41"/>
      </w:numPr>
      <w:tabs>
        <w:tab w:val="clear" w:pos="0"/>
      </w:tabs>
      <w:spacing w:after="240" w:line="240" w:lineRule="auto"/>
      <w:jc w:val="both"/>
      <w:outlineLvl w:val="3"/>
    </w:pPr>
    <w:rPr>
      <w:rFonts w:ascii="Times New Roman" w:hAnsi="Times New Roman" w:cs="Times New Roman"/>
      <w:sz w:val="24"/>
      <w:szCs w:val="24"/>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41"/>
      </w:numPr>
      <w:tabs>
        <w:tab w:val="clear" w:pos="0"/>
      </w:tabs>
      <w:spacing w:after="240" w:line="240" w:lineRule="auto"/>
      <w:jc w:val="both"/>
      <w:outlineLvl w:val="4"/>
    </w:pPr>
    <w:rPr>
      <w:rFonts w:ascii="Times New Roman" w:hAnsi="Times New Roman" w:cs="Times New Roman"/>
      <w:sz w:val="24"/>
      <w:szCs w:val="24"/>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41"/>
      </w:numPr>
      <w:tabs>
        <w:tab w:val="clear" w:pos="0"/>
      </w:tabs>
      <w:spacing w:after="240" w:line="240" w:lineRule="auto"/>
      <w:jc w:val="both"/>
      <w:outlineLvl w:val="5"/>
    </w:pPr>
    <w:rPr>
      <w:rFonts w:ascii="Times New Roman" w:hAnsi="Times New Roman" w:cs="Times New Roman"/>
      <w:sz w:val="24"/>
      <w:szCs w:val="24"/>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41"/>
      </w:numPr>
      <w:tabs>
        <w:tab w:val="clear" w:pos="0"/>
      </w:tabs>
      <w:spacing w:after="240" w:line="240" w:lineRule="auto"/>
      <w:jc w:val="both"/>
      <w:outlineLvl w:val="6"/>
    </w:pPr>
    <w:rPr>
      <w:rFonts w:ascii="Times New Roman" w:hAnsi="Times New Roman" w:cs="Times New Roman"/>
      <w:sz w:val="24"/>
      <w:szCs w:val="24"/>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41"/>
      </w:numPr>
      <w:tabs>
        <w:tab w:val="clear" w:pos="0"/>
      </w:tabs>
      <w:spacing w:after="240" w:line="240" w:lineRule="auto"/>
      <w:jc w:val="both"/>
      <w:outlineLvl w:val="7"/>
    </w:pPr>
    <w:rPr>
      <w:rFonts w:ascii="Times New Roman" w:hAnsi="Times New Roman" w:cs="Times New Roman"/>
      <w:sz w:val="24"/>
      <w:szCs w:val="24"/>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41"/>
      </w:numPr>
      <w:tabs>
        <w:tab w:val="clear" w:pos="0"/>
      </w:tabs>
      <w:spacing w:after="240" w:line="240" w:lineRule="auto"/>
      <w:jc w:val="both"/>
      <w:outlineLvl w:val="8"/>
    </w:pPr>
    <w:rPr>
      <w:rFonts w:ascii="Times New Roman" w:hAnsi="Times New Roman" w:cs="Times New Roman"/>
      <w:sz w:val="24"/>
      <w:szCs w:val="24"/>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42"/>
      </w:numPr>
      <w:tabs>
        <w:tab w:val="clear" w:pos="0"/>
      </w:tabs>
      <w:spacing w:after="240" w:line="240" w:lineRule="auto"/>
      <w:jc w:val="both"/>
      <w:outlineLvl w:val="0"/>
    </w:pPr>
    <w:rPr>
      <w:rFonts w:ascii="Times New Roman" w:hAnsi="Times New Roman" w:cs="Times New Roman"/>
      <w:sz w:val="24"/>
      <w:szCs w:val="24"/>
      <w:u w:val="single"/>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42"/>
      </w:numPr>
      <w:spacing w:after="240" w:line="240" w:lineRule="auto"/>
      <w:jc w:val="both"/>
      <w:outlineLvl w:val="1"/>
    </w:pPr>
    <w:rPr>
      <w:rFonts w:ascii="Times New Roman" w:hAnsi="Times New Roman" w:cs="Times New Roman"/>
      <w:b/>
      <w:sz w:val="24"/>
      <w:szCs w:val="24"/>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42"/>
      </w:numPr>
      <w:tabs>
        <w:tab w:val="clear" w:pos="0"/>
      </w:tabs>
      <w:spacing w:after="240" w:line="240" w:lineRule="auto"/>
      <w:jc w:val="both"/>
      <w:outlineLvl w:val="2"/>
    </w:pPr>
    <w:rPr>
      <w:rFonts w:ascii="Times New Roman" w:hAnsi="Times New Roman" w:cs="Times New Roman"/>
      <w:sz w:val="24"/>
      <w:szCs w:val="24"/>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42"/>
      </w:numPr>
      <w:spacing w:after="240" w:line="240" w:lineRule="auto"/>
      <w:jc w:val="both"/>
      <w:outlineLvl w:val="3"/>
    </w:pPr>
    <w:rPr>
      <w:rFonts w:ascii="Times New Roman" w:hAnsi="Times New Roman" w:cs="Times New Roman"/>
      <w:sz w:val="24"/>
      <w:szCs w:val="24"/>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42"/>
      </w:numPr>
      <w:spacing w:after="240" w:line="240" w:lineRule="auto"/>
      <w:jc w:val="both"/>
      <w:outlineLvl w:val="4"/>
    </w:pPr>
    <w:rPr>
      <w:rFonts w:ascii="Times New Roman" w:hAnsi="Times New Roman" w:cs="Times New Roman"/>
      <w:sz w:val="24"/>
      <w:szCs w:val="24"/>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42"/>
      </w:numPr>
      <w:spacing w:after="240" w:line="240" w:lineRule="auto"/>
      <w:jc w:val="both"/>
      <w:outlineLvl w:val="5"/>
    </w:pPr>
    <w:rPr>
      <w:rFonts w:ascii="Times New Roman" w:hAnsi="Times New Roman" w:cs="Times New Roman"/>
      <w:sz w:val="24"/>
      <w:szCs w:val="24"/>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42"/>
      </w:numPr>
      <w:tabs>
        <w:tab w:val="clear" w:pos="0"/>
      </w:tabs>
      <w:spacing w:after="240" w:line="240" w:lineRule="auto"/>
      <w:jc w:val="center"/>
      <w:outlineLvl w:val="6"/>
    </w:pPr>
    <w:rPr>
      <w:rFonts w:ascii="Times New Roman" w:hAnsi="Times New Roman" w:cs="Times New Roman"/>
      <w:b/>
      <w:caps/>
      <w:sz w:val="24"/>
      <w:szCs w:val="24"/>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42"/>
      </w:numPr>
      <w:tabs>
        <w:tab w:val="clear" w:pos="0"/>
      </w:tabs>
      <w:spacing w:after="240" w:line="240" w:lineRule="auto"/>
      <w:jc w:val="both"/>
      <w:outlineLvl w:val="7"/>
    </w:pPr>
    <w:rPr>
      <w:rFonts w:ascii="Times New Roman" w:hAnsi="Times New Roman" w:cs="Times New Roman"/>
      <w:sz w:val="24"/>
      <w:szCs w:val="24"/>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42"/>
      </w:numPr>
      <w:tabs>
        <w:tab w:val="clear" w:pos="0"/>
      </w:tabs>
      <w:spacing w:after="240" w:line="240" w:lineRule="auto"/>
      <w:jc w:val="both"/>
      <w:outlineLvl w:val="8"/>
    </w:pPr>
    <w:rPr>
      <w:rFonts w:ascii="Times New Roman" w:hAnsi="Times New Roman" w:cs="Times New Roman"/>
      <w:sz w:val="24"/>
      <w:szCs w:val="24"/>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37"/>
      </w:numPr>
      <w:tabs>
        <w:tab w:val="clear" w:pos="720"/>
      </w:tabs>
      <w:spacing w:after="240" w:line="240" w:lineRule="auto"/>
      <w:jc w:val="both"/>
    </w:pPr>
    <w:rPr>
      <w:rFonts w:ascii="Times New Roman" w:hAnsi="Times New Roman" w:cs="Times New Roman"/>
      <w:sz w:val="24"/>
      <w:szCs w:val="24"/>
    </w:rPr>
  </w:style>
  <w:style w:type="paragraph" w:customStyle="1" w:styleId="AnnexC1">
    <w:name w:val="Annex C 1"/>
    <w:basedOn w:val="Normal"/>
    <w:next w:val="AnnexC2"/>
    <w:link w:val="AnnexC1Char"/>
    <w:rsid w:val="000D3DE1"/>
    <w:pPr>
      <w:keepNext/>
      <w:keepLines/>
      <w:numPr>
        <w:numId w:val="43"/>
      </w:numPr>
      <w:spacing w:after="240" w:line="240" w:lineRule="auto"/>
      <w:jc w:val="both"/>
      <w:outlineLvl w:val="0"/>
    </w:pPr>
    <w:rPr>
      <w:rFonts w:ascii="Times New Roman" w:hAnsi="Times New Roman" w:cs="Times New Roman"/>
      <w:b/>
      <w:sz w:val="24"/>
      <w:szCs w:val="24"/>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43"/>
      </w:numPr>
      <w:spacing w:after="240" w:line="240" w:lineRule="auto"/>
      <w:jc w:val="both"/>
      <w:outlineLvl w:val="1"/>
    </w:pPr>
    <w:rPr>
      <w:rFonts w:ascii="Times New Roman" w:hAnsi="Times New Roman" w:cs="Times New Roman"/>
      <w:sz w:val="24"/>
      <w:szCs w:val="24"/>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43"/>
      </w:numPr>
      <w:spacing w:after="240" w:line="240" w:lineRule="auto"/>
      <w:jc w:val="both"/>
      <w:outlineLvl w:val="2"/>
    </w:pPr>
    <w:rPr>
      <w:rFonts w:ascii="Times New Roman" w:hAnsi="Times New Roman" w:cs="Times New Roman"/>
      <w:sz w:val="24"/>
      <w:szCs w:val="24"/>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43"/>
      </w:numPr>
      <w:spacing w:after="240" w:line="240" w:lineRule="auto"/>
      <w:jc w:val="both"/>
      <w:outlineLvl w:val="3"/>
    </w:pPr>
    <w:rPr>
      <w:rFonts w:ascii="Times New Roman" w:hAnsi="Times New Roman" w:cs="Times New Roman"/>
      <w:sz w:val="24"/>
      <w:szCs w:val="24"/>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43"/>
      </w:numPr>
      <w:spacing w:after="240" w:line="240" w:lineRule="auto"/>
      <w:jc w:val="both"/>
      <w:outlineLvl w:val="4"/>
    </w:pPr>
    <w:rPr>
      <w:rFonts w:ascii="Times New Roman" w:hAnsi="Times New Roman" w:cs="Times New Roman"/>
      <w:sz w:val="24"/>
      <w:szCs w:val="24"/>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43"/>
      </w:numPr>
      <w:spacing w:after="240" w:line="240" w:lineRule="auto"/>
      <w:jc w:val="both"/>
      <w:outlineLvl w:val="5"/>
    </w:pPr>
    <w:rPr>
      <w:rFonts w:ascii="Times New Roman" w:hAnsi="Times New Roman" w:cs="Times New Roman"/>
      <w:sz w:val="24"/>
      <w:szCs w:val="24"/>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43"/>
      </w:numPr>
      <w:spacing w:after="240" w:line="240" w:lineRule="auto"/>
      <w:jc w:val="both"/>
      <w:outlineLvl w:val="6"/>
    </w:pPr>
    <w:rPr>
      <w:rFonts w:ascii="Times New Roman" w:hAnsi="Times New Roman" w:cs="Times New Roman"/>
      <w:sz w:val="24"/>
      <w:szCs w:val="24"/>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43"/>
      </w:numPr>
      <w:spacing w:after="240" w:line="240" w:lineRule="auto"/>
      <w:jc w:val="both"/>
      <w:outlineLvl w:val="7"/>
    </w:pPr>
    <w:rPr>
      <w:rFonts w:ascii="Times New Roman" w:hAnsi="Times New Roman" w:cs="Times New Roman"/>
      <w:sz w:val="24"/>
      <w:szCs w:val="24"/>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43"/>
      </w:numPr>
      <w:spacing w:after="240" w:line="240" w:lineRule="auto"/>
      <w:jc w:val="both"/>
      <w:outlineLvl w:val="8"/>
    </w:pPr>
    <w:rPr>
      <w:rFonts w:ascii="Times New Roman" w:hAnsi="Times New Roman" w:cs="Times New Roman"/>
      <w:sz w:val="24"/>
      <w:szCs w:val="24"/>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38"/>
      </w:numPr>
      <w:spacing w:after="0" w:line="240" w:lineRule="auto"/>
      <w:contextualSpacing/>
      <w:jc w:val="both"/>
    </w:pPr>
    <w:rPr>
      <w:rFonts w:ascii="Times New Roman" w:hAnsi="Times New Roman" w:cs="Times New Roman"/>
      <w:sz w:val="24"/>
      <w:szCs w:val="24"/>
    </w:rPr>
  </w:style>
  <w:style w:type="paragraph" w:styleId="Bibliography">
    <w:name w:val="Bibliography"/>
    <w:basedOn w:val="Normal"/>
    <w:next w:val="Normal"/>
    <w:uiPriority w:val="37"/>
    <w:semiHidden/>
    <w:unhideWhenUsed/>
    <w:rsid w:val="000D3DE1"/>
    <w:pPr>
      <w:spacing w:after="0" w:line="240" w:lineRule="auto"/>
      <w:jc w:val="both"/>
    </w:pPr>
    <w:rPr>
      <w:rFonts w:ascii="Times New Roman" w:hAnsi="Times New Roman" w:cs="Times New Roman"/>
      <w:sz w:val="24"/>
      <w:szCs w:val="24"/>
    </w:rPr>
  </w:style>
  <w:style w:type="paragraph" w:customStyle="1" w:styleId="SimpleList">
    <w:name w:val="Simple List"/>
    <w:basedOn w:val="Text"/>
    <w:rsid w:val="000D3DE1"/>
    <w:pPr>
      <w:numPr>
        <w:numId w:val="44"/>
      </w:numPr>
      <w:spacing w:before="0" w:after="0"/>
    </w:pPr>
  </w:style>
  <w:style w:type="paragraph" w:customStyle="1" w:styleId="ColumnsRight">
    <w:name w:val="Columns Right"/>
    <w:basedOn w:val="Text"/>
    <w:link w:val="ColumnsRightChar"/>
    <w:rsid w:val="000D3DE1"/>
    <w:pPr>
      <w:numPr>
        <w:ilvl w:val="1"/>
        <w:numId w:val="45"/>
      </w:numPr>
    </w:p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fr-FR"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fr-FR" w:eastAsia="zh-CN"/>
    </w:rPr>
  </w:style>
  <w:style w:type="character" w:styleId="FollowedHyperlink">
    <w:name w:val="FollowedHyperlink"/>
    <w:basedOn w:val="DefaultParagraphFont"/>
    <w:uiPriority w:val="99"/>
    <w:unhideWhenUsed/>
    <w:rsid w:val="00C07053"/>
    <w:rPr>
      <w:color w:val="800080" w:themeColor="followedHyperlink"/>
      <w:u w:val="single"/>
    </w:rPr>
  </w:style>
  <w:style w:type="paragraph" w:customStyle="1" w:styleId="TableParagraph">
    <w:name w:val="Table Paragraph"/>
    <w:basedOn w:val="Normal"/>
    <w:uiPriority w:val="1"/>
    <w:qFormat/>
    <w:rsid w:val="00BF45DE"/>
    <w:pPr>
      <w:widowControl w:val="0"/>
      <w:spacing w:after="0" w:line="240" w:lineRule="auto"/>
    </w:pPr>
    <w:rPr>
      <w:rFonts w:ascii="Calibri" w:eastAsia="Calibri" w:hAnsi="Calibri" w:cs="Times New Roman"/>
    </w:rPr>
  </w:style>
  <w:style w:type="paragraph" w:customStyle="1" w:styleId="Heading1PART">
    <w:name w:val="Heading 1 PART"/>
    <w:basedOn w:val="Heading1"/>
    <w:autoRedefine/>
    <w:qFormat/>
    <w:rsid w:val="00346F6E"/>
    <w:pPr>
      <w:spacing w:before="120" w:after="120"/>
      <w:jc w:val="center"/>
    </w:pPr>
    <w:rPr>
      <w:rFonts w:ascii="Times New Roman Bold" w:hAnsi="Times New Roman Bold" w:cs="Times New Roman"/>
      <w:caps/>
      <w:sz w:val="36"/>
      <w:szCs w:val="36"/>
    </w:rPr>
  </w:style>
  <w:style w:type="paragraph" w:customStyle="1" w:styleId="Heading2aSections">
    <w:name w:val="Heading 2a Sections"/>
    <w:basedOn w:val="Heading2"/>
    <w:link w:val="Heading2aSectionsChar"/>
    <w:autoRedefine/>
    <w:qFormat/>
    <w:rsid w:val="00BD60F7"/>
    <w:pPr>
      <w:pBdr>
        <w:bottom w:val="none" w:sz="0" w:space="0" w:color="auto"/>
      </w:pBdr>
      <w:shd w:val="clear" w:color="auto" w:fill="D9D9D9" w:themeFill="background1" w:themeFillShade="D9"/>
      <w:spacing w:line="276" w:lineRule="auto"/>
      <w:outlineLvl w:val="9"/>
    </w:pPr>
    <w:rPr>
      <w:rFonts w:eastAsia="SimSun"/>
      <w:smallCaps/>
      <w:sz w:val="32"/>
      <w:szCs w:val="24"/>
      <w:shd w:val="clear" w:color="auto" w:fill="BFBFBF" w:themeFill="background1" w:themeFillShade="BF"/>
      <w:lang w:eastAsia="zh-CN"/>
    </w:rPr>
  </w:style>
  <w:style w:type="paragraph" w:customStyle="1" w:styleId="Heading3Forms">
    <w:name w:val="Heading 3 Forms"/>
    <w:basedOn w:val="Heading3"/>
    <w:link w:val="Heading3FormsChar"/>
    <w:autoRedefine/>
    <w:qFormat/>
    <w:rsid w:val="005A202E"/>
    <w:pPr>
      <w:pageBreakBefore/>
      <w:numPr>
        <w:numId w:val="70"/>
      </w:numPr>
      <w:tabs>
        <w:tab w:val="left" w:pos="972"/>
      </w:tabs>
      <w:suppressAutoHyphens w:val="0"/>
      <w:spacing w:before="240" w:after="360"/>
      <w:outlineLvl w:val="9"/>
    </w:pPr>
    <w:rPr>
      <w:rFonts w:ascii="Times New Roman Bold" w:hAnsi="Times New Roman Bold"/>
      <w:bCs/>
      <w:iCs/>
      <w:smallCaps/>
    </w:rPr>
  </w:style>
  <w:style w:type="paragraph" w:customStyle="1" w:styleId="Heading4Forms">
    <w:name w:val="Heading 4 Forms"/>
    <w:basedOn w:val="Heading4"/>
    <w:link w:val="Heading4FormsChar"/>
    <w:autoRedefine/>
    <w:qFormat/>
    <w:rsid w:val="002527CE"/>
    <w:pPr>
      <w:pageBreakBefore/>
      <w:spacing w:after="0"/>
      <w:ind w:left="360" w:right="0" w:firstLine="0"/>
      <w:jc w:val="center"/>
      <w:outlineLvl w:val="9"/>
    </w:pPr>
    <w:rPr>
      <w:rFonts w:ascii="Times New Roman Bold" w:hAnsi="Times New Roman Bold"/>
      <w:smallCaps/>
      <w:sz w:val="32"/>
      <w:szCs w:val="28"/>
    </w:rPr>
  </w:style>
  <w:style w:type="paragraph" w:customStyle="1" w:styleId="Heading2Forms">
    <w:name w:val="Heading 2 Forms"/>
    <w:basedOn w:val="Normal"/>
    <w:autoRedefine/>
    <w:qFormat/>
    <w:rsid w:val="00CE484F"/>
    <w:pPr>
      <w:pageBreakBefore/>
      <w:numPr>
        <w:numId w:val="68"/>
      </w:numPr>
      <w:tabs>
        <w:tab w:val="left" w:pos="342"/>
      </w:tabs>
      <w:spacing w:before="240" w:after="240" w:line="240" w:lineRule="auto"/>
      <w:jc w:val="center"/>
    </w:pPr>
    <w:rPr>
      <w:rFonts w:ascii="Times New Roman Bold" w:eastAsia="Times New Roman" w:hAnsi="Times New Roman Bold" w:cs="Times New Roman"/>
      <w:b/>
      <w:bCs/>
      <w:sz w:val="28"/>
      <w:szCs w:val="24"/>
      <w:lang w:bidi="fr-FR"/>
    </w:rPr>
  </w:style>
  <w:style w:type="paragraph" w:customStyle="1" w:styleId="BDSDefault">
    <w:name w:val="BDS Default"/>
    <w:basedOn w:val="Normal"/>
    <w:link w:val="BDSDefaultChar"/>
    <w:rsid w:val="00A32369"/>
    <w:pPr>
      <w:spacing w:before="120" w:after="120" w:line="240" w:lineRule="auto"/>
      <w:jc w:val="both"/>
    </w:pPr>
    <w:rPr>
      <w:rFonts w:ascii="Times New Roman" w:eastAsia="Times New Roman" w:hAnsi="Times New Roman" w:cs="Times New Roman"/>
      <w:sz w:val="24"/>
      <w:szCs w:val="24"/>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HeadingTwo">
    <w:name w:val="Heading Two"/>
    <w:link w:val="HeadingTwoChar"/>
    <w:rsid w:val="00CA76CD"/>
    <w:pPr>
      <w:spacing w:before="120" w:after="120" w:line="240" w:lineRule="auto"/>
      <w:jc w:val="center"/>
    </w:pPr>
    <w:rPr>
      <w:rFonts w:ascii="Times New Roman" w:eastAsia="SimSun" w:hAnsi="Times New Roman" w:cs="Times New Roman"/>
      <w:b/>
      <w:sz w:val="28"/>
      <w:szCs w:val="24"/>
      <w:lang w:eastAsia="zh-CN"/>
    </w:rPr>
  </w:style>
  <w:style w:type="paragraph" w:customStyle="1" w:styleId="CharChar">
    <w:name w:val="Char Char"/>
    <w:basedOn w:val="Normal"/>
    <w:rsid w:val="00C07053"/>
    <w:pPr>
      <w:widowControl w:val="0"/>
      <w:numPr>
        <w:numId w:val="48"/>
      </w:numPr>
      <w:tabs>
        <w:tab w:val="clear" w:pos="6840"/>
        <w:tab w:val="num" w:pos="360"/>
      </w:tabs>
      <w:autoSpaceDE w:val="0"/>
      <w:autoSpaceDN w:val="0"/>
      <w:adjustRightInd w:val="0"/>
      <w:spacing w:after="0" w:line="240" w:lineRule="auto"/>
      <w:ind w:left="0" w:firstLine="0"/>
    </w:pPr>
    <w:rPr>
      <w:rFonts w:ascii="Times New Roman" w:eastAsia="SimSun" w:hAnsi="Times New Roman" w:cs="Times New Roman"/>
      <w:sz w:val="24"/>
      <w:szCs w:val="24"/>
      <w:lang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1F73D0"/>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ubtitle1">
    <w:name w:val="Subtitle.1"/>
    <w:basedOn w:val="Normal"/>
    <w:semiHidden/>
    <w:rsid w:val="001F73D0"/>
    <w:pPr>
      <w:widowControl w:val="0"/>
      <w:autoSpaceDE w:val="0"/>
      <w:autoSpaceDN w:val="0"/>
      <w:adjustRightInd w:val="0"/>
      <w:spacing w:after="0" w:line="240" w:lineRule="auto"/>
      <w:ind w:left="1134"/>
      <w:jc w:val="center"/>
    </w:pPr>
    <w:rPr>
      <w:rFonts w:ascii="Times New Roman" w:eastAsia="SimSun" w:hAnsi="Times New Roman" w:cs="Arial"/>
      <w:b/>
      <w:bCs/>
      <w:sz w:val="32"/>
      <w:szCs w:val="32"/>
      <w:lang w:eastAsia="zh-CN"/>
    </w:rPr>
  </w:style>
  <w:style w:type="paragraph" w:customStyle="1" w:styleId="Subtitle20">
    <w:name w:val="Subtitle.2"/>
    <w:basedOn w:val="Normal"/>
    <w:semiHidden/>
    <w:rsid w:val="001F73D0"/>
    <w:pPr>
      <w:widowControl w:val="0"/>
      <w:autoSpaceDE w:val="0"/>
      <w:autoSpaceDN w:val="0"/>
      <w:adjustRightInd w:val="0"/>
      <w:spacing w:after="0" w:line="240" w:lineRule="auto"/>
      <w:jc w:val="both"/>
    </w:pPr>
    <w:rPr>
      <w:rFonts w:ascii="Times New Roman" w:eastAsia="SimSun" w:hAnsi="Times New Roma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link w:val="SectionHeadersChar"/>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eastAsia="zh-CN"/>
    </w:rPr>
  </w:style>
  <w:style w:type="paragraph" w:styleId="BodyText3">
    <w:name w:val="Body Text 3"/>
    <w:basedOn w:val="Normal"/>
    <w:link w:val="BodyText3Char"/>
    <w:rsid w:val="001F73D0"/>
    <w:pPr>
      <w:widowControl w:val="0"/>
      <w:autoSpaceDE w:val="0"/>
      <w:autoSpaceDN w:val="0"/>
      <w:adjustRightInd w:val="0"/>
      <w:spacing w:after="120" w:line="240" w:lineRule="auto"/>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rsid w:val="00C07053"/>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1F73D0"/>
    <w:rPr>
      <w:rFonts w:ascii="Times New Roman" w:eastAsia="Times New Roman" w:hAnsi="Times New Roman" w:cs="Times New Roman"/>
      <w:sz w:val="24"/>
      <w:szCs w:val="24"/>
    </w:rPr>
  </w:style>
  <w:style w:type="paragraph" w:customStyle="1" w:styleId="HeadingOne">
    <w:name w:val="Heading One"/>
    <w:basedOn w:val="SectionHeaders"/>
    <w:rsid w:val="001F73D0"/>
  </w:style>
  <w:style w:type="paragraph" w:customStyle="1" w:styleId="ColumnsRightnobullet">
    <w:name w:val="Columns Right (no bullet)"/>
    <w:basedOn w:val="Text"/>
    <w:rsid w:val="001F73D0"/>
    <w:pPr>
      <w:ind w:left="522"/>
    </w:p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rsid w:val="001F73D0"/>
    <w:pPr>
      <w:numPr>
        <w:numId w:val="49"/>
      </w:numPr>
      <w:spacing w:before="60" w:after="60"/>
    </w:pPr>
  </w:style>
  <w:style w:type="paragraph" w:customStyle="1" w:styleId="HeadingThree">
    <w:name w:val="Heading Three"/>
    <w:basedOn w:val="HeadingOne"/>
    <w:rsid w:val="001F73D0"/>
    <w:rPr>
      <w:sz w:val="28"/>
    </w:rPr>
  </w:style>
  <w:style w:type="paragraph" w:customStyle="1" w:styleId="GCCHeading">
    <w:name w:val="GCC Heading"/>
    <w:basedOn w:val="HeadingThree"/>
    <w:rsid w:val="001F73D0"/>
    <w:pPr>
      <w:numPr>
        <w:numId w:val="51"/>
      </w:numPr>
    </w:pPr>
  </w:style>
  <w:style w:type="paragraph" w:customStyle="1" w:styleId="GCC">
    <w:name w:val="GCC"/>
    <w:basedOn w:val="ColumnsLeft"/>
    <w:link w:val="GCCChar"/>
    <w:rsid w:val="001F73D0"/>
    <w:pPr>
      <w:numPr>
        <w:ilvl w:val="1"/>
        <w:numId w:val="51"/>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eastAsia="zh-CN"/>
    </w:rPr>
  </w:style>
  <w:style w:type="paragraph" w:styleId="DocumentMap">
    <w:name w:val="Document Map"/>
    <w:basedOn w:val="Normal"/>
    <w:link w:val="DocumentMapChar"/>
    <w:rsid w:val="00C07053"/>
    <w:pPr>
      <w:widowControl w:val="0"/>
      <w:shd w:val="clear" w:color="auto" w:fill="000080"/>
      <w:autoSpaceDE w:val="0"/>
      <w:autoSpaceDN w:val="0"/>
      <w:adjustRightInd w:val="0"/>
      <w:spacing w:after="0" w:line="240" w:lineRule="auto"/>
    </w:pPr>
    <w:rPr>
      <w:rFonts w:ascii="Tahoma" w:eastAsia="SimSun" w:hAnsi="Tahoma" w:cs="Tahoma"/>
      <w:sz w:val="20"/>
      <w:szCs w:val="20"/>
      <w:lang w:eastAsia="zh-CN"/>
    </w:rPr>
  </w:style>
  <w:style w:type="character" w:customStyle="1" w:styleId="DocumentMapChar">
    <w:name w:val="Document Map Char"/>
    <w:basedOn w:val="DefaultParagraphFont"/>
    <w:link w:val="DocumentMap"/>
    <w:rsid w:val="001F73D0"/>
    <w:rPr>
      <w:rFonts w:ascii="Tahoma" w:eastAsia="SimSun" w:hAnsi="Tahoma" w:cs="Tahoma"/>
      <w:sz w:val="20"/>
      <w:szCs w:val="20"/>
      <w:shd w:val="clear" w:color="auto" w:fill="000080"/>
      <w:lang w:eastAsia="zh-CN"/>
    </w:rPr>
  </w:style>
  <w:style w:type="paragraph" w:customStyle="1" w:styleId="Default">
    <w:name w:val="Default"/>
    <w:qFormat/>
    <w:rsid w:val="00C07053"/>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after="0" w:line="221" w:lineRule="atLeast"/>
    </w:pPr>
    <w:rPr>
      <w:rFonts w:ascii="MrsEavesPetiteCaps" w:eastAsia="Times New Roman" w:hAnsi="MrsEavesPetiteCaps" w:cs="Times New Roman"/>
      <w:sz w:val="24"/>
      <w:szCs w:val="24"/>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
    <w:name w:val="Style 3"/>
    <w:basedOn w:val="Normal"/>
    <w:rsid w:val="001F73D0"/>
    <w:pPr>
      <w:widowControl w:val="0"/>
      <w:autoSpaceDE w:val="0"/>
      <w:autoSpaceDN w:val="0"/>
      <w:spacing w:before="40" w:after="120" w:line="552" w:lineRule="atLeast"/>
      <w:ind w:left="720" w:hanging="720"/>
      <w:jc w:val="both"/>
    </w:pPr>
    <w:rPr>
      <w:rFonts w:ascii="Times New Roman" w:eastAsia="Times New Roman" w:hAnsi="Times New Roman" w:cs="Times New Roman"/>
      <w:sz w:val="24"/>
      <w:szCs w:val="24"/>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1F73D0"/>
    <w:pPr>
      <w:tabs>
        <w:tab w:val="left" w:pos="576"/>
      </w:tabs>
      <w:ind w:left="576"/>
    </w:p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rsid w:val="001F73D0"/>
    <w:pPr>
      <w:numPr>
        <w:numId w:val="52"/>
      </w:numPr>
    </w:pPr>
  </w:style>
  <w:style w:type="character" w:customStyle="1" w:styleId="Technical3">
    <w:name w:val="Technical 3"/>
    <w:rsid w:val="001F73D0"/>
    <w:rPr>
      <w:rFonts w:ascii="Times New Roman" w:hAnsi="Times New Roman"/>
      <w:noProof w:val="0"/>
      <w:sz w:val="20"/>
      <w:lang w:val="fr-FR"/>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aliases w:val="Citation List,본문(내용),List Paragraph (numbered (a))"/>
    <w:basedOn w:val="Normal"/>
    <w:uiPriority w:val="34"/>
    <w:qFormat/>
    <w:rsid w:val="001F73D0"/>
    <w:pPr>
      <w:spacing w:after="0" w:line="240" w:lineRule="auto"/>
      <w:ind w:left="720"/>
    </w:pPr>
    <w:rPr>
      <w:rFonts w:ascii="Times New Roman" w:eastAsia="Times New Roman" w:hAnsi="Times New Roman" w:cs="Times New Roman"/>
      <w:sz w:val="24"/>
      <w:szCs w:val="20"/>
    </w:rPr>
  </w:style>
  <w:style w:type="paragraph" w:customStyle="1" w:styleId="SSHContactForms">
    <w:name w:val="SSH Contact Forms"/>
    <w:basedOn w:val="Normal"/>
    <w:rsid w:val="001F73D0"/>
    <w:pPr>
      <w:spacing w:before="120" w:after="120" w:line="240" w:lineRule="auto"/>
      <w:jc w:val="center"/>
      <w:outlineLvl w:val="0"/>
    </w:pPr>
    <w:rPr>
      <w:rFonts w:ascii="Times New Roman" w:eastAsia="Times New Roman" w:hAnsi="Times New Roman" w:cs="Times New Roman"/>
      <w:b/>
      <w:sz w:val="28"/>
      <w:szCs w:val="20"/>
    </w:rPr>
  </w:style>
  <w:style w:type="paragraph" w:customStyle="1" w:styleId="sub-clausetext">
    <w:name w:val="sub-clausetext"/>
    <w:basedOn w:val="Normal"/>
    <w:rsid w:val="00CD4B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FBulleted">
    <w:name w:val="BSF Bulleted"/>
    <w:basedOn w:val="Normal"/>
    <w:rsid w:val="00EC1E51"/>
    <w:pPr>
      <w:tabs>
        <w:tab w:val="left" w:pos="612"/>
      </w:tabs>
      <w:spacing w:before="60" w:after="60" w:line="240" w:lineRule="auto"/>
    </w:pPr>
    <w:rPr>
      <w:rFonts w:ascii="Times New Roman" w:eastAsia="Times New Roman" w:hAnsi="Times New Roman" w:cs="Times New Roman"/>
      <w:spacing w:val="-4"/>
      <w:sz w:val="24"/>
      <w:szCs w:val="20"/>
    </w:rPr>
  </w:style>
  <w:style w:type="paragraph" w:customStyle="1" w:styleId="HEADERSONE">
    <w:name w:val="HEADERS ONE"/>
    <w:basedOn w:val="Heading1"/>
    <w:rsid w:val="00367D9C"/>
    <w:pPr>
      <w:keepNext w:val="0"/>
      <w:spacing w:before="120" w:after="120"/>
      <w:jc w:val="center"/>
    </w:pPr>
    <w:rPr>
      <w:rFonts w:ascii="Times New Roman" w:hAnsi="Times New Roman" w:cs="Times New Roman"/>
      <w:kern w:val="28"/>
      <w:sz w:val="38"/>
      <w:szCs w:val="20"/>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BD60F7"/>
    <w:rPr>
      <w:rFonts w:ascii="Times New Roman Bold" w:eastAsia="SimSun" w:hAnsi="Times New Roman Bold" w:cs="Times New Roman"/>
      <w:b/>
      <w:smallCaps/>
      <w:sz w:val="32"/>
      <w:szCs w:val="24"/>
      <w:shd w:val="clear" w:color="auto" w:fill="D9D9D9" w:themeFill="background1" w:themeFillShade="D9"/>
      <w:lang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0A64E7"/>
    <w:pPr>
      <w:numPr>
        <w:numId w:val="60"/>
      </w:numPr>
      <w:spacing w:before="360" w:after="360"/>
      <w:ind w:left="357" w:hanging="357"/>
    </w:pPr>
  </w:style>
  <w:style w:type="character" w:customStyle="1" w:styleId="Heading4FormsChar">
    <w:name w:val="Heading 4 Forms Char"/>
    <w:basedOn w:val="Heading4Char"/>
    <w:link w:val="Heading4Forms"/>
    <w:rsid w:val="002527CE"/>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color w:val="FF0000"/>
      <w:sz w:val="32"/>
      <w:szCs w:val="28"/>
    </w:rPr>
  </w:style>
  <w:style w:type="paragraph" w:customStyle="1" w:styleId="HeadingbITB">
    <w:name w:val="Heading b ITB"/>
    <w:basedOn w:val="Normal"/>
    <w:link w:val="HeadingbITBChar"/>
    <w:qFormat/>
    <w:rsid w:val="006020DB"/>
    <w:pPr>
      <w:numPr>
        <w:numId w:val="2"/>
      </w:numPr>
      <w:tabs>
        <w:tab w:val="left" w:pos="342"/>
      </w:tabs>
      <w:spacing w:after="0" w:line="240" w:lineRule="auto"/>
      <w:ind w:left="0" w:firstLine="0"/>
    </w:pPr>
    <w:rPr>
      <w:rFonts w:ascii="Times New Roman" w:eastAsia="Times New Roman" w:hAnsi="Times New Roman" w:cs="Times New Roman"/>
      <w:b/>
      <w:sz w:val="24"/>
      <w:szCs w:val="20"/>
    </w:rPr>
  </w:style>
  <w:style w:type="paragraph" w:customStyle="1" w:styleId="Heading3ITB">
    <w:name w:val="Heading 3 ITB"/>
    <w:basedOn w:val="Heading4Forms"/>
    <w:link w:val="Heading3ITBChar"/>
    <w:qFormat/>
    <w:rsid w:val="00B93C8E"/>
    <w:pPr>
      <w:numPr>
        <w:numId w:val="61"/>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color w:val="FF0000"/>
      <w:sz w:val="32"/>
      <w:szCs w:val="28"/>
    </w:rPr>
  </w:style>
  <w:style w:type="paragraph" w:customStyle="1" w:styleId="Heading3PCC">
    <w:name w:val="Heading 3 PCC"/>
    <w:basedOn w:val="Normal"/>
    <w:link w:val="Heading3PCCChar"/>
    <w:qFormat/>
    <w:rsid w:val="00035ABE"/>
    <w:pPr>
      <w:numPr>
        <w:numId w:val="69"/>
      </w:numPr>
      <w:autoSpaceDE w:val="0"/>
      <w:autoSpaceDN w:val="0"/>
      <w:adjustRightInd w:val="0"/>
      <w:spacing w:before="240" w:after="240" w:line="240" w:lineRule="auto"/>
      <w:jc w:val="center"/>
    </w:pPr>
    <w:rPr>
      <w:rFonts w:ascii="Times New Roman" w:eastAsia="Times New Roman" w:hAnsi="Times New Roman" w:cs="Times New Roman"/>
      <w:b/>
      <w:bCs/>
      <w:color w:val="000000"/>
      <w:sz w:val="24"/>
      <w:szCs w:val="24"/>
    </w:rPr>
  </w:style>
  <w:style w:type="character" w:customStyle="1" w:styleId="Heading3PCCChar">
    <w:name w:val="Heading 3 PCC Char"/>
    <w:basedOn w:val="DefaultParagraphFont"/>
    <w:link w:val="Heading3PCC"/>
    <w:rsid w:val="00035ABE"/>
    <w:rPr>
      <w:rFonts w:ascii="Times New Roman" w:eastAsia="Times New Roman" w:hAnsi="Times New Roman" w:cs="Times New Roman"/>
      <w:b/>
      <w:bCs/>
      <w:color w:val="000000"/>
      <w:sz w:val="24"/>
      <w:szCs w:val="24"/>
    </w:rPr>
  </w:style>
  <w:style w:type="paragraph" w:customStyle="1" w:styleId="Heading3a">
    <w:name w:val="Heading 3a"/>
    <w:basedOn w:val="Heading3Forms"/>
    <w:link w:val="Heading3aChar"/>
    <w:qFormat/>
    <w:rsid w:val="001B3152"/>
    <w:pPr>
      <w:ind w:left="357" w:hanging="357"/>
    </w:pPr>
  </w:style>
  <w:style w:type="character" w:customStyle="1" w:styleId="Heading3FormsChar">
    <w:name w:val="Heading 3 Forms Char"/>
    <w:basedOn w:val="Heading3Char"/>
    <w:link w:val="Heading3Forms"/>
    <w:rsid w:val="005A202E"/>
    <w:rPr>
      <w:rFonts w:ascii="Times New Roman Bold" w:eastAsia="Times New Roman" w:hAnsi="Times New Roman Bold" w:cs="Times New Roman"/>
      <w:b/>
      <w:bCs/>
      <w:iCs/>
      <w:smallCaps/>
      <w:sz w:val="28"/>
      <w:szCs w:val="20"/>
    </w:rPr>
  </w:style>
  <w:style w:type="character" w:customStyle="1" w:styleId="Heading3aChar">
    <w:name w:val="Heading 3a Char"/>
    <w:basedOn w:val="Heading3Forms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link w:val="Heading4aFormsChar"/>
    <w:qFormat/>
    <w:rsid w:val="005D2044"/>
    <w:pPr>
      <w:ind w:left="0"/>
    </w:pPr>
  </w:style>
  <w:style w:type="character" w:customStyle="1" w:styleId="Heading4aFormsChar">
    <w:name w:val="Heading 4aForms Char"/>
    <w:basedOn w:val="Heading4FormsChar"/>
    <w:link w:val="Heading4aForms"/>
    <w:rsid w:val="005D2044"/>
    <w:rPr>
      <w:rFonts w:ascii="Times New Roman Bold" w:eastAsia="Times New Roman" w:hAnsi="Times New Roman Bold" w:cs="Times New Roman"/>
      <w:b/>
      <w:bCs/>
      <w:smallCaps/>
      <w:color w:val="FF0000"/>
      <w:sz w:val="32"/>
      <w:szCs w:val="28"/>
    </w:rPr>
  </w:style>
  <w:style w:type="paragraph" w:customStyle="1" w:styleId="Heading3BDS">
    <w:name w:val="Heading 3 BDS"/>
    <w:basedOn w:val="Heading3PCC"/>
    <w:link w:val="Heading3BDSChar"/>
    <w:qFormat/>
    <w:rsid w:val="000247BE"/>
    <w:pPr>
      <w:numPr>
        <w:numId w:val="73"/>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4"/>
      <w:szCs w:val="24"/>
    </w:rPr>
  </w:style>
  <w:style w:type="paragraph" w:customStyle="1" w:styleId="ITBNum1">
    <w:name w:val="ITB Num1"/>
    <w:basedOn w:val="ListParagraph"/>
    <w:link w:val="ITBNum1Char"/>
    <w:qFormat/>
    <w:rsid w:val="00B93C8E"/>
    <w:pPr>
      <w:numPr>
        <w:ilvl w:val="1"/>
        <w:numId w:val="74"/>
      </w:numPr>
      <w:tabs>
        <w:tab w:val="left" w:pos="147"/>
        <w:tab w:val="left" w:pos="432"/>
      </w:tabs>
      <w:spacing w:before="120" w:after="240"/>
      <w:ind w:left="0" w:firstLine="0"/>
      <w:jc w:val="left"/>
    </w:pPr>
    <w:rPr>
      <w:rFonts w:ascii="Times New Roman Bold" w:hAnsi="Times New Roman Bold"/>
      <w:b/>
      <w:sz w:val="24"/>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 w:val="24"/>
      <w:szCs w:val="20"/>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fr-FR"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fr-FR"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fr-FR" w:eastAsia="ar-SA"/>
    </w:rPr>
  </w:style>
  <w:style w:type="character" w:customStyle="1" w:styleId="UnresolvedMention2">
    <w:name w:val="Unresolved Mention2"/>
    <w:basedOn w:val="DefaultParagraphFont"/>
    <w:uiPriority w:val="99"/>
    <w:semiHidden/>
    <w:unhideWhenUsed/>
    <w:rsid w:val="00C5119B"/>
    <w:rPr>
      <w:color w:val="605E5C"/>
      <w:shd w:val="clear" w:color="auto" w:fill="E1DFDD"/>
    </w:rPr>
  </w:style>
  <w:style w:type="paragraph" w:customStyle="1" w:styleId="SmallHeading">
    <w:name w:val="Small Heading"/>
    <w:basedOn w:val="HeadingTwo"/>
    <w:rsid w:val="0099013A"/>
    <w:pPr>
      <w:suppressAutoHyphens/>
      <w:overflowPunct w:val="0"/>
      <w:autoSpaceDE w:val="0"/>
      <w:autoSpaceDN w:val="0"/>
      <w:adjustRightInd w:val="0"/>
      <w:textAlignment w:val="baseline"/>
    </w:pPr>
    <w:rPr>
      <w:rFonts w:eastAsia="Times New Roman"/>
      <w:szCs w:val="38"/>
      <w:lang w:eastAsia="en-US"/>
    </w:rPr>
  </w:style>
  <w:style w:type="character" w:customStyle="1" w:styleId="itbleftCharChar">
    <w:name w:val="itb left Char Char"/>
    <w:link w:val="itbleft"/>
    <w:rsid w:val="0099013A"/>
    <w:rPr>
      <w:rFonts w:ascii="Times New Roman" w:eastAsia="Times New Roman" w:hAnsi="Times New Roman" w:cs="Times New Roman"/>
      <w:sz w:val="24"/>
      <w:szCs w:val="24"/>
    </w:rPr>
  </w:style>
  <w:style w:type="character" w:customStyle="1" w:styleId="HeadingTwoChar">
    <w:name w:val="Heading Two Char"/>
    <w:link w:val="HeadingTwo"/>
    <w:rsid w:val="00617A03"/>
    <w:rPr>
      <w:rFonts w:ascii="Times New Roman" w:eastAsia="SimSun" w:hAnsi="Times New Roman" w:cs="Times New Roman"/>
      <w:b/>
      <w:sz w:val="28"/>
      <w:szCs w:val="24"/>
      <w:lang w:val="fr-FR" w:eastAsia="zh-CN"/>
    </w:rPr>
  </w:style>
  <w:style w:type="paragraph" w:styleId="ListNumber5">
    <w:name w:val="List Number 5"/>
    <w:basedOn w:val="Normal"/>
    <w:uiPriority w:val="99"/>
    <w:unhideWhenUsed/>
    <w:rsid w:val="00C07053"/>
    <w:pPr>
      <w:numPr>
        <w:numId w:val="8"/>
      </w:numPr>
      <w:contextualSpacing/>
    </w:pPr>
  </w:style>
  <w:style w:type="character" w:customStyle="1" w:styleId="Heading3CFAChar">
    <w:name w:val="Heading 3CFA Char"/>
    <w:basedOn w:val="DefaultParagraphFont"/>
    <w:link w:val="Heading3CFA"/>
    <w:locked/>
    <w:rsid w:val="000F55D4"/>
    <w:rPr>
      <w:rFonts w:ascii="Times New Roman Bold" w:eastAsiaTheme="majorEastAsia" w:hAnsi="Times New Roman Bold" w:cstheme="majorBidi"/>
      <w:b/>
      <w:bCs/>
      <w:iCs/>
      <w:color w:val="0F243E" w:themeColor="text2" w:themeShade="80"/>
      <w:sz w:val="28"/>
      <w:szCs w:val="24"/>
    </w:rPr>
  </w:style>
  <w:style w:type="paragraph" w:customStyle="1" w:styleId="Heading3CFA">
    <w:name w:val="Heading 3CFA"/>
    <w:basedOn w:val="Heading3"/>
    <w:link w:val="Heading3CFAChar"/>
    <w:qFormat/>
    <w:rsid w:val="000F55D4"/>
    <w:pPr>
      <w:keepNext/>
      <w:pageBreakBefore/>
      <w:suppressAutoHyphens w:val="0"/>
      <w:spacing w:before="240" w:after="240" w:line="276" w:lineRule="auto"/>
      <w:ind w:left="0" w:firstLine="0"/>
    </w:pPr>
    <w:rPr>
      <w:rFonts w:ascii="Times New Roman Bold" w:eastAsiaTheme="majorEastAsia" w:hAnsi="Times New Roman Bold" w:cstheme="majorBidi"/>
      <w:bCs/>
      <w:iCs/>
      <w:color w:val="0F243E" w:themeColor="text2" w:themeShade="80"/>
      <w:szCs w:val="24"/>
    </w:rPr>
  </w:style>
  <w:style w:type="character" w:customStyle="1" w:styleId="UnresolvedMention3">
    <w:name w:val="Unresolved Mention3"/>
    <w:basedOn w:val="DefaultParagraphFont"/>
    <w:uiPriority w:val="99"/>
    <w:semiHidden/>
    <w:unhideWhenUsed/>
    <w:rsid w:val="00B94E68"/>
    <w:rPr>
      <w:color w:val="605E5C"/>
      <w:shd w:val="clear" w:color="auto" w:fill="E1DFDD"/>
    </w:rPr>
  </w:style>
  <w:style w:type="paragraph" w:customStyle="1" w:styleId="AppliOne">
    <w:name w:val="AppliOne"/>
    <w:basedOn w:val="SectionHeaders"/>
    <w:next w:val="Heading1"/>
    <w:link w:val="AppliOneChar"/>
    <w:qFormat/>
    <w:rsid w:val="00076EEA"/>
    <w:pPr>
      <w:numPr>
        <w:numId w:val="109"/>
      </w:numPr>
      <w:spacing w:before="0"/>
    </w:pPr>
    <w:rPr>
      <w:b w:val="0"/>
      <w:bCs/>
      <w:kern w:val="32"/>
      <w:lang w:val="fr"/>
    </w:rPr>
  </w:style>
  <w:style w:type="paragraph" w:customStyle="1" w:styleId="AppliTwo">
    <w:name w:val="AppliTwo"/>
    <w:basedOn w:val="ColumnsLeft"/>
    <w:next w:val="Heading3"/>
    <w:link w:val="AppliTwoChar"/>
    <w:qFormat/>
    <w:rsid w:val="00076EEA"/>
    <w:pPr>
      <w:numPr>
        <w:numId w:val="0"/>
      </w:numPr>
      <w:outlineLvl w:val="2"/>
    </w:pPr>
    <w:rPr>
      <w:lang w:val="fr"/>
    </w:rPr>
  </w:style>
  <w:style w:type="character" w:customStyle="1" w:styleId="SectionHeadersChar">
    <w:name w:val="Section Headers Char"/>
    <w:basedOn w:val="Heading1Char"/>
    <w:link w:val="SectionHeaders"/>
    <w:rsid w:val="00076EEA"/>
    <w:rPr>
      <w:rFonts w:ascii="Times New Roman" w:eastAsia="SimSun" w:hAnsi="Times New Roman" w:cs="Times New Roman"/>
      <w:b/>
      <w:bCs w:val="0"/>
      <w:kern w:val="32"/>
      <w:sz w:val="38"/>
      <w:szCs w:val="24"/>
      <w:lang w:eastAsia="zh-CN"/>
    </w:rPr>
  </w:style>
  <w:style w:type="character" w:customStyle="1" w:styleId="AppliOneChar">
    <w:name w:val="AppliOne Char"/>
    <w:basedOn w:val="SectionHeadersChar"/>
    <w:link w:val="AppliOne"/>
    <w:rsid w:val="00076EEA"/>
    <w:rPr>
      <w:rFonts w:ascii="Times New Roman" w:eastAsia="SimSun" w:hAnsi="Times New Roman" w:cs="Times New Roman"/>
      <w:b w:val="0"/>
      <w:bCs/>
      <w:kern w:val="32"/>
      <w:sz w:val="38"/>
      <w:szCs w:val="24"/>
      <w:lang w:val="fr" w:eastAsia="zh-CN"/>
    </w:rPr>
  </w:style>
  <w:style w:type="character" w:customStyle="1" w:styleId="AppliTwoChar">
    <w:name w:val="AppliTwo Char"/>
    <w:basedOn w:val="ColumnsLeftChar"/>
    <w:link w:val="AppliTwo"/>
    <w:rsid w:val="00076EEA"/>
    <w:rPr>
      <w:rFonts w:ascii="Times New Roman" w:eastAsia="SimSun" w:hAnsi="Times New Roman" w:cs="Times New Roman"/>
      <w:sz w:val="24"/>
      <w:szCs w:val="28"/>
      <w:lang w:val="fr" w:eastAsia="zh-CN"/>
    </w:rPr>
  </w:style>
  <w:style w:type="table" w:styleId="TableGridLight">
    <w:name w:val="Grid Table Light"/>
    <w:basedOn w:val="TableNormal"/>
    <w:uiPriority w:val="40"/>
    <w:rsid w:val="00076EEA"/>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1">
    <w:name w:val="Mención sin resolver1"/>
    <w:basedOn w:val="DefaultParagraphFont"/>
    <w:uiPriority w:val="99"/>
    <w:semiHidden/>
    <w:unhideWhenUsed/>
    <w:rsid w:val="00076EEA"/>
    <w:rPr>
      <w:color w:val="605E5C"/>
      <w:shd w:val="clear" w:color="auto" w:fill="E1DFDD"/>
    </w:rPr>
  </w:style>
  <w:style w:type="paragraph" w:customStyle="1" w:styleId="Outline1">
    <w:name w:val="Outline1"/>
    <w:basedOn w:val="Outline"/>
    <w:next w:val="Normal"/>
    <w:rsid w:val="00076EEA"/>
    <w:pPr>
      <w:keepNext/>
      <w:numPr>
        <w:ilvl w:val="0"/>
        <w:numId w:val="0"/>
      </w:numPr>
      <w:tabs>
        <w:tab w:val="left" w:pos="360"/>
      </w:tabs>
      <w:overflowPunct w:val="0"/>
      <w:autoSpaceDE w:val="0"/>
      <w:autoSpaceDN w:val="0"/>
      <w:adjustRightInd w:val="0"/>
      <w:ind w:left="360" w:hanging="360"/>
      <w:textAlignment w:val="baseline"/>
    </w:pPr>
  </w:style>
  <w:style w:type="character" w:customStyle="1" w:styleId="Header2-SubClausesCar">
    <w:name w:val="Header 2 - SubClauses Car"/>
    <w:rsid w:val="00076EEA"/>
    <w:rPr>
      <w:rFonts w:eastAsia="Times New Roman"/>
      <w:b/>
      <w:sz w:val="24"/>
      <w:szCs w:val="20"/>
      <w:lang w:val="es-ES_tradnl" w:eastAsia="fr-FR"/>
    </w:rPr>
  </w:style>
  <w:style w:type="paragraph" w:customStyle="1" w:styleId="SubheaderEvaCri">
    <w:name w:val="Subheader Eva Cri"/>
    <w:basedOn w:val="ListParagraph"/>
    <w:qFormat/>
    <w:rsid w:val="00076EEA"/>
    <w:pPr>
      <w:widowControl/>
      <w:numPr>
        <w:numId w:val="105"/>
      </w:numPr>
      <w:tabs>
        <w:tab w:val="num" w:pos="360"/>
      </w:tabs>
      <w:suppressAutoHyphens w:val="0"/>
      <w:autoSpaceDE/>
      <w:ind w:left="720" w:firstLine="0"/>
      <w:jc w:val="left"/>
    </w:pPr>
    <w:rPr>
      <w:rFonts w:ascii="Times New Roman Bold" w:hAnsi="Times New Roman Bold"/>
      <w:b/>
      <w:sz w:val="28"/>
      <w:lang w:eastAsia="en-US"/>
    </w:rPr>
  </w:style>
  <w:style w:type="paragraph" w:customStyle="1" w:styleId="2AutoList1">
    <w:name w:val="2AutoList1"/>
    <w:basedOn w:val="Normal"/>
    <w:rsid w:val="00076EEA"/>
    <w:pPr>
      <w:numPr>
        <w:ilvl w:val="1"/>
        <w:numId w:val="106"/>
      </w:numPr>
      <w:spacing w:after="0" w:line="240" w:lineRule="auto"/>
      <w:jc w:val="both"/>
    </w:pPr>
    <w:rPr>
      <w:rFonts w:ascii="Times New Roman" w:eastAsia="Times New Roman" w:hAnsi="Times New Roman" w:cs="Times New Roman"/>
      <w:sz w:val="24"/>
      <w:szCs w:val="20"/>
      <w:lang w:val="es-ES_tradnl" w:eastAsia="fr-FR"/>
    </w:rPr>
  </w:style>
  <w:style w:type="paragraph" w:customStyle="1" w:styleId="ColumnLeft">
    <w:name w:val="Column Left"/>
    <w:basedOn w:val="Heading3"/>
    <w:rsid w:val="00076EEA"/>
    <w:pPr>
      <w:tabs>
        <w:tab w:val="num" w:pos="360"/>
      </w:tabs>
      <w:suppressAutoHyphens w:val="0"/>
      <w:spacing w:after="120"/>
      <w:ind w:left="0" w:firstLine="0"/>
      <w:jc w:val="left"/>
    </w:pPr>
    <w:rPr>
      <w:rFonts w:cs="Arial"/>
      <w:b w:val="0"/>
      <w:bCs/>
      <w:sz w:val="24"/>
      <w:szCs w:val="26"/>
      <w:lang w:val="en-GB"/>
    </w:rPr>
  </w:style>
  <w:style w:type="paragraph" w:customStyle="1" w:styleId="ColumnRightSub2">
    <w:name w:val="Column Right Sub 2"/>
    <w:basedOn w:val="Normal"/>
    <w:rsid w:val="00076EEA"/>
    <w:pPr>
      <w:keepNext/>
      <w:tabs>
        <w:tab w:val="num" w:pos="360"/>
        <w:tab w:val="left" w:pos="612"/>
      </w:tabs>
      <w:spacing w:before="60" w:after="60" w:line="240" w:lineRule="auto"/>
      <w:ind w:left="1440" w:hanging="360"/>
      <w:jc w:val="both"/>
    </w:pPr>
    <w:rPr>
      <w:rFonts w:ascii="Times New Roman" w:eastAsia="Times New Roman" w:hAnsi="Times New Roman" w:cs="Times New Roman"/>
      <w:spacing w:val="-4"/>
      <w:sz w:val="24"/>
      <w:szCs w:val="20"/>
      <w:lang w:val="en-GB"/>
    </w:rPr>
  </w:style>
  <w:style w:type="paragraph" w:customStyle="1" w:styleId="Section3-Heading1">
    <w:name w:val="Section 3 - Heading 1"/>
    <w:basedOn w:val="Heading2"/>
    <w:rsid w:val="00076EEA"/>
    <w:pPr>
      <w:pageBreakBefore w:val="0"/>
      <w:pBdr>
        <w:bottom w:val="none" w:sz="0" w:space="0" w:color="auto"/>
      </w:pBdr>
      <w:spacing w:before="0" w:after="0"/>
      <w:ind w:left="0" w:firstLine="0"/>
    </w:pPr>
    <w:rPr>
      <w:rFonts w:ascii="Times New Roman" w:hAnsi="Times New Roman"/>
      <w:sz w:val="32"/>
      <w:szCs w:val="24"/>
      <w:lang w:val="en-US"/>
    </w:rPr>
  </w:style>
  <w:style w:type="paragraph" w:customStyle="1" w:styleId="BSFTableText">
    <w:name w:val="BSF Table Text"/>
    <w:basedOn w:val="Normal"/>
    <w:rsid w:val="00076EEA"/>
    <w:pPr>
      <w:suppressAutoHyphens/>
      <w:spacing w:before="60" w:after="60" w:line="240" w:lineRule="auto"/>
      <w:jc w:val="center"/>
    </w:pPr>
    <w:rPr>
      <w:rFonts w:ascii="Times New Roman" w:eastAsia="Times New Roman" w:hAnsi="Times New Roman" w:cs="Times New Roman"/>
      <w:szCs w:val="24"/>
      <w:lang w:val="en-US"/>
    </w:rPr>
  </w:style>
  <w:style w:type="paragraph" w:customStyle="1" w:styleId="BSFTableTxtBold">
    <w:name w:val="BSF Table Txt (Bold"/>
    <w:aliases w:val="Left)"/>
    <w:basedOn w:val="BSFTableText"/>
    <w:rsid w:val="00076EEA"/>
    <w:pPr>
      <w:jc w:val="left"/>
    </w:pPr>
    <w:rPr>
      <w:b/>
      <w:bCs/>
    </w:rPr>
  </w:style>
  <w:style w:type="numbering" w:customStyle="1" w:styleId="BSFCheckboxBullets">
    <w:name w:val="BSF Checkbox Bullets"/>
    <w:basedOn w:val="NoList"/>
    <w:rsid w:val="00076EEA"/>
    <w:pPr>
      <w:numPr>
        <w:numId w:val="107"/>
      </w:numPr>
    </w:pPr>
  </w:style>
  <w:style w:type="paragraph" w:customStyle="1" w:styleId="ColumnRightSub1">
    <w:name w:val="Column Right Sub 1"/>
    <w:basedOn w:val="Normal"/>
    <w:rsid w:val="00076EEA"/>
    <w:pPr>
      <w:keepNext/>
      <w:tabs>
        <w:tab w:val="left" w:pos="612"/>
      </w:tabs>
      <w:spacing w:before="60" w:after="60" w:line="240" w:lineRule="auto"/>
      <w:jc w:val="both"/>
    </w:pPr>
    <w:rPr>
      <w:rFonts w:ascii="Times New Roman" w:eastAsia="Times New Roman" w:hAnsi="Times New Roman" w:cs="Times New Roman"/>
      <w:spacing w:val="-4"/>
      <w:sz w:val="24"/>
      <w:szCs w:val="20"/>
      <w:lang w:val="en-GB"/>
    </w:rPr>
  </w:style>
  <w:style w:type="paragraph" w:customStyle="1" w:styleId="HEADERSTWO">
    <w:name w:val="HEADERS TWO"/>
    <w:basedOn w:val="Normal"/>
    <w:rsid w:val="00076EEA"/>
    <w:pPr>
      <w:spacing w:before="120" w:after="120" w:line="240" w:lineRule="auto"/>
      <w:jc w:val="center"/>
      <w:outlineLvl w:val="0"/>
    </w:pPr>
    <w:rPr>
      <w:rFonts w:ascii="Times New Roman" w:eastAsia="Times New Roman" w:hAnsi="Times New Roman" w:cs="Times New Roman"/>
      <w:b/>
      <w:sz w:val="28"/>
      <w:szCs w:val="20"/>
      <w:lang w:val="en-GB"/>
    </w:rPr>
  </w:style>
  <w:style w:type="paragraph" w:customStyle="1" w:styleId="SRHeadings">
    <w:name w:val="SR Headings"/>
    <w:basedOn w:val="BSFHeadings"/>
    <w:rsid w:val="00076EEA"/>
    <w:pPr>
      <w:numPr>
        <w:numId w:val="108"/>
      </w:numPr>
    </w:pPr>
    <w:rPr>
      <w:lang w:val="en-GB"/>
    </w:rPr>
  </w:style>
  <w:style w:type="character" w:customStyle="1" w:styleId="Mentionnonrsolue1">
    <w:name w:val="Mention non résolue1"/>
    <w:basedOn w:val="DefaultParagraphFont"/>
    <w:uiPriority w:val="99"/>
    <w:semiHidden/>
    <w:unhideWhenUsed/>
    <w:rsid w:val="00076EEA"/>
    <w:rPr>
      <w:color w:val="605E5C"/>
      <w:shd w:val="clear" w:color="auto" w:fill="E1DFDD"/>
    </w:rPr>
  </w:style>
  <w:style w:type="paragraph" w:styleId="HTMLPreformatted">
    <w:name w:val="HTML Preformatted"/>
    <w:basedOn w:val="Normal"/>
    <w:link w:val="HTMLPreformattedChar"/>
    <w:uiPriority w:val="99"/>
    <w:unhideWhenUsed/>
    <w:rsid w:val="00076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076EEA"/>
    <w:rPr>
      <w:rFonts w:ascii="Courier New" w:eastAsia="Times New Roman" w:hAnsi="Courier New" w:cs="Courier New"/>
      <w:sz w:val="20"/>
      <w:szCs w:val="20"/>
      <w:lang w:eastAsia="fr-FR"/>
    </w:rPr>
  </w:style>
  <w:style w:type="character" w:customStyle="1" w:styleId="bcgytf">
    <w:name w:val="bcgytf"/>
    <w:basedOn w:val="DefaultParagraphFont"/>
    <w:rsid w:val="00076EEA"/>
  </w:style>
  <w:style w:type="character" w:customStyle="1" w:styleId="qxzcse">
    <w:name w:val="qxzcse"/>
    <w:basedOn w:val="DefaultParagraphFont"/>
    <w:rsid w:val="00076EEA"/>
  </w:style>
  <w:style w:type="character" w:customStyle="1" w:styleId="Mentionnonrsolue2">
    <w:name w:val="Mention non résolue2"/>
    <w:basedOn w:val="DefaultParagraphFont"/>
    <w:uiPriority w:val="99"/>
    <w:semiHidden/>
    <w:unhideWhenUsed/>
    <w:rsid w:val="00076EEA"/>
    <w:rPr>
      <w:color w:val="605E5C"/>
      <w:shd w:val="clear" w:color="auto" w:fill="E1DFDD"/>
    </w:rPr>
  </w:style>
  <w:style w:type="character" w:customStyle="1" w:styleId="Mentionnonrsolue3">
    <w:name w:val="Mention non résolue3"/>
    <w:basedOn w:val="DefaultParagraphFont"/>
    <w:uiPriority w:val="99"/>
    <w:semiHidden/>
    <w:unhideWhenUsed/>
    <w:rsid w:val="00076EEA"/>
    <w:rPr>
      <w:color w:val="605E5C"/>
      <w:shd w:val="clear" w:color="auto" w:fill="E1DFDD"/>
    </w:rPr>
  </w:style>
  <w:style w:type="paragraph" w:styleId="Caption">
    <w:name w:val="caption"/>
    <w:aliases w:val="Car,Car Car Car,Car Car Car Car Car Car,Car Car"/>
    <w:basedOn w:val="Normal"/>
    <w:next w:val="Normal"/>
    <w:link w:val="CaptionChar"/>
    <w:uiPriority w:val="35"/>
    <w:unhideWhenUsed/>
    <w:qFormat/>
    <w:rsid w:val="00076EEA"/>
    <w:pPr>
      <w:spacing w:line="240" w:lineRule="auto"/>
    </w:pPr>
    <w:rPr>
      <w:rFonts w:ascii="Times New Roman" w:eastAsia="Calibri" w:hAnsi="Times New Roman" w:cs="Times New Roman"/>
      <w:i/>
      <w:iCs/>
      <w:color w:val="44546A"/>
      <w:sz w:val="18"/>
      <w:szCs w:val="18"/>
      <w:lang w:val="fr-CA"/>
    </w:rPr>
  </w:style>
  <w:style w:type="paragraph" w:styleId="EndnoteText">
    <w:name w:val="endnote text"/>
    <w:basedOn w:val="Normal"/>
    <w:link w:val="EndnoteTextChar"/>
    <w:uiPriority w:val="99"/>
    <w:semiHidden/>
    <w:unhideWhenUsed/>
    <w:rsid w:val="00076EEA"/>
    <w:pPr>
      <w:spacing w:after="0" w:line="240" w:lineRule="auto"/>
    </w:pPr>
    <w:rPr>
      <w:rFonts w:ascii="Times New Roman" w:eastAsia="Calibri" w:hAnsi="Times New Roman" w:cs="Times New Roman"/>
      <w:sz w:val="20"/>
      <w:szCs w:val="20"/>
      <w:lang w:val="fr-CA"/>
    </w:rPr>
  </w:style>
  <w:style w:type="character" w:customStyle="1" w:styleId="EndnoteTextChar">
    <w:name w:val="Endnote Text Char"/>
    <w:basedOn w:val="DefaultParagraphFont"/>
    <w:link w:val="EndnoteText"/>
    <w:uiPriority w:val="99"/>
    <w:semiHidden/>
    <w:rsid w:val="00076EEA"/>
    <w:rPr>
      <w:rFonts w:ascii="Times New Roman" w:eastAsia="Calibri" w:hAnsi="Times New Roman" w:cs="Times New Roman"/>
      <w:sz w:val="20"/>
      <w:szCs w:val="20"/>
      <w:lang w:val="fr-CA"/>
    </w:rPr>
  </w:style>
  <w:style w:type="character" w:styleId="EndnoteReference">
    <w:name w:val="endnote reference"/>
    <w:uiPriority w:val="99"/>
    <w:semiHidden/>
    <w:unhideWhenUsed/>
    <w:rsid w:val="00076EEA"/>
    <w:rPr>
      <w:vertAlign w:val="superscript"/>
    </w:rPr>
  </w:style>
  <w:style w:type="character" w:customStyle="1" w:styleId="fnChar2">
    <w:name w:val="fn Char2"/>
    <w:aliases w:val="ADB Char2,single space Char2,footnote text Char Char1,fn Char Char1,ADB Char Char1,single space Char Char Char1,Fußnotentextf Char1,Fußnote Char1,single space Char Char2,ft Char Char1,Footnote Text Char1 Char Char Char2"/>
    <w:basedOn w:val="DefaultParagraphFont"/>
    <w:uiPriority w:val="99"/>
    <w:rsid w:val="00076EEA"/>
    <w:rPr>
      <w:rFonts w:ascii="Times New Roman" w:eastAsia="Calibri" w:hAnsi="Times New Roman" w:cs="Times New Roman"/>
      <w:sz w:val="20"/>
      <w:szCs w:val="20"/>
      <w:lang w:val="fr-CA"/>
    </w:rPr>
  </w:style>
  <w:style w:type="character" w:customStyle="1" w:styleId="ts-alignment-element">
    <w:name w:val="ts-alignment-element"/>
    <w:basedOn w:val="DefaultParagraphFont"/>
    <w:rsid w:val="00076EEA"/>
  </w:style>
  <w:style w:type="table" w:customStyle="1" w:styleId="TableGrid1">
    <w:name w:val="Table Grid1"/>
    <w:basedOn w:val="TableNormal"/>
    <w:next w:val="TableGrid"/>
    <w:uiPriority w:val="39"/>
    <w:rsid w:val="00076EE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bp">
    <w:name w:val="note bp"/>
    <w:aliases w:val="Appel note de bas de page,BVI fnr Car Car,BVI fnr Car,BVI fnr Car Car Car Car"/>
    <w:basedOn w:val="Normal"/>
    <w:link w:val="FootnoteReference"/>
    <w:uiPriority w:val="99"/>
    <w:rsid w:val="00076EEA"/>
    <w:pPr>
      <w:autoSpaceDE w:val="0"/>
      <w:autoSpaceDN w:val="0"/>
      <w:adjustRightInd w:val="0"/>
      <w:spacing w:after="0" w:line="240" w:lineRule="exact"/>
      <w:jc w:val="both"/>
    </w:pPr>
    <w:rPr>
      <w:vertAlign w:val="superscript"/>
    </w:rPr>
  </w:style>
  <w:style w:type="character" w:customStyle="1" w:styleId="tlid-translation">
    <w:name w:val="tlid-translation"/>
    <w:rsid w:val="00076EEA"/>
  </w:style>
  <w:style w:type="table" w:customStyle="1" w:styleId="TableGrid0">
    <w:name w:val="TableGrid"/>
    <w:rsid w:val="00076EEA"/>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table" w:customStyle="1" w:styleId="Grilledutableau1">
    <w:name w:val="Grille du tableau1"/>
    <w:basedOn w:val="TableNormal"/>
    <w:next w:val="TableGrid"/>
    <w:uiPriority w:val="39"/>
    <w:rsid w:val="00076EE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4">
    <w:name w:val="Mention non résolue4"/>
    <w:uiPriority w:val="99"/>
    <w:semiHidden/>
    <w:unhideWhenUsed/>
    <w:rsid w:val="00076EEA"/>
    <w:rPr>
      <w:color w:val="605E5C"/>
      <w:shd w:val="clear" w:color="auto" w:fill="E1DFDD"/>
    </w:rPr>
  </w:style>
  <w:style w:type="numbering" w:customStyle="1" w:styleId="Aucuneliste1">
    <w:name w:val="Aucune liste1"/>
    <w:next w:val="NoList"/>
    <w:uiPriority w:val="99"/>
    <w:semiHidden/>
    <w:unhideWhenUsed/>
    <w:rsid w:val="00076EEA"/>
  </w:style>
  <w:style w:type="paragraph" w:customStyle="1" w:styleId="r">
    <w:name w:val="r"/>
    <w:basedOn w:val="Normal"/>
    <w:uiPriority w:val="99"/>
    <w:rsid w:val="00076EEA"/>
    <w:pPr>
      <w:widowControl w:val="0"/>
      <w:numPr>
        <w:ilvl w:val="2"/>
        <w:numId w:val="112"/>
      </w:numPr>
      <w:suppressAutoHyphens/>
      <w:spacing w:after="0" w:line="240" w:lineRule="auto"/>
      <w:jc w:val="both"/>
    </w:pPr>
    <w:rPr>
      <w:rFonts w:ascii="CG Times" w:eastAsia="Times New Roman" w:hAnsi="CG Times" w:cs="CG Times"/>
      <w:spacing w:val="-3"/>
      <w:sz w:val="24"/>
      <w:szCs w:val="24"/>
    </w:rPr>
  </w:style>
  <w:style w:type="paragraph" w:customStyle="1" w:styleId="Normal1">
    <w:name w:val="Normal1"/>
    <w:rsid w:val="00076EEA"/>
    <w:pPr>
      <w:spacing w:after="160" w:line="259" w:lineRule="auto"/>
    </w:pPr>
    <w:rPr>
      <w:rFonts w:ascii="Calibri" w:eastAsia="Calibri" w:hAnsi="Calibri" w:cs="Calibri"/>
      <w:color w:val="000000"/>
      <w:lang w:val="en-US"/>
    </w:rPr>
  </w:style>
  <w:style w:type="paragraph" w:customStyle="1" w:styleId="Bullet">
    <w:name w:val="Bullet"/>
    <w:basedOn w:val="Normal"/>
    <w:autoRedefine/>
    <w:rsid w:val="00076EEA"/>
    <w:pPr>
      <w:numPr>
        <w:ilvl w:val="3"/>
        <w:numId w:val="113"/>
      </w:numPr>
      <w:tabs>
        <w:tab w:val="clear" w:pos="2160"/>
      </w:tabs>
      <w:spacing w:after="0" w:line="240" w:lineRule="auto"/>
      <w:ind w:left="1980" w:firstLine="0"/>
      <w:jc w:val="both"/>
    </w:pPr>
    <w:rPr>
      <w:rFonts w:ascii="Arial" w:eastAsia="SimSun" w:hAnsi="Arial" w:cs="Times New Roman"/>
      <w:i/>
      <w:iCs/>
      <w:color w:val="000080"/>
      <w:szCs w:val="24"/>
    </w:rPr>
  </w:style>
  <w:style w:type="paragraph" w:customStyle="1" w:styleId="paragraph">
    <w:name w:val="paragraph"/>
    <w:basedOn w:val="Normal"/>
    <w:rsid w:val="00076EEA"/>
    <w:pPr>
      <w:spacing w:before="100" w:beforeAutospacing="1" w:after="100" w:afterAutospacing="1" w:line="240" w:lineRule="auto"/>
    </w:pPr>
    <w:rPr>
      <w:rFonts w:ascii="Times" w:eastAsia="SimSun" w:hAnsi="Times" w:cs="Vrinda"/>
      <w:sz w:val="20"/>
      <w:szCs w:val="20"/>
      <w:lang w:val="en-US"/>
    </w:rPr>
  </w:style>
  <w:style w:type="character" w:customStyle="1" w:styleId="normaltextrun">
    <w:name w:val="normaltextrun"/>
    <w:rsid w:val="00076EEA"/>
  </w:style>
  <w:style w:type="character" w:customStyle="1" w:styleId="eop">
    <w:name w:val="eop"/>
    <w:rsid w:val="00076EEA"/>
  </w:style>
  <w:style w:type="character" w:customStyle="1" w:styleId="shorttext">
    <w:name w:val="short_text"/>
    <w:basedOn w:val="DefaultParagraphFont"/>
    <w:rsid w:val="00076EEA"/>
  </w:style>
  <w:style w:type="paragraph" w:customStyle="1" w:styleId="gmail-msoplaintext">
    <w:name w:val="gmail-msoplaintext"/>
    <w:basedOn w:val="Normal"/>
    <w:rsid w:val="00076EEA"/>
    <w:pPr>
      <w:spacing w:before="100" w:beforeAutospacing="1" w:after="100" w:afterAutospacing="1" w:line="240" w:lineRule="auto"/>
    </w:pPr>
    <w:rPr>
      <w:rFonts w:ascii="Times New Roman" w:eastAsia="Calibri" w:hAnsi="Times New Roman" w:cs="Times New Roman"/>
      <w:sz w:val="24"/>
      <w:szCs w:val="24"/>
      <w:lang w:eastAsia="fr-FR"/>
    </w:rPr>
  </w:style>
  <w:style w:type="paragraph" w:customStyle="1" w:styleId="GHeading2">
    <w:name w:val="G Heading 2"/>
    <w:basedOn w:val="Normal"/>
    <w:next w:val="Normal"/>
    <w:link w:val="GHeading2Char"/>
    <w:autoRedefine/>
    <w:qFormat/>
    <w:rsid w:val="00076EEA"/>
    <w:pPr>
      <w:keepNext/>
      <w:spacing w:before="360" w:after="360" w:line="240" w:lineRule="auto"/>
      <w:jc w:val="center"/>
      <w:outlineLvl w:val="1"/>
    </w:pPr>
    <w:rPr>
      <w:rFonts w:ascii="Times New Roman Bold" w:eastAsia="Times New Roman" w:hAnsi="Times New Roman Bold" w:cs="Times New Roman"/>
      <w:b/>
      <w:caps/>
      <w:sz w:val="30"/>
      <w:szCs w:val="21"/>
    </w:rPr>
  </w:style>
  <w:style w:type="character" w:customStyle="1" w:styleId="GHeading2Char">
    <w:name w:val="G Heading 2 Char"/>
    <w:basedOn w:val="DefaultParagraphFont"/>
    <w:link w:val="GHeading2"/>
    <w:rsid w:val="00076EEA"/>
    <w:rPr>
      <w:rFonts w:ascii="Times New Roman Bold" w:eastAsia="Times New Roman" w:hAnsi="Times New Roman Bold" w:cs="Times New Roman"/>
      <w:b/>
      <w:caps/>
      <w:sz w:val="30"/>
      <w:szCs w:val="21"/>
    </w:rPr>
  </w:style>
  <w:style w:type="paragraph" w:customStyle="1" w:styleId="GHeading3">
    <w:name w:val="G Heading 3"/>
    <w:basedOn w:val="Normal"/>
    <w:next w:val="Normal"/>
    <w:link w:val="GHeading3Char"/>
    <w:autoRedefine/>
    <w:qFormat/>
    <w:rsid w:val="00076EEA"/>
    <w:pPr>
      <w:keepNext/>
      <w:autoSpaceDE w:val="0"/>
      <w:autoSpaceDN w:val="0"/>
      <w:adjustRightInd w:val="0"/>
      <w:spacing w:before="360" w:after="240" w:line="240" w:lineRule="auto"/>
      <w:jc w:val="center"/>
      <w:outlineLvl w:val="2"/>
    </w:pPr>
    <w:rPr>
      <w:rFonts w:ascii="Times New Roman Bold" w:eastAsia="Times New Roman" w:hAnsi="Times New Roman Bold" w:cs="Times New Roman"/>
      <w:b/>
      <w:sz w:val="28"/>
      <w:szCs w:val="24"/>
    </w:rPr>
  </w:style>
  <w:style w:type="character" w:customStyle="1" w:styleId="GHeading3Char">
    <w:name w:val="G Heading 3 Char"/>
    <w:basedOn w:val="DefaultParagraphFont"/>
    <w:link w:val="GHeading3"/>
    <w:rsid w:val="00076EEA"/>
    <w:rPr>
      <w:rFonts w:ascii="Times New Roman Bold" w:eastAsia="Times New Roman" w:hAnsi="Times New Roman Bold" w:cs="Times New Roman"/>
      <w:b/>
      <w:sz w:val="28"/>
      <w:szCs w:val="24"/>
    </w:rPr>
  </w:style>
  <w:style w:type="paragraph" w:customStyle="1" w:styleId="AODocTxt">
    <w:name w:val="AODocTxt"/>
    <w:basedOn w:val="Normal"/>
    <w:uiPriority w:val="99"/>
    <w:rsid w:val="00076EEA"/>
    <w:pPr>
      <w:numPr>
        <w:numId w:val="118"/>
      </w:numPr>
      <w:spacing w:before="240" w:after="0" w:line="260" w:lineRule="atLeast"/>
      <w:jc w:val="both"/>
    </w:pPr>
    <w:rPr>
      <w:rFonts w:ascii="Times New Roman" w:eastAsia="SimSun" w:hAnsi="Times New Roman" w:cs="Times New Roman"/>
      <w:sz w:val="24"/>
      <w:lang w:val="en-US"/>
    </w:rPr>
  </w:style>
  <w:style w:type="paragraph" w:customStyle="1" w:styleId="AODocTxtL1">
    <w:name w:val="AODocTxtL1"/>
    <w:basedOn w:val="AODocTxt"/>
    <w:uiPriority w:val="99"/>
    <w:rsid w:val="00076EEA"/>
    <w:pPr>
      <w:numPr>
        <w:ilvl w:val="1"/>
      </w:numPr>
    </w:pPr>
  </w:style>
  <w:style w:type="paragraph" w:customStyle="1" w:styleId="AODocTxtL2">
    <w:name w:val="AODocTxtL2"/>
    <w:basedOn w:val="AODocTxt"/>
    <w:uiPriority w:val="99"/>
    <w:rsid w:val="00076EEA"/>
    <w:pPr>
      <w:numPr>
        <w:ilvl w:val="2"/>
      </w:numPr>
    </w:pPr>
  </w:style>
  <w:style w:type="paragraph" w:customStyle="1" w:styleId="AODocTxtL3">
    <w:name w:val="AODocTxtL3"/>
    <w:basedOn w:val="AODocTxt"/>
    <w:uiPriority w:val="99"/>
    <w:rsid w:val="00076EEA"/>
    <w:pPr>
      <w:numPr>
        <w:ilvl w:val="3"/>
      </w:numPr>
    </w:pPr>
  </w:style>
  <w:style w:type="paragraph" w:customStyle="1" w:styleId="AODocTxtL4">
    <w:name w:val="AODocTxtL4"/>
    <w:basedOn w:val="AODocTxt"/>
    <w:uiPriority w:val="99"/>
    <w:rsid w:val="00076EEA"/>
    <w:pPr>
      <w:numPr>
        <w:ilvl w:val="4"/>
      </w:numPr>
    </w:pPr>
  </w:style>
  <w:style w:type="paragraph" w:customStyle="1" w:styleId="AODocTxtL5">
    <w:name w:val="AODocTxtL5"/>
    <w:basedOn w:val="AODocTxt"/>
    <w:uiPriority w:val="99"/>
    <w:rsid w:val="00076EEA"/>
    <w:pPr>
      <w:numPr>
        <w:ilvl w:val="5"/>
      </w:numPr>
    </w:pPr>
  </w:style>
  <w:style w:type="paragraph" w:customStyle="1" w:styleId="AODocTxtL6">
    <w:name w:val="AODocTxtL6"/>
    <w:basedOn w:val="AODocTxt"/>
    <w:uiPriority w:val="99"/>
    <w:rsid w:val="00076EEA"/>
    <w:pPr>
      <w:numPr>
        <w:ilvl w:val="6"/>
      </w:numPr>
    </w:pPr>
  </w:style>
  <w:style w:type="paragraph" w:customStyle="1" w:styleId="AODocTxtL7">
    <w:name w:val="AODocTxtL7"/>
    <w:basedOn w:val="AODocTxt"/>
    <w:uiPriority w:val="99"/>
    <w:rsid w:val="00076EEA"/>
    <w:pPr>
      <w:numPr>
        <w:ilvl w:val="7"/>
      </w:numPr>
    </w:pPr>
  </w:style>
  <w:style w:type="paragraph" w:customStyle="1" w:styleId="AODocTxtL8">
    <w:name w:val="AODocTxtL8"/>
    <w:basedOn w:val="AODocTxt"/>
    <w:uiPriority w:val="99"/>
    <w:rsid w:val="00076EEA"/>
    <w:pPr>
      <w:numPr>
        <w:ilvl w:val="8"/>
      </w:numPr>
    </w:pPr>
  </w:style>
  <w:style w:type="paragraph" w:customStyle="1" w:styleId="GHeading5">
    <w:name w:val="G Heading 5"/>
    <w:basedOn w:val="Normal"/>
    <w:next w:val="Normal"/>
    <w:link w:val="GHeading5Char"/>
    <w:autoRedefine/>
    <w:qFormat/>
    <w:rsid w:val="00076EEA"/>
    <w:pPr>
      <w:keepNext/>
      <w:spacing w:before="120" w:after="360" w:line="240" w:lineRule="auto"/>
      <w:jc w:val="center"/>
      <w:outlineLvl w:val="4"/>
    </w:pPr>
    <w:rPr>
      <w:rFonts w:ascii="Times New Roman" w:hAnsi="Times New Roman" w:cs="Times New Roman"/>
      <w:b/>
      <w:caps/>
      <w:sz w:val="28"/>
      <w:szCs w:val="28"/>
    </w:rPr>
  </w:style>
  <w:style w:type="character" w:customStyle="1" w:styleId="GHeading5Char">
    <w:name w:val="G Heading 5 Char"/>
    <w:basedOn w:val="DefaultParagraphFont"/>
    <w:link w:val="GHeading5"/>
    <w:rsid w:val="00076EEA"/>
    <w:rPr>
      <w:rFonts w:ascii="Times New Roman" w:hAnsi="Times New Roman" w:cs="Times New Roman"/>
      <w:b/>
      <w:caps/>
      <w:sz w:val="28"/>
      <w:szCs w:val="28"/>
    </w:rPr>
  </w:style>
  <w:style w:type="table" w:customStyle="1" w:styleId="TableauGrille1Clair-Accentuation11">
    <w:name w:val="Tableau Grille 1 Clair - Accentuation 11"/>
    <w:basedOn w:val="TableNormal"/>
    <w:uiPriority w:val="46"/>
    <w:rsid w:val="00076EEA"/>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PTable1ICLevel2">
    <w:name w:val="DP_Table1_IC_Level2"/>
    <w:basedOn w:val="Normal"/>
    <w:qFormat/>
    <w:rsid w:val="00076EEA"/>
    <w:pPr>
      <w:widowControl w:val="0"/>
      <w:tabs>
        <w:tab w:val="left" w:pos="318"/>
      </w:tabs>
      <w:autoSpaceDE w:val="0"/>
      <w:autoSpaceDN w:val="0"/>
      <w:adjustRightInd w:val="0"/>
      <w:spacing w:before="120" w:after="120" w:line="240" w:lineRule="auto"/>
      <w:ind w:left="720" w:hanging="360"/>
      <w:jc w:val="center"/>
      <w:outlineLvl w:val="1"/>
    </w:pPr>
    <w:rPr>
      <w:rFonts w:ascii="Times New Roman Bold" w:eastAsia="SimSun" w:hAnsi="Times New Roman Bold" w:cs="Times New Roman"/>
      <w:b/>
      <w:w w:val="95"/>
      <w:sz w:val="28"/>
      <w:szCs w:val="28"/>
      <w:lang w:eastAsia="zh-CN"/>
    </w:rPr>
  </w:style>
  <w:style w:type="paragraph" w:customStyle="1" w:styleId="ColumnRightSub2NoBullet">
    <w:name w:val="Column Right Sub 2 No Bullet"/>
    <w:basedOn w:val="Normal"/>
    <w:rsid w:val="00076EEA"/>
    <w:pPr>
      <w:keepNext/>
      <w:tabs>
        <w:tab w:val="left" w:pos="612"/>
      </w:tabs>
      <w:spacing w:before="60" w:after="60" w:line="240" w:lineRule="auto"/>
      <w:ind w:left="1080"/>
      <w:jc w:val="both"/>
    </w:pPr>
    <w:rPr>
      <w:rFonts w:ascii="Times New Roman" w:eastAsia="Times New Roman" w:hAnsi="Times New Roman" w:cs="Times New Roman"/>
      <w:spacing w:val="-4"/>
      <w:sz w:val="24"/>
      <w:szCs w:val="20"/>
      <w:lang w:val="en-GB"/>
    </w:rPr>
  </w:style>
  <w:style w:type="paragraph" w:customStyle="1" w:styleId="BSFBulletedSub1">
    <w:name w:val="BSF Bulleted Sub 1"/>
    <w:basedOn w:val="Normal"/>
    <w:rsid w:val="00076EEA"/>
    <w:pPr>
      <w:keepNext/>
      <w:tabs>
        <w:tab w:val="left" w:pos="612"/>
      </w:tabs>
      <w:spacing w:before="60" w:after="60" w:line="240" w:lineRule="auto"/>
    </w:pPr>
    <w:rPr>
      <w:rFonts w:ascii="Times New Roman" w:eastAsia="Times New Roman" w:hAnsi="Times New Roman" w:cs="Times New Roman"/>
      <w:spacing w:val="-4"/>
      <w:sz w:val="24"/>
      <w:szCs w:val="20"/>
      <w:lang w:val="en-GB"/>
    </w:rPr>
  </w:style>
  <w:style w:type="character" w:customStyle="1" w:styleId="UnresolvedMention30">
    <w:name w:val="Unresolved Mention30"/>
    <w:basedOn w:val="DefaultParagraphFont"/>
    <w:uiPriority w:val="99"/>
    <w:semiHidden/>
    <w:unhideWhenUsed/>
    <w:rsid w:val="00076EEA"/>
    <w:rPr>
      <w:color w:val="605E5C"/>
      <w:shd w:val="clear" w:color="auto" w:fill="E1DFDD"/>
    </w:rPr>
  </w:style>
  <w:style w:type="character" w:customStyle="1" w:styleId="UnresolvedMention4">
    <w:name w:val="Unresolved Mention4"/>
    <w:basedOn w:val="DefaultParagraphFont"/>
    <w:uiPriority w:val="99"/>
    <w:semiHidden/>
    <w:unhideWhenUsed/>
    <w:rsid w:val="00076EEA"/>
    <w:rPr>
      <w:color w:val="605E5C"/>
      <w:shd w:val="clear" w:color="auto" w:fill="E1DFDD"/>
    </w:rPr>
  </w:style>
  <w:style w:type="character" w:customStyle="1" w:styleId="spellingerror">
    <w:name w:val="spellingerror"/>
    <w:basedOn w:val="DefaultParagraphFont"/>
    <w:rsid w:val="00076EEA"/>
  </w:style>
  <w:style w:type="character" w:customStyle="1" w:styleId="normaltextrun1">
    <w:name w:val="normaltextrun1"/>
    <w:basedOn w:val="DefaultParagraphFont"/>
    <w:rsid w:val="00076EEA"/>
  </w:style>
  <w:style w:type="character" w:customStyle="1" w:styleId="UnresolvedMention5">
    <w:name w:val="Unresolved Mention5"/>
    <w:basedOn w:val="DefaultParagraphFont"/>
    <w:uiPriority w:val="99"/>
    <w:semiHidden/>
    <w:unhideWhenUsed/>
    <w:rsid w:val="00076EEA"/>
    <w:rPr>
      <w:color w:val="605E5C"/>
      <w:shd w:val="clear" w:color="auto" w:fill="E1DFDD"/>
    </w:rPr>
  </w:style>
  <w:style w:type="character" w:customStyle="1" w:styleId="UnresolvedMention6">
    <w:name w:val="Unresolved Mention6"/>
    <w:basedOn w:val="DefaultParagraphFont"/>
    <w:uiPriority w:val="99"/>
    <w:semiHidden/>
    <w:unhideWhenUsed/>
    <w:rsid w:val="00076EEA"/>
    <w:rPr>
      <w:color w:val="605E5C"/>
      <w:shd w:val="clear" w:color="auto" w:fill="E1DFDD"/>
    </w:rPr>
  </w:style>
  <w:style w:type="character" w:customStyle="1" w:styleId="UnresolvedMention7">
    <w:name w:val="Unresolved Mention7"/>
    <w:basedOn w:val="DefaultParagraphFont"/>
    <w:uiPriority w:val="99"/>
    <w:semiHidden/>
    <w:unhideWhenUsed/>
    <w:rsid w:val="00076EEA"/>
    <w:rPr>
      <w:color w:val="605E5C"/>
      <w:shd w:val="clear" w:color="auto" w:fill="E1DFDD"/>
    </w:rPr>
  </w:style>
  <w:style w:type="character" w:customStyle="1" w:styleId="UnresolvedMention8">
    <w:name w:val="Unresolved Mention8"/>
    <w:basedOn w:val="DefaultParagraphFont"/>
    <w:uiPriority w:val="99"/>
    <w:semiHidden/>
    <w:unhideWhenUsed/>
    <w:rsid w:val="00076EEA"/>
    <w:rPr>
      <w:color w:val="605E5C"/>
      <w:shd w:val="clear" w:color="auto" w:fill="E1DFDD"/>
    </w:rPr>
  </w:style>
  <w:style w:type="character" w:customStyle="1" w:styleId="UnresolvedMention9">
    <w:name w:val="Unresolved Mention9"/>
    <w:basedOn w:val="DefaultParagraphFont"/>
    <w:uiPriority w:val="99"/>
    <w:semiHidden/>
    <w:unhideWhenUsed/>
    <w:rsid w:val="00076EEA"/>
    <w:rPr>
      <w:color w:val="605E5C"/>
      <w:shd w:val="clear" w:color="auto" w:fill="E1DFDD"/>
    </w:rPr>
  </w:style>
  <w:style w:type="paragraph" w:styleId="BodyTextIndent3">
    <w:name w:val="Body Text Indent 3"/>
    <w:basedOn w:val="Normal"/>
    <w:link w:val="BodyTextIndent3Char"/>
    <w:rsid w:val="00076EEA"/>
    <w:pPr>
      <w:spacing w:after="0" w:line="240" w:lineRule="auto"/>
      <w:ind w:left="2832"/>
      <w:jc w:val="both"/>
    </w:pPr>
    <w:rPr>
      <w:rFonts w:ascii="Times New Roman" w:eastAsia="Times New Roman" w:hAnsi="Times New Roman" w:cs="Times New Roman"/>
      <w:sz w:val="24"/>
      <w:szCs w:val="24"/>
      <w:lang w:eastAsia="fr-FR"/>
    </w:rPr>
  </w:style>
  <w:style w:type="character" w:customStyle="1" w:styleId="BodyTextIndent3Char">
    <w:name w:val="Body Text Indent 3 Char"/>
    <w:basedOn w:val="DefaultParagraphFont"/>
    <w:link w:val="BodyTextIndent3"/>
    <w:rsid w:val="00076EEA"/>
    <w:rPr>
      <w:rFonts w:ascii="Times New Roman" w:eastAsia="Times New Roman" w:hAnsi="Times New Roman" w:cs="Times New Roman"/>
      <w:sz w:val="24"/>
      <w:szCs w:val="24"/>
      <w:lang w:eastAsia="fr-FR"/>
    </w:rPr>
  </w:style>
  <w:style w:type="character" w:customStyle="1" w:styleId="EquationCaption">
    <w:name w:val="_Equation Caption"/>
    <w:rsid w:val="00076EEA"/>
  </w:style>
  <w:style w:type="paragraph" w:customStyle="1" w:styleId="BodyText28">
    <w:name w:val="Body Text 28"/>
    <w:basedOn w:val="Normal"/>
    <w:rsid w:val="00076EEA"/>
    <w:pPr>
      <w:widowControl w:val="0"/>
      <w:tabs>
        <w:tab w:val="left" w:pos="0"/>
      </w:tabs>
      <w:overflowPunct w:val="0"/>
      <w:autoSpaceDE w:val="0"/>
      <w:autoSpaceDN w:val="0"/>
      <w:adjustRightInd w:val="0"/>
      <w:spacing w:after="0" w:line="240" w:lineRule="auto"/>
      <w:ind w:right="42" w:firstLine="567"/>
      <w:textAlignment w:val="baseline"/>
    </w:pPr>
    <w:rPr>
      <w:rFonts w:ascii="Times New Roman" w:eastAsia="Times New Roman" w:hAnsi="Times New Roman" w:cs="Times New Roman"/>
      <w:sz w:val="24"/>
      <w:szCs w:val="20"/>
      <w:lang w:eastAsia="fr-FR"/>
    </w:rPr>
  </w:style>
  <w:style w:type="paragraph" w:customStyle="1" w:styleId="BodyText21">
    <w:name w:val="Body Text 21"/>
    <w:basedOn w:val="Normal"/>
    <w:rsid w:val="00076EEA"/>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PAR1bis">
    <w:name w:val="PAR 1bis"/>
    <w:basedOn w:val="Normal"/>
    <w:rsid w:val="00076EEA"/>
    <w:pPr>
      <w:widowControl w:val="0"/>
      <w:overflowPunct w:val="0"/>
      <w:autoSpaceDE w:val="0"/>
      <w:autoSpaceDN w:val="0"/>
      <w:adjustRightInd w:val="0"/>
      <w:spacing w:after="0" w:line="240" w:lineRule="auto"/>
      <w:ind w:left="709" w:hanging="709"/>
      <w:jc w:val="both"/>
      <w:textAlignment w:val="baseline"/>
    </w:pPr>
    <w:rPr>
      <w:rFonts w:ascii="Times" w:eastAsia="Times New Roman" w:hAnsi="Times" w:cs="Times New Roman"/>
      <w:sz w:val="20"/>
      <w:szCs w:val="20"/>
      <w:lang w:eastAsia="fr-FR"/>
    </w:rPr>
  </w:style>
  <w:style w:type="character" w:styleId="PlaceholderText">
    <w:name w:val="Placeholder Text"/>
    <w:basedOn w:val="DefaultParagraphFont"/>
    <w:uiPriority w:val="99"/>
    <w:semiHidden/>
    <w:rsid w:val="001C2309"/>
    <w:rPr>
      <w:color w:val="808080"/>
    </w:rPr>
  </w:style>
  <w:style w:type="character" w:customStyle="1" w:styleId="UnresolvedMention300">
    <w:name w:val="Unresolved Mention300"/>
    <w:basedOn w:val="DefaultParagraphFont"/>
    <w:uiPriority w:val="99"/>
    <w:semiHidden/>
    <w:unhideWhenUsed/>
    <w:rsid w:val="00460457"/>
    <w:rPr>
      <w:color w:val="605E5C"/>
      <w:shd w:val="clear" w:color="auto" w:fill="E1DFDD"/>
    </w:rPr>
  </w:style>
  <w:style w:type="character" w:customStyle="1" w:styleId="UnresolvedMention3000">
    <w:name w:val="Unresolved Mention3000"/>
    <w:basedOn w:val="DefaultParagraphFont"/>
    <w:uiPriority w:val="99"/>
    <w:semiHidden/>
    <w:unhideWhenUsed/>
    <w:rsid w:val="000F762F"/>
    <w:rPr>
      <w:color w:val="605E5C"/>
      <w:shd w:val="clear" w:color="auto" w:fill="E1DFDD"/>
    </w:rPr>
  </w:style>
  <w:style w:type="character" w:customStyle="1" w:styleId="UnresolvedMention30000">
    <w:name w:val="Unresolved Mention30000"/>
    <w:basedOn w:val="DefaultParagraphFont"/>
    <w:uiPriority w:val="99"/>
    <w:semiHidden/>
    <w:unhideWhenUsed/>
    <w:rsid w:val="00904340"/>
    <w:rPr>
      <w:color w:val="605E5C"/>
      <w:shd w:val="clear" w:color="auto" w:fill="E1DFDD"/>
    </w:rPr>
  </w:style>
  <w:style w:type="paragraph" w:customStyle="1" w:styleId="Sub-ClauseText0">
    <w:name w:val="Sub-Clause Text"/>
    <w:basedOn w:val="Normal"/>
    <w:rsid w:val="00BE53AF"/>
    <w:pPr>
      <w:overflowPunct w:val="0"/>
      <w:autoSpaceDE w:val="0"/>
      <w:autoSpaceDN w:val="0"/>
      <w:adjustRightInd w:val="0"/>
      <w:spacing w:before="120" w:after="120" w:line="240" w:lineRule="auto"/>
      <w:textAlignment w:val="baseline"/>
    </w:pPr>
    <w:rPr>
      <w:rFonts w:ascii="Times New Roman" w:eastAsia="SimSun" w:hAnsi="Times New Roman" w:cs="Times New Roman"/>
      <w:spacing w:val="-4"/>
      <w:sz w:val="24"/>
      <w:szCs w:val="20"/>
      <w:lang w:val="en-US"/>
    </w:rPr>
  </w:style>
  <w:style w:type="paragraph" w:customStyle="1" w:styleId="TOC11">
    <w:name w:val="TOC 11"/>
    <w:basedOn w:val="Normal"/>
    <w:next w:val="Normal"/>
    <w:uiPriority w:val="39"/>
    <w:qFormat/>
    <w:rsid w:val="00BE53AF"/>
    <w:pPr>
      <w:suppressAutoHyphens/>
      <w:overflowPunct w:val="0"/>
      <w:autoSpaceDE w:val="0"/>
      <w:autoSpaceDN w:val="0"/>
      <w:adjustRightInd w:val="0"/>
      <w:spacing w:before="120" w:after="120" w:line="240" w:lineRule="auto"/>
      <w:textAlignment w:val="baseline"/>
    </w:pPr>
    <w:rPr>
      <w:rFonts w:eastAsia="SimSun" w:cs="Times New Roman"/>
      <w:b/>
      <w:bCs/>
      <w:caps/>
      <w:sz w:val="20"/>
      <w:szCs w:val="20"/>
      <w:lang w:val="en-US"/>
    </w:rPr>
  </w:style>
  <w:style w:type="paragraph" w:customStyle="1" w:styleId="TOC21">
    <w:name w:val="TOC 21"/>
    <w:basedOn w:val="Normal"/>
    <w:next w:val="Normal"/>
    <w:uiPriority w:val="39"/>
    <w:qFormat/>
    <w:rsid w:val="00BE53AF"/>
    <w:pPr>
      <w:suppressAutoHyphens/>
      <w:overflowPunct w:val="0"/>
      <w:autoSpaceDE w:val="0"/>
      <w:autoSpaceDN w:val="0"/>
      <w:adjustRightInd w:val="0"/>
      <w:spacing w:after="0" w:line="240" w:lineRule="auto"/>
      <w:ind w:left="240"/>
      <w:textAlignment w:val="baseline"/>
    </w:pPr>
    <w:rPr>
      <w:rFonts w:eastAsia="SimSun" w:cs="Times New Roman"/>
      <w:smallCaps/>
      <w:sz w:val="20"/>
      <w:szCs w:val="20"/>
      <w:lang w:val="en-US"/>
    </w:rPr>
  </w:style>
  <w:style w:type="character" w:customStyle="1" w:styleId="TechInit">
    <w:name w:val="Tech Init"/>
    <w:rsid w:val="00BE53AF"/>
    <w:rPr>
      <w:rFonts w:ascii="Times New Roman" w:hAnsi="Times New Roman"/>
      <w:noProof w:val="0"/>
      <w:sz w:val="20"/>
      <w:lang w:val="en-US"/>
    </w:rPr>
  </w:style>
  <w:style w:type="character" w:customStyle="1" w:styleId="Technical2">
    <w:name w:val="Technical 2"/>
    <w:rsid w:val="00BE53AF"/>
    <w:rPr>
      <w:rFonts w:ascii="Times New Roman" w:hAnsi="Times New Roman"/>
      <w:noProof w:val="0"/>
      <w:sz w:val="20"/>
      <w:lang w:val="en-US"/>
    </w:rPr>
  </w:style>
  <w:style w:type="paragraph" w:customStyle="1" w:styleId="Technical5">
    <w:name w:val="Technical 5"/>
    <w:rsid w:val="00BE53AF"/>
    <w:pPr>
      <w:tabs>
        <w:tab w:val="left" w:pos="-720"/>
      </w:tabs>
      <w:suppressAutoHyphens/>
      <w:overflowPunct w:val="0"/>
      <w:autoSpaceDE w:val="0"/>
      <w:autoSpaceDN w:val="0"/>
      <w:adjustRightInd w:val="0"/>
      <w:spacing w:after="0" w:line="240" w:lineRule="auto"/>
      <w:ind w:firstLine="720"/>
      <w:textAlignment w:val="baseline"/>
    </w:pPr>
    <w:rPr>
      <w:rFonts w:ascii="Times New Roman" w:eastAsia="SimSun" w:hAnsi="Times New Roman" w:cs="Times New Roman"/>
      <w:b/>
      <w:sz w:val="20"/>
      <w:szCs w:val="20"/>
      <w:lang w:val="en-US"/>
    </w:rPr>
  </w:style>
  <w:style w:type="paragraph" w:customStyle="1" w:styleId="Technical6">
    <w:name w:val="Technical 6"/>
    <w:rsid w:val="00BE53AF"/>
    <w:pPr>
      <w:tabs>
        <w:tab w:val="left" w:pos="-720"/>
      </w:tabs>
      <w:suppressAutoHyphens/>
      <w:overflowPunct w:val="0"/>
      <w:autoSpaceDE w:val="0"/>
      <w:autoSpaceDN w:val="0"/>
      <w:adjustRightInd w:val="0"/>
      <w:spacing w:after="0" w:line="240" w:lineRule="auto"/>
      <w:ind w:firstLine="720"/>
      <w:textAlignment w:val="baseline"/>
    </w:pPr>
    <w:rPr>
      <w:rFonts w:ascii="Times New Roman" w:eastAsia="SimSun" w:hAnsi="Times New Roman" w:cs="Times New Roman"/>
      <w:b/>
      <w:sz w:val="20"/>
      <w:szCs w:val="20"/>
      <w:lang w:val="en-US"/>
    </w:rPr>
  </w:style>
  <w:style w:type="paragraph" w:customStyle="1" w:styleId="Technical7">
    <w:name w:val="Technical 7"/>
    <w:rsid w:val="00BE53AF"/>
    <w:pPr>
      <w:tabs>
        <w:tab w:val="left" w:pos="-720"/>
      </w:tabs>
      <w:suppressAutoHyphens/>
      <w:overflowPunct w:val="0"/>
      <w:autoSpaceDE w:val="0"/>
      <w:autoSpaceDN w:val="0"/>
      <w:adjustRightInd w:val="0"/>
      <w:spacing w:after="0" w:line="240" w:lineRule="auto"/>
      <w:ind w:firstLine="720"/>
      <w:textAlignment w:val="baseline"/>
    </w:pPr>
    <w:rPr>
      <w:rFonts w:ascii="Times New Roman" w:eastAsia="SimSun" w:hAnsi="Times New Roman" w:cs="Times New Roman"/>
      <w:b/>
      <w:sz w:val="20"/>
      <w:szCs w:val="20"/>
      <w:lang w:val="en-US"/>
    </w:rPr>
  </w:style>
  <w:style w:type="paragraph" w:customStyle="1" w:styleId="Technical8">
    <w:name w:val="Technical 8"/>
    <w:rsid w:val="00BE53AF"/>
    <w:pPr>
      <w:tabs>
        <w:tab w:val="left" w:pos="-720"/>
      </w:tabs>
      <w:suppressAutoHyphens/>
      <w:overflowPunct w:val="0"/>
      <w:autoSpaceDE w:val="0"/>
      <w:autoSpaceDN w:val="0"/>
      <w:adjustRightInd w:val="0"/>
      <w:spacing w:after="0" w:line="240" w:lineRule="auto"/>
      <w:ind w:firstLine="720"/>
      <w:textAlignment w:val="baseline"/>
    </w:pPr>
    <w:rPr>
      <w:rFonts w:ascii="Times New Roman" w:eastAsia="SimSun" w:hAnsi="Times New Roman" w:cs="Times New Roman"/>
      <w:b/>
      <w:sz w:val="20"/>
      <w:szCs w:val="20"/>
      <w:lang w:val="en-US"/>
    </w:rPr>
  </w:style>
  <w:style w:type="character" w:customStyle="1" w:styleId="DocInit">
    <w:name w:val="Doc Init"/>
    <w:basedOn w:val="DefaultParagraphFont"/>
    <w:rsid w:val="00BE53AF"/>
  </w:style>
  <w:style w:type="character" w:customStyle="1" w:styleId="Document2">
    <w:name w:val="Document 2"/>
    <w:rsid w:val="00BE53AF"/>
    <w:rPr>
      <w:rFonts w:ascii="Times New Roman" w:hAnsi="Times New Roman"/>
      <w:noProof w:val="0"/>
      <w:sz w:val="20"/>
      <w:lang w:val="en-US"/>
    </w:rPr>
  </w:style>
  <w:style w:type="character" w:customStyle="1" w:styleId="Document3">
    <w:name w:val="Document 3"/>
    <w:rsid w:val="00BE53AF"/>
    <w:rPr>
      <w:rFonts w:ascii="Times New Roman" w:hAnsi="Times New Roman"/>
      <w:noProof w:val="0"/>
      <w:sz w:val="20"/>
      <w:lang w:val="en-US"/>
    </w:rPr>
  </w:style>
  <w:style w:type="character" w:customStyle="1" w:styleId="Document4">
    <w:name w:val="Document 4"/>
    <w:rsid w:val="00BE53AF"/>
    <w:rPr>
      <w:b/>
      <w:i/>
      <w:sz w:val="20"/>
    </w:rPr>
  </w:style>
  <w:style w:type="character" w:customStyle="1" w:styleId="Document5">
    <w:name w:val="Document 5"/>
    <w:basedOn w:val="DefaultParagraphFont"/>
    <w:rsid w:val="00BE53AF"/>
  </w:style>
  <w:style w:type="character" w:customStyle="1" w:styleId="Document6">
    <w:name w:val="Document 6"/>
    <w:basedOn w:val="DefaultParagraphFont"/>
    <w:rsid w:val="00BE53AF"/>
  </w:style>
  <w:style w:type="character" w:customStyle="1" w:styleId="Document7">
    <w:name w:val="Document 7"/>
    <w:basedOn w:val="DefaultParagraphFont"/>
    <w:rsid w:val="00BE53AF"/>
  </w:style>
  <w:style w:type="character" w:customStyle="1" w:styleId="Document8">
    <w:name w:val="Document 8"/>
    <w:basedOn w:val="DefaultParagraphFont"/>
    <w:rsid w:val="00BE53AF"/>
  </w:style>
  <w:style w:type="character" w:customStyle="1" w:styleId="AHead">
    <w:name w:val="A Head"/>
    <w:rsid w:val="00BE53AF"/>
    <w:rPr>
      <w:rFonts w:ascii="Times New Roman" w:hAnsi="Times New Roman"/>
      <w:noProof w:val="0"/>
      <w:sz w:val="20"/>
      <w:lang w:val="en-US"/>
    </w:rPr>
  </w:style>
  <w:style w:type="paragraph" w:customStyle="1" w:styleId="BHead">
    <w:name w:val="B Head"/>
    <w:rsid w:val="00BE53AF"/>
    <w:pPr>
      <w:tabs>
        <w:tab w:val="left" w:pos="-720"/>
      </w:tabs>
      <w:suppressAutoHyphens/>
      <w:overflowPunct w:val="0"/>
      <w:autoSpaceDE w:val="0"/>
      <w:autoSpaceDN w:val="0"/>
      <w:adjustRightInd w:val="0"/>
      <w:spacing w:after="0" w:line="240" w:lineRule="auto"/>
      <w:textAlignment w:val="baseline"/>
    </w:pPr>
    <w:rPr>
      <w:rFonts w:ascii="Times New Roman" w:eastAsia="SimSun" w:hAnsi="Times New Roman" w:cs="Times New Roman"/>
      <w:sz w:val="20"/>
      <w:szCs w:val="20"/>
      <w:lang w:val="en-US"/>
    </w:rPr>
  </w:style>
  <w:style w:type="paragraph" w:customStyle="1" w:styleId="CHead">
    <w:name w:val="C Head"/>
    <w:rsid w:val="00BE53AF"/>
    <w:pPr>
      <w:tabs>
        <w:tab w:val="left" w:pos="-720"/>
      </w:tabs>
      <w:suppressAutoHyphens/>
      <w:overflowPunct w:val="0"/>
      <w:autoSpaceDE w:val="0"/>
      <w:autoSpaceDN w:val="0"/>
      <w:adjustRightInd w:val="0"/>
      <w:spacing w:after="0" w:line="240" w:lineRule="auto"/>
      <w:textAlignment w:val="baseline"/>
    </w:pPr>
    <w:rPr>
      <w:rFonts w:ascii="Times New Roman" w:eastAsia="SimSun" w:hAnsi="Times New Roman" w:cs="Times New Roman"/>
      <w:sz w:val="20"/>
      <w:szCs w:val="20"/>
      <w:lang w:val="en-US"/>
    </w:rPr>
  </w:style>
  <w:style w:type="paragraph" w:customStyle="1" w:styleId="SecNoHe">
    <w:name w:val="Sec No. &amp; He"/>
    <w:rsid w:val="00BE53AF"/>
    <w:pPr>
      <w:tabs>
        <w:tab w:val="left" w:pos="-720"/>
      </w:tabs>
      <w:suppressAutoHyphens/>
      <w:overflowPunct w:val="0"/>
      <w:autoSpaceDE w:val="0"/>
      <w:autoSpaceDN w:val="0"/>
      <w:adjustRightInd w:val="0"/>
      <w:spacing w:after="0" w:line="240" w:lineRule="auto"/>
      <w:textAlignment w:val="baseline"/>
    </w:pPr>
    <w:rPr>
      <w:rFonts w:ascii="Times New Roman" w:eastAsia="SimSun" w:hAnsi="Times New Roman" w:cs="Times New Roman"/>
      <w:sz w:val="20"/>
      <w:szCs w:val="20"/>
      <w:lang w:val="en-US"/>
    </w:rPr>
  </w:style>
  <w:style w:type="character" w:customStyle="1" w:styleId="DefaultPara">
    <w:name w:val="Default Para"/>
    <w:rsid w:val="00BE53AF"/>
    <w:rPr>
      <w:rFonts w:ascii="CG Times" w:hAnsi="CG Times"/>
      <w:b/>
      <w:i/>
      <w:noProof w:val="0"/>
      <w:sz w:val="24"/>
      <w:lang w:val="en-US"/>
    </w:rPr>
  </w:style>
  <w:style w:type="paragraph" w:customStyle="1" w:styleId="RightPar1">
    <w:name w:val="Right Par[1]"/>
    <w:rsid w:val="00BE53AF"/>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SimSun" w:hAnsi="CG Times" w:cs="Times New Roman"/>
      <w:b/>
      <w:i/>
      <w:sz w:val="24"/>
      <w:szCs w:val="20"/>
      <w:lang w:val="en-US"/>
    </w:rPr>
  </w:style>
  <w:style w:type="paragraph" w:customStyle="1" w:styleId="RightPar3">
    <w:name w:val="Right Par[3]"/>
    <w:rsid w:val="00BE53A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SimSun" w:hAnsi="CG Times" w:cs="Times New Roman"/>
      <w:b/>
      <w:i/>
      <w:sz w:val="24"/>
      <w:szCs w:val="20"/>
      <w:lang w:val="en-US"/>
    </w:rPr>
  </w:style>
  <w:style w:type="paragraph" w:customStyle="1" w:styleId="RightPar4">
    <w:name w:val="Right Par[4]"/>
    <w:rsid w:val="00BE53A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SimSun" w:hAnsi="CG Times" w:cs="Times New Roman"/>
      <w:b/>
      <w:i/>
      <w:sz w:val="24"/>
      <w:szCs w:val="20"/>
      <w:lang w:val="en-US"/>
    </w:rPr>
  </w:style>
  <w:style w:type="paragraph" w:customStyle="1" w:styleId="RightPar50">
    <w:name w:val="Right Par[5]"/>
    <w:rsid w:val="00BE53A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SimSun" w:hAnsi="CG Times" w:cs="Times New Roman"/>
      <w:b/>
      <w:i/>
      <w:sz w:val="24"/>
      <w:szCs w:val="20"/>
      <w:lang w:val="en-US"/>
    </w:rPr>
  </w:style>
  <w:style w:type="paragraph" w:customStyle="1" w:styleId="RightPar70">
    <w:name w:val="Right Par[7]"/>
    <w:rsid w:val="00BE53A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SimSun" w:hAnsi="CG Times" w:cs="Times New Roman"/>
      <w:b/>
      <w:i/>
      <w:sz w:val="24"/>
      <w:szCs w:val="20"/>
      <w:lang w:val="en-US"/>
    </w:rPr>
  </w:style>
  <w:style w:type="paragraph" w:customStyle="1" w:styleId="RightPar8">
    <w:name w:val="Right Par[8]"/>
    <w:rsid w:val="00BE53A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SimSun" w:hAnsi="CG Times" w:cs="Times New Roman"/>
      <w:b/>
      <w:i/>
      <w:sz w:val="24"/>
      <w:szCs w:val="20"/>
      <w:lang w:val="en-US"/>
    </w:rPr>
  </w:style>
  <w:style w:type="character" w:customStyle="1" w:styleId="Bibliogrphy">
    <w:name w:val="Bibliogrphy"/>
    <w:basedOn w:val="DefaultParagraphFont"/>
    <w:rsid w:val="00BE53AF"/>
  </w:style>
  <w:style w:type="character" w:customStyle="1" w:styleId="BulletList">
    <w:name w:val="Bullet List"/>
    <w:basedOn w:val="DefaultParagraphFont"/>
    <w:rsid w:val="00BE53AF"/>
  </w:style>
  <w:style w:type="paragraph" w:customStyle="1" w:styleId="Head21">
    <w:name w:val="Head 2.1"/>
    <w:basedOn w:val="Normal"/>
    <w:link w:val="Head21Char"/>
    <w:rsid w:val="00BE53AF"/>
    <w:pPr>
      <w:suppressAutoHyphens/>
      <w:overflowPunct w:val="0"/>
      <w:autoSpaceDE w:val="0"/>
      <w:autoSpaceDN w:val="0"/>
      <w:adjustRightInd w:val="0"/>
      <w:spacing w:after="0" w:line="240" w:lineRule="auto"/>
      <w:jc w:val="center"/>
      <w:textAlignment w:val="baseline"/>
    </w:pPr>
    <w:rPr>
      <w:rFonts w:ascii="Times New Roman" w:eastAsia="SimSun" w:hAnsi="Times New Roman" w:cs="Times New Roman"/>
      <w:b/>
      <w:sz w:val="28"/>
      <w:szCs w:val="20"/>
      <w:lang w:val="en-US"/>
    </w:rPr>
  </w:style>
  <w:style w:type="paragraph" w:customStyle="1" w:styleId="Head22">
    <w:name w:val="Head 2.2"/>
    <w:basedOn w:val="Normal"/>
    <w:rsid w:val="00BE53AF"/>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SimSun" w:hAnsi="Times New Roman" w:cs="Times New Roman"/>
      <w:b/>
      <w:sz w:val="24"/>
      <w:szCs w:val="20"/>
      <w:lang w:val="en-US"/>
    </w:rPr>
  </w:style>
  <w:style w:type="paragraph" w:customStyle="1" w:styleId="Head41">
    <w:name w:val="Head 4.1"/>
    <w:basedOn w:val="Normal"/>
    <w:rsid w:val="00BE53AF"/>
    <w:pPr>
      <w:suppressAutoHyphens/>
      <w:overflowPunct w:val="0"/>
      <w:autoSpaceDE w:val="0"/>
      <w:autoSpaceDN w:val="0"/>
      <w:adjustRightInd w:val="0"/>
      <w:spacing w:after="0" w:line="240" w:lineRule="auto"/>
      <w:jc w:val="center"/>
      <w:textAlignment w:val="baseline"/>
    </w:pPr>
    <w:rPr>
      <w:rFonts w:ascii="Times New Roman" w:eastAsia="SimSun" w:hAnsi="Times New Roman" w:cs="Times New Roman"/>
      <w:b/>
      <w:sz w:val="28"/>
      <w:szCs w:val="20"/>
      <w:lang w:val="en-US"/>
    </w:rPr>
  </w:style>
  <w:style w:type="paragraph" w:customStyle="1" w:styleId="Head42">
    <w:name w:val="Head 4.2"/>
    <w:basedOn w:val="Normal"/>
    <w:rsid w:val="00BE53AF"/>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SimSun" w:hAnsi="Times New Roman" w:cs="Times New Roman"/>
      <w:b/>
      <w:sz w:val="24"/>
      <w:szCs w:val="20"/>
      <w:lang w:val="en-US"/>
    </w:rPr>
  </w:style>
  <w:style w:type="paragraph" w:customStyle="1" w:styleId="Outline2">
    <w:name w:val="Outline2"/>
    <w:basedOn w:val="Normal"/>
    <w:rsid w:val="00BE53AF"/>
    <w:pPr>
      <w:tabs>
        <w:tab w:val="left" w:pos="864"/>
      </w:tabs>
      <w:overflowPunct w:val="0"/>
      <w:autoSpaceDE w:val="0"/>
      <w:autoSpaceDN w:val="0"/>
      <w:adjustRightInd w:val="0"/>
      <w:spacing w:before="240" w:after="0" w:line="240" w:lineRule="auto"/>
      <w:ind w:left="864" w:hanging="504"/>
      <w:textAlignment w:val="baseline"/>
    </w:pPr>
    <w:rPr>
      <w:rFonts w:ascii="Times New Roman" w:eastAsia="SimSun" w:hAnsi="Times New Roman" w:cs="Times New Roman"/>
      <w:kern w:val="28"/>
      <w:sz w:val="24"/>
      <w:szCs w:val="20"/>
      <w:lang w:val="en-US"/>
    </w:rPr>
  </w:style>
  <w:style w:type="paragraph" w:customStyle="1" w:styleId="Outline3">
    <w:name w:val="Outline3"/>
    <w:basedOn w:val="Normal"/>
    <w:rsid w:val="00BE53AF"/>
    <w:pPr>
      <w:tabs>
        <w:tab w:val="left" w:pos="1368"/>
      </w:tabs>
      <w:overflowPunct w:val="0"/>
      <w:autoSpaceDE w:val="0"/>
      <w:autoSpaceDN w:val="0"/>
      <w:adjustRightInd w:val="0"/>
      <w:spacing w:before="240" w:after="0" w:line="240" w:lineRule="auto"/>
      <w:ind w:left="1368" w:hanging="504"/>
      <w:textAlignment w:val="baseline"/>
    </w:pPr>
    <w:rPr>
      <w:rFonts w:ascii="Times New Roman" w:eastAsia="SimSun" w:hAnsi="Times New Roman" w:cs="Times New Roman"/>
      <w:kern w:val="28"/>
      <w:sz w:val="24"/>
      <w:szCs w:val="20"/>
      <w:lang w:val="en-US"/>
    </w:rPr>
  </w:style>
  <w:style w:type="paragraph" w:styleId="Closing">
    <w:name w:val="Closing"/>
    <w:basedOn w:val="Normal"/>
    <w:link w:val="ClosingChar"/>
    <w:rsid w:val="00BE53AF"/>
    <w:pPr>
      <w:suppressAutoHyphens/>
      <w:overflowPunct w:val="0"/>
      <w:autoSpaceDE w:val="0"/>
      <w:autoSpaceDN w:val="0"/>
      <w:adjustRightInd w:val="0"/>
      <w:spacing w:after="0" w:line="240" w:lineRule="auto"/>
      <w:ind w:left="4320"/>
      <w:textAlignment w:val="baseline"/>
    </w:pPr>
    <w:rPr>
      <w:rFonts w:ascii="Times New Roman" w:eastAsia="SimSun" w:hAnsi="Times New Roman" w:cs="Times New Roman"/>
      <w:sz w:val="24"/>
      <w:szCs w:val="20"/>
      <w:lang w:val="en-US"/>
    </w:rPr>
  </w:style>
  <w:style w:type="character" w:customStyle="1" w:styleId="ClosingChar">
    <w:name w:val="Closing Char"/>
    <w:basedOn w:val="DefaultParagraphFont"/>
    <w:link w:val="Closing"/>
    <w:rsid w:val="00BE53AF"/>
    <w:rPr>
      <w:rFonts w:ascii="Times New Roman" w:eastAsia="SimSun" w:hAnsi="Times New Roman" w:cs="Times New Roman"/>
      <w:sz w:val="24"/>
      <w:szCs w:val="20"/>
      <w:lang w:val="en-US"/>
    </w:rPr>
  </w:style>
  <w:style w:type="paragraph" w:styleId="Date">
    <w:name w:val="Date"/>
    <w:basedOn w:val="Normal"/>
    <w:next w:val="Normal"/>
    <w:link w:val="DateChar"/>
    <w:rsid w:val="00BE53AF"/>
    <w:pPr>
      <w:suppressAutoHyphens/>
      <w:overflowPunct w:val="0"/>
      <w:autoSpaceDE w:val="0"/>
      <w:autoSpaceDN w:val="0"/>
      <w:adjustRightInd w:val="0"/>
      <w:spacing w:after="0" w:line="240" w:lineRule="auto"/>
      <w:textAlignment w:val="baseline"/>
    </w:pPr>
    <w:rPr>
      <w:rFonts w:ascii="Times New Roman" w:eastAsia="SimSun" w:hAnsi="Times New Roman" w:cs="Times New Roman"/>
      <w:sz w:val="24"/>
      <w:szCs w:val="20"/>
      <w:lang w:val="en-US"/>
    </w:rPr>
  </w:style>
  <w:style w:type="character" w:customStyle="1" w:styleId="DateChar">
    <w:name w:val="Date Char"/>
    <w:basedOn w:val="DefaultParagraphFont"/>
    <w:link w:val="Date"/>
    <w:rsid w:val="00BE53AF"/>
    <w:rPr>
      <w:rFonts w:ascii="Times New Roman" w:eastAsia="SimSun" w:hAnsi="Times New Roman" w:cs="Times New Roman"/>
      <w:sz w:val="24"/>
      <w:szCs w:val="20"/>
      <w:lang w:val="en-US"/>
    </w:rPr>
  </w:style>
  <w:style w:type="paragraph" w:styleId="E-mailSignature">
    <w:name w:val="E-mail Signature"/>
    <w:basedOn w:val="Normal"/>
    <w:link w:val="E-mailSignatureChar"/>
    <w:rsid w:val="00BE53AF"/>
    <w:pPr>
      <w:suppressAutoHyphens/>
      <w:overflowPunct w:val="0"/>
      <w:autoSpaceDE w:val="0"/>
      <w:autoSpaceDN w:val="0"/>
      <w:adjustRightInd w:val="0"/>
      <w:spacing w:after="0" w:line="240" w:lineRule="auto"/>
      <w:textAlignment w:val="baseline"/>
    </w:pPr>
    <w:rPr>
      <w:rFonts w:ascii="Times New Roman" w:eastAsia="SimSun" w:hAnsi="Times New Roman" w:cs="Times New Roman"/>
      <w:sz w:val="24"/>
      <w:szCs w:val="20"/>
      <w:lang w:val="en-US"/>
    </w:rPr>
  </w:style>
  <w:style w:type="character" w:customStyle="1" w:styleId="E-mailSignatureChar">
    <w:name w:val="E-mail Signature Char"/>
    <w:basedOn w:val="DefaultParagraphFont"/>
    <w:link w:val="E-mailSignature"/>
    <w:rsid w:val="00BE53AF"/>
    <w:rPr>
      <w:rFonts w:ascii="Times New Roman" w:eastAsia="SimSun" w:hAnsi="Times New Roman" w:cs="Times New Roman"/>
      <w:sz w:val="24"/>
      <w:szCs w:val="20"/>
      <w:lang w:val="en-US"/>
    </w:rPr>
  </w:style>
  <w:style w:type="paragraph" w:styleId="EnvelopeAddress">
    <w:name w:val="envelope address"/>
    <w:basedOn w:val="Normal"/>
    <w:rsid w:val="00BE53AF"/>
    <w:pPr>
      <w:framePr w:w="7920" w:h="1980" w:hRule="exact" w:hSpace="180" w:wrap="auto" w:hAnchor="page" w:xAlign="center" w:yAlign="bottom"/>
      <w:suppressAutoHyphens/>
      <w:overflowPunct w:val="0"/>
      <w:autoSpaceDE w:val="0"/>
      <w:autoSpaceDN w:val="0"/>
      <w:adjustRightInd w:val="0"/>
      <w:spacing w:after="0" w:line="240" w:lineRule="auto"/>
      <w:ind w:left="2880"/>
      <w:textAlignment w:val="baseline"/>
    </w:pPr>
    <w:rPr>
      <w:rFonts w:ascii="Arial" w:eastAsia="SimSun" w:hAnsi="Arial" w:cs="Times New Roman"/>
      <w:sz w:val="24"/>
      <w:szCs w:val="20"/>
      <w:lang w:val="en-US"/>
    </w:rPr>
  </w:style>
  <w:style w:type="paragraph" w:styleId="EnvelopeReturn">
    <w:name w:val="envelope return"/>
    <w:basedOn w:val="Normal"/>
    <w:rsid w:val="00BE53AF"/>
    <w:pPr>
      <w:suppressAutoHyphens/>
      <w:overflowPunct w:val="0"/>
      <w:autoSpaceDE w:val="0"/>
      <w:autoSpaceDN w:val="0"/>
      <w:adjustRightInd w:val="0"/>
      <w:spacing w:after="0" w:line="240" w:lineRule="auto"/>
      <w:textAlignment w:val="baseline"/>
    </w:pPr>
    <w:rPr>
      <w:rFonts w:ascii="Arial" w:eastAsia="SimSun" w:hAnsi="Arial" w:cs="Times New Roman"/>
      <w:sz w:val="20"/>
      <w:szCs w:val="20"/>
      <w:lang w:val="en-US"/>
    </w:rPr>
  </w:style>
  <w:style w:type="paragraph" w:styleId="HTMLAddress">
    <w:name w:val="HTML Address"/>
    <w:basedOn w:val="Normal"/>
    <w:link w:val="HTMLAddressChar"/>
    <w:rsid w:val="00BE53AF"/>
    <w:pPr>
      <w:suppressAutoHyphens/>
      <w:overflowPunct w:val="0"/>
      <w:autoSpaceDE w:val="0"/>
      <w:autoSpaceDN w:val="0"/>
      <w:adjustRightInd w:val="0"/>
      <w:spacing w:after="0" w:line="240" w:lineRule="auto"/>
      <w:textAlignment w:val="baseline"/>
    </w:pPr>
    <w:rPr>
      <w:rFonts w:ascii="Times New Roman" w:eastAsia="SimSun" w:hAnsi="Times New Roman" w:cs="Times New Roman"/>
      <w:i/>
      <w:sz w:val="24"/>
      <w:szCs w:val="20"/>
      <w:lang w:val="en-US"/>
    </w:rPr>
  </w:style>
  <w:style w:type="character" w:customStyle="1" w:styleId="HTMLAddressChar">
    <w:name w:val="HTML Address Char"/>
    <w:basedOn w:val="DefaultParagraphFont"/>
    <w:link w:val="HTMLAddress"/>
    <w:rsid w:val="00BE53AF"/>
    <w:rPr>
      <w:rFonts w:ascii="Times New Roman" w:eastAsia="SimSun" w:hAnsi="Times New Roman" w:cs="Times New Roman"/>
      <w:i/>
      <w:sz w:val="24"/>
      <w:szCs w:val="20"/>
      <w:lang w:val="en-US"/>
    </w:rPr>
  </w:style>
  <w:style w:type="paragraph" w:styleId="List2">
    <w:name w:val="List 2"/>
    <w:basedOn w:val="Normal"/>
    <w:rsid w:val="00BE53AF"/>
    <w:pPr>
      <w:suppressAutoHyphens/>
      <w:overflowPunct w:val="0"/>
      <w:autoSpaceDE w:val="0"/>
      <w:autoSpaceDN w:val="0"/>
      <w:adjustRightInd w:val="0"/>
      <w:spacing w:after="0" w:line="240" w:lineRule="auto"/>
      <w:ind w:left="720" w:hanging="360"/>
      <w:textAlignment w:val="baseline"/>
    </w:pPr>
    <w:rPr>
      <w:rFonts w:ascii="Times New Roman" w:eastAsia="SimSun" w:hAnsi="Times New Roman" w:cs="Times New Roman"/>
      <w:sz w:val="24"/>
      <w:szCs w:val="20"/>
      <w:lang w:val="en-US"/>
    </w:rPr>
  </w:style>
  <w:style w:type="paragraph" w:styleId="List3">
    <w:name w:val="List 3"/>
    <w:basedOn w:val="Normal"/>
    <w:rsid w:val="00BE53AF"/>
    <w:pPr>
      <w:suppressAutoHyphens/>
      <w:overflowPunct w:val="0"/>
      <w:autoSpaceDE w:val="0"/>
      <w:autoSpaceDN w:val="0"/>
      <w:adjustRightInd w:val="0"/>
      <w:spacing w:after="0" w:line="240" w:lineRule="auto"/>
      <w:ind w:left="1080" w:hanging="360"/>
      <w:textAlignment w:val="baseline"/>
    </w:pPr>
    <w:rPr>
      <w:rFonts w:ascii="Times New Roman" w:eastAsia="SimSun" w:hAnsi="Times New Roman" w:cs="Times New Roman"/>
      <w:sz w:val="24"/>
      <w:szCs w:val="20"/>
      <w:lang w:val="en-US"/>
    </w:rPr>
  </w:style>
  <w:style w:type="paragraph" w:styleId="List4">
    <w:name w:val="List 4"/>
    <w:basedOn w:val="Normal"/>
    <w:rsid w:val="00BE53AF"/>
    <w:pPr>
      <w:suppressAutoHyphens/>
      <w:overflowPunct w:val="0"/>
      <w:autoSpaceDE w:val="0"/>
      <w:autoSpaceDN w:val="0"/>
      <w:adjustRightInd w:val="0"/>
      <w:spacing w:after="0" w:line="240" w:lineRule="auto"/>
      <w:ind w:left="1440" w:hanging="360"/>
      <w:textAlignment w:val="baseline"/>
    </w:pPr>
    <w:rPr>
      <w:rFonts w:ascii="Times New Roman" w:eastAsia="SimSun" w:hAnsi="Times New Roman" w:cs="Times New Roman"/>
      <w:sz w:val="24"/>
      <w:szCs w:val="20"/>
      <w:lang w:val="en-US"/>
    </w:rPr>
  </w:style>
  <w:style w:type="paragraph" w:styleId="List5">
    <w:name w:val="List 5"/>
    <w:basedOn w:val="Normal"/>
    <w:rsid w:val="00BE53AF"/>
    <w:pPr>
      <w:suppressAutoHyphens/>
      <w:overflowPunct w:val="0"/>
      <w:autoSpaceDE w:val="0"/>
      <w:autoSpaceDN w:val="0"/>
      <w:adjustRightInd w:val="0"/>
      <w:spacing w:after="0" w:line="240" w:lineRule="auto"/>
      <w:ind w:left="1800" w:hanging="360"/>
      <w:textAlignment w:val="baseline"/>
    </w:pPr>
    <w:rPr>
      <w:rFonts w:ascii="Times New Roman" w:eastAsia="SimSun" w:hAnsi="Times New Roman" w:cs="Times New Roman"/>
      <w:sz w:val="24"/>
      <w:szCs w:val="20"/>
      <w:lang w:val="en-US"/>
    </w:rPr>
  </w:style>
  <w:style w:type="paragraph" w:styleId="ListBullet">
    <w:name w:val="List Bullet"/>
    <w:basedOn w:val="Normal"/>
    <w:rsid w:val="00BE53AF"/>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SimSun" w:hAnsi="Times New Roman" w:cs="Times New Roman"/>
      <w:sz w:val="24"/>
      <w:szCs w:val="20"/>
      <w:lang w:val="en-US"/>
    </w:rPr>
  </w:style>
  <w:style w:type="paragraph" w:styleId="ListBullet4">
    <w:name w:val="List Bullet 4"/>
    <w:basedOn w:val="Normal"/>
    <w:rsid w:val="00BE53AF"/>
    <w:pPr>
      <w:tabs>
        <w:tab w:val="left" w:pos="1440"/>
      </w:tabs>
      <w:suppressAutoHyphens/>
      <w:overflowPunct w:val="0"/>
      <w:autoSpaceDE w:val="0"/>
      <w:autoSpaceDN w:val="0"/>
      <w:adjustRightInd w:val="0"/>
      <w:spacing w:after="0" w:line="240" w:lineRule="auto"/>
      <w:ind w:left="1440" w:hanging="360"/>
      <w:textAlignment w:val="baseline"/>
    </w:pPr>
    <w:rPr>
      <w:rFonts w:ascii="Times New Roman" w:eastAsia="SimSun" w:hAnsi="Times New Roman" w:cs="Times New Roman"/>
      <w:sz w:val="24"/>
      <w:szCs w:val="20"/>
      <w:lang w:val="en-US"/>
    </w:rPr>
  </w:style>
  <w:style w:type="paragraph" w:styleId="ListBullet5">
    <w:name w:val="List Bullet 5"/>
    <w:basedOn w:val="Normal"/>
    <w:rsid w:val="00BE53AF"/>
    <w:pPr>
      <w:tabs>
        <w:tab w:val="left" w:pos="1800"/>
      </w:tabs>
      <w:suppressAutoHyphens/>
      <w:overflowPunct w:val="0"/>
      <w:autoSpaceDE w:val="0"/>
      <w:autoSpaceDN w:val="0"/>
      <w:adjustRightInd w:val="0"/>
      <w:spacing w:after="0" w:line="240" w:lineRule="auto"/>
      <w:ind w:left="1800" w:hanging="360"/>
      <w:textAlignment w:val="baseline"/>
    </w:pPr>
    <w:rPr>
      <w:rFonts w:ascii="Times New Roman" w:eastAsia="SimSun" w:hAnsi="Times New Roman" w:cs="Times New Roman"/>
      <w:sz w:val="24"/>
      <w:szCs w:val="20"/>
      <w:lang w:val="en-US"/>
    </w:rPr>
  </w:style>
  <w:style w:type="paragraph" w:styleId="ListContinue">
    <w:name w:val="List Continue"/>
    <w:basedOn w:val="Normal"/>
    <w:rsid w:val="00BE53AF"/>
    <w:pPr>
      <w:suppressAutoHyphens/>
      <w:overflowPunct w:val="0"/>
      <w:autoSpaceDE w:val="0"/>
      <w:autoSpaceDN w:val="0"/>
      <w:adjustRightInd w:val="0"/>
      <w:spacing w:after="120" w:line="240" w:lineRule="auto"/>
      <w:ind w:left="360"/>
      <w:textAlignment w:val="baseline"/>
    </w:pPr>
    <w:rPr>
      <w:rFonts w:ascii="Times New Roman" w:eastAsia="SimSun" w:hAnsi="Times New Roman" w:cs="Times New Roman"/>
      <w:sz w:val="24"/>
      <w:szCs w:val="20"/>
      <w:lang w:val="en-US"/>
    </w:rPr>
  </w:style>
  <w:style w:type="paragraph" w:styleId="ListContinue2">
    <w:name w:val="List Continue 2"/>
    <w:basedOn w:val="Normal"/>
    <w:rsid w:val="00BE53AF"/>
    <w:pPr>
      <w:suppressAutoHyphens/>
      <w:overflowPunct w:val="0"/>
      <w:autoSpaceDE w:val="0"/>
      <w:autoSpaceDN w:val="0"/>
      <w:adjustRightInd w:val="0"/>
      <w:spacing w:after="120" w:line="240" w:lineRule="auto"/>
      <w:ind w:left="720"/>
      <w:textAlignment w:val="baseline"/>
    </w:pPr>
    <w:rPr>
      <w:rFonts w:ascii="Times New Roman" w:eastAsia="SimSun" w:hAnsi="Times New Roman" w:cs="Times New Roman"/>
      <w:sz w:val="24"/>
      <w:szCs w:val="20"/>
      <w:lang w:val="en-US"/>
    </w:rPr>
  </w:style>
  <w:style w:type="paragraph" w:styleId="ListContinue3">
    <w:name w:val="List Continue 3"/>
    <w:basedOn w:val="Normal"/>
    <w:rsid w:val="00BE53AF"/>
    <w:pPr>
      <w:suppressAutoHyphens/>
      <w:overflowPunct w:val="0"/>
      <w:autoSpaceDE w:val="0"/>
      <w:autoSpaceDN w:val="0"/>
      <w:adjustRightInd w:val="0"/>
      <w:spacing w:after="120" w:line="240" w:lineRule="auto"/>
      <w:ind w:left="1080"/>
      <w:textAlignment w:val="baseline"/>
    </w:pPr>
    <w:rPr>
      <w:rFonts w:ascii="Times New Roman" w:eastAsia="SimSun" w:hAnsi="Times New Roman" w:cs="Times New Roman"/>
      <w:sz w:val="24"/>
      <w:szCs w:val="20"/>
      <w:lang w:val="en-US"/>
    </w:rPr>
  </w:style>
  <w:style w:type="paragraph" w:styleId="ListContinue4">
    <w:name w:val="List Continue 4"/>
    <w:basedOn w:val="Normal"/>
    <w:rsid w:val="00BE53AF"/>
    <w:pPr>
      <w:suppressAutoHyphens/>
      <w:overflowPunct w:val="0"/>
      <w:autoSpaceDE w:val="0"/>
      <w:autoSpaceDN w:val="0"/>
      <w:adjustRightInd w:val="0"/>
      <w:spacing w:after="120" w:line="240" w:lineRule="auto"/>
      <w:ind w:left="1440"/>
      <w:textAlignment w:val="baseline"/>
    </w:pPr>
    <w:rPr>
      <w:rFonts w:ascii="Times New Roman" w:eastAsia="SimSun" w:hAnsi="Times New Roman" w:cs="Times New Roman"/>
      <w:sz w:val="24"/>
      <w:szCs w:val="20"/>
      <w:lang w:val="en-US"/>
    </w:rPr>
  </w:style>
  <w:style w:type="paragraph" w:styleId="ListContinue5">
    <w:name w:val="List Continue 5"/>
    <w:basedOn w:val="Normal"/>
    <w:rsid w:val="00BE53AF"/>
    <w:pPr>
      <w:suppressAutoHyphens/>
      <w:overflowPunct w:val="0"/>
      <w:autoSpaceDE w:val="0"/>
      <w:autoSpaceDN w:val="0"/>
      <w:adjustRightInd w:val="0"/>
      <w:spacing w:after="120" w:line="240" w:lineRule="auto"/>
      <w:ind w:left="1800"/>
      <w:textAlignment w:val="baseline"/>
    </w:pPr>
    <w:rPr>
      <w:rFonts w:ascii="Times New Roman" w:eastAsia="SimSun" w:hAnsi="Times New Roman" w:cs="Times New Roman"/>
      <w:sz w:val="24"/>
      <w:szCs w:val="20"/>
      <w:lang w:val="en-US"/>
    </w:rPr>
  </w:style>
  <w:style w:type="paragraph" w:styleId="ListNumber2">
    <w:name w:val="List Number 2"/>
    <w:basedOn w:val="Normal"/>
    <w:rsid w:val="00BE53AF"/>
    <w:pPr>
      <w:tabs>
        <w:tab w:val="left" w:pos="720"/>
      </w:tabs>
      <w:suppressAutoHyphens/>
      <w:overflowPunct w:val="0"/>
      <w:autoSpaceDE w:val="0"/>
      <w:autoSpaceDN w:val="0"/>
      <w:adjustRightInd w:val="0"/>
      <w:spacing w:after="0" w:line="240" w:lineRule="auto"/>
      <w:ind w:left="720" w:hanging="360"/>
      <w:textAlignment w:val="baseline"/>
    </w:pPr>
    <w:rPr>
      <w:rFonts w:ascii="Times New Roman" w:eastAsia="SimSun" w:hAnsi="Times New Roman" w:cs="Times New Roman"/>
      <w:sz w:val="24"/>
      <w:szCs w:val="20"/>
      <w:lang w:val="en-US"/>
    </w:rPr>
  </w:style>
  <w:style w:type="paragraph" w:styleId="ListNumber3">
    <w:name w:val="List Number 3"/>
    <w:basedOn w:val="Normal"/>
    <w:rsid w:val="00BE53AF"/>
    <w:pPr>
      <w:tabs>
        <w:tab w:val="left" w:pos="1080"/>
      </w:tabs>
      <w:suppressAutoHyphens/>
      <w:overflowPunct w:val="0"/>
      <w:autoSpaceDE w:val="0"/>
      <w:autoSpaceDN w:val="0"/>
      <w:adjustRightInd w:val="0"/>
      <w:spacing w:after="0" w:line="240" w:lineRule="auto"/>
      <w:ind w:left="1080" w:hanging="360"/>
      <w:textAlignment w:val="baseline"/>
    </w:pPr>
    <w:rPr>
      <w:rFonts w:ascii="Times New Roman" w:eastAsia="SimSun" w:hAnsi="Times New Roman" w:cs="Times New Roman"/>
      <w:sz w:val="24"/>
      <w:szCs w:val="20"/>
      <w:lang w:val="en-US"/>
    </w:rPr>
  </w:style>
  <w:style w:type="paragraph" w:styleId="ListNumber4">
    <w:name w:val="List Number 4"/>
    <w:basedOn w:val="Normal"/>
    <w:rsid w:val="00BE53AF"/>
    <w:pPr>
      <w:tabs>
        <w:tab w:val="left" w:pos="1440"/>
      </w:tabs>
      <w:suppressAutoHyphens/>
      <w:overflowPunct w:val="0"/>
      <w:autoSpaceDE w:val="0"/>
      <w:autoSpaceDN w:val="0"/>
      <w:adjustRightInd w:val="0"/>
      <w:spacing w:after="0" w:line="240" w:lineRule="auto"/>
      <w:ind w:left="1440" w:hanging="360"/>
      <w:textAlignment w:val="baseline"/>
    </w:pPr>
    <w:rPr>
      <w:rFonts w:ascii="Times New Roman" w:eastAsia="SimSun" w:hAnsi="Times New Roman" w:cs="Times New Roman"/>
      <w:sz w:val="24"/>
      <w:szCs w:val="20"/>
      <w:lang w:val="en-US"/>
    </w:rPr>
  </w:style>
  <w:style w:type="paragraph" w:styleId="MessageHeader">
    <w:name w:val="Message Header"/>
    <w:basedOn w:val="Normal"/>
    <w:link w:val="MessageHeaderChar"/>
    <w:rsid w:val="00BE53AF"/>
    <w:pPr>
      <w:pBdr>
        <w:top w:val="single" w:sz="6" w:space="1" w:color="auto"/>
        <w:left w:val="single" w:sz="6" w:space="1" w:color="auto"/>
        <w:bottom w:val="single" w:sz="6" w:space="1" w:color="auto"/>
        <w:right w:val="single" w:sz="6" w:space="1" w:color="auto"/>
      </w:pBdr>
      <w:shd w:val="pct20" w:color="auto" w:fill="auto"/>
      <w:suppressAutoHyphens/>
      <w:overflowPunct w:val="0"/>
      <w:autoSpaceDE w:val="0"/>
      <w:autoSpaceDN w:val="0"/>
      <w:adjustRightInd w:val="0"/>
      <w:spacing w:after="0" w:line="240" w:lineRule="auto"/>
      <w:ind w:left="1080" w:hanging="1080"/>
      <w:textAlignment w:val="baseline"/>
    </w:pPr>
    <w:rPr>
      <w:rFonts w:ascii="Arial" w:eastAsia="SimSun" w:hAnsi="Arial" w:cs="Times New Roman"/>
      <w:sz w:val="24"/>
      <w:szCs w:val="20"/>
      <w:lang w:val="en-US"/>
    </w:rPr>
  </w:style>
  <w:style w:type="character" w:customStyle="1" w:styleId="MessageHeaderChar">
    <w:name w:val="Message Header Char"/>
    <w:basedOn w:val="DefaultParagraphFont"/>
    <w:link w:val="MessageHeader"/>
    <w:rsid w:val="00BE53AF"/>
    <w:rPr>
      <w:rFonts w:ascii="Arial" w:eastAsia="SimSun" w:hAnsi="Arial" w:cs="Times New Roman"/>
      <w:sz w:val="24"/>
      <w:szCs w:val="20"/>
      <w:shd w:val="pct20" w:color="auto" w:fill="auto"/>
      <w:lang w:val="en-US"/>
    </w:rPr>
  </w:style>
  <w:style w:type="paragraph" w:styleId="NoteHeading">
    <w:name w:val="Note Heading"/>
    <w:basedOn w:val="Normal"/>
    <w:next w:val="Normal"/>
    <w:link w:val="NoteHeadingChar"/>
    <w:rsid w:val="00BE53AF"/>
    <w:pPr>
      <w:suppressAutoHyphens/>
      <w:overflowPunct w:val="0"/>
      <w:autoSpaceDE w:val="0"/>
      <w:autoSpaceDN w:val="0"/>
      <w:adjustRightInd w:val="0"/>
      <w:spacing w:after="0" w:line="240" w:lineRule="auto"/>
      <w:textAlignment w:val="baseline"/>
    </w:pPr>
    <w:rPr>
      <w:rFonts w:ascii="Times New Roman" w:eastAsia="SimSun" w:hAnsi="Times New Roman" w:cs="Times New Roman"/>
      <w:sz w:val="24"/>
      <w:szCs w:val="20"/>
      <w:lang w:val="en-US"/>
    </w:rPr>
  </w:style>
  <w:style w:type="character" w:customStyle="1" w:styleId="NoteHeadingChar">
    <w:name w:val="Note Heading Char"/>
    <w:basedOn w:val="DefaultParagraphFont"/>
    <w:link w:val="NoteHeading"/>
    <w:rsid w:val="00BE53AF"/>
    <w:rPr>
      <w:rFonts w:ascii="Times New Roman" w:eastAsia="SimSun" w:hAnsi="Times New Roman" w:cs="Times New Roman"/>
      <w:sz w:val="24"/>
      <w:szCs w:val="20"/>
      <w:lang w:val="en-US"/>
    </w:rPr>
  </w:style>
  <w:style w:type="paragraph" w:styleId="PlainText">
    <w:name w:val="Plain Text"/>
    <w:basedOn w:val="Normal"/>
    <w:link w:val="PlainTextChar"/>
    <w:uiPriority w:val="99"/>
    <w:rsid w:val="00BE53AF"/>
    <w:pPr>
      <w:suppressAutoHyphens/>
      <w:overflowPunct w:val="0"/>
      <w:autoSpaceDE w:val="0"/>
      <w:autoSpaceDN w:val="0"/>
      <w:adjustRightInd w:val="0"/>
      <w:spacing w:after="0" w:line="240" w:lineRule="auto"/>
      <w:textAlignment w:val="baseline"/>
    </w:pPr>
    <w:rPr>
      <w:rFonts w:ascii="Courier New" w:eastAsia="SimSun" w:hAnsi="Courier New" w:cs="Times New Roman"/>
      <w:sz w:val="20"/>
      <w:szCs w:val="20"/>
      <w:lang w:val="en-US"/>
    </w:rPr>
  </w:style>
  <w:style w:type="character" w:customStyle="1" w:styleId="PlainTextChar">
    <w:name w:val="Plain Text Char"/>
    <w:basedOn w:val="DefaultParagraphFont"/>
    <w:link w:val="PlainText"/>
    <w:uiPriority w:val="99"/>
    <w:rsid w:val="00BE53AF"/>
    <w:rPr>
      <w:rFonts w:ascii="Courier New" w:eastAsia="SimSun" w:hAnsi="Courier New" w:cs="Times New Roman"/>
      <w:sz w:val="20"/>
      <w:szCs w:val="20"/>
      <w:lang w:val="en-US"/>
    </w:rPr>
  </w:style>
  <w:style w:type="paragraph" w:customStyle="1" w:styleId="BulletedTextforlists">
    <w:name w:val="Bulleted Text (for lists)"/>
    <w:basedOn w:val="Normal"/>
    <w:rsid w:val="00BE53AF"/>
    <w:pPr>
      <w:tabs>
        <w:tab w:val="num" w:pos="1584"/>
      </w:tabs>
      <w:spacing w:before="60" w:after="0" w:line="240" w:lineRule="auto"/>
      <w:ind w:left="1584" w:hanging="504"/>
    </w:pPr>
    <w:rPr>
      <w:rFonts w:ascii="Times New Roman" w:eastAsia="SimSun" w:hAnsi="Times New Roman" w:cs="Times New Roman"/>
      <w:sz w:val="24"/>
      <w:szCs w:val="20"/>
      <w:lang w:val="en-GB"/>
    </w:rPr>
  </w:style>
  <w:style w:type="paragraph" w:customStyle="1" w:styleId="SubSectionHeadings">
    <w:name w:val="SubSection Headings"/>
    <w:basedOn w:val="Normal"/>
    <w:semiHidden/>
    <w:rsid w:val="00BE53AF"/>
    <w:pPr>
      <w:tabs>
        <w:tab w:val="num" w:pos="360"/>
      </w:tabs>
      <w:spacing w:before="120" w:after="120" w:line="240" w:lineRule="auto"/>
      <w:ind w:left="360" w:hanging="360"/>
      <w:jc w:val="center"/>
      <w:outlineLvl w:val="0"/>
    </w:pPr>
    <w:rPr>
      <w:rFonts w:ascii="Times New Roman" w:eastAsia="SimSun" w:hAnsi="Times New Roman" w:cs="Times New Roman"/>
      <w:b/>
      <w:sz w:val="28"/>
      <w:szCs w:val="20"/>
      <w:lang w:val="en-GB"/>
    </w:rPr>
  </w:style>
  <w:style w:type="paragraph" w:customStyle="1" w:styleId="SimpleList10">
    <w:name w:val="Simple List 1."/>
    <w:basedOn w:val="Text"/>
    <w:rsid w:val="00BE53AF"/>
    <w:pPr>
      <w:widowControl/>
      <w:numPr>
        <w:numId w:val="137"/>
      </w:numPr>
      <w:suppressAutoHyphens/>
      <w:overflowPunct w:val="0"/>
      <w:textAlignment w:val="baseline"/>
    </w:pPr>
    <w:rPr>
      <w:szCs w:val="24"/>
      <w:lang w:val="en-US" w:eastAsia="en-US"/>
    </w:rPr>
  </w:style>
  <w:style w:type="paragraph" w:customStyle="1" w:styleId="simplelist1">
    <w:name w:val="simple list (1)"/>
    <w:basedOn w:val="itbrightnobullet"/>
    <w:rsid w:val="00BE53AF"/>
    <w:pPr>
      <w:numPr>
        <w:numId w:val="136"/>
      </w:numPr>
      <w:tabs>
        <w:tab w:val="clear" w:pos="1602"/>
        <w:tab w:val="num" w:pos="1080"/>
      </w:tabs>
      <w:spacing w:before="60" w:after="60"/>
    </w:pPr>
    <w:rPr>
      <w:lang w:val="en-US"/>
    </w:rPr>
  </w:style>
  <w:style w:type="paragraph" w:customStyle="1" w:styleId="Headingone0">
    <w:name w:val="Heading one"/>
    <w:basedOn w:val="Normal"/>
    <w:rsid w:val="00BE53AF"/>
    <w:pPr>
      <w:suppressAutoHyphens/>
      <w:overflowPunct w:val="0"/>
      <w:autoSpaceDE w:val="0"/>
      <w:autoSpaceDN w:val="0"/>
      <w:adjustRightInd w:val="0"/>
      <w:spacing w:after="0" w:line="240" w:lineRule="auto"/>
      <w:jc w:val="center"/>
      <w:textAlignment w:val="baseline"/>
    </w:pPr>
    <w:rPr>
      <w:rFonts w:ascii="Times New Roman" w:eastAsia="SimSun" w:hAnsi="Times New Roman" w:cs="Times New Roman"/>
      <w:b/>
      <w:sz w:val="36"/>
      <w:szCs w:val="36"/>
      <w:lang w:val="en-US"/>
    </w:rPr>
  </w:style>
  <w:style w:type="paragraph" w:customStyle="1" w:styleId="TOC31">
    <w:name w:val="TOC 31"/>
    <w:basedOn w:val="Normal"/>
    <w:next w:val="Normal"/>
    <w:autoRedefine/>
    <w:uiPriority w:val="39"/>
    <w:qFormat/>
    <w:rsid w:val="00BE53AF"/>
    <w:pPr>
      <w:suppressAutoHyphens/>
      <w:overflowPunct w:val="0"/>
      <w:autoSpaceDE w:val="0"/>
      <w:autoSpaceDN w:val="0"/>
      <w:adjustRightInd w:val="0"/>
      <w:spacing w:after="0" w:line="240" w:lineRule="auto"/>
      <w:ind w:left="480"/>
      <w:textAlignment w:val="baseline"/>
    </w:pPr>
    <w:rPr>
      <w:rFonts w:eastAsia="SimSun" w:cs="Times New Roman"/>
      <w:i/>
      <w:iCs/>
      <w:sz w:val="20"/>
      <w:szCs w:val="20"/>
      <w:lang w:val="en-US"/>
    </w:rPr>
  </w:style>
  <w:style w:type="paragraph" w:customStyle="1" w:styleId="TOC41">
    <w:name w:val="TOC 41"/>
    <w:basedOn w:val="Normal"/>
    <w:next w:val="Normal"/>
    <w:autoRedefine/>
    <w:uiPriority w:val="39"/>
    <w:rsid w:val="00BE53AF"/>
    <w:pPr>
      <w:suppressAutoHyphens/>
      <w:overflowPunct w:val="0"/>
      <w:autoSpaceDE w:val="0"/>
      <w:autoSpaceDN w:val="0"/>
      <w:adjustRightInd w:val="0"/>
      <w:spacing w:after="0" w:line="240" w:lineRule="auto"/>
      <w:ind w:left="720"/>
      <w:textAlignment w:val="baseline"/>
    </w:pPr>
    <w:rPr>
      <w:rFonts w:eastAsia="SimSun" w:cs="Times New Roman"/>
      <w:sz w:val="18"/>
      <w:szCs w:val="18"/>
      <w:lang w:val="en-US"/>
    </w:rPr>
  </w:style>
  <w:style w:type="paragraph" w:customStyle="1" w:styleId="TOC51">
    <w:name w:val="TOC 51"/>
    <w:basedOn w:val="Normal"/>
    <w:next w:val="Normal"/>
    <w:autoRedefine/>
    <w:uiPriority w:val="39"/>
    <w:rsid w:val="00BE53AF"/>
    <w:pPr>
      <w:suppressAutoHyphens/>
      <w:overflowPunct w:val="0"/>
      <w:autoSpaceDE w:val="0"/>
      <w:autoSpaceDN w:val="0"/>
      <w:adjustRightInd w:val="0"/>
      <w:spacing w:after="0" w:line="240" w:lineRule="auto"/>
      <w:ind w:left="960"/>
      <w:textAlignment w:val="baseline"/>
    </w:pPr>
    <w:rPr>
      <w:rFonts w:eastAsia="SimSun" w:cs="Times New Roman"/>
      <w:sz w:val="18"/>
      <w:szCs w:val="18"/>
      <w:lang w:val="en-US"/>
    </w:rPr>
  </w:style>
  <w:style w:type="paragraph" w:customStyle="1" w:styleId="TOC61">
    <w:name w:val="TOC 61"/>
    <w:basedOn w:val="Normal"/>
    <w:next w:val="Normal"/>
    <w:autoRedefine/>
    <w:uiPriority w:val="39"/>
    <w:rsid w:val="00BE53AF"/>
    <w:pPr>
      <w:suppressAutoHyphens/>
      <w:overflowPunct w:val="0"/>
      <w:autoSpaceDE w:val="0"/>
      <w:autoSpaceDN w:val="0"/>
      <w:adjustRightInd w:val="0"/>
      <w:spacing w:after="0" w:line="240" w:lineRule="auto"/>
      <w:ind w:left="1200"/>
      <w:textAlignment w:val="baseline"/>
    </w:pPr>
    <w:rPr>
      <w:rFonts w:eastAsia="SimSun" w:cs="Times New Roman"/>
      <w:sz w:val="18"/>
      <w:szCs w:val="18"/>
      <w:lang w:val="en-US"/>
    </w:rPr>
  </w:style>
  <w:style w:type="paragraph" w:customStyle="1" w:styleId="TOC71">
    <w:name w:val="TOC 71"/>
    <w:basedOn w:val="Normal"/>
    <w:next w:val="Normal"/>
    <w:autoRedefine/>
    <w:uiPriority w:val="39"/>
    <w:rsid w:val="00BE53AF"/>
    <w:pPr>
      <w:suppressAutoHyphens/>
      <w:overflowPunct w:val="0"/>
      <w:autoSpaceDE w:val="0"/>
      <w:autoSpaceDN w:val="0"/>
      <w:adjustRightInd w:val="0"/>
      <w:spacing w:after="0" w:line="240" w:lineRule="auto"/>
      <w:ind w:left="1440"/>
      <w:textAlignment w:val="baseline"/>
    </w:pPr>
    <w:rPr>
      <w:rFonts w:eastAsia="SimSun" w:cs="Times New Roman"/>
      <w:sz w:val="18"/>
      <w:szCs w:val="18"/>
      <w:lang w:val="en-US"/>
    </w:rPr>
  </w:style>
  <w:style w:type="paragraph" w:customStyle="1" w:styleId="TOC81">
    <w:name w:val="TOC 81"/>
    <w:basedOn w:val="Normal"/>
    <w:next w:val="Normal"/>
    <w:autoRedefine/>
    <w:uiPriority w:val="39"/>
    <w:rsid w:val="00BE53AF"/>
    <w:pPr>
      <w:suppressAutoHyphens/>
      <w:overflowPunct w:val="0"/>
      <w:autoSpaceDE w:val="0"/>
      <w:autoSpaceDN w:val="0"/>
      <w:adjustRightInd w:val="0"/>
      <w:spacing w:after="0" w:line="240" w:lineRule="auto"/>
      <w:ind w:left="1680"/>
      <w:textAlignment w:val="baseline"/>
    </w:pPr>
    <w:rPr>
      <w:rFonts w:eastAsia="SimSun" w:cs="Times New Roman"/>
      <w:sz w:val="18"/>
      <w:szCs w:val="18"/>
      <w:lang w:val="en-US"/>
    </w:rPr>
  </w:style>
  <w:style w:type="paragraph" w:customStyle="1" w:styleId="TOC91">
    <w:name w:val="TOC 91"/>
    <w:basedOn w:val="Normal"/>
    <w:next w:val="Normal"/>
    <w:autoRedefine/>
    <w:uiPriority w:val="39"/>
    <w:rsid w:val="00BE53AF"/>
    <w:pPr>
      <w:suppressAutoHyphens/>
      <w:overflowPunct w:val="0"/>
      <w:autoSpaceDE w:val="0"/>
      <w:autoSpaceDN w:val="0"/>
      <w:adjustRightInd w:val="0"/>
      <w:spacing w:after="0" w:line="240" w:lineRule="auto"/>
      <w:ind w:left="1920"/>
      <w:textAlignment w:val="baseline"/>
    </w:pPr>
    <w:rPr>
      <w:rFonts w:eastAsia="SimSun" w:cs="Times New Roman"/>
      <w:sz w:val="18"/>
      <w:szCs w:val="18"/>
      <w:lang w:val="en-US"/>
    </w:rPr>
  </w:style>
  <w:style w:type="character" w:customStyle="1" w:styleId="FooterChar2">
    <w:name w:val="Footer Char2"/>
    <w:uiPriority w:val="99"/>
    <w:rsid w:val="00BE53AF"/>
    <w:rPr>
      <w:rFonts w:ascii="Times New Roman" w:eastAsia="SimSun" w:hAnsi="Times New Roman" w:cs="Times New Roman"/>
      <w:sz w:val="24"/>
      <w:szCs w:val="20"/>
      <w:lang w:val="en-US"/>
    </w:rPr>
  </w:style>
  <w:style w:type="character" w:customStyle="1" w:styleId="CommentTextChar1">
    <w:name w:val="Comment Text Char1"/>
    <w:uiPriority w:val="99"/>
    <w:rsid w:val="00BE53AF"/>
    <w:rPr>
      <w:rFonts w:ascii="Times New Roman" w:eastAsia="SimSun" w:hAnsi="Times New Roman" w:cs="Times New Roman"/>
      <w:sz w:val="20"/>
      <w:szCs w:val="20"/>
      <w:lang w:val="en-US"/>
    </w:rPr>
  </w:style>
  <w:style w:type="paragraph" w:customStyle="1" w:styleId="TOCHeading1">
    <w:name w:val="TOC Heading1"/>
    <w:basedOn w:val="Heading1"/>
    <w:next w:val="Normal"/>
    <w:unhideWhenUsed/>
    <w:qFormat/>
    <w:rsid w:val="00BE53AF"/>
    <w:pPr>
      <w:keepLines/>
      <w:spacing w:before="480" w:after="120" w:line="276" w:lineRule="auto"/>
      <w:jc w:val="left"/>
      <w:outlineLvl w:val="9"/>
    </w:pPr>
    <w:rPr>
      <w:rFonts w:ascii="Calibri Light" w:eastAsia="MS Gothic" w:hAnsi="Calibri Light" w:cs="Times New Roman"/>
      <w:b w:val="0"/>
      <w:bCs w:val="0"/>
      <w:caps/>
      <w:color w:val="2E74B5"/>
      <w:kern w:val="0"/>
      <w:sz w:val="28"/>
      <w:szCs w:val="28"/>
      <w:lang w:val="en-US" w:eastAsia="ja-JP"/>
    </w:rPr>
  </w:style>
  <w:style w:type="paragraph" w:styleId="Index1">
    <w:name w:val="index 1"/>
    <w:basedOn w:val="Normal"/>
    <w:next w:val="Normal"/>
    <w:autoRedefine/>
    <w:semiHidden/>
    <w:unhideWhenUsed/>
    <w:rsid w:val="00BE53AF"/>
    <w:pPr>
      <w:suppressAutoHyphens/>
      <w:overflowPunct w:val="0"/>
      <w:autoSpaceDE w:val="0"/>
      <w:autoSpaceDN w:val="0"/>
      <w:adjustRightInd w:val="0"/>
      <w:spacing w:after="0" w:line="240" w:lineRule="auto"/>
      <w:ind w:left="240" w:hanging="240"/>
      <w:textAlignment w:val="baseline"/>
    </w:pPr>
    <w:rPr>
      <w:rFonts w:ascii="Times New Roman" w:eastAsia="SimSun" w:hAnsi="Times New Roman" w:cs="Times New Roman"/>
      <w:sz w:val="24"/>
      <w:szCs w:val="20"/>
      <w:lang w:val="en-US"/>
    </w:rPr>
  </w:style>
  <w:style w:type="paragraph" w:styleId="IndexHeading">
    <w:name w:val="index heading"/>
    <w:basedOn w:val="Normal"/>
    <w:next w:val="Index1"/>
    <w:semiHidden/>
    <w:rsid w:val="00BE53AF"/>
    <w:pPr>
      <w:spacing w:after="0" w:line="240" w:lineRule="auto"/>
    </w:pPr>
    <w:rPr>
      <w:rFonts w:ascii="Times New Roman" w:eastAsia="SimSun" w:hAnsi="Times New Roman" w:cs="Times New Roman"/>
      <w:sz w:val="20"/>
      <w:szCs w:val="20"/>
      <w:lang w:val="en-US"/>
    </w:rPr>
  </w:style>
  <w:style w:type="paragraph" w:customStyle="1" w:styleId="TOCNumber1">
    <w:name w:val="TOC Number1"/>
    <w:basedOn w:val="Heading4"/>
    <w:autoRedefine/>
    <w:rsid w:val="00BE53AF"/>
    <w:pPr>
      <w:keepNext w:val="0"/>
      <w:suppressAutoHyphens/>
      <w:spacing w:after="120"/>
      <w:outlineLvl w:val="9"/>
    </w:pPr>
    <w:rPr>
      <w:rFonts w:eastAsia="SimSun"/>
      <w:sz w:val="36"/>
      <w:lang w:val="en-US"/>
    </w:rPr>
  </w:style>
  <w:style w:type="paragraph" w:customStyle="1" w:styleId="para">
    <w:name w:val="para"/>
    <w:basedOn w:val="Normal"/>
    <w:link w:val="paraChar"/>
    <w:rsid w:val="00BE53AF"/>
    <w:pPr>
      <w:spacing w:after="240" w:line="240" w:lineRule="auto"/>
      <w:jc w:val="both"/>
    </w:pPr>
    <w:rPr>
      <w:rFonts w:ascii="Times New Roman" w:eastAsia="SimSun" w:hAnsi="Times New Roman" w:cs="Times New Roman"/>
      <w:szCs w:val="20"/>
      <w:lang w:val="en-US"/>
    </w:rPr>
  </w:style>
  <w:style w:type="paragraph" w:customStyle="1" w:styleId="xl22">
    <w:name w:val="xl22"/>
    <w:basedOn w:val="Normal"/>
    <w:rsid w:val="00BE53AF"/>
    <w:pPr>
      <w:spacing w:before="100" w:after="100" w:line="240" w:lineRule="auto"/>
      <w:jc w:val="center"/>
    </w:pPr>
    <w:rPr>
      <w:rFonts w:ascii="Times New Roman" w:eastAsia="SimSun" w:hAnsi="Times New Roman" w:cs="Times New Roman"/>
      <w:szCs w:val="20"/>
      <w:lang w:val="es-ES"/>
    </w:rPr>
  </w:style>
  <w:style w:type="paragraph" w:customStyle="1" w:styleId="N">
    <w:name w:val="[]N"/>
    <w:basedOn w:val="Normal"/>
    <w:rsid w:val="00BE53AF"/>
    <w:pPr>
      <w:suppressAutoHyphens/>
      <w:spacing w:after="240" w:line="240" w:lineRule="auto"/>
      <w:jc w:val="right"/>
    </w:pPr>
    <w:rPr>
      <w:rFonts w:ascii="CG Times" w:eastAsia="SimSun" w:hAnsi="CG Times" w:cs="Times New Roman"/>
      <w:spacing w:val="-3"/>
      <w:szCs w:val="20"/>
      <w:lang w:val="es-ES_tradnl"/>
    </w:rPr>
  </w:style>
  <w:style w:type="character" w:customStyle="1" w:styleId="paraChar">
    <w:name w:val="para Char"/>
    <w:link w:val="para"/>
    <w:rsid w:val="00BE53AF"/>
    <w:rPr>
      <w:rFonts w:ascii="Times New Roman" w:eastAsia="SimSun" w:hAnsi="Times New Roman" w:cs="Times New Roman"/>
      <w:szCs w:val="20"/>
      <w:lang w:val="en-US"/>
    </w:rPr>
  </w:style>
  <w:style w:type="paragraph" w:customStyle="1" w:styleId="Head2">
    <w:name w:val="Head 2"/>
    <w:basedOn w:val="Normal"/>
    <w:autoRedefine/>
    <w:rsid w:val="00BE53AF"/>
    <w:pPr>
      <w:spacing w:before="120" w:after="120" w:line="240" w:lineRule="auto"/>
      <w:jc w:val="both"/>
    </w:pPr>
    <w:rPr>
      <w:rFonts w:ascii="Times New Roman" w:eastAsia="SimSun" w:hAnsi="Times New Roman" w:cs="Times New Roman"/>
      <w:b/>
      <w:sz w:val="24"/>
      <w:szCs w:val="20"/>
      <w:lang w:val="en-GB"/>
    </w:rPr>
  </w:style>
  <w:style w:type="paragraph" w:customStyle="1" w:styleId="RightPar10">
    <w:name w:val="Right Par 1"/>
    <w:rsid w:val="00BE53AF"/>
    <w:pPr>
      <w:tabs>
        <w:tab w:val="left" w:pos="-720"/>
        <w:tab w:val="left" w:pos="0"/>
        <w:tab w:val="decimal" w:pos="720"/>
      </w:tabs>
      <w:suppressAutoHyphens/>
      <w:spacing w:after="0" w:line="240" w:lineRule="auto"/>
      <w:ind w:firstLine="720"/>
    </w:pPr>
    <w:rPr>
      <w:rFonts w:ascii="Times" w:eastAsia="SimSun" w:hAnsi="Times" w:cs="Times New Roman"/>
      <w:sz w:val="24"/>
      <w:szCs w:val="20"/>
      <w:lang w:val="en-US"/>
    </w:rPr>
  </w:style>
  <w:style w:type="paragraph" w:customStyle="1" w:styleId="RightPar20">
    <w:name w:val="Right Par 2"/>
    <w:rsid w:val="00BE53AF"/>
    <w:pPr>
      <w:tabs>
        <w:tab w:val="left" w:pos="-720"/>
        <w:tab w:val="left" w:pos="0"/>
        <w:tab w:val="left" w:pos="720"/>
        <w:tab w:val="decimal" w:pos="1440"/>
      </w:tabs>
      <w:suppressAutoHyphens/>
      <w:spacing w:after="0" w:line="240" w:lineRule="auto"/>
      <w:ind w:firstLine="1440"/>
    </w:pPr>
    <w:rPr>
      <w:rFonts w:ascii="Times" w:eastAsia="SimSun" w:hAnsi="Times" w:cs="Times New Roman"/>
      <w:sz w:val="24"/>
      <w:szCs w:val="20"/>
      <w:lang w:val="en-US"/>
    </w:rPr>
  </w:style>
  <w:style w:type="paragraph" w:customStyle="1" w:styleId="RightPar30">
    <w:name w:val="Right Par 3"/>
    <w:rsid w:val="00BE53AF"/>
    <w:pPr>
      <w:tabs>
        <w:tab w:val="left" w:pos="-720"/>
        <w:tab w:val="left" w:pos="0"/>
        <w:tab w:val="left" w:pos="720"/>
        <w:tab w:val="left" w:pos="1440"/>
        <w:tab w:val="decimal" w:pos="2160"/>
      </w:tabs>
      <w:suppressAutoHyphens/>
      <w:spacing w:after="0" w:line="240" w:lineRule="auto"/>
      <w:ind w:firstLine="2160"/>
    </w:pPr>
    <w:rPr>
      <w:rFonts w:ascii="Times" w:eastAsia="SimSun" w:hAnsi="Times" w:cs="Times New Roman"/>
      <w:sz w:val="24"/>
      <w:szCs w:val="20"/>
      <w:lang w:val="en-US"/>
    </w:rPr>
  </w:style>
  <w:style w:type="paragraph" w:customStyle="1" w:styleId="RightPar40">
    <w:name w:val="Right Par 4"/>
    <w:rsid w:val="00BE53AF"/>
    <w:pPr>
      <w:tabs>
        <w:tab w:val="left" w:pos="-720"/>
        <w:tab w:val="left" w:pos="0"/>
        <w:tab w:val="left" w:pos="720"/>
        <w:tab w:val="left" w:pos="1440"/>
        <w:tab w:val="left" w:pos="2160"/>
        <w:tab w:val="decimal" w:pos="2880"/>
      </w:tabs>
      <w:suppressAutoHyphens/>
      <w:spacing w:after="0" w:line="240" w:lineRule="auto"/>
      <w:ind w:firstLine="2880"/>
    </w:pPr>
    <w:rPr>
      <w:rFonts w:ascii="Times" w:eastAsia="SimSun" w:hAnsi="Times" w:cs="Times New Roman"/>
      <w:sz w:val="24"/>
      <w:szCs w:val="20"/>
      <w:lang w:val="en-US"/>
    </w:rPr>
  </w:style>
  <w:style w:type="paragraph" w:customStyle="1" w:styleId="RightPar80">
    <w:name w:val="Right Par 8"/>
    <w:rsid w:val="00BE53A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SimSun" w:hAnsi="Times" w:cs="Times New Roman"/>
      <w:sz w:val="24"/>
      <w:szCs w:val="20"/>
      <w:lang w:val="en-US"/>
    </w:rPr>
  </w:style>
  <w:style w:type="paragraph" w:styleId="Index2">
    <w:name w:val="index 2"/>
    <w:basedOn w:val="Normal"/>
    <w:next w:val="Normal"/>
    <w:semiHidden/>
    <w:rsid w:val="00BE53AF"/>
    <w:pPr>
      <w:tabs>
        <w:tab w:val="right" w:pos="4140"/>
      </w:tabs>
      <w:spacing w:after="0" w:line="240" w:lineRule="auto"/>
      <w:ind w:left="480" w:hanging="240"/>
    </w:pPr>
    <w:rPr>
      <w:rFonts w:ascii="Times New Roman" w:eastAsia="SimSun" w:hAnsi="Times New Roman" w:cs="Times New Roman"/>
      <w:sz w:val="20"/>
      <w:szCs w:val="20"/>
      <w:lang w:val="en-US"/>
    </w:rPr>
  </w:style>
  <w:style w:type="character" w:customStyle="1" w:styleId="vlpgno">
    <w:name w:val="vl.pg.no."/>
    <w:rsid w:val="00BE53AF"/>
    <w:rPr>
      <w:rFonts w:ascii="Times" w:hAnsi="Times"/>
      <w:b/>
      <w:noProof w:val="0"/>
      <w:sz w:val="20"/>
      <w:lang w:val="en-US"/>
    </w:rPr>
  </w:style>
  <w:style w:type="character" w:styleId="LineNumber">
    <w:name w:val="line number"/>
    <w:basedOn w:val="DefaultParagraphFont"/>
    <w:rsid w:val="00BE53AF"/>
  </w:style>
  <w:style w:type="character" w:customStyle="1" w:styleId="footnote">
    <w:name w:val="footnote"/>
    <w:rsid w:val="00BE53AF"/>
    <w:rPr>
      <w:rFonts w:ascii="Book Antiqua" w:hAnsi="Book Antiqua"/>
      <w:noProof w:val="0"/>
      <w:sz w:val="24"/>
      <w:lang w:val="en-US"/>
    </w:rPr>
  </w:style>
  <w:style w:type="character" w:customStyle="1" w:styleId="insert2">
    <w:name w:val="insert2"/>
    <w:rsid w:val="00BE53AF"/>
    <w:rPr>
      <w:rFonts w:ascii="Arial" w:hAnsi="Arial"/>
      <w:i/>
      <w:noProof w:val="0"/>
      <w:sz w:val="24"/>
      <w:lang w:val="en-US"/>
    </w:rPr>
  </w:style>
  <w:style w:type="character" w:customStyle="1" w:styleId="reference">
    <w:name w:val="reference"/>
    <w:rsid w:val="00BE53AF"/>
    <w:rPr>
      <w:rFonts w:ascii="Book Antiqua" w:hAnsi="Book Antiqua"/>
      <w:i/>
      <w:noProof w:val="0"/>
      <w:sz w:val="24"/>
      <w:lang w:val="en-US"/>
    </w:rPr>
  </w:style>
  <w:style w:type="paragraph" w:styleId="Index3">
    <w:name w:val="index 3"/>
    <w:basedOn w:val="Normal"/>
    <w:next w:val="Normal"/>
    <w:semiHidden/>
    <w:rsid w:val="00BE53AF"/>
    <w:pPr>
      <w:tabs>
        <w:tab w:val="right" w:pos="4140"/>
      </w:tabs>
      <w:spacing w:after="0" w:line="240" w:lineRule="auto"/>
      <w:ind w:left="720" w:hanging="240"/>
    </w:pPr>
    <w:rPr>
      <w:rFonts w:ascii="Times New Roman" w:eastAsia="SimSun" w:hAnsi="Times New Roman" w:cs="Times New Roman"/>
      <w:sz w:val="20"/>
      <w:szCs w:val="20"/>
      <w:lang w:val="en-US"/>
    </w:rPr>
  </w:style>
  <w:style w:type="paragraph" w:styleId="Index4">
    <w:name w:val="index 4"/>
    <w:basedOn w:val="Normal"/>
    <w:next w:val="Normal"/>
    <w:semiHidden/>
    <w:rsid w:val="00BE53AF"/>
    <w:pPr>
      <w:tabs>
        <w:tab w:val="right" w:pos="4140"/>
      </w:tabs>
      <w:spacing w:after="0" w:line="240" w:lineRule="auto"/>
      <w:ind w:left="960" w:hanging="240"/>
    </w:pPr>
    <w:rPr>
      <w:rFonts w:ascii="Times New Roman" w:eastAsia="SimSun" w:hAnsi="Times New Roman" w:cs="Times New Roman"/>
      <w:sz w:val="20"/>
      <w:szCs w:val="20"/>
      <w:lang w:val="en-US"/>
    </w:rPr>
  </w:style>
  <w:style w:type="paragraph" w:styleId="Index5">
    <w:name w:val="index 5"/>
    <w:basedOn w:val="Normal"/>
    <w:next w:val="Normal"/>
    <w:semiHidden/>
    <w:rsid w:val="00BE53AF"/>
    <w:pPr>
      <w:tabs>
        <w:tab w:val="right" w:pos="4140"/>
      </w:tabs>
      <w:spacing w:after="0" w:line="240" w:lineRule="auto"/>
      <w:ind w:left="1200" w:hanging="240"/>
    </w:pPr>
    <w:rPr>
      <w:rFonts w:ascii="Times New Roman" w:eastAsia="SimSun" w:hAnsi="Times New Roman" w:cs="Times New Roman"/>
      <w:sz w:val="20"/>
      <w:szCs w:val="20"/>
      <w:lang w:val="en-US"/>
    </w:rPr>
  </w:style>
  <w:style w:type="paragraph" w:styleId="Index6">
    <w:name w:val="index 6"/>
    <w:basedOn w:val="Normal"/>
    <w:next w:val="Normal"/>
    <w:semiHidden/>
    <w:rsid w:val="00BE53AF"/>
    <w:pPr>
      <w:tabs>
        <w:tab w:val="right" w:pos="4140"/>
      </w:tabs>
      <w:spacing w:after="0" w:line="240" w:lineRule="auto"/>
      <w:ind w:left="1440" w:hanging="240"/>
    </w:pPr>
    <w:rPr>
      <w:rFonts w:ascii="Times New Roman" w:eastAsia="SimSun" w:hAnsi="Times New Roman" w:cs="Times New Roman"/>
      <w:sz w:val="20"/>
      <w:szCs w:val="20"/>
      <w:lang w:val="en-US"/>
    </w:rPr>
  </w:style>
  <w:style w:type="paragraph" w:styleId="Index7">
    <w:name w:val="index 7"/>
    <w:basedOn w:val="Normal"/>
    <w:next w:val="Normal"/>
    <w:semiHidden/>
    <w:rsid w:val="00BE53AF"/>
    <w:pPr>
      <w:tabs>
        <w:tab w:val="right" w:pos="4140"/>
      </w:tabs>
      <w:spacing w:after="0" w:line="240" w:lineRule="auto"/>
      <w:ind w:left="1680" w:hanging="240"/>
    </w:pPr>
    <w:rPr>
      <w:rFonts w:ascii="Times New Roman" w:eastAsia="SimSun" w:hAnsi="Times New Roman" w:cs="Times New Roman"/>
      <w:sz w:val="20"/>
      <w:szCs w:val="20"/>
      <w:lang w:val="en-US"/>
    </w:rPr>
  </w:style>
  <w:style w:type="paragraph" w:styleId="Index8">
    <w:name w:val="index 8"/>
    <w:basedOn w:val="Normal"/>
    <w:next w:val="Normal"/>
    <w:semiHidden/>
    <w:rsid w:val="00BE53AF"/>
    <w:pPr>
      <w:tabs>
        <w:tab w:val="right" w:pos="4140"/>
      </w:tabs>
      <w:spacing w:after="0" w:line="240" w:lineRule="auto"/>
      <w:ind w:left="1920" w:hanging="240"/>
    </w:pPr>
    <w:rPr>
      <w:rFonts w:ascii="Times New Roman" w:eastAsia="SimSun" w:hAnsi="Times New Roman" w:cs="Times New Roman"/>
      <w:sz w:val="20"/>
      <w:szCs w:val="20"/>
      <w:lang w:val="en-US"/>
    </w:rPr>
  </w:style>
  <w:style w:type="paragraph" w:styleId="Index9">
    <w:name w:val="index 9"/>
    <w:basedOn w:val="Normal"/>
    <w:next w:val="Normal"/>
    <w:semiHidden/>
    <w:rsid w:val="00BE53AF"/>
    <w:pPr>
      <w:tabs>
        <w:tab w:val="right" w:pos="4140"/>
      </w:tabs>
      <w:spacing w:after="0" w:line="240" w:lineRule="auto"/>
      <w:ind w:left="2160" w:hanging="240"/>
    </w:pPr>
    <w:rPr>
      <w:rFonts w:ascii="Times New Roman" w:eastAsia="SimSun" w:hAnsi="Times New Roman" w:cs="Times New Roman"/>
      <w:sz w:val="20"/>
      <w:szCs w:val="20"/>
      <w:lang w:val="en-US"/>
    </w:rPr>
  </w:style>
  <w:style w:type="paragraph" w:customStyle="1" w:styleId="Headingrb2">
    <w:name w:val="Heading rb2"/>
    <w:basedOn w:val="Normal"/>
    <w:rsid w:val="00BE53AF"/>
    <w:pPr>
      <w:tabs>
        <w:tab w:val="left" w:pos="-851"/>
        <w:tab w:val="right" w:pos="-567"/>
        <w:tab w:val="right" w:pos="2127"/>
        <w:tab w:val="right" w:pos="2694"/>
        <w:tab w:val="left" w:pos="2977"/>
        <w:tab w:val="right" w:pos="10348"/>
      </w:tabs>
      <w:spacing w:after="0" w:line="400" w:lineRule="exact"/>
      <w:ind w:right="-28"/>
    </w:pPr>
    <w:rPr>
      <w:rFonts w:ascii="Arial" w:eastAsia="SimSun" w:hAnsi="Arial" w:cs="Times New Roman"/>
      <w:b/>
      <w:noProof/>
      <w:spacing w:val="6"/>
      <w:sz w:val="26"/>
      <w:szCs w:val="20"/>
      <w:lang w:val="en-US"/>
    </w:rPr>
  </w:style>
  <w:style w:type="paragraph" w:customStyle="1" w:styleId="explanatoryclause">
    <w:name w:val="explanatory_clause"/>
    <w:basedOn w:val="Normal"/>
    <w:rsid w:val="00BE53AF"/>
    <w:pPr>
      <w:suppressAutoHyphens/>
      <w:spacing w:after="240" w:line="240" w:lineRule="auto"/>
      <w:ind w:left="738" w:right="-14" w:hanging="738"/>
    </w:pPr>
    <w:rPr>
      <w:rFonts w:ascii="Arial" w:eastAsia="SimSun" w:hAnsi="Arial" w:cs="Times New Roman"/>
      <w:szCs w:val="20"/>
      <w:lang w:val="en-US"/>
    </w:rPr>
  </w:style>
  <w:style w:type="paragraph" w:customStyle="1" w:styleId="Head22b">
    <w:name w:val="Head 2.2b"/>
    <w:basedOn w:val="Normal"/>
    <w:rsid w:val="00BE53AF"/>
    <w:pPr>
      <w:suppressAutoHyphens/>
      <w:spacing w:after="240" w:line="240" w:lineRule="auto"/>
      <w:ind w:left="360" w:hanging="360"/>
    </w:pPr>
    <w:rPr>
      <w:rFonts w:ascii="Tms Rmn" w:eastAsia="SimSun" w:hAnsi="Tms Rmn" w:cs="Times New Roman"/>
      <w:b/>
      <w:sz w:val="24"/>
      <w:szCs w:val="20"/>
      <w:lang w:val="en-US"/>
    </w:rPr>
  </w:style>
  <w:style w:type="paragraph" w:customStyle="1" w:styleId="Head31">
    <w:name w:val="Head 3.1"/>
    <w:basedOn w:val="Head21"/>
    <w:rsid w:val="00BE53AF"/>
    <w:pPr>
      <w:keepNext/>
      <w:pBdr>
        <w:bottom w:val="single" w:sz="24" w:space="3" w:color="auto"/>
      </w:pBdr>
      <w:overflowPunct/>
      <w:autoSpaceDE/>
      <w:autoSpaceDN/>
      <w:adjustRightInd/>
      <w:spacing w:before="480" w:after="240"/>
      <w:textAlignment w:val="auto"/>
    </w:pPr>
    <w:rPr>
      <w:rFonts w:ascii="Times New Roman Bold" w:hAnsi="Times New Roman Bold"/>
      <w:smallCaps/>
      <w:sz w:val="32"/>
    </w:rPr>
  </w:style>
  <w:style w:type="paragraph" w:customStyle="1" w:styleId="Head51">
    <w:name w:val="Head 5.1"/>
    <w:basedOn w:val="Head21"/>
    <w:link w:val="Head51Char"/>
    <w:rsid w:val="00BE53AF"/>
    <w:pPr>
      <w:keepNext/>
      <w:pBdr>
        <w:bottom w:val="single" w:sz="24" w:space="3" w:color="auto"/>
      </w:pBdr>
      <w:overflowPunct/>
      <w:autoSpaceDE/>
      <w:autoSpaceDN/>
      <w:adjustRightInd/>
      <w:spacing w:before="480"/>
      <w:textAlignment w:val="auto"/>
    </w:pPr>
  </w:style>
  <w:style w:type="paragraph" w:customStyle="1" w:styleId="Head52">
    <w:name w:val="Head 5.2"/>
    <w:basedOn w:val="Normal"/>
    <w:rsid w:val="00BE53AF"/>
    <w:pPr>
      <w:keepNext/>
      <w:suppressAutoHyphens/>
      <w:spacing w:before="480" w:after="240" w:line="240" w:lineRule="auto"/>
      <w:ind w:left="547" w:hanging="547"/>
      <w:jc w:val="center"/>
    </w:pPr>
    <w:rPr>
      <w:rFonts w:ascii="Times New Roman" w:eastAsia="SimSun" w:hAnsi="Times New Roman" w:cs="Times New Roman"/>
      <w:b/>
      <w:sz w:val="24"/>
      <w:szCs w:val="20"/>
      <w:lang w:val="en-US"/>
    </w:rPr>
  </w:style>
  <w:style w:type="paragraph" w:customStyle="1" w:styleId="Head61">
    <w:name w:val="Head 6.1"/>
    <w:basedOn w:val="Head51"/>
    <w:link w:val="Head61Char"/>
    <w:rsid w:val="00BE53AF"/>
    <w:pPr>
      <w:pBdr>
        <w:bottom w:val="none" w:sz="0" w:space="0" w:color="auto"/>
      </w:pBdr>
      <w:spacing w:before="0" w:after="240"/>
    </w:pPr>
    <w:rPr>
      <w:caps/>
    </w:rPr>
  </w:style>
  <w:style w:type="paragraph" w:customStyle="1" w:styleId="Head71">
    <w:name w:val="Head 7.1"/>
    <w:basedOn w:val="Head21"/>
    <w:rsid w:val="00BE53AF"/>
    <w:pPr>
      <w:keepNext/>
      <w:pBdr>
        <w:bottom w:val="single" w:sz="24" w:space="3" w:color="auto"/>
      </w:pBdr>
      <w:overflowPunct/>
      <w:autoSpaceDE/>
      <w:autoSpaceDN/>
      <w:adjustRightInd/>
      <w:spacing w:before="480" w:after="240"/>
      <w:textAlignment w:val="auto"/>
    </w:pPr>
    <w:rPr>
      <w:rFonts w:ascii="Times New Roman Bold" w:hAnsi="Times New Roman Bold"/>
      <w:smallCaps/>
      <w:sz w:val="32"/>
    </w:rPr>
  </w:style>
  <w:style w:type="paragraph" w:customStyle="1" w:styleId="Head72">
    <w:name w:val="Head 7.2"/>
    <w:basedOn w:val="Normal"/>
    <w:rsid w:val="00BE53AF"/>
    <w:pPr>
      <w:suppressAutoHyphens/>
      <w:spacing w:after="240" w:line="240" w:lineRule="auto"/>
      <w:ind w:left="720" w:hanging="720"/>
    </w:pPr>
    <w:rPr>
      <w:rFonts w:ascii="Times New Roman Bold" w:eastAsia="SimSun" w:hAnsi="Times New Roman Bold" w:cs="Times New Roman"/>
      <w:b/>
      <w:sz w:val="28"/>
      <w:szCs w:val="20"/>
      <w:lang w:val="en-US"/>
    </w:rPr>
  </w:style>
  <w:style w:type="paragraph" w:customStyle="1" w:styleId="Head81">
    <w:name w:val="Head 8.1"/>
    <w:basedOn w:val="Heading1"/>
    <w:rsid w:val="00BE53AF"/>
    <w:pPr>
      <w:keepNext w:val="0"/>
      <w:suppressAutoHyphens/>
      <w:spacing w:before="480" w:after="240"/>
      <w:jc w:val="center"/>
      <w:outlineLvl w:val="9"/>
    </w:pPr>
    <w:rPr>
      <w:rFonts w:asciiTheme="minorHAnsi" w:eastAsia="SimSun" w:hAnsiTheme="minorHAnsi" w:cs="Times New Roman"/>
      <w:caps/>
      <w:kern w:val="0"/>
      <w:szCs w:val="20"/>
      <w:lang w:val="en-US"/>
    </w:rPr>
  </w:style>
  <w:style w:type="paragraph" w:customStyle="1" w:styleId="Head82">
    <w:name w:val="Head 8.2"/>
    <w:basedOn w:val="Head81"/>
    <w:rsid w:val="00BE53AF"/>
    <w:rPr>
      <w:smallCaps/>
      <w:sz w:val="28"/>
    </w:rPr>
  </w:style>
  <w:style w:type="paragraph" w:customStyle="1" w:styleId="Header1-Clauses">
    <w:name w:val="Header 1 - Clauses"/>
    <w:basedOn w:val="Normal"/>
    <w:link w:val="Header1-ClausesChar"/>
    <w:rsid w:val="00BE53AF"/>
    <w:pPr>
      <w:spacing w:line="240" w:lineRule="auto"/>
    </w:pPr>
    <w:rPr>
      <w:rFonts w:ascii="Times New Roman" w:eastAsia="SimSun" w:hAnsi="Times New Roman" w:cs="Times New Roman"/>
      <w:b/>
      <w:sz w:val="24"/>
      <w:szCs w:val="20"/>
      <w:lang w:val="es-ES_tradnl"/>
    </w:rPr>
  </w:style>
  <w:style w:type="paragraph" w:customStyle="1" w:styleId="Outlinei">
    <w:name w:val="Outline i)"/>
    <w:basedOn w:val="Normal"/>
    <w:rsid w:val="00BE53AF"/>
    <w:pPr>
      <w:numPr>
        <w:numId w:val="138"/>
      </w:numPr>
      <w:spacing w:before="120" w:after="0" w:line="240" w:lineRule="auto"/>
    </w:pPr>
    <w:rPr>
      <w:rFonts w:ascii="Times New Roman" w:eastAsia="SimSun" w:hAnsi="Times New Roman" w:cs="Times New Roman"/>
      <w:sz w:val="24"/>
      <w:szCs w:val="20"/>
      <w:lang w:val="en-US"/>
    </w:rPr>
  </w:style>
  <w:style w:type="paragraph" w:customStyle="1" w:styleId="SectionVIIHeader2">
    <w:name w:val="Section VII Header2"/>
    <w:basedOn w:val="Heading1"/>
    <w:autoRedefine/>
    <w:rsid w:val="00BE53AF"/>
    <w:pPr>
      <w:spacing w:before="0" w:after="200"/>
      <w:jc w:val="center"/>
    </w:pPr>
    <w:rPr>
      <w:rFonts w:ascii="Times New Roman" w:eastAsia="SimSun" w:hAnsi="Times New Roman" w:cs="Times New Roman"/>
      <w:bCs w:val="0"/>
      <w:i/>
      <w:caps/>
      <w:kern w:val="28"/>
      <w:sz w:val="20"/>
      <w:szCs w:val="20"/>
      <w:lang w:val="en-US"/>
    </w:rPr>
  </w:style>
  <w:style w:type="paragraph" w:customStyle="1" w:styleId="ClauseSubListSubList">
    <w:name w:val="ClauseSub_List_SubList"/>
    <w:rsid w:val="00BE53AF"/>
    <w:pPr>
      <w:tabs>
        <w:tab w:val="num" w:pos="1800"/>
      </w:tabs>
      <w:spacing w:after="0" w:line="240" w:lineRule="auto"/>
      <w:ind w:left="1800" w:hanging="360"/>
    </w:pPr>
    <w:rPr>
      <w:rFonts w:ascii="Times New Roman" w:eastAsia="SimSun" w:hAnsi="Times New Roman" w:cs="Times New Roman"/>
      <w:lang w:val="en-GB"/>
    </w:rPr>
  </w:style>
  <w:style w:type="paragraph" w:customStyle="1" w:styleId="ClauseSubParaIndent">
    <w:name w:val="ClauseSub_ParaIndent"/>
    <w:basedOn w:val="ClauseSubPara"/>
    <w:rsid w:val="00BE53AF"/>
    <w:pPr>
      <w:ind w:left="2835" w:firstLine="0"/>
      <w:jc w:val="left"/>
    </w:pPr>
    <w:rPr>
      <w:rFonts w:eastAsia="SimSun"/>
      <w:lang w:val="en-GB"/>
    </w:rPr>
  </w:style>
  <w:style w:type="character" w:customStyle="1" w:styleId="BalloonTextChar1">
    <w:name w:val="Balloon Text Char1"/>
    <w:basedOn w:val="DefaultParagraphFont"/>
    <w:uiPriority w:val="99"/>
    <w:semiHidden/>
    <w:rsid w:val="00BE53AF"/>
    <w:rPr>
      <w:rFonts w:ascii="Tahoma" w:eastAsia="SimSun" w:hAnsi="Tahoma" w:cs="Tahoma"/>
      <w:sz w:val="16"/>
      <w:szCs w:val="16"/>
      <w:lang w:val="en-US"/>
    </w:rPr>
  </w:style>
  <w:style w:type="paragraph" w:customStyle="1" w:styleId="SectionXHeader3">
    <w:name w:val="Section X Header 3"/>
    <w:basedOn w:val="Heading1"/>
    <w:autoRedefine/>
    <w:rsid w:val="00BE53AF"/>
    <w:pPr>
      <w:spacing w:before="0" w:after="0"/>
      <w:jc w:val="left"/>
    </w:pPr>
    <w:rPr>
      <w:rFonts w:ascii="Times New Roman" w:eastAsia="SimSun" w:hAnsi="Times New Roman" w:cs="Times New Roman"/>
      <w:b w:val="0"/>
      <w:caps/>
      <w:kern w:val="0"/>
      <w:sz w:val="24"/>
      <w:szCs w:val="20"/>
      <w:lang w:val="en-US"/>
    </w:rPr>
  </w:style>
  <w:style w:type="paragraph" w:customStyle="1" w:styleId="Part1">
    <w:name w:val="Part 1"/>
    <w:aliases w:val="2,3 Header 4"/>
    <w:basedOn w:val="Normal"/>
    <w:autoRedefine/>
    <w:rsid w:val="00BE53AF"/>
    <w:pPr>
      <w:spacing w:before="240" w:after="240" w:line="240" w:lineRule="auto"/>
      <w:jc w:val="center"/>
    </w:pPr>
    <w:rPr>
      <w:rFonts w:ascii="Times New Roman" w:eastAsia="SimSun" w:hAnsi="Times New Roman" w:cs="Times New Roman"/>
      <w:b/>
      <w:sz w:val="48"/>
      <w:szCs w:val="20"/>
      <w:lang w:val="en-US"/>
    </w:rPr>
  </w:style>
  <w:style w:type="paragraph" w:customStyle="1" w:styleId="FIDICSectionBegin">
    <w:name w:val="FIDIC__SectionBegin"/>
    <w:basedOn w:val="Normal"/>
    <w:next w:val="FIDICSectionName"/>
    <w:rsid w:val="00BE53AF"/>
    <w:pPr>
      <w:widowControl w:val="0"/>
      <w:autoSpaceDE w:val="0"/>
      <w:autoSpaceDN w:val="0"/>
      <w:adjustRightInd w:val="0"/>
      <w:spacing w:after="0" w:line="240" w:lineRule="exact"/>
    </w:pPr>
    <w:rPr>
      <w:rFonts w:ascii="Arial" w:eastAsia="SimSun" w:hAnsi="Arial" w:cs="Arial"/>
      <w:b/>
      <w:bCs/>
      <w:color w:val="0000CC"/>
      <w:sz w:val="20"/>
      <w:szCs w:val="20"/>
      <w:lang w:val="en-US" w:eastAsia="fr-FR"/>
    </w:rPr>
  </w:style>
  <w:style w:type="paragraph" w:customStyle="1" w:styleId="FIDICSectionName">
    <w:name w:val="FIDIC__SectionName"/>
    <w:basedOn w:val="FIDICClauseSubName"/>
    <w:next w:val="FIDICClauseSubName"/>
    <w:rsid w:val="00BE53AF"/>
    <w:pPr>
      <w:spacing w:before="100" w:after="300"/>
      <w:ind w:left="0" w:firstLine="0"/>
    </w:pPr>
    <w:rPr>
      <w:rFonts w:eastAsia="SimSun"/>
      <w:sz w:val="30"/>
      <w:szCs w:val="30"/>
      <w:lang w:val="en-GB"/>
    </w:rPr>
  </w:style>
  <w:style w:type="paragraph" w:customStyle="1" w:styleId="FIDICClauseSubSubPara">
    <w:name w:val="FIDIC_ClauseSubSubPara"/>
    <w:basedOn w:val="FIDICClauseSubName"/>
    <w:rsid w:val="00BE53AF"/>
    <w:pPr>
      <w:spacing w:before="100" w:after="100" w:line="220" w:lineRule="exact"/>
      <w:ind w:left="0" w:firstLine="0"/>
    </w:pPr>
    <w:rPr>
      <w:rFonts w:eastAsia="SimSun"/>
      <w:sz w:val="20"/>
      <w:szCs w:val="20"/>
      <w:lang w:val="en-US"/>
    </w:rPr>
  </w:style>
  <w:style w:type="paragraph" w:customStyle="1" w:styleId="FIDICClauseSubSubName">
    <w:name w:val="FIDIC_ClauseSubSubName"/>
    <w:basedOn w:val="FIDICClauseSubName"/>
    <w:next w:val="FIDICClauseSubSubPara"/>
    <w:rsid w:val="00BE53AF"/>
    <w:pPr>
      <w:spacing w:before="120" w:after="120"/>
      <w:ind w:left="0" w:firstLine="0"/>
    </w:pPr>
    <w:rPr>
      <w:rFonts w:ascii="Helvetica Neue" w:eastAsia="SimSun" w:hAnsi="Helvetica Neue" w:cs="Times New Roman"/>
      <w:sz w:val="20"/>
      <w:szCs w:val="20"/>
      <w:lang w:val="en-US"/>
    </w:rPr>
  </w:style>
  <w:style w:type="paragraph" w:customStyle="1" w:styleId="FIDICSectionEnd">
    <w:name w:val="FIDIC__SectionEnd"/>
    <w:basedOn w:val="Normal"/>
    <w:next w:val="FIDICSectionName"/>
    <w:rsid w:val="00BE53AF"/>
    <w:pPr>
      <w:widowControl w:val="0"/>
      <w:autoSpaceDE w:val="0"/>
      <w:autoSpaceDN w:val="0"/>
      <w:adjustRightInd w:val="0"/>
      <w:spacing w:after="0" w:line="240" w:lineRule="exact"/>
    </w:pPr>
    <w:rPr>
      <w:rFonts w:ascii="Arial" w:eastAsia="SimSun" w:hAnsi="Arial" w:cs="Arial"/>
      <w:b/>
      <w:bCs/>
      <w:color w:val="0000CC"/>
      <w:sz w:val="20"/>
      <w:szCs w:val="20"/>
      <w:lang w:val="en-US" w:eastAsia="fr-FR"/>
    </w:rPr>
  </w:style>
  <w:style w:type="paragraph" w:customStyle="1" w:styleId="sec7-SubClause">
    <w:name w:val="sec7-SubClause"/>
    <w:basedOn w:val="Header1-Clauses"/>
    <w:rsid w:val="00BE53AF"/>
    <w:pPr>
      <w:tabs>
        <w:tab w:val="left" w:pos="573"/>
      </w:tabs>
      <w:spacing w:after="0"/>
      <w:ind w:left="576" w:hanging="576"/>
    </w:pPr>
    <w:rPr>
      <w:bCs/>
      <w:szCs w:val="24"/>
      <w:lang w:val="en-US"/>
    </w:rPr>
  </w:style>
  <w:style w:type="paragraph" w:customStyle="1" w:styleId="Sec7-Clauses">
    <w:name w:val="Sec7-Clauses"/>
    <w:basedOn w:val="Header1-Clauses"/>
    <w:rsid w:val="00BE53AF"/>
    <w:pPr>
      <w:spacing w:after="0"/>
    </w:pPr>
    <w:rPr>
      <w:bCs/>
      <w:szCs w:val="24"/>
    </w:rPr>
  </w:style>
  <w:style w:type="paragraph" w:customStyle="1" w:styleId="sec7-header1">
    <w:name w:val="sec7-header1"/>
    <w:basedOn w:val="FIDICClauseSubName"/>
    <w:rsid w:val="00BE53AF"/>
    <w:pPr>
      <w:spacing w:before="0" w:after="200" w:line="240" w:lineRule="auto"/>
      <w:ind w:left="90" w:right="90" w:firstLine="0"/>
      <w:jc w:val="center"/>
    </w:pPr>
    <w:rPr>
      <w:rFonts w:ascii="Times New Roman" w:eastAsia="SimSun" w:hAnsi="Times New Roman" w:cs="Times New Roman"/>
      <w:b/>
      <w:color w:val="auto"/>
      <w:spacing w:val="0"/>
      <w:sz w:val="28"/>
      <w:szCs w:val="28"/>
      <w:lang w:val="en-GB"/>
    </w:rPr>
  </w:style>
  <w:style w:type="paragraph" w:customStyle="1" w:styleId="SectionVIHeader">
    <w:name w:val="Section VI Header"/>
    <w:basedOn w:val="SectionVHeader"/>
    <w:rsid w:val="00BE53AF"/>
    <w:pPr>
      <w:spacing w:before="0"/>
      <w:ind w:left="0" w:firstLine="0"/>
    </w:pPr>
    <w:rPr>
      <w:rFonts w:eastAsia="SimSun"/>
      <w:lang w:val="en-US"/>
    </w:rPr>
  </w:style>
  <w:style w:type="paragraph" w:customStyle="1" w:styleId="Parts">
    <w:name w:val="Parts"/>
    <w:basedOn w:val="Heading1"/>
    <w:rsid w:val="00BE53AF"/>
    <w:pPr>
      <w:keepNext w:val="0"/>
      <w:suppressAutoHyphens/>
      <w:spacing w:before="480" w:after="240"/>
      <w:jc w:val="center"/>
    </w:pPr>
    <w:rPr>
      <w:rFonts w:asciiTheme="minorHAnsi" w:eastAsia="SimSun" w:hAnsiTheme="minorHAnsi" w:cs="Times New Roman"/>
      <w:caps/>
      <w:smallCaps/>
      <w:kern w:val="0"/>
      <w:sz w:val="56"/>
      <w:szCs w:val="20"/>
      <w:lang w:val="en-US"/>
    </w:rPr>
  </w:style>
  <w:style w:type="paragraph" w:customStyle="1" w:styleId="Section7heading3">
    <w:name w:val="Section 7 heading 3"/>
    <w:basedOn w:val="Heading3"/>
    <w:rsid w:val="00BE53AF"/>
    <w:pPr>
      <w:spacing w:before="0"/>
      <w:ind w:left="0" w:firstLine="0"/>
    </w:pPr>
    <w:rPr>
      <w:rFonts w:eastAsia="SimSun"/>
      <w:lang w:val="en-US"/>
    </w:rPr>
  </w:style>
  <w:style w:type="paragraph" w:customStyle="1" w:styleId="Section7heading5">
    <w:name w:val="Section 7 heading 5"/>
    <w:basedOn w:val="Heading3"/>
    <w:rsid w:val="00BE53AF"/>
    <w:pPr>
      <w:spacing w:before="0"/>
      <w:ind w:left="0" w:firstLine="0"/>
      <w:jc w:val="both"/>
    </w:pPr>
    <w:rPr>
      <w:rFonts w:eastAsia="SimSun"/>
      <w:sz w:val="24"/>
      <w:lang w:val="en-US"/>
    </w:rPr>
  </w:style>
  <w:style w:type="character" w:customStyle="1" w:styleId="Section7heading4Char">
    <w:name w:val="Section 7 heading 4 Char"/>
    <w:link w:val="Section7heading4"/>
    <w:rsid w:val="00BE53AF"/>
    <w:rPr>
      <w:rFonts w:ascii="Times New Roman" w:eastAsia="Times New Roman" w:hAnsi="Times New Roman" w:cs="Times New Roman"/>
      <w:b/>
      <w:sz w:val="24"/>
      <w:szCs w:val="20"/>
    </w:rPr>
  </w:style>
  <w:style w:type="paragraph" w:customStyle="1" w:styleId="StyleSection7heading3After10pt">
    <w:name w:val="Style Section 7 heading 3 + After:  10 pt"/>
    <w:basedOn w:val="Section7heading3"/>
    <w:rsid w:val="00BE53AF"/>
    <w:pPr>
      <w:spacing w:after="200"/>
    </w:pPr>
    <w:rPr>
      <w:rFonts w:ascii="Times New Roman Bold" w:hAnsi="Times New Roman Bold"/>
      <w:bCs/>
      <w:szCs w:val="28"/>
    </w:rPr>
  </w:style>
  <w:style w:type="paragraph" w:customStyle="1" w:styleId="StyleTOC1Before8pt">
    <w:name w:val="Style TOC 1 + Before:  8 pt"/>
    <w:basedOn w:val="TOC1"/>
    <w:rsid w:val="00BE53AF"/>
    <w:pPr>
      <w:tabs>
        <w:tab w:val="right" w:pos="720"/>
        <w:tab w:val="right" w:leader="dot" w:pos="9000"/>
      </w:tabs>
      <w:suppressAutoHyphens/>
      <w:spacing w:before="160" w:line="240" w:lineRule="auto"/>
      <w:jc w:val="both"/>
    </w:pPr>
    <w:rPr>
      <w:rFonts w:ascii="Times New Roman" w:eastAsia="SimSun" w:hAnsi="Times New Roman" w:cs="Times New Roman"/>
      <w:bCs w:val="0"/>
      <w:sz w:val="20"/>
      <w:szCs w:val="20"/>
      <w:lang w:val="en-US"/>
    </w:rPr>
  </w:style>
  <w:style w:type="paragraph" w:customStyle="1" w:styleId="StyleClauseSubList12ptJustifiedAfter10pt">
    <w:name w:val="Style ClauseSub_List + 12 pt Justified After:  10 pt"/>
    <w:basedOn w:val="ClauseSubList"/>
    <w:rsid w:val="00BE53AF"/>
    <w:pPr>
      <w:numPr>
        <w:numId w:val="0"/>
      </w:numPr>
      <w:tabs>
        <w:tab w:val="num" w:pos="576"/>
      </w:tabs>
      <w:spacing w:before="0" w:after="200"/>
      <w:ind w:left="576" w:hanging="576"/>
    </w:pPr>
    <w:rPr>
      <w:rFonts w:eastAsia="SimSun"/>
      <w:sz w:val="24"/>
      <w:szCs w:val="24"/>
      <w:lang w:val="en-GB"/>
    </w:rPr>
  </w:style>
  <w:style w:type="paragraph" w:customStyle="1" w:styleId="xl59">
    <w:name w:val="xl59"/>
    <w:basedOn w:val="Normal"/>
    <w:rsid w:val="00BE53AF"/>
    <w:pPr>
      <w:pBdr>
        <w:top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58">
    <w:name w:val="xl58"/>
    <w:basedOn w:val="Normal"/>
    <w:rsid w:val="00BE53AF"/>
    <w:pPr>
      <w:pBdr>
        <w:top w:val="single" w:sz="8" w:space="0" w:color="auto"/>
        <w:right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character" w:customStyle="1" w:styleId="CommentSubjectChar1">
    <w:name w:val="Comment Subject Char1"/>
    <w:basedOn w:val="CommentTextChar1"/>
    <w:uiPriority w:val="99"/>
    <w:semiHidden/>
    <w:rsid w:val="00BE53AF"/>
    <w:rPr>
      <w:rFonts w:ascii="Times New Roman" w:eastAsia="SimSun" w:hAnsi="Times New Roman" w:cs="Times New Roman"/>
      <w:b/>
      <w:bCs/>
      <w:sz w:val="20"/>
      <w:szCs w:val="20"/>
      <w:lang w:val="en-US"/>
    </w:rPr>
  </w:style>
  <w:style w:type="paragraph" w:customStyle="1" w:styleId="Hangpar">
    <w:name w:val="Hangpar"/>
    <w:basedOn w:val="Normal"/>
    <w:rsid w:val="00BE53AF"/>
    <w:pPr>
      <w:tabs>
        <w:tab w:val="left" w:pos="-1440"/>
        <w:tab w:val="left" w:pos="-720"/>
        <w:tab w:val="left" w:pos="0"/>
      </w:tabs>
      <w:suppressAutoHyphens/>
      <w:spacing w:after="240" w:line="240" w:lineRule="auto"/>
      <w:ind w:left="1170" w:hanging="450"/>
      <w:jc w:val="both"/>
    </w:pPr>
    <w:rPr>
      <w:rFonts w:ascii="Tms Rmn" w:eastAsia="SimSun" w:hAnsi="Tms Rmn" w:cs="Times New Roman"/>
      <w:b/>
      <w:spacing w:val="-3"/>
      <w:szCs w:val="20"/>
      <w:lang w:val="en-US"/>
    </w:rPr>
  </w:style>
  <w:style w:type="paragraph" w:customStyle="1" w:styleId="Hangpara">
    <w:name w:val="Hangpara"/>
    <w:basedOn w:val="Normal"/>
    <w:rsid w:val="00BE53AF"/>
    <w:pPr>
      <w:keepNext/>
      <w:keepLines/>
      <w:tabs>
        <w:tab w:val="left" w:pos="-1440"/>
        <w:tab w:val="left" w:pos="-720"/>
        <w:tab w:val="left" w:pos="720"/>
      </w:tabs>
      <w:suppressAutoHyphens/>
      <w:spacing w:after="240" w:line="240" w:lineRule="auto"/>
      <w:ind w:left="1080" w:hanging="1080"/>
      <w:jc w:val="both"/>
    </w:pPr>
    <w:rPr>
      <w:rFonts w:ascii="Tms Rmn" w:eastAsia="SimSun" w:hAnsi="Tms Rmn" w:cs="Times New Roman"/>
      <w:spacing w:val="-3"/>
      <w:szCs w:val="20"/>
      <w:lang w:val="en-US"/>
    </w:rPr>
  </w:style>
  <w:style w:type="paragraph" w:customStyle="1" w:styleId="Textodenotaalfinal">
    <w:name w:val="Texto de nota al final"/>
    <w:basedOn w:val="Normal"/>
    <w:rsid w:val="00BE53AF"/>
    <w:pPr>
      <w:widowControl w:val="0"/>
      <w:spacing w:after="240" w:line="240" w:lineRule="auto"/>
    </w:pPr>
    <w:rPr>
      <w:rFonts w:ascii="Courier" w:eastAsia="SimSun" w:hAnsi="Courier" w:cs="Times New Roman"/>
      <w:snapToGrid w:val="0"/>
      <w:szCs w:val="20"/>
      <w:lang w:val="es-ES"/>
    </w:rPr>
  </w:style>
  <w:style w:type="paragraph" w:customStyle="1" w:styleId="font5">
    <w:name w:val="font5"/>
    <w:basedOn w:val="Normal"/>
    <w:rsid w:val="00BE53AF"/>
    <w:pPr>
      <w:spacing w:before="100" w:after="100" w:line="240" w:lineRule="auto"/>
    </w:pPr>
    <w:rPr>
      <w:rFonts w:ascii="Tahoma" w:eastAsia="SimSun" w:hAnsi="Tahoma" w:cs="Times New Roman"/>
      <w:color w:val="000000"/>
      <w:sz w:val="16"/>
      <w:szCs w:val="20"/>
      <w:lang w:val="es-ES"/>
    </w:rPr>
  </w:style>
  <w:style w:type="paragraph" w:customStyle="1" w:styleId="font6">
    <w:name w:val="font6"/>
    <w:basedOn w:val="Normal"/>
    <w:rsid w:val="00BE53AF"/>
    <w:pPr>
      <w:spacing w:before="100" w:after="100" w:line="240" w:lineRule="auto"/>
    </w:pPr>
    <w:rPr>
      <w:rFonts w:ascii="Tahoma" w:eastAsia="SimSun" w:hAnsi="Tahoma" w:cs="Times New Roman"/>
      <w:b/>
      <w:color w:val="000000"/>
      <w:sz w:val="16"/>
      <w:szCs w:val="20"/>
      <w:lang w:val="es-ES"/>
    </w:rPr>
  </w:style>
  <w:style w:type="paragraph" w:customStyle="1" w:styleId="xl23">
    <w:name w:val="xl23"/>
    <w:basedOn w:val="Normal"/>
    <w:rsid w:val="00BE53AF"/>
    <w:pPr>
      <w:spacing w:before="100" w:after="100" w:line="240" w:lineRule="auto"/>
    </w:pPr>
    <w:rPr>
      <w:rFonts w:ascii="Arial" w:eastAsia="SimSun" w:hAnsi="Arial" w:cs="Times New Roman"/>
      <w:szCs w:val="20"/>
      <w:lang w:val="es-ES"/>
    </w:rPr>
  </w:style>
  <w:style w:type="paragraph" w:customStyle="1" w:styleId="xl25">
    <w:name w:val="xl25"/>
    <w:basedOn w:val="Normal"/>
    <w:rsid w:val="00BE53AF"/>
    <w:pPr>
      <w:spacing w:before="100" w:after="100" w:line="240" w:lineRule="auto"/>
    </w:pPr>
    <w:rPr>
      <w:rFonts w:ascii="Arial" w:eastAsia="SimSun" w:hAnsi="Arial" w:cs="Times New Roman"/>
      <w:b/>
      <w:sz w:val="32"/>
      <w:szCs w:val="20"/>
      <w:lang w:val="es-ES"/>
    </w:rPr>
  </w:style>
  <w:style w:type="paragraph" w:customStyle="1" w:styleId="xl26">
    <w:name w:val="xl26"/>
    <w:basedOn w:val="Normal"/>
    <w:rsid w:val="00BE53AF"/>
    <w:pPr>
      <w:spacing w:before="100" w:after="100" w:line="240" w:lineRule="auto"/>
    </w:pPr>
    <w:rPr>
      <w:rFonts w:ascii="Arial" w:eastAsia="SimSun" w:hAnsi="Arial" w:cs="Times New Roman"/>
      <w:szCs w:val="20"/>
      <w:lang w:val="es-ES"/>
    </w:rPr>
  </w:style>
  <w:style w:type="paragraph" w:customStyle="1" w:styleId="xl27">
    <w:name w:val="xl27"/>
    <w:basedOn w:val="Normal"/>
    <w:rsid w:val="00BE53AF"/>
    <w:pPr>
      <w:spacing w:before="100" w:after="100" w:line="240" w:lineRule="auto"/>
      <w:jc w:val="center"/>
    </w:pPr>
    <w:rPr>
      <w:rFonts w:ascii="Arial" w:eastAsia="SimSun" w:hAnsi="Arial" w:cs="Times New Roman"/>
      <w:szCs w:val="20"/>
      <w:lang w:val="es-ES"/>
    </w:rPr>
  </w:style>
  <w:style w:type="paragraph" w:customStyle="1" w:styleId="xl28">
    <w:name w:val="xl28"/>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b/>
      <w:szCs w:val="20"/>
      <w:lang w:val="es-ES"/>
    </w:rPr>
  </w:style>
  <w:style w:type="paragraph" w:customStyle="1" w:styleId="xl29">
    <w:name w:val="xl29"/>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b/>
      <w:szCs w:val="20"/>
      <w:lang w:val="es-ES"/>
    </w:rPr>
  </w:style>
  <w:style w:type="paragraph" w:customStyle="1" w:styleId="xl30">
    <w:name w:val="xl30"/>
    <w:basedOn w:val="Normal"/>
    <w:rsid w:val="00BE53AF"/>
    <w:pPr>
      <w:pBdr>
        <w:top w:val="single" w:sz="4" w:space="0" w:color="auto"/>
        <w:left w:val="single" w:sz="4" w:space="0" w:color="auto"/>
        <w:right w:val="single" w:sz="4" w:space="0" w:color="auto"/>
      </w:pBdr>
      <w:spacing w:before="100" w:after="100" w:line="240" w:lineRule="auto"/>
    </w:pPr>
    <w:rPr>
      <w:rFonts w:ascii="Arial" w:eastAsia="SimSun" w:hAnsi="Arial" w:cs="Times New Roman"/>
      <w:szCs w:val="20"/>
      <w:lang w:val="es-ES"/>
    </w:rPr>
  </w:style>
  <w:style w:type="paragraph" w:customStyle="1" w:styleId="xl31">
    <w:name w:val="xl31"/>
    <w:basedOn w:val="Normal"/>
    <w:rsid w:val="00BE53AF"/>
    <w:pPr>
      <w:pBdr>
        <w:top w:val="single" w:sz="4" w:space="0" w:color="auto"/>
        <w:left w:val="single" w:sz="4" w:space="0" w:color="auto"/>
        <w:right w:val="single" w:sz="4" w:space="0" w:color="auto"/>
      </w:pBdr>
      <w:spacing w:before="100" w:after="100" w:line="240" w:lineRule="auto"/>
    </w:pPr>
    <w:rPr>
      <w:rFonts w:ascii="Arial" w:eastAsia="SimSun" w:hAnsi="Arial" w:cs="Times New Roman"/>
      <w:szCs w:val="20"/>
      <w:lang w:val="es-ES"/>
    </w:rPr>
  </w:style>
  <w:style w:type="paragraph" w:customStyle="1" w:styleId="xl32">
    <w:name w:val="xl32"/>
    <w:basedOn w:val="Normal"/>
    <w:rsid w:val="00BE53AF"/>
    <w:pPr>
      <w:pBdr>
        <w:top w:val="single" w:sz="4" w:space="0" w:color="auto"/>
        <w:left w:val="single" w:sz="4" w:space="0" w:color="auto"/>
        <w:right w:val="single" w:sz="4" w:space="0" w:color="auto"/>
      </w:pBdr>
      <w:spacing w:before="100" w:after="100" w:line="240" w:lineRule="auto"/>
    </w:pPr>
    <w:rPr>
      <w:rFonts w:ascii="Arial" w:eastAsia="SimSun" w:hAnsi="Arial" w:cs="Times New Roman"/>
      <w:szCs w:val="20"/>
      <w:lang w:val="es-ES"/>
    </w:rPr>
  </w:style>
  <w:style w:type="paragraph" w:customStyle="1" w:styleId="xl33">
    <w:name w:val="xl33"/>
    <w:basedOn w:val="Normal"/>
    <w:rsid w:val="00BE53AF"/>
    <w:pPr>
      <w:pBdr>
        <w:top w:val="single" w:sz="8" w:space="0" w:color="auto"/>
        <w:left w:val="single" w:sz="8" w:space="0" w:color="auto"/>
        <w:bottom w:val="single" w:sz="8" w:space="0" w:color="auto"/>
        <w:right w:val="single" w:sz="4" w:space="0" w:color="auto"/>
      </w:pBdr>
      <w:spacing w:before="100" w:after="100" w:line="240" w:lineRule="auto"/>
    </w:pPr>
    <w:rPr>
      <w:rFonts w:ascii="Arial" w:eastAsia="SimSun" w:hAnsi="Arial" w:cs="Times New Roman"/>
      <w:b/>
      <w:szCs w:val="20"/>
      <w:lang w:val="es-ES"/>
    </w:rPr>
  </w:style>
  <w:style w:type="paragraph" w:customStyle="1" w:styleId="xl34">
    <w:name w:val="xl34"/>
    <w:basedOn w:val="Normal"/>
    <w:rsid w:val="00BE53AF"/>
    <w:pPr>
      <w:pBdr>
        <w:top w:val="single" w:sz="8" w:space="0" w:color="auto"/>
        <w:left w:val="single" w:sz="4" w:space="0" w:color="auto"/>
        <w:bottom w:val="single" w:sz="8" w:space="0" w:color="auto"/>
      </w:pBdr>
      <w:spacing w:before="100" w:after="100" w:line="240" w:lineRule="auto"/>
    </w:pPr>
    <w:rPr>
      <w:rFonts w:ascii="Arial" w:eastAsia="SimSun" w:hAnsi="Arial" w:cs="Times New Roman"/>
      <w:b/>
      <w:szCs w:val="20"/>
      <w:lang w:val="es-ES"/>
    </w:rPr>
  </w:style>
  <w:style w:type="paragraph" w:customStyle="1" w:styleId="xl35">
    <w:name w:val="xl35"/>
    <w:basedOn w:val="Normal"/>
    <w:rsid w:val="00BE53AF"/>
    <w:pPr>
      <w:pBdr>
        <w:top w:val="single" w:sz="8" w:space="0" w:color="auto"/>
        <w:left w:val="single" w:sz="8" w:space="0" w:color="auto"/>
        <w:bottom w:val="single" w:sz="8" w:space="0" w:color="auto"/>
        <w:right w:val="single" w:sz="8" w:space="0" w:color="auto"/>
      </w:pBdr>
      <w:spacing w:before="100" w:after="100" w:line="240" w:lineRule="auto"/>
    </w:pPr>
    <w:rPr>
      <w:rFonts w:ascii="Arial" w:eastAsia="SimSun" w:hAnsi="Arial" w:cs="Times New Roman"/>
      <w:b/>
      <w:szCs w:val="20"/>
      <w:lang w:val="es-ES"/>
    </w:rPr>
  </w:style>
  <w:style w:type="paragraph" w:customStyle="1" w:styleId="xl36">
    <w:name w:val="xl36"/>
    <w:basedOn w:val="Normal"/>
    <w:rsid w:val="00BE53AF"/>
    <w:pPr>
      <w:pBdr>
        <w:top w:val="single" w:sz="8" w:space="0" w:color="auto"/>
        <w:bottom w:val="single" w:sz="8" w:space="0" w:color="auto"/>
      </w:pBdr>
      <w:spacing w:before="100" w:after="100" w:line="240" w:lineRule="auto"/>
    </w:pPr>
    <w:rPr>
      <w:rFonts w:ascii="Arial" w:eastAsia="SimSun" w:hAnsi="Arial" w:cs="Times New Roman"/>
      <w:b/>
      <w:szCs w:val="20"/>
      <w:lang w:val="es-ES"/>
    </w:rPr>
  </w:style>
  <w:style w:type="paragraph" w:customStyle="1" w:styleId="xl37">
    <w:name w:val="xl37"/>
    <w:basedOn w:val="Normal"/>
    <w:rsid w:val="00BE53AF"/>
    <w:pPr>
      <w:pBdr>
        <w:top w:val="single" w:sz="8" w:space="0" w:color="auto"/>
        <w:bottom w:val="single" w:sz="8" w:space="0" w:color="auto"/>
      </w:pBdr>
      <w:spacing w:before="100" w:after="100" w:line="240" w:lineRule="auto"/>
    </w:pPr>
    <w:rPr>
      <w:rFonts w:ascii="Arial" w:eastAsia="SimSun" w:hAnsi="Arial" w:cs="Times New Roman"/>
      <w:b/>
      <w:szCs w:val="20"/>
      <w:lang w:val="es-ES"/>
    </w:rPr>
  </w:style>
  <w:style w:type="paragraph" w:customStyle="1" w:styleId="xl39">
    <w:name w:val="xl39"/>
    <w:basedOn w:val="Normal"/>
    <w:rsid w:val="00BE53AF"/>
    <w:pPr>
      <w:spacing w:before="100" w:after="100" w:line="240" w:lineRule="auto"/>
    </w:pPr>
    <w:rPr>
      <w:rFonts w:ascii="Arial" w:eastAsia="SimSun" w:hAnsi="Arial" w:cs="Times New Roman"/>
      <w:szCs w:val="20"/>
      <w:lang w:val="es-ES"/>
    </w:rPr>
  </w:style>
  <w:style w:type="paragraph" w:customStyle="1" w:styleId="xl40">
    <w:name w:val="xl40"/>
    <w:basedOn w:val="Normal"/>
    <w:rsid w:val="00BE53AF"/>
    <w:pPr>
      <w:pBdr>
        <w:top w:val="single" w:sz="8" w:space="0" w:color="auto"/>
        <w:bottom w:val="single" w:sz="8" w:space="0" w:color="auto"/>
      </w:pBdr>
      <w:spacing w:before="100" w:after="100" w:line="240" w:lineRule="auto"/>
    </w:pPr>
    <w:rPr>
      <w:rFonts w:ascii="Arial" w:eastAsia="SimSun" w:hAnsi="Arial" w:cs="Times New Roman"/>
      <w:b/>
      <w:szCs w:val="20"/>
      <w:lang w:val="es-ES"/>
    </w:rPr>
  </w:style>
  <w:style w:type="paragraph" w:customStyle="1" w:styleId="xl41">
    <w:name w:val="xl41"/>
    <w:basedOn w:val="Normal"/>
    <w:rsid w:val="00BE53AF"/>
    <w:pPr>
      <w:spacing w:before="100" w:after="100" w:line="240" w:lineRule="auto"/>
    </w:pPr>
    <w:rPr>
      <w:rFonts w:ascii="Arial" w:eastAsia="SimSun" w:hAnsi="Arial" w:cs="Times New Roman"/>
      <w:sz w:val="28"/>
      <w:szCs w:val="20"/>
      <w:lang w:val="es-ES"/>
    </w:rPr>
  </w:style>
  <w:style w:type="paragraph" w:customStyle="1" w:styleId="xl42">
    <w:name w:val="xl42"/>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sz w:val="28"/>
      <w:szCs w:val="20"/>
      <w:lang w:val="es-ES"/>
    </w:rPr>
  </w:style>
  <w:style w:type="paragraph" w:customStyle="1" w:styleId="xl43">
    <w:name w:val="xl43"/>
    <w:basedOn w:val="Normal"/>
    <w:rsid w:val="00BE53AF"/>
    <w:pPr>
      <w:pBdr>
        <w:top w:val="single" w:sz="4" w:space="0" w:color="auto"/>
        <w:left w:val="single" w:sz="4" w:space="0" w:color="auto"/>
        <w:right w:val="single" w:sz="4" w:space="0" w:color="auto"/>
      </w:pBdr>
      <w:shd w:val="clear" w:color="auto" w:fill="FFFFFF"/>
      <w:spacing w:before="100" w:after="100" w:line="240" w:lineRule="auto"/>
    </w:pPr>
    <w:rPr>
      <w:rFonts w:ascii="Arial" w:eastAsia="SimSun" w:hAnsi="Arial" w:cs="Times New Roman"/>
      <w:sz w:val="28"/>
      <w:szCs w:val="20"/>
      <w:lang w:val="es-ES"/>
    </w:rPr>
  </w:style>
  <w:style w:type="paragraph" w:customStyle="1" w:styleId="xl44">
    <w:name w:val="xl44"/>
    <w:basedOn w:val="Normal"/>
    <w:rsid w:val="00BE53AF"/>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SimSun" w:hAnsi="Arial" w:cs="Times New Roman"/>
      <w:b/>
      <w:sz w:val="28"/>
      <w:szCs w:val="20"/>
      <w:lang w:val="es-ES"/>
    </w:rPr>
  </w:style>
  <w:style w:type="paragraph" w:customStyle="1" w:styleId="xl45">
    <w:name w:val="xl45"/>
    <w:basedOn w:val="Normal"/>
    <w:rsid w:val="00BE53AF"/>
    <w:pPr>
      <w:pBdr>
        <w:top w:val="single" w:sz="4" w:space="0" w:color="auto"/>
        <w:left w:val="single" w:sz="4" w:space="0" w:color="auto"/>
        <w:bottom w:val="single" w:sz="4" w:space="0" w:color="auto"/>
        <w:right w:val="single" w:sz="4" w:space="0" w:color="auto"/>
      </w:pBdr>
      <w:spacing w:before="100" w:after="100" w:line="240" w:lineRule="auto"/>
      <w:jc w:val="center"/>
    </w:pPr>
    <w:rPr>
      <w:rFonts w:ascii="Arial" w:eastAsia="SimSun" w:hAnsi="Arial" w:cs="Times New Roman"/>
      <w:sz w:val="28"/>
      <w:szCs w:val="20"/>
      <w:lang w:val="es-ES"/>
    </w:rPr>
  </w:style>
  <w:style w:type="paragraph" w:customStyle="1" w:styleId="xl46">
    <w:name w:val="xl46"/>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sz w:val="28"/>
      <w:szCs w:val="20"/>
      <w:lang w:val="es-ES"/>
    </w:rPr>
  </w:style>
  <w:style w:type="paragraph" w:customStyle="1" w:styleId="xl47">
    <w:name w:val="xl47"/>
    <w:basedOn w:val="Normal"/>
    <w:rsid w:val="00BE53AF"/>
    <w:pPr>
      <w:pBdr>
        <w:top w:val="single" w:sz="4" w:space="0" w:color="auto"/>
        <w:left w:val="single" w:sz="4" w:space="0" w:color="auto"/>
        <w:right w:val="single" w:sz="4" w:space="0" w:color="auto"/>
      </w:pBdr>
      <w:shd w:val="clear" w:color="auto" w:fill="FFFFFF"/>
      <w:spacing w:before="100" w:after="100" w:line="240" w:lineRule="auto"/>
      <w:jc w:val="center"/>
    </w:pPr>
    <w:rPr>
      <w:rFonts w:ascii="Arial" w:eastAsia="SimSun" w:hAnsi="Arial" w:cs="Times New Roman"/>
      <w:sz w:val="28"/>
      <w:szCs w:val="20"/>
      <w:lang w:val="es-ES"/>
    </w:rPr>
  </w:style>
  <w:style w:type="paragraph" w:customStyle="1" w:styleId="xl48">
    <w:name w:val="xl48"/>
    <w:basedOn w:val="Normal"/>
    <w:rsid w:val="00BE53AF"/>
    <w:pPr>
      <w:pBdr>
        <w:top w:val="single" w:sz="4" w:space="0" w:color="auto"/>
        <w:left w:val="single" w:sz="4" w:space="0" w:color="auto"/>
        <w:right w:val="single" w:sz="4" w:space="0" w:color="auto"/>
      </w:pBdr>
      <w:shd w:val="clear" w:color="auto" w:fill="FFFFFF"/>
      <w:spacing w:before="100" w:after="100" w:line="240" w:lineRule="auto"/>
    </w:pPr>
    <w:rPr>
      <w:rFonts w:ascii="Arial" w:eastAsia="SimSun" w:hAnsi="Arial" w:cs="Times New Roman"/>
      <w:sz w:val="28"/>
      <w:szCs w:val="20"/>
      <w:lang w:val="es-ES"/>
    </w:rPr>
  </w:style>
  <w:style w:type="paragraph" w:customStyle="1" w:styleId="xl49">
    <w:name w:val="xl49"/>
    <w:basedOn w:val="Normal"/>
    <w:rsid w:val="00BE53AF"/>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SimSun" w:hAnsi="Arial" w:cs="Times New Roman"/>
      <w:b/>
      <w:sz w:val="28"/>
      <w:szCs w:val="20"/>
      <w:lang w:val="es-ES"/>
    </w:rPr>
  </w:style>
  <w:style w:type="paragraph" w:customStyle="1" w:styleId="xl50">
    <w:name w:val="xl50"/>
    <w:basedOn w:val="Normal"/>
    <w:rsid w:val="00BE53AF"/>
    <w:pPr>
      <w:pBdr>
        <w:top w:val="single" w:sz="4" w:space="0" w:color="auto"/>
        <w:left w:val="single" w:sz="4" w:space="0" w:color="auto"/>
        <w:right w:val="single" w:sz="4" w:space="0" w:color="auto"/>
      </w:pBdr>
      <w:spacing w:before="100" w:after="100" w:line="240" w:lineRule="auto"/>
    </w:pPr>
    <w:rPr>
      <w:rFonts w:ascii="Arial" w:eastAsia="SimSun" w:hAnsi="Arial" w:cs="Times New Roman"/>
      <w:sz w:val="28"/>
      <w:szCs w:val="20"/>
      <w:lang w:val="es-ES"/>
    </w:rPr>
  </w:style>
  <w:style w:type="paragraph" w:customStyle="1" w:styleId="xl51">
    <w:name w:val="xl51"/>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b/>
      <w:szCs w:val="20"/>
      <w:lang w:val="es-ES"/>
    </w:rPr>
  </w:style>
  <w:style w:type="paragraph" w:customStyle="1" w:styleId="xl53">
    <w:name w:val="xl53"/>
    <w:basedOn w:val="Normal"/>
    <w:rsid w:val="00BE53AF"/>
    <w:pPr>
      <w:spacing w:before="100" w:after="100" w:line="240" w:lineRule="auto"/>
    </w:pPr>
    <w:rPr>
      <w:rFonts w:ascii="Arial" w:eastAsia="SimSun" w:hAnsi="Arial" w:cs="Times New Roman"/>
      <w:sz w:val="28"/>
      <w:szCs w:val="20"/>
      <w:lang w:val="es-ES"/>
    </w:rPr>
  </w:style>
  <w:style w:type="paragraph" w:customStyle="1" w:styleId="xl54">
    <w:name w:val="xl54"/>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sz w:val="28"/>
      <w:szCs w:val="20"/>
      <w:lang w:val="es-ES"/>
    </w:rPr>
  </w:style>
  <w:style w:type="paragraph" w:customStyle="1" w:styleId="xl55">
    <w:name w:val="xl55"/>
    <w:basedOn w:val="Normal"/>
    <w:rsid w:val="00BE53AF"/>
    <w:pPr>
      <w:pBdr>
        <w:top w:val="single" w:sz="4" w:space="0" w:color="auto"/>
        <w:left w:val="single" w:sz="4" w:space="0" w:color="auto"/>
        <w:right w:val="single" w:sz="4" w:space="0" w:color="auto"/>
      </w:pBdr>
      <w:shd w:val="clear" w:color="auto" w:fill="FFFFFF"/>
      <w:spacing w:before="100" w:after="100" w:line="240" w:lineRule="auto"/>
    </w:pPr>
    <w:rPr>
      <w:rFonts w:ascii="Arial" w:eastAsia="SimSun" w:hAnsi="Arial" w:cs="Times New Roman"/>
      <w:sz w:val="28"/>
      <w:szCs w:val="20"/>
      <w:lang w:val="es-ES"/>
    </w:rPr>
  </w:style>
  <w:style w:type="paragraph" w:customStyle="1" w:styleId="xl56">
    <w:name w:val="xl56"/>
    <w:basedOn w:val="Normal"/>
    <w:rsid w:val="00BE53AF"/>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SimSun" w:hAnsi="Arial" w:cs="Times New Roman"/>
      <w:b/>
      <w:sz w:val="28"/>
      <w:szCs w:val="20"/>
      <w:lang w:val="es-ES"/>
    </w:rPr>
  </w:style>
  <w:style w:type="paragraph" w:customStyle="1" w:styleId="xl57">
    <w:name w:val="xl57"/>
    <w:basedOn w:val="Normal"/>
    <w:rsid w:val="00BE53AF"/>
    <w:pPr>
      <w:spacing w:before="100" w:after="100" w:line="240" w:lineRule="auto"/>
      <w:jc w:val="center"/>
    </w:pPr>
    <w:rPr>
      <w:rFonts w:ascii="Arial" w:eastAsia="SimSun" w:hAnsi="Arial" w:cs="Times New Roman"/>
      <w:b/>
      <w:sz w:val="72"/>
      <w:szCs w:val="20"/>
      <w:lang w:val="es-ES"/>
    </w:rPr>
  </w:style>
  <w:style w:type="paragraph" w:customStyle="1" w:styleId="xl60">
    <w:name w:val="xl60"/>
    <w:basedOn w:val="Normal"/>
    <w:rsid w:val="00BE53AF"/>
    <w:pPr>
      <w:pBdr>
        <w:top w:val="single" w:sz="8" w:space="0" w:color="auto"/>
        <w:left w:val="single" w:sz="8" w:space="0" w:color="auto"/>
        <w:right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61">
    <w:name w:val="xl61"/>
    <w:basedOn w:val="Normal"/>
    <w:rsid w:val="00BE53AF"/>
    <w:pPr>
      <w:pBdr>
        <w:top w:val="single" w:sz="8" w:space="0" w:color="auto"/>
        <w:left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62">
    <w:name w:val="xl62"/>
    <w:basedOn w:val="Normal"/>
    <w:rsid w:val="00BE53AF"/>
    <w:pPr>
      <w:pBdr>
        <w:top w:val="single" w:sz="8" w:space="0" w:color="auto"/>
        <w:left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63">
    <w:name w:val="xl63"/>
    <w:basedOn w:val="Normal"/>
    <w:rsid w:val="00BE53AF"/>
    <w:pPr>
      <w:pBdr>
        <w:top w:val="single" w:sz="8" w:space="0" w:color="auto"/>
        <w:bottom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64">
    <w:name w:val="xl64"/>
    <w:basedOn w:val="Normal"/>
    <w:rsid w:val="00BE53AF"/>
    <w:pPr>
      <w:pBdr>
        <w:top w:val="single" w:sz="8" w:space="0" w:color="auto"/>
        <w:bottom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65">
    <w:name w:val="xl65"/>
    <w:basedOn w:val="Normal"/>
    <w:rsid w:val="00BE53AF"/>
    <w:pPr>
      <w:pBdr>
        <w:top w:val="single" w:sz="8" w:space="0" w:color="auto"/>
        <w:bottom w:val="single" w:sz="8" w:space="0" w:color="auto"/>
        <w:right w:val="single" w:sz="8" w:space="0" w:color="auto"/>
      </w:pBdr>
      <w:shd w:val="clear" w:color="auto" w:fill="FFFF00"/>
      <w:spacing w:before="100" w:after="100" w:line="240" w:lineRule="auto"/>
      <w:textAlignment w:val="center"/>
    </w:pPr>
    <w:rPr>
      <w:rFonts w:ascii="Times New Roman" w:eastAsia="SimSun" w:hAnsi="Times New Roman" w:cs="Times New Roman"/>
      <w:szCs w:val="20"/>
      <w:lang w:val="es-ES"/>
    </w:rPr>
  </w:style>
  <w:style w:type="paragraph" w:customStyle="1" w:styleId="xl66">
    <w:name w:val="xl66"/>
    <w:basedOn w:val="Normal"/>
    <w:rsid w:val="00BE53AF"/>
    <w:pPr>
      <w:pBdr>
        <w:top w:val="single" w:sz="8" w:space="0" w:color="auto"/>
        <w:left w:val="single" w:sz="8" w:space="0" w:color="auto"/>
        <w:bottom w:val="single" w:sz="8" w:space="0" w:color="auto"/>
        <w:right w:val="single" w:sz="8" w:space="0" w:color="auto"/>
      </w:pBdr>
      <w:shd w:val="clear" w:color="auto" w:fill="FFFF00"/>
      <w:spacing w:before="100" w:after="100" w:line="240" w:lineRule="auto"/>
      <w:textAlignment w:val="center"/>
    </w:pPr>
    <w:rPr>
      <w:rFonts w:ascii="Arial" w:eastAsia="SimSun" w:hAnsi="Arial" w:cs="Times New Roman"/>
      <w:b/>
      <w:szCs w:val="20"/>
      <w:lang w:val="es-ES"/>
    </w:rPr>
  </w:style>
  <w:style w:type="paragraph" w:customStyle="1" w:styleId="xl67">
    <w:name w:val="xl67"/>
    <w:basedOn w:val="Normal"/>
    <w:rsid w:val="00BE53AF"/>
    <w:pPr>
      <w:pBdr>
        <w:top w:val="single" w:sz="8" w:space="0" w:color="auto"/>
        <w:lef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68">
    <w:name w:val="xl68"/>
    <w:basedOn w:val="Normal"/>
    <w:rsid w:val="00BE53AF"/>
    <w:pPr>
      <w:pBdr>
        <w:left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69">
    <w:name w:val="xl69"/>
    <w:basedOn w:val="Normal"/>
    <w:rsid w:val="00BE53AF"/>
    <w:pPr>
      <w:pBdr>
        <w:lef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0">
    <w:name w:val="xl70"/>
    <w:basedOn w:val="Normal"/>
    <w:rsid w:val="00BE53AF"/>
    <w:pPr>
      <w:pBdr>
        <w:lef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1">
    <w:name w:val="xl71"/>
    <w:basedOn w:val="Normal"/>
    <w:rsid w:val="00BE53AF"/>
    <w:pPr>
      <w:pBdr>
        <w:lef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2">
    <w:name w:val="xl72"/>
    <w:basedOn w:val="Normal"/>
    <w:rsid w:val="00BE53AF"/>
    <w:pPr>
      <w:pBdr>
        <w:left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3">
    <w:name w:val="xl73"/>
    <w:basedOn w:val="Normal"/>
    <w:rsid w:val="00BE53AF"/>
    <w:pPr>
      <w:pBdr>
        <w:lef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4">
    <w:name w:val="xl74"/>
    <w:basedOn w:val="Normal"/>
    <w:rsid w:val="00BE53AF"/>
    <w:pPr>
      <w:pBdr>
        <w:top w:val="single" w:sz="8" w:space="0" w:color="auto"/>
        <w:left w:val="single" w:sz="8" w:space="0" w:color="auto"/>
        <w:bottom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5">
    <w:name w:val="xl75"/>
    <w:basedOn w:val="Normal"/>
    <w:rsid w:val="00BE53AF"/>
    <w:pPr>
      <w:pBdr>
        <w:top w:val="single" w:sz="8" w:space="0" w:color="auto"/>
        <w:left w:val="single" w:sz="8" w:space="0" w:color="auto"/>
        <w:bottom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6">
    <w:name w:val="xl76"/>
    <w:basedOn w:val="Normal"/>
    <w:rsid w:val="00BE53AF"/>
    <w:pPr>
      <w:spacing w:before="100" w:after="100" w:line="240" w:lineRule="auto"/>
    </w:pPr>
    <w:rPr>
      <w:rFonts w:ascii="Arial" w:eastAsia="SimSun" w:hAnsi="Arial" w:cs="Times New Roman"/>
      <w:b/>
      <w:sz w:val="48"/>
      <w:szCs w:val="20"/>
      <w:lang w:val="es-ES"/>
    </w:rPr>
  </w:style>
  <w:style w:type="paragraph" w:customStyle="1" w:styleId="xl77">
    <w:name w:val="xl77"/>
    <w:basedOn w:val="Normal"/>
    <w:rsid w:val="00BE53AF"/>
    <w:pPr>
      <w:pBdr>
        <w:left w:val="single" w:sz="8" w:space="0" w:color="auto"/>
        <w:bottom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8">
    <w:name w:val="xl78"/>
    <w:basedOn w:val="Normal"/>
    <w:rsid w:val="00BE53AF"/>
    <w:pPr>
      <w:pBdr>
        <w:left w:val="single" w:sz="8" w:space="0" w:color="auto"/>
        <w:bottom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9">
    <w:name w:val="xl79"/>
    <w:basedOn w:val="Normal"/>
    <w:rsid w:val="00BE53AF"/>
    <w:pPr>
      <w:pBdr>
        <w:left w:val="single" w:sz="8" w:space="0" w:color="auto"/>
        <w:bottom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80">
    <w:name w:val="xl80"/>
    <w:basedOn w:val="Normal"/>
    <w:rsid w:val="00BE53AF"/>
    <w:pPr>
      <w:pBdr>
        <w:left w:val="single" w:sz="8" w:space="0" w:color="auto"/>
        <w:bottom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81">
    <w:name w:val="xl81"/>
    <w:basedOn w:val="Normal"/>
    <w:rsid w:val="00BE53AF"/>
    <w:pPr>
      <w:pBdr>
        <w:top w:val="single" w:sz="8" w:space="0" w:color="auto"/>
        <w:left w:val="single" w:sz="8" w:space="0" w:color="auto"/>
        <w:bottom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82">
    <w:name w:val="xl82"/>
    <w:basedOn w:val="Normal"/>
    <w:rsid w:val="00BE53AF"/>
    <w:pPr>
      <w:pBdr>
        <w:top w:val="single" w:sz="8" w:space="0" w:color="auto"/>
        <w:left w:val="single" w:sz="8" w:space="0" w:color="auto"/>
        <w:bottom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83">
    <w:name w:val="xl83"/>
    <w:basedOn w:val="Normal"/>
    <w:rsid w:val="00BE53AF"/>
    <w:pPr>
      <w:pBdr>
        <w:top w:val="single" w:sz="8" w:space="0" w:color="auto"/>
        <w:left w:val="single" w:sz="8" w:space="0" w:color="auto"/>
        <w:bottom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84">
    <w:name w:val="xl84"/>
    <w:basedOn w:val="Normal"/>
    <w:rsid w:val="00BE53AF"/>
    <w:pPr>
      <w:pBdr>
        <w:top w:val="single" w:sz="8" w:space="0" w:color="auto"/>
        <w:bottom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85">
    <w:name w:val="xl85"/>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b/>
      <w:color w:val="FF0000"/>
      <w:szCs w:val="20"/>
      <w:lang w:val="es-ES"/>
    </w:rPr>
  </w:style>
  <w:style w:type="paragraph" w:customStyle="1" w:styleId="xl86">
    <w:name w:val="xl86"/>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b/>
      <w:color w:val="FF0000"/>
      <w:szCs w:val="20"/>
      <w:lang w:val="es-ES"/>
    </w:rPr>
  </w:style>
  <w:style w:type="paragraph" w:customStyle="1" w:styleId="xl87">
    <w:name w:val="xl87"/>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b/>
      <w:color w:val="FF0000"/>
      <w:szCs w:val="20"/>
      <w:lang w:val="es-ES"/>
    </w:rPr>
  </w:style>
  <w:style w:type="paragraph" w:customStyle="1" w:styleId="xl88">
    <w:name w:val="xl88"/>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89">
    <w:name w:val="xl89"/>
    <w:basedOn w:val="Normal"/>
    <w:rsid w:val="00BE53AF"/>
    <w:pPr>
      <w:pBdr>
        <w:top w:val="single" w:sz="4" w:space="0" w:color="auto"/>
        <w:left w:val="single" w:sz="4" w:space="0" w:color="auto"/>
        <w:bottom w:val="single" w:sz="4" w:space="0" w:color="auto"/>
        <w:right w:val="single" w:sz="4" w:space="0" w:color="auto"/>
      </w:pBdr>
      <w:spacing w:before="100" w:after="100" w:line="240" w:lineRule="auto"/>
      <w:jc w:val="center"/>
    </w:pPr>
    <w:rPr>
      <w:rFonts w:ascii="Arial" w:eastAsia="SimSun" w:hAnsi="Arial" w:cs="Times New Roman"/>
      <w:color w:val="FF0000"/>
      <w:sz w:val="28"/>
      <w:szCs w:val="20"/>
      <w:lang w:val="es-ES"/>
    </w:rPr>
  </w:style>
  <w:style w:type="paragraph" w:customStyle="1" w:styleId="xl90">
    <w:name w:val="xl90"/>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91">
    <w:name w:val="xl91"/>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92">
    <w:name w:val="xl92"/>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93">
    <w:name w:val="xl93"/>
    <w:basedOn w:val="Normal"/>
    <w:rsid w:val="00BE53AF"/>
    <w:pPr>
      <w:spacing w:before="100" w:after="100" w:line="240" w:lineRule="auto"/>
    </w:pPr>
    <w:rPr>
      <w:rFonts w:ascii="Arial" w:eastAsia="SimSun" w:hAnsi="Arial" w:cs="Times New Roman"/>
      <w:color w:val="FF0000"/>
      <w:sz w:val="28"/>
      <w:szCs w:val="20"/>
      <w:lang w:val="es-ES"/>
    </w:rPr>
  </w:style>
  <w:style w:type="paragraph" w:customStyle="1" w:styleId="xl94">
    <w:name w:val="xl94"/>
    <w:basedOn w:val="Normal"/>
    <w:rsid w:val="00BE53AF"/>
    <w:pPr>
      <w:pBdr>
        <w:top w:val="single" w:sz="8" w:space="0" w:color="auto"/>
        <w:left w:val="single" w:sz="8" w:space="0" w:color="auto"/>
        <w:right w:val="single" w:sz="8" w:space="0" w:color="auto"/>
      </w:pBdr>
      <w:spacing w:before="100" w:after="100" w:line="240" w:lineRule="auto"/>
    </w:pPr>
    <w:rPr>
      <w:rFonts w:ascii="Times New Roman" w:eastAsia="SimSun" w:hAnsi="Times New Roman" w:cs="Times New Roman"/>
      <w:szCs w:val="20"/>
      <w:lang w:val="es-ES"/>
    </w:rPr>
  </w:style>
  <w:style w:type="paragraph" w:customStyle="1" w:styleId="xl95">
    <w:name w:val="xl95"/>
    <w:basedOn w:val="Normal"/>
    <w:rsid w:val="00BE53AF"/>
    <w:pPr>
      <w:pBdr>
        <w:left w:val="single" w:sz="8" w:space="0" w:color="auto"/>
        <w:right w:val="single" w:sz="8" w:space="0" w:color="auto"/>
      </w:pBdr>
      <w:spacing w:before="100" w:after="100" w:line="240" w:lineRule="auto"/>
    </w:pPr>
    <w:rPr>
      <w:rFonts w:ascii="Arial" w:eastAsia="SimSun" w:hAnsi="Arial" w:cs="Times New Roman"/>
      <w:szCs w:val="20"/>
      <w:lang w:val="es-ES"/>
    </w:rPr>
  </w:style>
  <w:style w:type="paragraph" w:customStyle="1" w:styleId="xl96">
    <w:name w:val="xl96"/>
    <w:basedOn w:val="Normal"/>
    <w:rsid w:val="00BE53AF"/>
    <w:pPr>
      <w:pBdr>
        <w:left w:val="single" w:sz="8" w:space="0" w:color="auto"/>
        <w:bottom w:val="single" w:sz="8" w:space="0" w:color="auto"/>
        <w:right w:val="single" w:sz="8" w:space="0" w:color="auto"/>
      </w:pBdr>
      <w:spacing w:before="100" w:after="100" w:line="240" w:lineRule="auto"/>
    </w:pPr>
    <w:rPr>
      <w:rFonts w:ascii="Arial" w:eastAsia="SimSun" w:hAnsi="Arial" w:cs="Times New Roman"/>
      <w:szCs w:val="20"/>
      <w:lang w:val="es-ES"/>
    </w:rPr>
  </w:style>
  <w:style w:type="paragraph" w:customStyle="1" w:styleId="xl97">
    <w:name w:val="xl97"/>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szCs w:val="20"/>
      <w:lang w:val="es-ES"/>
    </w:rPr>
  </w:style>
  <w:style w:type="paragraph" w:customStyle="1" w:styleId="xl98">
    <w:name w:val="xl98"/>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Cs w:val="20"/>
      <w:lang w:val="es-ES"/>
    </w:rPr>
  </w:style>
  <w:style w:type="paragraph" w:customStyle="1" w:styleId="xl99">
    <w:name w:val="xl99"/>
    <w:basedOn w:val="Normal"/>
    <w:rsid w:val="00BE53AF"/>
    <w:pPr>
      <w:pBdr>
        <w:top w:val="single" w:sz="8" w:space="0" w:color="auto"/>
        <w:left w:val="single" w:sz="8" w:space="0" w:color="auto"/>
        <w:bottom w:val="single" w:sz="8" w:space="0" w:color="auto"/>
        <w:right w:val="single" w:sz="8" w:space="0" w:color="auto"/>
      </w:pBdr>
      <w:spacing w:before="100" w:after="100" w:line="240" w:lineRule="auto"/>
    </w:pPr>
    <w:rPr>
      <w:rFonts w:ascii="Arial" w:eastAsia="SimSun" w:hAnsi="Arial" w:cs="Times New Roman"/>
      <w:b/>
      <w:szCs w:val="20"/>
      <w:lang w:val="es-ES"/>
    </w:rPr>
  </w:style>
  <w:style w:type="paragraph" w:customStyle="1" w:styleId="xl100">
    <w:name w:val="xl100"/>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sz w:val="28"/>
      <w:szCs w:val="20"/>
      <w:lang w:val="es-ES"/>
    </w:rPr>
  </w:style>
  <w:style w:type="paragraph" w:customStyle="1" w:styleId="xl101">
    <w:name w:val="xl101"/>
    <w:basedOn w:val="Normal"/>
    <w:rsid w:val="00BE53AF"/>
    <w:pPr>
      <w:pBdr>
        <w:top w:val="single" w:sz="4" w:space="0" w:color="auto"/>
        <w:left w:val="single" w:sz="4" w:space="0" w:color="auto"/>
        <w:bottom w:val="single" w:sz="4" w:space="0" w:color="auto"/>
      </w:pBdr>
      <w:spacing w:before="100" w:after="100" w:line="240" w:lineRule="auto"/>
    </w:pPr>
    <w:rPr>
      <w:rFonts w:ascii="Arial" w:eastAsia="SimSun" w:hAnsi="Arial" w:cs="Times New Roman"/>
      <w:b/>
      <w:szCs w:val="20"/>
      <w:lang w:val="es-ES"/>
    </w:rPr>
  </w:style>
  <w:style w:type="paragraph" w:customStyle="1" w:styleId="xl102">
    <w:name w:val="xl102"/>
    <w:basedOn w:val="Normal"/>
    <w:rsid w:val="00BE53AF"/>
    <w:pPr>
      <w:pBdr>
        <w:top w:val="single" w:sz="4" w:space="0" w:color="auto"/>
        <w:bottom w:val="single" w:sz="4" w:space="0" w:color="auto"/>
        <w:right w:val="single" w:sz="4" w:space="0" w:color="auto"/>
      </w:pBdr>
      <w:spacing w:before="100" w:after="100" w:line="240" w:lineRule="auto"/>
      <w:jc w:val="center"/>
    </w:pPr>
    <w:rPr>
      <w:rFonts w:ascii="Arial" w:eastAsia="SimSun" w:hAnsi="Arial" w:cs="Times New Roman"/>
      <w:sz w:val="28"/>
      <w:szCs w:val="20"/>
      <w:lang w:val="es-ES"/>
    </w:rPr>
  </w:style>
  <w:style w:type="paragraph" w:customStyle="1" w:styleId="xl103">
    <w:name w:val="xl103"/>
    <w:basedOn w:val="Normal"/>
    <w:rsid w:val="00BE53AF"/>
    <w:pPr>
      <w:pBdr>
        <w:top w:val="single" w:sz="4" w:space="0" w:color="auto"/>
        <w:left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104">
    <w:name w:val="xl104"/>
    <w:basedOn w:val="Normal"/>
    <w:rsid w:val="00BE53AF"/>
    <w:pPr>
      <w:spacing w:before="100" w:after="100" w:line="240" w:lineRule="auto"/>
      <w:jc w:val="center"/>
    </w:pPr>
    <w:rPr>
      <w:rFonts w:ascii="Arial" w:eastAsia="SimSun" w:hAnsi="Arial" w:cs="Times New Roman"/>
      <w:b/>
      <w:sz w:val="72"/>
      <w:szCs w:val="20"/>
      <w:lang w:val="es-ES"/>
    </w:rPr>
  </w:style>
  <w:style w:type="paragraph" w:customStyle="1" w:styleId="xl106">
    <w:name w:val="xl106"/>
    <w:basedOn w:val="Normal"/>
    <w:rsid w:val="00BE53AF"/>
    <w:pPr>
      <w:pBdr>
        <w:left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107">
    <w:name w:val="xl107"/>
    <w:basedOn w:val="Normal"/>
    <w:rsid w:val="00BE53AF"/>
    <w:pPr>
      <w:pBdr>
        <w:top w:val="single" w:sz="8" w:space="0" w:color="auto"/>
        <w:left w:val="single" w:sz="8" w:space="0" w:color="auto"/>
        <w:bottom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108">
    <w:name w:val="xl108"/>
    <w:basedOn w:val="Normal"/>
    <w:rsid w:val="00BE53AF"/>
    <w:pPr>
      <w:spacing w:before="100" w:after="100" w:line="240" w:lineRule="auto"/>
    </w:pPr>
    <w:rPr>
      <w:rFonts w:ascii="Arial" w:eastAsia="SimSun" w:hAnsi="Arial" w:cs="Times New Roman"/>
      <w:sz w:val="28"/>
      <w:szCs w:val="20"/>
      <w:lang w:val="es-ES"/>
    </w:rPr>
  </w:style>
  <w:style w:type="paragraph" w:customStyle="1" w:styleId="xl109">
    <w:name w:val="xl109"/>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sz w:val="28"/>
      <w:szCs w:val="20"/>
      <w:lang w:val="es-ES"/>
    </w:rPr>
  </w:style>
  <w:style w:type="paragraph" w:customStyle="1" w:styleId="xl110">
    <w:name w:val="xl110"/>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111">
    <w:name w:val="xl111"/>
    <w:basedOn w:val="Normal"/>
    <w:rsid w:val="00BE53AF"/>
    <w:pPr>
      <w:pBdr>
        <w:top w:val="single" w:sz="4" w:space="0" w:color="auto"/>
        <w:left w:val="single" w:sz="4" w:space="0" w:color="auto"/>
        <w:right w:val="single" w:sz="4" w:space="0" w:color="auto"/>
      </w:pBdr>
      <w:shd w:val="clear" w:color="auto" w:fill="FFFFFF"/>
      <w:spacing w:before="100" w:after="100" w:line="240" w:lineRule="auto"/>
    </w:pPr>
    <w:rPr>
      <w:rFonts w:ascii="Arial" w:eastAsia="SimSun" w:hAnsi="Arial" w:cs="Times New Roman"/>
      <w:sz w:val="28"/>
      <w:szCs w:val="20"/>
      <w:lang w:val="es-ES"/>
    </w:rPr>
  </w:style>
  <w:style w:type="paragraph" w:customStyle="1" w:styleId="xl112">
    <w:name w:val="xl112"/>
    <w:basedOn w:val="Normal"/>
    <w:rsid w:val="00BE53AF"/>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SimSun" w:hAnsi="Arial" w:cs="Times New Roman"/>
      <w:b/>
      <w:sz w:val="28"/>
      <w:szCs w:val="20"/>
      <w:lang w:val="es-ES"/>
    </w:rPr>
  </w:style>
  <w:style w:type="paragraph" w:customStyle="1" w:styleId="xl113">
    <w:name w:val="xl113"/>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114">
    <w:name w:val="xl114"/>
    <w:basedOn w:val="Normal"/>
    <w:rsid w:val="00BE53AF"/>
    <w:pPr>
      <w:pBdr>
        <w:top w:val="single" w:sz="8" w:space="0" w:color="auto"/>
        <w:left w:val="single" w:sz="8" w:space="0" w:color="auto"/>
        <w:bottom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115">
    <w:name w:val="xl115"/>
    <w:basedOn w:val="Normal"/>
    <w:rsid w:val="00BE53AF"/>
    <w:pPr>
      <w:pBdr>
        <w:top w:val="single" w:sz="8" w:space="0" w:color="auto"/>
        <w:bottom w:val="single" w:sz="8" w:space="0" w:color="auto"/>
        <w:right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116">
    <w:name w:val="xl116"/>
    <w:basedOn w:val="Normal"/>
    <w:rsid w:val="00BE53AF"/>
    <w:pPr>
      <w:pBdr>
        <w:top w:val="single" w:sz="8" w:space="0" w:color="auto"/>
        <w:left w:val="single" w:sz="8" w:space="0" w:color="auto"/>
        <w:bottom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117">
    <w:name w:val="xl117"/>
    <w:basedOn w:val="Normal"/>
    <w:rsid w:val="00BE53AF"/>
    <w:pPr>
      <w:pBdr>
        <w:top w:val="single" w:sz="8" w:space="0" w:color="auto"/>
        <w:bottom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118">
    <w:name w:val="xl118"/>
    <w:basedOn w:val="Normal"/>
    <w:rsid w:val="00BE53AF"/>
    <w:pPr>
      <w:pBdr>
        <w:top w:val="single" w:sz="8" w:space="0" w:color="auto"/>
        <w:bottom w:val="single" w:sz="8" w:space="0" w:color="auto"/>
        <w:right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24">
    <w:name w:val="xl24"/>
    <w:basedOn w:val="Normal"/>
    <w:rsid w:val="00BE53AF"/>
    <w:pPr>
      <w:spacing w:before="100" w:after="100" w:line="240" w:lineRule="auto"/>
    </w:pPr>
    <w:rPr>
      <w:rFonts w:ascii="Arial" w:eastAsia="SimSun" w:hAnsi="Arial" w:cs="Times New Roman"/>
      <w:sz w:val="16"/>
      <w:szCs w:val="20"/>
      <w:lang w:val="es-ES"/>
    </w:rPr>
  </w:style>
  <w:style w:type="paragraph" w:customStyle="1" w:styleId="xl38">
    <w:name w:val="xl38"/>
    <w:basedOn w:val="Normal"/>
    <w:rsid w:val="00BE53AF"/>
    <w:pPr>
      <w:pBdr>
        <w:top w:val="single" w:sz="8" w:space="0" w:color="auto"/>
      </w:pBdr>
      <w:shd w:val="clear" w:color="auto" w:fill="FFFF00"/>
      <w:spacing w:before="100" w:after="100" w:line="240" w:lineRule="auto"/>
      <w:jc w:val="center"/>
      <w:textAlignment w:val="center"/>
    </w:pPr>
    <w:rPr>
      <w:rFonts w:ascii="Arial" w:eastAsia="SimSun" w:hAnsi="Arial" w:cs="Times New Roman"/>
      <w:b/>
      <w:sz w:val="16"/>
      <w:szCs w:val="20"/>
      <w:lang w:val="es-ES"/>
    </w:rPr>
  </w:style>
  <w:style w:type="paragraph" w:customStyle="1" w:styleId="xl52">
    <w:name w:val="xl52"/>
    <w:basedOn w:val="Normal"/>
    <w:rsid w:val="00BE53AF"/>
    <w:pPr>
      <w:pBdr>
        <w:left w:val="single" w:sz="8" w:space="0" w:color="auto"/>
      </w:pBdr>
      <w:shd w:val="clear" w:color="auto" w:fill="FFFF00"/>
      <w:spacing w:before="100" w:after="100" w:line="240" w:lineRule="auto"/>
      <w:jc w:val="center"/>
    </w:pPr>
    <w:rPr>
      <w:rFonts w:ascii="Arial" w:eastAsia="SimSun" w:hAnsi="Arial" w:cs="Times New Roman"/>
      <w:b/>
      <w:sz w:val="16"/>
      <w:szCs w:val="20"/>
      <w:lang w:val="es-ES"/>
    </w:rPr>
  </w:style>
  <w:style w:type="paragraph" w:customStyle="1" w:styleId="xl105">
    <w:name w:val="xl105"/>
    <w:basedOn w:val="Normal"/>
    <w:rsid w:val="00BE53AF"/>
    <w:pPr>
      <w:pBdr>
        <w:top w:val="single" w:sz="8" w:space="0" w:color="auto"/>
        <w:left w:val="single" w:sz="8" w:space="0" w:color="auto"/>
        <w:bottom w:val="single" w:sz="8" w:space="0" w:color="auto"/>
        <w:right w:val="single" w:sz="8" w:space="0" w:color="auto"/>
      </w:pBdr>
      <w:spacing w:before="100" w:after="100" w:line="240" w:lineRule="auto"/>
    </w:pPr>
    <w:rPr>
      <w:rFonts w:ascii="Arial" w:eastAsia="SimSun" w:hAnsi="Arial" w:cs="Times New Roman"/>
      <w:b/>
      <w:sz w:val="16"/>
      <w:szCs w:val="20"/>
      <w:lang w:val="es-ES"/>
    </w:rPr>
  </w:style>
  <w:style w:type="paragraph" w:customStyle="1" w:styleId="xl119">
    <w:name w:val="xl119"/>
    <w:basedOn w:val="Normal"/>
    <w:rsid w:val="00BE53AF"/>
    <w:pPr>
      <w:spacing w:before="100" w:after="100" w:line="240" w:lineRule="auto"/>
    </w:pPr>
    <w:rPr>
      <w:rFonts w:ascii="Arial" w:eastAsia="SimSun" w:hAnsi="Arial" w:cs="Times New Roman"/>
      <w:sz w:val="16"/>
      <w:szCs w:val="20"/>
      <w:lang w:val="es-ES"/>
    </w:rPr>
  </w:style>
  <w:style w:type="paragraph" w:customStyle="1" w:styleId="Normal10">
    <w:name w:val="Normal 10"/>
    <w:basedOn w:val="Normal"/>
    <w:rsid w:val="00BE53AF"/>
    <w:pPr>
      <w:widowControl w:val="0"/>
      <w:spacing w:after="240" w:line="240" w:lineRule="auto"/>
      <w:jc w:val="both"/>
    </w:pPr>
    <w:rPr>
      <w:rFonts w:ascii="Times New Roman" w:eastAsia="SimSun" w:hAnsi="Times New Roman" w:cs="Times New Roman"/>
      <w:sz w:val="20"/>
      <w:szCs w:val="20"/>
    </w:rPr>
  </w:style>
  <w:style w:type="paragraph" w:customStyle="1" w:styleId="outlinebullet">
    <w:name w:val="outlinebullet"/>
    <w:basedOn w:val="Normal"/>
    <w:rsid w:val="00BE53AF"/>
    <w:pPr>
      <w:tabs>
        <w:tab w:val="left" w:pos="1440"/>
      </w:tabs>
      <w:spacing w:before="120" w:after="240" w:line="240" w:lineRule="auto"/>
      <w:ind w:left="1440" w:hanging="450"/>
    </w:pPr>
    <w:rPr>
      <w:rFonts w:ascii="Times New Roman" w:eastAsia="SimSun" w:hAnsi="Times New Roman" w:cs="Times New Roman"/>
      <w:szCs w:val="20"/>
      <w:lang w:val="en-US"/>
    </w:rPr>
  </w:style>
  <w:style w:type="paragraph" w:customStyle="1" w:styleId="Contedodetabela">
    <w:name w:val="Conteúdo de tabela"/>
    <w:basedOn w:val="Normal"/>
    <w:rsid w:val="00BE53AF"/>
    <w:pPr>
      <w:widowControl w:val="0"/>
      <w:suppressAutoHyphens/>
      <w:spacing w:after="120" w:line="240" w:lineRule="auto"/>
    </w:pPr>
    <w:rPr>
      <w:rFonts w:ascii="Times New Roman" w:eastAsia="SimSun" w:hAnsi="Times New Roman" w:cs="Times New Roman"/>
      <w:noProof/>
      <w:szCs w:val="20"/>
      <w:lang w:val="en-US"/>
    </w:rPr>
  </w:style>
  <w:style w:type="paragraph" w:styleId="TableofAuthorities">
    <w:name w:val="table of authorities"/>
    <w:basedOn w:val="Normal"/>
    <w:next w:val="Normal"/>
    <w:semiHidden/>
    <w:rsid w:val="00BE53AF"/>
    <w:pPr>
      <w:spacing w:after="240" w:line="240" w:lineRule="auto"/>
      <w:ind w:left="240" w:hanging="240"/>
      <w:jc w:val="both"/>
    </w:pPr>
    <w:rPr>
      <w:rFonts w:ascii="Times New Roman" w:eastAsia="SimSun" w:hAnsi="Times New Roman" w:cs="Times New Roman"/>
      <w:szCs w:val="20"/>
      <w:lang w:val="en-US"/>
    </w:rPr>
  </w:style>
  <w:style w:type="paragraph" w:customStyle="1" w:styleId="Head62">
    <w:name w:val="Head 6.2"/>
    <w:basedOn w:val="Headfid1"/>
    <w:rsid w:val="00BE53AF"/>
    <w:pPr>
      <w:spacing w:before="240" w:after="240"/>
    </w:pPr>
    <w:rPr>
      <w:rFonts w:eastAsia="SimSun"/>
      <w:lang w:val="en-US"/>
    </w:rPr>
  </w:style>
  <w:style w:type="paragraph" w:customStyle="1" w:styleId="Head63">
    <w:name w:val="Head 6.3"/>
    <w:basedOn w:val="Headfid1"/>
    <w:rsid w:val="00BE53AF"/>
    <w:pPr>
      <w:spacing w:after="240"/>
    </w:pPr>
    <w:rPr>
      <w:rFonts w:eastAsia="SimSun"/>
      <w:sz w:val="22"/>
      <w:lang w:val="en-US"/>
    </w:rPr>
  </w:style>
  <w:style w:type="paragraph" w:customStyle="1" w:styleId="Head64">
    <w:name w:val="Head 6.4"/>
    <w:basedOn w:val="Headfid1"/>
    <w:rsid w:val="00BE53AF"/>
    <w:pPr>
      <w:tabs>
        <w:tab w:val="left" w:pos="1080"/>
      </w:tabs>
      <w:spacing w:before="0" w:after="240"/>
    </w:pPr>
    <w:rPr>
      <w:rFonts w:eastAsia="SimSun"/>
      <w:bCs/>
      <w:sz w:val="22"/>
      <w:lang w:val="en-US"/>
    </w:rPr>
  </w:style>
  <w:style w:type="paragraph" w:customStyle="1" w:styleId="StyleHeading2TitleHeader2ClauseNoName16ptAfter6pt">
    <w:name w:val="Style Heading 2Title Header2Clause_No&amp;Name + 16 pt After:  6 pt"/>
    <w:basedOn w:val="Heading2"/>
    <w:rsid w:val="00BE53AF"/>
    <w:pPr>
      <w:pageBreakBefore w:val="0"/>
      <w:pBdr>
        <w:bottom w:val="none" w:sz="0" w:space="0" w:color="auto"/>
      </w:pBdr>
      <w:spacing w:before="0" w:after="120"/>
      <w:ind w:left="0" w:firstLine="0"/>
    </w:pPr>
    <w:rPr>
      <w:rFonts w:eastAsia="SimSun"/>
      <w:bCs/>
      <w:sz w:val="32"/>
      <w:lang w:val="en-US"/>
    </w:rPr>
  </w:style>
  <w:style w:type="paragraph" w:customStyle="1" w:styleId="S1-Header2">
    <w:name w:val="S1-Header2"/>
    <w:basedOn w:val="Normal"/>
    <w:autoRedefine/>
    <w:rsid w:val="00BE53AF"/>
    <w:pPr>
      <w:numPr>
        <w:numId w:val="139"/>
      </w:numPr>
      <w:tabs>
        <w:tab w:val="clear" w:pos="432"/>
        <w:tab w:val="num" w:pos="331"/>
      </w:tabs>
      <w:spacing w:after="120" w:line="240" w:lineRule="auto"/>
      <w:ind w:right="-106"/>
    </w:pPr>
    <w:rPr>
      <w:rFonts w:ascii="Times New Roman" w:eastAsia="SimSun" w:hAnsi="Times New Roman" w:cs="Times New Roman"/>
      <w:b/>
      <w:iCs/>
      <w:sz w:val="24"/>
      <w:szCs w:val="20"/>
      <w:lang w:val="en-US"/>
    </w:rPr>
  </w:style>
  <w:style w:type="paragraph" w:customStyle="1" w:styleId="S1-subpara">
    <w:name w:val="S1-sub para"/>
    <w:basedOn w:val="Normal"/>
    <w:link w:val="S1-subparaChar"/>
    <w:rsid w:val="00BE53AF"/>
    <w:pPr>
      <w:numPr>
        <w:ilvl w:val="1"/>
        <w:numId w:val="139"/>
      </w:numPr>
      <w:spacing w:line="240" w:lineRule="auto"/>
      <w:ind w:right="-14"/>
      <w:jc w:val="both"/>
    </w:pPr>
    <w:rPr>
      <w:rFonts w:ascii="Times New Roman" w:eastAsia="SimSun" w:hAnsi="Times New Roman" w:cs="Times New Roman"/>
      <w:sz w:val="24"/>
      <w:szCs w:val="20"/>
      <w:lang w:val="en-US"/>
    </w:rPr>
  </w:style>
  <w:style w:type="character" w:customStyle="1" w:styleId="S1-subparaChar">
    <w:name w:val="S1-sub para Char"/>
    <w:link w:val="S1-subpara"/>
    <w:rsid w:val="00BE53AF"/>
    <w:rPr>
      <w:rFonts w:ascii="Times New Roman" w:eastAsia="SimSun" w:hAnsi="Times New Roman" w:cs="Times New Roman"/>
      <w:sz w:val="24"/>
      <w:szCs w:val="20"/>
      <w:lang w:val="en-US"/>
    </w:rPr>
  </w:style>
  <w:style w:type="paragraph" w:customStyle="1" w:styleId="S9Header1">
    <w:name w:val="S9 Header 1"/>
    <w:basedOn w:val="Normal"/>
    <w:next w:val="Normal"/>
    <w:rsid w:val="00BE53AF"/>
    <w:pPr>
      <w:spacing w:before="120" w:after="240" w:line="240" w:lineRule="auto"/>
      <w:jc w:val="center"/>
    </w:pPr>
    <w:rPr>
      <w:rFonts w:ascii="Times New Roman" w:eastAsia="SimSun" w:hAnsi="Times New Roman" w:cs="Times New Roman"/>
      <w:b/>
      <w:noProof/>
      <w:sz w:val="36"/>
      <w:szCs w:val="24"/>
      <w:lang w:val="en-US"/>
    </w:rPr>
  </w:style>
  <w:style w:type="paragraph" w:customStyle="1" w:styleId="S8Header1">
    <w:name w:val="S8 Header 1"/>
    <w:basedOn w:val="Normal"/>
    <w:next w:val="Normal"/>
    <w:rsid w:val="00BE53AF"/>
    <w:pPr>
      <w:spacing w:before="120" w:line="240" w:lineRule="auto"/>
      <w:ind w:right="-14"/>
      <w:jc w:val="both"/>
    </w:pPr>
    <w:rPr>
      <w:rFonts w:ascii="Times New Roman" w:eastAsia="SimSun" w:hAnsi="Times New Roman" w:cs="Times New Roman"/>
      <w:b/>
      <w:sz w:val="24"/>
      <w:szCs w:val="20"/>
      <w:lang w:val="en-US"/>
    </w:rPr>
  </w:style>
  <w:style w:type="paragraph" w:customStyle="1" w:styleId="S4-header1">
    <w:name w:val="S4-header1"/>
    <w:basedOn w:val="Normal"/>
    <w:rsid w:val="00BE53AF"/>
    <w:pPr>
      <w:spacing w:before="120" w:after="240" w:line="240" w:lineRule="auto"/>
      <w:ind w:right="-14"/>
      <w:jc w:val="center"/>
    </w:pPr>
    <w:rPr>
      <w:rFonts w:ascii="Times New Roman" w:eastAsia="SimSun" w:hAnsi="Times New Roman" w:cs="Times New Roman"/>
      <w:b/>
      <w:sz w:val="36"/>
      <w:szCs w:val="20"/>
      <w:lang w:val="en-US"/>
    </w:rPr>
  </w:style>
  <w:style w:type="paragraph" w:customStyle="1" w:styleId="Sec3header">
    <w:name w:val="Sec3 header"/>
    <w:basedOn w:val="Style11"/>
    <w:rsid w:val="00BE53AF"/>
    <w:pPr>
      <w:tabs>
        <w:tab w:val="left" w:leader="dot" w:pos="8424"/>
      </w:tabs>
      <w:suppressAutoHyphens w:val="0"/>
      <w:autoSpaceDN w:val="0"/>
      <w:spacing w:before="80" w:line="240" w:lineRule="auto"/>
      <w:jc w:val="left"/>
    </w:pPr>
    <w:rPr>
      <w:rFonts w:ascii="Arial" w:eastAsia="SimSun" w:hAnsi="Arial" w:cs="Arial"/>
      <w:b/>
      <w:sz w:val="22"/>
      <w:szCs w:val="20"/>
      <w:lang w:val="en-US" w:eastAsia="en-US"/>
    </w:rPr>
  </w:style>
  <w:style w:type="paragraph" w:customStyle="1" w:styleId="HeaderEC1">
    <w:name w:val="Header EC1"/>
    <w:basedOn w:val="Normal"/>
    <w:link w:val="HeaderEC1Char"/>
    <w:qFormat/>
    <w:rsid w:val="00BE53AF"/>
    <w:pPr>
      <w:spacing w:after="0" w:line="240" w:lineRule="auto"/>
      <w:jc w:val="both"/>
    </w:pPr>
    <w:rPr>
      <w:rFonts w:ascii="Times New Roman" w:eastAsia="SimSun" w:hAnsi="Times New Roman" w:cs="Times New Roman"/>
      <w:b/>
      <w:sz w:val="28"/>
      <w:szCs w:val="28"/>
      <w:lang w:val="en-US"/>
    </w:rPr>
  </w:style>
  <w:style w:type="paragraph" w:customStyle="1" w:styleId="HeaderEC2">
    <w:name w:val="Header EC2"/>
    <w:basedOn w:val="Normal"/>
    <w:link w:val="HeaderEC2Char"/>
    <w:qFormat/>
    <w:rsid w:val="00BE53AF"/>
    <w:pPr>
      <w:spacing w:after="0" w:line="240" w:lineRule="auto"/>
      <w:ind w:left="720"/>
      <w:jc w:val="both"/>
    </w:pPr>
    <w:rPr>
      <w:rFonts w:ascii="Times New Roman" w:eastAsia="SimSun" w:hAnsi="Times New Roman" w:cs="Times New Roman"/>
      <w:b/>
      <w:sz w:val="24"/>
      <w:szCs w:val="24"/>
      <w:lang w:val="en-US"/>
    </w:rPr>
  </w:style>
  <w:style w:type="character" w:customStyle="1" w:styleId="HeaderEC1Char">
    <w:name w:val="Header EC1 Char"/>
    <w:basedOn w:val="DefaultParagraphFont"/>
    <w:link w:val="HeaderEC1"/>
    <w:rsid w:val="00BE53AF"/>
    <w:rPr>
      <w:rFonts w:ascii="Times New Roman" w:eastAsia="SimSun" w:hAnsi="Times New Roman" w:cs="Times New Roman"/>
      <w:b/>
      <w:sz w:val="28"/>
      <w:szCs w:val="28"/>
      <w:lang w:val="en-US"/>
    </w:rPr>
  </w:style>
  <w:style w:type="character" w:customStyle="1" w:styleId="HeaderEC2Char">
    <w:name w:val="Header EC2 Char"/>
    <w:basedOn w:val="DefaultParagraphFont"/>
    <w:link w:val="HeaderEC2"/>
    <w:rsid w:val="00BE53AF"/>
    <w:rPr>
      <w:rFonts w:ascii="Times New Roman" w:eastAsia="SimSun" w:hAnsi="Times New Roman" w:cs="Times New Roman"/>
      <w:b/>
      <w:sz w:val="24"/>
      <w:szCs w:val="24"/>
      <w:lang w:val="en-US"/>
    </w:rPr>
  </w:style>
  <w:style w:type="paragraph" w:customStyle="1" w:styleId="Style19">
    <w:name w:val="Style 19"/>
    <w:basedOn w:val="Normal"/>
    <w:rsid w:val="00BE53AF"/>
    <w:pPr>
      <w:widowControl w:val="0"/>
      <w:autoSpaceDE w:val="0"/>
      <w:autoSpaceDN w:val="0"/>
      <w:adjustRightInd w:val="0"/>
      <w:spacing w:after="0" w:line="240" w:lineRule="auto"/>
    </w:pPr>
    <w:rPr>
      <w:rFonts w:ascii="Times New Roman" w:eastAsia="SimSun" w:hAnsi="Times New Roman" w:cs="Times New Roman"/>
      <w:sz w:val="24"/>
      <w:szCs w:val="24"/>
      <w:lang w:val="en-US"/>
    </w:rPr>
  </w:style>
  <w:style w:type="paragraph" w:customStyle="1" w:styleId="Style17">
    <w:name w:val="Style 17"/>
    <w:basedOn w:val="Normal"/>
    <w:rsid w:val="00BE53AF"/>
    <w:pPr>
      <w:widowControl w:val="0"/>
      <w:autoSpaceDE w:val="0"/>
      <w:autoSpaceDN w:val="0"/>
      <w:spacing w:after="0" w:line="264" w:lineRule="exact"/>
      <w:ind w:left="576" w:hanging="360"/>
    </w:pPr>
    <w:rPr>
      <w:rFonts w:ascii="Times New Roman" w:eastAsia="SimSun" w:hAnsi="Times New Roman" w:cs="Times New Roman"/>
      <w:sz w:val="24"/>
      <w:szCs w:val="24"/>
      <w:lang w:val="en-US"/>
    </w:rPr>
  </w:style>
  <w:style w:type="paragraph" w:customStyle="1" w:styleId="Style20">
    <w:name w:val="Style 20"/>
    <w:basedOn w:val="Normal"/>
    <w:rsid w:val="00BE53AF"/>
    <w:pPr>
      <w:widowControl w:val="0"/>
      <w:autoSpaceDE w:val="0"/>
      <w:autoSpaceDN w:val="0"/>
      <w:spacing w:before="144" w:after="360" w:line="264" w:lineRule="exact"/>
    </w:pPr>
    <w:rPr>
      <w:rFonts w:ascii="Times New Roman" w:eastAsia="SimSun" w:hAnsi="Times New Roman" w:cs="Times New Roman"/>
      <w:sz w:val="24"/>
      <w:szCs w:val="24"/>
      <w:lang w:val="en-US"/>
    </w:rPr>
  </w:style>
  <w:style w:type="paragraph" w:customStyle="1" w:styleId="Header1">
    <w:name w:val="Header1"/>
    <w:basedOn w:val="Normal"/>
    <w:rsid w:val="00BE53AF"/>
    <w:pPr>
      <w:widowControl w:val="0"/>
      <w:autoSpaceDE w:val="0"/>
      <w:autoSpaceDN w:val="0"/>
      <w:spacing w:before="240" w:after="480" w:line="240" w:lineRule="auto"/>
      <w:jc w:val="center"/>
    </w:pPr>
    <w:rPr>
      <w:rFonts w:ascii="Times New Roman" w:eastAsia="SimSun" w:hAnsi="Times New Roman" w:cs="Times New Roman"/>
      <w:b/>
      <w:bCs/>
      <w:spacing w:val="4"/>
      <w:sz w:val="44"/>
      <w:szCs w:val="46"/>
      <w:lang w:val="en-US"/>
    </w:rPr>
  </w:style>
  <w:style w:type="paragraph" w:customStyle="1" w:styleId="StyleHeader1-ClausesAfter10pt">
    <w:name w:val="Style Header 1 - Clauses + After:  10 pt"/>
    <w:basedOn w:val="Header1-Clauses"/>
    <w:autoRedefine/>
    <w:rsid w:val="00BE53AF"/>
    <w:rPr>
      <w:bCs/>
      <w:sz w:val="20"/>
      <w:lang w:val="en-US"/>
    </w:rPr>
  </w:style>
  <w:style w:type="paragraph" w:customStyle="1" w:styleId="ITBHeader">
    <w:name w:val="ITB Header"/>
    <w:basedOn w:val="StyleHeader1-ClausesLeft0Hanging03After0pt"/>
    <w:link w:val="ITBHeaderChar"/>
    <w:qFormat/>
    <w:rsid w:val="00BE53AF"/>
    <w:pPr>
      <w:tabs>
        <w:tab w:val="clear" w:pos="540"/>
        <w:tab w:val="num" w:pos="720"/>
      </w:tabs>
      <w:spacing w:after="240"/>
      <w:ind w:left="720"/>
      <w:outlineLvl w:val="1"/>
    </w:pPr>
    <w:rPr>
      <w:rFonts w:eastAsia="SimSun"/>
      <w:lang w:val="es-ES_tradnl"/>
    </w:rPr>
  </w:style>
  <w:style w:type="character" w:customStyle="1" w:styleId="Header1-ClausesChar">
    <w:name w:val="Header 1 - Clauses Char"/>
    <w:basedOn w:val="DefaultParagraphFont"/>
    <w:link w:val="Header1-Clauses"/>
    <w:rsid w:val="00BE53AF"/>
    <w:rPr>
      <w:rFonts w:ascii="Times New Roman" w:eastAsia="SimSun" w:hAnsi="Times New Roman" w:cs="Times New Roman"/>
      <w:b/>
      <w:sz w:val="24"/>
      <w:szCs w:val="20"/>
      <w:lang w:val="es-ES_tradnl"/>
    </w:rPr>
  </w:style>
  <w:style w:type="character" w:customStyle="1" w:styleId="ITBHeaderChar">
    <w:name w:val="ITB Header Char"/>
    <w:basedOn w:val="StyleHeader1-ClausesLeft0Hanging03After0ptChar"/>
    <w:link w:val="ITBHeader"/>
    <w:rsid w:val="00BE53AF"/>
    <w:rPr>
      <w:rFonts w:ascii="Times New Roman" w:eastAsia="SimSun" w:hAnsi="Times New Roman" w:cs="Times New Roman"/>
      <w:b/>
      <w:bCs/>
      <w:sz w:val="24"/>
      <w:szCs w:val="20"/>
      <w:lang w:val="es-ES_tradnl"/>
    </w:rPr>
  </w:style>
  <w:style w:type="paragraph" w:customStyle="1" w:styleId="AnnH1">
    <w:name w:val="AnnH1"/>
    <w:basedOn w:val="Head61"/>
    <w:link w:val="AnnH1Char"/>
    <w:qFormat/>
    <w:rsid w:val="00BE53AF"/>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BE53AF"/>
    <w:rPr>
      <w:rFonts w:ascii="Times New Roman" w:eastAsia="SimSun" w:hAnsi="Times New Roman" w:cs="Times New Roman"/>
      <w:b/>
      <w:sz w:val="28"/>
      <w:szCs w:val="20"/>
      <w:lang w:val="en-US"/>
    </w:rPr>
  </w:style>
  <w:style w:type="character" w:customStyle="1" w:styleId="Head51Char">
    <w:name w:val="Head 5.1 Char"/>
    <w:basedOn w:val="Head21Char"/>
    <w:link w:val="Head51"/>
    <w:rsid w:val="00BE53AF"/>
    <w:rPr>
      <w:rFonts w:ascii="Times New Roman" w:eastAsia="SimSun" w:hAnsi="Times New Roman" w:cs="Times New Roman"/>
      <w:b/>
      <w:sz w:val="28"/>
      <w:szCs w:val="20"/>
      <w:lang w:val="en-US"/>
    </w:rPr>
  </w:style>
  <w:style w:type="character" w:customStyle="1" w:styleId="Head61Char">
    <w:name w:val="Head 6.1 Char"/>
    <w:basedOn w:val="Head51Char"/>
    <w:link w:val="Head61"/>
    <w:rsid w:val="00BE53AF"/>
    <w:rPr>
      <w:rFonts w:ascii="Times New Roman" w:eastAsia="SimSun" w:hAnsi="Times New Roman" w:cs="Times New Roman"/>
      <w:b/>
      <w:caps/>
      <w:sz w:val="28"/>
      <w:szCs w:val="20"/>
      <w:lang w:val="en-US"/>
    </w:rPr>
  </w:style>
  <w:style w:type="character" w:customStyle="1" w:styleId="AnnH1Char">
    <w:name w:val="AnnH1 Char"/>
    <w:basedOn w:val="Head61Char"/>
    <w:link w:val="AnnH1"/>
    <w:rsid w:val="00BE53AF"/>
    <w:rPr>
      <w:rFonts w:ascii="Times New Roman" w:eastAsia="SimSun" w:hAnsi="Times New Roman" w:cs="Times New Roman"/>
      <w:b/>
      <w:caps/>
      <w:sz w:val="28"/>
      <w:szCs w:val="20"/>
      <w:lang w:val="en-US"/>
    </w:rPr>
  </w:style>
  <w:style w:type="paragraph" w:customStyle="1" w:styleId="S3-Heading2">
    <w:name w:val="S3-Heading 2"/>
    <w:basedOn w:val="Normal"/>
    <w:rsid w:val="00BE53AF"/>
    <w:pPr>
      <w:spacing w:line="240" w:lineRule="auto"/>
      <w:ind w:left="1080" w:right="288" w:hanging="720"/>
      <w:jc w:val="both"/>
    </w:pPr>
    <w:rPr>
      <w:rFonts w:ascii="Times New Roman" w:eastAsia="SimSun" w:hAnsi="Times New Roman" w:cs="Times New Roman"/>
      <w:b/>
      <w:bCs/>
      <w:sz w:val="24"/>
      <w:szCs w:val="24"/>
      <w:lang w:val="en-US"/>
    </w:rPr>
  </w:style>
  <w:style w:type="paragraph" w:customStyle="1" w:styleId="SPDForm2">
    <w:name w:val="SPD  Form 2"/>
    <w:basedOn w:val="Normal"/>
    <w:qFormat/>
    <w:rsid w:val="00BE53AF"/>
    <w:pPr>
      <w:spacing w:before="120" w:after="240" w:line="240" w:lineRule="auto"/>
      <w:jc w:val="center"/>
    </w:pPr>
    <w:rPr>
      <w:rFonts w:ascii="Times New Roman" w:eastAsia="SimSun" w:hAnsi="Times New Roman" w:cs="Times New Roman"/>
      <w:b/>
      <w:sz w:val="36"/>
      <w:szCs w:val="20"/>
      <w:lang w:val="en-US"/>
    </w:rPr>
  </w:style>
  <w:style w:type="paragraph" w:customStyle="1" w:styleId="Style5">
    <w:name w:val="Style 5"/>
    <w:basedOn w:val="Normal"/>
    <w:rsid w:val="00BE53AF"/>
    <w:pPr>
      <w:widowControl w:val="0"/>
      <w:autoSpaceDE w:val="0"/>
      <w:autoSpaceDN w:val="0"/>
      <w:spacing w:after="0" w:line="480" w:lineRule="exact"/>
      <w:jc w:val="center"/>
    </w:pPr>
    <w:rPr>
      <w:rFonts w:ascii="Times New Roman" w:eastAsia="SimSun" w:hAnsi="Times New Roman" w:cs="Times New Roman"/>
      <w:sz w:val="24"/>
      <w:szCs w:val="24"/>
      <w:lang w:val="en-US"/>
    </w:rPr>
  </w:style>
  <w:style w:type="paragraph" w:customStyle="1" w:styleId="Bulletnumbered">
    <w:name w:val="Bullet numbered"/>
    <w:basedOn w:val="ListParagraph"/>
    <w:autoRedefine/>
    <w:qFormat/>
    <w:rsid w:val="00BE53AF"/>
    <w:pPr>
      <w:widowControl/>
      <w:suppressAutoHyphens w:val="0"/>
      <w:autoSpaceDE/>
      <w:spacing w:after="120" w:line="259" w:lineRule="auto"/>
      <w:ind w:left="360"/>
      <w:contextualSpacing w:val="0"/>
      <w:jc w:val="left"/>
    </w:pPr>
    <w:rPr>
      <w:rFonts w:ascii="Calibri" w:eastAsia="Calibri" w:hAnsi="Calibri"/>
      <w:sz w:val="24"/>
      <w:szCs w:val="22"/>
      <w:lang w:val="en-US" w:eastAsia="en-US"/>
    </w:rPr>
  </w:style>
  <w:style w:type="paragraph" w:customStyle="1" w:styleId="Bulletroman">
    <w:name w:val="Bullet roman"/>
    <w:basedOn w:val="ListParagraph"/>
    <w:autoRedefine/>
    <w:qFormat/>
    <w:rsid w:val="00BE53AF"/>
    <w:pPr>
      <w:widowControl/>
      <w:numPr>
        <w:numId w:val="140"/>
      </w:numPr>
      <w:suppressAutoHyphens w:val="0"/>
      <w:autoSpaceDE/>
      <w:spacing w:after="120" w:line="259" w:lineRule="auto"/>
      <w:contextualSpacing w:val="0"/>
      <w:jc w:val="left"/>
    </w:pPr>
    <w:rPr>
      <w:rFonts w:ascii="Calibri" w:eastAsia="Calibri" w:hAnsi="Calibri"/>
      <w:sz w:val="24"/>
      <w:szCs w:val="22"/>
      <w:lang w:val="en-US" w:eastAsia="en-US"/>
    </w:rPr>
  </w:style>
  <w:style w:type="paragraph" w:customStyle="1" w:styleId="Bulletabc">
    <w:name w:val="Bullet abc"/>
    <w:basedOn w:val="ListParagraph"/>
    <w:autoRedefine/>
    <w:qFormat/>
    <w:rsid w:val="00BE53AF"/>
    <w:pPr>
      <w:widowControl/>
      <w:numPr>
        <w:numId w:val="142"/>
      </w:numPr>
      <w:tabs>
        <w:tab w:val="num" w:pos="360"/>
      </w:tabs>
      <w:suppressAutoHyphens w:val="0"/>
      <w:autoSpaceDE/>
      <w:spacing w:after="120" w:line="259" w:lineRule="auto"/>
      <w:contextualSpacing w:val="0"/>
      <w:jc w:val="left"/>
    </w:pPr>
    <w:rPr>
      <w:rFonts w:ascii="Calibri" w:eastAsia="Calibri" w:hAnsi="Calibri"/>
      <w:sz w:val="24"/>
      <w:szCs w:val="22"/>
      <w:lang w:val="en-US" w:eastAsia="en-US"/>
    </w:rPr>
  </w:style>
  <w:style w:type="paragraph" w:customStyle="1" w:styleId="Bulletdash4thlevel">
    <w:name w:val="Bullet dash 4th level"/>
    <w:basedOn w:val="ListParagraph"/>
    <w:qFormat/>
    <w:rsid w:val="00BE53AF"/>
    <w:pPr>
      <w:widowControl/>
      <w:numPr>
        <w:numId w:val="141"/>
      </w:numPr>
      <w:tabs>
        <w:tab w:val="num" w:pos="360"/>
        <w:tab w:val="left" w:pos="720"/>
      </w:tabs>
      <w:suppressAutoHyphens w:val="0"/>
      <w:autoSpaceDE/>
      <w:spacing w:line="259" w:lineRule="auto"/>
      <w:jc w:val="left"/>
    </w:pPr>
    <w:rPr>
      <w:rFonts w:ascii="Calibri" w:eastAsia="Calibri" w:hAnsi="Calibri"/>
      <w:sz w:val="24"/>
      <w:szCs w:val="22"/>
      <w:lang w:val="en-US" w:eastAsia="en-US"/>
    </w:rPr>
  </w:style>
  <w:style w:type="character" w:customStyle="1" w:styleId="ClauseSubParaChar">
    <w:name w:val="ClauseSub_Para Char"/>
    <w:basedOn w:val="DefaultParagraphFont"/>
    <w:link w:val="ClauseSubPara"/>
    <w:rsid w:val="00BE53AF"/>
    <w:rPr>
      <w:rFonts w:ascii="Times New Roman" w:eastAsia="Times New Roman" w:hAnsi="Times New Roman" w:cs="Times New Roman"/>
    </w:rPr>
  </w:style>
  <w:style w:type="paragraph" w:customStyle="1" w:styleId="Section4-Heading2">
    <w:name w:val="Section 4 - Heading 2"/>
    <w:basedOn w:val="Normal"/>
    <w:rsid w:val="00BE53AF"/>
    <w:pPr>
      <w:spacing w:line="240" w:lineRule="auto"/>
      <w:jc w:val="center"/>
    </w:pPr>
    <w:rPr>
      <w:rFonts w:ascii="Times New Roman" w:eastAsia="SimSun" w:hAnsi="Times New Roman" w:cs="Times New Roman"/>
      <w:b/>
      <w:sz w:val="32"/>
      <w:szCs w:val="24"/>
      <w:lang w:val="en-US"/>
    </w:rPr>
  </w:style>
  <w:style w:type="numbering" w:customStyle="1" w:styleId="NoList11">
    <w:name w:val="No List11"/>
    <w:next w:val="NoList"/>
    <w:uiPriority w:val="99"/>
    <w:semiHidden/>
    <w:unhideWhenUsed/>
    <w:rsid w:val="00BE53AF"/>
  </w:style>
  <w:style w:type="paragraph" w:customStyle="1" w:styleId="IntenseQuote1">
    <w:name w:val="Intense Quote1"/>
    <w:basedOn w:val="Normal"/>
    <w:next w:val="Normal"/>
    <w:uiPriority w:val="99"/>
    <w:rsid w:val="00BE53AF"/>
    <w:pPr>
      <w:spacing w:after="0" w:line="240" w:lineRule="auto"/>
      <w:ind w:left="720" w:right="720"/>
      <w:jc w:val="both"/>
    </w:pPr>
    <w:rPr>
      <w:rFonts w:ascii="Times New Roman" w:hAnsi="Times New Roman" w:cs="Times New Roman"/>
      <w:b/>
      <w:i/>
      <w:sz w:val="24"/>
      <w:lang w:val="en-US"/>
    </w:rPr>
  </w:style>
  <w:style w:type="paragraph" w:customStyle="1" w:styleId="NoSpacing1">
    <w:name w:val="No Spacing1"/>
    <w:basedOn w:val="Normal"/>
    <w:next w:val="NoSpacing"/>
    <w:link w:val="NoSpacingChar"/>
    <w:qFormat/>
    <w:rsid w:val="00BE53AF"/>
    <w:pPr>
      <w:spacing w:after="0" w:line="240" w:lineRule="auto"/>
      <w:jc w:val="both"/>
    </w:pPr>
    <w:rPr>
      <w:rFonts w:ascii="Times New Roman" w:hAnsi="Times New Roman" w:cs="Times New Roman"/>
      <w:sz w:val="24"/>
      <w:szCs w:val="32"/>
      <w:lang w:val="en-US"/>
    </w:rPr>
  </w:style>
  <w:style w:type="paragraph" w:customStyle="1" w:styleId="Quote1">
    <w:name w:val="Quote1"/>
    <w:basedOn w:val="Normal"/>
    <w:next w:val="Quote"/>
    <w:uiPriority w:val="6"/>
    <w:qFormat/>
    <w:rsid w:val="00BE53AF"/>
    <w:pPr>
      <w:spacing w:after="240" w:line="240" w:lineRule="auto"/>
      <w:ind w:left="1440" w:right="1440"/>
      <w:jc w:val="both"/>
    </w:pPr>
    <w:rPr>
      <w:rFonts w:eastAsia="Calibri"/>
      <w:sz w:val="24"/>
      <w:szCs w:val="24"/>
      <w:lang w:bidi="en-US"/>
    </w:rPr>
  </w:style>
  <w:style w:type="character" w:customStyle="1" w:styleId="SubtleEmphasis1">
    <w:name w:val="Subtle Emphasis1"/>
    <w:uiPriority w:val="99"/>
    <w:rsid w:val="00BE53AF"/>
    <w:rPr>
      <w:i/>
      <w:color w:val="5A5A5A"/>
    </w:rPr>
  </w:style>
  <w:style w:type="paragraph" w:customStyle="1" w:styleId="Bibliography1">
    <w:name w:val="Bibliography1"/>
    <w:basedOn w:val="Normal"/>
    <w:next w:val="Normal"/>
    <w:uiPriority w:val="37"/>
    <w:semiHidden/>
    <w:unhideWhenUsed/>
    <w:rsid w:val="00BE53AF"/>
    <w:pPr>
      <w:spacing w:after="0" w:line="240" w:lineRule="auto"/>
      <w:jc w:val="both"/>
    </w:pPr>
    <w:rPr>
      <w:rFonts w:ascii="Times New Roman" w:hAnsi="Times New Roman" w:cs="Times New Roman"/>
      <w:sz w:val="24"/>
      <w:szCs w:val="24"/>
      <w:lang w:val="en-US"/>
    </w:rPr>
  </w:style>
  <w:style w:type="paragraph" w:customStyle="1" w:styleId="Heading1forTOC">
    <w:name w:val="Heading 1 for TOC"/>
    <w:basedOn w:val="Heading1"/>
    <w:autoRedefine/>
    <w:qFormat/>
    <w:rsid w:val="00BE53AF"/>
    <w:pPr>
      <w:jc w:val="center"/>
    </w:pPr>
    <w:rPr>
      <w:rFonts w:ascii="Times New Roman" w:eastAsia="SimSun" w:hAnsi="Times New Roman" w:cs="Times New Roman"/>
      <w:bCs w:val="0"/>
      <w:caps/>
      <w:sz w:val="52"/>
      <w:szCs w:val="52"/>
      <w:lang w:val="en-US"/>
    </w:rPr>
  </w:style>
  <w:style w:type="paragraph" w:customStyle="1" w:styleId="Heading2forTOC">
    <w:name w:val="Heading 2 for TOC"/>
    <w:basedOn w:val="Heading2"/>
    <w:autoRedefine/>
    <w:qFormat/>
    <w:rsid w:val="00BE53AF"/>
    <w:pPr>
      <w:pageBreakBefore w:val="0"/>
      <w:pBdr>
        <w:bottom w:val="none" w:sz="0" w:space="0" w:color="auto"/>
      </w:pBdr>
      <w:spacing w:before="120" w:after="120"/>
      <w:ind w:left="1440"/>
      <w:outlineLvl w:val="9"/>
    </w:pPr>
    <w:rPr>
      <w:rFonts w:ascii="Times New Roman" w:eastAsia="SimSun" w:hAnsi="Times New Roman"/>
      <w:sz w:val="38"/>
      <w:szCs w:val="24"/>
      <w:shd w:val="clear" w:color="auto" w:fill="BFBFBF"/>
      <w:lang w:val="en-GB" w:eastAsia="zh-CN"/>
    </w:rPr>
  </w:style>
  <w:style w:type="paragraph" w:customStyle="1" w:styleId="Heading3forTOC">
    <w:name w:val="Heading 3 for TOC"/>
    <w:basedOn w:val="Heading3"/>
    <w:autoRedefine/>
    <w:qFormat/>
    <w:rsid w:val="00BE53AF"/>
    <w:pPr>
      <w:tabs>
        <w:tab w:val="left" w:pos="972"/>
      </w:tabs>
      <w:spacing w:after="120"/>
      <w:ind w:left="0" w:firstLine="0"/>
      <w:outlineLvl w:val="9"/>
    </w:pPr>
    <w:rPr>
      <w:rFonts w:ascii="Times New Roman Bold" w:eastAsia="SimSun" w:hAnsi="Times New Roman Bold"/>
      <w:bCs/>
      <w:iCs/>
      <w:noProof/>
      <w:sz w:val="48"/>
      <w:szCs w:val="48"/>
      <w:lang w:eastAsia="zh-CN"/>
    </w:rPr>
  </w:style>
  <w:style w:type="paragraph" w:customStyle="1" w:styleId="Heading4forTOC">
    <w:name w:val="Heading 4 for TOC"/>
    <w:basedOn w:val="Heading4"/>
    <w:autoRedefine/>
    <w:qFormat/>
    <w:rsid w:val="00BE53AF"/>
    <w:pPr>
      <w:ind w:left="965" w:firstLine="0"/>
      <w:jc w:val="center"/>
      <w:outlineLvl w:val="9"/>
    </w:pPr>
    <w:rPr>
      <w:rFonts w:eastAsia="SimSun"/>
      <w:smallCaps/>
      <w:sz w:val="28"/>
      <w:szCs w:val="28"/>
      <w:lang w:val="en-US"/>
    </w:rPr>
  </w:style>
  <w:style w:type="paragraph" w:customStyle="1" w:styleId="Heading5forTOC">
    <w:name w:val="Heading 5 for TOC"/>
    <w:basedOn w:val="Normal"/>
    <w:autoRedefine/>
    <w:qFormat/>
    <w:rsid w:val="00BE53AF"/>
    <w:pPr>
      <w:tabs>
        <w:tab w:val="left" w:pos="342"/>
      </w:tabs>
      <w:spacing w:after="0" w:line="240" w:lineRule="auto"/>
      <w:jc w:val="center"/>
    </w:pPr>
    <w:rPr>
      <w:rFonts w:ascii="Times New Roman" w:eastAsia="SimSun" w:hAnsi="Times New Roman" w:cs="Times New Roman"/>
      <w:b/>
      <w:bCs/>
      <w:sz w:val="28"/>
      <w:szCs w:val="28"/>
      <w:lang w:val="es-ES_tradnl"/>
    </w:rPr>
  </w:style>
  <w:style w:type="character" w:customStyle="1" w:styleId="CharChar28">
    <w:name w:val="Char Char28"/>
    <w:uiPriority w:val="99"/>
    <w:semiHidden/>
    <w:rsid w:val="00BE53AF"/>
    <w:rPr>
      <w:sz w:val="24"/>
    </w:rPr>
  </w:style>
  <w:style w:type="paragraph" w:customStyle="1" w:styleId="SecIV">
    <w:name w:val="Sec IV"/>
    <w:basedOn w:val="Normal"/>
    <w:qFormat/>
    <w:rsid w:val="00BE53AF"/>
    <w:pPr>
      <w:spacing w:before="120" w:after="120" w:line="240" w:lineRule="auto"/>
      <w:jc w:val="center"/>
    </w:pPr>
    <w:rPr>
      <w:rFonts w:ascii="Times New Roman" w:eastAsia="SimSun" w:hAnsi="Times New Roman" w:cs="Times New Roman"/>
      <w:b/>
      <w:sz w:val="36"/>
      <w:szCs w:val="20"/>
      <w:lang w:eastAsia="fr-FR"/>
    </w:rPr>
  </w:style>
  <w:style w:type="character" w:customStyle="1" w:styleId="paraCar">
    <w:name w:val="para Car"/>
    <w:rsid w:val="00BE53AF"/>
    <w:rPr>
      <w:sz w:val="22"/>
      <w:lang w:val="en-US" w:eastAsia="en-US" w:bidi="ar-SA"/>
    </w:rPr>
  </w:style>
  <w:style w:type="character" w:customStyle="1" w:styleId="CommentReference1">
    <w:name w:val="Comment Reference1"/>
    <w:rsid w:val="00BE53AF"/>
    <w:rPr>
      <w:sz w:val="16"/>
    </w:rPr>
  </w:style>
  <w:style w:type="table" w:customStyle="1" w:styleId="TableauGrille6Couleur-Accentuation11">
    <w:name w:val="Tableau Grille 6 Couleur - Accentuation 11"/>
    <w:basedOn w:val="TableNormal"/>
    <w:uiPriority w:val="51"/>
    <w:rsid w:val="00BE53AF"/>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itre1Car1">
    <w:name w:val="Titre 1 Car1"/>
    <w:aliases w:val="Document Header1 Car1,ClauseGroup_Title Car1,titre n1 Car1,Heading 11 Car1,Appendix Header 1 Car1,N1 Car1,xx Car1,Titre 24.1 Car1,Titre 1 Car Car Car1,An_Über 1 Car1,TITRE 1 + Droite :  8 Car1,5 cm Car1,Avant : 25 pt Car1,Après : 12 pt Car1"/>
    <w:basedOn w:val="DefaultParagraphFont"/>
    <w:rsid w:val="00BE53AF"/>
    <w:rPr>
      <w:rFonts w:ascii="Cambria" w:eastAsia="Times New Roman" w:hAnsi="Cambria" w:cs="Times New Roman" w:hint="default"/>
      <w:b/>
      <w:bCs/>
      <w:color w:val="365F91"/>
      <w:sz w:val="28"/>
      <w:szCs w:val="28"/>
      <w:lang w:eastAsia="it-IT"/>
    </w:rPr>
  </w:style>
  <w:style w:type="character" w:customStyle="1" w:styleId="Titre2Car1">
    <w:name w:val="Titre 2 Car1"/>
    <w:aliases w:val="Title Header2 Car1,Clause_No&amp;Name Car1,2 Car1,h2 Car1,Reset numbering Car1,Major Car1,Chapitre 2 Car1,1 Car1,1 + Avant : 12 pt Car1,Après : 6 p... Car1,N2 Car1,STitre 2 Car1,an_Über 2 Car1,Titre secondaire (2) Car1,Titre 22 Car1,Chpt Car1"/>
    <w:basedOn w:val="DefaultParagraphFont"/>
    <w:semiHidden/>
    <w:rsid w:val="00BE53AF"/>
    <w:rPr>
      <w:rFonts w:ascii="Cambria" w:eastAsia="Times New Roman" w:hAnsi="Cambria" w:cs="Times New Roman" w:hint="default"/>
      <w:b/>
      <w:bCs/>
      <w:color w:val="4F81BD"/>
      <w:sz w:val="26"/>
      <w:szCs w:val="26"/>
    </w:rPr>
  </w:style>
  <w:style w:type="character" w:customStyle="1" w:styleId="Titre3Car1">
    <w:name w:val="Titre 3 Car1"/>
    <w:aliases w:val="Section Header3 Car1,ClauseSub_No&amp;Name Car1,Heading 3 Char Car1,Section Header3 Char Char Car1,Titre 3 re Car1,ARTICL Car1,Section Car1,InterTitre Car1,enumération a) Car1,t3 Car1,h3 Car1,chapitre 1.1.1 Car1,Corps_de_texte Car1,T3 Car1"/>
    <w:basedOn w:val="DefaultParagraphFont"/>
    <w:uiPriority w:val="99"/>
    <w:semiHidden/>
    <w:rsid w:val="00BE53AF"/>
    <w:rPr>
      <w:rFonts w:ascii="Cambria" w:eastAsia="Times New Roman" w:hAnsi="Cambria" w:cs="Times New Roman" w:hint="default"/>
      <w:b/>
      <w:bCs/>
      <w:color w:val="4F81BD"/>
      <w:sz w:val="24"/>
    </w:rPr>
  </w:style>
  <w:style w:type="character" w:customStyle="1" w:styleId="Titre4Car1">
    <w:name w:val="Titre 4 Car1"/>
    <w:aliases w:val="Sub-Clause Sub-paragraph Car1,ClauseSubSub_No&amp;Name Car1,SOUSCHAP Car1,Sous-Section Car1,Sous-InterTitre Car1,H4 Car1,h4 Car1,34 Car1,TITRE 4 Car1,N4 Car1,Heading 4 Char1 Char Car1,Heading 4 Char Char Char Car1,MainPara Car"/>
    <w:basedOn w:val="DefaultParagraphFont"/>
    <w:semiHidden/>
    <w:rsid w:val="00BE53AF"/>
    <w:rPr>
      <w:rFonts w:ascii="Cambria" w:eastAsia="Times New Roman" w:hAnsi="Cambria" w:cs="Times New Roman" w:hint="default"/>
      <w:b/>
      <w:bCs/>
      <w:i/>
      <w:iCs/>
      <w:color w:val="4F81BD"/>
      <w:sz w:val="24"/>
    </w:rPr>
  </w:style>
  <w:style w:type="character" w:customStyle="1" w:styleId="Titre5Car1">
    <w:name w:val="Titre 5 Car1"/>
    <w:aliases w:val="Soustit Car1,H5 Car1,N5 Car1,Side Car1,Heading 5 CFMU Car1,Titre niveau 5 Car1,PIM 5 Car1,(Shift Ctrl 5) Car1,Lev 5 Car1,5 sub-bullet Car1,sb Car1,4 Car1,Roman list Car1,Titre 1.1111 Car1,Aston T5 Car1,DO NOT USE_h5 Car1,h5 Car1,Bloc Car1"/>
    <w:basedOn w:val="DefaultParagraphFont"/>
    <w:uiPriority w:val="99"/>
    <w:semiHidden/>
    <w:rsid w:val="00BE53AF"/>
    <w:rPr>
      <w:rFonts w:ascii="Cambria" w:eastAsia="Times New Roman" w:hAnsi="Cambria" w:cs="Times New Roman" w:hint="default"/>
      <w:color w:val="243F60"/>
      <w:sz w:val="24"/>
    </w:rPr>
  </w:style>
  <w:style w:type="character" w:customStyle="1" w:styleId="Titre6Car1">
    <w:name w:val="Titre 6 Car1"/>
    <w:aliases w:val="T6 Car1,Titre 6 Car Car Car Car Car1,Titre 6 Car Car Car Car2"/>
    <w:basedOn w:val="DefaultParagraphFont"/>
    <w:uiPriority w:val="99"/>
    <w:semiHidden/>
    <w:rsid w:val="00BE53AF"/>
    <w:rPr>
      <w:rFonts w:ascii="Calibri Light" w:eastAsia="MS Gothic" w:hAnsi="Calibri Light" w:cs="Times New Roman"/>
      <w:color w:val="1F4D78"/>
      <w:sz w:val="22"/>
      <w:szCs w:val="22"/>
    </w:rPr>
  </w:style>
  <w:style w:type="paragraph" w:customStyle="1" w:styleId="msonormal0">
    <w:name w:val="msonormal"/>
    <w:basedOn w:val="Normal"/>
    <w:rsid w:val="00BE53A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7Car1">
    <w:name w:val="Titre 7 Car1"/>
    <w:aliases w:val="T7 Car1"/>
    <w:basedOn w:val="DefaultParagraphFont"/>
    <w:uiPriority w:val="99"/>
    <w:semiHidden/>
    <w:rsid w:val="00BE53AF"/>
    <w:rPr>
      <w:rFonts w:ascii="Calibri Light" w:eastAsia="MS Gothic" w:hAnsi="Calibri Light" w:cs="Times New Roman"/>
      <w:i/>
      <w:iCs/>
      <w:color w:val="1F4D78"/>
      <w:sz w:val="22"/>
      <w:szCs w:val="22"/>
    </w:rPr>
  </w:style>
  <w:style w:type="character" w:customStyle="1" w:styleId="Titre8Car1">
    <w:name w:val="Titre 8 Car1"/>
    <w:aliases w:val="bijlage 2 Car1"/>
    <w:basedOn w:val="DefaultParagraphFont"/>
    <w:uiPriority w:val="99"/>
    <w:semiHidden/>
    <w:rsid w:val="00BE53AF"/>
    <w:rPr>
      <w:rFonts w:ascii="Calibri Light" w:eastAsia="MS Gothic" w:hAnsi="Calibri Light" w:cs="Times New Roman"/>
      <w:color w:val="272727"/>
      <w:sz w:val="21"/>
      <w:szCs w:val="21"/>
    </w:rPr>
  </w:style>
  <w:style w:type="character" w:customStyle="1" w:styleId="Titre9Car1">
    <w:name w:val="Titre 9 Car1"/>
    <w:aliases w:val="T9 Car1,Tableau. 1: Titre 9 Car1,bijlage 3 Car1,Heading 9-paranum Car1"/>
    <w:basedOn w:val="DefaultParagraphFont"/>
    <w:uiPriority w:val="99"/>
    <w:semiHidden/>
    <w:rsid w:val="00BE53AF"/>
    <w:rPr>
      <w:rFonts w:ascii="Calibri Light" w:eastAsia="MS Gothic" w:hAnsi="Calibri Light" w:cs="Times New Roman"/>
      <w:i/>
      <w:iCs/>
      <w:color w:val="272727"/>
      <w:sz w:val="21"/>
      <w:szCs w:val="21"/>
    </w:rPr>
  </w:style>
  <w:style w:type="character" w:customStyle="1" w:styleId="NotedebasdepageCar1">
    <w:name w:val="Note de bas de page Car1"/>
    <w:aliases w:val="Footnote Text Char1 Car1,fn Char1 Car1,ADB Char1 Car1,single space Char Car1,footnote text Char Char Car1,Footnote Text Char Char Car1,fn Char Char Car1,ADB Char Char Car1,single space Char Char Char Car1,Fußnotentextf Char Car1"/>
    <w:basedOn w:val="DefaultParagraphFont"/>
    <w:semiHidden/>
    <w:rsid w:val="00BE53AF"/>
    <w:rPr>
      <w:rFonts w:ascii="Calibri" w:eastAsia="Calibri" w:hAnsi="Calibri" w:cs="Calibri"/>
      <w:lang w:val="fr-FR" w:eastAsia="fr-FR"/>
    </w:rPr>
  </w:style>
  <w:style w:type="character" w:customStyle="1" w:styleId="En-tteCar1">
    <w:name w:val="En-tête Car1"/>
    <w:aliases w:val="Car2 Car1,En-tête client Car1,En-tête CV Car1,Para3 Car1,/ pied de page Car1"/>
    <w:basedOn w:val="DefaultParagraphFont"/>
    <w:uiPriority w:val="99"/>
    <w:semiHidden/>
    <w:rsid w:val="00BE53AF"/>
    <w:rPr>
      <w:rFonts w:ascii="Calibri" w:eastAsia="Calibri" w:hAnsi="Calibri" w:cs="Calibri"/>
      <w:sz w:val="22"/>
      <w:szCs w:val="22"/>
      <w:lang w:val="fr-FR" w:eastAsia="fr-FR"/>
    </w:rPr>
  </w:style>
  <w:style w:type="character" w:customStyle="1" w:styleId="CaptionChar">
    <w:name w:val="Caption Char"/>
    <w:aliases w:val="Car Char,Car Car Car Char,Car Car Car Car Car Car Char,Car Car Char"/>
    <w:link w:val="Caption"/>
    <w:locked/>
    <w:rsid w:val="00BE53AF"/>
    <w:rPr>
      <w:rFonts w:ascii="Times New Roman" w:eastAsia="Calibri" w:hAnsi="Times New Roman" w:cs="Times New Roman"/>
      <w:i/>
      <w:iCs/>
      <w:color w:val="44546A"/>
      <w:sz w:val="18"/>
      <w:szCs w:val="18"/>
      <w:lang w:val="fr-CA"/>
    </w:rPr>
  </w:style>
  <w:style w:type="paragraph" w:styleId="TableofFigures">
    <w:name w:val="table of figures"/>
    <w:basedOn w:val="Normal"/>
    <w:next w:val="Normal"/>
    <w:uiPriority w:val="99"/>
    <w:semiHidden/>
    <w:unhideWhenUsed/>
    <w:rsid w:val="00BE53AF"/>
    <w:pPr>
      <w:spacing w:after="0" w:line="240" w:lineRule="auto"/>
      <w:ind w:left="420" w:hanging="420"/>
    </w:pPr>
    <w:rPr>
      <w:rFonts w:ascii="Calibri" w:eastAsia="Times New Roman" w:hAnsi="Calibri" w:cs="Calibri"/>
      <w:smallCaps/>
      <w:sz w:val="20"/>
      <w:szCs w:val="20"/>
      <w:lang w:val="fr-CA" w:eastAsia="fr-FR"/>
    </w:rPr>
  </w:style>
  <w:style w:type="paragraph" w:styleId="MacroText">
    <w:name w:val="macro"/>
    <w:link w:val="MacroTextChar"/>
    <w:semiHidden/>
    <w:unhideWhenUsed/>
    <w:rsid w:val="00BE53A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pPr>
    <w:rPr>
      <w:rFonts w:ascii="Arial" w:eastAsia="Times New Roman" w:hAnsi="Arial" w:cs="Times New Roman"/>
      <w:sz w:val="20"/>
      <w:szCs w:val="20"/>
      <w:lang w:eastAsia="fr-FR"/>
    </w:rPr>
  </w:style>
  <w:style w:type="character" w:customStyle="1" w:styleId="MacroTextChar">
    <w:name w:val="Macro Text Char"/>
    <w:basedOn w:val="DefaultParagraphFont"/>
    <w:link w:val="MacroText"/>
    <w:semiHidden/>
    <w:rsid w:val="00BE53AF"/>
    <w:rPr>
      <w:rFonts w:ascii="Arial" w:eastAsia="Times New Roman" w:hAnsi="Arial" w:cs="Times New Roman"/>
      <w:sz w:val="20"/>
      <w:szCs w:val="20"/>
      <w:lang w:eastAsia="fr-FR"/>
    </w:rPr>
  </w:style>
  <w:style w:type="character" w:customStyle="1" w:styleId="TitreCar1">
    <w:name w:val="Titre Car1"/>
    <w:aliases w:val="Titre1 Car1,Titre11 Car1"/>
    <w:basedOn w:val="DefaultParagraphFont"/>
    <w:uiPriority w:val="10"/>
    <w:rsid w:val="00BE53AF"/>
    <w:rPr>
      <w:rFonts w:ascii="Calibri Light" w:eastAsia="MS Gothic" w:hAnsi="Calibri Light" w:cs="Times New Roman"/>
      <w:spacing w:val="-10"/>
      <w:kern w:val="28"/>
      <w:sz w:val="56"/>
      <w:szCs w:val="56"/>
      <w:lang w:val="fr-FR" w:eastAsia="fr-FR"/>
    </w:rPr>
  </w:style>
  <w:style w:type="character" w:customStyle="1" w:styleId="CorpsdetexteCar1">
    <w:name w:val="Corps de texte Car1"/>
    <w:aliases w:val="tx Car1,ct Car1"/>
    <w:basedOn w:val="DefaultParagraphFont"/>
    <w:semiHidden/>
    <w:rsid w:val="00BE53AF"/>
    <w:rPr>
      <w:rFonts w:ascii="Calibri" w:eastAsia="Calibri" w:hAnsi="Calibri" w:cs="Calibri"/>
      <w:sz w:val="22"/>
      <w:szCs w:val="22"/>
      <w:lang w:val="fr-FR" w:eastAsia="fr-FR"/>
    </w:rPr>
  </w:style>
  <w:style w:type="character" w:customStyle="1" w:styleId="BlockTextChar">
    <w:name w:val="Block Text Char"/>
    <w:aliases w:val="Car Car Car Car Car Car Car Char"/>
    <w:basedOn w:val="DefaultParagraphFont"/>
    <w:link w:val="BlockText"/>
    <w:locked/>
    <w:rsid w:val="00BE53AF"/>
    <w:rPr>
      <w:rFonts w:ascii="Times New Roman" w:eastAsia="Times New Roman" w:hAnsi="Times New Roman" w:cs="Times New Roman"/>
      <w:sz w:val="24"/>
      <w:szCs w:val="20"/>
    </w:rPr>
  </w:style>
  <w:style w:type="character" w:customStyle="1" w:styleId="NoSpacingChar1">
    <w:name w:val="No Spacing Char1"/>
    <w:uiPriority w:val="1"/>
    <w:locked/>
    <w:rsid w:val="00BE53AF"/>
    <w:rPr>
      <w:rFonts w:eastAsia="Calibri"/>
      <w:sz w:val="24"/>
      <w:szCs w:val="32"/>
    </w:rPr>
  </w:style>
  <w:style w:type="paragraph" w:customStyle="1" w:styleId="ListParagraph2">
    <w:name w:val="List Paragraph2"/>
    <w:basedOn w:val="Normal"/>
    <w:rsid w:val="00BE53AF"/>
    <w:pPr>
      <w:widowControl w:val="0"/>
      <w:suppressAutoHyphens/>
      <w:autoSpaceDE w:val="0"/>
      <w:spacing w:after="0" w:line="240" w:lineRule="auto"/>
      <w:ind w:left="720"/>
      <w:contextualSpacing/>
      <w:jc w:val="both"/>
    </w:pPr>
    <w:rPr>
      <w:rFonts w:ascii="Arial" w:eastAsia="Times New Roman" w:hAnsi="Arial" w:cs="Times New Roman"/>
      <w:szCs w:val="24"/>
      <w:lang w:val="en-GB" w:eastAsia="ar-SA"/>
    </w:rPr>
  </w:style>
  <w:style w:type="paragraph" w:customStyle="1" w:styleId="Normal11pt">
    <w:name w:val="Normal + 11 pt"/>
    <w:basedOn w:val="Normal"/>
    <w:rsid w:val="00BE53AF"/>
    <w:pPr>
      <w:spacing w:before="120" w:after="120" w:line="240" w:lineRule="auto"/>
      <w:ind w:left="720" w:hanging="360"/>
      <w:jc w:val="both"/>
    </w:pPr>
    <w:rPr>
      <w:rFonts w:ascii="Times New Roman" w:eastAsia="Times New Roman" w:hAnsi="Times New Roman" w:cs="Times New Roman"/>
      <w:lang w:eastAsia="nl-NL"/>
    </w:rPr>
  </w:style>
  <w:style w:type="paragraph" w:customStyle="1" w:styleId="sectionIIIheader">
    <w:name w:val="section III header"/>
    <w:basedOn w:val="Normal"/>
    <w:rsid w:val="00BE53AF"/>
    <w:pPr>
      <w:spacing w:before="240" w:after="0" w:line="240" w:lineRule="auto"/>
    </w:pPr>
    <w:rPr>
      <w:rFonts w:ascii="Arial Black" w:eastAsia="Times New Roman" w:hAnsi="Arial Black" w:cs="Arial"/>
      <w:sz w:val="24"/>
      <w:szCs w:val="28"/>
      <w:lang w:val="en-US"/>
    </w:rPr>
  </w:style>
  <w:style w:type="character" w:customStyle="1" w:styleId="NormalalinaCar">
    <w:name w:val="Normal alinéa Car"/>
    <w:link w:val="Normalalina"/>
    <w:locked/>
    <w:rsid w:val="00BE53AF"/>
    <w:rPr>
      <w:rFonts w:ascii="Arial" w:eastAsia="Times New Roman" w:hAnsi="Arial"/>
      <w:sz w:val="16"/>
    </w:rPr>
  </w:style>
  <w:style w:type="paragraph" w:customStyle="1" w:styleId="Normalalina">
    <w:name w:val="Normal alinéa"/>
    <w:basedOn w:val="Normal"/>
    <w:link w:val="NormalalinaCar"/>
    <w:rsid w:val="00BE53AF"/>
    <w:pPr>
      <w:spacing w:before="20" w:after="20" w:line="240" w:lineRule="auto"/>
      <w:ind w:firstLine="397"/>
      <w:jc w:val="both"/>
    </w:pPr>
    <w:rPr>
      <w:rFonts w:ascii="Arial" w:eastAsia="Times New Roman" w:hAnsi="Arial"/>
      <w:sz w:val="16"/>
    </w:rPr>
  </w:style>
  <w:style w:type="paragraph" w:customStyle="1" w:styleId="Normalarticle">
    <w:name w:val="Normal article"/>
    <w:basedOn w:val="Normal"/>
    <w:next w:val="Normal"/>
    <w:rsid w:val="00BE53AF"/>
    <w:pPr>
      <w:spacing w:after="0" w:line="240" w:lineRule="auto"/>
      <w:ind w:left="567"/>
      <w:jc w:val="both"/>
    </w:pPr>
    <w:rPr>
      <w:rFonts w:ascii="Arial" w:eastAsia="Times New Roman" w:hAnsi="Arial" w:cs="Times New Roman"/>
      <w:sz w:val="16"/>
      <w:szCs w:val="20"/>
      <w:lang w:eastAsia="fr-FR"/>
    </w:rPr>
  </w:style>
  <w:style w:type="paragraph" w:customStyle="1" w:styleId="Normalparagraphe">
    <w:name w:val="Normal paragraphe"/>
    <w:basedOn w:val="Normal"/>
    <w:next w:val="Normal"/>
    <w:rsid w:val="00BE53AF"/>
    <w:pPr>
      <w:spacing w:after="0" w:line="240" w:lineRule="auto"/>
      <w:ind w:left="1134"/>
      <w:jc w:val="both"/>
    </w:pPr>
    <w:rPr>
      <w:rFonts w:ascii="Arial" w:eastAsia="Times New Roman" w:hAnsi="Arial" w:cs="Times New Roman"/>
      <w:sz w:val="16"/>
      <w:szCs w:val="20"/>
      <w:lang w:eastAsia="fr-FR"/>
    </w:rPr>
  </w:style>
  <w:style w:type="paragraph" w:customStyle="1" w:styleId="Normalsous-article">
    <w:name w:val="Normal sous-article"/>
    <w:basedOn w:val="Normal"/>
    <w:next w:val="Normal"/>
    <w:rsid w:val="00BE53AF"/>
    <w:pPr>
      <w:spacing w:after="0" w:line="240" w:lineRule="auto"/>
      <w:ind w:left="851"/>
      <w:jc w:val="both"/>
    </w:pPr>
    <w:rPr>
      <w:rFonts w:ascii="Arial" w:eastAsia="Times New Roman" w:hAnsi="Arial" w:cs="Times New Roman"/>
      <w:sz w:val="16"/>
      <w:szCs w:val="20"/>
      <w:lang w:eastAsia="fr-FR"/>
    </w:rPr>
  </w:style>
  <w:style w:type="paragraph" w:customStyle="1" w:styleId="Normalsous-paragraphe">
    <w:name w:val="Normal sous-paragraphe"/>
    <w:basedOn w:val="Normal"/>
    <w:next w:val="Normal"/>
    <w:rsid w:val="00BE53AF"/>
    <w:pPr>
      <w:spacing w:after="0" w:line="240" w:lineRule="auto"/>
      <w:ind w:left="1418"/>
      <w:jc w:val="both"/>
    </w:pPr>
    <w:rPr>
      <w:rFonts w:ascii="Arial" w:eastAsia="Times New Roman" w:hAnsi="Arial" w:cs="Times New Roman"/>
      <w:sz w:val="16"/>
      <w:szCs w:val="20"/>
      <w:lang w:eastAsia="fr-FR"/>
    </w:rPr>
  </w:style>
  <w:style w:type="paragraph" w:customStyle="1" w:styleId="sommaire">
    <w:name w:val="sommaire"/>
    <w:basedOn w:val="Heading1"/>
    <w:rsid w:val="00BE53AF"/>
    <w:pPr>
      <w:pageBreakBefore/>
      <w:shd w:val="pct10" w:color="auto" w:fill="auto"/>
      <w:spacing w:after="240"/>
      <w:ind w:left="1701" w:right="1701"/>
      <w:jc w:val="center"/>
      <w:outlineLvl w:val="9"/>
    </w:pPr>
    <w:rPr>
      <w:rFonts w:cs="Times New Roman"/>
      <w:kern w:val="28"/>
      <w:sz w:val="20"/>
      <w:szCs w:val="20"/>
      <w:lang w:val="en-US" w:eastAsia="fr-FR"/>
    </w:rPr>
  </w:style>
  <w:style w:type="paragraph" w:customStyle="1" w:styleId="puce2">
    <w:name w:val="puce2"/>
    <w:basedOn w:val="Normal"/>
    <w:rsid w:val="00BE53AF"/>
    <w:pPr>
      <w:spacing w:after="0" w:line="240" w:lineRule="auto"/>
      <w:ind w:left="1418" w:hanging="284"/>
      <w:jc w:val="both"/>
    </w:pPr>
    <w:rPr>
      <w:rFonts w:ascii="Arial" w:eastAsia="Times New Roman" w:hAnsi="Arial" w:cs="Times New Roman"/>
      <w:sz w:val="16"/>
      <w:szCs w:val="20"/>
      <w:lang w:eastAsia="fr-FR"/>
    </w:rPr>
  </w:style>
  <w:style w:type="paragraph" w:customStyle="1" w:styleId="puce1">
    <w:name w:val="puce1"/>
    <w:basedOn w:val="Normal"/>
    <w:rsid w:val="00BE53AF"/>
    <w:pPr>
      <w:spacing w:after="0" w:line="240" w:lineRule="auto"/>
      <w:ind w:left="851" w:hanging="284"/>
      <w:jc w:val="both"/>
    </w:pPr>
    <w:rPr>
      <w:rFonts w:ascii="Arial" w:eastAsia="Times New Roman" w:hAnsi="Arial" w:cs="Times New Roman"/>
      <w:sz w:val="16"/>
      <w:szCs w:val="20"/>
      <w:lang w:eastAsia="fr-FR"/>
    </w:rPr>
  </w:style>
  <w:style w:type="paragraph" w:customStyle="1" w:styleId="textepuce1">
    <w:name w:val="textepuce1"/>
    <w:basedOn w:val="Normal"/>
    <w:autoRedefine/>
    <w:rsid w:val="00BE53AF"/>
    <w:pPr>
      <w:spacing w:after="0" w:line="240" w:lineRule="auto"/>
      <w:ind w:left="851"/>
      <w:jc w:val="both"/>
    </w:pPr>
    <w:rPr>
      <w:rFonts w:ascii="Arial" w:eastAsia="Times New Roman" w:hAnsi="Arial" w:cs="Times New Roman"/>
      <w:color w:val="FF0000"/>
      <w:sz w:val="16"/>
      <w:szCs w:val="20"/>
      <w:lang w:eastAsia="fr-FR"/>
    </w:rPr>
  </w:style>
  <w:style w:type="paragraph" w:customStyle="1" w:styleId="textepuce2">
    <w:name w:val="textepuce2"/>
    <w:basedOn w:val="Normal"/>
    <w:rsid w:val="00BE53AF"/>
    <w:pPr>
      <w:spacing w:after="0" w:line="240" w:lineRule="auto"/>
      <w:ind w:left="1418"/>
      <w:jc w:val="both"/>
    </w:pPr>
    <w:rPr>
      <w:rFonts w:ascii="Arial" w:eastAsia="Times New Roman" w:hAnsi="Arial" w:cs="Times New Roman"/>
      <w:szCs w:val="20"/>
      <w:lang w:eastAsia="fr-FR"/>
    </w:rPr>
  </w:style>
  <w:style w:type="paragraph" w:customStyle="1" w:styleId="CAPTNormalGras">
    <w:name w:val="CAPT_Normal_Gras"/>
    <w:basedOn w:val="Normal"/>
    <w:rsid w:val="00BE53AF"/>
    <w:pPr>
      <w:spacing w:before="120" w:after="0" w:line="240" w:lineRule="auto"/>
    </w:pPr>
    <w:rPr>
      <w:rFonts w:ascii="Arial" w:eastAsia="Times New Roman" w:hAnsi="Arial" w:cs="Times New Roman"/>
      <w:b/>
      <w:noProof/>
      <w:szCs w:val="20"/>
      <w:lang w:eastAsia="fr-FR"/>
    </w:rPr>
  </w:style>
  <w:style w:type="paragraph" w:customStyle="1" w:styleId="TitreAnnexeNormative">
    <w:name w:val="Titre_Annexe_Normative"/>
    <w:basedOn w:val="Heading1"/>
    <w:rsid w:val="00BE53AF"/>
    <w:pPr>
      <w:pageBreakBefore/>
      <w:shd w:val="pct10" w:color="auto" w:fill="auto"/>
      <w:spacing w:after="720"/>
      <w:ind w:left="2835" w:right="2835"/>
      <w:jc w:val="center"/>
    </w:pPr>
    <w:rPr>
      <w:rFonts w:cs="Times New Roman"/>
      <w:caps/>
      <w:kern w:val="28"/>
      <w:sz w:val="20"/>
      <w:szCs w:val="20"/>
      <w:lang w:val="en-US" w:eastAsia="fr-FR"/>
    </w:rPr>
  </w:style>
  <w:style w:type="paragraph" w:customStyle="1" w:styleId="TitreTableauAnnexe">
    <w:name w:val="Titre_Tableau_Annexe"/>
    <w:basedOn w:val="Normal"/>
    <w:rsid w:val="00BE53AF"/>
    <w:pPr>
      <w:spacing w:before="480" w:after="480" w:line="240" w:lineRule="auto"/>
      <w:ind w:left="284" w:hanging="284"/>
    </w:pPr>
    <w:rPr>
      <w:rFonts w:ascii="Arial" w:eastAsia="Times New Roman" w:hAnsi="Arial" w:cs="Times New Roman"/>
      <w:b/>
      <w:noProof/>
      <w:szCs w:val="20"/>
      <w:lang w:eastAsia="fr-FR"/>
    </w:rPr>
  </w:style>
  <w:style w:type="paragraph" w:customStyle="1" w:styleId="En-TteTableau">
    <w:name w:val="En-Tête_Tableau"/>
    <w:basedOn w:val="Normal"/>
    <w:rsid w:val="00BE53AF"/>
    <w:pPr>
      <w:tabs>
        <w:tab w:val="left" w:pos="567"/>
      </w:tabs>
      <w:spacing w:before="240" w:after="120" w:line="240" w:lineRule="auto"/>
      <w:jc w:val="center"/>
    </w:pPr>
    <w:rPr>
      <w:rFonts w:ascii="Arial" w:eastAsia="Times New Roman" w:hAnsi="Arial" w:cs="Times New Roman"/>
      <w:b/>
      <w:noProof/>
      <w:szCs w:val="20"/>
      <w:lang w:eastAsia="fr-FR"/>
    </w:rPr>
  </w:style>
  <w:style w:type="paragraph" w:customStyle="1" w:styleId="TableauCAPT">
    <w:name w:val="Tableau_CAPT"/>
    <w:basedOn w:val="Normal"/>
    <w:rsid w:val="00BE53AF"/>
    <w:pPr>
      <w:spacing w:before="120" w:after="60" w:line="240" w:lineRule="auto"/>
    </w:pPr>
    <w:rPr>
      <w:rFonts w:ascii="Arial" w:eastAsia="Times New Roman" w:hAnsi="Arial" w:cs="Times New Roman"/>
      <w:noProof/>
      <w:sz w:val="16"/>
      <w:szCs w:val="20"/>
      <w:lang w:eastAsia="fr-FR"/>
    </w:rPr>
  </w:style>
  <w:style w:type="paragraph" w:customStyle="1" w:styleId="CAPTInfos">
    <w:name w:val="CAPT_Infos"/>
    <w:basedOn w:val="Normal"/>
    <w:rsid w:val="00BE53AF"/>
    <w:pPr>
      <w:tabs>
        <w:tab w:val="left" w:pos="567"/>
      </w:tabs>
      <w:spacing w:before="240" w:after="60" w:line="240" w:lineRule="auto"/>
    </w:pPr>
    <w:rPr>
      <w:rFonts w:ascii="Arial" w:eastAsia="Times New Roman" w:hAnsi="Arial" w:cs="Times New Roman"/>
      <w:i/>
      <w:noProof/>
      <w:sz w:val="18"/>
      <w:szCs w:val="20"/>
      <w:lang w:eastAsia="fr-FR"/>
    </w:rPr>
  </w:style>
  <w:style w:type="paragraph" w:customStyle="1" w:styleId="SommaireCAPT">
    <w:name w:val="Sommaire_CAPT"/>
    <w:basedOn w:val="Normal"/>
    <w:rsid w:val="00BE53AF"/>
    <w:pPr>
      <w:shd w:val="pct10" w:color="auto" w:fill="auto"/>
      <w:tabs>
        <w:tab w:val="left" w:pos="567"/>
      </w:tabs>
      <w:spacing w:before="320" w:after="320" w:line="240" w:lineRule="auto"/>
      <w:ind w:left="1701" w:right="1701"/>
      <w:jc w:val="center"/>
    </w:pPr>
    <w:rPr>
      <w:rFonts w:ascii="Arial" w:eastAsia="Times New Roman" w:hAnsi="Arial" w:cs="Times New Roman"/>
      <w:b/>
      <w:noProof/>
      <w:spacing w:val="160"/>
      <w:sz w:val="18"/>
      <w:szCs w:val="20"/>
      <w:lang w:eastAsia="fr-FR"/>
    </w:rPr>
  </w:style>
  <w:style w:type="paragraph" w:customStyle="1" w:styleId="puce1-3pts">
    <w:name w:val="puce1-3pts"/>
    <w:basedOn w:val="Normal"/>
    <w:rsid w:val="00BE53AF"/>
    <w:pPr>
      <w:tabs>
        <w:tab w:val="num" w:pos="360"/>
        <w:tab w:val="left" w:pos="1560"/>
        <w:tab w:val="right" w:leader="dot" w:pos="9072"/>
      </w:tabs>
      <w:spacing w:before="60" w:after="0" w:line="240" w:lineRule="auto"/>
      <w:jc w:val="both"/>
    </w:pPr>
    <w:rPr>
      <w:rFonts w:ascii="Arial" w:eastAsia="Times New Roman" w:hAnsi="Arial" w:cs="Times New Roman"/>
      <w:sz w:val="21"/>
      <w:szCs w:val="20"/>
      <w:lang w:eastAsia="fr-FR"/>
    </w:rPr>
  </w:style>
  <w:style w:type="paragraph" w:customStyle="1" w:styleId="Puce20">
    <w:name w:val="Puce2"/>
    <w:basedOn w:val="Normal"/>
    <w:rsid w:val="00BE53AF"/>
    <w:pPr>
      <w:overflowPunct w:val="0"/>
      <w:autoSpaceDE w:val="0"/>
      <w:autoSpaceDN w:val="0"/>
      <w:adjustRightInd w:val="0"/>
      <w:spacing w:after="0" w:line="240" w:lineRule="auto"/>
      <w:ind w:left="3433" w:hanging="768"/>
      <w:jc w:val="both"/>
    </w:pPr>
    <w:rPr>
      <w:rFonts w:ascii="Trebuchet MS" w:eastAsia="Times New Roman" w:hAnsi="Trebuchet MS" w:cs="Times New Roman"/>
      <w:szCs w:val="20"/>
      <w:lang w:eastAsia="fr-FR"/>
    </w:rPr>
  </w:style>
  <w:style w:type="paragraph" w:customStyle="1" w:styleId="Titredetablederfrences">
    <w:name w:val="Titre de table de références"/>
    <w:basedOn w:val="Normal"/>
    <w:rsid w:val="00BE53AF"/>
    <w:pPr>
      <w:widowControl w:val="0"/>
      <w:tabs>
        <w:tab w:val="right" w:pos="9360"/>
      </w:tabs>
      <w:suppressAutoHyphens/>
      <w:adjustRightInd w:val="0"/>
      <w:spacing w:after="0" w:line="360" w:lineRule="atLeast"/>
      <w:jc w:val="both"/>
    </w:pPr>
    <w:rPr>
      <w:rFonts w:ascii="Courier New" w:eastAsia="Times New Roman" w:hAnsi="Courier New" w:cs="Times New Roman"/>
      <w:sz w:val="24"/>
      <w:szCs w:val="20"/>
      <w:lang w:eastAsia="fr-FR"/>
    </w:rPr>
  </w:style>
  <w:style w:type="paragraph" w:customStyle="1" w:styleId="Retrait1">
    <w:name w:val="Retrait 1"/>
    <w:basedOn w:val="Normal"/>
    <w:next w:val="Normal"/>
    <w:rsid w:val="00BE53AF"/>
    <w:pPr>
      <w:autoSpaceDE w:val="0"/>
      <w:autoSpaceDN w:val="0"/>
      <w:adjustRightInd w:val="0"/>
      <w:spacing w:after="0" w:line="240" w:lineRule="auto"/>
    </w:pPr>
    <w:rPr>
      <w:rFonts w:ascii="Arial" w:eastAsia="Times New Roman" w:hAnsi="Arial" w:cs="Arial"/>
      <w:sz w:val="24"/>
      <w:szCs w:val="24"/>
      <w:lang w:eastAsia="fr-FR"/>
    </w:rPr>
  </w:style>
  <w:style w:type="paragraph" w:customStyle="1" w:styleId="Titre10">
    <w:name w:val="Titre 10"/>
    <w:basedOn w:val="Heading1"/>
    <w:rsid w:val="00BE53AF"/>
    <w:pPr>
      <w:tabs>
        <w:tab w:val="left" w:pos="432"/>
      </w:tabs>
      <w:jc w:val="left"/>
      <w:outlineLvl w:val="3"/>
    </w:pPr>
    <w:rPr>
      <w:rFonts w:ascii="Times New Roman" w:hAnsi="Times New Roman" w:cs="Times New Roman"/>
      <w:kern w:val="28"/>
      <w:sz w:val="24"/>
      <w:szCs w:val="20"/>
      <w:lang w:val="en-US" w:eastAsia="fr-FR"/>
    </w:rPr>
  </w:style>
  <w:style w:type="paragraph" w:customStyle="1" w:styleId="Titre11">
    <w:name w:val="Titre 11"/>
    <w:basedOn w:val="Heading2"/>
    <w:rsid w:val="00BE53AF"/>
    <w:pPr>
      <w:keepNext/>
      <w:pageBreakBefore w:val="0"/>
      <w:pBdr>
        <w:bottom w:val="none" w:sz="0" w:space="0" w:color="auto"/>
      </w:pBdr>
      <w:tabs>
        <w:tab w:val="left" w:pos="1021"/>
      </w:tabs>
      <w:suppressAutoHyphens w:val="0"/>
      <w:spacing w:before="240" w:after="120"/>
      <w:ind w:left="357" w:firstLine="0"/>
      <w:jc w:val="left"/>
      <w:outlineLvl w:val="3"/>
    </w:pPr>
    <w:rPr>
      <w:rFonts w:ascii="Times New Roman" w:hAnsi="Times New Roman"/>
      <w:b w:val="0"/>
      <w:i/>
      <w:caps/>
      <w:sz w:val="20"/>
      <w:lang w:val="en-US"/>
    </w:rPr>
  </w:style>
  <w:style w:type="paragraph" w:customStyle="1" w:styleId="BodyTextIndent21">
    <w:name w:val="Body Text Indent 21"/>
    <w:basedOn w:val="Normal"/>
    <w:rsid w:val="00BE53AF"/>
    <w:pPr>
      <w:spacing w:after="0" w:line="240" w:lineRule="auto"/>
      <w:ind w:left="851" w:hanging="284"/>
      <w:jc w:val="both"/>
    </w:pPr>
    <w:rPr>
      <w:rFonts w:ascii="Times New Roman" w:eastAsia="Times New Roman" w:hAnsi="Times New Roman" w:cs="Times New Roman"/>
      <w:szCs w:val="20"/>
      <w:lang w:eastAsia="it-IT"/>
    </w:rPr>
  </w:style>
  <w:style w:type="paragraph" w:customStyle="1" w:styleId="retrait10">
    <w:name w:val="retrait10"/>
    <w:rsid w:val="00BE53AF"/>
    <w:pPr>
      <w:spacing w:after="0" w:line="240" w:lineRule="auto"/>
      <w:ind w:left="567"/>
      <w:jc w:val="both"/>
    </w:pPr>
    <w:rPr>
      <w:rFonts w:ascii="Times New Roman" w:eastAsia="Times New Roman" w:hAnsi="Times New Roman" w:cs="Times New Roman"/>
      <w:szCs w:val="20"/>
      <w:lang w:eastAsia="fr-FR"/>
    </w:rPr>
  </w:style>
  <w:style w:type="paragraph" w:customStyle="1" w:styleId="retrait15-5">
    <w:name w:val="retrait15-5"/>
    <w:basedOn w:val="retrait10"/>
    <w:rsid w:val="00BE53AF"/>
    <w:pPr>
      <w:ind w:left="851" w:hanging="284"/>
    </w:pPr>
  </w:style>
  <w:style w:type="paragraph" w:customStyle="1" w:styleId="normalgras">
    <w:name w:val="normal gras"/>
    <w:rsid w:val="00BE53AF"/>
    <w:pPr>
      <w:tabs>
        <w:tab w:val="left" w:pos="993"/>
      </w:tabs>
      <w:spacing w:after="0" w:line="240" w:lineRule="auto"/>
    </w:pPr>
    <w:rPr>
      <w:rFonts w:ascii="Times New Roman" w:eastAsia="Times New Roman" w:hAnsi="Times New Roman" w:cs="Times New Roman"/>
      <w:b/>
      <w:szCs w:val="20"/>
      <w:lang w:eastAsia="fr-FR"/>
    </w:rPr>
  </w:style>
  <w:style w:type="paragraph" w:customStyle="1" w:styleId="texte">
    <w:name w:val="texte"/>
    <w:basedOn w:val="Normal"/>
    <w:rsid w:val="00BE53AF"/>
    <w:pPr>
      <w:spacing w:after="0" w:line="240" w:lineRule="auto"/>
      <w:ind w:left="114" w:right="198"/>
      <w:jc w:val="both"/>
    </w:pPr>
    <w:rPr>
      <w:rFonts w:ascii="Times New Roman" w:eastAsia="Times New Roman" w:hAnsi="Times New Roman" w:cs="Times New Roman"/>
      <w:sz w:val="24"/>
      <w:szCs w:val="20"/>
      <w:lang w:eastAsia="fr-FR"/>
    </w:rPr>
  </w:style>
  <w:style w:type="paragraph" w:customStyle="1" w:styleId="retrait">
    <w:name w:val="retrait"/>
    <w:basedOn w:val="texte"/>
    <w:rsid w:val="00BE53AF"/>
    <w:pPr>
      <w:ind w:left="256" w:hanging="142"/>
    </w:pPr>
  </w:style>
  <w:style w:type="paragraph" w:customStyle="1" w:styleId="aDefinition">
    <w:name w:val="aDefinition"/>
    <w:basedOn w:val="Normal"/>
    <w:rsid w:val="00BE53AF"/>
    <w:pPr>
      <w:spacing w:before="120" w:after="120" w:line="240" w:lineRule="auto"/>
      <w:ind w:left="284" w:right="284"/>
      <w:jc w:val="both"/>
    </w:pPr>
    <w:rPr>
      <w:rFonts w:ascii="Times New Roman" w:eastAsia="Times New Roman" w:hAnsi="Times New Roman" w:cs="Times New Roman"/>
      <w:sz w:val="20"/>
      <w:szCs w:val="20"/>
      <w:lang w:eastAsia="fr-FR"/>
    </w:rPr>
  </w:style>
  <w:style w:type="paragraph" w:customStyle="1" w:styleId="corpsdetexte">
    <w:name w:val="corps de texte"/>
    <w:basedOn w:val="Normal"/>
    <w:rsid w:val="00BE53AF"/>
    <w:pPr>
      <w:widowControl w:val="0"/>
      <w:tabs>
        <w:tab w:val="left" w:pos="720"/>
      </w:tabs>
      <w:spacing w:after="0" w:line="240" w:lineRule="auto"/>
      <w:jc w:val="both"/>
    </w:pPr>
    <w:rPr>
      <w:rFonts w:ascii="Times New Roman" w:eastAsia="Times New Roman" w:hAnsi="Times New Roman" w:cs="Times New Roman"/>
      <w:sz w:val="24"/>
      <w:szCs w:val="20"/>
      <w:lang w:eastAsia="fr-FR"/>
    </w:rPr>
  </w:style>
  <w:style w:type="paragraph" w:customStyle="1" w:styleId="Poste">
    <w:name w:val="Poste"/>
    <w:basedOn w:val="Normal"/>
    <w:rsid w:val="00BE53AF"/>
    <w:pPr>
      <w:autoSpaceDE w:val="0"/>
      <w:autoSpaceDN w:val="0"/>
      <w:adjustRightInd w:val="0"/>
      <w:spacing w:before="240" w:after="120" w:line="240" w:lineRule="auto"/>
    </w:pPr>
    <w:rPr>
      <w:rFonts w:ascii="Arial" w:eastAsia="Times New Roman" w:hAnsi="Arial" w:cs="Arial"/>
      <w:b/>
      <w:caps/>
      <w:color w:val="000000"/>
      <w:lang w:eastAsia="fr-FR"/>
    </w:rPr>
  </w:style>
  <w:style w:type="paragraph" w:customStyle="1" w:styleId="Texteposte">
    <w:name w:val="Texte poste"/>
    <w:basedOn w:val="Normal"/>
    <w:rsid w:val="00BE53AF"/>
    <w:pPr>
      <w:tabs>
        <w:tab w:val="left" w:pos="195"/>
      </w:tabs>
      <w:autoSpaceDE w:val="0"/>
      <w:autoSpaceDN w:val="0"/>
      <w:adjustRightInd w:val="0"/>
      <w:spacing w:after="0" w:line="240" w:lineRule="auto"/>
      <w:jc w:val="both"/>
    </w:pPr>
    <w:rPr>
      <w:rFonts w:ascii="Arial" w:eastAsia="Times New Roman" w:hAnsi="Arial" w:cs="Arial"/>
      <w:color w:val="000000"/>
      <w:lang w:eastAsia="fr-FR"/>
    </w:rPr>
  </w:style>
  <w:style w:type="paragraph" w:customStyle="1" w:styleId="Retraitcorpsdetexte21">
    <w:name w:val="Retrait corps de texte 21"/>
    <w:basedOn w:val="Normal"/>
    <w:rsid w:val="00BE53AF"/>
    <w:pPr>
      <w:spacing w:after="0" w:line="240" w:lineRule="auto"/>
      <w:ind w:left="851" w:hanging="284"/>
      <w:jc w:val="both"/>
    </w:pPr>
    <w:rPr>
      <w:rFonts w:ascii="Times New Roman" w:eastAsia="Times New Roman" w:hAnsi="Times New Roman" w:cs="Times New Roman"/>
      <w:szCs w:val="20"/>
      <w:lang w:eastAsia="it-IT"/>
    </w:rPr>
  </w:style>
  <w:style w:type="paragraph" w:customStyle="1" w:styleId="Corpsdetexte21">
    <w:name w:val="Corps de texte 21"/>
    <w:basedOn w:val="Normal"/>
    <w:rsid w:val="00BE53AF"/>
    <w:pPr>
      <w:overflowPunct w:val="0"/>
      <w:autoSpaceDE w:val="0"/>
      <w:autoSpaceDN w:val="0"/>
      <w:adjustRightInd w:val="0"/>
      <w:spacing w:after="0" w:line="240" w:lineRule="auto"/>
      <w:jc w:val="both"/>
    </w:pPr>
    <w:rPr>
      <w:rFonts w:ascii="Times New Roman" w:eastAsia="Times New Roman" w:hAnsi="Times New Roman" w:cs="Times New Roman"/>
      <w:szCs w:val="20"/>
      <w:lang w:eastAsia="fr-FR"/>
    </w:rPr>
  </w:style>
  <w:style w:type="paragraph" w:customStyle="1" w:styleId="Retraitcorpsdetexte211">
    <w:name w:val="Retrait corps de texte 211"/>
    <w:basedOn w:val="Normal"/>
    <w:rsid w:val="00BE53AF"/>
    <w:pPr>
      <w:spacing w:after="0" w:line="240" w:lineRule="auto"/>
      <w:ind w:left="851" w:hanging="284"/>
      <w:jc w:val="both"/>
    </w:pPr>
    <w:rPr>
      <w:rFonts w:ascii="Times New Roman" w:eastAsia="Times New Roman" w:hAnsi="Times New Roman" w:cs="Times New Roman"/>
      <w:szCs w:val="20"/>
      <w:lang w:eastAsia="it-IT"/>
    </w:rPr>
  </w:style>
  <w:style w:type="paragraph" w:customStyle="1" w:styleId="ea">
    <w:name w:val="ea"/>
    <w:basedOn w:val="Normal"/>
    <w:autoRedefine/>
    <w:rsid w:val="00BE53AF"/>
    <w:pPr>
      <w:keepLines/>
      <w:tabs>
        <w:tab w:val="left" w:pos="708"/>
      </w:tabs>
      <w:spacing w:before="48" w:after="48"/>
      <w:ind w:left="2554" w:hanging="360"/>
      <w:jc w:val="both"/>
    </w:pPr>
    <w:rPr>
      <w:rFonts w:ascii="Times New Roman" w:eastAsia="Times New Roman" w:hAnsi="Times New Roman" w:cs="Times New Roman"/>
      <w:szCs w:val="20"/>
      <w:lang w:eastAsia="fr-FR"/>
    </w:rPr>
  </w:style>
  <w:style w:type="paragraph" w:customStyle="1" w:styleId="xl120">
    <w:name w:val="xl120"/>
    <w:basedOn w:val="Normal"/>
    <w:rsid w:val="00BE53AF"/>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21">
    <w:name w:val="xl121"/>
    <w:basedOn w:val="Normal"/>
    <w:rsid w:val="00BE53AF"/>
    <w:pPr>
      <w:pBdr>
        <w:top w:val="single" w:sz="4" w:space="0" w:color="auto"/>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22">
    <w:name w:val="xl122"/>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23">
    <w:name w:val="xl123"/>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24">
    <w:name w:val="xl124"/>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25">
    <w:name w:val="xl125"/>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26">
    <w:name w:val="xl126"/>
    <w:basedOn w:val="Normal"/>
    <w:rsid w:val="00BE53A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27">
    <w:name w:val="xl127"/>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28">
    <w:name w:val="xl128"/>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29">
    <w:name w:val="xl129"/>
    <w:basedOn w:val="Normal"/>
    <w:rsid w:val="00BE53AF"/>
    <w:pPr>
      <w:pBdr>
        <w:top w:val="single" w:sz="4" w:space="0" w:color="auto"/>
        <w:left w:val="single" w:sz="4" w:space="0" w:color="auto"/>
        <w:bottom w:val="single" w:sz="8"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sz w:val="18"/>
      <w:szCs w:val="18"/>
      <w:lang w:eastAsia="fr-FR"/>
    </w:rPr>
  </w:style>
  <w:style w:type="paragraph" w:customStyle="1" w:styleId="xl130">
    <w:name w:val="xl130"/>
    <w:basedOn w:val="Normal"/>
    <w:rsid w:val="00BE53AF"/>
    <w:pPr>
      <w:pBdr>
        <w:top w:val="single" w:sz="4" w:space="0" w:color="auto"/>
        <w:left w:val="single" w:sz="4" w:space="0" w:color="auto"/>
        <w:bottom w:val="single" w:sz="8" w:space="0" w:color="auto"/>
        <w:right w:val="single" w:sz="8" w:space="7" w:color="auto"/>
      </w:pBdr>
      <w:spacing w:before="100" w:beforeAutospacing="1" w:after="100" w:afterAutospacing="1" w:line="240" w:lineRule="auto"/>
      <w:ind w:firstLineChars="100" w:firstLine="100"/>
      <w:jc w:val="right"/>
    </w:pPr>
    <w:rPr>
      <w:rFonts w:ascii="Arial" w:eastAsia="Times New Roman" w:hAnsi="Arial" w:cs="Arial"/>
      <w:sz w:val="18"/>
      <w:szCs w:val="18"/>
      <w:lang w:eastAsia="fr-FR"/>
    </w:rPr>
  </w:style>
  <w:style w:type="paragraph" w:customStyle="1" w:styleId="xl131">
    <w:name w:val="xl131"/>
    <w:basedOn w:val="Normal"/>
    <w:rsid w:val="00BE53AF"/>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32">
    <w:name w:val="xl132"/>
    <w:basedOn w:val="Normal"/>
    <w:rsid w:val="00BE53A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33">
    <w:name w:val="xl133"/>
    <w:basedOn w:val="Normal"/>
    <w:rsid w:val="00BE53AF"/>
    <w:pPr>
      <w:pBdr>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sz w:val="18"/>
      <w:szCs w:val="18"/>
      <w:lang w:eastAsia="fr-FR"/>
    </w:rPr>
  </w:style>
  <w:style w:type="paragraph" w:customStyle="1" w:styleId="xl134">
    <w:name w:val="xl134"/>
    <w:basedOn w:val="Normal"/>
    <w:rsid w:val="00BE53AF"/>
    <w:pPr>
      <w:pBdr>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w:eastAsia="Times New Roman" w:hAnsi="Arial" w:cs="Arial"/>
      <w:sz w:val="18"/>
      <w:szCs w:val="18"/>
      <w:lang w:eastAsia="fr-FR"/>
    </w:rPr>
  </w:style>
  <w:style w:type="paragraph" w:customStyle="1" w:styleId="xl135">
    <w:name w:val="xl135"/>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36">
    <w:name w:val="xl136"/>
    <w:basedOn w:val="Normal"/>
    <w:rsid w:val="00BE53A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37">
    <w:name w:val="xl137"/>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38">
    <w:name w:val="xl138"/>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39">
    <w:name w:val="xl139"/>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40">
    <w:name w:val="xl140"/>
    <w:basedOn w:val="Normal"/>
    <w:rsid w:val="00BE53A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41">
    <w:name w:val="xl141"/>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42">
    <w:name w:val="xl142"/>
    <w:basedOn w:val="Normal"/>
    <w:rsid w:val="00BE53AF"/>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43">
    <w:name w:val="xl143"/>
    <w:basedOn w:val="Normal"/>
    <w:rsid w:val="00BE53A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44">
    <w:name w:val="xl144"/>
    <w:basedOn w:val="Normal"/>
    <w:rsid w:val="00BE53A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fr-FR"/>
    </w:rPr>
  </w:style>
  <w:style w:type="paragraph" w:customStyle="1" w:styleId="xl145">
    <w:name w:val="xl145"/>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eastAsia="fr-FR"/>
    </w:rPr>
  </w:style>
  <w:style w:type="paragraph" w:customStyle="1" w:styleId="xl146">
    <w:name w:val="xl146"/>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fr-FR"/>
    </w:rPr>
  </w:style>
  <w:style w:type="paragraph" w:customStyle="1" w:styleId="xl147">
    <w:name w:val="xl147"/>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48">
    <w:name w:val="xl148"/>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49">
    <w:name w:val="xl149"/>
    <w:basedOn w:val="Normal"/>
    <w:rsid w:val="00BE53A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50">
    <w:name w:val="xl150"/>
    <w:basedOn w:val="Normal"/>
    <w:rsid w:val="00BE53A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51">
    <w:name w:val="xl151"/>
    <w:basedOn w:val="Normal"/>
    <w:rsid w:val="00BE53AF"/>
    <w:pPr>
      <w:pBdr>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52">
    <w:name w:val="xl152"/>
    <w:basedOn w:val="Normal"/>
    <w:rsid w:val="00BE53AF"/>
    <w:pPr>
      <w:pBdr>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53">
    <w:name w:val="xl153"/>
    <w:basedOn w:val="Normal"/>
    <w:rsid w:val="00BE53AF"/>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54">
    <w:name w:val="xl154"/>
    <w:basedOn w:val="Normal"/>
    <w:rsid w:val="00BE53A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55">
    <w:name w:val="xl155"/>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56">
    <w:name w:val="xl156"/>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57">
    <w:name w:val="xl157"/>
    <w:basedOn w:val="Normal"/>
    <w:rsid w:val="00BE53AF"/>
    <w:pPr>
      <w:pBdr>
        <w:top w:val="single" w:sz="4" w:space="0" w:color="auto"/>
        <w:left w:val="single" w:sz="4" w:space="0" w:color="auto"/>
        <w:bottom w:val="single" w:sz="8"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58">
    <w:name w:val="xl158"/>
    <w:basedOn w:val="Normal"/>
    <w:rsid w:val="00BE53AF"/>
    <w:pPr>
      <w:pBdr>
        <w:top w:val="single" w:sz="4" w:space="0" w:color="auto"/>
        <w:left w:val="single" w:sz="4" w:space="0" w:color="auto"/>
        <w:bottom w:val="single" w:sz="8"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59">
    <w:name w:val="xl159"/>
    <w:basedOn w:val="Normal"/>
    <w:rsid w:val="00BE53AF"/>
    <w:pPr>
      <w:pBdr>
        <w:top w:val="single" w:sz="4" w:space="0" w:color="auto"/>
        <w:left w:val="single" w:sz="4" w:space="0" w:color="auto"/>
        <w:bottom w:val="single" w:sz="8" w:space="0" w:color="auto"/>
        <w:right w:val="single" w:sz="8"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60">
    <w:name w:val="xl160"/>
    <w:basedOn w:val="Normal"/>
    <w:rsid w:val="00BE53A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61">
    <w:name w:val="xl161"/>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62">
    <w:name w:val="xl162"/>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63">
    <w:name w:val="xl163"/>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64">
    <w:name w:val="xl164"/>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65">
    <w:name w:val="xl165"/>
    <w:basedOn w:val="Normal"/>
    <w:rsid w:val="00BE53A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66">
    <w:name w:val="xl166"/>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67">
    <w:name w:val="xl167"/>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68">
    <w:name w:val="xl168"/>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69">
    <w:name w:val="xl169"/>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70">
    <w:name w:val="xl170"/>
    <w:basedOn w:val="Normal"/>
    <w:rsid w:val="00BE53AF"/>
    <w:pPr>
      <w:pBdr>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sz w:val="18"/>
      <w:szCs w:val="18"/>
      <w:lang w:eastAsia="fr-FR"/>
    </w:rPr>
  </w:style>
  <w:style w:type="paragraph" w:customStyle="1" w:styleId="xl171">
    <w:name w:val="xl171"/>
    <w:basedOn w:val="Normal"/>
    <w:rsid w:val="00BE53AF"/>
    <w:pPr>
      <w:pBdr>
        <w:top w:val="single" w:sz="4" w:space="0" w:color="auto"/>
        <w:left w:val="single" w:sz="4" w:space="0" w:color="auto"/>
        <w:bottom w:val="single" w:sz="8"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sz w:val="18"/>
      <w:szCs w:val="18"/>
      <w:lang w:eastAsia="fr-FR"/>
    </w:rPr>
  </w:style>
  <w:style w:type="paragraph" w:customStyle="1" w:styleId="xl172">
    <w:name w:val="xl172"/>
    <w:basedOn w:val="Normal"/>
    <w:rsid w:val="00BE53A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73">
    <w:name w:val="xl173"/>
    <w:basedOn w:val="Normal"/>
    <w:rsid w:val="00BE53AF"/>
    <w:pPr>
      <w:pBdr>
        <w:top w:val="single" w:sz="8" w:space="0" w:color="auto"/>
        <w:left w:val="single" w:sz="8"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74">
    <w:name w:val="xl174"/>
    <w:basedOn w:val="Normal"/>
    <w:rsid w:val="00BE53AF"/>
    <w:pPr>
      <w:pBdr>
        <w:top w:val="single" w:sz="8"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75">
    <w:name w:val="xl175"/>
    <w:basedOn w:val="Normal"/>
    <w:rsid w:val="00BE53AF"/>
    <w:pPr>
      <w:pBdr>
        <w:top w:val="single" w:sz="8" w:space="0" w:color="auto"/>
        <w:left w:val="single" w:sz="4" w:space="0" w:color="auto"/>
        <w:right w:val="single" w:sz="4" w:space="7" w:color="auto"/>
      </w:pBdr>
      <w:shd w:val="clear" w:color="auto" w:fill="D9D9D9"/>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76">
    <w:name w:val="xl176"/>
    <w:basedOn w:val="Normal"/>
    <w:rsid w:val="00BE53AF"/>
    <w:pPr>
      <w:pBdr>
        <w:top w:val="single" w:sz="8"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77">
    <w:name w:val="xl177"/>
    <w:basedOn w:val="Normal"/>
    <w:rsid w:val="00BE53AF"/>
    <w:pPr>
      <w:pBdr>
        <w:top w:val="single" w:sz="8" w:space="0" w:color="auto"/>
        <w:left w:val="single" w:sz="4" w:space="0" w:color="auto"/>
        <w:right w:val="single" w:sz="8" w:space="0" w:color="auto"/>
      </w:pBdr>
      <w:shd w:val="clear" w:color="auto" w:fill="D9D9D9"/>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78">
    <w:name w:val="xl178"/>
    <w:basedOn w:val="Normal"/>
    <w:rsid w:val="00BE53AF"/>
    <w:pP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liste50">
    <w:name w:val="liste50"/>
    <w:basedOn w:val="Normal"/>
    <w:rsid w:val="00BE53AF"/>
    <w:pPr>
      <w:widowControl w:val="0"/>
      <w:tabs>
        <w:tab w:val="left" w:pos="360"/>
        <w:tab w:val="num" w:pos="720"/>
        <w:tab w:val="num" w:pos="851"/>
        <w:tab w:val="left" w:pos="2835"/>
      </w:tabs>
      <w:overflowPunct w:val="0"/>
      <w:autoSpaceDE w:val="0"/>
      <w:autoSpaceDN w:val="0"/>
      <w:adjustRightInd w:val="0"/>
      <w:spacing w:after="0" w:line="240" w:lineRule="auto"/>
      <w:ind w:left="2835" w:hanging="2835"/>
      <w:jc w:val="both"/>
    </w:pPr>
    <w:rPr>
      <w:rFonts w:ascii="Times New Roman" w:eastAsia="Times New Roman" w:hAnsi="Times New Roman" w:cs="Times New Roman"/>
      <w:szCs w:val="20"/>
      <w:lang w:eastAsia="it-IT"/>
    </w:rPr>
  </w:style>
  <w:style w:type="paragraph" w:customStyle="1" w:styleId="Corpsdetexte31">
    <w:name w:val="Corps de texte 31"/>
    <w:basedOn w:val="Normal"/>
    <w:rsid w:val="00BE53AF"/>
    <w:pPr>
      <w:keepLines/>
      <w:widowControl w:val="0"/>
      <w:tabs>
        <w:tab w:val="left" w:pos="785"/>
        <w:tab w:val="left" w:pos="851"/>
        <w:tab w:val="left" w:pos="2491"/>
        <w:tab w:val="left" w:pos="3398"/>
        <w:tab w:val="left" w:pos="4368"/>
        <w:tab w:val="left" w:pos="5153"/>
        <w:tab w:val="left" w:pos="5938"/>
        <w:tab w:val="left" w:pos="7298"/>
        <w:tab w:val="left" w:pos="8083"/>
        <w:tab w:val="left" w:pos="8868"/>
        <w:tab w:val="left" w:pos="9653"/>
        <w:tab w:val="left" w:pos="10438"/>
      </w:tabs>
      <w:snapToGrid w:val="0"/>
      <w:spacing w:before="120" w:after="0" w:line="240" w:lineRule="auto"/>
      <w:jc w:val="both"/>
    </w:pPr>
    <w:rPr>
      <w:rFonts w:ascii="Times New Roman" w:eastAsia="Times New Roman" w:hAnsi="Times New Roman" w:cs="Times New Roman"/>
      <w:b/>
      <w:szCs w:val="20"/>
      <w:lang w:eastAsia="it-IT"/>
    </w:rPr>
  </w:style>
  <w:style w:type="paragraph" w:customStyle="1" w:styleId="Head80">
    <w:name w:val="Head 8.0"/>
    <w:basedOn w:val="Normal"/>
    <w:rsid w:val="00BE53AF"/>
    <w:pPr>
      <w:tabs>
        <w:tab w:val="left" w:pos="284"/>
      </w:tabs>
      <w:overflowPunct w:val="0"/>
      <w:autoSpaceDE w:val="0"/>
      <w:autoSpaceDN w:val="0"/>
      <w:adjustRightInd w:val="0"/>
      <w:spacing w:after="0" w:line="240" w:lineRule="auto"/>
      <w:ind w:left="284" w:right="-2" w:hanging="284"/>
      <w:jc w:val="right"/>
    </w:pPr>
    <w:rPr>
      <w:rFonts w:ascii="CG Times" w:eastAsia="Times New Roman" w:hAnsi="CG Times" w:cs="Times New Roman"/>
      <w:b/>
      <w:sz w:val="44"/>
      <w:szCs w:val="20"/>
      <w:lang w:eastAsia="it-IT"/>
    </w:rPr>
  </w:style>
  <w:style w:type="paragraph" w:customStyle="1" w:styleId="CM99">
    <w:name w:val="CM99"/>
    <w:basedOn w:val="Default"/>
    <w:next w:val="Default"/>
    <w:rsid w:val="00BE53AF"/>
    <w:pPr>
      <w:spacing w:after="120"/>
    </w:pPr>
    <w:rPr>
      <w:rFonts w:ascii="Arial" w:hAnsi="Arial" w:cs="Times New Roman"/>
      <w:color w:val="auto"/>
      <w:sz w:val="20"/>
      <w:lang w:val="it-IT" w:eastAsia="it-IT"/>
    </w:rPr>
  </w:style>
  <w:style w:type="paragraph" w:customStyle="1" w:styleId="CM98">
    <w:name w:val="CM98"/>
    <w:basedOn w:val="Default"/>
    <w:next w:val="Default"/>
    <w:rsid w:val="00BE53AF"/>
    <w:pPr>
      <w:spacing w:after="353"/>
    </w:pPr>
    <w:rPr>
      <w:rFonts w:ascii="Arial" w:hAnsi="Arial" w:cs="Times New Roman"/>
      <w:color w:val="auto"/>
      <w:sz w:val="20"/>
      <w:lang w:val="it-IT" w:eastAsia="it-IT"/>
    </w:rPr>
  </w:style>
  <w:style w:type="paragraph" w:customStyle="1" w:styleId="CM4">
    <w:name w:val="CM4"/>
    <w:basedOn w:val="Default"/>
    <w:next w:val="Default"/>
    <w:rsid w:val="00BE53AF"/>
    <w:pPr>
      <w:spacing w:line="280" w:lineRule="atLeast"/>
    </w:pPr>
    <w:rPr>
      <w:rFonts w:ascii="Arial" w:hAnsi="Arial" w:cs="Times New Roman"/>
      <w:color w:val="auto"/>
      <w:sz w:val="20"/>
      <w:lang w:val="it-IT" w:eastAsia="it-IT"/>
    </w:rPr>
  </w:style>
  <w:style w:type="paragraph" w:customStyle="1" w:styleId="CM106">
    <w:name w:val="CM106"/>
    <w:basedOn w:val="Default"/>
    <w:next w:val="Default"/>
    <w:rsid w:val="00BE53AF"/>
    <w:pPr>
      <w:spacing w:after="273"/>
    </w:pPr>
    <w:rPr>
      <w:rFonts w:ascii="Arial" w:hAnsi="Arial" w:cs="Times New Roman"/>
      <w:color w:val="auto"/>
      <w:sz w:val="20"/>
      <w:lang w:val="it-IT" w:eastAsia="it-IT"/>
    </w:rPr>
  </w:style>
  <w:style w:type="paragraph" w:customStyle="1" w:styleId="CM55">
    <w:name w:val="CM55"/>
    <w:basedOn w:val="Default"/>
    <w:next w:val="Default"/>
    <w:rsid w:val="00BE53AF"/>
    <w:rPr>
      <w:rFonts w:ascii="Arial" w:hAnsi="Arial" w:cs="Times New Roman"/>
      <w:color w:val="auto"/>
      <w:sz w:val="20"/>
      <w:lang w:val="it-IT" w:eastAsia="it-IT"/>
    </w:rPr>
  </w:style>
  <w:style w:type="paragraph" w:customStyle="1" w:styleId="CM36">
    <w:name w:val="CM36"/>
    <w:basedOn w:val="Default"/>
    <w:next w:val="Default"/>
    <w:rsid w:val="00BE53AF"/>
    <w:rPr>
      <w:rFonts w:ascii="Arial" w:hAnsi="Arial" w:cs="Times New Roman"/>
      <w:color w:val="auto"/>
      <w:sz w:val="20"/>
      <w:lang w:val="it-IT" w:eastAsia="it-IT"/>
    </w:rPr>
  </w:style>
  <w:style w:type="paragraph" w:customStyle="1" w:styleId="CM14">
    <w:name w:val="CM14"/>
    <w:basedOn w:val="Default"/>
    <w:next w:val="Default"/>
    <w:rsid w:val="00BE53AF"/>
    <w:rPr>
      <w:rFonts w:ascii="Arial" w:hAnsi="Arial" w:cs="Times New Roman"/>
      <w:color w:val="auto"/>
      <w:sz w:val="20"/>
      <w:lang w:val="it-IT" w:eastAsia="it-IT"/>
    </w:rPr>
  </w:style>
  <w:style w:type="paragraph" w:customStyle="1" w:styleId="CM115">
    <w:name w:val="CM115"/>
    <w:basedOn w:val="Default"/>
    <w:next w:val="Default"/>
    <w:rsid w:val="00BE53AF"/>
    <w:pPr>
      <w:spacing w:after="405"/>
    </w:pPr>
    <w:rPr>
      <w:rFonts w:ascii="Arial" w:hAnsi="Arial" w:cs="Times New Roman"/>
      <w:color w:val="auto"/>
      <w:sz w:val="20"/>
      <w:lang w:val="it-IT" w:eastAsia="it-IT"/>
    </w:rPr>
  </w:style>
  <w:style w:type="paragraph" w:customStyle="1" w:styleId="CM107">
    <w:name w:val="CM107"/>
    <w:basedOn w:val="Normal"/>
    <w:next w:val="Normal"/>
    <w:rsid w:val="00BE53AF"/>
    <w:pPr>
      <w:widowControl w:val="0"/>
      <w:autoSpaceDE w:val="0"/>
      <w:autoSpaceDN w:val="0"/>
      <w:adjustRightInd w:val="0"/>
      <w:spacing w:after="60" w:line="240" w:lineRule="auto"/>
    </w:pPr>
    <w:rPr>
      <w:rFonts w:ascii="Arial" w:eastAsia="Times New Roman" w:hAnsi="Arial" w:cs="Times New Roman"/>
      <w:sz w:val="20"/>
      <w:szCs w:val="24"/>
      <w:lang w:val="it-IT" w:eastAsia="it-IT"/>
    </w:rPr>
  </w:style>
  <w:style w:type="paragraph" w:customStyle="1" w:styleId="CM110">
    <w:name w:val="CM110"/>
    <w:basedOn w:val="Normal"/>
    <w:next w:val="Normal"/>
    <w:rsid w:val="00BE53AF"/>
    <w:pPr>
      <w:widowControl w:val="0"/>
      <w:autoSpaceDE w:val="0"/>
      <w:autoSpaceDN w:val="0"/>
      <w:adjustRightInd w:val="0"/>
      <w:spacing w:after="550" w:line="240" w:lineRule="auto"/>
    </w:pPr>
    <w:rPr>
      <w:rFonts w:ascii="Arial" w:eastAsia="Times New Roman" w:hAnsi="Arial" w:cs="Times New Roman"/>
      <w:sz w:val="20"/>
      <w:szCs w:val="24"/>
      <w:lang w:val="it-IT" w:eastAsia="it-IT"/>
    </w:rPr>
  </w:style>
  <w:style w:type="paragraph" w:customStyle="1" w:styleId="CM24">
    <w:name w:val="CM24"/>
    <w:basedOn w:val="Default"/>
    <w:next w:val="Default"/>
    <w:rsid w:val="00BE53AF"/>
    <w:rPr>
      <w:rFonts w:ascii="Arial" w:hAnsi="Arial" w:cs="Times New Roman"/>
      <w:color w:val="auto"/>
      <w:sz w:val="20"/>
      <w:lang w:val="it-IT" w:eastAsia="it-IT"/>
    </w:rPr>
  </w:style>
  <w:style w:type="paragraph" w:customStyle="1" w:styleId="CM58">
    <w:name w:val="CM58"/>
    <w:basedOn w:val="Default"/>
    <w:next w:val="Default"/>
    <w:rsid w:val="00BE53AF"/>
    <w:pPr>
      <w:spacing w:line="280" w:lineRule="atLeast"/>
    </w:pPr>
    <w:rPr>
      <w:rFonts w:ascii="Arial" w:hAnsi="Arial" w:cs="Times New Roman"/>
      <w:color w:val="auto"/>
      <w:sz w:val="20"/>
      <w:lang w:val="it-IT" w:eastAsia="it-IT"/>
    </w:rPr>
  </w:style>
  <w:style w:type="paragraph" w:customStyle="1" w:styleId="CM5">
    <w:name w:val="CM5"/>
    <w:basedOn w:val="Default"/>
    <w:next w:val="Default"/>
    <w:rsid w:val="00BE53AF"/>
    <w:pPr>
      <w:spacing w:line="280" w:lineRule="atLeast"/>
    </w:pPr>
    <w:rPr>
      <w:rFonts w:ascii="Arial" w:hAnsi="Arial" w:cs="Times New Roman"/>
      <w:color w:val="auto"/>
      <w:sz w:val="20"/>
      <w:lang w:val="it-IT" w:eastAsia="it-IT"/>
    </w:rPr>
  </w:style>
  <w:style w:type="paragraph" w:customStyle="1" w:styleId="CM111">
    <w:name w:val="CM111"/>
    <w:basedOn w:val="Default"/>
    <w:next w:val="Default"/>
    <w:rsid w:val="00BE53AF"/>
    <w:pPr>
      <w:spacing w:after="193"/>
    </w:pPr>
    <w:rPr>
      <w:rFonts w:ascii="Arial" w:hAnsi="Arial" w:cs="Times New Roman"/>
      <w:color w:val="auto"/>
      <w:sz w:val="20"/>
      <w:lang w:val="it-IT" w:eastAsia="it-IT"/>
    </w:rPr>
  </w:style>
  <w:style w:type="paragraph" w:customStyle="1" w:styleId="CM50">
    <w:name w:val="CM50"/>
    <w:basedOn w:val="Default"/>
    <w:next w:val="Default"/>
    <w:rsid w:val="00BE53AF"/>
    <w:rPr>
      <w:rFonts w:ascii="Arial" w:hAnsi="Arial" w:cs="Times New Roman"/>
      <w:color w:val="auto"/>
      <w:sz w:val="20"/>
      <w:lang w:val="it-IT" w:eastAsia="it-IT"/>
    </w:rPr>
  </w:style>
  <w:style w:type="paragraph" w:customStyle="1" w:styleId="Normalcentr1">
    <w:name w:val="Normal centré1"/>
    <w:basedOn w:val="Normal"/>
    <w:rsid w:val="00BE53AF"/>
    <w:pPr>
      <w:overflowPunct w:val="0"/>
      <w:autoSpaceDE w:val="0"/>
      <w:autoSpaceDN w:val="0"/>
      <w:adjustRightInd w:val="0"/>
      <w:spacing w:after="0" w:line="240" w:lineRule="auto"/>
      <w:ind w:left="113"/>
      <w:jc w:val="both"/>
    </w:pPr>
    <w:rPr>
      <w:rFonts w:ascii="Arial" w:eastAsia="Times New Roman" w:hAnsi="Arial" w:cs="Times New Roman"/>
      <w:bCs/>
      <w:szCs w:val="20"/>
      <w:lang w:eastAsia="fr-FR"/>
    </w:rPr>
  </w:style>
  <w:style w:type="paragraph" w:customStyle="1" w:styleId="Body1">
    <w:name w:val="Body1"/>
    <w:basedOn w:val="Normal"/>
    <w:rsid w:val="00BE53AF"/>
    <w:pPr>
      <w:spacing w:before="60" w:after="120" w:line="240" w:lineRule="exact"/>
      <w:ind w:left="709"/>
      <w:jc w:val="both"/>
    </w:pPr>
    <w:rPr>
      <w:rFonts w:ascii="Arial" w:eastAsia="Times New Roman" w:hAnsi="Arial" w:cs="Times New Roman"/>
      <w:bCs/>
      <w:sz w:val="20"/>
      <w:szCs w:val="24"/>
      <w:lang w:eastAsia="fr-FR"/>
    </w:rPr>
  </w:style>
  <w:style w:type="paragraph" w:customStyle="1" w:styleId="Enumere">
    <w:name w:val="Enumere"/>
    <w:basedOn w:val="Normal"/>
    <w:rsid w:val="00BE53AF"/>
    <w:pPr>
      <w:tabs>
        <w:tab w:val="left" w:pos="567"/>
        <w:tab w:val="num" w:pos="1794"/>
      </w:tabs>
      <w:spacing w:after="0" w:line="240" w:lineRule="exact"/>
      <w:ind w:left="993" w:hanging="284"/>
      <w:jc w:val="both"/>
    </w:pPr>
    <w:rPr>
      <w:rFonts w:ascii="Arial" w:eastAsia="Times New Roman" w:hAnsi="Arial" w:cs="Times New Roman"/>
      <w:sz w:val="20"/>
      <w:szCs w:val="24"/>
      <w:lang w:eastAsia="fr-FR"/>
    </w:rPr>
  </w:style>
  <w:style w:type="paragraph" w:customStyle="1" w:styleId="Titre0">
    <w:name w:val="Titre 0"/>
    <w:basedOn w:val="BodyText"/>
    <w:rsid w:val="00BE53AF"/>
    <w:pPr>
      <w:spacing w:after="0"/>
      <w:ind w:left="851"/>
    </w:pPr>
    <w:rPr>
      <w:rFonts w:ascii="Arial" w:eastAsia="SimSun" w:hAnsi="Arial"/>
      <w:b/>
      <w:bCs/>
      <w:caps/>
      <w:sz w:val="28"/>
      <w:lang w:val="en-US"/>
    </w:rPr>
  </w:style>
  <w:style w:type="paragraph" w:customStyle="1" w:styleId="Corpsdetexte22">
    <w:name w:val="Corps de texte 22"/>
    <w:basedOn w:val="Normal"/>
    <w:rsid w:val="00BE53AF"/>
    <w:pPr>
      <w:spacing w:after="0" w:line="240" w:lineRule="auto"/>
      <w:ind w:left="1134" w:hanging="283"/>
      <w:jc w:val="both"/>
    </w:pPr>
    <w:rPr>
      <w:rFonts w:ascii="Times New Roman" w:eastAsia="Times New Roman" w:hAnsi="Times New Roman" w:cs="Times New Roman"/>
      <w:sz w:val="24"/>
      <w:szCs w:val="20"/>
      <w:lang w:eastAsia="fr-FR"/>
    </w:rPr>
  </w:style>
  <w:style w:type="paragraph" w:customStyle="1" w:styleId="TITI11">
    <w:name w:val="TITI.1.1"/>
    <w:basedOn w:val="Normal"/>
    <w:rsid w:val="00BE53AF"/>
    <w:pPr>
      <w:widowControl w:val="0"/>
      <w:numPr>
        <w:ilvl w:val="12"/>
      </w:numPr>
      <w:spacing w:before="120" w:after="0" w:line="240" w:lineRule="auto"/>
      <w:ind w:left="1276" w:hanging="709"/>
    </w:pPr>
    <w:rPr>
      <w:rFonts w:ascii="Times New Roman" w:eastAsia="Times New Roman" w:hAnsi="Times New Roman" w:cs="Times New Roman"/>
      <w:b/>
      <w:sz w:val="24"/>
      <w:szCs w:val="20"/>
      <w:lang w:eastAsia="fr-FR"/>
    </w:rPr>
  </w:style>
  <w:style w:type="paragraph" w:customStyle="1" w:styleId="TITI111">
    <w:name w:val="TITI.1.1.1"/>
    <w:basedOn w:val="Normal"/>
    <w:rsid w:val="00BE53AF"/>
    <w:pPr>
      <w:spacing w:after="0" w:line="240" w:lineRule="auto"/>
      <w:ind w:left="567"/>
      <w:jc w:val="both"/>
    </w:pPr>
    <w:rPr>
      <w:rFonts w:ascii="Times New Roman" w:eastAsia="Times New Roman" w:hAnsi="Times New Roman" w:cs="Times New Roman"/>
      <w:b/>
      <w:i/>
      <w:sz w:val="24"/>
      <w:szCs w:val="20"/>
      <w:lang w:eastAsia="fr-FR"/>
    </w:rPr>
  </w:style>
  <w:style w:type="paragraph" w:customStyle="1" w:styleId="toto">
    <w:name w:val="toto"/>
    <w:basedOn w:val="Normal"/>
    <w:rsid w:val="00BE53AF"/>
    <w:pPr>
      <w:spacing w:before="120" w:after="0" w:line="240" w:lineRule="auto"/>
      <w:ind w:left="567"/>
      <w:jc w:val="both"/>
    </w:pPr>
    <w:rPr>
      <w:rFonts w:ascii="Times New Roman" w:eastAsia="Times New Roman" w:hAnsi="Times New Roman" w:cs="Times New Roman"/>
      <w:sz w:val="24"/>
      <w:szCs w:val="20"/>
      <w:lang w:eastAsia="fr-FR"/>
    </w:rPr>
  </w:style>
  <w:style w:type="paragraph" w:customStyle="1" w:styleId="titre5">
    <w:name w:val="titre5"/>
    <w:basedOn w:val="Heading4"/>
    <w:rsid w:val="00BE53AF"/>
    <w:pPr>
      <w:keepNext w:val="0"/>
      <w:tabs>
        <w:tab w:val="left" w:pos="284"/>
        <w:tab w:val="left" w:pos="1134"/>
      </w:tabs>
      <w:spacing w:before="60" w:after="0"/>
      <w:ind w:left="0" w:right="0" w:firstLine="0"/>
      <w:outlineLvl w:val="9"/>
    </w:pPr>
    <w:rPr>
      <w:b w:val="0"/>
      <w:bCs w:val="0"/>
      <w:sz w:val="22"/>
      <w:lang w:eastAsia="fr-FR"/>
    </w:rPr>
  </w:style>
  <w:style w:type="paragraph" w:customStyle="1" w:styleId="Retraitcorpsdetexte22">
    <w:name w:val="Retrait corps de texte 22"/>
    <w:basedOn w:val="Normal"/>
    <w:rsid w:val="00BE53AF"/>
    <w:pPr>
      <w:spacing w:after="0" w:line="240" w:lineRule="auto"/>
      <w:ind w:left="851" w:hanging="284"/>
      <w:jc w:val="both"/>
    </w:pPr>
    <w:rPr>
      <w:rFonts w:ascii="Times New Roman" w:eastAsia="Times New Roman" w:hAnsi="Times New Roman" w:cs="Times New Roman"/>
      <w:szCs w:val="20"/>
      <w:lang w:eastAsia="it-IT"/>
    </w:rPr>
  </w:style>
  <w:style w:type="character" w:customStyle="1" w:styleId="psCar1">
    <w:name w:val="ps Car1"/>
    <w:link w:val="ps"/>
    <w:locked/>
    <w:rsid w:val="00BE53AF"/>
    <w:rPr>
      <w:rFonts w:ascii="Arial" w:eastAsia="Times New Roman" w:hAnsi="Arial" w:cs="Arial"/>
      <w:sz w:val="18"/>
      <w:szCs w:val="18"/>
      <w:lang w:val="fr-CA"/>
    </w:rPr>
  </w:style>
  <w:style w:type="paragraph" w:customStyle="1" w:styleId="ps">
    <w:name w:val="ps"/>
    <w:basedOn w:val="Normal"/>
    <w:link w:val="psCar1"/>
    <w:rsid w:val="00BE53AF"/>
    <w:pPr>
      <w:keepLines/>
      <w:spacing w:beforeLines="20" w:after="0" w:line="240" w:lineRule="exact"/>
      <w:ind w:left="1440"/>
      <w:jc w:val="both"/>
    </w:pPr>
    <w:rPr>
      <w:rFonts w:ascii="Arial" w:eastAsia="Times New Roman" w:hAnsi="Arial" w:cs="Arial"/>
      <w:sz w:val="18"/>
      <w:szCs w:val="18"/>
      <w:lang w:val="fr-CA"/>
    </w:rPr>
  </w:style>
  <w:style w:type="paragraph" w:customStyle="1" w:styleId="ec">
    <w:name w:val="ec"/>
    <w:basedOn w:val="Normal"/>
    <w:autoRedefine/>
    <w:rsid w:val="00BE53AF"/>
    <w:pPr>
      <w:keepLines/>
      <w:spacing w:before="120" w:after="0" w:line="240" w:lineRule="auto"/>
      <w:ind w:left="720" w:hanging="360"/>
      <w:jc w:val="both"/>
    </w:pPr>
    <w:rPr>
      <w:rFonts w:ascii="Arial" w:eastAsia="Times New Roman" w:hAnsi="Arial" w:cs="Times New Roman"/>
      <w:sz w:val="18"/>
      <w:szCs w:val="20"/>
      <w:lang w:val="en-GB" w:eastAsia="fr-FR"/>
    </w:rPr>
  </w:style>
  <w:style w:type="paragraph" w:customStyle="1" w:styleId="Texte1">
    <w:name w:val="Texte 1"/>
    <w:basedOn w:val="Normal"/>
    <w:rsid w:val="00BE53AF"/>
    <w:pPr>
      <w:overflowPunct w:val="0"/>
      <w:autoSpaceDE w:val="0"/>
      <w:autoSpaceDN w:val="0"/>
      <w:adjustRightInd w:val="0"/>
      <w:spacing w:after="240" w:line="240" w:lineRule="auto"/>
      <w:ind w:left="993"/>
      <w:jc w:val="both"/>
    </w:pPr>
    <w:rPr>
      <w:rFonts w:ascii="Arial" w:eastAsia="Times New Roman" w:hAnsi="Arial" w:cs="Times New Roman"/>
      <w:sz w:val="21"/>
      <w:szCs w:val="20"/>
      <w:lang w:eastAsia="fr-FR"/>
    </w:rPr>
  </w:style>
  <w:style w:type="paragraph" w:customStyle="1" w:styleId="TexteCarCar">
    <w:name w:val="Texte Car Car"/>
    <w:basedOn w:val="Normal"/>
    <w:rsid w:val="00BE53AF"/>
    <w:pPr>
      <w:keepLines/>
      <w:spacing w:before="120" w:after="0" w:line="240" w:lineRule="auto"/>
      <w:jc w:val="both"/>
    </w:pPr>
    <w:rPr>
      <w:rFonts w:ascii="Arial" w:eastAsia="Times New Roman" w:hAnsi="Arial" w:cs="Times New Roman"/>
      <w:sz w:val="20"/>
      <w:szCs w:val="20"/>
      <w:lang w:eastAsia="fr-FR"/>
    </w:rPr>
  </w:style>
  <w:style w:type="paragraph" w:customStyle="1" w:styleId="ListParagraph3">
    <w:name w:val="List Paragraph3"/>
    <w:basedOn w:val="Normal"/>
    <w:rsid w:val="00BE53AF"/>
    <w:pPr>
      <w:widowControl w:val="0"/>
      <w:suppressAutoHyphens/>
      <w:autoSpaceDE w:val="0"/>
      <w:spacing w:after="0" w:line="240" w:lineRule="auto"/>
      <w:ind w:left="720"/>
      <w:jc w:val="both"/>
    </w:pPr>
    <w:rPr>
      <w:rFonts w:ascii="Arial" w:eastAsia="Times New Roman" w:hAnsi="Arial" w:cs="Times New Roman"/>
      <w:szCs w:val="24"/>
      <w:lang w:val="en-GB" w:eastAsia="ar-SA"/>
    </w:rPr>
  </w:style>
  <w:style w:type="paragraph" w:customStyle="1" w:styleId="ListParagraph4">
    <w:name w:val="List Paragraph4"/>
    <w:basedOn w:val="Normal"/>
    <w:rsid w:val="00BE53AF"/>
    <w:pPr>
      <w:spacing w:after="0" w:line="240" w:lineRule="auto"/>
      <w:ind w:left="720"/>
      <w:jc w:val="both"/>
    </w:pPr>
    <w:rPr>
      <w:rFonts w:ascii="Times New Roman" w:eastAsia="Times New Roman" w:hAnsi="Times New Roman" w:cs="Times New Roman"/>
      <w:sz w:val="24"/>
      <w:szCs w:val="20"/>
      <w:lang w:val="en-US"/>
    </w:rPr>
  </w:style>
  <w:style w:type="paragraph" w:customStyle="1" w:styleId="Revision1">
    <w:name w:val="Revision1"/>
    <w:semiHidden/>
    <w:rsid w:val="00BE53AF"/>
    <w:pPr>
      <w:spacing w:after="0" w:line="240" w:lineRule="auto"/>
    </w:pPr>
    <w:rPr>
      <w:rFonts w:ascii="Times New Roman" w:eastAsia="Times New Roman" w:hAnsi="Times New Roman" w:cs="Times New Roman"/>
      <w:sz w:val="24"/>
      <w:szCs w:val="20"/>
    </w:rPr>
  </w:style>
  <w:style w:type="paragraph" w:customStyle="1" w:styleId="BodyText22">
    <w:name w:val="Body Text 22"/>
    <w:basedOn w:val="Normal"/>
    <w:rsid w:val="00BE53AF"/>
    <w:pPr>
      <w:overflowPunct w:val="0"/>
      <w:autoSpaceDE w:val="0"/>
      <w:autoSpaceDN w:val="0"/>
      <w:adjustRightInd w:val="0"/>
      <w:spacing w:after="0" w:line="240" w:lineRule="auto"/>
      <w:jc w:val="both"/>
    </w:pPr>
    <w:rPr>
      <w:rFonts w:ascii="Times New Roman" w:eastAsia="Times New Roman" w:hAnsi="Times New Roman" w:cs="Times New Roman"/>
      <w:szCs w:val="20"/>
      <w:lang w:eastAsia="fr-FR"/>
    </w:rPr>
  </w:style>
  <w:style w:type="paragraph" w:customStyle="1" w:styleId="BodyTextIndent22">
    <w:name w:val="Body Text Indent 22"/>
    <w:basedOn w:val="Normal"/>
    <w:rsid w:val="00BE53AF"/>
    <w:pPr>
      <w:spacing w:after="0" w:line="240" w:lineRule="auto"/>
      <w:ind w:left="851" w:hanging="284"/>
      <w:jc w:val="both"/>
    </w:pPr>
    <w:rPr>
      <w:rFonts w:ascii="Times New Roman" w:eastAsia="Times New Roman" w:hAnsi="Times New Roman" w:cs="Times New Roman"/>
      <w:szCs w:val="20"/>
      <w:lang w:eastAsia="it-IT"/>
    </w:rPr>
  </w:style>
  <w:style w:type="paragraph" w:customStyle="1" w:styleId="Paragraphedeliste1">
    <w:name w:val="Paragraphe de liste1"/>
    <w:basedOn w:val="Normal"/>
    <w:rsid w:val="00BE53AF"/>
    <w:pPr>
      <w:ind w:left="720"/>
    </w:pPr>
    <w:rPr>
      <w:rFonts w:ascii="Calibri" w:eastAsia="Times New Roman" w:hAnsi="Calibri" w:cs="Times New Roman"/>
    </w:rPr>
  </w:style>
  <w:style w:type="paragraph" w:customStyle="1" w:styleId="TITRE1">
    <w:name w:val="TITRE 1"/>
    <w:basedOn w:val="Normal"/>
    <w:rsid w:val="00BE53AF"/>
    <w:pPr>
      <w:spacing w:after="0" w:line="240" w:lineRule="auto"/>
      <w:jc w:val="both"/>
    </w:pPr>
    <w:rPr>
      <w:rFonts w:ascii="Times" w:eastAsia="Times New Roman" w:hAnsi="Times" w:cs="Times New Roman"/>
      <w:b/>
      <w:caps/>
      <w:noProof/>
      <w:sz w:val="28"/>
      <w:szCs w:val="20"/>
      <w:lang w:val="fr-CA" w:eastAsia="fr-FR"/>
    </w:rPr>
  </w:style>
  <w:style w:type="paragraph" w:customStyle="1" w:styleId="StyleTitre3LatinArialComplexeArial105ptAvant1">
    <w:name w:val="Style Titre 3 + (Latin) Arial (Complexe) Arial 105 pt Avant : 1..."/>
    <w:basedOn w:val="Heading3"/>
    <w:rsid w:val="00BE53AF"/>
    <w:pPr>
      <w:keepNext/>
      <w:suppressAutoHyphens w:val="0"/>
      <w:spacing w:before="0"/>
      <w:ind w:left="709" w:firstLine="0"/>
      <w:jc w:val="left"/>
    </w:pPr>
    <w:rPr>
      <w:rFonts w:ascii="Arial" w:hAnsi="Arial" w:cs="Arial"/>
      <w:i/>
      <w:iCs/>
      <w:sz w:val="21"/>
      <w:szCs w:val="21"/>
      <w:lang w:val="fr-CA" w:eastAsia="fr-FR"/>
    </w:rPr>
  </w:style>
  <w:style w:type="character" w:customStyle="1" w:styleId="TextegrastableauCar">
    <w:name w:val="Texte gras tableau Car"/>
    <w:link w:val="Textegrastableau"/>
    <w:locked/>
    <w:rsid w:val="00BE53AF"/>
    <w:rPr>
      <w:rFonts w:ascii="Arial" w:eastAsia="Times New Roman" w:hAnsi="Arial"/>
      <w:b/>
      <w:sz w:val="16"/>
      <w:lang w:val="fr-CA"/>
    </w:rPr>
  </w:style>
  <w:style w:type="paragraph" w:customStyle="1" w:styleId="Textegrastableau">
    <w:name w:val="Texte gras tableau"/>
    <w:basedOn w:val="Normal"/>
    <w:link w:val="TextegrastableauCar"/>
    <w:autoRedefine/>
    <w:rsid w:val="00BE53AF"/>
    <w:pPr>
      <w:framePr w:hSpace="141" w:wrap="auto" w:vAnchor="page" w:hAnchor="margin" w:y="1418"/>
      <w:spacing w:after="0" w:line="240" w:lineRule="auto"/>
    </w:pPr>
    <w:rPr>
      <w:rFonts w:ascii="Arial" w:eastAsia="Times New Roman" w:hAnsi="Arial"/>
      <w:b/>
      <w:sz w:val="16"/>
      <w:lang w:val="fr-CA"/>
    </w:rPr>
  </w:style>
  <w:style w:type="paragraph" w:customStyle="1" w:styleId="Arial">
    <w:name w:val="Arial"/>
    <w:basedOn w:val="Normal"/>
    <w:rsid w:val="00BE53AF"/>
    <w:pPr>
      <w:spacing w:after="0" w:line="240" w:lineRule="auto"/>
    </w:pPr>
    <w:rPr>
      <w:rFonts w:ascii="Arial" w:eastAsia="Times New Roman" w:hAnsi="Arial" w:cs="Times New Roman"/>
      <w:sz w:val="21"/>
      <w:szCs w:val="21"/>
      <w:lang w:val="fr-CA" w:eastAsia="fr-FR"/>
    </w:rPr>
  </w:style>
  <w:style w:type="paragraph" w:customStyle="1" w:styleId="Texte2">
    <w:name w:val="Texte 2"/>
    <w:basedOn w:val="Normal"/>
    <w:rsid w:val="00BE53AF"/>
    <w:pPr>
      <w:overflowPunct w:val="0"/>
      <w:autoSpaceDE w:val="0"/>
      <w:autoSpaceDN w:val="0"/>
      <w:adjustRightInd w:val="0"/>
      <w:spacing w:after="240" w:line="240" w:lineRule="auto"/>
      <w:ind w:left="567"/>
      <w:jc w:val="both"/>
    </w:pPr>
    <w:rPr>
      <w:rFonts w:ascii="Arial" w:eastAsia="Times New Roman" w:hAnsi="Arial" w:cs="Times New Roman"/>
      <w:sz w:val="21"/>
      <w:szCs w:val="20"/>
      <w:lang w:eastAsia="fr-FR"/>
    </w:rPr>
  </w:style>
  <w:style w:type="paragraph" w:customStyle="1" w:styleId="Enumration">
    <w:name w:val="Enumération"/>
    <w:basedOn w:val="Normal"/>
    <w:rsid w:val="00BE53AF"/>
    <w:pPr>
      <w:overflowPunct w:val="0"/>
      <w:autoSpaceDE w:val="0"/>
      <w:autoSpaceDN w:val="0"/>
      <w:adjustRightInd w:val="0"/>
      <w:spacing w:after="0" w:line="240" w:lineRule="auto"/>
      <w:ind w:left="851" w:hanging="283"/>
      <w:jc w:val="both"/>
    </w:pPr>
    <w:rPr>
      <w:rFonts w:ascii="Arial" w:eastAsia="Times New Roman" w:hAnsi="Arial" w:cs="Times New Roman"/>
      <w:sz w:val="21"/>
      <w:szCs w:val="20"/>
      <w:lang w:eastAsia="fr-FR"/>
    </w:rPr>
  </w:style>
  <w:style w:type="paragraph" w:customStyle="1" w:styleId="Texte3">
    <w:name w:val="Texte 3"/>
    <w:basedOn w:val="Normal"/>
    <w:rsid w:val="00BE53AF"/>
    <w:pPr>
      <w:overflowPunct w:val="0"/>
      <w:autoSpaceDE w:val="0"/>
      <w:autoSpaceDN w:val="0"/>
      <w:adjustRightInd w:val="0"/>
      <w:spacing w:after="240" w:line="240" w:lineRule="auto"/>
      <w:ind w:left="851"/>
      <w:jc w:val="both"/>
    </w:pPr>
    <w:rPr>
      <w:rFonts w:ascii="Arial" w:eastAsia="Times New Roman" w:hAnsi="Arial" w:cs="Times New Roman"/>
      <w:sz w:val="21"/>
      <w:szCs w:val="20"/>
      <w:lang w:eastAsia="fr-FR"/>
    </w:rPr>
  </w:style>
  <w:style w:type="paragraph" w:customStyle="1" w:styleId="Enum3">
    <w:name w:val="Enum3"/>
    <w:basedOn w:val="Texte3"/>
    <w:rsid w:val="00BE53AF"/>
    <w:pPr>
      <w:ind w:left="1135" w:hanging="284"/>
    </w:pPr>
  </w:style>
  <w:style w:type="paragraph" w:customStyle="1" w:styleId="DocumentMap1">
    <w:name w:val="Document Map1"/>
    <w:basedOn w:val="Normal"/>
    <w:rsid w:val="00BE53AF"/>
    <w:pPr>
      <w:shd w:val="clear" w:color="auto" w:fill="000080"/>
      <w:overflowPunct w:val="0"/>
      <w:autoSpaceDE w:val="0"/>
      <w:autoSpaceDN w:val="0"/>
      <w:adjustRightInd w:val="0"/>
      <w:spacing w:after="0" w:line="240" w:lineRule="auto"/>
    </w:pPr>
    <w:rPr>
      <w:rFonts w:ascii="Tahoma" w:eastAsia="Times New Roman" w:hAnsi="Tahoma" w:cs="Times New Roman"/>
      <w:sz w:val="21"/>
      <w:szCs w:val="20"/>
      <w:lang w:eastAsia="fr-FR"/>
    </w:rPr>
  </w:style>
  <w:style w:type="paragraph" w:customStyle="1" w:styleId="BodyText32">
    <w:name w:val="Body Text 32"/>
    <w:basedOn w:val="Normal"/>
    <w:rsid w:val="00BE53AF"/>
    <w:pPr>
      <w:spacing w:after="0" w:line="240" w:lineRule="auto"/>
      <w:jc w:val="both"/>
    </w:pPr>
    <w:rPr>
      <w:rFonts w:ascii="Arial" w:eastAsia="Times New Roman" w:hAnsi="Arial" w:cs="Times New Roman"/>
      <w:sz w:val="24"/>
      <w:szCs w:val="20"/>
      <w:lang w:eastAsia="fr-FR"/>
    </w:rPr>
  </w:style>
  <w:style w:type="paragraph" w:customStyle="1" w:styleId="ARTvaise">
    <w:name w:val="ART.vaise"/>
    <w:basedOn w:val="Normal"/>
    <w:rsid w:val="00BE53AF"/>
    <w:pPr>
      <w:spacing w:after="0" w:line="240" w:lineRule="auto"/>
      <w:jc w:val="both"/>
    </w:pPr>
    <w:rPr>
      <w:rFonts w:ascii="Times" w:eastAsia="Times New Roman" w:hAnsi="Times" w:cs="Times New Roman"/>
      <w:caps/>
      <w:sz w:val="24"/>
      <w:szCs w:val="20"/>
      <w:lang w:val="fr-CA" w:eastAsia="fr-FR"/>
    </w:rPr>
  </w:style>
  <w:style w:type="paragraph" w:customStyle="1" w:styleId="Standard1">
    <w:name w:val="Standard 1"/>
    <w:basedOn w:val="TITRE1"/>
    <w:rsid w:val="00BE53AF"/>
    <w:pPr>
      <w:pBdr>
        <w:top w:val="single" w:sz="18" w:space="1" w:color="auto"/>
        <w:left w:val="single" w:sz="18" w:space="4" w:color="auto"/>
        <w:bottom w:val="single" w:sz="18" w:space="1" w:color="auto"/>
        <w:right w:val="single" w:sz="18" w:space="4" w:color="auto"/>
      </w:pBdr>
      <w:shd w:val="clear" w:color="auto" w:fill="D9D9D9"/>
      <w:jc w:val="center"/>
    </w:pPr>
    <w:rPr>
      <w:rFonts w:ascii="Arial" w:hAnsi="Arial"/>
      <w:b w:val="0"/>
      <w:sz w:val="36"/>
    </w:rPr>
  </w:style>
  <w:style w:type="paragraph" w:customStyle="1" w:styleId="StyleTitre3Avant0cmSuspendu1cm">
    <w:name w:val="Style Titre 3 + Avant : 0 cm Suspendu : 1 cm"/>
    <w:basedOn w:val="Heading3"/>
    <w:rsid w:val="00BE53AF"/>
    <w:pPr>
      <w:keepNext/>
      <w:suppressAutoHyphens w:val="0"/>
      <w:overflowPunct w:val="0"/>
      <w:autoSpaceDE w:val="0"/>
      <w:autoSpaceDN w:val="0"/>
      <w:adjustRightInd w:val="0"/>
      <w:spacing w:before="0"/>
      <w:ind w:left="567" w:hanging="567"/>
      <w:jc w:val="left"/>
    </w:pPr>
    <w:rPr>
      <w:rFonts w:ascii="Arial" w:hAnsi="Arial"/>
      <w:iCs/>
      <w:sz w:val="21"/>
      <w:lang w:val="fr-CA" w:eastAsia="fr-FR"/>
    </w:rPr>
  </w:style>
  <w:style w:type="paragraph" w:customStyle="1" w:styleId="StyleTitre3Avant0cmSuspendu125cm">
    <w:name w:val="Style Titre 3 + Avant : 0 cm Suspendu : 125 cm"/>
    <w:basedOn w:val="Heading3"/>
    <w:rsid w:val="00BE53AF"/>
    <w:pPr>
      <w:keepNext/>
      <w:suppressAutoHyphens w:val="0"/>
      <w:overflowPunct w:val="0"/>
      <w:autoSpaceDE w:val="0"/>
      <w:autoSpaceDN w:val="0"/>
      <w:adjustRightInd w:val="0"/>
      <w:spacing w:before="0"/>
      <w:ind w:left="709" w:hanging="709"/>
      <w:jc w:val="left"/>
    </w:pPr>
    <w:rPr>
      <w:rFonts w:ascii="Arial" w:hAnsi="Arial"/>
      <w:iCs/>
      <w:sz w:val="21"/>
      <w:lang w:val="fr-CA" w:eastAsia="fr-FR"/>
    </w:rPr>
  </w:style>
  <w:style w:type="paragraph" w:customStyle="1" w:styleId="StyleTitre3JustifiAvant0cmPremireligne0cm">
    <w:name w:val="Style Titre 3 + Justifié Avant : 0 cm Première ligne : 0 cm"/>
    <w:basedOn w:val="Heading3"/>
    <w:rsid w:val="00BE53AF"/>
    <w:pPr>
      <w:keepNext/>
      <w:suppressAutoHyphens w:val="0"/>
      <w:overflowPunct w:val="0"/>
      <w:autoSpaceDE w:val="0"/>
      <w:autoSpaceDN w:val="0"/>
      <w:adjustRightInd w:val="0"/>
      <w:spacing w:before="0"/>
      <w:ind w:left="0" w:firstLine="0"/>
      <w:jc w:val="both"/>
    </w:pPr>
    <w:rPr>
      <w:rFonts w:ascii="Arial" w:hAnsi="Arial"/>
      <w:iCs/>
      <w:sz w:val="21"/>
      <w:lang w:val="fr-CA" w:eastAsia="fr-FR"/>
    </w:rPr>
  </w:style>
  <w:style w:type="character" w:customStyle="1" w:styleId="StyleTitre3ComplexeArialCar">
    <w:name w:val="Style Titre 3 + (Complexe) Arial Car"/>
    <w:link w:val="StyleTitre3ComplexeArial"/>
    <w:locked/>
    <w:rsid w:val="00BE53AF"/>
    <w:rPr>
      <w:rFonts w:ascii="Arial" w:eastAsia="Times New Roman" w:hAnsi="Arial"/>
      <w:b/>
      <w:sz w:val="21"/>
      <w:lang w:val="fr-CA"/>
    </w:rPr>
  </w:style>
  <w:style w:type="paragraph" w:customStyle="1" w:styleId="StyleTitre3ComplexeArial">
    <w:name w:val="Style Titre 3 + (Complexe) Arial"/>
    <w:basedOn w:val="Heading3"/>
    <w:link w:val="StyleTitre3ComplexeArialCar"/>
    <w:rsid w:val="00BE53AF"/>
    <w:pPr>
      <w:keepNext/>
      <w:suppressAutoHyphens w:val="0"/>
      <w:overflowPunct w:val="0"/>
      <w:autoSpaceDE w:val="0"/>
      <w:autoSpaceDN w:val="0"/>
      <w:adjustRightInd w:val="0"/>
      <w:spacing w:before="0"/>
      <w:ind w:left="992" w:hanging="992"/>
      <w:jc w:val="left"/>
    </w:pPr>
    <w:rPr>
      <w:rFonts w:ascii="Arial" w:hAnsi="Arial" w:cstheme="minorBidi"/>
      <w:sz w:val="21"/>
      <w:szCs w:val="22"/>
      <w:lang w:val="fr-CA"/>
    </w:rPr>
  </w:style>
  <w:style w:type="paragraph" w:customStyle="1" w:styleId="StyleTitre3Avant0cmSuspendu1cm1">
    <w:name w:val="Style Titre 3 + Avant : 0 cm Suspendu : 1 cm1"/>
    <w:basedOn w:val="Heading3"/>
    <w:rsid w:val="00BE53AF"/>
    <w:pPr>
      <w:keepNext/>
      <w:suppressAutoHyphens w:val="0"/>
      <w:overflowPunct w:val="0"/>
      <w:autoSpaceDE w:val="0"/>
      <w:autoSpaceDN w:val="0"/>
      <w:adjustRightInd w:val="0"/>
      <w:spacing w:before="0"/>
      <w:ind w:left="567" w:hanging="567"/>
      <w:jc w:val="left"/>
    </w:pPr>
    <w:rPr>
      <w:rFonts w:ascii="Arial" w:hAnsi="Arial"/>
      <w:iCs/>
      <w:sz w:val="21"/>
      <w:lang w:val="fr-CA" w:eastAsia="fr-FR"/>
    </w:rPr>
  </w:style>
  <w:style w:type="paragraph" w:customStyle="1" w:styleId="OmniPage19">
    <w:name w:val="OmniPage #19"/>
    <w:basedOn w:val="Normal"/>
    <w:rsid w:val="00BE53AF"/>
    <w:pPr>
      <w:spacing w:after="0" w:line="240" w:lineRule="auto"/>
    </w:pPr>
    <w:rPr>
      <w:rFonts w:ascii="Times New Roman" w:eastAsia="Times New Roman" w:hAnsi="Times New Roman" w:cs="Times New Roman"/>
      <w:sz w:val="20"/>
      <w:szCs w:val="20"/>
      <w:lang w:val="en-US" w:eastAsia="fr-FR"/>
    </w:rPr>
  </w:style>
  <w:style w:type="paragraph" w:customStyle="1" w:styleId="Retrait11">
    <w:name w:val="Retrait1"/>
    <w:basedOn w:val="Normal"/>
    <w:rsid w:val="00BE53AF"/>
    <w:pPr>
      <w:tabs>
        <w:tab w:val="left" w:pos="1134"/>
        <w:tab w:val="left" w:pos="3402"/>
        <w:tab w:val="left" w:pos="3544"/>
      </w:tabs>
      <w:overflowPunct w:val="0"/>
      <w:autoSpaceDE w:val="0"/>
      <w:autoSpaceDN w:val="0"/>
      <w:adjustRightInd w:val="0"/>
      <w:spacing w:before="120" w:after="0" w:line="240" w:lineRule="atLeast"/>
      <w:ind w:left="1134" w:right="-28" w:hanging="567"/>
      <w:jc w:val="both"/>
    </w:pPr>
    <w:rPr>
      <w:rFonts w:ascii="Arial Narrow" w:eastAsia="MS Mincho" w:hAnsi="Arial Narrow" w:cs="Times New Roman"/>
      <w:szCs w:val="20"/>
      <w:lang w:eastAsia="ja-JP"/>
    </w:rPr>
  </w:style>
  <w:style w:type="paragraph" w:customStyle="1" w:styleId="StyleTitre3Complexe105ptComplexeGras">
    <w:name w:val="Style Titre 3 + (Complexe) 105 pt (Complexe) Gras"/>
    <w:basedOn w:val="Heading3"/>
    <w:rsid w:val="00BE53AF"/>
    <w:pPr>
      <w:keepNext/>
      <w:suppressAutoHyphens w:val="0"/>
      <w:overflowPunct w:val="0"/>
      <w:autoSpaceDE w:val="0"/>
      <w:autoSpaceDN w:val="0"/>
      <w:adjustRightInd w:val="0"/>
      <w:spacing w:before="0"/>
      <w:ind w:left="992" w:hanging="992"/>
      <w:jc w:val="left"/>
    </w:pPr>
    <w:rPr>
      <w:rFonts w:ascii="Arial Gras" w:hAnsi="Arial Gras"/>
      <w:bCs/>
      <w:iCs/>
      <w:sz w:val="21"/>
      <w:szCs w:val="21"/>
      <w:lang w:val="fr-CA" w:eastAsia="fr-FR"/>
    </w:rPr>
  </w:style>
  <w:style w:type="paragraph" w:customStyle="1" w:styleId="CharChar1CarCarCarCar">
    <w:name w:val="Char Char1 Car Car Car Car"/>
    <w:basedOn w:val="Normal"/>
    <w:rsid w:val="00BE53AF"/>
    <w:pPr>
      <w:spacing w:after="160" w:line="240" w:lineRule="exact"/>
      <w:jc w:val="both"/>
    </w:pPr>
    <w:rPr>
      <w:rFonts w:ascii="Tahoma" w:eastAsia="Times New Roman" w:hAnsi="Tahoma" w:cs="Arial"/>
      <w:szCs w:val="20"/>
      <w:lang w:val="en-US"/>
    </w:rPr>
  </w:style>
  <w:style w:type="paragraph" w:customStyle="1" w:styleId="Puce">
    <w:name w:val="Puce"/>
    <w:basedOn w:val="Header"/>
    <w:rsid w:val="00BE53AF"/>
    <w:pPr>
      <w:tabs>
        <w:tab w:val="clear" w:pos="4680"/>
        <w:tab w:val="clear" w:pos="9360"/>
      </w:tabs>
      <w:spacing w:before="40" w:after="40"/>
      <w:ind w:left="1117" w:hanging="360"/>
      <w:jc w:val="both"/>
    </w:pPr>
    <w:rPr>
      <w:rFonts w:ascii="Arial" w:eastAsia="Times New Roman" w:hAnsi="Arial" w:cs="Arial"/>
      <w:sz w:val="20"/>
      <w:szCs w:val="20"/>
      <w:lang w:val="en-US"/>
    </w:rPr>
  </w:style>
  <w:style w:type="paragraph" w:customStyle="1" w:styleId="spip">
    <w:name w:val="spip"/>
    <w:basedOn w:val="Normal"/>
    <w:rsid w:val="00BE53AF"/>
    <w:pPr>
      <w:spacing w:before="100" w:beforeAutospacing="1" w:after="100" w:afterAutospacing="1" w:line="240" w:lineRule="auto"/>
    </w:pPr>
    <w:rPr>
      <w:rFonts w:ascii="Arial" w:eastAsia="Times New Roman" w:hAnsi="Arial" w:cs="Times New Roman"/>
      <w:sz w:val="21"/>
      <w:szCs w:val="24"/>
      <w:lang w:val="fr-CA" w:eastAsia="fr-FR"/>
    </w:rPr>
  </w:style>
  <w:style w:type="paragraph" w:customStyle="1" w:styleId="Enum1">
    <w:name w:val="Enum 1"/>
    <w:basedOn w:val="Normal"/>
    <w:rsid w:val="00BE53AF"/>
    <w:pPr>
      <w:keepLines/>
      <w:tabs>
        <w:tab w:val="num" w:pos="360"/>
      </w:tabs>
      <w:spacing w:before="60" w:after="0" w:line="240" w:lineRule="auto"/>
      <w:ind w:left="360" w:hanging="360"/>
      <w:jc w:val="both"/>
    </w:pPr>
    <w:rPr>
      <w:rFonts w:ascii="Arial" w:eastAsia="Times New Roman" w:hAnsi="Arial" w:cs="Times New Roman"/>
      <w:sz w:val="20"/>
      <w:szCs w:val="20"/>
      <w:lang w:eastAsia="fr-FR"/>
    </w:rPr>
  </w:style>
  <w:style w:type="paragraph" w:customStyle="1" w:styleId="font7">
    <w:name w:val="font7"/>
    <w:basedOn w:val="Normal"/>
    <w:rsid w:val="00BE53AF"/>
    <w:pPr>
      <w:spacing w:before="100" w:beforeAutospacing="1" w:after="100" w:afterAutospacing="1" w:line="240" w:lineRule="auto"/>
    </w:pPr>
    <w:rPr>
      <w:rFonts w:ascii="Arial" w:eastAsia="Times New Roman" w:hAnsi="Arial" w:cs="Arial"/>
      <w:b/>
      <w:bCs/>
      <w:color w:val="000000"/>
      <w:sz w:val="32"/>
      <w:szCs w:val="32"/>
      <w:lang w:eastAsia="fr-FR"/>
    </w:rPr>
  </w:style>
  <w:style w:type="paragraph" w:customStyle="1" w:styleId="font8">
    <w:name w:val="font8"/>
    <w:basedOn w:val="Normal"/>
    <w:rsid w:val="00BE53AF"/>
    <w:pPr>
      <w:spacing w:before="100" w:beforeAutospacing="1" w:after="100" w:afterAutospacing="1" w:line="240" w:lineRule="auto"/>
    </w:pPr>
    <w:rPr>
      <w:rFonts w:ascii="Arial" w:eastAsia="Times New Roman" w:hAnsi="Arial" w:cs="Arial"/>
      <w:color w:val="000000"/>
      <w:sz w:val="32"/>
      <w:szCs w:val="32"/>
      <w:lang w:eastAsia="fr-FR"/>
    </w:rPr>
  </w:style>
  <w:style w:type="paragraph" w:customStyle="1" w:styleId="font9">
    <w:name w:val="font9"/>
    <w:basedOn w:val="Normal"/>
    <w:rsid w:val="00BE53AF"/>
    <w:pPr>
      <w:spacing w:before="100" w:beforeAutospacing="1" w:after="100" w:afterAutospacing="1" w:line="240" w:lineRule="auto"/>
    </w:pPr>
    <w:rPr>
      <w:rFonts w:ascii="Arial" w:eastAsia="Times New Roman" w:hAnsi="Arial" w:cs="Arial"/>
      <w:b/>
      <w:bCs/>
      <w:color w:val="000000"/>
      <w:sz w:val="24"/>
      <w:szCs w:val="24"/>
      <w:lang w:eastAsia="fr-FR"/>
    </w:rPr>
  </w:style>
  <w:style w:type="paragraph" w:customStyle="1" w:styleId="font10">
    <w:name w:val="font10"/>
    <w:basedOn w:val="Normal"/>
    <w:rsid w:val="00BE53AF"/>
    <w:pPr>
      <w:spacing w:before="100" w:beforeAutospacing="1" w:after="100" w:afterAutospacing="1" w:line="240" w:lineRule="auto"/>
    </w:pPr>
    <w:rPr>
      <w:rFonts w:ascii="Arial" w:eastAsia="Times New Roman" w:hAnsi="Arial" w:cs="Arial"/>
      <w:color w:val="000000"/>
      <w:sz w:val="24"/>
      <w:szCs w:val="24"/>
      <w:lang w:eastAsia="fr-FR"/>
    </w:rPr>
  </w:style>
  <w:style w:type="paragraph" w:customStyle="1" w:styleId="titrecoltab">
    <w:name w:val="titre col tab"/>
    <w:basedOn w:val="Normal"/>
    <w:rsid w:val="00BE53AF"/>
    <w:pPr>
      <w:spacing w:after="0" w:line="240" w:lineRule="auto"/>
      <w:jc w:val="both"/>
    </w:pPr>
    <w:rPr>
      <w:rFonts w:ascii="Tahoma" w:eastAsia="Times New Roman" w:hAnsi="Tahoma" w:cs="Times New Roman"/>
      <w:szCs w:val="20"/>
      <w:lang w:val="fr-CA" w:eastAsia="fr-FR"/>
    </w:rPr>
  </w:style>
  <w:style w:type="paragraph" w:customStyle="1" w:styleId="TM2">
    <w:name w:val="TM2"/>
    <w:basedOn w:val="BodyText"/>
    <w:autoRedefine/>
    <w:rsid w:val="00BE53AF"/>
    <w:pPr>
      <w:tabs>
        <w:tab w:val="left" w:pos="1134"/>
        <w:tab w:val="right" w:leader="dot" w:pos="9480"/>
      </w:tabs>
      <w:suppressAutoHyphens/>
      <w:autoSpaceDE w:val="0"/>
      <w:autoSpaceDN w:val="0"/>
      <w:adjustRightInd w:val="0"/>
      <w:spacing w:after="0"/>
      <w:ind w:left="-142"/>
    </w:pPr>
    <w:rPr>
      <w:color w:val="000000"/>
      <w:szCs w:val="24"/>
      <w:lang w:val="fr-CA" w:eastAsia="fr-CA"/>
    </w:rPr>
  </w:style>
  <w:style w:type="paragraph" w:customStyle="1" w:styleId="DeltaViewAnnounce">
    <w:name w:val="DeltaView Announce"/>
    <w:rsid w:val="00BE53AF"/>
    <w:pPr>
      <w:autoSpaceDE w:val="0"/>
      <w:autoSpaceDN w:val="0"/>
      <w:adjustRightInd w:val="0"/>
      <w:spacing w:before="100" w:beforeAutospacing="1" w:after="100" w:afterAutospacing="1" w:line="240" w:lineRule="auto"/>
    </w:pPr>
    <w:rPr>
      <w:rFonts w:ascii="Arial" w:eastAsia="Times New Roman" w:hAnsi="Arial" w:cs="Arial"/>
      <w:sz w:val="24"/>
      <w:szCs w:val="24"/>
      <w:lang w:val="en-GB" w:eastAsia="fr-CA"/>
    </w:rPr>
  </w:style>
  <w:style w:type="paragraph" w:customStyle="1" w:styleId="E0">
    <w:name w:val="E0"/>
    <w:basedOn w:val="Normal"/>
    <w:rsid w:val="00BE53AF"/>
    <w:pPr>
      <w:keepLines/>
      <w:tabs>
        <w:tab w:val="num" w:pos="360"/>
        <w:tab w:val="left" w:pos="964"/>
      </w:tabs>
      <w:spacing w:after="120" w:line="240" w:lineRule="exact"/>
      <w:ind w:left="360" w:hanging="360"/>
    </w:pPr>
    <w:rPr>
      <w:rFonts w:ascii="Times New Roman" w:eastAsia="Times New Roman" w:hAnsi="Times New Roman" w:cs="Times New Roman"/>
      <w:szCs w:val="20"/>
      <w:lang w:eastAsia="fr-FR"/>
    </w:rPr>
  </w:style>
  <w:style w:type="character" w:customStyle="1" w:styleId="NoSpacingChar">
    <w:name w:val="No Spacing Char"/>
    <w:link w:val="NoSpacing1"/>
    <w:locked/>
    <w:rsid w:val="00BE53AF"/>
    <w:rPr>
      <w:rFonts w:ascii="Times New Roman" w:hAnsi="Times New Roman" w:cs="Times New Roman"/>
      <w:sz w:val="24"/>
      <w:szCs w:val="32"/>
      <w:lang w:val="en-US"/>
    </w:rPr>
  </w:style>
  <w:style w:type="paragraph" w:customStyle="1" w:styleId="enumration1">
    <w:name w:val="enumération 1"/>
    <w:basedOn w:val="Normal"/>
    <w:rsid w:val="00BE53AF"/>
    <w:pPr>
      <w:tabs>
        <w:tab w:val="num" w:pos="360"/>
      </w:tabs>
      <w:spacing w:before="120" w:after="0" w:line="240" w:lineRule="auto"/>
      <w:ind w:left="360" w:right="1418" w:hanging="360"/>
      <w:jc w:val="both"/>
    </w:pPr>
    <w:rPr>
      <w:rFonts w:ascii="Arial" w:eastAsia="Times New Roman" w:hAnsi="Arial" w:cs="Times New Roman"/>
      <w:sz w:val="18"/>
      <w:szCs w:val="20"/>
      <w:lang w:eastAsia="fr-FR"/>
    </w:rPr>
  </w:style>
  <w:style w:type="paragraph" w:customStyle="1" w:styleId="unitdevaleur">
    <w:name w:val="unité de valeur"/>
    <w:basedOn w:val="Normal"/>
    <w:rsid w:val="00BE53AF"/>
    <w:pPr>
      <w:pBdr>
        <w:bottom w:val="single" w:sz="2" w:space="24" w:color="auto"/>
      </w:pBdr>
      <w:tabs>
        <w:tab w:val="right" w:pos="9781"/>
      </w:tabs>
      <w:spacing w:before="360" w:after="0" w:line="240" w:lineRule="auto"/>
      <w:ind w:right="-710" w:firstLine="1134"/>
      <w:outlineLvl w:val="0"/>
    </w:pPr>
    <w:rPr>
      <w:rFonts w:ascii="Arial" w:eastAsia="Times New Roman" w:hAnsi="Arial" w:cs="Times New Roman"/>
      <w:b/>
      <w:caps/>
      <w:szCs w:val="20"/>
      <w:lang w:eastAsia="fr-FR"/>
    </w:rPr>
  </w:style>
  <w:style w:type="paragraph" w:customStyle="1" w:styleId="NPoste">
    <w:name w:val="N° Poste"/>
    <w:basedOn w:val="Normal"/>
    <w:rsid w:val="00BE53AF"/>
    <w:pPr>
      <w:autoSpaceDE w:val="0"/>
      <w:autoSpaceDN w:val="0"/>
      <w:adjustRightInd w:val="0"/>
      <w:spacing w:before="240" w:after="0" w:line="240" w:lineRule="auto"/>
      <w:jc w:val="center"/>
    </w:pPr>
    <w:rPr>
      <w:rFonts w:ascii="Arial" w:eastAsia="Times New Roman" w:hAnsi="Arial" w:cs="Arial"/>
      <w:b/>
      <w:color w:val="000000"/>
      <w:lang w:eastAsia="fr-FR"/>
    </w:rPr>
  </w:style>
  <w:style w:type="paragraph" w:customStyle="1" w:styleId="Sousposte">
    <w:name w:val="Sous poste"/>
    <w:basedOn w:val="Normal"/>
    <w:rsid w:val="00BE53AF"/>
    <w:pPr>
      <w:autoSpaceDE w:val="0"/>
      <w:autoSpaceDN w:val="0"/>
      <w:adjustRightInd w:val="0"/>
      <w:spacing w:before="80" w:after="0" w:line="240" w:lineRule="auto"/>
    </w:pPr>
    <w:rPr>
      <w:rFonts w:ascii="Arial" w:eastAsia="Times New Roman" w:hAnsi="Arial" w:cs="Arial"/>
      <w:b/>
      <w:color w:val="000000"/>
      <w:lang w:eastAsia="fr-FR"/>
    </w:rPr>
  </w:style>
  <w:style w:type="paragraph" w:customStyle="1" w:styleId="SousNposte">
    <w:name w:val="Sous N° poste"/>
    <w:basedOn w:val="Normal"/>
    <w:rsid w:val="00BE53AF"/>
    <w:pPr>
      <w:autoSpaceDE w:val="0"/>
      <w:autoSpaceDN w:val="0"/>
      <w:adjustRightInd w:val="0"/>
      <w:spacing w:before="80" w:after="0" w:line="240" w:lineRule="auto"/>
      <w:jc w:val="center"/>
    </w:pPr>
    <w:rPr>
      <w:rFonts w:ascii="Arial" w:eastAsia="Times New Roman" w:hAnsi="Arial" w:cs="Arial"/>
      <w:b/>
      <w:color w:val="000000"/>
      <w:lang w:eastAsia="fr-FR"/>
    </w:rPr>
  </w:style>
  <w:style w:type="paragraph" w:customStyle="1" w:styleId="SectionIVHeader">
    <w:name w:val="Section IV Header"/>
    <w:basedOn w:val="Normal"/>
    <w:rsid w:val="00BE53AF"/>
    <w:pPr>
      <w:overflowPunct w:val="0"/>
      <w:autoSpaceDE w:val="0"/>
      <w:autoSpaceDN w:val="0"/>
      <w:adjustRightInd w:val="0"/>
      <w:spacing w:after="0" w:line="240" w:lineRule="auto"/>
      <w:jc w:val="center"/>
    </w:pPr>
    <w:rPr>
      <w:rFonts w:ascii="Times New Roman" w:eastAsia="Times New Roman" w:hAnsi="Times New Roman" w:cs="Times New Roman"/>
      <w:b/>
      <w:sz w:val="36"/>
      <w:szCs w:val="20"/>
      <w:lang w:eastAsia="fr-FR"/>
    </w:rPr>
  </w:style>
  <w:style w:type="character" w:customStyle="1" w:styleId="Style8Car">
    <w:name w:val="Style8 Car"/>
    <w:link w:val="Style8"/>
    <w:locked/>
    <w:rsid w:val="00BE53AF"/>
    <w:rPr>
      <w:rFonts w:ascii="Arial" w:eastAsia="Times New Roman" w:hAnsi="Arial"/>
    </w:rPr>
  </w:style>
  <w:style w:type="paragraph" w:customStyle="1" w:styleId="Style8">
    <w:name w:val="Style8"/>
    <w:basedOn w:val="Normal"/>
    <w:link w:val="Style8Car"/>
    <w:rsid w:val="00BE53AF"/>
    <w:pPr>
      <w:tabs>
        <w:tab w:val="num" w:pos="425"/>
      </w:tabs>
      <w:spacing w:after="120" w:line="240" w:lineRule="auto"/>
      <w:ind w:left="425" w:hanging="425"/>
      <w:jc w:val="both"/>
    </w:pPr>
    <w:rPr>
      <w:rFonts w:ascii="Arial" w:eastAsia="Times New Roman" w:hAnsi="Arial"/>
    </w:rPr>
  </w:style>
  <w:style w:type="paragraph" w:customStyle="1" w:styleId="xl179">
    <w:name w:val="xl179"/>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sz w:val="18"/>
      <w:szCs w:val="18"/>
      <w:lang w:eastAsia="fr-FR"/>
    </w:rPr>
  </w:style>
  <w:style w:type="paragraph" w:customStyle="1" w:styleId="xl180">
    <w:name w:val="xl180"/>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fr-FR"/>
    </w:rPr>
  </w:style>
  <w:style w:type="paragraph" w:customStyle="1" w:styleId="xl181">
    <w:name w:val="xl181"/>
    <w:basedOn w:val="Normal"/>
    <w:rsid w:val="00BE53A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fr-FR"/>
    </w:rPr>
  </w:style>
  <w:style w:type="paragraph" w:customStyle="1" w:styleId="xl182">
    <w:name w:val="xl182"/>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fr-FR"/>
    </w:rPr>
  </w:style>
  <w:style w:type="paragraph" w:customStyle="1" w:styleId="xl183">
    <w:name w:val="xl183"/>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fr-FR"/>
    </w:rPr>
  </w:style>
  <w:style w:type="paragraph" w:customStyle="1" w:styleId="xl184">
    <w:name w:val="xl184"/>
    <w:basedOn w:val="Normal"/>
    <w:rsid w:val="00BE53AF"/>
    <w:pPr>
      <w:pBdr>
        <w:top w:val="single" w:sz="4" w:space="0" w:color="auto"/>
        <w:left w:val="single" w:sz="4" w:space="0" w:color="auto"/>
        <w:bottom w:val="single" w:sz="8" w:space="0" w:color="auto"/>
        <w:right w:val="single" w:sz="4" w:space="9" w:color="auto"/>
      </w:pBdr>
      <w:spacing w:before="100" w:beforeAutospacing="1" w:after="100" w:afterAutospacing="1" w:line="240" w:lineRule="auto"/>
      <w:ind w:firstLineChars="100" w:firstLine="100"/>
      <w:jc w:val="right"/>
    </w:pPr>
    <w:rPr>
      <w:rFonts w:ascii="Times New Roman" w:eastAsia="Times New Roman" w:hAnsi="Times New Roman" w:cs="Times New Roman"/>
      <w:color w:val="000000"/>
      <w:sz w:val="18"/>
      <w:szCs w:val="18"/>
      <w:lang w:eastAsia="fr-FR"/>
    </w:rPr>
  </w:style>
  <w:style w:type="paragraph" w:customStyle="1" w:styleId="xl185">
    <w:name w:val="xl185"/>
    <w:basedOn w:val="Normal"/>
    <w:rsid w:val="00BE53AF"/>
    <w:pPr>
      <w:pBdr>
        <w:top w:val="single" w:sz="4" w:space="0" w:color="auto"/>
        <w:left w:val="single" w:sz="4" w:space="0" w:color="auto"/>
        <w:bottom w:val="single" w:sz="8" w:space="0" w:color="auto"/>
        <w:right w:val="single" w:sz="8" w:space="9" w:color="auto"/>
      </w:pBdr>
      <w:spacing w:before="100" w:beforeAutospacing="1" w:after="100" w:afterAutospacing="1" w:line="240" w:lineRule="auto"/>
      <w:ind w:firstLineChars="100" w:firstLine="100"/>
      <w:jc w:val="right"/>
    </w:pPr>
    <w:rPr>
      <w:rFonts w:ascii="Times New Roman" w:eastAsia="Times New Roman" w:hAnsi="Times New Roman" w:cs="Times New Roman"/>
      <w:color w:val="000000"/>
      <w:sz w:val="18"/>
      <w:szCs w:val="18"/>
      <w:lang w:eastAsia="fr-FR"/>
    </w:rPr>
  </w:style>
  <w:style w:type="paragraph" w:customStyle="1" w:styleId="xl186">
    <w:name w:val="xl186"/>
    <w:basedOn w:val="Normal"/>
    <w:rsid w:val="00BE53AF"/>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18"/>
      <w:szCs w:val="18"/>
      <w:lang w:eastAsia="fr-FR"/>
    </w:rPr>
  </w:style>
  <w:style w:type="paragraph" w:customStyle="1" w:styleId="xl187">
    <w:name w:val="xl187"/>
    <w:basedOn w:val="Normal"/>
    <w:rsid w:val="00BE53A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18"/>
      <w:szCs w:val="18"/>
      <w:lang w:eastAsia="fr-FR"/>
    </w:rPr>
  </w:style>
  <w:style w:type="paragraph" w:customStyle="1" w:styleId="xl188">
    <w:name w:val="xl188"/>
    <w:basedOn w:val="Normal"/>
    <w:rsid w:val="00BE53AF"/>
    <w:pPr>
      <w:pBdr>
        <w:top w:val="single" w:sz="4" w:space="0" w:color="auto"/>
        <w:left w:val="single" w:sz="4" w:space="0" w:color="auto"/>
        <w:bottom w:val="single" w:sz="4" w:space="0" w:color="auto"/>
        <w:right w:val="single" w:sz="4" w:space="9" w:color="auto"/>
      </w:pBdr>
      <w:shd w:val="clear" w:color="auto" w:fill="FFFF00"/>
      <w:spacing w:before="100" w:beforeAutospacing="1" w:after="100" w:afterAutospacing="1" w:line="240" w:lineRule="auto"/>
      <w:ind w:firstLineChars="100" w:firstLine="100"/>
      <w:jc w:val="right"/>
    </w:pPr>
    <w:rPr>
      <w:rFonts w:ascii="Times New Roman" w:eastAsia="Times New Roman" w:hAnsi="Times New Roman" w:cs="Times New Roman"/>
      <w:sz w:val="18"/>
      <w:szCs w:val="18"/>
      <w:lang w:eastAsia="fr-FR"/>
    </w:rPr>
  </w:style>
  <w:style w:type="paragraph" w:customStyle="1" w:styleId="xl189">
    <w:name w:val="xl189"/>
    <w:basedOn w:val="Normal"/>
    <w:rsid w:val="00BE53AF"/>
    <w:pPr>
      <w:pBdr>
        <w:top w:val="single" w:sz="4" w:space="0" w:color="auto"/>
        <w:left w:val="single" w:sz="4" w:space="0" w:color="auto"/>
        <w:bottom w:val="single" w:sz="4" w:space="0" w:color="auto"/>
        <w:right w:val="single" w:sz="8" w:space="9" w:color="auto"/>
      </w:pBdr>
      <w:shd w:val="clear" w:color="auto" w:fill="FFFF00"/>
      <w:spacing w:before="100" w:beforeAutospacing="1" w:after="100" w:afterAutospacing="1" w:line="240" w:lineRule="auto"/>
      <w:ind w:firstLineChars="100" w:firstLine="100"/>
      <w:jc w:val="right"/>
    </w:pPr>
    <w:rPr>
      <w:rFonts w:ascii="Times New Roman" w:eastAsia="Times New Roman" w:hAnsi="Times New Roman" w:cs="Times New Roman"/>
      <w:sz w:val="18"/>
      <w:szCs w:val="18"/>
      <w:lang w:eastAsia="fr-FR"/>
    </w:rPr>
  </w:style>
  <w:style w:type="paragraph" w:customStyle="1" w:styleId="xl190">
    <w:name w:val="xl190"/>
    <w:basedOn w:val="Normal"/>
    <w:rsid w:val="00BE53AF"/>
    <w:pPr>
      <w:shd w:val="clear" w:color="auto" w:fill="FFFF00"/>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191">
    <w:name w:val="xl191"/>
    <w:basedOn w:val="Normal"/>
    <w:rsid w:val="00BE53AF"/>
    <w:pPr>
      <w:pBdr>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18"/>
      <w:szCs w:val="18"/>
      <w:lang w:eastAsia="fr-FR"/>
    </w:rPr>
  </w:style>
  <w:style w:type="paragraph" w:customStyle="1" w:styleId="xl192">
    <w:name w:val="xl192"/>
    <w:basedOn w:val="Normal"/>
    <w:rsid w:val="00BE53AF"/>
    <w:pPr>
      <w:pBdr>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000000"/>
      <w:sz w:val="18"/>
      <w:szCs w:val="18"/>
      <w:lang w:eastAsia="fr-FR"/>
    </w:rPr>
  </w:style>
  <w:style w:type="paragraph" w:customStyle="1" w:styleId="xl193">
    <w:name w:val="xl193"/>
    <w:basedOn w:val="Normal"/>
    <w:rsid w:val="00BE53AF"/>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18"/>
      <w:szCs w:val="18"/>
      <w:lang w:eastAsia="fr-FR"/>
    </w:rPr>
  </w:style>
  <w:style w:type="paragraph" w:customStyle="1" w:styleId="xl194">
    <w:name w:val="xl194"/>
    <w:basedOn w:val="Normal"/>
    <w:rsid w:val="00BE53AF"/>
    <w:pPr>
      <w:pBdr>
        <w:top w:val="single" w:sz="4" w:space="0" w:color="auto"/>
        <w:left w:val="single" w:sz="4" w:space="0" w:color="auto"/>
        <w:bottom w:val="single" w:sz="4" w:space="0" w:color="auto"/>
        <w:right w:val="single" w:sz="4" w:space="9" w:color="auto"/>
      </w:pBdr>
      <w:shd w:val="clear" w:color="auto" w:fill="FFFF00"/>
      <w:spacing w:before="100" w:beforeAutospacing="1" w:after="100" w:afterAutospacing="1" w:line="240" w:lineRule="auto"/>
      <w:ind w:firstLineChars="100" w:firstLine="100"/>
      <w:jc w:val="right"/>
    </w:pPr>
    <w:rPr>
      <w:rFonts w:ascii="Times New Roman" w:eastAsia="Times New Roman" w:hAnsi="Times New Roman" w:cs="Times New Roman"/>
      <w:color w:val="000000"/>
      <w:sz w:val="18"/>
      <w:szCs w:val="18"/>
      <w:lang w:eastAsia="fr-FR"/>
    </w:rPr>
  </w:style>
  <w:style w:type="paragraph" w:customStyle="1" w:styleId="xl195">
    <w:name w:val="xl195"/>
    <w:basedOn w:val="Normal"/>
    <w:rsid w:val="00BE53AF"/>
    <w:pPr>
      <w:pBdr>
        <w:top w:val="single" w:sz="4" w:space="0" w:color="auto"/>
        <w:left w:val="single" w:sz="4" w:space="0" w:color="auto"/>
        <w:bottom w:val="single" w:sz="4" w:space="0" w:color="auto"/>
        <w:right w:val="single" w:sz="4" w:space="9" w:color="auto"/>
      </w:pBdr>
      <w:shd w:val="clear" w:color="auto" w:fill="FFFF00"/>
      <w:spacing w:before="100" w:beforeAutospacing="1" w:after="100" w:afterAutospacing="1" w:line="240" w:lineRule="auto"/>
      <w:ind w:firstLineChars="100" w:firstLine="100"/>
      <w:jc w:val="right"/>
    </w:pPr>
    <w:rPr>
      <w:rFonts w:ascii="Times New Roman" w:eastAsia="Times New Roman" w:hAnsi="Times New Roman" w:cs="Times New Roman"/>
      <w:color w:val="000000"/>
      <w:sz w:val="18"/>
      <w:szCs w:val="18"/>
      <w:lang w:eastAsia="fr-FR"/>
    </w:rPr>
  </w:style>
  <w:style w:type="paragraph" w:customStyle="1" w:styleId="xl196">
    <w:name w:val="xl196"/>
    <w:basedOn w:val="Normal"/>
    <w:rsid w:val="00BE53AF"/>
    <w:pPr>
      <w:pBdr>
        <w:top w:val="single" w:sz="4" w:space="0" w:color="auto"/>
        <w:left w:val="single" w:sz="4" w:space="0" w:color="auto"/>
        <w:bottom w:val="single" w:sz="4" w:space="0" w:color="auto"/>
        <w:right w:val="single" w:sz="8" w:space="9" w:color="auto"/>
      </w:pBdr>
      <w:shd w:val="clear" w:color="auto" w:fill="FFFF00"/>
      <w:spacing w:before="100" w:beforeAutospacing="1" w:after="100" w:afterAutospacing="1" w:line="240" w:lineRule="auto"/>
      <w:ind w:firstLineChars="100" w:firstLine="100"/>
      <w:jc w:val="right"/>
    </w:pPr>
    <w:rPr>
      <w:rFonts w:ascii="Times New Roman" w:eastAsia="Times New Roman" w:hAnsi="Times New Roman" w:cs="Times New Roman"/>
      <w:color w:val="000000"/>
      <w:sz w:val="18"/>
      <w:szCs w:val="18"/>
      <w:lang w:eastAsia="fr-FR"/>
    </w:rPr>
  </w:style>
  <w:style w:type="paragraph" w:customStyle="1" w:styleId="xl197">
    <w:name w:val="xl197"/>
    <w:basedOn w:val="Normal"/>
    <w:rsid w:val="00BE53A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16"/>
      <w:szCs w:val="16"/>
      <w:lang w:eastAsia="fr-FR"/>
    </w:rPr>
  </w:style>
  <w:style w:type="paragraph" w:customStyle="1" w:styleId="xl198">
    <w:name w:val="xl198"/>
    <w:basedOn w:val="Normal"/>
    <w:rsid w:val="00BE53AF"/>
    <w:pPr>
      <w:pBdr>
        <w:top w:val="single" w:sz="4" w:space="0" w:color="auto"/>
        <w:left w:val="single" w:sz="4" w:space="0" w:color="auto"/>
        <w:bottom w:val="single" w:sz="4" w:space="0" w:color="auto"/>
        <w:right w:val="single" w:sz="4" w:space="9" w:color="auto"/>
      </w:pBdr>
      <w:shd w:val="clear" w:color="auto" w:fill="FFFF00"/>
      <w:spacing w:before="100" w:beforeAutospacing="1" w:after="100" w:afterAutospacing="1" w:line="240" w:lineRule="auto"/>
      <w:ind w:firstLineChars="100" w:firstLine="100"/>
      <w:jc w:val="right"/>
    </w:pPr>
    <w:rPr>
      <w:rFonts w:ascii="Times New Roman" w:eastAsia="Times New Roman" w:hAnsi="Times New Roman" w:cs="Times New Roman"/>
      <w:color w:val="FF0000"/>
      <w:sz w:val="18"/>
      <w:szCs w:val="18"/>
      <w:lang w:eastAsia="fr-FR"/>
    </w:rPr>
  </w:style>
  <w:style w:type="paragraph" w:customStyle="1" w:styleId="Explorateurdedocuments1">
    <w:name w:val="Explorateur de documents1"/>
    <w:basedOn w:val="Normal"/>
    <w:rsid w:val="00BE53AF"/>
    <w:pPr>
      <w:shd w:val="clear" w:color="auto" w:fill="000080"/>
      <w:overflowPunct w:val="0"/>
      <w:autoSpaceDE w:val="0"/>
      <w:autoSpaceDN w:val="0"/>
      <w:adjustRightInd w:val="0"/>
      <w:spacing w:after="0" w:line="240" w:lineRule="auto"/>
    </w:pPr>
    <w:rPr>
      <w:rFonts w:ascii="Tahoma" w:eastAsia="Times New Roman" w:hAnsi="Tahoma" w:cs="Times New Roman"/>
      <w:sz w:val="21"/>
      <w:szCs w:val="20"/>
      <w:lang w:eastAsia="fr-FR"/>
    </w:rPr>
  </w:style>
  <w:style w:type="paragraph" w:customStyle="1" w:styleId="CarCarCarCarCarCarCharCharCarCharCharCarCarChar1">
    <w:name w:val="Car Car Car Car Car Car Char Char Car Char Char Car Car Char1"/>
    <w:basedOn w:val="Normal"/>
    <w:next w:val="Normal"/>
    <w:rsid w:val="00BE53AF"/>
    <w:pPr>
      <w:spacing w:after="160" w:line="240" w:lineRule="exact"/>
    </w:pPr>
    <w:rPr>
      <w:rFonts w:ascii="Tahoma" w:eastAsia="Times New Roman" w:hAnsi="Tahoma" w:cs="Times New Roman"/>
      <w:sz w:val="24"/>
      <w:szCs w:val="20"/>
      <w:lang w:val="en-GB"/>
    </w:rPr>
  </w:style>
  <w:style w:type="paragraph" w:customStyle="1" w:styleId="En-ttedetabledesmatires1">
    <w:name w:val="En-tête de table des matières1"/>
    <w:basedOn w:val="Heading1"/>
    <w:next w:val="Normal"/>
    <w:semiHidden/>
    <w:rsid w:val="00BE53AF"/>
    <w:pPr>
      <w:keepLines/>
      <w:spacing w:before="480" w:after="0" w:line="276" w:lineRule="auto"/>
      <w:jc w:val="left"/>
      <w:outlineLvl w:val="9"/>
    </w:pPr>
    <w:rPr>
      <w:rFonts w:ascii="Cambria" w:hAnsi="Cambria" w:cs="Times New Roman"/>
      <w:caps/>
      <w:color w:val="365F91"/>
      <w:kern w:val="0"/>
      <w:sz w:val="28"/>
      <w:szCs w:val="28"/>
    </w:rPr>
  </w:style>
  <w:style w:type="paragraph" w:customStyle="1" w:styleId="TM61">
    <w:name w:val="TM 61"/>
    <w:basedOn w:val="Normal"/>
    <w:next w:val="Normal"/>
    <w:autoRedefine/>
    <w:rsid w:val="00BE53AF"/>
    <w:pPr>
      <w:spacing w:after="0"/>
      <w:ind w:left="1100"/>
    </w:pPr>
    <w:rPr>
      <w:rFonts w:ascii="Calibri" w:eastAsia="Times New Roman" w:hAnsi="Calibri" w:cs="Calibri"/>
      <w:sz w:val="18"/>
      <w:szCs w:val="18"/>
      <w:lang w:eastAsia="fr-FR"/>
    </w:rPr>
  </w:style>
  <w:style w:type="paragraph" w:customStyle="1" w:styleId="TM71">
    <w:name w:val="TM 71"/>
    <w:basedOn w:val="Normal"/>
    <w:next w:val="Normal"/>
    <w:autoRedefine/>
    <w:rsid w:val="00BE53AF"/>
    <w:pPr>
      <w:spacing w:after="0"/>
      <w:ind w:left="1320"/>
    </w:pPr>
    <w:rPr>
      <w:rFonts w:ascii="Calibri" w:eastAsia="Times New Roman" w:hAnsi="Calibri" w:cs="Calibri"/>
      <w:sz w:val="18"/>
      <w:szCs w:val="18"/>
      <w:lang w:eastAsia="fr-FR"/>
    </w:rPr>
  </w:style>
  <w:style w:type="paragraph" w:customStyle="1" w:styleId="TM81">
    <w:name w:val="TM 81"/>
    <w:basedOn w:val="Normal"/>
    <w:next w:val="Normal"/>
    <w:autoRedefine/>
    <w:rsid w:val="00BE53AF"/>
    <w:pPr>
      <w:spacing w:after="0"/>
      <w:ind w:left="1540"/>
    </w:pPr>
    <w:rPr>
      <w:rFonts w:ascii="Calibri" w:eastAsia="Times New Roman" w:hAnsi="Calibri" w:cs="Calibri"/>
      <w:sz w:val="18"/>
      <w:szCs w:val="18"/>
      <w:lang w:eastAsia="fr-FR"/>
    </w:rPr>
  </w:style>
  <w:style w:type="paragraph" w:customStyle="1" w:styleId="TM91">
    <w:name w:val="TM 91"/>
    <w:basedOn w:val="Normal"/>
    <w:next w:val="Normal"/>
    <w:autoRedefine/>
    <w:rsid w:val="00BE53AF"/>
    <w:pPr>
      <w:spacing w:after="0"/>
      <w:ind w:left="1760"/>
    </w:pPr>
    <w:rPr>
      <w:rFonts w:ascii="Calibri" w:eastAsia="Times New Roman" w:hAnsi="Calibri" w:cs="Calibri"/>
      <w:sz w:val="18"/>
      <w:szCs w:val="18"/>
      <w:lang w:eastAsia="fr-FR"/>
    </w:rPr>
  </w:style>
  <w:style w:type="paragraph" w:customStyle="1" w:styleId="Explorateurdedocuments2">
    <w:name w:val="Explorateur de documents2"/>
    <w:basedOn w:val="Normal"/>
    <w:rsid w:val="00BE53AF"/>
    <w:pPr>
      <w:shd w:val="clear" w:color="auto" w:fill="000080"/>
      <w:overflowPunct w:val="0"/>
      <w:autoSpaceDE w:val="0"/>
      <w:autoSpaceDN w:val="0"/>
      <w:adjustRightInd w:val="0"/>
      <w:spacing w:after="0" w:line="240" w:lineRule="auto"/>
    </w:pPr>
    <w:rPr>
      <w:rFonts w:ascii="Tahoma" w:eastAsia="Times New Roman" w:hAnsi="Tahoma" w:cs="Times New Roman"/>
      <w:sz w:val="21"/>
      <w:szCs w:val="20"/>
      <w:lang w:eastAsia="fr-FR"/>
    </w:rPr>
  </w:style>
  <w:style w:type="paragraph" w:customStyle="1" w:styleId="Corpsdetexte23">
    <w:name w:val="Corps de texte 23"/>
    <w:basedOn w:val="Normal"/>
    <w:rsid w:val="00BE53AF"/>
    <w:pPr>
      <w:overflowPunct w:val="0"/>
      <w:autoSpaceDE w:val="0"/>
      <w:autoSpaceDN w:val="0"/>
      <w:adjustRightInd w:val="0"/>
      <w:spacing w:after="0" w:line="240" w:lineRule="auto"/>
      <w:ind w:left="708"/>
    </w:pPr>
    <w:rPr>
      <w:rFonts w:ascii="Arial" w:eastAsia="Times New Roman" w:hAnsi="Arial" w:cs="Times New Roman"/>
      <w:sz w:val="21"/>
      <w:szCs w:val="20"/>
      <w:lang w:eastAsia="fr-FR"/>
    </w:rPr>
  </w:style>
  <w:style w:type="paragraph" w:customStyle="1" w:styleId="Retraitcorpsdetexte23">
    <w:name w:val="Retrait corps de texte 23"/>
    <w:basedOn w:val="Normal"/>
    <w:rsid w:val="00BE53AF"/>
    <w:pPr>
      <w:overflowPunct w:val="0"/>
      <w:autoSpaceDE w:val="0"/>
      <w:autoSpaceDN w:val="0"/>
      <w:adjustRightInd w:val="0"/>
      <w:spacing w:after="0" w:line="240" w:lineRule="auto"/>
      <w:ind w:left="1276" w:hanging="284"/>
    </w:pPr>
    <w:rPr>
      <w:rFonts w:ascii="Arial" w:eastAsia="Times New Roman" w:hAnsi="Arial" w:cs="Times New Roman"/>
      <w:sz w:val="21"/>
      <w:szCs w:val="20"/>
      <w:lang w:val="fr-CA" w:eastAsia="fr-FR"/>
    </w:rPr>
  </w:style>
  <w:style w:type="paragraph" w:customStyle="1" w:styleId="Corpsdetexte32">
    <w:name w:val="Corps de texte 32"/>
    <w:basedOn w:val="Normal"/>
    <w:rsid w:val="00BE53AF"/>
    <w:pPr>
      <w:spacing w:after="0" w:line="240" w:lineRule="auto"/>
      <w:jc w:val="both"/>
    </w:pPr>
    <w:rPr>
      <w:rFonts w:ascii="Arial" w:eastAsia="Times New Roman" w:hAnsi="Arial" w:cs="Times New Roman"/>
      <w:sz w:val="24"/>
      <w:szCs w:val="20"/>
      <w:lang w:eastAsia="fr-FR"/>
    </w:rPr>
  </w:style>
  <w:style w:type="paragraph" w:customStyle="1" w:styleId="puce0">
    <w:name w:val="puce"/>
    <w:basedOn w:val="Normal"/>
    <w:rsid w:val="00BE53AF"/>
    <w:pPr>
      <w:spacing w:after="0" w:line="240" w:lineRule="auto"/>
      <w:ind w:left="720" w:hanging="360"/>
    </w:pPr>
    <w:rPr>
      <w:rFonts w:ascii="Arial" w:eastAsia="Times New Roman" w:hAnsi="Arial" w:cs="Times New Roman"/>
      <w:sz w:val="21"/>
      <w:szCs w:val="24"/>
      <w:lang w:val="fr-CA" w:eastAsia="fr-FR"/>
    </w:rPr>
  </w:style>
  <w:style w:type="paragraph" w:customStyle="1" w:styleId="CharChar1CarCarCarCarCarCarCarCarCarCar">
    <w:name w:val="Char Char1 Car Car Car Car Car Car Car Car Car Car"/>
    <w:basedOn w:val="Normal"/>
    <w:uiPriority w:val="99"/>
    <w:rsid w:val="00BE53AF"/>
    <w:pPr>
      <w:spacing w:after="160" w:line="240" w:lineRule="exact"/>
    </w:pPr>
    <w:rPr>
      <w:rFonts w:ascii="Tahoma" w:eastAsia="Times New Roman" w:hAnsi="Tahoma" w:cs="Times New Roman"/>
      <w:sz w:val="20"/>
      <w:szCs w:val="20"/>
      <w:lang w:val="en-US"/>
    </w:rPr>
  </w:style>
  <w:style w:type="paragraph" w:customStyle="1" w:styleId="Broodtekst">
    <w:name w:val="Broodtekst"/>
    <w:basedOn w:val="Normal"/>
    <w:rsid w:val="00BE53AF"/>
    <w:pPr>
      <w:spacing w:after="0" w:line="240" w:lineRule="atLeast"/>
      <w:ind w:left="1134" w:right="-51"/>
    </w:pPr>
    <w:rPr>
      <w:rFonts w:ascii="Arial" w:eastAsia="Times New Roman" w:hAnsi="Arial" w:cs="Times New Roman"/>
      <w:sz w:val="21"/>
      <w:szCs w:val="20"/>
      <w:lang w:val="nl-NL" w:eastAsia="fr-FR"/>
    </w:rPr>
  </w:style>
  <w:style w:type="paragraph" w:customStyle="1" w:styleId="BONCorpsdetexte">
    <w:name w:val="BON Corps de texte"/>
    <w:basedOn w:val="Normal"/>
    <w:rsid w:val="00BE53AF"/>
    <w:pPr>
      <w:spacing w:after="120" w:line="240" w:lineRule="auto"/>
      <w:jc w:val="both"/>
    </w:pPr>
    <w:rPr>
      <w:rFonts w:ascii="Arial" w:eastAsia="Times New Roman" w:hAnsi="Arial" w:cs="Arial"/>
      <w:szCs w:val="20"/>
      <w:lang w:val="fr-CA" w:eastAsia="fr-FR"/>
    </w:rPr>
  </w:style>
  <w:style w:type="paragraph" w:customStyle="1" w:styleId="StyleTitre1">
    <w:name w:val="Style Titre 1"/>
    <w:aliases w:val="titre n1 + 11 pt Justifié Avant : 0 pt Après : 0 p..."/>
    <w:basedOn w:val="Heading1"/>
    <w:rsid w:val="00BE53AF"/>
    <w:pPr>
      <w:pBdr>
        <w:bottom w:val="thickThinSmallGap" w:sz="24" w:space="1" w:color="auto"/>
      </w:pBdr>
      <w:shd w:val="clear" w:color="auto" w:fill="D9D9D9"/>
      <w:spacing w:before="0" w:after="0"/>
      <w:jc w:val="right"/>
    </w:pPr>
    <w:rPr>
      <w:rFonts w:ascii="Arial Gras" w:hAnsi="Arial Gras" w:cs="Times New Roman"/>
      <w:szCs w:val="22"/>
      <w:lang w:val="fr-CA" w:eastAsia="fr-FR"/>
    </w:rPr>
  </w:style>
  <w:style w:type="paragraph" w:customStyle="1" w:styleId="Style">
    <w:name w:val="Style"/>
    <w:basedOn w:val="Heading2"/>
    <w:rsid w:val="00BE53AF"/>
    <w:pPr>
      <w:keepNext/>
      <w:pageBreakBefore w:val="0"/>
      <w:pBdr>
        <w:top w:val="single" w:sz="18" w:space="1" w:color="auto"/>
        <w:left w:val="single" w:sz="18" w:space="4" w:color="auto"/>
        <w:bottom w:val="single" w:sz="18" w:space="1" w:color="auto"/>
        <w:right w:val="single" w:sz="18" w:space="4" w:color="auto"/>
      </w:pBdr>
      <w:tabs>
        <w:tab w:val="left" w:pos="720"/>
      </w:tabs>
      <w:suppressAutoHyphens w:val="0"/>
      <w:overflowPunct w:val="0"/>
      <w:autoSpaceDE w:val="0"/>
      <w:autoSpaceDN w:val="0"/>
      <w:adjustRightInd w:val="0"/>
      <w:spacing w:before="0" w:after="120"/>
      <w:ind w:left="900" w:right="-57" w:hanging="900"/>
      <w:jc w:val="both"/>
    </w:pPr>
    <w:rPr>
      <w:rFonts w:ascii="Arial Gras" w:hAnsi="Arial Gras"/>
      <w:b w:val="0"/>
      <w:bCs/>
      <w:sz w:val="21"/>
      <w:szCs w:val="28"/>
      <w:lang w:val="fr-CA" w:eastAsia="fr-FR"/>
    </w:rPr>
  </w:style>
  <w:style w:type="paragraph" w:customStyle="1" w:styleId="Titre1titren1">
    <w:name w:val="Titre 1.titre n1"/>
    <w:basedOn w:val="Normal"/>
    <w:next w:val="Normal"/>
    <w:rsid w:val="00BE53AF"/>
    <w:pPr>
      <w:keepNext/>
      <w:autoSpaceDE w:val="0"/>
      <w:autoSpaceDN w:val="0"/>
      <w:spacing w:after="0" w:line="240" w:lineRule="auto"/>
      <w:outlineLvl w:val="0"/>
    </w:pPr>
    <w:rPr>
      <w:rFonts w:ascii="Tahoma" w:eastAsia="Times New Roman" w:hAnsi="Tahoma" w:cs="Tahoma"/>
      <w:i/>
      <w:iCs/>
      <w:sz w:val="21"/>
      <w:szCs w:val="24"/>
      <w:lang w:val="fr-CA" w:eastAsia="fr-FR"/>
    </w:rPr>
  </w:style>
  <w:style w:type="paragraph" w:customStyle="1" w:styleId="Titre3titren3">
    <w:name w:val="Titre 3.titre n3"/>
    <w:basedOn w:val="Normal"/>
    <w:next w:val="Normal"/>
    <w:rsid w:val="00BE53AF"/>
    <w:pPr>
      <w:keepNext/>
      <w:autoSpaceDE w:val="0"/>
      <w:autoSpaceDN w:val="0"/>
      <w:spacing w:after="0" w:line="240" w:lineRule="auto"/>
      <w:jc w:val="center"/>
      <w:outlineLvl w:val="2"/>
    </w:pPr>
    <w:rPr>
      <w:rFonts w:ascii="Tahoma" w:eastAsia="Times New Roman" w:hAnsi="Tahoma" w:cs="Tahoma"/>
      <w:b/>
      <w:bCs/>
      <w:sz w:val="21"/>
      <w:szCs w:val="24"/>
      <w:lang w:val="fr-CA" w:eastAsia="fr-FR"/>
    </w:rPr>
  </w:style>
  <w:style w:type="paragraph" w:customStyle="1" w:styleId="Texte0">
    <w:name w:val="Texte"/>
    <w:basedOn w:val="Normal"/>
    <w:rsid w:val="00BE53AF"/>
    <w:pPr>
      <w:keepLines/>
      <w:autoSpaceDE w:val="0"/>
      <w:autoSpaceDN w:val="0"/>
      <w:spacing w:before="120" w:after="0" w:line="240" w:lineRule="auto"/>
      <w:jc w:val="both"/>
    </w:pPr>
    <w:rPr>
      <w:rFonts w:ascii="Arial" w:eastAsia="Times New Roman" w:hAnsi="Arial" w:cs="Arial"/>
      <w:lang w:val="fr-CA" w:eastAsia="fr-FR"/>
    </w:rPr>
  </w:style>
  <w:style w:type="paragraph" w:customStyle="1" w:styleId="BodyText31">
    <w:name w:val="Body Text 31"/>
    <w:basedOn w:val="Normal"/>
    <w:rsid w:val="00BE53AF"/>
    <w:pPr>
      <w:widowControl w:val="0"/>
      <w:autoSpaceDE w:val="0"/>
      <w:autoSpaceDN w:val="0"/>
      <w:spacing w:after="0" w:line="240" w:lineRule="auto"/>
    </w:pPr>
    <w:rPr>
      <w:rFonts w:ascii="Arial" w:eastAsia="Times New Roman" w:hAnsi="Arial" w:cs="Arial"/>
      <w:sz w:val="21"/>
      <w:szCs w:val="24"/>
      <w:lang w:val="fr-CA" w:eastAsia="fr-FR"/>
    </w:rPr>
  </w:style>
  <w:style w:type="paragraph" w:customStyle="1" w:styleId="Puces">
    <w:name w:val="Puces"/>
    <w:basedOn w:val="Normal"/>
    <w:autoRedefine/>
    <w:rsid w:val="00BE53AF"/>
    <w:pPr>
      <w:tabs>
        <w:tab w:val="left" w:pos="1152"/>
        <w:tab w:val="left" w:pos="1440"/>
        <w:tab w:val="left" w:pos="1728"/>
      </w:tabs>
      <w:spacing w:before="240" w:after="120" w:line="360" w:lineRule="auto"/>
      <w:jc w:val="both"/>
    </w:pPr>
    <w:rPr>
      <w:rFonts w:ascii="Arial" w:eastAsia="Times New Roman" w:hAnsi="Arial" w:cs="Arial"/>
      <w:lang w:val="fr-CA" w:eastAsia="fr-FR"/>
    </w:rPr>
  </w:style>
  <w:style w:type="paragraph" w:customStyle="1" w:styleId="TxBrp3">
    <w:name w:val="TxBr_p3"/>
    <w:basedOn w:val="Normal"/>
    <w:rsid w:val="00BE53AF"/>
    <w:pPr>
      <w:widowControl w:val="0"/>
      <w:tabs>
        <w:tab w:val="left" w:pos="720"/>
      </w:tabs>
      <w:autoSpaceDE w:val="0"/>
      <w:autoSpaceDN w:val="0"/>
      <w:adjustRightInd w:val="0"/>
      <w:spacing w:after="0" w:line="272" w:lineRule="atLeast"/>
      <w:ind w:left="561" w:hanging="720"/>
    </w:pPr>
    <w:rPr>
      <w:rFonts w:ascii="Arial" w:eastAsia="Times New Roman" w:hAnsi="Arial" w:cs="Times New Roman"/>
      <w:sz w:val="21"/>
      <w:szCs w:val="24"/>
      <w:lang w:val="en-US" w:eastAsia="fr-FR"/>
    </w:rPr>
  </w:style>
  <w:style w:type="paragraph" w:customStyle="1" w:styleId="TxBrt1">
    <w:name w:val="TxBr_t1"/>
    <w:basedOn w:val="Normal"/>
    <w:rsid w:val="00BE53AF"/>
    <w:pPr>
      <w:widowControl w:val="0"/>
      <w:autoSpaceDE w:val="0"/>
      <w:autoSpaceDN w:val="0"/>
      <w:adjustRightInd w:val="0"/>
      <w:spacing w:after="0" w:line="240" w:lineRule="atLeast"/>
    </w:pPr>
    <w:rPr>
      <w:rFonts w:ascii="Arial" w:eastAsia="Times New Roman" w:hAnsi="Arial" w:cs="Times New Roman"/>
      <w:sz w:val="21"/>
      <w:szCs w:val="24"/>
      <w:lang w:val="en-US" w:eastAsia="fr-FR"/>
    </w:rPr>
  </w:style>
  <w:style w:type="paragraph" w:customStyle="1" w:styleId="TxBrt2">
    <w:name w:val="TxBr_t2"/>
    <w:basedOn w:val="Normal"/>
    <w:rsid w:val="00BE53AF"/>
    <w:pPr>
      <w:widowControl w:val="0"/>
      <w:autoSpaceDE w:val="0"/>
      <w:autoSpaceDN w:val="0"/>
      <w:adjustRightInd w:val="0"/>
      <w:spacing w:after="0" w:line="209" w:lineRule="atLeast"/>
    </w:pPr>
    <w:rPr>
      <w:rFonts w:ascii="Arial" w:eastAsia="Times New Roman" w:hAnsi="Arial" w:cs="Times New Roman"/>
      <w:sz w:val="21"/>
      <w:szCs w:val="24"/>
      <w:lang w:val="en-US" w:eastAsia="fr-FR"/>
    </w:rPr>
  </w:style>
  <w:style w:type="paragraph" w:customStyle="1" w:styleId="TxBrp7">
    <w:name w:val="TxBr_p7"/>
    <w:basedOn w:val="Normal"/>
    <w:rsid w:val="00BE53AF"/>
    <w:pPr>
      <w:widowControl w:val="0"/>
      <w:autoSpaceDE w:val="0"/>
      <w:autoSpaceDN w:val="0"/>
      <w:adjustRightInd w:val="0"/>
      <w:spacing w:after="0" w:line="260" w:lineRule="atLeast"/>
      <w:jc w:val="both"/>
    </w:pPr>
    <w:rPr>
      <w:rFonts w:ascii="Arial" w:eastAsia="Times New Roman" w:hAnsi="Arial" w:cs="Times New Roman"/>
      <w:sz w:val="21"/>
      <w:szCs w:val="24"/>
      <w:lang w:val="en-US" w:eastAsia="fr-FR"/>
    </w:rPr>
  </w:style>
  <w:style w:type="paragraph" w:customStyle="1" w:styleId="TxBrp8">
    <w:name w:val="TxBr_p8"/>
    <w:basedOn w:val="Normal"/>
    <w:rsid w:val="00BE53AF"/>
    <w:pPr>
      <w:widowControl w:val="0"/>
      <w:autoSpaceDE w:val="0"/>
      <w:autoSpaceDN w:val="0"/>
      <w:adjustRightInd w:val="0"/>
      <w:spacing w:after="0" w:line="368" w:lineRule="atLeast"/>
      <w:jc w:val="both"/>
    </w:pPr>
    <w:rPr>
      <w:rFonts w:ascii="Arial" w:eastAsia="Times New Roman" w:hAnsi="Arial" w:cs="Times New Roman"/>
      <w:sz w:val="21"/>
      <w:szCs w:val="24"/>
      <w:lang w:val="en-US" w:eastAsia="fr-FR"/>
    </w:rPr>
  </w:style>
  <w:style w:type="paragraph" w:customStyle="1" w:styleId="TxBrp9">
    <w:name w:val="TxBr_p9"/>
    <w:basedOn w:val="Normal"/>
    <w:rsid w:val="00BE53AF"/>
    <w:pPr>
      <w:widowControl w:val="0"/>
      <w:tabs>
        <w:tab w:val="left" w:pos="816"/>
      </w:tabs>
      <w:autoSpaceDE w:val="0"/>
      <w:autoSpaceDN w:val="0"/>
      <w:adjustRightInd w:val="0"/>
      <w:spacing w:after="0" w:line="240" w:lineRule="atLeast"/>
      <w:ind w:left="554"/>
      <w:jc w:val="both"/>
    </w:pPr>
    <w:rPr>
      <w:rFonts w:ascii="Arial" w:eastAsia="Times New Roman" w:hAnsi="Arial" w:cs="Times New Roman"/>
      <w:sz w:val="21"/>
      <w:szCs w:val="24"/>
      <w:lang w:val="en-US" w:eastAsia="fr-FR"/>
    </w:rPr>
  </w:style>
  <w:style w:type="paragraph" w:customStyle="1" w:styleId="TxBrp10">
    <w:name w:val="TxBr_p10"/>
    <w:basedOn w:val="Normal"/>
    <w:rsid w:val="00BE53AF"/>
    <w:pPr>
      <w:widowControl w:val="0"/>
      <w:tabs>
        <w:tab w:val="left" w:pos="204"/>
      </w:tabs>
      <w:autoSpaceDE w:val="0"/>
      <w:autoSpaceDN w:val="0"/>
      <w:adjustRightInd w:val="0"/>
      <w:spacing w:after="0" w:line="209" w:lineRule="atLeast"/>
      <w:jc w:val="both"/>
    </w:pPr>
    <w:rPr>
      <w:rFonts w:ascii="Arial" w:eastAsia="Times New Roman" w:hAnsi="Arial" w:cs="Times New Roman"/>
      <w:sz w:val="21"/>
      <w:szCs w:val="24"/>
      <w:lang w:val="en-US" w:eastAsia="fr-FR"/>
    </w:rPr>
  </w:style>
  <w:style w:type="paragraph" w:customStyle="1" w:styleId="TxBrp11">
    <w:name w:val="TxBr_p11"/>
    <w:basedOn w:val="Normal"/>
    <w:rsid w:val="00BE53AF"/>
    <w:pPr>
      <w:widowControl w:val="0"/>
      <w:tabs>
        <w:tab w:val="left" w:pos="204"/>
      </w:tabs>
      <w:autoSpaceDE w:val="0"/>
      <w:autoSpaceDN w:val="0"/>
      <w:adjustRightInd w:val="0"/>
      <w:spacing w:after="0" w:line="240" w:lineRule="atLeast"/>
      <w:jc w:val="both"/>
    </w:pPr>
    <w:rPr>
      <w:rFonts w:ascii="Arial" w:eastAsia="Times New Roman" w:hAnsi="Arial" w:cs="Times New Roman"/>
      <w:sz w:val="21"/>
      <w:szCs w:val="24"/>
      <w:lang w:val="en-US" w:eastAsia="fr-FR"/>
    </w:rPr>
  </w:style>
  <w:style w:type="paragraph" w:customStyle="1" w:styleId="TxBrp12">
    <w:name w:val="TxBr_p12"/>
    <w:basedOn w:val="Normal"/>
    <w:rsid w:val="00BE53AF"/>
    <w:pPr>
      <w:widowControl w:val="0"/>
      <w:tabs>
        <w:tab w:val="left" w:pos="204"/>
      </w:tabs>
      <w:autoSpaceDE w:val="0"/>
      <w:autoSpaceDN w:val="0"/>
      <w:adjustRightInd w:val="0"/>
      <w:spacing w:after="0" w:line="260" w:lineRule="atLeast"/>
      <w:jc w:val="both"/>
    </w:pPr>
    <w:rPr>
      <w:rFonts w:ascii="Arial" w:eastAsia="Times New Roman" w:hAnsi="Arial" w:cs="Times New Roman"/>
      <w:sz w:val="21"/>
      <w:szCs w:val="24"/>
      <w:lang w:val="en-US" w:eastAsia="fr-FR"/>
    </w:rPr>
  </w:style>
  <w:style w:type="paragraph" w:customStyle="1" w:styleId="Titre3ComicSansMS">
    <w:name w:val="Titre 3 + Comic Sans MS"/>
    <w:aliases w:val="11 pt"/>
    <w:basedOn w:val="Heading2"/>
    <w:rsid w:val="00BE53AF"/>
    <w:pPr>
      <w:keepNext/>
      <w:pageBreakBefore w:val="0"/>
      <w:pBdr>
        <w:bottom w:val="none" w:sz="0" w:space="0" w:color="auto"/>
      </w:pBdr>
      <w:tabs>
        <w:tab w:val="left" w:pos="720"/>
      </w:tabs>
      <w:suppressAutoHyphens w:val="0"/>
      <w:spacing w:before="0" w:after="120"/>
      <w:ind w:left="0" w:firstLine="0"/>
      <w:jc w:val="both"/>
    </w:pPr>
    <w:rPr>
      <w:rFonts w:ascii="Comic Sans MS" w:hAnsi="Comic Sans MS" w:cs="Arial"/>
      <w:bCs/>
      <w:sz w:val="22"/>
      <w:szCs w:val="24"/>
      <w:lang w:eastAsia="fr-FR"/>
    </w:rPr>
  </w:style>
  <w:style w:type="paragraph" w:customStyle="1" w:styleId="ruig1">
    <w:name w:val="ruig1"/>
    <w:basedOn w:val="Normal"/>
    <w:rsid w:val="00BE53AF"/>
    <w:pPr>
      <w:spacing w:before="100" w:beforeAutospacing="1" w:after="100" w:afterAutospacing="1" w:line="240" w:lineRule="auto"/>
    </w:pPr>
    <w:rPr>
      <w:rFonts w:ascii="Arial" w:eastAsia="Times New Roman" w:hAnsi="Arial" w:cs="Times New Roman"/>
      <w:sz w:val="21"/>
      <w:szCs w:val="24"/>
      <w:lang w:val="fr-CA" w:eastAsia="fr-FR"/>
    </w:rPr>
  </w:style>
  <w:style w:type="paragraph" w:customStyle="1" w:styleId="CharChar2">
    <w:name w:val="Char Char2"/>
    <w:basedOn w:val="Normal"/>
    <w:rsid w:val="00BE53AF"/>
    <w:pPr>
      <w:spacing w:after="160" w:line="240" w:lineRule="exact"/>
    </w:pPr>
    <w:rPr>
      <w:rFonts w:ascii="Arial" w:eastAsia="Times New Roman" w:hAnsi="Arial" w:cs="Arial"/>
      <w:sz w:val="20"/>
      <w:szCs w:val="20"/>
      <w:lang w:val="de-CH"/>
    </w:rPr>
  </w:style>
  <w:style w:type="paragraph" w:customStyle="1" w:styleId="CharChar1CarCarCarCarCarCarCarCarCarCar4">
    <w:name w:val="Char Char1 Car Car Car Car Car Car Car Car Car Car4"/>
    <w:basedOn w:val="Normal"/>
    <w:semiHidden/>
    <w:rsid w:val="00BE53AF"/>
    <w:pPr>
      <w:spacing w:after="160" w:line="240" w:lineRule="exact"/>
    </w:pPr>
    <w:rPr>
      <w:rFonts w:ascii="Tahoma" w:eastAsia="Times New Roman" w:hAnsi="Tahoma" w:cs="Times New Roman"/>
      <w:sz w:val="20"/>
      <w:szCs w:val="20"/>
      <w:lang w:val="en-US"/>
    </w:rPr>
  </w:style>
  <w:style w:type="paragraph" w:customStyle="1" w:styleId="p6">
    <w:name w:val="p6"/>
    <w:basedOn w:val="Normal"/>
    <w:rsid w:val="00BE53AF"/>
    <w:pPr>
      <w:spacing w:before="100" w:beforeAutospacing="1" w:after="100" w:afterAutospacing="1" w:line="240" w:lineRule="auto"/>
    </w:pPr>
    <w:rPr>
      <w:rFonts w:ascii="Arial" w:eastAsia="Times New Roman" w:hAnsi="Arial" w:cs="Times New Roman"/>
      <w:sz w:val="21"/>
      <w:szCs w:val="24"/>
      <w:lang w:val="fr-CA" w:eastAsia="fr-FR"/>
    </w:rPr>
  </w:style>
  <w:style w:type="paragraph" w:customStyle="1" w:styleId="p13">
    <w:name w:val="p13"/>
    <w:basedOn w:val="Normal"/>
    <w:rsid w:val="00BE53AF"/>
    <w:pPr>
      <w:spacing w:after="0" w:line="240" w:lineRule="auto"/>
    </w:pPr>
    <w:rPr>
      <w:rFonts w:ascii="Arial" w:eastAsia="Times New Roman" w:hAnsi="Arial" w:cs="Times New Roman"/>
      <w:sz w:val="21"/>
      <w:szCs w:val="24"/>
      <w:lang w:val="fr-CA" w:eastAsia="fr-FR"/>
    </w:rPr>
  </w:style>
  <w:style w:type="paragraph" w:customStyle="1" w:styleId="CharChar1">
    <w:name w:val="Char Char1"/>
    <w:basedOn w:val="Normal"/>
    <w:rsid w:val="00BE53AF"/>
    <w:pPr>
      <w:spacing w:after="160" w:line="240" w:lineRule="exact"/>
    </w:pPr>
    <w:rPr>
      <w:rFonts w:ascii="Arial" w:eastAsia="Times New Roman" w:hAnsi="Arial" w:cs="Arial"/>
      <w:sz w:val="20"/>
      <w:szCs w:val="20"/>
      <w:lang w:val="de-CH"/>
    </w:rPr>
  </w:style>
  <w:style w:type="paragraph" w:customStyle="1" w:styleId="CharChar1CarCarCarCarCarCarCarCarCarCar3">
    <w:name w:val="Char Char1 Car Car Car Car Car Car Car Car Car Car3"/>
    <w:basedOn w:val="Normal"/>
    <w:semiHidden/>
    <w:rsid w:val="00BE53AF"/>
    <w:pPr>
      <w:spacing w:after="160" w:line="240" w:lineRule="exact"/>
    </w:pPr>
    <w:rPr>
      <w:rFonts w:ascii="Tahoma" w:eastAsia="Times New Roman" w:hAnsi="Tahoma" w:cs="Times New Roman"/>
      <w:sz w:val="20"/>
      <w:szCs w:val="20"/>
      <w:lang w:val="en-US"/>
    </w:rPr>
  </w:style>
  <w:style w:type="paragraph" w:customStyle="1" w:styleId="CharChar1CarCarCarCarCarCarCarCarCarCar2">
    <w:name w:val="Char Char1 Car Car Car Car Car Car Car Car Car Car2"/>
    <w:basedOn w:val="Normal"/>
    <w:semiHidden/>
    <w:rsid w:val="00BE53AF"/>
    <w:pPr>
      <w:spacing w:after="160" w:line="240" w:lineRule="exact"/>
    </w:pPr>
    <w:rPr>
      <w:rFonts w:ascii="Tahoma" w:eastAsia="Times New Roman" w:hAnsi="Tahoma" w:cs="Times New Roman"/>
      <w:sz w:val="20"/>
      <w:szCs w:val="20"/>
      <w:lang w:val="en-US"/>
    </w:rPr>
  </w:style>
  <w:style w:type="paragraph" w:customStyle="1" w:styleId="StyleTitre3">
    <w:name w:val="Style Titre 3"/>
    <w:aliases w:val="titre n3 + 105 pt Petites majuscules Justifié Ava..."/>
    <w:basedOn w:val="Heading3"/>
    <w:rsid w:val="00BE53AF"/>
    <w:pPr>
      <w:keepNext/>
      <w:suppressAutoHyphens w:val="0"/>
      <w:spacing w:before="0"/>
      <w:ind w:left="0" w:firstLine="0"/>
      <w:jc w:val="both"/>
    </w:pPr>
    <w:rPr>
      <w:rFonts w:ascii="Arial Gras" w:eastAsia="MS Mincho" w:hAnsi="Arial Gras" w:cs="Arial"/>
      <w:bCs/>
      <w:sz w:val="21"/>
      <w:szCs w:val="21"/>
      <w:lang w:eastAsia="fr-FR"/>
    </w:rPr>
  </w:style>
  <w:style w:type="paragraph" w:customStyle="1" w:styleId="CharChar1CarCarCarCarCarCarCarCarCarCar1">
    <w:name w:val="Char Char1 Car Car Car Car Car Car Car Car Car Car1"/>
    <w:basedOn w:val="Normal"/>
    <w:semiHidden/>
    <w:rsid w:val="00BE53AF"/>
    <w:pPr>
      <w:spacing w:after="160" w:line="240" w:lineRule="exact"/>
    </w:pPr>
    <w:rPr>
      <w:rFonts w:ascii="Tahoma" w:eastAsia="Times New Roman" w:hAnsi="Tahoma" w:cs="Times New Roman"/>
      <w:sz w:val="20"/>
      <w:szCs w:val="20"/>
      <w:lang w:val="en-US"/>
    </w:rPr>
  </w:style>
  <w:style w:type="paragraph" w:customStyle="1" w:styleId="Corpsdetexte24">
    <w:name w:val="Corps de texte 24"/>
    <w:basedOn w:val="Normal"/>
    <w:rsid w:val="00BE53AF"/>
    <w:pPr>
      <w:spacing w:after="0" w:line="240" w:lineRule="auto"/>
      <w:ind w:left="2268"/>
      <w:jc w:val="both"/>
    </w:pPr>
    <w:rPr>
      <w:rFonts w:ascii="Arial" w:eastAsia="Times New Roman" w:hAnsi="Arial" w:cs="Times New Roman"/>
      <w:sz w:val="21"/>
      <w:szCs w:val="20"/>
      <w:lang w:val="fr-CA" w:eastAsia="fr-FR"/>
    </w:rPr>
  </w:style>
  <w:style w:type="paragraph" w:customStyle="1" w:styleId="Caption1">
    <w:name w:val="Caption1"/>
    <w:basedOn w:val="Default"/>
    <w:next w:val="Default"/>
    <w:rsid w:val="00BE53AF"/>
    <w:pPr>
      <w:widowControl/>
    </w:pPr>
    <w:rPr>
      <w:rFonts w:ascii="Times New Roman" w:hAnsi="Times New Roman" w:cs="Times New Roman"/>
      <w:color w:val="auto"/>
      <w:lang w:eastAsia="fr-FR"/>
    </w:rPr>
  </w:style>
  <w:style w:type="paragraph" w:customStyle="1" w:styleId="TableText">
    <w:name w:val="Table_Text"/>
    <w:basedOn w:val="Default"/>
    <w:next w:val="Default"/>
    <w:rsid w:val="00BE53AF"/>
    <w:pPr>
      <w:widowControl/>
    </w:pPr>
    <w:rPr>
      <w:rFonts w:ascii="Times New Roman" w:hAnsi="Times New Roman" w:cs="Times New Roman"/>
      <w:color w:val="auto"/>
      <w:lang w:eastAsia="fr-FR"/>
    </w:rPr>
  </w:style>
  <w:style w:type="paragraph" w:customStyle="1" w:styleId="CharChar1CarCarCarCarCarCarCarCarCarCar5">
    <w:name w:val="Char Char1 Car Car Car Car Car Car Car Car Car Car5"/>
    <w:basedOn w:val="Normal"/>
    <w:semiHidden/>
    <w:rsid w:val="00BE53AF"/>
    <w:pPr>
      <w:spacing w:after="160" w:line="240" w:lineRule="exact"/>
    </w:pPr>
    <w:rPr>
      <w:rFonts w:ascii="Tahoma" w:eastAsia="Times New Roman" w:hAnsi="Tahoma" w:cs="Times New Roman"/>
      <w:sz w:val="20"/>
      <w:szCs w:val="20"/>
      <w:lang w:val="en-US"/>
    </w:rPr>
  </w:style>
  <w:style w:type="paragraph" w:customStyle="1" w:styleId="CM1">
    <w:name w:val="CM1"/>
    <w:basedOn w:val="Default"/>
    <w:next w:val="Default"/>
    <w:uiPriority w:val="99"/>
    <w:rsid w:val="00BE53AF"/>
    <w:pPr>
      <w:spacing w:line="236" w:lineRule="atLeast"/>
    </w:pPr>
    <w:rPr>
      <w:rFonts w:ascii="Arial" w:hAnsi="Arial" w:cs="Arial"/>
      <w:color w:val="auto"/>
      <w:lang w:eastAsia="fr-FR"/>
    </w:rPr>
  </w:style>
  <w:style w:type="paragraph" w:customStyle="1" w:styleId="CM7">
    <w:name w:val="CM7"/>
    <w:basedOn w:val="Default"/>
    <w:next w:val="Default"/>
    <w:uiPriority w:val="99"/>
    <w:rsid w:val="00BE53AF"/>
    <w:pPr>
      <w:spacing w:after="233"/>
    </w:pPr>
    <w:rPr>
      <w:rFonts w:ascii="Arial" w:hAnsi="Arial" w:cs="Arial"/>
      <w:color w:val="auto"/>
      <w:lang w:eastAsia="fr-FR"/>
    </w:rPr>
  </w:style>
  <w:style w:type="paragraph" w:customStyle="1" w:styleId="CM3">
    <w:name w:val="CM3"/>
    <w:basedOn w:val="Default"/>
    <w:next w:val="Default"/>
    <w:uiPriority w:val="99"/>
    <w:rsid w:val="00BE53AF"/>
    <w:pPr>
      <w:spacing w:line="231" w:lineRule="atLeast"/>
    </w:pPr>
    <w:rPr>
      <w:rFonts w:ascii="Arial" w:hAnsi="Arial" w:cs="Arial"/>
      <w:color w:val="auto"/>
      <w:lang w:eastAsia="fr-FR"/>
    </w:rPr>
  </w:style>
  <w:style w:type="paragraph" w:customStyle="1" w:styleId="CM8">
    <w:name w:val="CM8"/>
    <w:basedOn w:val="Default"/>
    <w:next w:val="Default"/>
    <w:uiPriority w:val="99"/>
    <w:rsid w:val="00BE53AF"/>
    <w:pPr>
      <w:spacing w:after="473"/>
    </w:pPr>
    <w:rPr>
      <w:rFonts w:ascii="Arial" w:hAnsi="Arial" w:cs="Arial"/>
      <w:color w:val="auto"/>
      <w:lang w:eastAsia="fr-FR"/>
    </w:rPr>
  </w:style>
  <w:style w:type="character" w:customStyle="1" w:styleId="TextecourantCar">
    <w:name w:val="Texte courant Car"/>
    <w:link w:val="Textecourant"/>
    <w:locked/>
    <w:rsid w:val="00BE53AF"/>
    <w:rPr>
      <w:rFonts w:ascii="Arial" w:eastAsia="Times New Roman" w:hAnsi="Arial"/>
      <w:sz w:val="24"/>
    </w:rPr>
  </w:style>
  <w:style w:type="paragraph" w:customStyle="1" w:styleId="Textecourant">
    <w:name w:val="Texte courant"/>
    <w:basedOn w:val="Normal"/>
    <w:link w:val="TextecourantCar"/>
    <w:rsid w:val="00BE53AF"/>
    <w:pPr>
      <w:spacing w:after="0" w:line="240" w:lineRule="auto"/>
      <w:jc w:val="both"/>
    </w:pPr>
    <w:rPr>
      <w:rFonts w:ascii="Arial" w:eastAsia="Times New Roman" w:hAnsi="Arial"/>
      <w:sz w:val="24"/>
    </w:rPr>
  </w:style>
  <w:style w:type="paragraph" w:customStyle="1" w:styleId="Evidence">
    <w:name w:val="Evidence"/>
    <w:basedOn w:val="Normal"/>
    <w:next w:val="Normal"/>
    <w:autoRedefine/>
    <w:rsid w:val="00BE53AF"/>
    <w:pPr>
      <w:keepLines/>
      <w:spacing w:after="0" w:line="360" w:lineRule="atLeast"/>
      <w:ind w:left="720" w:hanging="360"/>
      <w:jc w:val="both"/>
    </w:pPr>
    <w:rPr>
      <w:rFonts w:ascii="Arial" w:eastAsia="Times New Roman" w:hAnsi="Arial" w:cs="Times New Roman"/>
      <w:spacing w:val="10"/>
      <w:kern w:val="16"/>
      <w:sz w:val="20"/>
      <w:szCs w:val="20"/>
      <w:lang w:eastAsia="fr-FR"/>
    </w:rPr>
  </w:style>
  <w:style w:type="paragraph" w:customStyle="1" w:styleId="CM9">
    <w:name w:val="CM9"/>
    <w:basedOn w:val="Default"/>
    <w:next w:val="Default"/>
    <w:rsid w:val="00BE53AF"/>
    <w:rPr>
      <w:rFonts w:ascii="Times New Roman" w:hAnsi="Times New Roman" w:cs="Times New Roman"/>
      <w:color w:val="auto"/>
      <w:lang w:eastAsia="fr-FR"/>
    </w:rPr>
  </w:style>
  <w:style w:type="paragraph" w:customStyle="1" w:styleId="CharCharCharCharCharCharCharCharCharChar">
    <w:name w:val="Char Char Char Char Char Char Char Char Char Char"/>
    <w:basedOn w:val="Normal"/>
    <w:next w:val="Normal"/>
    <w:rsid w:val="00BE53AF"/>
    <w:pPr>
      <w:spacing w:after="160" w:line="240" w:lineRule="exact"/>
    </w:pPr>
    <w:rPr>
      <w:rFonts w:ascii="Tahoma" w:eastAsia="Times New Roman" w:hAnsi="Tahoma" w:cs="Tahoma"/>
      <w:sz w:val="24"/>
      <w:szCs w:val="24"/>
      <w:lang w:val="en-GB"/>
    </w:rPr>
  </w:style>
  <w:style w:type="paragraph" w:customStyle="1" w:styleId="Puce10">
    <w:name w:val="Puce1"/>
    <w:basedOn w:val="Normal"/>
    <w:rsid w:val="00BE53AF"/>
    <w:pPr>
      <w:tabs>
        <w:tab w:val="num" w:pos="720"/>
      </w:tabs>
      <w:spacing w:after="0" w:line="240" w:lineRule="auto"/>
      <w:ind w:left="720" w:hanging="360"/>
      <w:jc w:val="both"/>
    </w:pPr>
    <w:rPr>
      <w:rFonts w:ascii="Arial" w:eastAsia="Times New Roman" w:hAnsi="Arial" w:cs="Times New Roman"/>
      <w:sz w:val="20"/>
      <w:szCs w:val="20"/>
      <w:lang w:val="en-GB" w:eastAsia="fr-FR"/>
    </w:rPr>
  </w:style>
  <w:style w:type="paragraph" w:customStyle="1" w:styleId="enum10">
    <w:name w:val="enum1"/>
    <w:basedOn w:val="Normal"/>
    <w:rsid w:val="00BE53AF"/>
    <w:pPr>
      <w:spacing w:after="0" w:line="240" w:lineRule="auto"/>
      <w:ind w:left="720" w:hanging="720"/>
    </w:pPr>
    <w:rPr>
      <w:rFonts w:ascii="Times New Roman" w:eastAsia="Times New Roman" w:hAnsi="Times New Roman" w:cs="Times New Roman"/>
      <w:sz w:val="24"/>
      <w:szCs w:val="24"/>
      <w:lang w:eastAsia="en-GB"/>
    </w:rPr>
  </w:style>
  <w:style w:type="paragraph" w:customStyle="1" w:styleId="SSART">
    <w:name w:val="SS/ART"/>
    <w:basedOn w:val="Normal"/>
    <w:rsid w:val="00BE53AF"/>
    <w:pPr>
      <w:overflowPunct w:val="0"/>
      <w:autoSpaceDE w:val="0"/>
      <w:autoSpaceDN w:val="0"/>
      <w:adjustRightInd w:val="0"/>
      <w:spacing w:before="120" w:after="0" w:line="240" w:lineRule="auto"/>
      <w:jc w:val="both"/>
    </w:pPr>
    <w:rPr>
      <w:rFonts w:ascii="Times New Roman" w:eastAsia="Times New Roman" w:hAnsi="Times New Roman" w:cs="Times New Roman"/>
      <w:b/>
      <w:sz w:val="24"/>
      <w:szCs w:val="20"/>
      <w:lang w:eastAsia="fr-FR"/>
    </w:rPr>
  </w:style>
  <w:style w:type="paragraph" w:customStyle="1" w:styleId="para-pangire">
    <w:name w:val="para-pangire"/>
    <w:basedOn w:val="Normal"/>
    <w:qFormat/>
    <w:rsid w:val="00BE53AF"/>
    <w:pPr>
      <w:shd w:val="clear" w:color="auto" w:fill="A8D08D"/>
      <w:spacing w:before="120" w:after="120" w:line="240" w:lineRule="auto"/>
      <w:jc w:val="both"/>
    </w:pPr>
    <w:rPr>
      <w:rFonts w:ascii="Arial" w:eastAsia="Times New Roman" w:hAnsi="Arial" w:cs="Arial"/>
      <w:sz w:val="20"/>
      <w:szCs w:val="20"/>
      <w:lang w:eastAsia="fr-FR"/>
    </w:rPr>
  </w:style>
  <w:style w:type="paragraph" w:customStyle="1" w:styleId="ftrefCarCar1CarCarCarCarCar1CharCar">
    <w:name w:val="ftref Car Car1 Car Car Car Car Car1 Char Car"/>
    <w:basedOn w:val="Normal"/>
    <w:uiPriority w:val="99"/>
    <w:rsid w:val="00BE53AF"/>
    <w:pPr>
      <w:spacing w:after="160" w:line="240" w:lineRule="exact"/>
      <w:ind w:left="198" w:firstLine="284"/>
    </w:pPr>
    <w:rPr>
      <w:vertAlign w:val="superscript"/>
    </w:rPr>
  </w:style>
  <w:style w:type="paragraph" w:customStyle="1" w:styleId="eb">
    <w:name w:val="eb"/>
    <w:basedOn w:val="Normal"/>
    <w:rsid w:val="00BE53AF"/>
    <w:pPr>
      <w:keepLines/>
      <w:spacing w:before="60" w:after="0" w:line="240" w:lineRule="auto"/>
      <w:ind w:left="567" w:hanging="283"/>
      <w:jc w:val="both"/>
    </w:pPr>
    <w:rPr>
      <w:rFonts w:ascii="Arial" w:eastAsia="Times New Roman" w:hAnsi="Arial" w:cs="Times New Roman"/>
      <w:sz w:val="18"/>
      <w:szCs w:val="20"/>
      <w:lang w:eastAsia="fr-FR"/>
    </w:rPr>
  </w:style>
  <w:style w:type="paragraph" w:customStyle="1" w:styleId="ebs">
    <w:name w:val="ebs"/>
    <w:basedOn w:val="eb"/>
    <w:rsid w:val="00BE53AF"/>
    <w:pPr>
      <w:ind w:firstLine="0"/>
    </w:pPr>
  </w:style>
  <w:style w:type="paragraph" w:customStyle="1" w:styleId="ta">
    <w:name w:val="ta"/>
    <w:basedOn w:val="Normal"/>
    <w:next w:val="ps"/>
    <w:autoRedefine/>
    <w:rsid w:val="00BE53AF"/>
    <w:pPr>
      <w:keepNext/>
      <w:keepLines/>
      <w:pBdr>
        <w:top w:val="single" w:sz="6" w:space="6" w:color="auto"/>
        <w:left w:val="single" w:sz="6" w:space="6" w:color="auto"/>
        <w:bottom w:val="single" w:sz="6" w:space="6" w:color="auto"/>
        <w:right w:val="single" w:sz="6" w:space="6" w:color="auto"/>
      </w:pBdr>
      <w:spacing w:before="360" w:after="720" w:line="240" w:lineRule="auto"/>
      <w:ind w:left="425" w:right="425"/>
      <w:jc w:val="center"/>
    </w:pPr>
    <w:rPr>
      <w:rFonts w:ascii="Arial" w:eastAsia="Times New Roman" w:hAnsi="Arial" w:cs="Arial"/>
      <w:b/>
      <w:caps/>
      <w:sz w:val="24"/>
      <w:szCs w:val="24"/>
      <w:lang w:eastAsia="fr-FR"/>
    </w:rPr>
  </w:style>
  <w:style w:type="character" w:customStyle="1" w:styleId="CDMBTEXTChar">
    <w:name w:val="CDM B/TEXT Char"/>
    <w:link w:val="CDMBTEXT"/>
    <w:uiPriority w:val="99"/>
    <w:locked/>
    <w:rsid w:val="00BE53AF"/>
    <w:rPr>
      <w:rFonts w:ascii="Book Antiqua" w:eastAsia="Times New Roman" w:hAnsi="Book Antiqua"/>
      <w:lang w:val="x-none" w:eastAsia="x-none"/>
    </w:rPr>
  </w:style>
  <w:style w:type="paragraph" w:customStyle="1" w:styleId="CDMBTEXT">
    <w:name w:val="CDM B/TEXT"/>
    <w:basedOn w:val="Normal"/>
    <w:link w:val="CDMBTEXTChar"/>
    <w:uiPriority w:val="99"/>
    <w:rsid w:val="00BE53AF"/>
    <w:pPr>
      <w:spacing w:after="240" w:line="280" w:lineRule="exact"/>
    </w:pPr>
    <w:rPr>
      <w:rFonts w:ascii="Book Antiqua" w:eastAsia="Times New Roman" w:hAnsi="Book Antiqua"/>
      <w:lang w:val="x-none" w:eastAsia="x-none"/>
    </w:rPr>
  </w:style>
  <w:style w:type="paragraph" w:customStyle="1" w:styleId="Tableau8">
    <w:name w:val="Tableau 8"/>
    <w:basedOn w:val="Normal"/>
    <w:qFormat/>
    <w:rsid w:val="00BE53AF"/>
    <w:pPr>
      <w:keepNext/>
      <w:spacing w:after="0" w:line="200" w:lineRule="exact"/>
      <w:jc w:val="both"/>
    </w:pPr>
    <w:rPr>
      <w:rFonts w:ascii="Tahoma" w:eastAsia="Times New Roman" w:hAnsi="Tahoma" w:cs="Tahoma"/>
      <w:sz w:val="16"/>
      <w:szCs w:val="16"/>
      <w:lang w:val="fr-CA" w:eastAsia="fr-FR"/>
    </w:rPr>
  </w:style>
  <w:style w:type="paragraph" w:customStyle="1" w:styleId="Er">
    <w:name w:val="Er"/>
    <w:basedOn w:val="Normal"/>
    <w:rsid w:val="00BE53AF"/>
    <w:pPr>
      <w:widowControl w:val="0"/>
      <w:tabs>
        <w:tab w:val="left" w:pos="964"/>
      </w:tabs>
      <w:spacing w:before="120" w:after="0" w:line="240" w:lineRule="auto"/>
      <w:ind w:left="567"/>
      <w:jc w:val="both"/>
    </w:pPr>
    <w:rPr>
      <w:rFonts w:ascii="Times New Roman" w:eastAsia="Times New Roman" w:hAnsi="Times New Roman" w:cs="Times New Roman"/>
      <w:bCs/>
      <w:szCs w:val="20"/>
      <w:lang w:eastAsia="fr-FR"/>
    </w:rPr>
  </w:style>
  <w:style w:type="character" w:customStyle="1" w:styleId="Style1CarCar">
    <w:name w:val="Style 1 Car Car"/>
    <w:uiPriority w:val="99"/>
    <w:rsid w:val="00BE53AF"/>
    <w:rPr>
      <w:szCs w:val="24"/>
      <w:lang w:val="fr-FR" w:eastAsia="fr-FR" w:bidi="ar-SA"/>
    </w:rPr>
  </w:style>
  <w:style w:type="character" w:customStyle="1" w:styleId="Lienhype">
    <w:name w:val="Lien hype"/>
    <w:rsid w:val="00BE53AF"/>
    <w:rPr>
      <w:color w:val="0000FF"/>
      <w:u w:val="single"/>
    </w:rPr>
  </w:style>
  <w:style w:type="character" w:customStyle="1" w:styleId="Marquenotebasde">
    <w:name w:val="Marque note bas de"/>
    <w:semiHidden/>
    <w:rsid w:val="00BE53AF"/>
    <w:rPr>
      <w:vertAlign w:val="superscript"/>
    </w:rPr>
  </w:style>
  <w:style w:type="character" w:customStyle="1" w:styleId="cgselectable">
    <w:name w:val="cgselectable"/>
    <w:rsid w:val="00BE53AF"/>
  </w:style>
  <w:style w:type="character" w:customStyle="1" w:styleId="nrmlabel1">
    <w:name w:val="nrmlabel1"/>
    <w:rsid w:val="00BE53AF"/>
    <w:rPr>
      <w:rFonts w:ascii="Arial" w:hAnsi="Arial" w:cs="Arial" w:hint="default"/>
      <w:b/>
      <w:bCs w:val="0"/>
      <w:strike w:val="0"/>
      <w:dstrike w:val="0"/>
      <w:color w:val="000000"/>
      <w:sz w:val="17"/>
      <w:u w:val="none"/>
      <w:effect w:val="none"/>
    </w:rPr>
  </w:style>
  <w:style w:type="character" w:customStyle="1" w:styleId="apple-style-span">
    <w:name w:val="apple-style-span"/>
    <w:basedOn w:val="DefaultParagraphFont"/>
    <w:rsid w:val="00BE53AF"/>
    <w:rPr>
      <w:rFonts w:ascii="Times New Roman" w:hAnsi="Times New Roman" w:cs="Times New Roman" w:hint="default"/>
    </w:rPr>
  </w:style>
  <w:style w:type="character" w:customStyle="1" w:styleId="st">
    <w:name w:val="st"/>
    <w:basedOn w:val="DefaultParagraphFont"/>
    <w:rsid w:val="00BE53AF"/>
    <w:rPr>
      <w:rFonts w:ascii="Times New Roman" w:hAnsi="Times New Roman" w:cs="Times New Roman" w:hint="default"/>
    </w:rPr>
  </w:style>
  <w:style w:type="character" w:customStyle="1" w:styleId="hps">
    <w:name w:val="hps"/>
    <w:basedOn w:val="DefaultParagraphFont"/>
    <w:rsid w:val="00BE53AF"/>
    <w:rPr>
      <w:rFonts w:ascii="Times New Roman" w:hAnsi="Times New Roman" w:cs="Times New Roman" w:hint="default"/>
    </w:rPr>
  </w:style>
  <w:style w:type="character" w:customStyle="1" w:styleId="nowrap">
    <w:name w:val="nowrap"/>
    <w:basedOn w:val="DefaultParagraphFont"/>
    <w:rsid w:val="00BE53AF"/>
  </w:style>
  <w:style w:type="character" w:customStyle="1" w:styleId="Titreniveau3">
    <w:name w:val="Titre niveau 3"/>
    <w:rsid w:val="00BE53AF"/>
    <w:rPr>
      <w:rFonts w:ascii="Times" w:hAnsi="Times" w:hint="default"/>
      <w:b/>
      <w:bCs w:val="0"/>
      <w:sz w:val="20"/>
      <w:u w:val="single"/>
    </w:rPr>
  </w:style>
  <w:style w:type="character" w:customStyle="1" w:styleId="StyleTitre3ComplexeArialCarCar">
    <w:name w:val="Style Titre 3 + (Complexe) Arial Car Car"/>
    <w:rsid w:val="00BE53AF"/>
    <w:rPr>
      <w:rFonts w:ascii="Arial" w:hAnsi="Arial" w:cs="Arial" w:hint="default"/>
      <w:b/>
      <w:bCs w:val="0"/>
      <w:caps/>
      <w:sz w:val="21"/>
      <w:lang w:val="fr-CA" w:eastAsia="fr-FR"/>
    </w:rPr>
  </w:style>
  <w:style w:type="character" w:customStyle="1" w:styleId="Char21">
    <w:name w:val="Char21"/>
    <w:rsid w:val="00BE53AF"/>
    <w:rPr>
      <w:sz w:val="24"/>
      <w:lang w:val="en-US" w:eastAsia="en-US"/>
    </w:rPr>
  </w:style>
  <w:style w:type="character" w:customStyle="1" w:styleId="ObjetducommentaireCar1">
    <w:name w:val="Objet du commentaire Car1"/>
    <w:rsid w:val="00BE53AF"/>
    <w:rPr>
      <w:rFonts w:ascii="Arial" w:hAnsi="Arial" w:cs="Arial" w:hint="default"/>
      <w:b/>
      <w:bCs w:val="0"/>
      <w:lang w:val="fr-CA"/>
    </w:rPr>
  </w:style>
  <w:style w:type="character" w:customStyle="1" w:styleId="CarCarCarCarCar">
    <w:name w:val="Car Car Car Car Car"/>
    <w:rsid w:val="00BE53AF"/>
    <w:rPr>
      <w:b/>
      <w:bCs w:val="0"/>
      <w:sz w:val="24"/>
      <w:lang w:val="fr-FR" w:eastAsia="fr-FR"/>
    </w:rPr>
  </w:style>
  <w:style w:type="character" w:customStyle="1" w:styleId="LgendeCarCar">
    <w:name w:val="Légende Car Car"/>
    <w:rsid w:val="00BE53AF"/>
    <w:rPr>
      <w:b/>
      <w:bCs w:val="0"/>
      <w:lang w:val="fr-FR" w:eastAsia="fr-FR"/>
    </w:rPr>
  </w:style>
  <w:style w:type="character" w:customStyle="1" w:styleId="Car1">
    <w:name w:val="Car1"/>
    <w:rsid w:val="00BE53AF"/>
    <w:rPr>
      <w:b/>
      <w:bCs w:val="0"/>
      <w:sz w:val="24"/>
      <w:lang w:val="fr-FR" w:eastAsia="fr-FR"/>
    </w:rPr>
  </w:style>
  <w:style w:type="character" w:customStyle="1" w:styleId="LgendeCarCarCar">
    <w:name w:val="Légende Car Car Car"/>
    <w:rsid w:val="00BE53AF"/>
    <w:rPr>
      <w:b/>
      <w:bCs w:val="0"/>
      <w:lang w:val="fr-FR" w:eastAsia="fr-FR"/>
    </w:rPr>
  </w:style>
  <w:style w:type="character" w:customStyle="1" w:styleId="ruig">
    <w:name w:val="ruig"/>
    <w:rsid w:val="00BE53AF"/>
  </w:style>
  <w:style w:type="character" w:customStyle="1" w:styleId="textenormal">
    <w:name w:val="texte_normal"/>
    <w:rsid w:val="00BE53AF"/>
  </w:style>
  <w:style w:type="character" w:customStyle="1" w:styleId="t112Car">
    <w:name w:val="t112 Car"/>
    <w:rsid w:val="00BE53AF"/>
    <w:rPr>
      <w:rFonts w:ascii="Arial" w:hAnsi="Arial" w:cs="Arial" w:hint="default"/>
      <w:b/>
      <w:bCs w:val="0"/>
      <w:sz w:val="24"/>
      <w:lang w:val="fr-FR" w:eastAsia="fr-FR"/>
    </w:rPr>
  </w:style>
  <w:style w:type="character" w:customStyle="1" w:styleId="st1">
    <w:name w:val="st1"/>
    <w:basedOn w:val="DefaultParagraphFont"/>
    <w:rsid w:val="00BE53AF"/>
  </w:style>
  <w:style w:type="character" w:customStyle="1" w:styleId="longtext">
    <w:name w:val="long_text"/>
    <w:basedOn w:val="DefaultParagraphFont"/>
    <w:rsid w:val="00BE53AF"/>
  </w:style>
  <w:style w:type="character" w:customStyle="1" w:styleId="ExplorateurdedocumentsCar1">
    <w:name w:val="Explorateur de documents Car1"/>
    <w:basedOn w:val="DefaultParagraphFont"/>
    <w:semiHidden/>
    <w:locked/>
    <w:rsid w:val="00BE53AF"/>
    <w:rPr>
      <w:rFonts w:ascii="Tahoma" w:eastAsia="SimSun" w:hAnsi="Tahoma" w:cs="Arial" w:hint="default"/>
      <w:sz w:val="22"/>
      <w:szCs w:val="22"/>
      <w:shd w:val="clear" w:color="auto" w:fill="000080"/>
      <w:lang w:eastAsia="en-US"/>
    </w:rPr>
  </w:style>
  <w:style w:type="character" w:customStyle="1" w:styleId="TextedemacroCar1">
    <w:name w:val="Texte de macro Car1"/>
    <w:basedOn w:val="DefaultParagraphFont"/>
    <w:semiHidden/>
    <w:locked/>
    <w:rsid w:val="00BE53AF"/>
    <w:rPr>
      <w:rFonts w:ascii="Arial" w:eastAsia="Calibri" w:hAnsi="Arial" w:cs="Arial" w:hint="default"/>
      <w:sz w:val="22"/>
      <w:szCs w:val="22"/>
    </w:rPr>
  </w:style>
  <w:style w:type="character" w:customStyle="1" w:styleId="NotedefinCar1">
    <w:name w:val="Note de fin Car1"/>
    <w:basedOn w:val="DefaultParagraphFont"/>
    <w:semiHidden/>
    <w:locked/>
    <w:rsid w:val="00BE53AF"/>
    <w:rPr>
      <w:rFonts w:ascii="Courier" w:eastAsia="Calibri" w:hAnsi="Courier" w:cs="Arial" w:hint="default"/>
      <w:sz w:val="21"/>
      <w:szCs w:val="22"/>
      <w:lang w:val="fr-CA" w:eastAsia="en-US"/>
    </w:rPr>
  </w:style>
  <w:style w:type="character" w:customStyle="1" w:styleId="CommentaireCar2">
    <w:name w:val="Commentaire Car2"/>
    <w:basedOn w:val="DefaultParagraphFont"/>
    <w:uiPriority w:val="99"/>
    <w:rsid w:val="00BE53AF"/>
    <w:rPr>
      <w:sz w:val="20"/>
      <w:szCs w:val="20"/>
    </w:rPr>
  </w:style>
  <w:style w:type="character" w:customStyle="1" w:styleId="HeaderChar1">
    <w:name w:val="Header Char1"/>
    <w:basedOn w:val="DefaultParagraphFont"/>
    <w:uiPriority w:val="99"/>
    <w:semiHidden/>
    <w:rsid w:val="00BE53AF"/>
  </w:style>
  <w:style w:type="character" w:customStyle="1" w:styleId="PieddepageCar1">
    <w:name w:val="Pied de page Car1"/>
    <w:basedOn w:val="DefaultParagraphFont"/>
    <w:uiPriority w:val="99"/>
    <w:semiHidden/>
    <w:rsid w:val="00BE53AF"/>
  </w:style>
  <w:style w:type="character" w:customStyle="1" w:styleId="FooterChar1">
    <w:name w:val="Footer Char1"/>
    <w:basedOn w:val="DefaultParagraphFont"/>
    <w:uiPriority w:val="99"/>
    <w:semiHidden/>
    <w:rsid w:val="00BE53AF"/>
  </w:style>
  <w:style w:type="character" w:customStyle="1" w:styleId="TitleChar1">
    <w:name w:val="Title Char1"/>
    <w:basedOn w:val="DefaultParagraphFont"/>
    <w:uiPriority w:val="10"/>
    <w:rsid w:val="00BE53AF"/>
    <w:rPr>
      <w:rFonts w:ascii="Calibri Light" w:eastAsia="MS Gothic" w:hAnsi="Calibri Light" w:cs="Times New Roman" w:hint="default"/>
      <w:spacing w:val="-10"/>
      <w:kern w:val="28"/>
      <w:sz w:val="56"/>
      <w:szCs w:val="56"/>
    </w:rPr>
  </w:style>
  <w:style w:type="character" w:customStyle="1" w:styleId="Retraitcorpsdetexte3Car1">
    <w:name w:val="Retrait corps de texte 3 Car1"/>
    <w:basedOn w:val="DefaultParagraphFont"/>
    <w:uiPriority w:val="99"/>
    <w:semiHidden/>
    <w:rsid w:val="00BE53AF"/>
    <w:rPr>
      <w:sz w:val="16"/>
      <w:szCs w:val="16"/>
    </w:rPr>
  </w:style>
  <w:style w:type="character" w:customStyle="1" w:styleId="BodyTextIndent3Char1">
    <w:name w:val="Body Text Indent 3 Char1"/>
    <w:basedOn w:val="DefaultParagraphFont"/>
    <w:uiPriority w:val="99"/>
    <w:semiHidden/>
    <w:rsid w:val="00BE53AF"/>
    <w:rPr>
      <w:sz w:val="16"/>
      <w:szCs w:val="16"/>
    </w:rPr>
  </w:style>
  <w:style w:type="table" w:customStyle="1" w:styleId="TableNormal1">
    <w:name w:val="Table Normal1"/>
    <w:rsid w:val="00BE53AF"/>
    <w:pPr>
      <w:spacing w:after="160" w:line="256" w:lineRule="auto"/>
    </w:pPr>
    <w:rPr>
      <w:rFonts w:ascii="Calibri" w:eastAsia="Calibri" w:hAnsi="Calibri" w:cs="Calibri"/>
      <w:lang w:eastAsia="fr-FR"/>
    </w:rPr>
    <w:tblPr>
      <w:tblCellMar>
        <w:top w:w="0" w:type="dxa"/>
        <w:left w:w="0" w:type="dxa"/>
        <w:bottom w:w="0" w:type="dxa"/>
        <w:right w:w="0" w:type="dxa"/>
      </w:tblCellMar>
    </w:tblPr>
  </w:style>
  <w:style w:type="table" w:customStyle="1" w:styleId="TableauNorm1">
    <w:name w:val="Tableau Norm1"/>
    <w:semiHidden/>
    <w:rsid w:val="00BE53AF"/>
    <w:rPr>
      <w:rFonts w:ascii="Times New Roman" w:eastAsia="SimSun" w:hAnsi="Times New Roman" w:cs="Times New Roman"/>
      <w:lang w:val="en-US"/>
    </w:rPr>
    <w:tblPr>
      <w:tblCellMar>
        <w:top w:w="0" w:type="dxa"/>
        <w:left w:w="108" w:type="dxa"/>
        <w:bottom w:w="0" w:type="dxa"/>
        <w:right w:w="108" w:type="dxa"/>
      </w:tblCellMar>
    </w:tblPr>
  </w:style>
  <w:style w:type="table" w:customStyle="1" w:styleId="TableauNorm11">
    <w:name w:val="Tableau Norm11"/>
    <w:semiHidden/>
    <w:rsid w:val="00BE53AF"/>
    <w:rPr>
      <w:rFonts w:ascii="Times New Roman" w:eastAsia="SimSun" w:hAnsi="Times New Roman" w:cs="Times New Roman"/>
      <w:lang w:val="en-US"/>
    </w:rPr>
    <w:tblPr>
      <w:tblCellMar>
        <w:top w:w="0" w:type="dxa"/>
        <w:left w:w="108" w:type="dxa"/>
        <w:bottom w:w="0" w:type="dxa"/>
        <w:right w:w="108" w:type="dxa"/>
      </w:tblCellMar>
    </w:tblPr>
  </w:style>
  <w:style w:type="table" w:customStyle="1" w:styleId="Grilledutableau2">
    <w:name w:val="Grille du tableau2"/>
    <w:rsid w:val="00BE53AF"/>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BE53AF"/>
    <w:pPr>
      <w:spacing w:after="0" w:line="240" w:lineRule="auto"/>
    </w:pPr>
    <w:rPr>
      <w:rFonts w:ascii="Calibri" w:hAnsi="Calibri" w:cs="Calibri"/>
      <w:lang w:val="en-US"/>
    </w:rPr>
  </w:style>
  <w:style w:type="character" w:customStyle="1" w:styleId="Mentionnonrsolue40">
    <w:name w:val="Mention non résolue4"/>
    <w:basedOn w:val="DefaultParagraphFont"/>
    <w:uiPriority w:val="99"/>
    <w:semiHidden/>
    <w:unhideWhenUsed/>
    <w:rsid w:val="00BE53AF"/>
    <w:rPr>
      <w:color w:val="605E5C"/>
      <w:shd w:val="clear" w:color="auto" w:fill="E1DFDD"/>
    </w:rPr>
  </w:style>
  <w:style w:type="character" w:customStyle="1" w:styleId="Mentionnonrsolue5">
    <w:name w:val="Mention non résolue5"/>
    <w:basedOn w:val="DefaultParagraphFont"/>
    <w:uiPriority w:val="99"/>
    <w:semiHidden/>
    <w:unhideWhenUsed/>
    <w:rsid w:val="00BE53AF"/>
    <w:rPr>
      <w:color w:val="605E5C"/>
      <w:shd w:val="clear" w:color="auto" w:fill="E1DFDD"/>
    </w:rPr>
  </w:style>
  <w:style w:type="character" w:customStyle="1" w:styleId="Mentionnonrsolue6">
    <w:name w:val="Mention non résolue6"/>
    <w:basedOn w:val="DefaultParagraphFont"/>
    <w:uiPriority w:val="99"/>
    <w:semiHidden/>
    <w:unhideWhenUsed/>
    <w:rsid w:val="00BE53AF"/>
    <w:rPr>
      <w:color w:val="605E5C"/>
      <w:shd w:val="clear" w:color="auto" w:fill="E1DFDD"/>
    </w:rPr>
  </w:style>
  <w:style w:type="character" w:customStyle="1" w:styleId="IntenseQuoteChar1">
    <w:name w:val="Intense Quote Char1"/>
    <w:basedOn w:val="DefaultParagraphFont"/>
    <w:uiPriority w:val="30"/>
    <w:rsid w:val="00BE53AF"/>
    <w:rPr>
      <w:i/>
      <w:iCs/>
      <w:color w:val="4F81BD" w:themeColor="accent1"/>
    </w:rPr>
  </w:style>
  <w:style w:type="character" w:customStyle="1" w:styleId="QuoteChar1">
    <w:name w:val="Quote Char1"/>
    <w:basedOn w:val="DefaultParagraphFont"/>
    <w:uiPriority w:val="29"/>
    <w:rsid w:val="00BE53AF"/>
    <w:rPr>
      <w:i/>
      <w:iCs/>
      <w:color w:val="404040" w:themeColor="text1" w:themeTint="BF"/>
    </w:rPr>
  </w:style>
  <w:style w:type="character" w:customStyle="1" w:styleId="UnresolvedMention31">
    <w:name w:val="Unresolved Mention31"/>
    <w:basedOn w:val="DefaultParagraphFont"/>
    <w:uiPriority w:val="99"/>
    <w:semiHidden/>
    <w:unhideWhenUsed/>
    <w:rsid w:val="00123AC3"/>
    <w:rPr>
      <w:color w:val="605E5C"/>
      <w:shd w:val="clear" w:color="auto" w:fill="E1DFDD"/>
    </w:rPr>
  </w:style>
  <w:style w:type="character" w:customStyle="1" w:styleId="y2iqfc">
    <w:name w:val="y2iqfc"/>
    <w:basedOn w:val="DefaultParagraphFont"/>
    <w:rsid w:val="00123AC3"/>
  </w:style>
  <w:style w:type="character" w:customStyle="1" w:styleId="UnresolvedMention10">
    <w:name w:val="Unresolved Mention10"/>
    <w:basedOn w:val="DefaultParagraphFont"/>
    <w:uiPriority w:val="99"/>
    <w:semiHidden/>
    <w:unhideWhenUsed/>
    <w:rsid w:val="00123AC3"/>
    <w:rPr>
      <w:color w:val="605E5C"/>
      <w:shd w:val="clear" w:color="auto" w:fill="E1DFDD"/>
    </w:rPr>
  </w:style>
  <w:style w:type="paragraph" w:customStyle="1" w:styleId="Heading4QEC">
    <w:name w:val="Heading 4 QEC"/>
    <w:basedOn w:val="Normal"/>
    <w:next w:val="BodyText"/>
    <w:link w:val="Heading4QECChar"/>
    <w:qFormat/>
    <w:rsid w:val="00A13189"/>
    <w:pPr>
      <w:keepNext/>
      <w:tabs>
        <w:tab w:val="left" w:pos="576"/>
      </w:tabs>
      <w:spacing w:before="120" w:after="120" w:line="240" w:lineRule="auto"/>
      <w:jc w:val="center"/>
      <w:outlineLvl w:val="3"/>
    </w:pPr>
    <w:rPr>
      <w:rFonts w:ascii="Times New Roman Bold" w:eastAsia="Times New Roman" w:hAnsi="Times New Roman Bold" w:cs="Times New Roman"/>
      <w:b/>
      <w:bCs/>
      <w:i/>
      <w:sz w:val="24"/>
      <w:szCs w:val="20"/>
      <w:u w:val="single"/>
    </w:rPr>
  </w:style>
  <w:style w:type="character" w:customStyle="1" w:styleId="Heading4QECChar">
    <w:name w:val="Heading 4 QEC Char"/>
    <w:basedOn w:val="DefaultParagraphFont"/>
    <w:link w:val="Heading4QEC"/>
    <w:rsid w:val="00A13189"/>
    <w:rPr>
      <w:rFonts w:ascii="Times New Roman Bold" w:eastAsia="Times New Roman" w:hAnsi="Times New Roman Bold" w:cs="Times New Roman"/>
      <w:b/>
      <w:bCs/>
      <w:i/>
      <w:sz w:val="24"/>
      <w:szCs w:val="20"/>
      <w:u w:val="single"/>
    </w:rPr>
  </w:style>
  <w:style w:type="character" w:customStyle="1" w:styleId="Mentionnonrsolue7">
    <w:name w:val="Mention non résolue7"/>
    <w:basedOn w:val="DefaultParagraphFont"/>
    <w:uiPriority w:val="99"/>
    <w:semiHidden/>
    <w:unhideWhenUsed/>
    <w:rsid w:val="00252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857695">
      <w:bodyDiv w:val="1"/>
      <w:marLeft w:val="0"/>
      <w:marRight w:val="0"/>
      <w:marTop w:val="0"/>
      <w:marBottom w:val="0"/>
      <w:divBdr>
        <w:top w:val="none" w:sz="0" w:space="0" w:color="auto"/>
        <w:left w:val="none" w:sz="0" w:space="0" w:color="auto"/>
        <w:bottom w:val="none" w:sz="0" w:space="0" w:color="auto"/>
        <w:right w:val="none" w:sz="0" w:space="0" w:color="auto"/>
      </w:divBdr>
      <w:divsChild>
        <w:div w:id="98651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352858">
              <w:marLeft w:val="0"/>
              <w:marRight w:val="0"/>
              <w:marTop w:val="0"/>
              <w:marBottom w:val="0"/>
              <w:divBdr>
                <w:top w:val="none" w:sz="0" w:space="0" w:color="auto"/>
                <w:left w:val="none" w:sz="0" w:space="0" w:color="auto"/>
                <w:bottom w:val="none" w:sz="0" w:space="0" w:color="auto"/>
                <w:right w:val="none" w:sz="0" w:space="0" w:color="auto"/>
              </w:divBdr>
              <w:divsChild>
                <w:div w:id="10133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519054271">
      <w:bodyDiv w:val="1"/>
      <w:marLeft w:val="0"/>
      <w:marRight w:val="0"/>
      <w:marTop w:val="0"/>
      <w:marBottom w:val="0"/>
      <w:divBdr>
        <w:top w:val="none" w:sz="0" w:space="0" w:color="auto"/>
        <w:left w:val="none" w:sz="0" w:space="0" w:color="auto"/>
        <w:bottom w:val="none" w:sz="0" w:space="0" w:color="auto"/>
        <w:right w:val="none" w:sz="0" w:space="0" w:color="auto"/>
      </w:divBdr>
    </w:div>
    <w:div w:id="1159152127">
      <w:bodyDiv w:val="1"/>
      <w:marLeft w:val="0"/>
      <w:marRight w:val="0"/>
      <w:marTop w:val="0"/>
      <w:marBottom w:val="0"/>
      <w:divBdr>
        <w:top w:val="none" w:sz="0" w:space="0" w:color="auto"/>
        <w:left w:val="none" w:sz="0" w:space="0" w:color="auto"/>
        <w:bottom w:val="none" w:sz="0" w:space="0" w:color="auto"/>
        <w:right w:val="none" w:sz="0" w:space="0" w:color="auto"/>
      </w:divBdr>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727295645">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16214288">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6938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mcc.gov/" TargetMode="External"/><Relationship Id="rId26" Type="http://schemas.openxmlformats.org/officeDocument/2006/relationships/hyperlink" Target="https://urldefense.com/v3/__https:/us02web.zoom.us/j/89693695571__;!!PwxmruxY!Ik5D5oUGpbSIX8qpQ9DMmkGTPJ8ipKDNxPRIjoDxpOQWP0vxGR2nOwezqGk_DY-0N-g$" TargetMode="External"/><Relationship Id="rId39" Type="http://schemas.openxmlformats.org/officeDocument/2006/relationships/hyperlink" Target="mailto:IDUSMCANigerPA@cardno.com" TargetMode="External"/><Relationship Id="rId21" Type="http://schemas.openxmlformats.org/officeDocument/2006/relationships/header" Target="header1.xml"/><Relationship Id="rId34" Type="http://schemas.openxmlformats.org/officeDocument/2006/relationships/hyperlink" Target="mailto:procurement@mcaniger.ne" TargetMode="External"/><Relationship Id="rId42" Type="http://schemas.openxmlformats.org/officeDocument/2006/relationships/hyperlink" Target="https://www.worldbank.org/debarr" TargetMode="External"/><Relationship Id="rId47" Type="http://schemas.openxmlformats.org/officeDocument/2006/relationships/hyperlink" Target="https://www.state.gov/executive-order-13224/" TargetMode="External"/><Relationship Id="rId50" Type="http://schemas.openxmlformats.org/officeDocument/2006/relationships/hyperlink" Target="http://www.treas.gov/offices/enforcement/ofac" TargetMode="External"/><Relationship Id="rId55" Type="http://schemas.openxmlformats.org/officeDocument/2006/relationships/image" Target="media/image4.jpeg"/><Relationship Id="rId63" Type="http://schemas.openxmlformats.org/officeDocument/2006/relationships/hyperlink" Target="mailto:mamaneannou@mcaniger.ne" TargetMode="External"/><Relationship Id="rId68" Type="http://schemas.openxmlformats.org/officeDocument/2006/relationships/hyperlink" Target="mailto:IDUSMCANigerPA@cardno.com" TargetMode="External"/><Relationship Id="rId76" Type="http://schemas.openxmlformats.org/officeDocument/2006/relationships/hyperlink" Target="https://www.state.gov/foreign-terrorist-organizations/" TargetMode="External"/><Relationship Id="rId84"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www.sam.gov/SAM/pages/public/searchRecords/search.jsf" TargetMode="External"/><Relationship Id="rId2" Type="http://schemas.openxmlformats.org/officeDocument/2006/relationships/customXml" Target="../customXml/item2.xml"/><Relationship Id="rId16" Type="http://schemas.openxmlformats.org/officeDocument/2006/relationships/hyperlink" Target="http://www.mcc.gov" TargetMode="External"/><Relationship Id="rId29" Type="http://schemas.openxmlformats.org/officeDocument/2006/relationships/hyperlink" Target="mailto:mcanigerpa@cardno.com" TargetMode="External"/><Relationship Id="rId11" Type="http://schemas.openxmlformats.org/officeDocument/2006/relationships/footnotes" Target="footnotes.xml"/><Relationship Id="rId24" Type="http://schemas.openxmlformats.org/officeDocument/2006/relationships/hyperlink" Target="mailto:procurement@mcaniger.ne" TargetMode="External"/><Relationship Id="rId32" Type="http://schemas.openxmlformats.org/officeDocument/2006/relationships/hyperlink" Target="https://urldefense.com/v3/__https:/us02web.zoom.us/j/86528613682__;!!PwxmruxY!Ik5D5oUGpbSIX8qpQ9DMmkGTPJ8ipKDNxPRIjoDxpOQWP0vxGR2nOwezqGk_UgsHY_w$" TargetMode="External"/><Relationship Id="rId37" Type="http://schemas.openxmlformats.org/officeDocument/2006/relationships/header" Target="header3.xml"/><Relationship Id="rId40" Type="http://schemas.openxmlformats.org/officeDocument/2006/relationships/hyperlink" Target="mailto:sanctionscompliance@mcc.gov" TargetMode="External"/><Relationship Id="rId45" Type="http://schemas.openxmlformats.org/officeDocument/2006/relationships/hyperlink" Target="https://www.pmddtc.state.gov/ddtc_public?id=ddtc_kb_article_page&amp;sys_id=c22d1833dbb8d300d0a370131f9619f0" TargetMode="External"/><Relationship Id="rId53" Type="http://schemas.openxmlformats.org/officeDocument/2006/relationships/image" Target="media/image2.png"/><Relationship Id="rId58" Type="http://schemas.openxmlformats.org/officeDocument/2006/relationships/hyperlink" Target="http://www.oecd.org/corruption/Anti-CorruptionEthicsComplianceHandbook.pdf" TargetMode="External"/><Relationship Id="rId66" Type="http://schemas.openxmlformats.org/officeDocument/2006/relationships/header" Target="header7.xml"/><Relationship Id="rId74" Type="http://schemas.openxmlformats.org/officeDocument/2006/relationships/hyperlink" Target="https://www.bis.doc.gov/index.php/the-denied-persons-list" TargetMode="External"/><Relationship Id="rId79" Type="http://schemas.openxmlformats.org/officeDocument/2006/relationships/hyperlink" Target="https://www.state.gov/state-sponsors-of-terrorism/" TargetMode="External"/><Relationship Id="rId5" Type="http://schemas.openxmlformats.org/officeDocument/2006/relationships/customXml" Target="../customXml/item5.xml"/><Relationship Id="rId61" Type="http://schemas.openxmlformats.org/officeDocument/2006/relationships/hyperlink" Target="https://www.ifc.org/wps/wcm/connect/60593977-91c6-4140-84d3-737d0e203475/workers_accomodation.pdf?MOD=AJPERES&amp;CACHEID=ROOTWORKSPACE-60593977-91c6-4140-84d3-737d0e203475-jqetNIh" TargetMode="External"/><Relationship Id="rId82" Type="http://schemas.openxmlformats.org/officeDocument/2006/relationships/hyperlink" Target="http://www.mcc.gov/ppg" TargetMode="External"/><Relationship Id="rId10" Type="http://schemas.openxmlformats.org/officeDocument/2006/relationships/webSettings" Target="webSettings.xml"/><Relationship Id="rId19" Type="http://schemas.openxmlformats.org/officeDocument/2006/relationships/hyperlink" Target="http://www.ifc.org/wps/wcm/connect/topics_ext_content/ifc_external_corporate_site/sustainability-at-ifc/policies-standards/performance-standards" TargetMode="External"/><Relationship Id="rId31" Type="http://schemas.openxmlformats.org/officeDocument/2006/relationships/hyperlink" Target="https://urldefense.com/v3/__https:/www.dropbox.com/request/795pk7sD7WGxza2IbCXy__;!!PwxmruxY!Ik5D5oUGpbSIX8qpQ9DMmkGTPJ8ipKDNxPRIjoDxpOQWP0vxGR2nOwezqGk_z7jK-N8$" TargetMode="External"/><Relationship Id="rId44" Type="http://schemas.openxmlformats.org/officeDocument/2006/relationships/hyperlink" Target="https://www.bis.doc.gov/index.php/the-denied-persons-list" TargetMode="External"/><Relationship Id="rId52" Type="http://schemas.openxmlformats.org/officeDocument/2006/relationships/hyperlink" Target="http://www.mcc.gov/ppg" TargetMode="External"/><Relationship Id="rId60" Type="http://schemas.openxmlformats.org/officeDocument/2006/relationships/hyperlink" Target="https://www.mcc.gov/resources/doc/guidance-accommodation-welfare-staff-and-labor" TargetMode="External"/><Relationship Id="rId65" Type="http://schemas.openxmlformats.org/officeDocument/2006/relationships/hyperlink" Target="http://www.federalreserve.gov/releases/h15/current/default.htm" TargetMode="External"/><Relationship Id="rId73" Type="http://schemas.openxmlformats.org/officeDocument/2006/relationships/hyperlink" Target="https://sanctionssearch.ofac.treas.gov/" TargetMode="External"/><Relationship Id="rId78" Type="http://schemas.openxmlformats.org/officeDocument/2006/relationships/hyperlink" Target="https://www.state.gov/state-sponsors-of-terrorism/" TargetMode="External"/><Relationship Id="rId81" Type="http://schemas.openxmlformats.org/officeDocument/2006/relationships/hyperlink" Target="http://www.sam.gov"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yperlink" Target="http://www.mcaniger.ne" TargetMode="External"/><Relationship Id="rId30" Type="http://schemas.openxmlformats.org/officeDocument/2006/relationships/hyperlink" Target="mailto:procurement@mcaniger.ne" TargetMode="External"/><Relationship Id="rId35" Type="http://schemas.openxmlformats.org/officeDocument/2006/relationships/hyperlink" Target="mailto:cman.ccin@gmail.com" TargetMode="External"/><Relationship Id="rId43" Type="http://schemas.openxmlformats.org/officeDocument/2006/relationships/hyperlink" Target="https://sanctionssearch.ofac.treas.gov/" TargetMode="External"/><Relationship Id="rId48" Type="http://schemas.openxmlformats.org/officeDocument/2006/relationships/hyperlink" Target="https://www.state.gov/state-sponsors-of-terrorism/" TargetMode="External"/><Relationship Id="rId56" Type="http://schemas.openxmlformats.org/officeDocument/2006/relationships/header" Target="header5.xml"/><Relationship Id="rId64" Type="http://schemas.openxmlformats.org/officeDocument/2006/relationships/hyperlink" Target="http://www.cman.ne/?page_id=47" TargetMode="External"/><Relationship Id="rId69" Type="http://schemas.openxmlformats.org/officeDocument/2006/relationships/hyperlink" Target="mailto:info@gfa-group.de" TargetMode="External"/><Relationship Id="rId77" Type="http://schemas.openxmlformats.org/officeDocument/2006/relationships/hyperlink" Target="https://www.state.gov/executive-order-13224/" TargetMode="External"/><Relationship Id="rId8" Type="http://schemas.openxmlformats.org/officeDocument/2006/relationships/styles" Target="styles.xml"/><Relationship Id="rId51" Type="http://schemas.openxmlformats.org/officeDocument/2006/relationships/hyperlink" Target="http://www.sam.gov" TargetMode="External"/><Relationship Id="rId72" Type="http://schemas.openxmlformats.org/officeDocument/2006/relationships/hyperlink" Target="https://www.worldbank.org/debarr" TargetMode="External"/><Relationship Id="rId80" Type="http://schemas.openxmlformats.org/officeDocument/2006/relationships/hyperlink" Target="http://www.treas.gov/offices/enforcement/ofac"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mcc.gov/resources/doc/policy-counter-trafficking-in-persons-policy" TargetMode="External"/><Relationship Id="rId25" Type="http://schemas.openxmlformats.org/officeDocument/2006/relationships/hyperlink" Target="mailto:mamaneannou@mcaniger.ne" TargetMode="External"/><Relationship Id="rId33" Type="http://schemas.openxmlformats.org/officeDocument/2006/relationships/hyperlink" Target="mailto:mcanigerpa@cardno.com" TargetMode="External"/><Relationship Id="rId38" Type="http://schemas.openxmlformats.org/officeDocument/2006/relationships/header" Target="header4.xml"/><Relationship Id="rId46" Type="http://schemas.openxmlformats.org/officeDocument/2006/relationships/hyperlink" Target="https://www.state.gov/foreign-terrorist-organizations/" TargetMode="External"/><Relationship Id="rId59" Type="http://schemas.openxmlformats.org/officeDocument/2006/relationships/hyperlink" Target="https://www.cipe.org/wp-content/uploads/2014/01/CIPE_Anti-Corruption_Compliance_Guidebook.pdf" TargetMode="External"/><Relationship Id="rId67" Type="http://schemas.openxmlformats.org/officeDocument/2006/relationships/hyperlink" Target="https://www.mcc.gov/resources/doc/annex-of-general-provisions" TargetMode="External"/><Relationship Id="rId20" Type="http://schemas.openxmlformats.org/officeDocument/2006/relationships/hyperlink" Target="http://www.mcc.gov/" TargetMode="External"/><Relationship Id="rId41" Type="http://schemas.openxmlformats.org/officeDocument/2006/relationships/hyperlink" Target="https://www.sam.gov/SAM/pages/public/searchRecords/search.jsf" TargetMode="External"/><Relationship Id="rId54" Type="http://schemas.openxmlformats.org/officeDocument/2006/relationships/image" Target="media/image3.png"/><Relationship Id="rId62" Type="http://schemas.openxmlformats.org/officeDocument/2006/relationships/hyperlink" Target="https://www.mcc.gov/resources/doc/guidance-on-supply-chains" TargetMode="External"/><Relationship Id="rId70" Type="http://schemas.openxmlformats.org/officeDocument/2006/relationships/hyperlink" Target="mailto:sanctionscompliance@mcc.gov" TargetMode="External"/><Relationship Id="rId75" Type="http://schemas.openxmlformats.org/officeDocument/2006/relationships/hyperlink" Target="https://www.pmddtc.state.gov/ddtc_public?id=ddtc_kb_article_page&amp;sys_id=c22d1833dbb8d300d0a370131f9619f0"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mcc.gov/resources/doc/gender-policy" TargetMode="External"/><Relationship Id="rId23" Type="http://schemas.openxmlformats.org/officeDocument/2006/relationships/hyperlink" Target="mailto:mcanigerpa@cardno.com" TargetMode="External"/><Relationship Id="rId28" Type="http://schemas.openxmlformats.org/officeDocument/2006/relationships/hyperlink" Target="https://urldefense.com/v3/__https:/www.dropbox.com/request/795pk7sD7WGxza2IbCXy__;!!PwxmruxY!Ik5D5oUGpbSIX8qpQ9DMmkGTPJ8ipKDNxPRIjoDxpOQWP0vxGR2nOwezqGk_z7jK-N8$" TargetMode="External"/><Relationship Id="rId36" Type="http://schemas.openxmlformats.org/officeDocument/2006/relationships/header" Target="header2.xml"/><Relationship Id="rId49" Type="http://schemas.openxmlformats.org/officeDocument/2006/relationships/hyperlink" Target="https://www.state.gov/state-sponsors-of-terrorism/" TargetMode="External"/><Relationship Id="rId57"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s://www.mcc.gov/resources/doc/policy-counter-trafficking-in-persons-policy" TargetMode="External"/><Relationship Id="rId1" Type="http://schemas.openxmlformats.org/officeDocument/2006/relationships/hyperlink" Target="http://www.mcaniger.ne/2018/07/02/approche-sensible-au-gen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hase xmlns="2fccb24e-1ae4-40e1-a858-293c547e6074">14</Phase>
    <WFStatus xmlns="2fccb24e-1ae4-40e1-a858-293c547e6074">
      <Url xsi:nil="true"/>
      <Description xsi:nil="true"/>
    </WFStatus>
    <WFInitiated xmlns="2fccb24e-1ae4-40e1-a858-293c547e6074">No</WFInitiated>
    <ReviewType xmlns="2fccb24e-1ae4-40e1-a858-293c547e6074">Technical Review</ReviewType>
    <PracticeUnit xmlns="2fccb24e-1ae4-40e1-a858-293c547e6074">
      <Value>AG</Value>
      <Value>ESP</Value>
      <Value>OGC</Value>
      <Value>PROC</Value>
      <Value>TVS</Value>
    </PracticeUnit>
    <ProcessedWithNOW xmlns="2fccb24e-1ae4-40e1-a858-293c547e6074">Not Processed</ProcessedWithNOW>
    <DocStatus xmlns="2fccb24e-1ae4-40e1-a858-293c547e6074">Pending</DocStatus>
    <SendTo xmlns="2fccb24e-1ae4-40e1-a858-293c547e6074">--Choose One--</SendTo>
    <SubPhase xmlns="2fccb24e-1ae4-40e1-a858-293c547e6074">37</SubPhase>
    <FY xmlns="2fccb24e-1ae4-40e1-a858-293c547e6074">2021</FY>
    <Country xmlns="2fccb24e-1ae4-40e1-a858-293c547e6074">Niger</Country>
    <AdditionalInfo xmlns="2fccb24e-1ae4-40e1-a858-293c547e6074">false</AdditionalInfo>
    <AggregatedComments xmlns="2fccb24e-1ae4-40e1-a858-293c547e6074">&lt;div class="ExternalClassC5945FC5B6004B119986380D9807FFF6"&gt;&lt;div&gt;&lt;p&gt;&lt;strong&gt;&lt;font color="green"&gt;Reviewed&lt;/font&gt;&lt;/strong&gt; by &lt;strong&gt;&lt;font color="green"&gt; Bah, Rougiata (DCO/SEC-PROC/Contractor)&lt;/font&gt;&lt;/strong&gt; on 7/30/2021 9:59:14 AM
&lt;br /&gt;Reviewed and cleared. I have added minor edits. 
&lt;/p&gt;
&lt;p&gt;&lt;/p&gt;
&lt;/div&gt;&lt;/div&gt;</AggregatedComments>
    <_dlc_DocId xmlns="3d63f170-974e-4b02-82e4-8970caafaa16">4PFXXPSCKSRR-9-7832</_dlc_DocId>
    <_dlc_DocIdUrl xmlns="3d63f170-974e-4b02-82e4-8970caafaa16">
      <Url>http://intranet.mcc.gov/countries/Niger/NI/_layouts/DocIdRedir.aspx?ID=4PFXXPSCKSRR-9-7832</Url>
      <Description>4PFXXPSCKSRR-9-7832</Description>
    </_dlc_DocIdUrl>
    <OpsSubDocType xmlns="2fccb24e-1ae4-40e1-a858-293c547e6074" xsi:nil="true"/>
    <OpsDocType xmlns="2fccb24e-1ae4-40e1-a858-293c547e607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ogram Ops Doc" ma:contentTypeID="0x0101005C35208A6B0F3D41B02A2F04780F548D00F2346D152A6502409EA0629298F7A8CF" ma:contentTypeVersion="15" ma:contentTypeDescription="" ma:contentTypeScope="" ma:versionID="84d14ddcfb9b9c8b66a9aa8fa1b4e9eb">
  <xsd:schema xmlns:xsd="http://www.w3.org/2001/XMLSchema" xmlns:xs="http://www.w3.org/2001/XMLSchema" xmlns:p="http://schemas.microsoft.com/office/2006/metadata/properties" xmlns:ns1="http://schemas.microsoft.com/sharepoint/v3" xmlns:ns2="2fccb24e-1ae4-40e1-a858-293c547e6074" xmlns:ns3="3d63f170-974e-4b02-82e4-8970caafaa16" targetNamespace="http://schemas.microsoft.com/office/2006/metadata/properties" ma:root="true" ma:fieldsID="2a895cda22ebe73d4150b81f2e9a2386" ns1:_="" ns2:_="" ns3:_="">
    <xsd:import namespace="http://schemas.microsoft.com/sharepoint/v3"/>
    <xsd:import namespace="2fccb24e-1ae4-40e1-a858-293c547e6074"/>
    <xsd:import namespace="3d63f170-974e-4b02-82e4-8970caafaa16"/>
    <xsd:element name="properties">
      <xsd:complexType>
        <xsd:sequence>
          <xsd:element name="documentManagement">
            <xsd:complexType>
              <xsd:all>
                <xsd:element ref="ns2:Country" minOccurs="0"/>
                <xsd:element ref="ns2:Phase" minOccurs="0"/>
                <xsd:element ref="ns2:SubPhase" minOccurs="0"/>
                <xsd:element ref="ns2:FY" minOccurs="0"/>
                <xsd:element ref="ns2:ReviewType" minOccurs="0"/>
                <xsd:element ref="ns2:DocStatus" minOccurs="0"/>
                <xsd:element ref="ns2:PracticeUnit" minOccurs="0"/>
                <xsd:element ref="ns2:OpsDocType" minOccurs="0"/>
                <xsd:element ref="ns2:OpsSubDocType" minOccurs="0"/>
                <xsd:element ref="ns2:SendTo" minOccurs="0"/>
                <xsd:element ref="ns2:AdditionalInfo" minOccurs="0"/>
                <xsd:element ref="ns2:ProcessedWithNOW" minOccurs="0"/>
                <xsd:element ref="ns2:WFInitiated" minOccurs="0"/>
                <xsd:element ref="ns2:WFStatus" minOccurs="0"/>
                <xsd:element ref="ns2:AggregatedComments" minOccurs="0"/>
                <xsd:element ref="ns3:_dlc_DocId" minOccurs="0"/>
                <xsd:element ref="ns3:_dlc_DocIdUrl" minOccurs="0"/>
                <xsd:element ref="ns3:_dlc_DocIdPersistId"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description="" ma:hidden="true" ma:indexed="true" ma:internalName="_dlc_ExpireDate" ma:readOnly="true">
      <xsd:simpleType>
        <xsd:restriction base="dms:DateTime"/>
      </xsd:simpleType>
    </xsd:element>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ccb24e-1ae4-40e1-a858-293c547e6074" elementFormDefault="qualified">
    <xsd:import namespace="http://schemas.microsoft.com/office/2006/documentManagement/types"/>
    <xsd:import namespace="http://schemas.microsoft.com/office/infopath/2007/PartnerControls"/>
    <xsd:element name="Country" ma:index="8" nillable="true" ma:displayName="Country" ma:default="Niger" ma:format="Dropdown" ma:internalName="Country">
      <xsd:simpleType>
        <xsd:restriction base="dms:Choice">
          <xsd:enumeration value="Benin II"/>
          <xsd:enumeration value="Armenia"/>
          <xsd:enumeration value="Benin I"/>
          <xsd:enumeration value="Burkina Faso"/>
          <xsd:enumeration value="Cabo Verde I"/>
          <xsd:enumeration value="Cabo Verde II"/>
          <xsd:enumeration value="El Salvador I"/>
          <xsd:enumeration value="El Salvador II"/>
          <xsd:enumeration value="Georgia I"/>
          <xsd:enumeration value="Georgia II"/>
          <xsd:enumeration value="Ghana I"/>
          <xsd:enumeration value="Ghana II"/>
          <xsd:enumeration value="Honduras"/>
          <xsd:enumeration value="Indonesia"/>
          <xsd:enumeration value="Jordan"/>
          <xsd:enumeration value="Lesotho"/>
          <xsd:enumeration value="Madagascar"/>
          <xsd:enumeration value="Malawi"/>
          <xsd:enumeration value="Mali"/>
          <xsd:enumeration value="Moldova"/>
          <xsd:enumeration value="Mongolia"/>
          <xsd:enumeration value="Morocco I"/>
          <xsd:enumeration value="Morocco II"/>
          <xsd:enumeration value="Mozambique"/>
          <xsd:enumeration value="Namibia"/>
          <xsd:enumeration value="Nepal"/>
          <xsd:enumeration value="Nicaragua"/>
          <xsd:enumeration value="Niger"/>
          <xsd:enumeration value="Philippines"/>
          <xsd:enumeration value="Senegal"/>
          <xsd:enumeration value="Sierra Leone"/>
          <xsd:enumeration value="Tanzania I"/>
          <xsd:enumeration value="Tanzania II"/>
          <xsd:enumeration value="Vanuatu"/>
          <xsd:enumeration value="Zambia"/>
        </xsd:restriction>
      </xsd:simpleType>
    </xsd:element>
    <xsd:element name="Phase" ma:index="9" nillable="true" ma:displayName="Phase" ma:list="{EA7B6349-5AF7-45E9-8F1D-F699461847C5}" ma:internalName="Phase" ma:showField="Title" ma:web="2fccb24e-1ae4-40e1-a858-293c547e6074">
      <xsd:simpleType>
        <xsd:restriction base="dms:Lookup"/>
      </xsd:simpleType>
    </xsd:element>
    <xsd:element name="SubPhase" ma:index="10" nillable="true" ma:displayName="SubPhase" ma:list="{3B36ACCB-43D1-4C22-BBF8-8D7F0955C903}" ma:internalName="SubPhase" ma:showField="Level1" ma:web="2fccb24e-1ae4-40e1-a858-293c547e6074">
      <xsd:simpleType>
        <xsd:restriction base="dms:Lookup"/>
      </xsd:simpleType>
    </xsd:element>
    <xsd:element name="FY" ma:index="11" nillable="true" ma:displayName="FY" ma:default="2018" ma:format="Dropdown" ma:internalName="FY">
      <xsd:simpleType>
        <xsd:restriction base="dms:Choice">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ReviewType" ma:index="12" nillable="true" ma:displayName="ReviewType" ma:format="Dropdown" ma:internalName="ReviewType">
      <xsd:simpleType>
        <xsd:restriction base="dms:Choice">
          <xsd:enumeration value="No Objection"/>
          <xsd:enumeration value="Technical Review"/>
        </xsd:restriction>
      </xsd:simpleType>
    </xsd:element>
    <xsd:element name="DocStatus" ma:index="13" nillable="true" ma:displayName="Document Status" ma:default="Pending" ma:format="Dropdown" ma:internalName="DocStatus">
      <xsd:simpleType>
        <xsd:restriction base="dms:Choice">
          <xsd:enumeration value="Pending"/>
          <xsd:enumeration value="Clear"/>
          <xsd:enumeration value="Object"/>
          <xsd:enumeration value="Reviewed"/>
          <xsd:enumeration value="Deferred"/>
        </xsd:restriction>
      </xsd:simpleType>
    </xsd:element>
    <xsd:element name="PracticeUnit" ma:index="14" nillable="true" ma:displayName="PracticeUnit" ma:internalName="PracticeUnit">
      <xsd:complexType>
        <xsd:complexContent>
          <xsd:extension base="dms:MultiChoice">
            <xsd:sequence>
              <xsd:element name="Value" maxOccurs="unbounded" minOccurs="0" nillable="true">
                <xsd:simpleType>
                  <xsd:restriction base="dms:Choice">
                    <xsd:enumeration value="ADMN"/>
                    <xsd:enumeration value="AG"/>
                    <xsd:enumeration value="COMMS"/>
                    <xsd:enumeration value="ECON"/>
                    <xsd:enumeration value="EPG"/>
                    <xsd:enumeration value="ESP"/>
                    <xsd:enumeration value="FA"/>
                    <xsd:enumeration value="FIT"/>
                    <xsd:enumeration value="GSI"/>
                    <xsd:enumeration value="HCD"/>
                    <xsd:enumeration value="M&amp;E"/>
                    <xsd:enumeration value="OGC"/>
                    <xsd:enumeration value="PEPFAR"/>
                    <xsd:enumeration value="PRLP"/>
                    <xsd:enumeration value="PROC"/>
                    <xsd:enumeration value="TVS"/>
                    <xsd:enumeration value="WSI"/>
                    <xsd:enumeration value="ALL"/>
                    <xsd:enumeration value="NONE"/>
                  </xsd:restriction>
                </xsd:simpleType>
              </xsd:element>
            </xsd:sequence>
          </xsd:extension>
        </xsd:complexContent>
      </xsd:complexType>
    </xsd:element>
    <xsd:element name="OpsDocType" ma:index="15" nillable="true" ma:displayName="OpsDocType" ma:list="{EA7B6349-5AF7-45E9-8F1D-F699461847C5}" ma:internalName="OpsDocType" ma:showField="Title" ma:web="2fccb24e-1ae4-40e1-a858-293c547e6074">
      <xsd:simpleType>
        <xsd:restriction base="dms:Lookup"/>
      </xsd:simpleType>
    </xsd:element>
    <xsd:element name="OpsSubDocType" ma:index="16" nillable="true" ma:displayName="OpsSubDocType" ma:list="{3B36ACCB-43D1-4C22-BBF8-8D7F0955C903}" ma:internalName="OpsSubDocType" ma:showField="Level1" ma:web="2fccb24e-1ae4-40e1-a858-293c547e6074">
      <xsd:simpleType>
        <xsd:restriction base="dms:Lookup"/>
      </xsd:simpleType>
    </xsd:element>
    <xsd:element name="SendTo" ma:index="17" nillable="true" ma:displayName="SendTo" ma:default="--Choose One--" ma:format="Dropdown" ma:internalName="SendTo">
      <xsd:simpleType>
        <xsd:restriction base="dms:Choice">
          <xsd:enumeration value="--Choose One--"/>
          <xsd:enumeration value="Program Ops Docs"/>
          <xsd:enumeration value="Compact Docs"/>
          <xsd:enumeration value="Core Docs"/>
        </xsd:restriction>
      </xsd:simpleType>
    </xsd:element>
    <xsd:element name="AdditionalInfo" ma:index="18" nillable="true" ma:displayName="AdditionalInfo" ma:default="0" ma:internalName="AdditionalInfo">
      <xsd:simpleType>
        <xsd:restriction base="dms:Boolean"/>
      </xsd:simpleType>
    </xsd:element>
    <xsd:element name="ProcessedWithNOW" ma:index="19" nillable="true" ma:displayName="ProcessedWithN-O-W?" ma:default="Not Processed" ma:format="Dropdown" ma:hidden="true" ma:internalName="ProcessedWithNOW" ma:readOnly="false">
      <xsd:simpleType>
        <xsd:restriction base="dms:Choice">
          <xsd:enumeration value="Not Processed"/>
          <xsd:enumeration value="In Progress"/>
          <xsd:enumeration value="Processed"/>
        </xsd:restriction>
      </xsd:simpleType>
    </xsd:element>
    <xsd:element name="WFInitiated" ma:index="20" nillable="true" ma:displayName="WFInitiated" ma:default="No" ma:format="Dropdown" ma:hidden="true" ma:internalName="WFInitiated" ma:readOnly="false">
      <xsd:simpleType>
        <xsd:restriction base="dms:Choice">
          <xsd:enumeration value="No"/>
          <xsd:enumeration value="Yes"/>
        </xsd:restriction>
      </xsd:simpleType>
    </xsd:element>
    <xsd:element name="WFStatus" ma:index="21" nillable="true" ma:displayName="WFStatus" ma:format="Hyperlink" ma:hidden="true" ma:internalName="WFStatu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ggregatedComments" ma:index="22" nillable="true" ma:displayName="Aggregated Comments" ma:internalName="Aggregated_x0020_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63f170-974e-4b02-82e4-8970caafaa1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Program Ops Doc</p:Name>
  <p:Description>Undeclare Records</p:Description>
  <p:Statement/>
  <p:PolicyItems>
    <p:PolicyItem featureId="Microsoft.Office.RecordsManagement.PolicyFeatures.Expiration" staticId="0x0101005C35208A6B0F3D41B02A2F04780F548D00F2346D152A6502409EA0629298F7A8CF|725585646" UniqueId="b808da09-7a89-40bf-b43a-7150eed8ab00">
      <p:Name>Retention</p:Name>
      <p:Description>Automatic scheduling of content for processing, and performing a retention action on content that has reached its due date.</p:Description>
      <p:CustomData>
        <Schedules nextStageId="2" default="false">
          <Schedule type="Default">
            <stages/>
          </Schedule>
          <Schedule type="Record">
            <stages>
              <data stageId="1">
                <formula id="Microsoft.Office.RecordsManagement.PolicyFeatures.Expiration.Formula.BuiltIn">
                  <number>0</number>
                  <property>_vti_ItemDeclaredRecord</property>
                  <propertyId>f9a44731-84eb-43a4-9973-cd2953ad8646</propertyId>
                  <period>days</period>
                </formula>
                <action type="workflow" id="b8835111-5571-45ea-b75d-c87c64a3c5e9"/>
              </data>
            </stages>
          </Schedule>
        </Schedules>
      </p:CustomData>
    </p:PolicyItem>
  </p:PolicyItems>
</p:Policy>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2fccb24e-1ae4-40e1-a858-293c547e6074"/>
    <ds:schemaRef ds:uri="3d63f170-974e-4b02-82e4-8970caafaa16"/>
  </ds:schemaRefs>
</ds:datastoreItem>
</file>

<file path=customXml/itemProps2.xml><?xml version="1.0" encoding="utf-8"?>
<ds:datastoreItem xmlns:ds="http://schemas.openxmlformats.org/officeDocument/2006/customXml" ds:itemID="{DED78C24-E024-48CA-A8AB-746F982AE697}">
  <ds:schemaRefs>
    <ds:schemaRef ds:uri="http://schemas.microsoft.com/sharepoint/events"/>
  </ds:schemaRefs>
</ds:datastoreItem>
</file>

<file path=customXml/itemProps3.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4.xml><?xml version="1.0" encoding="utf-8"?>
<ds:datastoreItem xmlns:ds="http://schemas.openxmlformats.org/officeDocument/2006/customXml" ds:itemID="{A6935D3D-FBE7-4AC3-9DBF-29BF54DCF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ccb24e-1ae4-40e1-a858-293c547e6074"/>
    <ds:schemaRef ds:uri="3d63f170-974e-4b02-82e4-8970caafa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81ED31-B384-4145-A393-81C415AD9707}">
  <ds:schemaRefs>
    <ds:schemaRef ds:uri="office.server.policy"/>
  </ds:schemaRefs>
</ds:datastoreItem>
</file>

<file path=customXml/itemProps6.xml><?xml version="1.0" encoding="utf-8"?>
<ds:datastoreItem xmlns:ds="http://schemas.openxmlformats.org/officeDocument/2006/customXml" ds:itemID="{BF294553-8AD6-49D3-BA2A-7DA0C2837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93179</Words>
  <Characters>512489</Characters>
  <Application>Microsoft Office Word</Application>
  <DocSecurity>0</DocSecurity>
  <Lines>4270</Lines>
  <Paragraphs>1208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Small Works without Pre-qualification (French)</vt:lpstr>
      <vt:lpstr>Standard Bidding Document:  Small Works without Pre-qualification (French)</vt:lpstr>
    </vt:vector>
  </TitlesOfParts>
  <Manager/>
  <Company>Millennium Challenge Corporation</Company>
  <LinksUpToDate>false</LinksUpToDate>
  <CharactersWithSpaces>604460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Small Works without Pre-qualification (French)</dc:title>
  <dc:subject/>
  <dc:creator>Millennium Challenge Corporation</dc:creator>
  <cp:keywords/>
  <dc:description/>
  <cp:lastModifiedBy>Adamou Rabo</cp:lastModifiedBy>
  <cp:revision>2</cp:revision>
  <cp:lastPrinted>2020-10-29T22:53:00Z</cp:lastPrinted>
  <dcterms:created xsi:type="dcterms:W3CDTF">2021-08-19T13:10:00Z</dcterms:created>
  <dcterms:modified xsi:type="dcterms:W3CDTF">2021-08-19T13:10:00Z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0x0101005C35208A6B0F3D41B02A2F04780F548D00F2346D152A6502409EA0629298F7A8CF</vt:lpwstr>
  </property>
  <property fmtid="{D5CDD505-2E9C-101B-9397-08002B2CF9AE}" pid="3" name="_dlc_DocIdItemGuid">
    <vt:lpwstr>2696eb8d-2879-4325-8005-a925ad735ec4</vt:lpwstr>
  </property>
  <property fmtid="{D5CDD505-2E9C-101B-9397-08002B2CF9AE}" pid="4" name="_NewReviewCycle">
    <vt:lpwstr/>
  </property>
  <property fmtid="{D5CDD505-2E9C-101B-9397-08002B2CF9AE}" pid="5" name="_dlc_policyId">
    <vt:lpwstr>0x0101005C35208A6B0F3D41B02A2F04780F548D00F2346D152A6502409EA0629298F7A8CF|725585646</vt:lpwstr>
  </property>
  <property fmtid="{D5CDD505-2E9C-101B-9397-08002B2CF9AE}" pid="6" name="DocumentSetDescription">
    <vt:lpwstr/>
  </property>
  <property fmtid="{D5CDD505-2E9C-101B-9397-08002B2CF9AE}" pid="7" name="ItemRetentionFormula">
    <vt:lpwstr/>
  </property>
  <property fmtid="{D5CDD505-2E9C-101B-9397-08002B2CF9AE}" pid="8" name="_docset_NoMedatataSyncRequired">
    <vt:lpwstr>False</vt:lpwstr>
  </property>
  <property fmtid="{D5CDD505-2E9C-101B-9397-08002B2CF9AE}" pid="9" name="Project">
    <vt:lpwstr>36</vt:lpwstr>
  </property>
  <property fmtid="{D5CDD505-2E9C-101B-9397-08002B2CF9AE}" pid="10" name="ProcurementIEAAgmtID">
    <vt:lpwstr/>
  </property>
  <property fmtid="{D5CDD505-2E9C-101B-9397-08002B2CF9AE}" pid="11" name="Activity">
    <vt:lpwstr>81</vt:lpwstr>
  </property>
</Properties>
</file>