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CF5E" w14:textId="7820756A" w:rsidR="00394751" w:rsidRPr="00D36D9D" w:rsidRDefault="00394751" w:rsidP="007D15F6">
      <w:pPr>
        <w:tabs>
          <w:tab w:val="left" w:pos="3600"/>
        </w:tabs>
        <w:spacing w:after="0" w:line="240" w:lineRule="auto"/>
        <w:ind w:left="-90" w:right="-270"/>
        <w:jc w:val="center"/>
        <w:rPr>
          <w:rFonts w:ascii="Bell MT" w:hAnsi="Bell MT" w:cs="Times New Roman"/>
          <w:b/>
        </w:rPr>
      </w:pPr>
      <w:r w:rsidRPr="00D36D9D">
        <w:rPr>
          <w:rFonts w:ascii="Bell MT" w:hAnsi="Bell MT" w:cs="Times New Roman"/>
          <w:b/>
          <w:noProof/>
          <w:lang w:eastAsia="fr-FR"/>
        </w:rPr>
        <w:drawing>
          <wp:inline distT="0" distB="0" distL="0" distR="0" wp14:anchorId="3BA42DA9" wp14:editId="7C51D775">
            <wp:extent cx="1419193" cy="10388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310" cy="1041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7A210" w14:textId="77777777" w:rsidR="00394751" w:rsidRPr="00D36D9D" w:rsidRDefault="00394751" w:rsidP="00394751">
      <w:pPr>
        <w:shd w:val="clear" w:color="auto" w:fill="FFFFFF"/>
        <w:spacing w:after="0" w:line="240" w:lineRule="auto"/>
        <w:ind w:left="-90" w:right="-270"/>
        <w:jc w:val="center"/>
        <w:rPr>
          <w:rFonts w:ascii="Bell MT" w:eastAsia="Times New Roman" w:hAnsi="Bell MT" w:cs="Times New Roman"/>
          <w:b/>
          <w:lang w:val="en-US"/>
        </w:rPr>
      </w:pPr>
      <w:r w:rsidRPr="00D36D9D">
        <w:rPr>
          <w:rFonts w:ascii="Bell MT" w:eastAsia="Times New Roman" w:hAnsi="Bell MT" w:cs="Times New Roman"/>
          <w:b/>
          <w:lang w:val="en-US"/>
        </w:rPr>
        <w:t>Millennium Challenge Account Niger (</w:t>
      </w:r>
      <w:r w:rsidRPr="00D36D9D">
        <w:rPr>
          <w:rFonts w:ascii="Bell MT" w:eastAsia="Calibri" w:hAnsi="Bell MT" w:cs="Times New Roman"/>
          <w:b/>
          <w:lang w:val="en-US"/>
        </w:rPr>
        <w:t>MCA-NIGER</w:t>
      </w:r>
      <w:r w:rsidRPr="00D36D9D">
        <w:rPr>
          <w:rFonts w:ascii="Bell MT" w:eastAsia="Times New Roman" w:hAnsi="Bell MT" w:cs="Times New Roman"/>
          <w:b/>
          <w:lang w:val="en-US"/>
        </w:rPr>
        <w:t>)</w:t>
      </w:r>
    </w:p>
    <w:p w14:paraId="41D10187" w14:textId="77777777" w:rsidR="00394751" w:rsidRPr="00D36D9D" w:rsidRDefault="00394751" w:rsidP="00394751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</w:rPr>
      </w:pPr>
      <w:r w:rsidRPr="00D36D9D">
        <w:rPr>
          <w:rFonts w:ascii="Bell MT" w:eastAsia="Calibri" w:hAnsi="Bell MT" w:cs="Times New Roman"/>
          <w:b/>
        </w:rPr>
        <w:t xml:space="preserve">DIRECTION DE LA PASSATION DES MARCHES </w:t>
      </w:r>
    </w:p>
    <w:p w14:paraId="0A34627D" w14:textId="77777777" w:rsidR="00394751" w:rsidRPr="00D36D9D" w:rsidRDefault="00394751" w:rsidP="00394751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</w:rPr>
      </w:pPr>
      <w:proofErr w:type="spellStart"/>
      <w:r w:rsidRPr="00D36D9D">
        <w:rPr>
          <w:rFonts w:ascii="Bell MT" w:eastAsia="Calibri" w:hAnsi="Bell MT" w:cs="Times New Roman"/>
          <w:b/>
        </w:rPr>
        <w:t>Procurement</w:t>
      </w:r>
      <w:proofErr w:type="spellEnd"/>
      <w:r w:rsidRPr="00D36D9D">
        <w:rPr>
          <w:rFonts w:ascii="Bell MT" w:eastAsia="Calibri" w:hAnsi="Bell MT" w:cs="Times New Roman"/>
          <w:b/>
        </w:rPr>
        <w:t xml:space="preserve"> Agent</w:t>
      </w:r>
    </w:p>
    <w:p w14:paraId="16B30751" w14:textId="77777777" w:rsidR="00394751" w:rsidRPr="00D36D9D" w:rsidRDefault="00394751" w:rsidP="00394751">
      <w:pPr>
        <w:ind w:left="-90" w:right="-270"/>
        <w:jc w:val="center"/>
        <w:rPr>
          <w:rFonts w:ascii="Bell MT" w:eastAsia="Calibri" w:hAnsi="Bell MT" w:cs="Times New Roman"/>
          <w:b/>
          <w:u w:val="single"/>
        </w:rPr>
      </w:pPr>
      <w:r w:rsidRPr="00D36D9D">
        <w:rPr>
          <w:rFonts w:ascii="Bell MT" w:eastAsia="Calibri" w:hAnsi="Bell MT" w:cs="Times New Roman"/>
          <w:b/>
          <w:u w:val="single"/>
        </w:rPr>
        <w:t>________________________________________________________________</w:t>
      </w:r>
    </w:p>
    <w:p w14:paraId="6D2C60DA" w14:textId="311200CC" w:rsidR="00394751" w:rsidRPr="00D36D9D" w:rsidRDefault="00394751" w:rsidP="00394751">
      <w:pPr>
        <w:ind w:left="-90" w:right="-270"/>
        <w:jc w:val="center"/>
        <w:rPr>
          <w:rFonts w:ascii="Bell MT" w:eastAsia="Calibri" w:hAnsi="Bell MT" w:cs="Times New Roman"/>
          <w:b/>
        </w:rPr>
      </w:pPr>
      <w:r w:rsidRPr="00D36D9D">
        <w:rPr>
          <w:rFonts w:ascii="Bell MT" w:eastAsia="Calibri" w:hAnsi="Bell MT" w:cs="Times New Roman"/>
          <w:b/>
        </w:rPr>
        <w:t xml:space="preserve">PROCES-VERBAL D’OUVERTURE DES </w:t>
      </w:r>
      <w:r w:rsidR="00DA64B3" w:rsidRPr="00D36D9D">
        <w:rPr>
          <w:rFonts w:ascii="Bell MT" w:eastAsia="Calibri" w:hAnsi="Bell MT" w:cs="Times New Roman"/>
          <w:b/>
        </w:rPr>
        <w:t xml:space="preserve">OFFRES </w:t>
      </w:r>
      <w:r w:rsidR="00C11F89" w:rsidRPr="00D36D9D">
        <w:rPr>
          <w:rFonts w:ascii="Bell MT" w:eastAsia="Calibri" w:hAnsi="Bell MT" w:cs="Times New Roman"/>
          <w:b/>
        </w:rPr>
        <w:t xml:space="preserve">RECUES </w:t>
      </w:r>
    </w:p>
    <w:p w14:paraId="296B0C8A" w14:textId="77777777" w:rsidR="00A1724C" w:rsidRPr="00D36D9D" w:rsidRDefault="00A1724C" w:rsidP="00A1724C">
      <w:pPr>
        <w:jc w:val="both"/>
        <w:rPr>
          <w:rFonts w:ascii="Bell MT" w:hAnsi="Bell MT" w:cs="Times New Roman"/>
          <w:b/>
        </w:rPr>
      </w:pPr>
      <w:r w:rsidRPr="00D36D9D">
        <w:rPr>
          <w:rFonts w:ascii="Bell MT" w:hAnsi="Bell MT" w:cs="Times New Roman"/>
          <w:b/>
        </w:rPr>
        <w:t>Travaux de balisage des couloirs de passage internationaux pour l’Activité « Projet Régional d’Appui au Pastoralisme au Sahel (PRAPS) » du Projet des Communautés Résilientes au Climat (CRC) dans les régions de DOSSO &amp; TILLABERY :</w:t>
      </w:r>
    </w:p>
    <w:p w14:paraId="0ACCD657" w14:textId="77777777" w:rsidR="00A1724C" w:rsidRPr="00D36D9D" w:rsidRDefault="00A1724C" w:rsidP="00A1724C">
      <w:pPr>
        <w:numPr>
          <w:ilvl w:val="0"/>
          <w:numId w:val="13"/>
        </w:numPr>
        <w:tabs>
          <w:tab w:val="left" w:pos="-1440"/>
          <w:tab w:val="left" w:pos="-720"/>
        </w:tabs>
        <w:suppressAutoHyphens/>
        <w:spacing w:before="120" w:after="120" w:line="276" w:lineRule="auto"/>
        <w:rPr>
          <w:rFonts w:ascii="Bell MT" w:eastAsia="Times New Roman" w:hAnsi="Bell MT" w:cs="Times New Roman"/>
          <w:b/>
        </w:rPr>
      </w:pPr>
      <w:r w:rsidRPr="00D36D9D">
        <w:rPr>
          <w:rFonts w:ascii="Bell MT" w:eastAsia="Times New Roman" w:hAnsi="Bell MT" w:cs="Times New Roman"/>
          <w:b/>
        </w:rPr>
        <w:t xml:space="preserve">Lot 1 : corridors </w:t>
      </w:r>
      <w:r w:rsidRPr="00D36D9D">
        <w:rPr>
          <w:rFonts w:ascii="Bell MT" w:hAnsi="Bell MT" w:cs="Times New Roman"/>
          <w:b/>
        </w:rPr>
        <w:t>d’une longueur de 447,8 km repartie entre la région de Tillabéry (176,5 km) et Dosso (271,3 km)</w:t>
      </w:r>
    </w:p>
    <w:p w14:paraId="6F4770AA" w14:textId="156E0DFC" w:rsidR="00A1724C" w:rsidRPr="00D36D9D" w:rsidRDefault="00A1724C" w:rsidP="00A1724C">
      <w:pPr>
        <w:pStyle w:val="ListParagraph"/>
        <w:widowControl w:val="0"/>
        <w:numPr>
          <w:ilvl w:val="0"/>
          <w:numId w:val="14"/>
        </w:numPr>
        <w:suppressAutoHyphens/>
        <w:autoSpaceDE w:val="0"/>
        <w:rPr>
          <w:rFonts w:ascii="Bell MT" w:hAnsi="Bell MT"/>
          <w:b/>
        </w:rPr>
      </w:pPr>
      <w:r w:rsidRPr="00D36D9D">
        <w:rPr>
          <w:rFonts w:ascii="Bell MT" w:hAnsi="Bell MT"/>
          <w:b/>
        </w:rPr>
        <w:t>Lot 2 : corridors d’une longueur de 185,6 km repartie entièrement dans la région de Dosso</w:t>
      </w:r>
    </w:p>
    <w:p w14:paraId="3A1B489A" w14:textId="77777777" w:rsidR="00A1724C" w:rsidRPr="00D36D9D" w:rsidRDefault="00A1724C" w:rsidP="00A1724C">
      <w:pPr>
        <w:pStyle w:val="ListParagraph"/>
        <w:widowControl w:val="0"/>
        <w:suppressAutoHyphens/>
        <w:autoSpaceDE w:val="0"/>
        <w:spacing w:after="0" w:line="240" w:lineRule="auto"/>
        <w:rPr>
          <w:rFonts w:ascii="Bell MT" w:hAnsi="Bell MT"/>
          <w:b/>
        </w:rPr>
      </w:pPr>
    </w:p>
    <w:p w14:paraId="113F58B5" w14:textId="71CE3DD1" w:rsidR="00025F6C" w:rsidRPr="00D36D9D" w:rsidRDefault="00A1724C" w:rsidP="00A1724C">
      <w:pPr>
        <w:tabs>
          <w:tab w:val="left" w:pos="-1440"/>
          <w:tab w:val="left" w:pos="-720"/>
        </w:tabs>
        <w:suppressAutoHyphens/>
        <w:spacing w:before="120" w:after="120"/>
        <w:jc w:val="center"/>
        <w:rPr>
          <w:rFonts w:ascii="Bell MT" w:eastAsia="Times New Roman" w:hAnsi="Bell MT" w:cs="Times New Roman"/>
          <w:b/>
          <w:u w:val="single"/>
        </w:rPr>
      </w:pPr>
      <w:bookmarkStart w:id="0" w:name="_Hlk85709833"/>
      <w:r w:rsidRPr="00D36D9D">
        <w:rPr>
          <w:rFonts w:ascii="Bell MT" w:eastAsia="Times New Roman" w:hAnsi="Bell MT" w:cs="Times New Roman"/>
          <w:b/>
          <w:u w:val="single"/>
        </w:rPr>
        <w:t xml:space="preserve">Réf. </w:t>
      </w:r>
      <w:bookmarkStart w:id="1" w:name="_Hlk78383072"/>
      <w:r w:rsidRPr="00D36D9D">
        <w:rPr>
          <w:rFonts w:ascii="Bell MT" w:eastAsia="Times New Roman" w:hAnsi="Bell MT" w:cs="Times New Roman"/>
          <w:b/>
          <w:u w:val="single"/>
        </w:rPr>
        <w:t>DAO : CR/PRAPS/2/CB/168/20</w:t>
      </w:r>
      <w:bookmarkEnd w:id="1"/>
      <w:r w:rsidR="00C11F89" w:rsidRPr="00D36D9D">
        <w:rPr>
          <w:rFonts w:ascii="Bell MT" w:eastAsia="Times New Roman" w:hAnsi="Bell MT" w:cs="Times New Roman"/>
          <w:b/>
          <w:u w:val="single"/>
        </w:rPr>
        <w:t xml:space="preserve"> </w:t>
      </w:r>
    </w:p>
    <w:p w14:paraId="1026743D" w14:textId="77777777" w:rsidR="00D36D9D" w:rsidRPr="00415F11" w:rsidRDefault="00D36D9D" w:rsidP="00A1724C">
      <w:pPr>
        <w:tabs>
          <w:tab w:val="left" w:pos="-1440"/>
          <w:tab w:val="left" w:pos="-720"/>
        </w:tabs>
        <w:suppressAutoHyphens/>
        <w:spacing w:before="120" w:after="120"/>
        <w:jc w:val="center"/>
        <w:rPr>
          <w:rFonts w:ascii="Bell MT" w:eastAsia="Times New Roman" w:hAnsi="Bell MT" w:cs="Times New Roman"/>
          <w:b/>
          <w:u w:val="single"/>
        </w:rPr>
      </w:pPr>
    </w:p>
    <w:bookmarkEnd w:id="0"/>
    <w:p w14:paraId="0A25BD32" w14:textId="66A97899" w:rsidR="00EC2DC3" w:rsidRPr="00D36D9D" w:rsidRDefault="00394751" w:rsidP="00D36D9D">
      <w:pPr>
        <w:tabs>
          <w:tab w:val="left" w:pos="-1440"/>
          <w:tab w:val="left" w:pos="-720"/>
        </w:tabs>
        <w:suppressAutoHyphens/>
        <w:spacing w:before="120" w:after="12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L’an deux mil vingt et </w:t>
      </w:r>
      <w:r w:rsidR="00815B0B" w:rsidRPr="00D36D9D">
        <w:rPr>
          <w:rFonts w:ascii="Bell MT" w:eastAsia="Calibri" w:hAnsi="Bell MT" w:cs="Times New Roman"/>
        </w:rPr>
        <w:t xml:space="preserve">un et </w:t>
      </w:r>
      <w:r w:rsidRPr="00D36D9D">
        <w:rPr>
          <w:rFonts w:ascii="Bell MT" w:eastAsia="Calibri" w:hAnsi="Bell MT" w:cs="Times New Roman"/>
        </w:rPr>
        <w:t xml:space="preserve">le </w:t>
      </w:r>
      <w:r w:rsidR="00815B0B" w:rsidRPr="00D36D9D">
        <w:rPr>
          <w:rFonts w:ascii="Bell MT" w:eastAsia="Calibri" w:hAnsi="Bell MT" w:cs="Times New Roman"/>
        </w:rPr>
        <w:t>dix-</w:t>
      </w:r>
      <w:r w:rsidR="00815B0B" w:rsidRPr="00966F97">
        <w:rPr>
          <w:rFonts w:ascii="Bell MT" w:eastAsia="Calibri" w:hAnsi="Bell MT" w:cs="Times New Roman"/>
        </w:rPr>
        <w:t>neuf octobre</w:t>
      </w:r>
      <w:r w:rsidRPr="00966F97">
        <w:rPr>
          <w:rFonts w:ascii="Bell MT" w:eastAsia="Calibri" w:hAnsi="Bell MT" w:cs="Times New Roman"/>
        </w:rPr>
        <w:t xml:space="preserve"> </w:t>
      </w:r>
      <w:r w:rsidRPr="00D34056">
        <w:rPr>
          <w:rFonts w:ascii="Bell MT" w:eastAsia="Calibri" w:hAnsi="Bell MT" w:cs="Times New Roman"/>
          <w:bCs/>
        </w:rPr>
        <w:t xml:space="preserve">à </w:t>
      </w:r>
      <w:r w:rsidR="00815B0B" w:rsidRPr="00D34056">
        <w:rPr>
          <w:rFonts w:ascii="Bell MT" w:eastAsia="Calibri" w:hAnsi="Bell MT" w:cs="Times New Roman"/>
          <w:bCs/>
        </w:rPr>
        <w:t>douze</w:t>
      </w:r>
      <w:r w:rsidRPr="00D34056">
        <w:rPr>
          <w:rFonts w:ascii="Bell MT" w:eastAsia="Calibri" w:hAnsi="Bell MT" w:cs="Times New Roman"/>
          <w:bCs/>
        </w:rPr>
        <w:t xml:space="preserve"> heures,</w:t>
      </w:r>
      <w:r w:rsidRPr="00966F97">
        <w:rPr>
          <w:rFonts w:ascii="Bell MT" w:eastAsia="Calibri" w:hAnsi="Bell MT" w:cs="Times New Roman"/>
        </w:rPr>
        <w:t xml:space="preserve"> </w:t>
      </w:r>
      <w:r w:rsidR="007E7886" w:rsidRPr="00966F97">
        <w:rPr>
          <w:rFonts w:ascii="Bell MT" w:eastAsia="Calibri" w:hAnsi="Bell MT" w:cs="Times New Roman"/>
        </w:rPr>
        <w:t>s’est tenue en ligne dans la grande salle de réunion de MCA-Niger la</w:t>
      </w:r>
      <w:r w:rsidRPr="00966F97">
        <w:rPr>
          <w:rFonts w:ascii="Bell MT" w:eastAsia="Calibri" w:hAnsi="Bell MT" w:cs="Times New Roman"/>
        </w:rPr>
        <w:t xml:space="preserve"> séance publique d’ouverture des </w:t>
      </w:r>
      <w:r w:rsidR="00DA64B3" w:rsidRPr="00966F97">
        <w:rPr>
          <w:rFonts w:ascii="Bell MT" w:eastAsia="Calibri" w:hAnsi="Bell MT" w:cs="Times New Roman"/>
        </w:rPr>
        <w:t xml:space="preserve">offres </w:t>
      </w:r>
      <w:r w:rsidR="00D36D9D" w:rsidRPr="00966F97">
        <w:rPr>
          <w:rFonts w:ascii="Bell MT" w:eastAsia="Calibri" w:hAnsi="Bell MT" w:cs="Times New Roman"/>
        </w:rPr>
        <w:t>reçues</w:t>
      </w:r>
      <w:r w:rsidRPr="00966F97">
        <w:rPr>
          <w:rFonts w:ascii="Bell MT" w:eastAsia="Calibri" w:hAnsi="Bell MT" w:cs="Times New Roman"/>
        </w:rPr>
        <w:t xml:space="preserve"> </w:t>
      </w:r>
      <w:r w:rsidR="007E7886" w:rsidRPr="00966F97">
        <w:rPr>
          <w:rFonts w:ascii="Bell MT" w:eastAsia="Calibri" w:hAnsi="Bell MT" w:cs="Times New Roman"/>
        </w:rPr>
        <w:t>dans le cadre de l’</w:t>
      </w:r>
      <w:r w:rsidR="00DA64B3" w:rsidRPr="00966F97">
        <w:rPr>
          <w:rFonts w:ascii="Bell MT" w:eastAsia="Calibri" w:hAnsi="Bell MT" w:cs="Times New Roman"/>
        </w:rPr>
        <w:t xml:space="preserve">Appel d’Offres </w:t>
      </w:r>
      <w:r w:rsidR="007E7886" w:rsidRPr="00966F97">
        <w:rPr>
          <w:rFonts w:ascii="Bell MT" w:eastAsia="Calibri" w:hAnsi="Bell MT" w:cs="Times New Roman"/>
        </w:rPr>
        <w:t xml:space="preserve">N° </w:t>
      </w:r>
      <w:r w:rsidR="007E7886" w:rsidRPr="00D34056">
        <w:rPr>
          <w:rFonts w:ascii="Bell MT" w:eastAsia="Times New Roman" w:hAnsi="Bell MT" w:cs="Times New Roman"/>
        </w:rPr>
        <w:t>CR/PRAPS/2/CB/168/20 relatif</w:t>
      </w:r>
      <w:r w:rsidR="007E7886" w:rsidRPr="00966F97">
        <w:rPr>
          <w:rFonts w:ascii="Bell MT" w:eastAsia="Calibri" w:hAnsi="Bell MT" w:cs="Times New Roman"/>
        </w:rPr>
        <w:t xml:space="preserve"> aux</w:t>
      </w:r>
      <w:r w:rsidR="00A1724C" w:rsidRPr="00966F97">
        <w:rPr>
          <w:rFonts w:ascii="Bell MT" w:eastAsia="Calibri" w:hAnsi="Bell MT" w:cs="Times New Roman"/>
        </w:rPr>
        <w:t xml:space="preserve"> </w:t>
      </w:r>
      <w:r w:rsidR="00966F97" w:rsidRPr="00966F97">
        <w:rPr>
          <w:rFonts w:ascii="Bell MT" w:hAnsi="Bell MT" w:cs="Times New Roman"/>
          <w:bCs/>
        </w:rPr>
        <w:t xml:space="preserve">travaux </w:t>
      </w:r>
      <w:r w:rsidR="00C404E5" w:rsidRPr="00966F97">
        <w:rPr>
          <w:rFonts w:ascii="Bell MT" w:hAnsi="Bell MT" w:cs="Times New Roman"/>
          <w:bCs/>
        </w:rPr>
        <w:t>de balisage des couloirs de passage internationaux pour l’Activité « Projet Régional d’Appui au Pastoralisme au Sahel (PRAPS) » du Projet des Communautés Résilientes au Climat (CRC) dans les régions</w:t>
      </w:r>
      <w:r w:rsidR="00C404E5" w:rsidRPr="00D36D9D">
        <w:rPr>
          <w:rFonts w:ascii="Bell MT" w:hAnsi="Bell MT" w:cs="Times New Roman"/>
          <w:bCs/>
        </w:rPr>
        <w:t xml:space="preserve"> de DOSSO &amp; TILLABERY</w:t>
      </w:r>
      <w:r w:rsidR="007E7886">
        <w:rPr>
          <w:rFonts w:ascii="Bell MT" w:hAnsi="Bell MT" w:cs="Times New Roman"/>
          <w:bCs/>
        </w:rPr>
        <w:t xml:space="preserve"> lancé le 19 août 2021. Cette séance ouverture s’est </w:t>
      </w:r>
      <w:r w:rsidR="00D34056">
        <w:rPr>
          <w:rFonts w:ascii="Bell MT" w:hAnsi="Bell MT" w:cs="Times New Roman"/>
          <w:bCs/>
        </w:rPr>
        <w:t>déroulée</w:t>
      </w:r>
      <w:r w:rsidR="00D34056" w:rsidRPr="00D36D9D" w:rsidDel="007E7886">
        <w:rPr>
          <w:rFonts w:ascii="Bell MT" w:eastAsia="Calibri" w:hAnsi="Bell MT" w:cs="Times New Roman"/>
          <w:bCs/>
        </w:rPr>
        <w:t>,</w:t>
      </w:r>
      <w:r w:rsidRPr="00D36D9D">
        <w:rPr>
          <w:rFonts w:ascii="Bell MT" w:eastAsia="Calibri" w:hAnsi="Bell MT" w:cs="Times New Roman"/>
        </w:rPr>
        <w:t xml:space="preserve"> conformément à la </w:t>
      </w:r>
      <w:bookmarkStart w:id="2" w:name="_Hlk26432388"/>
      <w:r w:rsidRPr="00D36D9D">
        <w:rPr>
          <w:rFonts w:ascii="Bell MT" w:eastAsia="Calibri" w:hAnsi="Bell MT" w:cs="Times New Roman"/>
        </w:rPr>
        <w:t xml:space="preserve">Section II - Données particulières </w:t>
      </w:r>
      <w:r w:rsidR="00DA64B3" w:rsidRPr="00D36D9D">
        <w:rPr>
          <w:rFonts w:ascii="Bell MT" w:eastAsia="Calibri" w:hAnsi="Bell MT" w:cs="Times New Roman"/>
        </w:rPr>
        <w:t>de l’Appel d’Offres</w:t>
      </w:r>
      <w:r w:rsidRPr="00D36D9D">
        <w:rPr>
          <w:rFonts w:ascii="Bell MT" w:eastAsia="Calibri" w:hAnsi="Bell MT" w:cs="Times New Roman"/>
        </w:rPr>
        <w:t>, Clause</w:t>
      </w:r>
      <w:bookmarkEnd w:id="2"/>
      <w:r w:rsidRPr="00D36D9D">
        <w:rPr>
          <w:rFonts w:ascii="Bell MT" w:eastAsia="Calibri" w:hAnsi="Bell MT" w:cs="Times New Roman"/>
        </w:rPr>
        <w:t xml:space="preserve"> I</w:t>
      </w:r>
      <w:r w:rsidR="00DA64B3" w:rsidRPr="00D36D9D">
        <w:rPr>
          <w:rFonts w:ascii="Bell MT" w:eastAsia="Calibri" w:hAnsi="Bell MT" w:cs="Times New Roman"/>
        </w:rPr>
        <w:t>S</w:t>
      </w:r>
      <w:r w:rsidRPr="00D36D9D">
        <w:rPr>
          <w:rFonts w:ascii="Bell MT" w:eastAsia="Calibri" w:hAnsi="Bell MT" w:cs="Times New Roman"/>
        </w:rPr>
        <w:t xml:space="preserve"> </w:t>
      </w:r>
      <w:r w:rsidR="00A1724C" w:rsidRPr="00D36D9D">
        <w:rPr>
          <w:rFonts w:ascii="Bell MT" w:eastAsia="Calibri" w:hAnsi="Bell MT" w:cs="Times New Roman"/>
        </w:rPr>
        <w:t>26.1</w:t>
      </w:r>
      <w:r w:rsidR="00657038" w:rsidRPr="00D36D9D">
        <w:rPr>
          <w:rFonts w:ascii="Bell MT" w:eastAsia="Calibri" w:hAnsi="Bell MT" w:cs="Times New Roman"/>
        </w:rPr>
        <w:t xml:space="preserve"> </w:t>
      </w:r>
      <w:r w:rsidR="00DA64B3" w:rsidRPr="00D36D9D">
        <w:rPr>
          <w:rFonts w:ascii="Bell MT" w:eastAsia="Calibri" w:hAnsi="Bell MT" w:cs="Times New Roman"/>
        </w:rPr>
        <w:t xml:space="preserve">avec la participation en ligne des soumissionnaires et </w:t>
      </w:r>
      <w:r w:rsidR="00A56F1A" w:rsidRPr="00D36D9D">
        <w:rPr>
          <w:rFonts w:ascii="Bell MT" w:eastAsia="Calibri" w:hAnsi="Bell MT" w:cs="Times New Roman"/>
        </w:rPr>
        <w:t xml:space="preserve">de </w:t>
      </w:r>
      <w:r w:rsidR="00DA64B3" w:rsidRPr="00D36D9D">
        <w:rPr>
          <w:rFonts w:ascii="Bell MT" w:eastAsia="Calibri" w:hAnsi="Bell MT" w:cs="Times New Roman"/>
        </w:rPr>
        <w:t xml:space="preserve">leurs représentants. </w:t>
      </w:r>
      <w:r w:rsidRPr="00D36D9D">
        <w:rPr>
          <w:rFonts w:ascii="Bell MT" w:eastAsia="Calibri" w:hAnsi="Bell MT" w:cs="Times New Roman"/>
        </w:rPr>
        <w:t xml:space="preserve"> </w:t>
      </w:r>
    </w:p>
    <w:p w14:paraId="45A690ED" w14:textId="29A444B2" w:rsidR="00815B0B" w:rsidRPr="00D36D9D" w:rsidRDefault="00EC2DC3" w:rsidP="00EC2DC3">
      <w:pPr>
        <w:ind w:left="-90" w:right="-270"/>
        <w:rPr>
          <w:rFonts w:ascii="Bell MT" w:eastAsia="Calibri" w:hAnsi="Bell MT" w:cs="Times New Roman"/>
          <w:b/>
          <w:bCs/>
        </w:rPr>
      </w:pPr>
      <w:r w:rsidRPr="00D36D9D">
        <w:rPr>
          <w:rFonts w:ascii="Bell MT" w:eastAsia="Calibri" w:hAnsi="Bell MT" w:cs="Times New Roman"/>
          <w:b/>
          <w:bCs/>
        </w:rPr>
        <w:t xml:space="preserve"> </w:t>
      </w:r>
      <w:r w:rsidR="00815B0B" w:rsidRPr="00D36D9D">
        <w:rPr>
          <w:rFonts w:ascii="Bell MT" w:eastAsia="Calibri" w:hAnsi="Bell MT" w:cs="Times New Roman"/>
          <w:b/>
          <w:bCs/>
        </w:rPr>
        <w:t xml:space="preserve">Etaient présents : </w:t>
      </w:r>
    </w:p>
    <w:p w14:paraId="43421801" w14:textId="5E020502" w:rsidR="00815B0B" w:rsidRPr="00D36D9D" w:rsidRDefault="00815B0B" w:rsidP="00815B0B">
      <w:pPr>
        <w:numPr>
          <w:ilvl w:val="0"/>
          <w:numId w:val="12"/>
        </w:numPr>
        <w:ind w:right="-270"/>
        <w:jc w:val="both"/>
        <w:rPr>
          <w:rFonts w:ascii="Bell MT" w:eastAsia="Calibri" w:hAnsi="Bell MT" w:cs="Times New Roman"/>
          <w:b/>
          <w:bCs/>
          <w:i/>
          <w:iCs/>
        </w:rPr>
      </w:pPr>
      <w:r w:rsidRPr="00D36D9D">
        <w:rPr>
          <w:rFonts w:ascii="Bell MT" w:eastAsia="Calibri" w:hAnsi="Bell MT" w:cs="Times New Roman"/>
        </w:rPr>
        <w:t xml:space="preserve">Pour le </w:t>
      </w:r>
      <w:r w:rsidR="00EC2DC3" w:rsidRPr="00D36D9D">
        <w:rPr>
          <w:rFonts w:ascii="Bell MT" w:eastAsia="Calibri" w:hAnsi="Bell MT" w:cs="Times New Roman"/>
        </w:rPr>
        <w:t xml:space="preserve">compte de </w:t>
      </w:r>
      <w:r w:rsidRPr="00D36D9D">
        <w:rPr>
          <w:rFonts w:ascii="Bell MT" w:eastAsia="Calibri" w:hAnsi="Bell MT" w:cs="Times New Roman"/>
        </w:rPr>
        <w:t xml:space="preserve">MCA – Niger, voir fiche de présence à </w:t>
      </w:r>
      <w:r w:rsidRPr="00D36D9D">
        <w:rPr>
          <w:rFonts w:ascii="Bell MT" w:eastAsia="Calibri" w:hAnsi="Bell MT" w:cs="Times New Roman"/>
          <w:b/>
          <w:bCs/>
          <w:i/>
          <w:iCs/>
        </w:rPr>
        <w:t>l’annexe 1</w:t>
      </w:r>
      <w:r w:rsidR="005042A9" w:rsidRPr="00D36D9D">
        <w:rPr>
          <w:rFonts w:ascii="Bell MT" w:eastAsia="Calibri" w:hAnsi="Bell MT" w:cs="Times New Roman"/>
          <w:b/>
          <w:bCs/>
          <w:i/>
          <w:iCs/>
        </w:rPr>
        <w:t> ;</w:t>
      </w:r>
    </w:p>
    <w:p w14:paraId="3597A294" w14:textId="5A30152E" w:rsidR="00DC70FA" w:rsidRPr="00D36D9D" w:rsidRDefault="00815B0B" w:rsidP="005042A9">
      <w:pPr>
        <w:numPr>
          <w:ilvl w:val="0"/>
          <w:numId w:val="12"/>
        </w:numPr>
        <w:ind w:right="-270"/>
        <w:jc w:val="both"/>
        <w:rPr>
          <w:rFonts w:ascii="Bell MT" w:eastAsia="Calibri" w:hAnsi="Bell MT" w:cs="Times New Roman"/>
          <w:b/>
          <w:bCs/>
          <w:i/>
          <w:iCs/>
        </w:rPr>
      </w:pPr>
      <w:r w:rsidRPr="00D36D9D">
        <w:rPr>
          <w:rFonts w:ascii="Bell MT" w:eastAsia="Calibri" w:hAnsi="Bell MT" w:cs="Times New Roman"/>
        </w:rPr>
        <w:t xml:space="preserve">Pour les soumissionnaires, voir fiche de présence en ligne à </w:t>
      </w:r>
      <w:r w:rsidRPr="00D36D9D">
        <w:rPr>
          <w:rFonts w:ascii="Bell MT" w:eastAsia="Calibri" w:hAnsi="Bell MT" w:cs="Times New Roman"/>
          <w:b/>
          <w:bCs/>
          <w:i/>
          <w:iCs/>
        </w:rPr>
        <w:t>l’annexe 2</w:t>
      </w:r>
    </w:p>
    <w:p w14:paraId="5F69A55C" w14:textId="70DF36C2" w:rsidR="00025F6C" w:rsidRPr="00D36D9D" w:rsidRDefault="00BF7269" w:rsidP="009C6F33">
      <w:pPr>
        <w:pStyle w:val="ListParagraph"/>
        <w:ind w:left="0" w:right="-270"/>
        <w:jc w:val="both"/>
        <w:rPr>
          <w:rFonts w:ascii="Bell MT" w:eastAsia="Calibri" w:hAnsi="Bell MT" w:cs="Times New Roman"/>
          <w:b/>
          <w:bCs/>
        </w:rPr>
      </w:pPr>
      <w:r w:rsidRPr="00D36D9D">
        <w:rPr>
          <w:rFonts w:ascii="Bell MT" w:eastAsia="Calibri" w:hAnsi="Bell MT" w:cs="Times New Roman"/>
        </w:rPr>
        <w:t>Six</w:t>
      </w:r>
      <w:r w:rsidR="00A116FE" w:rsidRPr="00D36D9D">
        <w:rPr>
          <w:rFonts w:ascii="Bell MT" w:eastAsia="Calibri" w:hAnsi="Bell MT" w:cs="Times New Roman"/>
        </w:rPr>
        <w:t xml:space="preserve"> entreprises étaient présentes à l’ouverture en ligne</w:t>
      </w:r>
      <w:r w:rsidR="00453972" w:rsidRPr="00D36D9D">
        <w:rPr>
          <w:rFonts w:ascii="Bell MT" w:eastAsia="Calibri" w:hAnsi="Bell MT" w:cs="Times New Roman"/>
        </w:rPr>
        <w:t>.</w:t>
      </w:r>
    </w:p>
    <w:p w14:paraId="3D4BB83A" w14:textId="77777777" w:rsidR="00E31DA5" w:rsidRPr="00D36D9D" w:rsidRDefault="00E31DA5" w:rsidP="00025F6C">
      <w:pPr>
        <w:pStyle w:val="ListParagraph"/>
        <w:spacing w:beforeLines="60" w:before="144" w:afterLines="60" w:after="144" w:line="240" w:lineRule="auto"/>
        <w:ind w:right="-270"/>
        <w:jc w:val="both"/>
        <w:rPr>
          <w:rFonts w:ascii="Bell MT" w:eastAsia="Calibri" w:hAnsi="Bell MT" w:cs="Times New Roman"/>
          <w:b/>
          <w:bCs/>
        </w:rPr>
      </w:pPr>
    </w:p>
    <w:p w14:paraId="3A09D656" w14:textId="0C742986" w:rsidR="00534B1D" w:rsidRPr="00D36D9D" w:rsidRDefault="007A55AA" w:rsidP="00534B1D">
      <w:pPr>
        <w:pStyle w:val="ListParagraph"/>
        <w:numPr>
          <w:ilvl w:val="0"/>
          <w:numId w:val="5"/>
        </w:numPr>
        <w:spacing w:beforeLines="60" w:before="144" w:afterLines="60" w:after="144" w:line="240" w:lineRule="auto"/>
        <w:ind w:right="-270"/>
        <w:jc w:val="both"/>
        <w:rPr>
          <w:rFonts w:ascii="Bell MT" w:eastAsia="Calibri" w:hAnsi="Bell MT" w:cs="Times New Roman"/>
          <w:b/>
          <w:bCs/>
        </w:rPr>
      </w:pPr>
      <w:r w:rsidRPr="00D36D9D">
        <w:rPr>
          <w:rFonts w:ascii="Bell MT" w:eastAsia="Calibri" w:hAnsi="Bell MT" w:cs="Times New Roman"/>
          <w:b/>
          <w:bCs/>
        </w:rPr>
        <w:t xml:space="preserve">Déroulement de l’ouverture des offres </w:t>
      </w:r>
    </w:p>
    <w:p w14:paraId="2B493953" w14:textId="77777777" w:rsidR="00D36D9D" w:rsidRDefault="00534B1D" w:rsidP="00D36D9D">
      <w:pPr>
        <w:spacing w:beforeLines="60" w:before="144" w:afterLines="60" w:after="144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Dans son mot de bienvenue, </w:t>
      </w:r>
      <w:r w:rsidR="006B2ED7" w:rsidRPr="00D36D9D">
        <w:rPr>
          <w:rFonts w:ascii="Bell MT" w:eastAsia="Calibri" w:hAnsi="Bell MT" w:cs="Times New Roman"/>
        </w:rPr>
        <w:t xml:space="preserve">le Manager de la passation des marchés de </w:t>
      </w:r>
      <w:r w:rsidR="003850EB" w:rsidRPr="00D36D9D">
        <w:rPr>
          <w:rFonts w:ascii="Bell MT" w:eastAsia="Calibri" w:hAnsi="Bell MT" w:cs="Times New Roman"/>
        </w:rPr>
        <w:t>MCA - Niger</w:t>
      </w:r>
      <w:r w:rsidR="007A55AA" w:rsidRPr="00D36D9D">
        <w:rPr>
          <w:rFonts w:ascii="Bell MT" w:eastAsia="Calibri" w:hAnsi="Bell MT" w:cs="Times New Roman"/>
        </w:rPr>
        <w:t xml:space="preserve"> a vivement remercié les soumissionnaires ayant déposé une offre et a réitéré l’importance </w:t>
      </w:r>
      <w:r w:rsidR="005C7F44" w:rsidRPr="00D36D9D">
        <w:rPr>
          <w:rFonts w:ascii="Bell MT" w:eastAsia="Calibri" w:hAnsi="Bell MT" w:cs="Times New Roman"/>
        </w:rPr>
        <w:t>de</w:t>
      </w:r>
      <w:r w:rsidR="006B2ED7" w:rsidRPr="00D36D9D">
        <w:rPr>
          <w:rFonts w:ascii="Bell MT" w:eastAsia="Calibri" w:hAnsi="Bell MT" w:cs="Times New Roman"/>
        </w:rPr>
        <w:t>s travaux</w:t>
      </w:r>
      <w:r w:rsidR="005C7F44" w:rsidRPr="00D36D9D">
        <w:rPr>
          <w:rFonts w:ascii="Bell MT" w:eastAsia="Calibri" w:hAnsi="Bell MT" w:cs="Times New Roman"/>
        </w:rPr>
        <w:t xml:space="preserve"> </w:t>
      </w:r>
      <w:r w:rsidR="006B2ED7" w:rsidRPr="00D36D9D">
        <w:rPr>
          <w:rFonts w:ascii="Bell MT" w:hAnsi="Bell MT" w:cs="Times New Roman"/>
          <w:bCs/>
        </w:rPr>
        <w:t>de balisage des couloirs de passage internationaux</w:t>
      </w:r>
      <w:r w:rsidR="007A55AA" w:rsidRPr="00D36D9D">
        <w:rPr>
          <w:rFonts w:ascii="Bell MT" w:eastAsia="Calibri" w:hAnsi="Bell MT" w:cs="Times New Roman"/>
        </w:rPr>
        <w:t xml:space="preserve">. </w:t>
      </w:r>
      <w:r w:rsidR="006B2ED7" w:rsidRPr="00D36D9D">
        <w:rPr>
          <w:rFonts w:ascii="Bell MT" w:eastAsia="Calibri" w:hAnsi="Bell MT" w:cs="Times New Roman"/>
        </w:rPr>
        <w:t xml:space="preserve">Il a par la suite </w:t>
      </w:r>
      <w:r w:rsidR="009D33E9" w:rsidRPr="00D36D9D">
        <w:rPr>
          <w:rFonts w:ascii="Bell MT" w:eastAsia="Calibri" w:hAnsi="Bell MT" w:cs="Times New Roman"/>
        </w:rPr>
        <w:t>donné la parole à l’Agent de Passation des March</w:t>
      </w:r>
      <w:r w:rsidR="00DC70FA" w:rsidRPr="00D36D9D">
        <w:rPr>
          <w:rFonts w:ascii="Bell MT" w:eastAsia="Calibri" w:hAnsi="Bell MT" w:cs="Times New Roman"/>
        </w:rPr>
        <w:t>é</w:t>
      </w:r>
      <w:r w:rsidR="009D33E9" w:rsidRPr="00D36D9D">
        <w:rPr>
          <w:rFonts w:ascii="Bell MT" w:eastAsia="Calibri" w:hAnsi="Bell MT" w:cs="Times New Roman"/>
        </w:rPr>
        <w:t>s pour expliquer le processus d’ouverture des offres en ligne</w:t>
      </w:r>
      <w:r w:rsidR="006B2ED7" w:rsidRPr="00D36D9D">
        <w:rPr>
          <w:rFonts w:ascii="Bell MT" w:eastAsia="Calibri" w:hAnsi="Bell MT" w:cs="Times New Roman"/>
        </w:rPr>
        <w:t xml:space="preserve"> et</w:t>
      </w:r>
      <w:r w:rsidR="00A56F1A" w:rsidRPr="00D36D9D">
        <w:rPr>
          <w:rFonts w:ascii="Bell MT" w:eastAsia="Calibri" w:hAnsi="Bell MT" w:cs="Times New Roman"/>
        </w:rPr>
        <w:t xml:space="preserve"> </w:t>
      </w:r>
      <w:r w:rsidR="009D33E9" w:rsidRPr="00D36D9D">
        <w:rPr>
          <w:rFonts w:ascii="Bell MT" w:eastAsia="Calibri" w:hAnsi="Bell MT" w:cs="Times New Roman"/>
        </w:rPr>
        <w:t>procéder à l’ouverture des offres proprement dite.</w:t>
      </w:r>
    </w:p>
    <w:p w14:paraId="001158E9" w14:textId="0BE80EE3" w:rsidR="006B2ED7" w:rsidRPr="00D36D9D" w:rsidRDefault="00394751" w:rsidP="00D36D9D">
      <w:pPr>
        <w:spacing w:beforeLines="60" w:before="144" w:afterLines="60" w:after="144" w:line="240" w:lineRule="auto"/>
        <w:ind w:left="-90" w:right="-270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  <w:lang w:val="fr-SN"/>
        </w:rPr>
        <w:t xml:space="preserve">A la date et à l’heure limites de remise des </w:t>
      </w:r>
      <w:r w:rsidR="00025F6C" w:rsidRPr="00D36D9D">
        <w:rPr>
          <w:rFonts w:ascii="Bell MT" w:eastAsia="Calibri" w:hAnsi="Bell MT" w:cs="Times New Roman"/>
          <w:lang w:val="fr-SN"/>
        </w:rPr>
        <w:t>offres</w:t>
      </w:r>
      <w:r w:rsidRPr="00D36D9D">
        <w:rPr>
          <w:rFonts w:ascii="Bell MT" w:eastAsia="Calibri" w:hAnsi="Bell MT" w:cs="Times New Roman"/>
          <w:lang w:val="fr-SN"/>
        </w:rPr>
        <w:t xml:space="preserve"> telles que stipulées dans </w:t>
      </w:r>
      <w:r w:rsidR="009D33E9" w:rsidRPr="00D36D9D">
        <w:rPr>
          <w:rFonts w:ascii="Bell MT" w:eastAsia="Calibri" w:hAnsi="Bell MT" w:cs="Times New Roman"/>
          <w:lang w:val="fr-SN"/>
        </w:rPr>
        <w:t>le</w:t>
      </w:r>
      <w:r w:rsidR="00B26725">
        <w:rPr>
          <w:rFonts w:ascii="Bell MT" w:eastAsia="Calibri" w:hAnsi="Bell MT" w:cs="Times New Roman"/>
          <w:lang w:val="fr-SN"/>
        </w:rPr>
        <w:t>s</w:t>
      </w:r>
      <w:r w:rsidR="009D33E9" w:rsidRPr="00D36D9D">
        <w:rPr>
          <w:rFonts w:ascii="Bell MT" w:eastAsia="Calibri" w:hAnsi="Bell MT" w:cs="Times New Roman"/>
          <w:lang w:val="fr-SN"/>
        </w:rPr>
        <w:t xml:space="preserve"> DPAO</w:t>
      </w:r>
      <w:r w:rsidRPr="00D36D9D">
        <w:rPr>
          <w:rFonts w:ascii="Bell MT" w:eastAsia="Calibri" w:hAnsi="Bell MT" w:cs="Times New Roman"/>
          <w:lang w:val="fr-SN"/>
        </w:rPr>
        <w:t xml:space="preserve"> </w:t>
      </w:r>
      <w:r w:rsidR="00B26725">
        <w:rPr>
          <w:rFonts w:ascii="Bell MT" w:eastAsia="Calibri" w:hAnsi="Bell MT" w:cs="Times New Roman"/>
          <w:lang w:val="fr-SN"/>
        </w:rPr>
        <w:t>(</w:t>
      </w:r>
      <w:r w:rsidRPr="00D36D9D">
        <w:rPr>
          <w:rFonts w:ascii="Bell MT" w:eastAsia="Calibri" w:hAnsi="Bell MT" w:cs="Times New Roman"/>
          <w:lang w:val="fr-SN"/>
        </w:rPr>
        <w:t>Clause</w:t>
      </w:r>
      <w:r w:rsidR="006B2ED7" w:rsidRPr="00D36D9D">
        <w:rPr>
          <w:rFonts w:ascii="Bell MT" w:eastAsia="Calibri" w:hAnsi="Bell MT" w:cs="Times New Roman"/>
          <w:lang w:val="fr-SN"/>
        </w:rPr>
        <w:t>s</w:t>
      </w:r>
      <w:r w:rsidRPr="00D36D9D">
        <w:rPr>
          <w:rFonts w:ascii="Bell MT" w:eastAsia="Calibri" w:hAnsi="Bell MT" w:cs="Times New Roman"/>
          <w:lang w:val="fr-SN"/>
        </w:rPr>
        <w:t xml:space="preserve"> </w:t>
      </w:r>
      <w:bookmarkStart w:id="3" w:name="_Hlk80184465"/>
      <w:r w:rsidR="006B2ED7" w:rsidRPr="00D36D9D">
        <w:rPr>
          <w:rFonts w:ascii="Bell MT" w:hAnsi="Bell MT"/>
          <w:bCs/>
        </w:rPr>
        <w:t>IS 22.3 c</w:t>
      </w:r>
      <w:bookmarkEnd w:id="3"/>
      <w:r w:rsidR="006B2ED7" w:rsidRPr="00D36D9D">
        <w:rPr>
          <w:rFonts w:ascii="Bell MT" w:eastAsia="Calibri" w:hAnsi="Bell MT" w:cs="Times New Roman"/>
          <w:bCs/>
          <w:lang w:val="fr-SN"/>
        </w:rPr>
        <w:t xml:space="preserve"> et </w:t>
      </w:r>
      <w:r w:rsidR="00D34056" w:rsidRPr="00D36D9D">
        <w:rPr>
          <w:rFonts w:ascii="Bell MT" w:eastAsia="Calibri" w:hAnsi="Bell MT" w:cs="Times New Roman"/>
          <w:lang w:val="fr-SN"/>
        </w:rPr>
        <w:t>IS 23.1</w:t>
      </w:r>
      <w:r w:rsidRPr="00D36D9D">
        <w:rPr>
          <w:rFonts w:ascii="Bell MT" w:eastAsia="Calibri" w:hAnsi="Bell MT" w:cs="Times New Roman"/>
          <w:lang w:val="fr-SN"/>
        </w:rPr>
        <w:t xml:space="preserve"> modifiée par l’Addendum N°</w:t>
      </w:r>
      <w:r w:rsidR="009D33E9" w:rsidRPr="00D36D9D">
        <w:rPr>
          <w:rFonts w:ascii="Bell MT" w:eastAsia="Calibri" w:hAnsi="Bell MT" w:cs="Times New Roman"/>
          <w:lang w:val="fr-SN"/>
        </w:rPr>
        <w:t>1</w:t>
      </w:r>
      <w:r w:rsidRPr="00D36D9D">
        <w:rPr>
          <w:rFonts w:ascii="Bell MT" w:eastAsia="Calibri" w:hAnsi="Bell MT" w:cs="Times New Roman"/>
          <w:lang w:val="fr-SN"/>
        </w:rPr>
        <w:t xml:space="preserve"> du</w:t>
      </w:r>
      <w:r w:rsidR="007611DC" w:rsidRPr="00D36D9D">
        <w:rPr>
          <w:rFonts w:ascii="Bell MT" w:eastAsia="Calibri" w:hAnsi="Bell MT" w:cs="Times New Roman"/>
          <w:lang w:val="fr-SN"/>
        </w:rPr>
        <w:t xml:space="preserve"> </w:t>
      </w:r>
      <w:r w:rsidR="006B2ED7" w:rsidRPr="00D36D9D">
        <w:rPr>
          <w:rFonts w:ascii="Bell MT" w:eastAsia="Calibri" w:hAnsi="Bell MT" w:cs="Times New Roman"/>
          <w:lang w:val="fr-SN"/>
        </w:rPr>
        <w:t xml:space="preserve">01 </w:t>
      </w:r>
      <w:r w:rsidR="00D36D9D">
        <w:rPr>
          <w:rFonts w:ascii="Bell MT" w:eastAsia="Calibri" w:hAnsi="Bell MT" w:cs="Times New Roman"/>
          <w:lang w:val="fr-SN"/>
        </w:rPr>
        <w:t xml:space="preserve">octobre </w:t>
      </w:r>
      <w:r w:rsidR="006B2ED7" w:rsidRPr="00D36D9D">
        <w:rPr>
          <w:rFonts w:ascii="Bell MT" w:eastAsia="Calibri" w:hAnsi="Bell MT" w:cs="Times New Roman"/>
          <w:lang w:val="fr-SN"/>
        </w:rPr>
        <w:t>2021</w:t>
      </w:r>
      <w:r w:rsidR="000F6EE3">
        <w:rPr>
          <w:rFonts w:ascii="Bell MT" w:eastAsia="Calibri" w:hAnsi="Bell MT" w:cs="Times New Roman"/>
          <w:lang w:val="fr-SN"/>
        </w:rPr>
        <w:t>)</w:t>
      </w:r>
      <w:r w:rsidRPr="00D36D9D">
        <w:rPr>
          <w:rFonts w:ascii="Bell MT" w:eastAsia="Calibri" w:hAnsi="Bell MT" w:cs="Times New Roman"/>
          <w:lang w:val="fr-SN"/>
        </w:rPr>
        <w:t xml:space="preserve">, </w:t>
      </w:r>
      <w:r w:rsidR="006B2ED7" w:rsidRPr="00D36D9D">
        <w:rPr>
          <w:rFonts w:ascii="Bell MT" w:eastAsia="Calibri" w:hAnsi="Bell MT" w:cs="Times New Roman"/>
          <w:lang w:val="fr-SN"/>
        </w:rPr>
        <w:t>vingt-deux</w:t>
      </w:r>
      <w:r w:rsidR="00B62810" w:rsidRPr="00D36D9D">
        <w:rPr>
          <w:rFonts w:ascii="Bell MT" w:eastAsia="Calibri" w:hAnsi="Bell MT" w:cs="Times New Roman"/>
          <w:lang w:val="fr-SN"/>
        </w:rPr>
        <w:t xml:space="preserve"> (</w:t>
      </w:r>
      <w:r w:rsidR="006B2ED7" w:rsidRPr="00D36D9D">
        <w:rPr>
          <w:rFonts w:ascii="Bell MT" w:eastAsia="Calibri" w:hAnsi="Bell MT" w:cs="Times New Roman"/>
          <w:lang w:val="fr-SN"/>
        </w:rPr>
        <w:t>22</w:t>
      </w:r>
      <w:r w:rsidR="00B62810" w:rsidRPr="00D36D9D">
        <w:rPr>
          <w:rFonts w:ascii="Bell MT" w:eastAsia="Calibri" w:hAnsi="Bell MT" w:cs="Times New Roman"/>
          <w:lang w:val="fr-SN"/>
        </w:rPr>
        <w:t xml:space="preserve">) offres ont été </w:t>
      </w:r>
      <w:r w:rsidR="000F6EE3">
        <w:rPr>
          <w:rFonts w:ascii="Bell MT" w:eastAsia="Calibri" w:hAnsi="Bell MT" w:cs="Times New Roman"/>
          <w:lang w:val="fr-SN"/>
        </w:rPr>
        <w:t>reçues. L</w:t>
      </w:r>
      <w:r w:rsidR="00B62810" w:rsidRPr="00D36D9D">
        <w:rPr>
          <w:rFonts w:ascii="Bell MT" w:eastAsia="Calibri" w:hAnsi="Bell MT" w:cs="Times New Roman"/>
          <w:lang w:val="fr-SN"/>
        </w:rPr>
        <w:t xml:space="preserve">’ouverture publique </w:t>
      </w:r>
      <w:r w:rsidR="000F6EE3">
        <w:rPr>
          <w:rFonts w:ascii="Bell MT" w:eastAsia="Calibri" w:hAnsi="Bell MT" w:cs="Times New Roman"/>
          <w:lang w:val="fr-SN"/>
        </w:rPr>
        <w:t xml:space="preserve">s’est déroulée </w:t>
      </w:r>
      <w:r w:rsidR="00F30932" w:rsidRPr="00D36D9D">
        <w:rPr>
          <w:rFonts w:ascii="Bell MT" w:eastAsia="Calibri" w:hAnsi="Bell MT" w:cs="Times New Roman"/>
          <w:lang w:val="fr-SN"/>
        </w:rPr>
        <w:t>via le lien</w:t>
      </w:r>
      <w:r w:rsidR="006B2ED7" w:rsidRPr="00D36D9D">
        <w:rPr>
          <w:rFonts w:ascii="Bell MT" w:eastAsia="Calibri" w:hAnsi="Bell MT" w:cs="Times New Roman"/>
          <w:lang w:val="fr-SN"/>
        </w:rPr>
        <w:t xml:space="preserve"> Dropbox</w:t>
      </w:r>
      <w:r w:rsidR="00F30932" w:rsidRPr="00D36D9D">
        <w:rPr>
          <w:rFonts w:ascii="Bell MT" w:eastAsia="Calibri" w:hAnsi="Bell MT" w:cs="Times New Roman"/>
          <w:lang w:val="fr-SN"/>
        </w:rPr>
        <w:t xml:space="preserve"> de</w:t>
      </w:r>
      <w:r w:rsidR="006B2ED7" w:rsidRPr="00D36D9D">
        <w:rPr>
          <w:rFonts w:ascii="Bell MT" w:eastAsia="Calibri" w:hAnsi="Bell MT" w:cs="Times New Roman"/>
          <w:lang w:val="fr-SN"/>
        </w:rPr>
        <w:t xml:space="preserve"> </w:t>
      </w:r>
      <w:r w:rsidR="00F30932" w:rsidRPr="00D36D9D">
        <w:rPr>
          <w:rFonts w:ascii="Bell MT" w:eastAsia="Calibri" w:hAnsi="Bell MT" w:cs="Times New Roman"/>
          <w:lang w:val="fr-SN"/>
        </w:rPr>
        <w:t xml:space="preserve">soumission électronique : </w:t>
      </w:r>
      <w:hyperlink r:id="rId9" w:history="1">
        <w:r w:rsidR="00A116FE" w:rsidRPr="00D36D9D">
          <w:rPr>
            <w:rStyle w:val="Hyperlink"/>
            <w:rFonts w:ascii="Bell MT" w:hAnsi="Bell MT" w:cs="Times New Roman"/>
            <w:b/>
            <w:bCs/>
          </w:rPr>
          <w:t>https://www.dropbox.com/request/795pk7sD7WGxza2IbCXy,</w:t>
        </w:r>
        <w:r w:rsidR="00A116FE" w:rsidRPr="00D36D9D">
          <w:rPr>
            <w:rStyle w:val="Hyperlink"/>
            <w:rFonts w:ascii="Bell MT" w:hAnsi="Bell MT" w:cs="Times New Roman"/>
            <w:b/>
            <w:bCs/>
            <w:lang w:bidi="en-US"/>
          </w:rPr>
          <w:t xml:space="preserve"> </w:t>
        </w:r>
        <w:r w:rsidR="00966F97" w:rsidRPr="00D36D9D">
          <w:rPr>
            <w:rStyle w:val="Hyperlink"/>
            <w:rFonts w:ascii="Bell MT" w:hAnsi="Bell MT" w:cs="Times New Roman"/>
            <w:b/>
            <w:bCs/>
            <w:color w:val="auto"/>
            <w:u w:val="none"/>
            <w:lang w:bidi="en-US"/>
          </w:rPr>
          <w:t>cf.</w:t>
        </w:r>
        <w:r w:rsidR="00A116FE" w:rsidRPr="00D36D9D">
          <w:rPr>
            <w:rStyle w:val="Hyperlink"/>
            <w:rFonts w:ascii="Bell MT" w:hAnsi="Bell MT" w:cs="Times New Roman"/>
            <w:b/>
            <w:bCs/>
            <w:color w:val="auto"/>
            <w:u w:val="none"/>
            <w:lang w:bidi="en-US"/>
          </w:rPr>
          <w:t xml:space="preserve"> annexe 3</w:t>
        </w:r>
      </w:hyperlink>
      <w:r w:rsidR="00A116FE" w:rsidRPr="00D36D9D">
        <w:rPr>
          <w:rFonts w:ascii="Bell MT" w:hAnsi="Bell MT" w:cs="Times New Roman"/>
          <w:b/>
          <w:bCs/>
          <w:lang w:bidi="en-US"/>
        </w:rPr>
        <w:t xml:space="preserve">: </w:t>
      </w:r>
      <w:r w:rsidR="00A116FE" w:rsidRPr="00D36D9D">
        <w:rPr>
          <w:rFonts w:ascii="Bell MT" w:hAnsi="Bell MT" w:cs="Times New Roman"/>
          <w:lang w:bidi="en-US"/>
        </w:rPr>
        <w:t xml:space="preserve">capture d’écran des offres </w:t>
      </w:r>
      <w:r w:rsidR="00D36D9D" w:rsidRPr="00D36D9D">
        <w:rPr>
          <w:rFonts w:ascii="Bell MT" w:hAnsi="Bell MT" w:cs="Times New Roman"/>
          <w:lang w:bidi="en-US"/>
        </w:rPr>
        <w:t xml:space="preserve">enregistrées </w:t>
      </w:r>
      <w:r w:rsidR="00A116FE" w:rsidRPr="00D36D9D">
        <w:rPr>
          <w:rFonts w:ascii="Bell MT" w:hAnsi="Bell MT" w:cs="Times New Roman"/>
          <w:lang w:bidi="en-US"/>
        </w:rPr>
        <w:t xml:space="preserve">sur le </w:t>
      </w:r>
      <w:r w:rsidR="00D36D9D" w:rsidRPr="00D36D9D">
        <w:rPr>
          <w:rFonts w:ascii="Bell MT" w:hAnsi="Bell MT" w:cs="Times New Roman"/>
          <w:lang w:bidi="en-US"/>
        </w:rPr>
        <w:t xml:space="preserve">lien </w:t>
      </w:r>
      <w:r w:rsidR="00C11F89" w:rsidRPr="00D36D9D">
        <w:rPr>
          <w:rFonts w:ascii="Bell MT" w:hAnsi="Bell MT" w:cs="Times New Roman"/>
          <w:lang w:bidi="en-US"/>
        </w:rPr>
        <w:t>Dropbox.</w:t>
      </w:r>
      <w:r w:rsidR="00A116FE" w:rsidRPr="00D36D9D">
        <w:rPr>
          <w:rFonts w:ascii="Bell MT" w:hAnsi="Bell MT" w:cs="Times New Roman"/>
          <w:lang w:bidi="en-US"/>
        </w:rPr>
        <w:t xml:space="preserve"> </w:t>
      </w:r>
    </w:p>
    <w:p w14:paraId="4F9F7C73" w14:textId="4F25D10D" w:rsidR="00394751" w:rsidRPr="00D36D9D" w:rsidRDefault="00394751" w:rsidP="00417CEC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  <w:b/>
          <w:bCs/>
        </w:rPr>
      </w:pPr>
      <w:r w:rsidRPr="00D36D9D">
        <w:rPr>
          <w:rFonts w:ascii="Bell MT" w:eastAsia="Calibri" w:hAnsi="Bell MT" w:cs="Times New Roman"/>
        </w:rPr>
        <w:t xml:space="preserve">Les résultats de la séance d’ouverture </w:t>
      </w:r>
      <w:r w:rsidR="000F1DA5" w:rsidRPr="00D36D9D">
        <w:rPr>
          <w:rFonts w:ascii="Bell MT" w:eastAsia="Calibri" w:hAnsi="Bell MT" w:cs="Times New Roman"/>
        </w:rPr>
        <w:t xml:space="preserve">en ligne </w:t>
      </w:r>
      <w:r w:rsidRPr="00D36D9D">
        <w:rPr>
          <w:rFonts w:ascii="Bell MT" w:eastAsia="Calibri" w:hAnsi="Bell MT" w:cs="Times New Roman"/>
        </w:rPr>
        <w:t xml:space="preserve">des </w:t>
      </w:r>
      <w:r w:rsidR="00DC70FA" w:rsidRPr="00D36D9D">
        <w:rPr>
          <w:rFonts w:ascii="Bell MT" w:eastAsia="Calibri" w:hAnsi="Bell MT" w:cs="Times New Roman"/>
        </w:rPr>
        <w:t xml:space="preserve">offres </w:t>
      </w:r>
      <w:r w:rsidRPr="00D36D9D">
        <w:rPr>
          <w:rFonts w:ascii="Bell MT" w:eastAsia="Calibri" w:hAnsi="Bell MT" w:cs="Times New Roman"/>
        </w:rPr>
        <w:t>reçues sont consignés dans</w:t>
      </w:r>
      <w:r w:rsidR="00873F58" w:rsidRPr="00D36D9D">
        <w:rPr>
          <w:rFonts w:ascii="Bell MT" w:eastAsia="Calibri" w:hAnsi="Bell MT" w:cs="Times New Roman"/>
        </w:rPr>
        <w:t xml:space="preserve"> </w:t>
      </w:r>
      <w:r w:rsidR="00873F58" w:rsidRPr="00D36D9D">
        <w:rPr>
          <w:rFonts w:ascii="Bell MT" w:eastAsia="Calibri" w:hAnsi="Bell MT" w:cs="Times New Roman"/>
          <w:b/>
          <w:bCs/>
        </w:rPr>
        <w:t xml:space="preserve">l’Annexe </w:t>
      </w:r>
      <w:r w:rsidR="005042A9" w:rsidRPr="00D36D9D">
        <w:rPr>
          <w:rFonts w:ascii="Bell MT" w:eastAsia="Calibri" w:hAnsi="Bell MT" w:cs="Times New Roman"/>
          <w:b/>
          <w:bCs/>
        </w:rPr>
        <w:t>4</w:t>
      </w:r>
      <w:r w:rsidR="00873F58" w:rsidRPr="00D36D9D">
        <w:rPr>
          <w:rFonts w:ascii="Bell MT" w:eastAsia="Calibri" w:hAnsi="Bell MT" w:cs="Times New Roman"/>
          <w:b/>
          <w:bCs/>
        </w:rPr>
        <w:t xml:space="preserve"> du présent procès-verbal.</w:t>
      </w:r>
    </w:p>
    <w:p w14:paraId="0D231EC0" w14:textId="175F5749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1E88672" w14:textId="7EB272D9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>Apr</w:t>
      </w:r>
      <w:r w:rsidR="00DC70FA" w:rsidRPr="00D36D9D">
        <w:rPr>
          <w:rFonts w:ascii="Bell MT" w:eastAsia="Calibri" w:hAnsi="Bell MT" w:cs="Times New Roman"/>
        </w:rPr>
        <w:t>è</w:t>
      </w:r>
      <w:r w:rsidRPr="00D36D9D">
        <w:rPr>
          <w:rFonts w:ascii="Bell MT" w:eastAsia="Calibri" w:hAnsi="Bell MT" w:cs="Times New Roman"/>
        </w:rPr>
        <w:t xml:space="preserve">s l’ouverture des offres, les soumissionnaires ont été invités </w:t>
      </w:r>
      <w:r w:rsidR="00025F6C" w:rsidRPr="00D36D9D">
        <w:rPr>
          <w:rFonts w:ascii="Bell MT" w:eastAsia="Calibri" w:hAnsi="Bell MT" w:cs="Times New Roman"/>
        </w:rPr>
        <w:t>à</w:t>
      </w:r>
      <w:r w:rsidRPr="00D36D9D">
        <w:rPr>
          <w:rFonts w:ascii="Bell MT" w:eastAsia="Calibri" w:hAnsi="Bell MT" w:cs="Times New Roman"/>
        </w:rPr>
        <w:t xml:space="preserve"> apporter des </w:t>
      </w:r>
      <w:r w:rsidR="00025F6C" w:rsidRPr="00D36D9D">
        <w:rPr>
          <w:rFonts w:ascii="Bell MT" w:eastAsia="Calibri" w:hAnsi="Bell MT" w:cs="Times New Roman"/>
        </w:rPr>
        <w:t>précisions</w:t>
      </w:r>
      <w:r w:rsidRPr="00D36D9D">
        <w:rPr>
          <w:rFonts w:ascii="Bell MT" w:eastAsia="Calibri" w:hAnsi="Bell MT" w:cs="Times New Roman"/>
        </w:rPr>
        <w:t xml:space="preserve"> sur </w:t>
      </w:r>
      <w:r w:rsidR="0031656C" w:rsidRPr="00D36D9D">
        <w:rPr>
          <w:rFonts w:ascii="Bell MT" w:eastAsia="Calibri" w:hAnsi="Bell MT" w:cs="Times New Roman"/>
        </w:rPr>
        <w:t>la synthèse de l’ouverture des offres qui a été dressé</w:t>
      </w:r>
      <w:r w:rsidR="00B029D8">
        <w:rPr>
          <w:rFonts w:ascii="Bell MT" w:eastAsia="Calibri" w:hAnsi="Bell MT" w:cs="Times New Roman"/>
        </w:rPr>
        <w:t>e</w:t>
      </w:r>
      <w:r w:rsidR="0031656C" w:rsidRPr="00D36D9D">
        <w:rPr>
          <w:rFonts w:ascii="Bell MT" w:eastAsia="Calibri" w:hAnsi="Bell MT" w:cs="Times New Roman"/>
        </w:rPr>
        <w:t xml:space="preserve"> séance tenante et sur </w:t>
      </w:r>
      <w:r w:rsidRPr="00D36D9D">
        <w:rPr>
          <w:rFonts w:ascii="Bell MT" w:eastAsia="Calibri" w:hAnsi="Bell MT" w:cs="Times New Roman"/>
        </w:rPr>
        <w:t>les résultats de leur offre spécifique le cas échéant.</w:t>
      </w:r>
    </w:p>
    <w:p w14:paraId="3BCA0E75" w14:textId="77777777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FA45373" w14:textId="628A986A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En conclusion, le </w:t>
      </w:r>
      <w:r w:rsidR="006B2ED7" w:rsidRPr="00D36D9D">
        <w:rPr>
          <w:rFonts w:ascii="Bell MT" w:eastAsia="Calibri" w:hAnsi="Bell MT" w:cs="Times New Roman"/>
        </w:rPr>
        <w:t>Manager</w:t>
      </w:r>
      <w:r w:rsidRPr="00D36D9D">
        <w:rPr>
          <w:rFonts w:ascii="Bell MT" w:eastAsia="Calibri" w:hAnsi="Bell MT" w:cs="Times New Roman"/>
        </w:rPr>
        <w:t xml:space="preserve"> de la Passation des March</w:t>
      </w:r>
      <w:r w:rsidR="00DC70FA" w:rsidRPr="00D36D9D">
        <w:rPr>
          <w:rFonts w:ascii="Bell MT" w:eastAsia="Calibri" w:hAnsi="Bell MT" w:cs="Times New Roman"/>
        </w:rPr>
        <w:t>é</w:t>
      </w:r>
      <w:r w:rsidRPr="00D36D9D">
        <w:rPr>
          <w:rFonts w:ascii="Bell MT" w:eastAsia="Calibri" w:hAnsi="Bell MT" w:cs="Times New Roman"/>
        </w:rPr>
        <w:t>s</w:t>
      </w:r>
      <w:r w:rsidR="00A37134" w:rsidRPr="00D36D9D">
        <w:rPr>
          <w:rFonts w:ascii="Bell MT" w:eastAsia="Calibri" w:hAnsi="Bell MT" w:cs="Times New Roman"/>
        </w:rPr>
        <w:t xml:space="preserve"> </w:t>
      </w:r>
      <w:r w:rsidR="00025F6C" w:rsidRPr="00D36D9D">
        <w:rPr>
          <w:rFonts w:ascii="Bell MT" w:eastAsia="Calibri" w:hAnsi="Bell MT" w:cs="Times New Roman"/>
        </w:rPr>
        <w:t xml:space="preserve">a </w:t>
      </w:r>
      <w:r w:rsidR="00841CB9" w:rsidRPr="00D36D9D">
        <w:rPr>
          <w:rFonts w:ascii="Bell MT" w:eastAsia="Calibri" w:hAnsi="Bell MT" w:cs="Times New Roman"/>
        </w:rPr>
        <w:t xml:space="preserve">expliqué que les offres seront examinées par des </w:t>
      </w:r>
      <w:r w:rsidR="00025F6C" w:rsidRPr="00D36D9D">
        <w:rPr>
          <w:rFonts w:ascii="Bell MT" w:eastAsia="Calibri" w:hAnsi="Bell MT" w:cs="Times New Roman"/>
        </w:rPr>
        <w:t xml:space="preserve">Evaluateurs indépendants, </w:t>
      </w:r>
      <w:r w:rsidR="00841CB9" w:rsidRPr="00D36D9D">
        <w:rPr>
          <w:rFonts w:ascii="Bell MT" w:eastAsia="Calibri" w:hAnsi="Bell MT" w:cs="Times New Roman"/>
        </w:rPr>
        <w:t xml:space="preserve">et les résultats seront </w:t>
      </w:r>
      <w:r w:rsidR="006B2ED7" w:rsidRPr="00D36D9D">
        <w:rPr>
          <w:rFonts w:ascii="Bell MT" w:eastAsia="Calibri" w:hAnsi="Bell MT" w:cs="Times New Roman"/>
        </w:rPr>
        <w:t>notifiés aux soumissionnaires.</w:t>
      </w:r>
    </w:p>
    <w:p w14:paraId="41E63A6D" w14:textId="137AC126" w:rsidR="00873F58" w:rsidRPr="00D36D9D" w:rsidRDefault="00873F58" w:rsidP="00873F58">
      <w:pPr>
        <w:spacing w:after="0" w:line="240" w:lineRule="auto"/>
        <w:ind w:right="-270"/>
        <w:jc w:val="both"/>
        <w:rPr>
          <w:rFonts w:ascii="Bell MT" w:eastAsia="Calibri" w:hAnsi="Bell MT" w:cs="Times New Roman"/>
        </w:rPr>
      </w:pPr>
    </w:p>
    <w:p w14:paraId="343F0D33" w14:textId="6239B0FC" w:rsidR="00394751" w:rsidRPr="00D36D9D" w:rsidRDefault="00394751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t xml:space="preserve">La séance a été levée à </w:t>
      </w:r>
      <w:r w:rsidR="00A116FE" w:rsidRPr="00D36D9D">
        <w:rPr>
          <w:rFonts w:ascii="Bell MT" w:eastAsia="Calibri" w:hAnsi="Bell MT" w:cs="Times New Roman"/>
        </w:rPr>
        <w:t>dix-neuf</w:t>
      </w:r>
      <w:r w:rsidR="000F1DA5" w:rsidRPr="00D36D9D">
        <w:rPr>
          <w:rFonts w:ascii="Bell MT" w:eastAsia="Calibri" w:hAnsi="Bell MT" w:cs="Times New Roman"/>
        </w:rPr>
        <w:t xml:space="preserve"> </w:t>
      </w:r>
      <w:r w:rsidR="004F022A" w:rsidRPr="00D36D9D">
        <w:rPr>
          <w:rFonts w:ascii="Bell MT" w:eastAsia="Calibri" w:hAnsi="Bell MT" w:cs="Times New Roman"/>
        </w:rPr>
        <w:t xml:space="preserve">heures </w:t>
      </w:r>
      <w:r w:rsidR="00A116FE" w:rsidRPr="00D36D9D">
        <w:rPr>
          <w:rFonts w:ascii="Bell MT" w:eastAsia="Calibri" w:hAnsi="Bell MT" w:cs="Times New Roman"/>
        </w:rPr>
        <w:t>douze</w:t>
      </w:r>
      <w:r w:rsidR="004F022A" w:rsidRPr="00D36D9D">
        <w:rPr>
          <w:rFonts w:ascii="Bell MT" w:eastAsia="Calibri" w:hAnsi="Bell MT" w:cs="Times New Roman"/>
        </w:rPr>
        <w:t xml:space="preserve"> le</w:t>
      </w:r>
      <w:r w:rsidRPr="00D36D9D">
        <w:rPr>
          <w:rFonts w:ascii="Bell MT" w:eastAsia="Calibri" w:hAnsi="Bell MT" w:cs="Times New Roman"/>
        </w:rPr>
        <w:t xml:space="preserve"> jour et date cités ci-dessus.</w:t>
      </w:r>
    </w:p>
    <w:p w14:paraId="1B2A585E" w14:textId="428CC047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CB92B20" w14:textId="56B84177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75B46013" w14:textId="23D69DAF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7B6C01E3" w14:textId="3AD7C7FF" w:rsidR="00873F58" w:rsidRPr="00D36D9D" w:rsidRDefault="00873F58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  <w:r w:rsidRPr="00D36D9D">
        <w:rPr>
          <w:rFonts w:ascii="Bell MT" w:eastAsia="Calibri" w:hAnsi="Bell MT" w:cs="Times New Roman"/>
        </w:rPr>
        <w:br w:type="page"/>
      </w:r>
    </w:p>
    <w:p w14:paraId="03205E1A" w14:textId="0FE14F6A" w:rsidR="009C6F33" w:rsidRPr="00D36D9D" w:rsidRDefault="009C6F33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  <w:u w:val="single"/>
        </w:rPr>
      </w:pPr>
      <w:r w:rsidRPr="00D36D9D">
        <w:rPr>
          <w:rFonts w:ascii="Bell MT" w:eastAsia="Calibri" w:hAnsi="Bell MT" w:cs="Times New Roman"/>
          <w:b/>
          <w:bCs/>
          <w:u w:val="single"/>
        </w:rPr>
        <w:t xml:space="preserve">Listes des </w:t>
      </w:r>
      <w:r w:rsidR="00257122" w:rsidRPr="00D36D9D">
        <w:rPr>
          <w:rFonts w:ascii="Bell MT" w:eastAsia="Calibri" w:hAnsi="Bell MT" w:cs="Times New Roman"/>
          <w:b/>
          <w:bCs/>
          <w:u w:val="single"/>
        </w:rPr>
        <w:t>A</w:t>
      </w:r>
      <w:r w:rsidRPr="00D36D9D">
        <w:rPr>
          <w:rFonts w:ascii="Bell MT" w:eastAsia="Calibri" w:hAnsi="Bell MT" w:cs="Times New Roman"/>
          <w:b/>
          <w:bCs/>
          <w:u w:val="single"/>
        </w:rPr>
        <w:t>nnexes</w:t>
      </w:r>
    </w:p>
    <w:p w14:paraId="270E9A11" w14:textId="77777777" w:rsidR="00257122" w:rsidRPr="00D36D9D" w:rsidRDefault="00257122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257122" w:rsidRPr="00D36D9D" w14:paraId="356F3AEE" w14:textId="77777777" w:rsidTr="005042A9">
        <w:trPr>
          <w:jc w:val="center"/>
        </w:trPr>
        <w:tc>
          <w:tcPr>
            <w:tcW w:w="8095" w:type="dxa"/>
          </w:tcPr>
          <w:p w14:paraId="3802A288" w14:textId="368FD8D9" w:rsidR="00257122" w:rsidRPr="00D36D9D" w:rsidRDefault="00257122" w:rsidP="00F42F4E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eastAsia="Calibri" w:hAnsi="Bell MT"/>
                <w:sz w:val="22"/>
                <w:szCs w:val="22"/>
              </w:rPr>
            </w:pP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Annexe 1 : </w:t>
            </w:r>
            <w:r w:rsidR="00A116FE" w:rsidRPr="00D36D9D">
              <w:rPr>
                <w:rFonts w:ascii="Bell MT" w:eastAsia="Calibri" w:hAnsi="Bell MT"/>
                <w:sz w:val="22"/>
                <w:szCs w:val="22"/>
              </w:rPr>
              <w:t>fiche de présence MCA – Niger</w:t>
            </w:r>
          </w:p>
          <w:p w14:paraId="3BB54D9C" w14:textId="43FD7655" w:rsidR="00C11F89" w:rsidRPr="00D36D9D" w:rsidRDefault="00C11F89" w:rsidP="00C11F89">
            <w:pPr>
              <w:ind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 w:rsidRPr="00D36D9D">
              <w:rPr>
                <w:rFonts w:ascii="Bell MT" w:eastAsiaTheme="minorHAnsi" w:hAnsi="Bell MT" w:cstheme="minorBidi"/>
                <w:sz w:val="22"/>
                <w:szCs w:val="22"/>
              </w:rPr>
              <w:object w:dxaOrig="1544" w:dyaOrig="998" w14:anchorId="3667B7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49.8pt" o:ole="">
                  <v:imagedata r:id="rId10" o:title=""/>
                </v:shape>
                <o:OLEObject Type="Embed" ProgID="Acrobat.Document.2017" ShapeID="_x0000_i1025" DrawAspect="Icon" ObjectID="_1697363289" r:id="rId11"/>
              </w:object>
            </w:r>
          </w:p>
        </w:tc>
      </w:tr>
      <w:tr w:rsidR="00257122" w:rsidRPr="00D36D9D" w14:paraId="0623A8E9" w14:textId="77777777" w:rsidTr="005042A9">
        <w:trPr>
          <w:jc w:val="center"/>
        </w:trPr>
        <w:tc>
          <w:tcPr>
            <w:tcW w:w="8095" w:type="dxa"/>
          </w:tcPr>
          <w:p w14:paraId="40A922D6" w14:textId="56991D11" w:rsidR="00257122" w:rsidRPr="00D36D9D" w:rsidRDefault="00257122" w:rsidP="00C11F89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eastAsia="Calibri" w:hAnsi="Bell MT"/>
                <w:sz w:val="22"/>
                <w:szCs w:val="22"/>
              </w:rPr>
            </w:pP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Annexe </w:t>
            </w:r>
            <w:r w:rsidR="005042A9"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2 </w:t>
            </w: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: </w:t>
            </w:r>
            <w:r w:rsidR="00A116FE" w:rsidRPr="00D36D9D">
              <w:rPr>
                <w:rFonts w:ascii="Bell MT" w:eastAsia="Calibri" w:hAnsi="Bell MT"/>
                <w:sz w:val="22"/>
                <w:szCs w:val="22"/>
              </w:rPr>
              <w:t>fiche de présence des soumissionnaires en ligne</w:t>
            </w:r>
          </w:p>
          <w:p w14:paraId="07348D76" w14:textId="78DC4D56" w:rsidR="00257122" w:rsidRPr="00D36D9D" w:rsidRDefault="00F42F4E" w:rsidP="00F42F4E">
            <w:pPr>
              <w:ind w:left="-90"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 w:rsidRPr="00D36D9D">
              <w:rPr>
                <w:rFonts w:ascii="Bell MT" w:eastAsiaTheme="minorHAnsi" w:hAnsi="Bell MT" w:cstheme="minorBidi"/>
                <w:sz w:val="22"/>
                <w:szCs w:val="22"/>
              </w:rPr>
              <w:object w:dxaOrig="1544" w:dyaOrig="998" w14:anchorId="1D0C202B">
                <v:shape id="_x0000_i1026" type="#_x0000_t75" style="width:77.45pt;height:49.8pt" o:ole="">
                  <v:imagedata r:id="rId12" o:title=""/>
                </v:shape>
                <o:OLEObject Type="Embed" ProgID="Word.Document.12" ShapeID="_x0000_i1026" DrawAspect="Icon" ObjectID="_1697363290" r:id="rId13">
                  <o:FieldCodes>\s</o:FieldCodes>
                </o:OLEObject>
              </w:object>
            </w:r>
          </w:p>
        </w:tc>
      </w:tr>
      <w:tr w:rsidR="00257122" w:rsidRPr="00D36D9D" w14:paraId="07EA5B2E" w14:textId="77777777" w:rsidTr="005042A9">
        <w:trPr>
          <w:jc w:val="center"/>
        </w:trPr>
        <w:tc>
          <w:tcPr>
            <w:tcW w:w="8095" w:type="dxa"/>
          </w:tcPr>
          <w:p w14:paraId="50048D33" w14:textId="2522F9FD" w:rsidR="005042A9" w:rsidRPr="00D36D9D" w:rsidRDefault="00257122" w:rsidP="00F42F4E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eastAsia="Calibri" w:hAnsi="Bell MT"/>
                <w:sz w:val="22"/>
                <w:szCs w:val="22"/>
              </w:rPr>
            </w:pP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>Annexe</w:t>
            </w:r>
            <w:r w:rsidR="00A116FE"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 3 </w:t>
            </w:r>
            <w:r w:rsidRPr="00D36D9D">
              <w:rPr>
                <w:rFonts w:ascii="Bell MT" w:eastAsia="Calibri" w:hAnsi="Bell MT"/>
                <w:b/>
                <w:bCs/>
                <w:sz w:val="22"/>
                <w:szCs w:val="22"/>
              </w:rPr>
              <w:t xml:space="preserve">: </w:t>
            </w:r>
            <w:r w:rsidR="005042A9" w:rsidRPr="00D36D9D">
              <w:rPr>
                <w:rFonts w:ascii="Bell MT" w:eastAsia="Calibri" w:hAnsi="Bell MT"/>
                <w:sz w:val="22"/>
                <w:szCs w:val="22"/>
              </w:rPr>
              <w:t xml:space="preserve">capture enregistrement des offres sur le </w:t>
            </w:r>
            <w:r w:rsidR="00F42F4E" w:rsidRPr="00D36D9D">
              <w:rPr>
                <w:rFonts w:ascii="Bell MT" w:eastAsia="Calibri" w:hAnsi="Bell MT"/>
                <w:sz w:val="22"/>
                <w:szCs w:val="22"/>
              </w:rPr>
              <w:t>Dropbox</w:t>
            </w:r>
          </w:p>
          <w:p w14:paraId="2113993C" w14:textId="7833A585" w:rsidR="00257122" w:rsidRPr="00D36D9D" w:rsidRDefault="005042A9" w:rsidP="00C11F89">
            <w:pPr>
              <w:ind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 w:rsidRPr="00D36D9D">
              <w:rPr>
                <w:rFonts w:ascii="Bell MT" w:eastAsiaTheme="minorHAnsi" w:hAnsi="Bell MT" w:cstheme="minorBidi"/>
                <w:sz w:val="22"/>
                <w:szCs w:val="22"/>
              </w:rPr>
              <w:object w:dxaOrig="1544" w:dyaOrig="998" w14:anchorId="4C767A03">
                <v:shape id="_x0000_i1027" type="#_x0000_t75" style="width:77.45pt;height:49.8pt" o:ole="">
                  <v:imagedata r:id="rId14" o:title=""/>
                </v:shape>
                <o:OLEObject Type="Embed" ProgID="Acrobat.Document.2017" ShapeID="_x0000_i1027" DrawAspect="Icon" ObjectID="_1697363291" r:id="rId15"/>
              </w:object>
            </w:r>
          </w:p>
        </w:tc>
      </w:tr>
      <w:tr w:rsidR="00257122" w:rsidRPr="00D36D9D" w14:paraId="7D9ECF54" w14:textId="77777777" w:rsidTr="005042A9">
        <w:trPr>
          <w:jc w:val="center"/>
        </w:trPr>
        <w:tc>
          <w:tcPr>
            <w:tcW w:w="8095" w:type="dxa"/>
          </w:tcPr>
          <w:p w14:paraId="354C376B" w14:textId="657E31B5" w:rsidR="00257122" w:rsidRPr="00D36D9D" w:rsidRDefault="00257122" w:rsidP="00C11F89">
            <w:pPr>
              <w:shd w:val="clear" w:color="auto" w:fill="B4C6E7" w:themeFill="accent1" w:themeFillTint="66"/>
              <w:ind w:left="-90" w:right="-270"/>
              <w:jc w:val="center"/>
              <w:rPr>
                <w:rFonts w:ascii="Bell MT" w:hAnsi="Bell MT"/>
                <w:sz w:val="22"/>
                <w:szCs w:val="22"/>
              </w:rPr>
            </w:pPr>
            <w:r w:rsidRPr="00D36D9D">
              <w:rPr>
                <w:rFonts w:ascii="Bell MT" w:hAnsi="Bell MT"/>
                <w:b/>
                <w:bCs/>
                <w:sz w:val="22"/>
                <w:szCs w:val="22"/>
              </w:rPr>
              <w:t xml:space="preserve">Annexe </w:t>
            </w:r>
            <w:r w:rsidR="005042A9" w:rsidRPr="00D36D9D">
              <w:rPr>
                <w:rFonts w:ascii="Bell MT" w:hAnsi="Bell MT"/>
                <w:b/>
                <w:bCs/>
                <w:sz w:val="22"/>
                <w:szCs w:val="22"/>
              </w:rPr>
              <w:t>4</w:t>
            </w:r>
            <w:r w:rsidRPr="00D36D9D">
              <w:rPr>
                <w:rFonts w:ascii="Bell MT" w:hAnsi="Bell MT"/>
                <w:b/>
                <w:bCs/>
                <w:sz w:val="22"/>
                <w:szCs w:val="22"/>
              </w:rPr>
              <w:t xml:space="preserve"> : </w:t>
            </w:r>
            <w:r w:rsidRPr="00D36D9D">
              <w:rPr>
                <w:rFonts w:ascii="Bell MT" w:hAnsi="Bell MT"/>
                <w:sz w:val="22"/>
                <w:szCs w:val="22"/>
              </w:rPr>
              <w:t xml:space="preserve">Tableau d’ouverture </w:t>
            </w:r>
            <w:r w:rsidR="00727F9F" w:rsidRPr="00D36D9D">
              <w:rPr>
                <w:rFonts w:ascii="Bell MT" w:hAnsi="Bell MT"/>
                <w:sz w:val="22"/>
                <w:szCs w:val="22"/>
              </w:rPr>
              <w:t xml:space="preserve">en ligne </w:t>
            </w:r>
            <w:r w:rsidRPr="00D36D9D">
              <w:rPr>
                <w:rFonts w:ascii="Bell MT" w:hAnsi="Bell MT"/>
                <w:sz w:val="22"/>
                <w:szCs w:val="22"/>
              </w:rPr>
              <w:t>des offres</w:t>
            </w:r>
          </w:p>
          <w:bookmarkStart w:id="4" w:name="_MON_1696324490"/>
          <w:bookmarkEnd w:id="4"/>
          <w:p w14:paraId="44B8B905" w14:textId="0709DC28" w:rsidR="00257122" w:rsidRPr="00D36D9D" w:rsidRDefault="0032067F" w:rsidP="00C11F89">
            <w:pPr>
              <w:ind w:right="-270"/>
              <w:jc w:val="center"/>
              <w:rPr>
                <w:rFonts w:ascii="Bell MT" w:eastAsia="Calibri" w:hAnsi="Bell MT"/>
                <w:b/>
                <w:bCs/>
                <w:sz w:val="22"/>
                <w:szCs w:val="22"/>
              </w:rPr>
            </w:pPr>
            <w:r w:rsidRPr="00D36D9D">
              <w:rPr>
                <w:rFonts w:ascii="Bell MT" w:eastAsiaTheme="minorHAnsi" w:hAnsi="Bell MT" w:cstheme="minorBidi"/>
                <w:sz w:val="22"/>
                <w:szCs w:val="22"/>
              </w:rPr>
              <w:object w:dxaOrig="1544" w:dyaOrig="998" w14:anchorId="78E78CA9">
                <v:shape id="_x0000_i1028" type="#_x0000_t75" style="width:77.45pt;height:49.8pt" o:ole="">
                  <v:imagedata r:id="rId16" o:title=""/>
                </v:shape>
                <o:OLEObject Type="Embed" ProgID="Excel.Sheet.12" ShapeID="_x0000_i1028" DrawAspect="Icon" ObjectID="_1697363292" r:id="rId17"/>
              </w:object>
            </w:r>
          </w:p>
        </w:tc>
      </w:tr>
    </w:tbl>
    <w:p w14:paraId="032D6A9F" w14:textId="77777777" w:rsidR="00257122" w:rsidRPr="00D36D9D" w:rsidRDefault="00257122" w:rsidP="009C6F33">
      <w:pPr>
        <w:spacing w:after="0" w:line="240" w:lineRule="auto"/>
        <w:ind w:left="-90" w:right="-270"/>
        <w:jc w:val="center"/>
        <w:rPr>
          <w:rFonts w:ascii="Bell MT" w:eastAsia="Calibri" w:hAnsi="Bell MT" w:cs="Times New Roman"/>
          <w:b/>
          <w:bCs/>
        </w:rPr>
      </w:pPr>
    </w:p>
    <w:p w14:paraId="636BEBD6" w14:textId="3E436313" w:rsidR="009C6F33" w:rsidRPr="00D36D9D" w:rsidRDefault="009C6F33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023CD2ED" w14:textId="77777777" w:rsidR="00257122" w:rsidRPr="00D36D9D" w:rsidRDefault="00257122" w:rsidP="00A306CF">
      <w:pPr>
        <w:ind w:left="-90" w:right="-270"/>
        <w:rPr>
          <w:rFonts w:ascii="Bell MT" w:hAnsi="Bell MT" w:cs="Times New Roman"/>
        </w:rPr>
      </w:pPr>
    </w:p>
    <w:p w14:paraId="2D89EF38" w14:textId="77777777" w:rsidR="00A306CF" w:rsidRPr="00D36D9D" w:rsidRDefault="00A306CF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1479914" w14:textId="42C88602" w:rsidR="009C6F33" w:rsidRPr="00D36D9D" w:rsidRDefault="009C6F33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1C9CA3A" w14:textId="6B6A80BD" w:rsidR="009C6F33" w:rsidRPr="00D36D9D" w:rsidRDefault="009C6F33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6FD9D0E9" w14:textId="12307D66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6947642E" w14:textId="72DB2667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C5D3A9F" w14:textId="7F9ED3AE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0B2BA5F6" w14:textId="248A89A3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71CEFFB0" w14:textId="2D33FC19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E5B19FB" w14:textId="4800964A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9926222" w14:textId="5FCB969B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05D9380" w14:textId="40F04B26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D7FCCBD" w14:textId="0ADE69FF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11950E5E" w14:textId="1E54DE81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8E8B0BD" w14:textId="51D10D23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BF1E6AF" w14:textId="6A2BA1C9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6EA9089" w14:textId="0FB79C8F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11FDC3B0" w14:textId="4F48F115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C558AAC" w14:textId="38B5AC5F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2CA281B8" w14:textId="71573513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399C13D0" w14:textId="33B0DA6B" w:rsidR="00257122" w:rsidRPr="00D36D9D" w:rsidRDefault="00257122" w:rsidP="00394751">
      <w:pPr>
        <w:spacing w:after="0" w:line="240" w:lineRule="auto"/>
        <w:ind w:left="-90" w:right="-270"/>
        <w:jc w:val="both"/>
        <w:rPr>
          <w:rFonts w:ascii="Bell MT" w:eastAsia="Calibri" w:hAnsi="Bell MT" w:cs="Times New Roman"/>
        </w:rPr>
      </w:pPr>
    </w:p>
    <w:p w14:paraId="5A756ACF" w14:textId="77777777" w:rsidR="009C6F33" w:rsidRPr="00D36D9D" w:rsidRDefault="009C6F33" w:rsidP="00C11F89">
      <w:pPr>
        <w:spacing w:after="0" w:line="240" w:lineRule="auto"/>
        <w:ind w:right="-270"/>
        <w:jc w:val="both"/>
        <w:rPr>
          <w:rFonts w:ascii="Bell MT" w:eastAsia="Calibri" w:hAnsi="Bell MT" w:cs="Times New Roman"/>
        </w:rPr>
      </w:pPr>
    </w:p>
    <w:sectPr w:rsidR="009C6F33" w:rsidRPr="00D36D9D" w:rsidSect="005042A9">
      <w:footerReference w:type="default" r:id="rId18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EA1A8" w14:textId="77777777" w:rsidR="00210212" w:rsidRDefault="00210212" w:rsidP="00CE1553">
      <w:pPr>
        <w:spacing w:after="0" w:line="240" w:lineRule="auto"/>
      </w:pPr>
      <w:r>
        <w:separator/>
      </w:r>
    </w:p>
  </w:endnote>
  <w:endnote w:type="continuationSeparator" w:id="0">
    <w:p w14:paraId="5D815135" w14:textId="77777777" w:rsidR="00210212" w:rsidRDefault="00210212" w:rsidP="00CE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5325" w14:textId="77777777" w:rsidR="00F42F4E" w:rsidRPr="00F42F4E" w:rsidRDefault="00F42F4E" w:rsidP="00F42F4E">
    <w:pPr>
      <w:tabs>
        <w:tab w:val="left" w:pos="-1440"/>
        <w:tab w:val="left" w:pos="-720"/>
      </w:tabs>
      <w:suppressAutoHyphens/>
      <w:spacing w:before="120" w:after="120"/>
      <w:jc w:val="center"/>
      <w:rPr>
        <w:rFonts w:ascii="Bell MT" w:eastAsia="Times New Roman" w:hAnsi="Bell MT" w:cs="Times New Roman"/>
        <w:b/>
        <w:color w:val="4472C4" w:themeColor="accent1"/>
        <w:sz w:val="16"/>
        <w:szCs w:val="16"/>
      </w:rPr>
    </w:pPr>
    <w:r w:rsidRPr="00F42F4E">
      <w:rPr>
        <w:rFonts w:ascii="Bell MT" w:hAnsi="Bell MT"/>
        <w:color w:val="4472C4" w:themeColor="accent1"/>
        <w:sz w:val="16"/>
        <w:szCs w:val="16"/>
      </w:rPr>
      <w:t xml:space="preserve">PV d’ouverture en ligne des offres reçues DAO Balise </w:t>
    </w:r>
    <w:r w:rsidRPr="00F42F4E">
      <w:rPr>
        <w:rFonts w:ascii="Bell MT" w:eastAsia="Times New Roman" w:hAnsi="Bell MT" w:cs="Times New Roman"/>
        <w:b/>
        <w:color w:val="4472C4" w:themeColor="accent1"/>
        <w:sz w:val="16"/>
        <w:szCs w:val="16"/>
      </w:rPr>
      <w:t xml:space="preserve">CR/PRAPS/2/CB/168/20 </w:t>
    </w:r>
  </w:p>
  <w:p w14:paraId="60EDB8FB" w14:textId="52B2F201" w:rsidR="00F42F4E" w:rsidRDefault="00F42F4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4F1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4F19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6AF8889B" w14:textId="77777777" w:rsidR="00F42F4E" w:rsidRDefault="00F42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7EA7" w14:textId="77777777" w:rsidR="00210212" w:rsidRDefault="00210212" w:rsidP="00CE1553">
      <w:pPr>
        <w:spacing w:after="0" w:line="240" w:lineRule="auto"/>
      </w:pPr>
      <w:r>
        <w:separator/>
      </w:r>
    </w:p>
  </w:footnote>
  <w:footnote w:type="continuationSeparator" w:id="0">
    <w:p w14:paraId="3C94E084" w14:textId="77777777" w:rsidR="00210212" w:rsidRDefault="00210212" w:rsidP="00CE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516"/>
    <w:multiLevelType w:val="hybridMultilevel"/>
    <w:tmpl w:val="3D52E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46F"/>
    <w:multiLevelType w:val="hybridMultilevel"/>
    <w:tmpl w:val="164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55072"/>
    <w:multiLevelType w:val="hybridMultilevel"/>
    <w:tmpl w:val="444C8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B3C"/>
    <w:multiLevelType w:val="hybridMultilevel"/>
    <w:tmpl w:val="A682543E"/>
    <w:lvl w:ilvl="0" w:tplc="587CF878"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2D272D8"/>
    <w:multiLevelType w:val="hybridMultilevel"/>
    <w:tmpl w:val="318E8B64"/>
    <w:lvl w:ilvl="0" w:tplc="42460B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74D"/>
    <w:multiLevelType w:val="hybridMultilevel"/>
    <w:tmpl w:val="BF8E1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C07"/>
    <w:multiLevelType w:val="hybridMultilevel"/>
    <w:tmpl w:val="48E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1920"/>
    <w:multiLevelType w:val="hybridMultilevel"/>
    <w:tmpl w:val="3A7C2B10"/>
    <w:lvl w:ilvl="0" w:tplc="992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778A"/>
    <w:multiLevelType w:val="hybridMultilevel"/>
    <w:tmpl w:val="D206D22E"/>
    <w:lvl w:ilvl="0" w:tplc="31FA99DA">
      <w:start w:val="1"/>
      <w:numFmt w:val="bullet"/>
      <w:lvlText w:val="-"/>
      <w:lvlJc w:val="left"/>
      <w:pPr>
        <w:ind w:left="2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3D7314A1"/>
    <w:multiLevelType w:val="hybridMultilevel"/>
    <w:tmpl w:val="4232F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00F5"/>
    <w:multiLevelType w:val="hybridMultilevel"/>
    <w:tmpl w:val="A80C5166"/>
    <w:lvl w:ilvl="0" w:tplc="903A6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5EEB"/>
    <w:multiLevelType w:val="hybridMultilevel"/>
    <w:tmpl w:val="45A6447A"/>
    <w:lvl w:ilvl="0" w:tplc="992C9ED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B21A3E"/>
    <w:multiLevelType w:val="hybridMultilevel"/>
    <w:tmpl w:val="22603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A227A"/>
    <w:multiLevelType w:val="hybridMultilevel"/>
    <w:tmpl w:val="8BC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53"/>
    <w:rsid w:val="000008CB"/>
    <w:rsid w:val="000100DC"/>
    <w:rsid w:val="00025F6C"/>
    <w:rsid w:val="00026586"/>
    <w:rsid w:val="00032C76"/>
    <w:rsid w:val="00036414"/>
    <w:rsid w:val="000365AE"/>
    <w:rsid w:val="00041E28"/>
    <w:rsid w:val="00041FB4"/>
    <w:rsid w:val="000439AC"/>
    <w:rsid w:val="0004467A"/>
    <w:rsid w:val="00047357"/>
    <w:rsid w:val="0005048B"/>
    <w:rsid w:val="00053898"/>
    <w:rsid w:val="000545E7"/>
    <w:rsid w:val="0006390C"/>
    <w:rsid w:val="000679CD"/>
    <w:rsid w:val="00070396"/>
    <w:rsid w:val="000717AE"/>
    <w:rsid w:val="00073BF5"/>
    <w:rsid w:val="000745B3"/>
    <w:rsid w:val="000776CB"/>
    <w:rsid w:val="000803F5"/>
    <w:rsid w:val="00080B45"/>
    <w:rsid w:val="00083382"/>
    <w:rsid w:val="000A23FF"/>
    <w:rsid w:val="000C34F3"/>
    <w:rsid w:val="000D34A3"/>
    <w:rsid w:val="000F0214"/>
    <w:rsid w:val="000F1DA5"/>
    <w:rsid w:val="000F3096"/>
    <w:rsid w:val="000F6EE3"/>
    <w:rsid w:val="00102DFF"/>
    <w:rsid w:val="001035FD"/>
    <w:rsid w:val="00106085"/>
    <w:rsid w:val="0010699E"/>
    <w:rsid w:val="001239D5"/>
    <w:rsid w:val="001243A2"/>
    <w:rsid w:val="00131FA3"/>
    <w:rsid w:val="00133905"/>
    <w:rsid w:val="00151DC3"/>
    <w:rsid w:val="00152E57"/>
    <w:rsid w:val="00162C81"/>
    <w:rsid w:val="00187E83"/>
    <w:rsid w:val="0019135A"/>
    <w:rsid w:val="00192AF4"/>
    <w:rsid w:val="001B65E1"/>
    <w:rsid w:val="001B6CA4"/>
    <w:rsid w:val="001E05AC"/>
    <w:rsid w:val="001E1A13"/>
    <w:rsid w:val="00210212"/>
    <w:rsid w:val="00213EDE"/>
    <w:rsid w:val="002209A8"/>
    <w:rsid w:val="00222ECE"/>
    <w:rsid w:val="002255BC"/>
    <w:rsid w:val="0022749A"/>
    <w:rsid w:val="0023022B"/>
    <w:rsid w:val="00234995"/>
    <w:rsid w:val="002408FA"/>
    <w:rsid w:val="0024321F"/>
    <w:rsid w:val="00251454"/>
    <w:rsid w:val="00257122"/>
    <w:rsid w:val="0026361D"/>
    <w:rsid w:val="00266EF4"/>
    <w:rsid w:val="002770E8"/>
    <w:rsid w:val="0028450C"/>
    <w:rsid w:val="00291964"/>
    <w:rsid w:val="0029363E"/>
    <w:rsid w:val="002A2107"/>
    <w:rsid w:val="002A21D8"/>
    <w:rsid w:val="002A51AF"/>
    <w:rsid w:val="002A6973"/>
    <w:rsid w:val="002B6DA4"/>
    <w:rsid w:val="002B7823"/>
    <w:rsid w:val="002C0481"/>
    <w:rsid w:val="002C5D8D"/>
    <w:rsid w:val="00313FF4"/>
    <w:rsid w:val="00314746"/>
    <w:rsid w:val="0031656C"/>
    <w:rsid w:val="003169B2"/>
    <w:rsid w:val="00316CF9"/>
    <w:rsid w:val="0032067F"/>
    <w:rsid w:val="00340265"/>
    <w:rsid w:val="00354854"/>
    <w:rsid w:val="0036339B"/>
    <w:rsid w:val="0036635E"/>
    <w:rsid w:val="0037019D"/>
    <w:rsid w:val="003710C9"/>
    <w:rsid w:val="00380979"/>
    <w:rsid w:val="00381CB0"/>
    <w:rsid w:val="003850EB"/>
    <w:rsid w:val="00392B26"/>
    <w:rsid w:val="00393F2C"/>
    <w:rsid w:val="00394751"/>
    <w:rsid w:val="003959B5"/>
    <w:rsid w:val="003A59EB"/>
    <w:rsid w:val="003B31CA"/>
    <w:rsid w:val="003C06D8"/>
    <w:rsid w:val="003C0D18"/>
    <w:rsid w:val="003C4119"/>
    <w:rsid w:val="003E13E0"/>
    <w:rsid w:val="003E41DC"/>
    <w:rsid w:val="003F642B"/>
    <w:rsid w:val="003F7235"/>
    <w:rsid w:val="0040469D"/>
    <w:rsid w:val="00407C4A"/>
    <w:rsid w:val="00407F26"/>
    <w:rsid w:val="00410907"/>
    <w:rsid w:val="00415F11"/>
    <w:rsid w:val="00417CEC"/>
    <w:rsid w:val="00425288"/>
    <w:rsid w:val="00425F56"/>
    <w:rsid w:val="00427219"/>
    <w:rsid w:val="00433064"/>
    <w:rsid w:val="00437968"/>
    <w:rsid w:val="004428B0"/>
    <w:rsid w:val="00447A94"/>
    <w:rsid w:val="00447EF4"/>
    <w:rsid w:val="00450F46"/>
    <w:rsid w:val="00451247"/>
    <w:rsid w:val="00453972"/>
    <w:rsid w:val="00464F61"/>
    <w:rsid w:val="00465B42"/>
    <w:rsid w:val="00467127"/>
    <w:rsid w:val="00482908"/>
    <w:rsid w:val="004944FD"/>
    <w:rsid w:val="004A268E"/>
    <w:rsid w:val="004A2E52"/>
    <w:rsid w:val="004A5425"/>
    <w:rsid w:val="004A705E"/>
    <w:rsid w:val="004A7726"/>
    <w:rsid w:val="004B5EEB"/>
    <w:rsid w:val="004D065C"/>
    <w:rsid w:val="004D22DB"/>
    <w:rsid w:val="004D38D3"/>
    <w:rsid w:val="004D6DB3"/>
    <w:rsid w:val="004E07DD"/>
    <w:rsid w:val="004E2781"/>
    <w:rsid w:val="004E3BA2"/>
    <w:rsid w:val="004E48DF"/>
    <w:rsid w:val="004E7E8B"/>
    <w:rsid w:val="004F022A"/>
    <w:rsid w:val="004F66E9"/>
    <w:rsid w:val="00501E87"/>
    <w:rsid w:val="005042A9"/>
    <w:rsid w:val="00505423"/>
    <w:rsid w:val="00511E29"/>
    <w:rsid w:val="005208EA"/>
    <w:rsid w:val="00521ECD"/>
    <w:rsid w:val="005232D3"/>
    <w:rsid w:val="00523341"/>
    <w:rsid w:val="00534B1D"/>
    <w:rsid w:val="00535B55"/>
    <w:rsid w:val="00541E83"/>
    <w:rsid w:val="00542931"/>
    <w:rsid w:val="005475E5"/>
    <w:rsid w:val="0056133A"/>
    <w:rsid w:val="0056180A"/>
    <w:rsid w:val="0056308E"/>
    <w:rsid w:val="00564F02"/>
    <w:rsid w:val="00572066"/>
    <w:rsid w:val="0057238B"/>
    <w:rsid w:val="00573A17"/>
    <w:rsid w:val="0057445C"/>
    <w:rsid w:val="00586FD3"/>
    <w:rsid w:val="00595B46"/>
    <w:rsid w:val="005A0E42"/>
    <w:rsid w:val="005A74CD"/>
    <w:rsid w:val="005B5E27"/>
    <w:rsid w:val="005B63EC"/>
    <w:rsid w:val="005C26AF"/>
    <w:rsid w:val="005C7F44"/>
    <w:rsid w:val="005D7CE5"/>
    <w:rsid w:val="005E0596"/>
    <w:rsid w:val="005F1F9F"/>
    <w:rsid w:val="005F5433"/>
    <w:rsid w:val="0061422E"/>
    <w:rsid w:val="0061698C"/>
    <w:rsid w:val="00616B3D"/>
    <w:rsid w:val="00617524"/>
    <w:rsid w:val="00620D72"/>
    <w:rsid w:val="00626101"/>
    <w:rsid w:val="006310DD"/>
    <w:rsid w:val="0063213E"/>
    <w:rsid w:val="006349E7"/>
    <w:rsid w:val="006415AF"/>
    <w:rsid w:val="0065504F"/>
    <w:rsid w:val="00657038"/>
    <w:rsid w:val="00676B6E"/>
    <w:rsid w:val="00676E28"/>
    <w:rsid w:val="00687803"/>
    <w:rsid w:val="006939A6"/>
    <w:rsid w:val="006A094B"/>
    <w:rsid w:val="006A4F79"/>
    <w:rsid w:val="006B2ED7"/>
    <w:rsid w:val="006B68D3"/>
    <w:rsid w:val="006C6071"/>
    <w:rsid w:val="006D5902"/>
    <w:rsid w:val="006E3376"/>
    <w:rsid w:val="006E7A66"/>
    <w:rsid w:val="006F01BC"/>
    <w:rsid w:val="006F0A9E"/>
    <w:rsid w:val="006F39CD"/>
    <w:rsid w:val="006F787A"/>
    <w:rsid w:val="00703A1B"/>
    <w:rsid w:val="00704724"/>
    <w:rsid w:val="00706DBE"/>
    <w:rsid w:val="0071077E"/>
    <w:rsid w:val="007167ED"/>
    <w:rsid w:val="00717592"/>
    <w:rsid w:val="007177A5"/>
    <w:rsid w:val="00720644"/>
    <w:rsid w:val="00727EA1"/>
    <w:rsid w:val="00727F9F"/>
    <w:rsid w:val="00730CED"/>
    <w:rsid w:val="00760266"/>
    <w:rsid w:val="007611DC"/>
    <w:rsid w:val="0079300A"/>
    <w:rsid w:val="00795C32"/>
    <w:rsid w:val="007A55AA"/>
    <w:rsid w:val="007B3DDF"/>
    <w:rsid w:val="007B41BF"/>
    <w:rsid w:val="007B4BD9"/>
    <w:rsid w:val="007C3BCC"/>
    <w:rsid w:val="007D15F6"/>
    <w:rsid w:val="007D28F8"/>
    <w:rsid w:val="007E6CEB"/>
    <w:rsid w:val="007E7886"/>
    <w:rsid w:val="007F011C"/>
    <w:rsid w:val="007F0A89"/>
    <w:rsid w:val="007F22C0"/>
    <w:rsid w:val="008072B9"/>
    <w:rsid w:val="00815B0B"/>
    <w:rsid w:val="008272C0"/>
    <w:rsid w:val="00827DFF"/>
    <w:rsid w:val="00830238"/>
    <w:rsid w:val="00840D0A"/>
    <w:rsid w:val="00841CB9"/>
    <w:rsid w:val="00855ACC"/>
    <w:rsid w:val="00860174"/>
    <w:rsid w:val="008709D7"/>
    <w:rsid w:val="00871A24"/>
    <w:rsid w:val="00873F58"/>
    <w:rsid w:val="00882FCB"/>
    <w:rsid w:val="00883B56"/>
    <w:rsid w:val="00890C0B"/>
    <w:rsid w:val="00894207"/>
    <w:rsid w:val="008A28F0"/>
    <w:rsid w:val="008B41CD"/>
    <w:rsid w:val="008B5F74"/>
    <w:rsid w:val="008B7E3B"/>
    <w:rsid w:val="008C0DB3"/>
    <w:rsid w:val="008C464E"/>
    <w:rsid w:val="008D1B0F"/>
    <w:rsid w:val="008D1CD7"/>
    <w:rsid w:val="008E6192"/>
    <w:rsid w:val="00905549"/>
    <w:rsid w:val="00907BF9"/>
    <w:rsid w:val="00924F12"/>
    <w:rsid w:val="0092668A"/>
    <w:rsid w:val="00944F47"/>
    <w:rsid w:val="00947ADC"/>
    <w:rsid w:val="00956EBC"/>
    <w:rsid w:val="00966F97"/>
    <w:rsid w:val="00972489"/>
    <w:rsid w:val="00975FC4"/>
    <w:rsid w:val="009A167C"/>
    <w:rsid w:val="009A3849"/>
    <w:rsid w:val="009A3956"/>
    <w:rsid w:val="009B6C7E"/>
    <w:rsid w:val="009C6F33"/>
    <w:rsid w:val="009D0ECF"/>
    <w:rsid w:val="009D33E9"/>
    <w:rsid w:val="009D4617"/>
    <w:rsid w:val="009E0BBF"/>
    <w:rsid w:val="009E179A"/>
    <w:rsid w:val="009E2B3A"/>
    <w:rsid w:val="009E4889"/>
    <w:rsid w:val="009F0213"/>
    <w:rsid w:val="009F6607"/>
    <w:rsid w:val="00A10A01"/>
    <w:rsid w:val="00A116FE"/>
    <w:rsid w:val="00A1724C"/>
    <w:rsid w:val="00A306CF"/>
    <w:rsid w:val="00A37134"/>
    <w:rsid w:val="00A53D7A"/>
    <w:rsid w:val="00A551CE"/>
    <w:rsid w:val="00A56902"/>
    <w:rsid w:val="00A56F1A"/>
    <w:rsid w:val="00A664FC"/>
    <w:rsid w:val="00A71F84"/>
    <w:rsid w:val="00A83EAE"/>
    <w:rsid w:val="00A8491E"/>
    <w:rsid w:val="00A8757F"/>
    <w:rsid w:val="00A959EF"/>
    <w:rsid w:val="00AA163D"/>
    <w:rsid w:val="00AA20D9"/>
    <w:rsid w:val="00AA41A9"/>
    <w:rsid w:val="00AA4F56"/>
    <w:rsid w:val="00AA7949"/>
    <w:rsid w:val="00AB638B"/>
    <w:rsid w:val="00AC1456"/>
    <w:rsid w:val="00AE0053"/>
    <w:rsid w:val="00AE48A5"/>
    <w:rsid w:val="00AE48BB"/>
    <w:rsid w:val="00AE689F"/>
    <w:rsid w:val="00AE6EC2"/>
    <w:rsid w:val="00AF001D"/>
    <w:rsid w:val="00AF0885"/>
    <w:rsid w:val="00AF096E"/>
    <w:rsid w:val="00B01BD7"/>
    <w:rsid w:val="00B029D8"/>
    <w:rsid w:val="00B042C6"/>
    <w:rsid w:val="00B07BF1"/>
    <w:rsid w:val="00B12996"/>
    <w:rsid w:val="00B163BD"/>
    <w:rsid w:val="00B22DB2"/>
    <w:rsid w:val="00B231FF"/>
    <w:rsid w:val="00B264F5"/>
    <w:rsid w:val="00B26725"/>
    <w:rsid w:val="00B40123"/>
    <w:rsid w:val="00B53282"/>
    <w:rsid w:val="00B62810"/>
    <w:rsid w:val="00B634E0"/>
    <w:rsid w:val="00B64616"/>
    <w:rsid w:val="00B73312"/>
    <w:rsid w:val="00B81571"/>
    <w:rsid w:val="00B91F63"/>
    <w:rsid w:val="00BB3FE8"/>
    <w:rsid w:val="00BB7570"/>
    <w:rsid w:val="00BC0DB4"/>
    <w:rsid w:val="00BC3922"/>
    <w:rsid w:val="00BC55CC"/>
    <w:rsid w:val="00BD56D3"/>
    <w:rsid w:val="00BE0977"/>
    <w:rsid w:val="00BF31A6"/>
    <w:rsid w:val="00BF7269"/>
    <w:rsid w:val="00C036DD"/>
    <w:rsid w:val="00C03B79"/>
    <w:rsid w:val="00C063B9"/>
    <w:rsid w:val="00C11F89"/>
    <w:rsid w:val="00C123D3"/>
    <w:rsid w:val="00C365E3"/>
    <w:rsid w:val="00C404E5"/>
    <w:rsid w:val="00C40F65"/>
    <w:rsid w:val="00C413D0"/>
    <w:rsid w:val="00C4274A"/>
    <w:rsid w:val="00C60661"/>
    <w:rsid w:val="00C65199"/>
    <w:rsid w:val="00C76DB5"/>
    <w:rsid w:val="00C76E7F"/>
    <w:rsid w:val="00C907CC"/>
    <w:rsid w:val="00CB6BCB"/>
    <w:rsid w:val="00CD65E6"/>
    <w:rsid w:val="00CE0CA9"/>
    <w:rsid w:val="00CE1553"/>
    <w:rsid w:val="00CE20F0"/>
    <w:rsid w:val="00CE7BC5"/>
    <w:rsid w:val="00CF3AED"/>
    <w:rsid w:val="00CF6D1A"/>
    <w:rsid w:val="00D05B83"/>
    <w:rsid w:val="00D16C5B"/>
    <w:rsid w:val="00D34056"/>
    <w:rsid w:val="00D359B1"/>
    <w:rsid w:val="00D36D9D"/>
    <w:rsid w:val="00D37F14"/>
    <w:rsid w:val="00D52A14"/>
    <w:rsid w:val="00D54119"/>
    <w:rsid w:val="00D6409C"/>
    <w:rsid w:val="00D74D85"/>
    <w:rsid w:val="00D81AD6"/>
    <w:rsid w:val="00D85C60"/>
    <w:rsid w:val="00D85D09"/>
    <w:rsid w:val="00D86F4A"/>
    <w:rsid w:val="00D90827"/>
    <w:rsid w:val="00D92C72"/>
    <w:rsid w:val="00D9543F"/>
    <w:rsid w:val="00DA645B"/>
    <w:rsid w:val="00DA64B3"/>
    <w:rsid w:val="00DB104B"/>
    <w:rsid w:val="00DC612E"/>
    <w:rsid w:val="00DC70FA"/>
    <w:rsid w:val="00DC76EC"/>
    <w:rsid w:val="00DE697F"/>
    <w:rsid w:val="00DF0247"/>
    <w:rsid w:val="00DF4D6E"/>
    <w:rsid w:val="00E02E5F"/>
    <w:rsid w:val="00E04654"/>
    <w:rsid w:val="00E17521"/>
    <w:rsid w:val="00E236F7"/>
    <w:rsid w:val="00E26785"/>
    <w:rsid w:val="00E3157F"/>
    <w:rsid w:val="00E31DA5"/>
    <w:rsid w:val="00E330CE"/>
    <w:rsid w:val="00E34F19"/>
    <w:rsid w:val="00E4693C"/>
    <w:rsid w:val="00E54AD8"/>
    <w:rsid w:val="00E77E67"/>
    <w:rsid w:val="00E81DBB"/>
    <w:rsid w:val="00E87430"/>
    <w:rsid w:val="00E87488"/>
    <w:rsid w:val="00E90996"/>
    <w:rsid w:val="00E936BD"/>
    <w:rsid w:val="00E94A35"/>
    <w:rsid w:val="00EB36C8"/>
    <w:rsid w:val="00EC1E7E"/>
    <w:rsid w:val="00EC2DC3"/>
    <w:rsid w:val="00EC7CD7"/>
    <w:rsid w:val="00ED218D"/>
    <w:rsid w:val="00ED488A"/>
    <w:rsid w:val="00ED68F2"/>
    <w:rsid w:val="00EE1919"/>
    <w:rsid w:val="00EF4C84"/>
    <w:rsid w:val="00F1182D"/>
    <w:rsid w:val="00F22D88"/>
    <w:rsid w:val="00F242FE"/>
    <w:rsid w:val="00F25384"/>
    <w:rsid w:val="00F3043B"/>
    <w:rsid w:val="00F30932"/>
    <w:rsid w:val="00F3383F"/>
    <w:rsid w:val="00F42F11"/>
    <w:rsid w:val="00F42F4E"/>
    <w:rsid w:val="00F56720"/>
    <w:rsid w:val="00F61CE2"/>
    <w:rsid w:val="00F64F46"/>
    <w:rsid w:val="00F67EED"/>
    <w:rsid w:val="00F8220C"/>
    <w:rsid w:val="00FA0892"/>
    <w:rsid w:val="00FA6C01"/>
    <w:rsid w:val="00FA759C"/>
    <w:rsid w:val="00FB2014"/>
    <w:rsid w:val="00FB39D9"/>
    <w:rsid w:val="00FC1ABC"/>
    <w:rsid w:val="00FC799A"/>
    <w:rsid w:val="00FD34EE"/>
    <w:rsid w:val="00FE076B"/>
    <w:rsid w:val="00FE1A5A"/>
    <w:rsid w:val="00FF1444"/>
    <w:rsid w:val="00FF1EE8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4CCE5"/>
  <w15:chartTrackingRefBased/>
  <w15:docId w15:val="{48055B42-1182-4658-9EA8-D08D6E44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5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E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53"/>
    <w:rPr>
      <w:lang w:val="fr-FR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TITRE 2,I..1"/>
    <w:basedOn w:val="Normal"/>
    <w:link w:val="ListParagraphChar"/>
    <w:uiPriority w:val="34"/>
    <w:qFormat/>
    <w:rsid w:val="00AA1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64"/>
    <w:rPr>
      <w:rFonts w:ascii="Segoe UI" w:hAnsi="Segoe UI" w:cs="Segoe UI"/>
      <w:sz w:val="18"/>
      <w:szCs w:val="18"/>
      <w:lang w:val="fr-FR"/>
    </w:rPr>
  </w:style>
  <w:style w:type="paragraph" w:customStyle="1" w:styleId="CharChar1CarCarCharChar">
    <w:name w:val="Char Char1 Car Car Char Char"/>
    <w:basedOn w:val="Normal"/>
    <w:rsid w:val="00291964"/>
    <w:pPr>
      <w:spacing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10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0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996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E909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1454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54"/>
    <w:rPr>
      <w:b/>
      <w:bCs/>
      <w:sz w:val="20"/>
      <w:szCs w:val="20"/>
      <w:lang w:val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81571"/>
    <w:rPr>
      <w:color w:val="605E5C"/>
      <w:shd w:val="clear" w:color="auto" w:fill="E1DFDD"/>
    </w:rPr>
  </w:style>
  <w:style w:type="paragraph" w:customStyle="1" w:styleId="Default">
    <w:name w:val="Default"/>
    <w:rsid w:val="00225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2255B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C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CED"/>
    <w:pPr>
      <w:spacing w:after="0" w:line="240" w:lineRule="auto"/>
    </w:pPr>
    <w:rPr>
      <w:lang w:val="fr-FR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C404E5"/>
    <w:rPr>
      <w:lang w:val="fr-F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11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795pk7sD7WGxza2IbCXy,%20cf%20annexe%203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11913-0C38-4464-8998-B08D89DA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Rabetsarafara</dc:creator>
  <cp:keywords/>
  <dc:description/>
  <cp:lastModifiedBy>Harouna Issaka</cp:lastModifiedBy>
  <cp:revision>3</cp:revision>
  <cp:lastPrinted>2020-07-14T11:35:00Z</cp:lastPrinted>
  <dcterms:created xsi:type="dcterms:W3CDTF">2021-11-02T12:01:00Z</dcterms:created>
  <dcterms:modified xsi:type="dcterms:W3CDTF">2021-11-02T12:01:00Z</dcterms:modified>
</cp:coreProperties>
</file>