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1810D9">
      <w:pPr>
        <w:pStyle w:val="Corpsdetexte"/>
        <w:kinsoku w:val="0"/>
        <w:overflowPunct w:val="0"/>
        <w:ind w:left="3506"/>
        <w:rPr>
          <w:rFonts w:asciiTheme="minorHAnsi" w:hAnsiTheme="minorHAnsi" w:cs="Calibri"/>
        </w:rPr>
      </w:pPr>
      <w:r w:rsidRPr="006D7081">
        <w:rPr>
          <w:rFonts w:asciiTheme="minorHAnsi" w:hAnsiTheme="minorHAnsi" w:cs="Calibri"/>
          <w:noProof/>
        </w:rPr>
        <w:drawing>
          <wp:inline distT="0" distB="0" distL="0" distR="0">
            <wp:extent cx="127254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0490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rsidP="00317A94">
      <w:pPr>
        <w:pStyle w:val="Titre"/>
        <w:kinsoku w:val="0"/>
        <w:overflowPunct w:val="0"/>
        <w:ind w:left="0"/>
        <w:jc w:val="center"/>
        <w:rPr>
          <w:rFonts w:asciiTheme="minorHAnsi" w:hAnsiTheme="minorHAnsi" w:cs="Calibri"/>
          <w:lang w:val="fr-FR"/>
        </w:rPr>
      </w:pPr>
      <w:r w:rsidRPr="006D7081">
        <w:rPr>
          <w:rFonts w:asciiTheme="minorHAnsi" w:hAnsiTheme="minorHAnsi" w:cs="Calibri"/>
          <w:lang w:val="fr-FR"/>
        </w:rPr>
        <w:t xml:space="preserve">AVIS DE RECRUTEMENT </w:t>
      </w:r>
      <w:r w:rsidR="00855AD7">
        <w:rPr>
          <w:rFonts w:asciiTheme="minorHAnsi" w:hAnsiTheme="minorHAnsi" w:cs="Calibri"/>
          <w:lang w:val="fr-FR"/>
        </w:rPr>
        <w:t xml:space="preserve">INTERNE ET EXTERNE </w:t>
      </w:r>
      <w:r w:rsidRPr="006D7081">
        <w:rPr>
          <w:rFonts w:asciiTheme="minorHAnsi" w:hAnsiTheme="minorHAnsi" w:cs="Calibri"/>
          <w:lang w:val="fr-FR"/>
        </w:rPr>
        <w:t>MCA-NIGER</w:t>
      </w:r>
    </w:p>
    <w:p w:rsidR="00FD1A3A" w:rsidRPr="006D7081" w:rsidRDefault="001810D9" w:rsidP="00317A94">
      <w:pPr>
        <w:pStyle w:val="Corpsdetexte"/>
        <w:kinsoku w:val="0"/>
        <w:overflowPunct w:val="0"/>
        <w:jc w:val="center"/>
        <w:rPr>
          <w:rFonts w:asciiTheme="minorHAnsi" w:hAnsiTheme="minorHAnsi" w:cs="Calibri"/>
          <w:b/>
          <w:bCs/>
          <w:sz w:val="24"/>
          <w:szCs w:val="24"/>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6C2016">
                                <w:rPr>
                                  <w:rFonts w:asciiTheme="minorHAnsi" w:hAnsiTheme="minorHAnsi" w:cs="Calibri"/>
                                  <w:color w:val="FF0000"/>
                                  <w:sz w:val="28"/>
                                  <w:szCs w:val="28"/>
                                  <w:lang w:val="fr-FR"/>
                                </w:rPr>
                                <w:t>Directeur (rice) de Suivi Evaluation et Analyse Economique</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6C2016">
                          <w:rPr>
                            <w:rFonts w:asciiTheme="minorHAnsi" w:hAnsiTheme="minorHAnsi" w:cs="Calibri"/>
                            <w:color w:val="FF0000"/>
                            <w:sz w:val="28"/>
                            <w:szCs w:val="28"/>
                            <w:lang w:val="fr-FR"/>
                          </w:rPr>
                          <w:t>Directeur (rice) de Suivi Evaluation et Analyse Economique</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pPr>
        <w:pStyle w:val="Corpsdetexte"/>
        <w:kinsoku w:val="0"/>
        <w:overflowPunct w:val="0"/>
        <w:rPr>
          <w:rFonts w:asciiTheme="minorHAnsi" w:hAnsiTheme="minorHAnsi" w:cs="Calibri"/>
          <w:b/>
          <w:bCs/>
          <w:sz w:val="24"/>
          <w:szCs w:val="24"/>
          <w:lang w:val="fr-FR"/>
        </w:rPr>
      </w:pPr>
    </w:p>
    <w:p w:rsidR="00FD1A3A" w:rsidRPr="00E439C6" w:rsidRDefault="00FD1A3A">
      <w:pPr>
        <w:pStyle w:val="Titre1"/>
        <w:kinsoku w:val="0"/>
        <w:overflowPunct w:val="0"/>
        <w:spacing w:before="157"/>
        <w:jc w:val="both"/>
        <w:rPr>
          <w:rFonts w:asciiTheme="minorHAnsi" w:hAnsiTheme="minorHAnsi" w:cs="Calibri"/>
          <w:sz w:val="24"/>
          <w:szCs w:val="24"/>
          <w:lang w:val="fr-FR"/>
        </w:rPr>
      </w:pPr>
      <w:r w:rsidRPr="00E439C6">
        <w:rPr>
          <w:rFonts w:asciiTheme="minorHAnsi" w:hAnsiTheme="minorHAnsi" w:cs="Calibri"/>
          <w:sz w:val="24"/>
          <w:szCs w:val="24"/>
          <w:lang w:val="fr-FR"/>
        </w:rPr>
        <w:t>Présentation de MCA-Niger</w:t>
      </w:r>
    </w:p>
    <w:p w:rsidR="00FD1A3A" w:rsidRPr="00E439C6" w:rsidRDefault="00FD1A3A">
      <w:pPr>
        <w:pStyle w:val="Corpsdetexte"/>
        <w:kinsoku w:val="0"/>
        <w:overflowPunct w:val="0"/>
        <w:ind w:left="115" w:right="878"/>
        <w:jc w:val="both"/>
        <w:rPr>
          <w:rFonts w:asciiTheme="minorHAnsi" w:hAnsiTheme="minorHAnsi" w:cs="Calibri"/>
          <w:lang w:val="fr-FR"/>
        </w:rPr>
      </w:pPr>
      <w:r w:rsidRPr="00E439C6">
        <w:rPr>
          <w:rFonts w:asciiTheme="minorHAnsi" w:hAnsiTheme="minorHAnsi" w:cs="Calibri"/>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FD1A3A" w:rsidRPr="00E439C6" w:rsidRDefault="00FD1A3A" w:rsidP="007478FB">
      <w:pPr>
        <w:pStyle w:val="Paragraphedeliste"/>
        <w:numPr>
          <w:ilvl w:val="0"/>
          <w:numId w:val="3"/>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Irrigation et Accès aux Marchés, dont l’objectif est d’augmenter les revenus d’origine rurale, en assurant un accès suffisant aux divers secteurs et marchés existants.</w:t>
      </w:r>
    </w:p>
    <w:p w:rsidR="00FD1A3A" w:rsidRPr="00E439C6" w:rsidRDefault="00FD1A3A" w:rsidP="007478FB">
      <w:pPr>
        <w:pStyle w:val="Paragraphedeliste"/>
        <w:numPr>
          <w:ilvl w:val="0"/>
          <w:numId w:val="3"/>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de Communautés Résilientes au Changement Climatique qui vise à augmenter les revenus des familles dépendant de l’agriculture et de l’élevage à petite échelle dans les régions rurales du Niger.</w:t>
      </w:r>
    </w:p>
    <w:p w:rsidR="00FD1A3A" w:rsidRPr="00E439C6" w:rsidRDefault="00FD1A3A">
      <w:pPr>
        <w:pStyle w:val="Corpsdetexte"/>
        <w:kinsoku w:val="0"/>
        <w:overflowPunct w:val="0"/>
        <w:spacing w:before="9"/>
        <w:rPr>
          <w:rFonts w:asciiTheme="minorHAnsi" w:hAnsiTheme="minorHAnsi" w:cs="Calibri"/>
          <w:sz w:val="19"/>
          <w:szCs w:val="19"/>
          <w:lang w:val="fr-FR"/>
        </w:rPr>
      </w:pPr>
    </w:p>
    <w:p w:rsidR="00FD1A3A" w:rsidRPr="00E439C6" w:rsidRDefault="00FD1A3A" w:rsidP="00317A94">
      <w:pPr>
        <w:pStyle w:val="Corpsdetexte"/>
        <w:kinsoku w:val="0"/>
        <w:overflowPunct w:val="0"/>
        <w:ind w:left="115" w:right="876"/>
        <w:rPr>
          <w:rFonts w:asciiTheme="minorHAnsi" w:hAnsiTheme="minorHAnsi" w:cs="Calibri"/>
          <w:lang w:val="fr-FR"/>
        </w:rPr>
      </w:pPr>
      <w:r w:rsidRPr="00E439C6">
        <w:rPr>
          <w:rFonts w:asciiTheme="minorHAnsi" w:hAnsiTheme="minorHAnsi" w:cs="Calibri"/>
          <w:lang w:val="fr-FR"/>
        </w:rPr>
        <w:t xml:space="preserve">Pour la mise en œuvre du Compact, le Gouvernement nigérien et le MCC ont mis en place une entité autonome dénommée, le Millennium Challenge Account (MCA-Niger) dont la mission </w:t>
      </w:r>
      <w:r w:rsidR="00594796">
        <w:rPr>
          <w:rFonts w:asciiTheme="minorHAnsi" w:hAnsiTheme="minorHAnsi" w:cs="Calibri"/>
          <w:lang w:val="fr-FR"/>
        </w:rPr>
        <w:t>est</w:t>
      </w:r>
      <w:r w:rsidRPr="00E439C6">
        <w:rPr>
          <w:rFonts w:asciiTheme="minorHAnsi" w:hAnsiTheme="minorHAnsi" w:cs="Calibri"/>
          <w:lang w:val="fr-FR"/>
        </w:rPr>
        <w:t xml:space="preserve"> de conduire les projets dans les délais impartis.</w:t>
      </w:r>
    </w:p>
    <w:p w:rsidR="00FD1A3A" w:rsidRPr="006C2016" w:rsidRDefault="00FD1A3A" w:rsidP="006C2016">
      <w:pPr>
        <w:pStyle w:val="Titre"/>
        <w:tabs>
          <w:tab w:val="left" w:pos="7845"/>
        </w:tabs>
        <w:spacing w:after="360" w:line="276" w:lineRule="auto"/>
        <w:ind w:left="0"/>
        <w:jc w:val="center"/>
        <w:rPr>
          <w:rFonts w:ascii="Calibri" w:hAnsi="Calibri" w:cs="Calibri"/>
          <w:caps/>
          <w:color w:val="FF0000"/>
          <w:sz w:val="28"/>
          <w:szCs w:val="28"/>
          <w:lang w:val="fr-FR"/>
        </w:rPr>
      </w:pPr>
      <w:r w:rsidRPr="00317A94">
        <w:rPr>
          <w:rFonts w:asciiTheme="minorHAnsi" w:hAnsiTheme="minorHAnsi" w:cs="Calibri"/>
          <w:sz w:val="20"/>
          <w:szCs w:val="20"/>
          <w:lang w:val="fr-FR"/>
        </w:rPr>
        <w:t xml:space="preserve">Ainsi, le MCA-Niger recherche </w:t>
      </w:r>
      <w:r w:rsidR="0043069B">
        <w:rPr>
          <w:rFonts w:asciiTheme="minorHAnsi" w:hAnsiTheme="minorHAnsi" w:cs="Calibri"/>
          <w:b w:val="0"/>
          <w:sz w:val="20"/>
          <w:szCs w:val="20"/>
          <w:lang w:val="fr-FR"/>
        </w:rPr>
        <w:t>un</w:t>
      </w:r>
      <w:r w:rsidR="00E044E3">
        <w:rPr>
          <w:rFonts w:asciiTheme="minorHAnsi" w:hAnsiTheme="minorHAnsi" w:cs="Calibri"/>
          <w:b w:val="0"/>
          <w:sz w:val="20"/>
          <w:szCs w:val="20"/>
          <w:lang w:val="fr-FR"/>
        </w:rPr>
        <w:t xml:space="preserve"> </w:t>
      </w:r>
      <w:r w:rsidRPr="00317A94">
        <w:rPr>
          <w:rFonts w:asciiTheme="minorHAnsi" w:hAnsiTheme="minorHAnsi" w:cs="Calibri"/>
          <w:b w:val="0"/>
          <w:sz w:val="20"/>
          <w:szCs w:val="20"/>
          <w:lang w:val="fr-FR"/>
        </w:rPr>
        <w:t>(</w:t>
      </w:r>
      <w:r w:rsidR="0043069B">
        <w:rPr>
          <w:rFonts w:asciiTheme="minorHAnsi" w:hAnsiTheme="minorHAnsi" w:cs="Calibri"/>
          <w:b w:val="0"/>
          <w:sz w:val="20"/>
          <w:szCs w:val="20"/>
          <w:lang w:val="fr-FR"/>
        </w:rPr>
        <w:t>e</w:t>
      </w:r>
      <w:r w:rsidRPr="006C2016">
        <w:rPr>
          <w:rFonts w:asciiTheme="minorHAnsi" w:hAnsiTheme="minorHAnsi" w:cs="Calibri"/>
          <w:b w:val="0"/>
          <w:sz w:val="20"/>
          <w:szCs w:val="20"/>
          <w:lang w:val="fr-FR"/>
        </w:rPr>
        <w:t xml:space="preserve">) </w:t>
      </w:r>
      <w:r w:rsidR="006C2016" w:rsidRPr="006C2016">
        <w:rPr>
          <w:rFonts w:ascii="Calibri" w:hAnsi="Calibri" w:cs="Calibri"/>
          <w:bCs w:val="0"/>
          <w:color w:val="FF0000"/>
          <w:sz w:val="20"/>
          <w:szCs w:val="20"/>
          <w:lang w:val="fr-FR"/>
        </w:rPr>
        <w:t xml:space="preserve">Un (e) </w:t>
      </w:r>
      <w:r w:rsidR="006C2016" w:rsidRPr="006C2016">
        <w:rPr>
          <w:rFonts w:ascii="Calibri" w:hAnsi="Calibri" w:cs="Calibri"/>
          <w:color w:val="FF0000"/>
          <w:sz w:val="20"/>
          <w:szCs w:val="20"/>
          <w:lang w:val="fr-FR"/>
        </w:rPr>
        <w:t>Directeur (rice) de Suivi Evaluation et Analyse Economique</w:t>
      </w:r>
      <w:r w:rsidR="006C2016">
        <w:rPr>
          <w:rFonts w:ascii="Calibri" w:hAnsi="Calibri" w:cs="Calibri"/>
          <w:color w:val="FF0000"/>
          <w:sz w:val="28"/>
          <w:szCs w:val="28"/>
          <w:lang w:val="fr-FR"/>
        </w:rPr>
        <w:t xml:space="preserve"> </w:t>
      </w:r>
      <w:r w:rsidRPr="00317A94">
        <w:rPr>
          <w:rFonts w:asciiTheme="minorHAnsi" w:hAnsiTheme="minorHAnsi" w:cs="Calibri"/>
          <w:sz w:val="20"/>
          <w:szCs w:val="20"/>
          <w:lang w:val="fr-FR"/>
        </w:rPr>
        <w:t>basé(e) à Niamey.</w:t>
      </w:r>
    </w:p>
    <w:p w:rsidR="006C2016" w:rsidRDefault="00FD1A3A" w:rsidP="006C2016">
      <w:pPr>
        <w:pStyle w:val="Corpsdetexte"/>
        <w:kinsoku w:val="0"/>
        <w:overflowPunct w:val="0"/>
        <w:ind w:left="115"/>
        <w:rPr>
          <w:rFonts w:ascii="Calibri" w:hAnsi="Calibri" w:cs="Calibri"/>
          <w:color w:val="FF0000"/>
          <w:sz w:val="28"/>
          <w:szCs w:val="28"/>
          <w:lang w:val="fr-FR"/>
        </w:rPr>
      </w:pPr>
      <w:bookmarkStart w:id="0" w:name="Titre du poste : Responsable des Service"/>
      <w:bookmarkEnd w:id="0"/>
      <w:r w:rsidRPr="006D7081">
        <w:rPr>
          <w:rFonts w:asciiTheme="minorHAnsi" w:hAnsiTheme="minorHAnsi" w:cs="Calibri"/>
          <w:b/>
          <w:bCs/>
          <w:lang w:val="fr-FR"/>
        </w:rPr>
        <w:t xml:space="preserve">Titre du poste : </w:t>
      </w:r>
      <w:r w:rsidR="006C2016" w:rsidRPr="006C2016">
        <w:rPr>
          <w:rFonts w:ascii="Calibri" w:hAnsi="Calibri" w:cs="Calibri"/>
          <w:color w:val="FF0000"/>
          <w:lang w:val="fr-FR"/>
        </w:rPr>
        <w:t>Directeur (rice) de Suivi Evaluation et Analyse Economique</w:t>
      </w:r>
      <w:r w:rsidR="006C2016">
        <w:rPr>
          <w:rFonts w:ascii="Calibri" w:hAnsi="Calibri" w:cs="Calibri"/>
          <w:color w:val="FF0000"/>
          <w:sz w:val="28"/>
          <w:szCs w:val="28"/>
          <w:lang w:val="fr-FR"/>
        </w:rPr>
        <w:t xml:space="preserve"> </w:t>
      </w:r>
    </w:p>
    <w:p w:rsidR="00FD1A3A" w:rsidRPr="006D7081" w:rsidRDefault="00FD1A3A" w:rsidP="006C2016">
      <w:pPr>
        <w:pStyle w:val="Corpsdetexte"/>
        <w:kinsoku w:val="0"/>
        <w:overflowPunct w:val="0"/>
        <w:ind w:left="115"/>
        <w:rPr>
          <w:rFonts w:asciiTheme="minorHAnsi" w:hAnsiTheme="minorHAnsi" w:cs="Calibri"/>
          <w:lang w:val="fr-FR"/>
        </w:rPr>
      </w:pPr>
      <w:r w:rsidRPr="006D7081">
        <w:rPr>
          <w:rFonts w:asciiTheme="minorHAnsi" w:hAnsiTheme="minorHAnsi" w:cs="Calibri"/>
          <w:b/>
          <w:bCs/>
          <w:lang w:val="fr-FR"/>
        </w:rPr>
        <w:t xml:space="preserve">Pays et lieu de travail </w:t>
      </w:r>
      <w:r w:rsidRPr="006D7081">
        <w:rPr>
          <w:rFonts w:asciiTheme="minorHAnsi" w:hAnsiTheme="minorHAnsi" w:cs="Calibri"/>
          <w:lang w:val="fr-FR"/>
        </w:rPr>
        <w:t>: Niamey/Niger</w:t>
      </w:r>
    </w:p>
    <w:p w:rsidR="00FD1A3A" w:rsidRPr="006D7081" w:rsidRDefault="00FD1A3A">
      <w:pPr>
        <w:pStyle w:val="Corpsdetexte"/>
        <w:kinsoku w:val="0"/>
        <w:overflowPunct w:val="0"/>
        <w:spacing w:line="229" w:lineRule="exact"/>
        <w:ind w:left="115"/>
        <w:rPr>
          <w:rFonts w:asciiTheme="minorHAnsi" w:hAnsiTheme="minorHAnsi" w:cs="Calibri"/>
          <w:lang w:val="fr-FR"/>
        </w:rPr>
      </w:pPr>
      <w:r w:rsidRPr="006D7081">
        <w:rPr>
          <w:rFonts w:asciiTheme="minorHAnsi" w:hAnsiTheme="minorHAnsi" w:cs="Calibri"/>
          <w:b/>
          <w:bCs/>
          <w:lang w:val="fr-FR"/>
        </w:rPr>
        <w:t xml:space="preserve">Date de début : </w:t>
      </w:r>
      <w:r w:rsidRPr="006D7081">
        <w:rPr>
          <w:rFonts w:asciiTheme="minorHAnsi" w:hAnsiTheme="minorHAnsi" w:cs="Calibri"/>
          <w:lang w:val="fr-FR"/>
        </w:rPr>
        <w:t>immédiatement disponible</w:t>
      </w:r>
    </w:p>
    <w:p w:rsidR="00FD1A3A" w:rsidRPr="00317A94" w:rsidRDefault="00FD1A3A">
      <w:pPr>
        <w:pStyle w:val="Corpsdetexte"/>
        <w:kinsoku w:val="0"/>
        <w:overflowPunct w:val="0"/>
        <w:ind w:left="115"/>
        <w:rPr>
          <w:rFonts w:asciiTheme="minorHAnsi" w:hAnsiTheme="minorHAnsi" w:cs="Calibri"/>
          <w:b/>
          <w:lang w:val="fr-FR"/>
        </w:rPr>
      </w:pPr>
      <w:r w:rsidRPr="006D7081">
        <w:rPr>
          <w:rFonts w:asciiTheme="minorHAnsi" w:hAnsiTheme="minorHAnsi" w:cs="Calibri"/>
          <w:b/>
          <w:bCs/>
          <w:lang w:val="fr-FR"/>
        </w:rPr>
        <w:t xml:space="preserve">Durée de la mission : </w:t>
      </w:r>
      <w:r w:rsidR="006C2016">
        <w:rPr>
          <w:rFonts w:asciiTheme="minorHAnsi" w:hAnsiTheme="minorHAnsi" w:cs="Calibri"/>
          <w:b/>
          <w:bCs/>
          <w:lang w:val="fr-FR"/>
        </w:rPr>
        <w:t>Treize</w:t>
      </w:r>
      <w:r w:rsidR="00B15D06">
        <w:rPr>
          <w:rFonts w:asciiTheme="minorHAnsi" w:hAnsiTheme="minorHAnsi" w:cs="Calibri"/>
          <w:b/>
          <w:bCs/>
          <w:lang w:val="fr-FR"/>
        </w:rPr>
        <w:t xml:space="preserve"> </w:t>
      </w:r>
      <w:r w:rsidR="0062274E">
        <w:rPr>
          <w:rFonts w:asciiTheme="minorHAnsi" w:hAnsiTheme="minorHAnsi" w:cs="Calibri"/>
          <w:b/>
          <w:bCs/>
          <w:lang w:val="fr-FR"/>
        </w:rPr>
        <w:t>(1</w:t>
      </w:r>
      <w:r w:rsidR="006C2016">
        <w:rPr>
          <w:rFonts w:asciiTheme="minorHAnsi" w:hAnsiTheme="minorHAnsi" w:cs="Calibri"/>
          <w:b/>
          <w:bCs/>
          <w:lang w:val="fr-FR"/>
        </w:rPr>
        <w:t>3</w:t>
      </w:r>
      <w:r w:rsidR="0062274E">
        <w:rPr>
          <w:rFonts w:asciiTheme="minorHAnsi" w:hAnsiTheme="minorHAnsi" w:cs="Calibri"/>
          <w:b/>
          <w:bCs/>
          <w:lang w:val="fr-FR"/>
        </w:rPr>
        <w:t>) mois et vingt–six (26) jours</w:t>
      </w:r>
    </w:p>
    <w:p w:rsidR="00FD1A3A" w:rsidRPr="006D7081" w:rsidRDefault="00FD1A3A">
      <w:pPr>
        <w:pStyle w:val="Corpsdetexte"/>
        <w:kinsoku w:val="0"/>
        <w:overflowPunct w:val="0"/>
        <w:spacing w:before="1"/>
        <w:ind w:left="115"/>
        <w:rPr>
          <w:rFonts w:asciiTheme="minorHAnsi" w:hAnsiTheme="minorHAnsi" w:cs="Calibri"/>
          <w:lang w:val="fr-FR"/>
        </w:rPr>
      </w:pPr>
      <w:r w:rsidRPr="006D7081">
        <w:rPr>
          <w:rFonts w:asciiTheme="minorHAnsi" w:hAnsiTheme="minorHAnsi" w:cs="Calibri"/>
          <w:b/>
          <w:bCs/>
          <w:lang w:val="fr-FR"/>
        </w:rPr>
        <w:t xml:space="preserve">Salaire </w:t>
      </w:r>
      <w:r w:rsidRPr="006D7081">
        <w:rPr>
          <w:rFonts w:asciiTheme="minorHAnsi" w:hAnsiTheme="minorHAnsi" w:cs="Calibri"/>
          <w:lang w:val="fr-FR"/>
        </w:rPr>
        <w:t>: un salaire compétitif avec un paquet d’avantages</w:t>
      </w:r>
    </w:p>
    <w:p w:rsidR="0062274E" w:rsidRPr="0062274E" w:rsidRDefault="0062274E" w:rsidP="0062274E">
      <w:pPr>
        <w:rPr>
          <w:lang w:val="fr-FR"/>
        </w:rPr>
      </w:pPr>
    </w:p>
    <w:p w:rsidR="004C02CB" w:rsidRDefault="004C02CB" w:rsidP="004C02CB">
      <w:pPr>
        <w:rPr>
          <w:b/>
          <w:color w:val="92D050"/>
          <w:lang w:val="fr-FR"/>
        </w:rPr>
      </w:pPr>
      <w:r w:rsidRPr="004C02CB">
        <w:rPr>
          <w:rFonts w:asciiTheme="minorHAnsi" w:hAnsiTheme="minorHAnsi" w:cs="Calibri"/>
          <w:b/>
          <w:sz w:val="24"/>
          <w:szCs w:val="24"/>
          <w:u w:val="single"/>
          <w:lang w:val="fr-FR"/>
        </w:rPr>
        <w:t xml:space="preserve">RESPONSABILITE CLEES </w:t>
      </w:r>
      <w:r w:rsidRPr="004C02CB">
        <w:rPr>
          <w:b/>
          <w:color w:val="92D050"/>
          <w:lang w:val="fr-FR"/>
        </w:rPr>
        <w:t xml:space="preserve">: </w:t>
      </w:r>
    </w:p>
    <w:p w:rsidR="004C02CB" w:rsidRPr="00F25E1B" w:rsidRDefault="00F25E1B" w:rsidP="004C02CB">
      <w:pPr>
        <w:rPr>
          <w:rFonts w:ascii="Calibri" w:hAnsi="Calibri" w:cs="Calibri"/>
          <w:sz w:val="20"/>
          <w:szCs w:val="20"/>
          <w:lang w:val="fr-FR"/>
        </w:rPr>
      </w:pPr>
      <w:r w:rsidRPr="00F25E1B">
        <w:rPr>
          <w:rFonts w:ascii="Calibri" w:hAnsi="Calibri" w:cs="Calibri"/>
          <w:sz w:val="20"/>
          <w:szCs w:val="20"/>
          <w:lang w:val="fr-FR"/>
        </w:rPr>
        <w:t xml:space="preserve">Sous </w:t>
      </w:r>
      <w:r w:rsidR="002B580F">
        <w:rPr>
          <w:rFonts w:ascii="Calibri" w:hAnsi="Calibri" w:cs="Calibri"/>
          <w:sz w:val="20"/>
          <w:szCs w:val="20"/>
          <w:lang w:val="fr-FR"/>
        </w:rPr>
        <w:t>l</w:t>
      </w:r>
      <w:r w:rsidR="006C2016">
        <w:rPr>
          <w:rFonts w:ascii="Calibri" w:hAnsi="Calibri" w:cs="Calibri"/>
          <w:sz w:val="20"/>
          <w:szCs w:val="20"/>
          <w:lang w:val="fr-FR"/>
        </w:rPr>
        <w:t>a</w:t>
      </w:r>
      <w:r w:rsidR="002B580F">
        <w:rPr>
          <w:rFonts w:ascii="Calibri" w:hAnsi="Calibri" w:cs="Calibri"/>
          <w:sz w:val="20"/>
          <w:szCs w:val="20"/>
          <w:lang w:val="fr-FR"/>
        </w:rPr>
        <w:t xml:space="preserve"> </w:t>
      </w:r>
      <w:r w:rsidR="006C2016">
        <w:rPr>
          <w:rFonts w:ascii="Calibri" w:hAnsi="Calibri" w:cs="Calibri"/>
          <w:sz w:val="20"/>
          <w:szCs w:val="20"/>
          <w:lang w:val="fr-FR"/>
        </w:rPr>
        <w:t>Direction Générale</w:t>
      </w:r>
      <w:r w:rsidR="002A0506" w:rsidRPr="002B580F">
        <w:rPr>
          <w:rFonts w:asciiTheme="minorHAnsi" w:hAnsiTheme="minorHAnsi" w:cs="Calibri"/>
          <w:sz w:val="20"/>
          <w:szCs w:val="20"/>
          <w:lang w:val="fr-FR"/>
        </w:rPr>
        <w:t>,</w:t>
      </w:r>
      <w:r w:rsidR="002A0506">
        <w:rPr>
          <w:rFonts w:ascii="Calibri" w:hAnsi="Calibri" w:cs="Calibri"/>
          <w:sz w:val="20"/>
          <w:szCs w:val="20"/>
          <w:lang w:val="fr-FR"/>
        </w:rPr>
        <w:t xml:space="preserve"> le</w:t>
      </w:r>
      <w:r w:rsidRPr="00F25E1B">
        <w:rPr>
          <w:rFonts w:ascii="Calibri" w:hAnsi="Calibri" w:cs="Calibri"/>
          <w:sz w:val="20"/>
          <w:szCs w:val="20"/>
          <w:lang w:val="fr-FR"/>
        </w:rPr>
        <w:t xml:space="preserve"> titulaire</w:t>
      </w:r>
      <w:r w:rsidR="002A0506">
        <w:rPr>
          <w:rFonts w:ascii="Calibri" w:hAnsi="Calibri" w:cs="Calibri"/>
          <w:sz w:val="20"/>
          <w:szCs w:val="20"/>
          <w:lang w:val="fr-FR"/>
        </w:rPr>
        <w:t xml:space="preserve"> du</w:t>
      </w:r>
      <w:r w:rsidRPr="00F25E1B">
        <w:rPr>
          <w:rFonts w:ascii="Calibri" w:hAnsi="Calibri" w:cs="Calibri"/>
          <w:sz w:val="20"/>
          <w:szCs w:val="20"/>
          <w:lang w:val="fr-FR"/>
        </w:rPr>
        <w:t xml:space="preserve"> poste aur</w:t>
      </w:r>
      <w:r w:rsidR="002A0506">
        <w:rPr>
          <w:rFonts w:ascii="Calibri" w:hAnsi="Calibri" w:cs="Calibri"/>
          <w:sz w:val="20"/>
          <w:szCs w:val="20"/>
          <w:lang w:val="fr-FR"/>
        </w:rPr>
        <w:t>a</w:t>
      </w:r>
      <w:r w:rsidR="00DF1281">
        <w:rPr>
          <w:rFonts w:ascii="Calibri" w:hAnsi="Calibri" w:cs="Calibri"/>
          <w:sz w:val="20"/>
          <w:szCs w:val="20"/>
          <w:lang w:val="fr-FR"/>
        </w:rPr>
        <w:t xml:space="preserve"> à </w:t>
      </w:r>
      <w:r w:rsidRPr="00F25E1B">
        <w:rPr>
          <w:rFonts w:ascii="Calibri" w:hAnsi="Calibri" w:cs="Calibri"/>
          <w:sz w:val="20"/>
          <w:szCs w:val="20"/>
          <w:lang w:val="fr-FR"/>
        </w:rPr>
        <w:t>:</w:t>
      </w:r>
    </w:p>
    <w:p w:rsidR="00F25E1B" w:rsidRPr="006C2016" w:rsidRDefault="00F25E1B" w:rsidP="004C02CB">
      <w:pPr>
        <w:rPr>
          <w:rFonts w:ascii="Calibri" w:hAnsi="Calibri" w:cs="Calibri"/>
          <w:b/>
          <w:color w:val="92D050"/>
          <w:sz w:val="20"/>
          <w:szCs w:val="20"/>
          <w:lang w:val="fr-FR"/>
        </w:rPr>
      </w:pPr>
    </w:p>
    <w:p w:rsidR="006C2016" w:rsidRPr="006C2016" w:rsidRDefault="006C2016" w:rsidP="007478FB">
      <w:pPr>
        <w:pStyle w:val="Liste"/>
        <w:numPr>
          <w:ilvl w:val="0"/>
          <w:numId w:val="6"/>
        </w:numPr>
        <w:ind w:left="714" w:hanging="357"/>
        <w:jc w:val="both"/>
        <w:rPr>
          <w:rFonts w:ascii="Calibri" w:hAnsi="Calibri" w:cs="Calibri"/>
          <w:sz w:val="20"/>
        </w:rPr>
      </w:pPr>
      <w:r w:rsidRPr="006C2016">
        <w:rPr>
          <w:rFonts w:ascii="Calibri" w:hAnsi="Calibri" w:cs="Calibri"/>
          <w:sz w:val="20"/>
        </w:rPr>
        <w:t>Etre responsable de la stratégie de Suivi et d’Evaluation et la mise en œuvre, qui est documentée et mise à jour dans le Plan de Suivi-Evaluation</w:t>
      </w:r>
    </w:p>
    <w:p w:rsidR="006C2016" w:rsidRPr="006C2016" w:rsidRDefault="006C2016" w:rsidP="007478FB">
      <w:pPr>
        <w:pStyle w:val="Paragraphedeliste"/>
        <w:widowControl/>
        <w:numPr>
          <w:ilvl w:val="0"/>
          <w:numId w:val="6"/>
        </w:numPr>
        <w:autoSpaceDE/>
        <w:autoSpaceDN/>
        <w:adjustRightInd/>
        <w:spacing w:after="200" w:line="276" w:lineRule="auto"/>
        <w:contextualSpacing/>
        <w:jc w:val="left"/>
        <w:rPr>
          <w:rFonts w:ascii="Calibri" w:hAnsi="Calibri" w:cs="Calibri"/>
          <w:sz w:val="20"/>
          <w:szCs w:val="20"/>
          <w:lang w:val="fr-FR"/>
        </w:rPr>
      </w:pPr>
      <w:r w:rsidRPr="006C2016">
        <w:rPr>
          <w:rFonts w:ascii="Calibri" w:hAnsi="Calibri" w:cs="Calibri"/>
          <w:sz w:val="20"/>
          <w:szCs w:val="20"/>
          <w:lang w:val="fr-FR"/>
        </w:rPr>
        <w:t>Élaborer et mettre en œuvre efficacement le Plan de S&amp;E du MCA-</w:t>
      </w:r>
      <w:r w:rsidR="0096510A" w:rsidRPr="006C2016">
        <w:rPr>
          <w:rFonts w:ascii="Calibri" w:hAnsi="Calibri" w:cs="Calibri"/>
          <w:sz w:val="20"/>
          <w:szCs w:val="20"/>
          <w:lang w:val="fr-FR"/>
        </w:rPr>
        <w:t>Niger :</w:t>
      </w:r>
    </w:p>
    <w:p w:rsidR="006C2016" w:rsidRPr="006C2016" w:rsidRDefault="006C2016" w:rsidP="007478FB">
      <w:pPr>
        <w:pStyle w:val="Paragraphedeliste"/>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left"/>
        <w:rPr>
          <w:rFonts w:ascii="Calibri" w:hAnsi="Calibri" w:cs="Calibri"/>
          <w:color w:val="202124"/>
          <w:sz w:val="20"/>
          <w:szCs w:val="20"/>
          <w:lang w:val="fr-FR"/>
        </w:rPr>
      </w:pPr>
      <w:r w:rsidRPr="006C2016">
        <w:rPr>
          <w:rFonts w:ascii="Calibri" w:hAnsi="Calibri" w:cs="Calibri"/>
          <w:color w:val="202124"/>
          <w:sz w:val="20"/>
          <w:szCs w:val="20"/>
          <w:lang w:val="fr-FR"/>
        </w:rPr>
        <w:t>Développer le système et la stratégie de S&amp;E-EA, y compris l'identification des sources de données, les besoins originaux de collecte de données et les mécanismes de rapport et d'analyse.</w:t>
      </w:r>
    </w:p>
    <w:p w:rsidR="006C2016" w:rsidRPr="006C2016" w:rsidRDefault="006C2016" w:rsidP="007478FB">
      <w:pPr>
        <w:pStyle w:val="Paragraphedeliste"/>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left"/>
        <w:rPr>
          <w:rFonts w:ascii="Calibri" w:hAnsi="Calibri" w:cs="Calibri"/>
          <w:color w:val="202124"/>
          <w:sz w:val="20"/>
          <w:szCs w:val="20"/>
          <w:lang w:val="fr-FR"/>
        </w:rPr>
      </w:pPr>
      <w:r w:rsidRPr="006C2016">
        <w:rPr>
          <w:rFonts w:ascii="Calibri" w:hAnsi="Calibri" w:cs="Calibri"/>
          <w:color w:val="202124"/>
          <w:sz w:val="20"/>
          <w:szCs w:val="20"/>
          <w:lang w:val="fr-FR"/>
        </w:rPr>
        <w:t>Assurer une consultation appropriée avec les principales parties prenantes sur leur rôle dans le soutien du plan de S&amp;E et sur toute modification apportée au Plan.</w:t>
      </w:r>
    </w:p>
    <w:p w:rsidR="006C2016" w:rsidRPr="006C2016" w:rsidRDefault="006C2016" w:rsidP="007478FB">
      <w:pPr>
        <w:pStyle w:val="Paragraphedeliste"/>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left"/>
        <w:rPr>
          <w:rFonts w:ascii="Calibri" w:hAnsi="Calibri" w:cs="Calibri"/>
          <w:color w:val="202124"/>
          <w:sz w:val="20"/>
          <w:szCs w:val="20"/>
          <w:lang w:val="fr-FR"/>
        </w:rPr>
      </w:pPr>
      <w:r w:rsidRPr="006C2016">
        <w:rPr>
          <w:rFonts w:ascii="Calibri" w:hAnsi="Calibri" w:cs="Calibri"/>
          <w:color w:val="202124"/>
          <w:sz w:val="20"/>
          <w:szCs w:val="20"/>
          <w:lang w:val="fr-FR"/>
        </w:rPr>
        <w:t>Identifier les lacunes et proposer des corrections à mi-parcours afin de s'assurer que le Plan de S&amp;E couvre adéquatement les projets et activités soutenus.</w:t>
      </w:r>
    </w:p>
    <w:p w:rsidR="006C2016" w:rsidRPr="006C2016" w:rsidRDefault="006C2016" w:rsidP="007478FB">
      <w:pPr>
        <w:pStyle w:val="Paragraphedeliste"/>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left"/>
        <w:rPr>
          <w:rFonts w:ascii="Calibri" w:hAnsi="Calibri" w:cs="Calibri"/>
          <w:color w:val="202124"/>
          <w:sz w:val="20"/>
          <w:szCs w:val="20"/>
          <w:lang w:val="fr-FR"/>
        </w:rPr>
      </w:pPr>
      <w:r w:rsidRPr="006C2016">
        <w:rPr>
          <w:rFonts w:ascii="Calibri" w:hAnsi="Calibri" w:cs="Calibri"/>
          <w:color w:val="202124"/>
          <w:sz w:val="20"/>
          <w:szCs w:val="20"/>
          <w:lang w:val="fr-FR"/>
        </w:rPr>
        <w:t>Coordonner la mise à jour ou le développement des cadres logiques du programme (y compris les énoncés de problèmes, les extrants, les résultats, les objectifs et les hypothèses et risques sous-jacents) pour les projets et activités soutenus tels qu'ils sont définis plus en détail.</w:t>
      </w:r>
    </w:p>
    <w:p w:rsidR="006C2016" w:rsidRPr="006C2016" w:rsidRDefault="006C2016" w:rsidP="007478FB">
      <w:pPr>
        <w:pStyle w:val="Paragraphedeliste"/>
        <w:widowControl/>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left"/>
        <w:rPr>
          <w:rFonts w:ascii="Calibri" w:hAnsi="Calibri" w:cs="Calibri"/>
          <w:color w:val="202124"/>
          <w:sz w:val="20"/>
          <w:szCs w:val="20"/>
          <w:lang w:val="fr-FR"/>
        </w:rPr>
      </w:pPr>
      <w:r w:rsidRPr="006C2016">
        <w:rPr>
          <w:rFonts w:ascii="Calibri" w:eastAsia="Times New Roman" w:hAnsi="Calibri" w:cs="Calibri"/>
          <w:color w:val="202124"/>
          <w:sz w:val="20"/>
          <w:szCs w:val="20"/>
          <w:lang w:val="fr-FR"/>
        </w:rPr>
        <w:lastRenderedPageBreak/>
        <w:t xml:space="preserve">S'assurer que le </w:t>
      </w:r>
      <w:r w:rsidRPr="006C2016">
        <w:rPr>
          <w:rFonts w:ascii="Calibri" w:hAnsi="Calibri" w:cs="Calibri"/>
          <w:color w:val="202124"/>
          <w:sz w:val="20"/>
          <w:szCs w:val="20"/>
          <w:lang w:val="fr-FR"/>
        </w:rPr>
        <w:t>P</w:t>
      </w:r>
      <w:r w:rsidRPr="006C2016">
        <w:rPr>
          <w:rFonts w:ascii="Calibri" w:eastAsia="Times New Roman" w:hAnsi="Calibri" w:cs="Calibri"/>
          <w:color w:val="202124"/>
          <w:sz w:val="20"/>
          <w:szCs w:val="20"/>
          <w:lang w:val="fr-FR"/>
        </w:rPr>
        <w:t>lan de S&amp;E est modifié et mis à jour de manière coordonnée avec le responsable du S&amp;E et l'économiste principal de la MCC au fur et à mesure que les informations deviennent disponibles (</w:t>
      </w:r>
      <w:r w:rsidRPr="006C2016">
        <w:rPr>
          <w:rFonts w:ascii="Calibri" w:hAnsi="Calibri" w:cs="Calibri"/>
          <w:color w:val="202124"/>
          <w:sz w:val="20"/>
          <w:szCs w:val="20"/>
          <w:lang w:val="fr-FR"/>
        </w:rPr>
        <w:t xml:space="preserve">ex : </w:t>
      </w:r>
      <w:r w:rsidRPr="006C2016">
        <w:rPr>
          <w:rStyle w:val="y2iqfc"/>
          <w:rFonts w:ascii="Calibri" w:eastAsia="Times New Roman" w:hAnsi="Calibri" w:cs="Calibri"/>
          <w:color w:val="202124"/>
          <w:sz w:val="20"/>
          <w:szCs w:val="20"/>
          <w:lang w:val="fr-FR"/>
        </w:rPr>
        <w:t>mise à jour des indicateurs, des références et des cibles dès la réception d'informations provenant d'études techniques ou de meilleures informations statistiques sur le revenu et/ou la pauvreté).</w:t>
      </w:r>
    </w:p>
    <w:p w:rsidR="006C2016" w:rsidRPr="006C2016" w:rsidRDefault="006C2016" w:rsidP="007478FB">
      <w:pPr>
        <w:pStyle w:val="PrformatHTML"/>
        <w:numPr>
          <w:ilvl w:val="0"/>
          <w:numId w:val="8"/>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Développer et exécuter des plans de travail de S&amp;E annuels et mensuels pour toutes les activités de S&amp;E, en détaillant clairement les rôles/responsabilités, les délais et les budgets pour chaque activité.</w:t>
      </w:r>
    </w:p>
    <w:p w:rsidR="006C2016" w:rsidRPr="006C2016" w:rsidRDefault="006C2016" w:rsidP="007478FB">
      <w:pPr>
        <w:pStyle w:val="PrformatHTML"/>
        <w:numPr>
          <w:ilvl w:val="0"/>
          <w:numId w:val="8"/>
        </w:numPr>
        <w:shd w:val="clear" w:color="auto" w:fill="F8F9FA"/>
        <w:rPr>
          <w:rFonts w:ascii="Calibri" w:hAnsi="Calibri" w:cs="Calibri"/>
          <w:color w:val="202124"/>
          <w:lang w:val="fr-FR"/>
        </w:rPr>
      </w:pPr>
      <w:r w:rsidRPr="006C2016">
        <w:rPr>
          <w:rStyle w:val="y2iqfc"/>
          <w:rFonts w:ascii="Calibri" w:hAnsi="Calibri" w:cs="Calibri"/>
          <w:color w:val="202124"/>
          <w:lang w:val="fr-FR"/>
        </w:rPr>
        <w:t>Élaborer et gérer des budgets annuels et trimestriels pour les activités de S&amp;E.</w:t>
      </w:r>
    </w:p>
    <w:p w:rsidR="006C2016" w:rsidRPr="006C2016" w:rsidRDefault="006C2016" w:rsidP="007478FB">
      <w:pPr>
        <w:pStyle w:val="PrformatHTML"/>
        <w:numPr>
          <w:ilvl w:val="0"/>
          <w:numId w:val="8"/>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Gérer les contrats des consultants locaux et internationaux pour les services de S&amp;E et vérifier la qualité et la quantité de tous les livrables.</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Collaborer avec le directeur des passations de marchés pour préparer et mener les passations nécessaires de S&amp;E (y compris la mise à jour du plan de passation des marchés en consultation avec le MCC), y compris, par exemple, les entreprises de collecte de données, les examens de qualité des données et d'autres consultants.</w:t>
      </w:r>
    </w:p>
    <w:p w:rsidR="006C2016" w:rsidRPr="006C2016" w:rsidRDefault="006C2016" w:rsidP="007478FB">
      <w:pPr>
        <w:pStyle w:val="PrformatHTML"/>
        <w:numPr>
          <w:ilvl w:val="0"/>
          <w:numId w:val="10"/>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Rédiger les termes de référence et conduire les évaluations techniques des propositions</w:t>
      </w:r>
    </w:p>
    <w:p w:rsidR="006C2016" w:rsidRPr="006C2016" w:rsidRDefault="006C2016" w:rsidP="007478FB">
      <w:pPr>
        <w:pStyle w:val="PrformatHTML"/>
        <w:numPr>
          <w:ilvl w:val="0"/>
          <w:numId w:val="9"/>
        </w:numPr>
        <w:shd w:val="clear" w:color="auto" w:fill="F8F9FA"/>
        <w:rPr>
          <w:rFonts w:ascii="Calibri" w:hAnsi="Calibri" w:cs="Calibri"/>
          <w:color w:val="202124"/>
          <w:lang w:val="fr-FR"/>
        </w:rPr>
      </w:pPr>
      <w:r w:rsidRPr="006C2016">
        <w:rPr>
          <w:rStyle w:val="y2iqfc"/>
          <w:rFonts w:ascii="Calibri" w:hAnsi="Calibri" w:cs="Calibri"/>
          <w:color w:val="202124"/>
          <w:lang w:val="fr-FR"/>
        </w:rPr>
        <w:t>Documenter correctement et sécuriser le stockage des livrables du contrat.</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Assurer une collaboration et une communication étroites entre l'unité de S&amp;E/AE, les entités de mise en œuvre et les autres directions de l'entité responsable.</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S'assurer que le suivi et l'évaluation sont participatifs et impliquent les principaux acteurs et bénéficiaires des projets IMAP et CRC.</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Fournir des conseils de S&amp;E/AE aux homologues (par exemple, les directeurs de projet, l'équipe Genre, les points focaux de S&amp;E au sein des entités de mise en œuvre, les ministères concernés et les entrepreneurs du projet) tout au long du processus de mise en œuvre du Compact, et assurer la conformité avec le Plan de S&amp;E.</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Examiner régulièrement les données de S&amp;E avec les décideurs pour s'assurer que l'ensemble du programme atteint ses objectifs et que des mesures correctives sont prises si des changements sont justifiés.</w:t>
      </w:r>
    </w:p>
    <w:p w:rsidR="006C2016" w:rsidRPr="006C2016" w:rsidRDefault="006C2016" w:rsidP="007478FB">
      <w:pPr>
        <w:pStyle w:val="PrformatHTML"/>
        <w:numPr>
          <w:ilvl w:val="0"/>
          <w:numId w:val="9"/>
        </w:numPr>
        <w:shd w:val="clear" w:color="auto" w:fill="F8F9FA"/>
        <w:rPr>
          <w:rFonts w:ascii="Calibri" w:hAnsi="Calibri" w:cs="Calibri"/>
          <w:color w:val="202124"/>
          <w:lang w:val="fr-FR"/>
        </w:rPr>
      </w:pPr>
      <w:r w:rsidRPr="006C2016">
        <w:rPr>
          <w:rStyle w:val="y2iqfc"/>
          <w:rFonts w:ascii="Calibri" w:hAnsi="Calibri" w:cs="Calibri"/>
          <w:color w:val="202124"/>
          <w:lang w:val="fr-FR"/>
        </w:rPr>
        <w:t>Alerter les équipes de projet de tout problème identifié grâce aux données de suivi collectées et soutenir, dans la mesure du possible, l'identification de solutions potentielles.</w:t>
      </w:r>
    </w:p>
    <w:p w:rsidR="006C2016" w:rsidRPr="006C2016" w:rsidRDefault="006C2016" w:rsidP="007478FB">
      <w:pPr>
        <w:pStyle w:val="PrformatHTML"/>
        <w:numPr>
          <w:ilvl w:val="0"/>
          <w:numId w:val="11"/>
        </w:numPr>
        <w:shd w:val="clear" w:color="auto" w:fill="F8F9FA"/>
        <w:contextualSpacing/>
        <w:rPr>
          <w:rStyle w:val="y2iqfc"/>
          <w:rFonts w:ascii="Calibri" w:hAnsi="Calibri" w:cs="Calibri"/>
          <w:color w:val="202124"/>
          <w:lang w:val="fr-FR"/>
        </w:rPr>
      </w:pPr>
      <w:r w:rsidRPr="006C2016">
        <w:rPr>
          <w:rStyle w:val="y2iqfc"/>
          <w:rFonts w:ascii="Calibri" w:hAnsi="Calibri" w:cs="Calibri"/>
          <w:color w:val="202124"/>
          <w:lang w:val="fr-FR"/>
        </w:rPr>
        <w:t>Assurer la qualité technique des données trimestrielles du tableau de suivi des indicateurs (ITT), y compris l'exactitude, la fiabilité et l'actualité :</w:t>
      </w:r>
    </w:p>
    <w:p w:rsidR="006C2016" w:rsidRPr="006C2016" w:rsidRDefault="006C2016" w:rsidP="007478FB">
      <w:pPr>
        <w:pStyle w:val="PrformatHTML"/>
        <w:numPr>
          <w:ilvl w:val="0"/>
          <w:numId w:val="9"/>
        </w:numPr>
        <w:shd w:val="clear" w:color="auto" w:fill="F8F9FA"/>
        <w:contextualSpacing/>
        <w:rPr>
          <w:rStyle w:val="y2iqfc"/>
          <w:rFonts w:ascii="Calibri" w:hAnsi="Calibri" w:cs="Calibri"/>
          <w:color w:val="202124"/>
          <w:lang w:val="fr-FR"/>
        </w:rPr>
      </w:pPr>
      <w:r w:rsidRPr="006C2016">
        <w:rPr>
          <w:rStyle w:val="y2iqfc"/>
          <w:rFonts w:ascii="Calibri" w:hAnsi="Calibri" w:cs="Calibri"/>
          <w:color w:val="202124"/>
          <w:lang w:val="fr-FR"/>
        </w:rPr>
        <w:t>Développer et conseiller sur le processus de collecte et de communication des données de suivi avec les preuves matérielles correspondantes de toutes les entités de mise en œuvre.</w:t>
      </w:r>
    </w:p>
    <w:p w:rsidR="006C2016" w:rsidRPr="006C2016" w:rsidRDefault="006C2016" w:rsidP="007478FB">
      <w:pPr>
        <w:pStyle w:val="PrformatHTML"/>
        <w:numPr>
          <w:ilvl w:val="0"/>
          <w:numId w:val="9"/>
        </w:numPr>
        <w:shd w:val="clear" w:color="auto" w:fill="F8F9FA"/>
        <w:contextualSpacing/>
        <w:rPr>
          <w:rStyle w:val="y2iqfc"/>
          <w:rFonts w:ascii="Calibri" w:hAnsi="Calibri" w:cs="Calibri"/>
          <w:color w:val="202124"/>
          <w:lang w:val="fr-FR"/>
        </w:rPr>
      </w:pPr>
      <w:r w:rsidRPr="006C2016">
        <w:rPr>
          <w:rStyle w:val="y2iqfc"/>
          <w:rFonts w:ascii="Calibri" w:hAnsi="Calibri" w:cs="Calibri"/>
          <w:color w:val="202124"/>
          <w:lang w:val="fr-FR"/>
        </w:rPr>
        <w:t>Faire des recommandations, superviser l'exécution des améliorations au système existant</w:t>
      </w:r>
    </w:p>
    <w:p w:rsidR="006C2016" w:rsidRPr="006C2016" w:rsidRDefault="006C2016" w:rsidP="007478FB">
      <w:pPr>
        <w:pStyle w:val="PrformatHTML"/>
        <w:numPr>
          <w:ilvl w:val="0"/>
          <w:numId w:val="9"/>
        </w:numPr>
        <w:shd w:val="clear" w:color="auto" w:fill="F8F9FA"/>
        <w:contextualSpacing/>
        <w:rPr>
          <w:rStyle w:val="y2iqfc"/>
          <w:rFonts w:ascii="Calibri" w:hAnsi="Calibri" w:cs="Calibri"/>
          <w:color w:val="202124"/>
          <w:lang w:val="fr-FR"/>
        </w:rPr>
      </w:pPr>
      <w:r w:rsidRPr="006C2016">
        <w:rPr>
          <w:rStyle w:val="y2iqfc"/>
          <w:rFonts w:ascii="Calibri" w:hAnsi="Calibri" w:cs="Calibri"/>
          <w:color w:val="202124"/>
          <w:lang w:val="fr-FR"/>
        </w:rPr>
        <w:t>Participer au suivi des activités du Compact par le biais de visites de sites, d'examens de rapports et d'examens de données secondaires.</w:t>
      </w:r>
    </w:p>
    <w:p w:rsidR="006C2016" w:rsidRPr="006C2016" w:rsidRDefault="006C2016" w:rsidP="007478FB">
      <w:pPr>
        <w:pStyle w:val="PrformatHTML"/>
        <w:numPr>
          <w:ilvl w:val="0"/>
          <w:numId w:val="9"/>
        </w:numPr>
        <w:shd w:val="clear" w:color="auto" w:fill="F8F9FA"/>
        <w:contextualSpacing/>
        <w:rPr>
          <w:rStyle w:val="y2iqfc"/>
          <w:rFonts w:ascii="Calibri" w:hAnsi="Calibri" w:cs="Calibri"/>
          <w:color w:val="202124"/>
          <w:lang w:val="fr-FR"/>
        </w:rPr>
      </w:pPr>
      <w:r w:rsidRPr="006C2016">
        <w:rPr>
          <w:rStyle w:val="y2iqfc"/>
          <w:rFonts w:ascii="Calibri" w:hAnsi="Calibri" w:cs="Calibri"/>
          <w:color w:val="202124"/>
          <w:lang w:val="fr-FR"/>
        </w:rPr>
        <w:t>Répondre aux demandes d'informations du MCC sur les sources de données, les méthodes de mesure des données, la fréquence de collecte des données et la désagrégation.</w:t>
      </w:r>
    </w:p>
    <w:p w:rsidR="006C2016" w:rsidRPr="006C2016" w:rsidRDefault="006C2016" w:rsidP="007478FB">
      <w:pPr>
        <w:pStyle w:val="PrformatHTML"/>
        <w:numPr>
          <w:ilvl w:val="0"/>
          <w:numId w:val="9"/>
        </w:numPr>
        <w:shd w:val="clear" w:color="auto" w:fill="F8F9FA"/>
        <w:contextualSpacing/>
        <w:rPr>
          <w:rFonts w:ascii="Calibri" w:hAnsi="Calibri" w:cs="Calibri"/>
          <w:color w:val="202124"/>
          <w:lang w:val="fr-FR"/>
        </w:rPr>
      </w:pPr>
      <w:r w:rsidRPr="006C2016">
        <w:rPr>
          <w:rStyle w:val="y2iqfc"/>
          <w:rFonts w:ascii="Calibri" w:hAnsi="Calibri" w:cs="Calibri"/>
          <w:color w:val="202124"/>
          <w:lang w:val="fr-FR"/>
        </w:rPr>
        <w:t>Centraliser, consolider, traiter, partager et archiver les données de S&amp;E.</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Fournir des commentaires liés au S&amp;E sur tous les autres documents techniques du Compact (par exemple, les plans de travail, les termes de référence et les accords d'entité de mise en œuvre)</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Développer, gérer ou contribuer, le cas échéant, aux rapports trimestriels pour assurer une soumission complète et en temps opportun à la direction du Compact du Niger et du MCC (par exemple, ITT, rapport narratif, plan financier détaillé (DFP) et la documentation et les preuves correspondantes).</w:t>
      </w:r>
    </w:p>
    <w:p w:rsidR="006C2016" w:rsidRPr="006C2016" w:rsidRDefault="006C2016" w:rsidP="007478FB">
      <w:pPr>
        <w:pStyle w:val="PrformatHTML"/>
        <w:numPr>
          <w:ilvl w:val="0"/>
          <w:numId w:val="9"/>
        </w:numPr>
        <w:shd w:val="clear" w:color="auto" w:fill="F8F9FA"/>
        <w:rPr>
          <w:rFonts w:ascii="Calibri" w:hAnsi="Calibri" w:cs="Calibri"/>
          <w:color w:val="202124"/>
          <w:lang w:val="fr-FR"/>
        </w:rPr>
      </w:pPr>
      <w:r w:rsidRPr="006C2016">
        <w:rPr>
          <w:rStyle w:val="y2iqfc"/>
          <w:rFonts w:ascii="Calibri" w:hAnsi="Calibri" w:cs="Calibri"/>
          <w:color w:val="202124"/>
          <w:lang w:val="fr-FR"/>
        </w:rPr>
        <w:t>• Initier et gérer des examens de la qualité des données (DQR), conformément au plan de S&amp;E, et s'assurer que l'entité responsable et les entités de mise en œuvre traitent les lacunes et les défis soulevés dans les DQR.</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Gérer ou soutenir (lorsque le MCC gère) des activités d'évaluation indépendantes, y compris des évaluations quantitatives et qualitatives, en collaboration avec le responsable du S&amp;E du MCC, l'économiste du MCC et les évaluateurs :</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Gérer des comités d'évaluation des projets du Compact du Niger qui examinera les livrables de l'évaluation, y compris les instruments d'échantillonnage et d'enquête, afin d'assurer la qualité globale et la conformité avec le plan de S&amp;E.</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S'assurer que les résultats sont ventilés par sexe, âge et revenu, le cas échéant.</w:t>
      </w:r>
    </w:p>
    <w:p w:rsidR="006C2016" w:rsidRPr="006C2016" w:rsidRDefault="006C2016" w:rsidP="007478FB">
      <w:pPr>
        <w:pStyle w:val="PrformatHTML"/>
        <w:numPr>
          <w:ilvl w:val="0"/>
          <w:numId w:val="9"/>
        </w:numPr>
        <w:shd w:val="clear" w:color="auto" w:fill="F8F9FA"/>
        <w:rPr>
          <w:rFonts w:ascii="Calibri" w:hAnsi="Calibri" w:cs="Calibri"/>
          <w:color w:val="202124"/>
          <w:lang w:val="fr-FR"/>
        </w:rPr>
      </w:pPr>
      <w:r w:rsidRPr="006C2016">
        <w:rPr>
          <w:rStyle w:val="y2iqfc"/>
          <w:rFonts w:ascii="Calibri" w:hAnsi="Calibri" w:cs="Calibri"/>
          <w:color w:val="202124"/>
          <w:lang w:val="fr-FR"/>
        </w:rPr>
        <w:t>Collaborer avec les directeurs de projet et les entités de mise en œuvre pour maximiser le respect du déploiement du programme et minimiser les menaces à la validité interne de la conception de l'évaluation (le cas échéant).</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Collaborer avec le personnel des communications du Compact du Niger pour :</w:t>
      </w:r>
    </w:p>
    <w:p w:rsidR="006C2016" w:rsidRPr="006C2016" w:rsidRDefault="006C2016" w:rsidP="007478FB">
      <w:pPr>
        <w:pStyle w:val="PrformatHTML"/>
        <w:numPr>
          <w:ilvl w:val="0"/>
          <w:numId w:val="9"/>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lastRenderedPageBreak/>
        <w:t>Faciliter les échanges d'apprentissage et la diffusion de l'information avec le public nigérien et la communauté des donateurs.</w:t>
      </w:r>
    </w:p>
    <w:p w:rsidR="006C2016" w:rsidRPr="006C2016" w:rsidRDefault="006C2016" w:rsidP="007478FB">
      <w:pPr>
        <w:pStyle w:val="PrformatHTML"/>
        <w:numPr>
          <w:ilvl w:val="0"/>
          <w:numId w:val="9"/>
        </w:numPr>
        <w:shd w:val="clear" w:color="auto" w:fill="F8F9FA"/>
        <w:rPr>
          <w:rFonts w:ascii="Calibri" w:hAnsi="Calibri" w:cs="Calibri"/>
          <w:color w:val="202124"/>
          <w:lang w:val="fr-FR"/>
        </w:rPr>
      </w:pPr>
      <w:r w:rsidRPr="006C2016">
        <w:rPr>
          <w:rStyle w:val="y2iqfc"/>
          <w:rFonts w:ascii="Calibri" w:hAnsi="Calibri" w:cs="Calibri"/>
          <w:color w:val="202124"/>
          <w:lang w:val="fr-FR"/>
        </w:rPr>
        <w:t>S'assurer que les rapports périodiques sur les résultats du S&amp;E liés au programme en cours sont exacts, rendus publics et facilement accessibles sur le site Web du Compact du Niger.</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Répondre aux requêtes de la direction sur le suivi des résultats et l'avancement du programme et d'autres tâches et responsabilités à la demande du PDG du Compact Niger ou du MCC.</w:t>
      </w:r>
    </w:p>
    <w:p w:rsidR="006C2016" w:rsidRPr="006C2016" w:rsidRDefault="006C2016" w:rsidP="007478FB">
      <w:pPr>
        <w:pStyle w:val="PrformatHTML"/>
        <w:numPr>
          <w:ilvl w:val="0"/>
          <w:numId w:val="11"/>
        </w:numPr>
        <w:shd w:val="clear" w:color="auto" w:fill="F8F9FA"/>
        <w:rPr>
          <w:rStyle w:val="y2iqfc"/>
          <w:rFonts w:ascii="Calibri" w:hAnsi="Calibri" w:cs="Calibri"/>
          <w:color w:val="202124"/>
          <w:lang w:val="fr-FR"/>
        </w:rPr>
      </w:pPr>
      <w:r w:rsidRPr="006C2016">
        <w:rPr>
          <w:rStyle w:val="y2iqfc"/>
          <w:rFonts w:ascii="Calibri" w:hAnsi="Calibri" w:cs="Calibri"/>
          <w:color w:val="202124"/>
          <w:lang w:val="fr-FR"/>
        </w:rPr>
        <w:t>Poursuivre les activités de renforcement des capacités liées au S&amp;E, selon les besoins, pour renforcer les compétences au sein du MCA-Niger et dans les entités de mise en œuvre</w:t>
      </w:r>
    </w:p>
    <w:p w:rsidR="006C2016" w:rsidRPr="006C2016" w:rsidRDefault="006C2016" w:rsidP="007478FB">
      <w:pPr>
        <w:pStyle w:val="PrformatHTML"/>
        <w:numPr>
          <w:ilvl w:val="0"/>
          <w:numId w:val="11"/>
        </w:numPr>
        <w:shd w:val="clear" w:color="auto" w:fill="F8F9FA"/>
        <w:rPr>
          <w:rFonts w:ascii="Calibri" w:hAnsi="Calibri" w:cs="Calibri"/>
          <w:color w:val="202124"/>
          <w:lang w:val="fr-FR"/>
        </w:rPr>
      </w:pPr>
      <w:r w:rsidRPr="006C2016">
        <w:rPr>
          <w:rStyle w:val="y2iqfc"/>
          <w:rFonts w:ascii="Calibri" w:hAnsi="Calibri" w:cs="Calibri"/>
          <w:color w:val="202124"/>
          <w:lang w:val="fr-FR"/>
        </w:rPr>
        <w:t>Travailler avec l'homologue de MCC pour développer un Plan de S&amp;E post-Compact à mettre en œuvre après la clôture du Compact.</w:t>
      </w:r>
      <w:bookmarkStart w:id="1" w:name="_GoBack"/>
      <w:bookmarkEnd w:id="1"/>
    </w:p>
    <w:p w:rsidR="00DA07AB" w:rsidRPr="004C02CB" w:rsidRDefault="00DA07AB" w:rsidP="00F25E1B">
      <w:pPr>
        <w:widowControl/>
        <w:autoSpaceDE/>
        <w:autoSpaceDN/>
        <w:adjustRightInd/>
        <w:ind w:left="720"/>
        <w:rPr>
          <w:rFonts w:asciiTheme="minorHAnsi" w:hAnsiTheme="minorHAnsi" w:cs="Calibri"/>
          <w:sz w:val="20"/>
          <w:szCs w:val="20"/>
          <w:lang w:val="fr-FR"/>
        </w:rPr>
      </w:pPr>
    </w:p>
    <w:p w:rsidR="00FD1A3A" w:rsidRPr="00985DC3" w:rsidRDefault="00FD1A3A">
      <w:pPr>
        <w:pStyle w:val="Corpsdetexte"/>
        <w:kinsoku w:val="0"/>
        <w:overflowPunct w:val="0"/>
        <w:spacing w:before="1"/>
        <w:ind w:left="115"/>
        <w:rPr>
          <w:rFonts w:asciiTheme="minorHAnsi" w:hAnsiTheme="minorHAnsi" w:cs="Calibri"/>
          <w:b/>
          <w:bCs/>
          <w:sz w:val="24"/>
          <w:szCs w:val="24"/>
          <w:lang w:val="fr-FR"/>
        </w:rPr>
      </w:pPr>
      <w:r w:rsidRPr="00985DC3">
        <w:rPr>
          <w:rFonts w:asciiTheme="minorHAnsi" w:hAnsiTheme="minorHAnsi" w:cs="Calibri"/>
          <w:b/>
          <w:bCs/>
          <w:sz w:val="24"/>
          <w:szCs w:val="24"/>
          <w:u w:val="thick"/>
          <w:lang w:val="fr-FR"/>
        </w:rPr>
        <w:t>Les compétences</w:t>
      </w:r>
      <w:r w:rsidRPr="00985DC3">
        <w:rPr>
          <w:rFonts w:asciiTheme="minorHAnsi" w:hAnsiTheme="minorHAnsi" w:cs="Calibri"/>
          <w:b/>
          <w:bCs/>
          <w:sz w:val="24"/>
          <w:szCs w:val="24"/>
          <w:lang w:val="fr-FR"/>
        </w:rPr>
        <w:t xml:space="preserve"> :</w:t>
      </w:r>
    </w:p>
    <w:p w:rsidR="006C2016" w:rsidRPr="006C2016" w:rsidRDefault="006C2016" w:rsidP="007478FB">
      <w:pPr>
        <w:pStyle w:val="Paragraphedeliste"/>
        <w:widowControl/>
        <w:numPr>
          <w:ilvl w:val="0"/>
          <w:numId w:val="12"/>
        </w:numPr>
        <w:autoSpaceDE/>
        <w:autoSpaceDN/>
        <w:adjustRightInd/>
        <w:spacing w:before="120"/>
        <w:ind w:left="714" w:hanging="357"/>
        <w:rPr>
          <w:rFonts w:ascii="Calibri" w:hAnsi="Calibri" w:cs="Calibri"/>
          <w:sz w:val="20"/>
          <w:szCs w:val="20"/>
          <w:lang w:val="fr-FR"/>
        </w:rPr>
      </w:pPr>
      <w:r w:rsidRPr="006C2016">
        <w:rPr>
          <w:rFonts w:ascii="Calibri" w:hAnsi="Calibri" w:cs="Calibri"/>
          <w:sz w:val="20"/>
          <w:szCs w:val="20"/>
          <w:lang w:val="fr-FR"/>
        </w:rPr>
        <w:t>Avoir un diplôme d'études supérieures (Baccalauréat + 5 minimum) en science de gestion, statistiques, économie, économie sociale, gestion de projet, ou dans un autre domaine pertinent.</w:t>
      </w:r>
    </w:p>
    <w:p w:rsidR="006C2016" w:rsidRPr="006C2016" w:rsidRDefault="006C2016" w:rsidP="007478FB">
      <w:pPr>
        <w:pStyle w:val="Paragraphedeliste"/>
        <w:widowControl/>
        <w:numPr>
          <w:ilvl w:val="0"/>
          <w:numId w:val="12"/>
        </w:numPr>
        <w:autoSpaceDE/>
        <w:autoSpaceDN/>
        <w:adjustRightInd/>
        <w:spacing w:before="60"/>
        <w:ind w:left="714" w:hanging="357"/>
        <w:rPr>
          <w:rFonts w:ascii="Calibri" w:hAnsi="Calibri" w:cs="Calibri"/>
          <w:sz w:val="20"/>
          <w:szCs w:val="20"/>
          <w:lang w:val="fr-FR"/>
        </w:rPr>
      </w:pPr>
      <w:r w:rsidRPr="006C2016">
        <w:rPr>
          <w:rFonts w:ascii="Calibri" w:hAnsi="Calibri" w:cs="Calibri"/>
          <w:sz w:val="20"/>
          <w:szCs w:val="20"/>
          <w:lang w:val="fr-FR"/>
        </w:rPr>
        <w:t>Avoir au moins dix (10) ans d’expérience professionnelle, dont d’au moins sept (7) ans dans le domaine de suivi et d’évaluation des projets et programmes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 xml:space="preserve">Avoir une bonne connaissance des procédures de S&amp;E, y compris les acteurs multiples des secteurs public et privé ;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 xml:space="preserve">Avoir une bonne capacité pour l’analyse, y compris l’usage des données statistiques ;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 xml:space="preserve">Bonne connaissance orale et écrite du française et de l’anglais ;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 xml:space="preserve">Avoir la capacité de travailler comme un membre d’une équipe, y compris avec un groupe varié d'acteurs ;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Avoir une compréhension de l’environnement politique, économique et sociale au Niger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Etre responsable, flexible, et capable de travailler sous un minimum de supervision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 xml:space="preserve">Capacité de prendre d’initiative et d’être rigoureux au travail ;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Bonne maitrise de technologie informatique (MS Office, les ensembles de statistiques, etc…) ;</w:t>
      </w:r>
    </w:p>
    <w:p w:rsidR="006C2016" w:rsidRPr="006C2016" w:rsidRDefault="006C2016" w:rsidP="007478FB">
      <w:pPr>
        <w:widowControl/>
        <w:numPr>
          <w:ilvl w:val="0"/>
          <w:numId w:val="12"/>
        </w:numPr>
        <w:autoSpaceDE/>
        <w:autoSpaceDN/>
        <w:adjustRightInd/>
        <w:spacing w:before="60"/>
        <w:ind w:left="714" w:hanging="357"/>
        <w:jc w:val="both"/>
        <w:rPr>
          <w:rFonts w:ascii="Calibri" w:hAnsi="Calibri" w:cs="Calibri"/>
          <w:sz w:val="20"/>
          <w:szCs w:val="20"/>
          <w:lang w:val="fr-FR"/>
        </w:rPr>
      </w:pPr>
      <w:r w:rsidRPr="006C2016">
        <w:rPr>
          <w:rFonts w:ascii="Calibri" w:hAnsi="Calibri" w:cs="Calibri"/>
          <w:sz w:val="20"/>
          <w:szCs w:val="20"/>
          <w:lang w:val="fr-FR"/>
        </w:rPr>
        <w:t>Expérience dans le secteur d’irrigation est souhaitée.</w:t>
      </w:r>
    </w:p>
    <w:p w:rsidR="00985DC3" w:rsidRPr="00985DC3" w:rsidRDefault="00985DC3" w:rsidP="00985DC3">
      <w:pPr>
        <w:rPr>
          <w:lang w:val="fr-FR"/>
        </w:rPr>
      </w:pPr>
    </w:p>
    <w:p w:rsidR="00922AB7" w:rsidRPr="00985DC3" w:rsidRDefault="00E439C6" w:rsidP="00922AB7">
      <w:pPr>
        <w:pStyle w:val="Titre1"/>
        <w:kinsoku w:val="0"/>
        <w:overflowPunct w:val="0"/>
        <w:spacing w:before="65"/>
        <w:ind w:left="0"/>
        <w:rPr>
          <w:rFonts w:asciiTheme="minorHAnsi" w:hAnsiTheme="minorHAnsi" w:cs="Calibri"/>
          <w:sz w:val="24"/>
          <w:szCs w:val="24"/>
          <w:u w:val="single"/>
          <w:lang w:val="fr-FR"/>
        </w:rPr>
      </w:pPr>
      <w:r w:rsidRPr="00985DC3">
        <w:rPr>
          <w:rFonts w:asciiTheme="minorHAnsi" w:hAnsiTheme="minorHAnsi" w:cs="Calibri"/>
          <w:sz w:val="24"/>
          <w:szCs w:val="24"/>
          <w:u w:val="single"/>
          <w:lang w:val="fr-FR"/>
        </w:rPr>
        <w:t>Dossier de candidature :</w:t>
      </w:r>
    </w:p>
    <w:p w:rsidR="00922AB7" w:rsidRPr="006D7081" w:rsidRDefault="00922AB7" w:rsidP="00922AB7">
      <w:pPr>
        <w:pStyle w:val="Corpsdetexte"/>
        <w:kinsoku w:val="0"/>
        <w:overflowPunct w:val="0"/>
        <w:spacing w:before="3" w:line="229" w:lineRule="exact"/>
        <w:ind w:left="115"/>
        <w:rPr>
          <w:rFonts w:asciiTheme="minorHAnsi" w:hAnsiTheme="minorHAnsi" w:cs="Calibri"/>
          <w:lang w:val="fr-FR"/>
        </w:rPr>
      </w:pPr>
      <w:r w:rsidRPr="006D7081">
        <w:rPr>
          <w:rFonts w:asciiTheme="minorHAnsi" w:hAnsiTheme="minorHAnsi" w:cs="Calibri"/>
          <w:lang w:val="fr-FR"/>
        </w:rPr>
        <w:t xml:space="preserve">Le dossier de candidature doit </w:t>
      </w:r>
      <w:r w:rsidR="006D7081" w:rsidRPr="006D7081">
        <w:rPr>
          <w:rFonts w:asciiTheme="minorHAnsi" w:hAnsiTheme="minorHAnsi" w:cs="Calibri"/>
          <w:lang w:val="fr-FR"/>
        </w:rPr>
        <w:t>être</w:t>
      </w:r>
      <w:r w:rsidRPr="006D7081">
        <w:rPr>
          <w:rFonts w:asciiTheme="minorHAnsi" w:hAnsiTheme="minorHAnsi" w:cs="Calibri"/>
          <w:lang w:val="fr-FR"/>
        </w:rPr>
        <w:t xml:space="preserve"> compose d’:</w:t>
      </w:r>
    </w:p>
    <w:p w:rsidR="00922AB7" w:rsidRPr="006D7081" w:rsidRDefault="00922AB7" w:rsidP="007478FB">
      <w:pPr>
        <w:widowControl/>
        <w:numPr>
          <w:ilvl w:val="0"/>
          <w:numId w:val="5"/>
        </w:numPr>
        <w:autoSpaceDE/>
        <w:autoSpaceDN/>
        <w:adjustRightInd/>
        <w:rPr>
          <w:rFonts w:asciiTheme="minorHAnsi" w:hAnsiTheme="minorHAnsi" w:cs="Calibri"/>
          <w:b/>
          <w:sz w:val="20"/>
          <w:szCs w:val="20"/>
          <w:lang w:val="fr-FR"/>
        </w:rPr>
      </w:pPr>
      <w:r w:rsidRPr="006D7081">
        <w:rPr>
          <w:rFonts w:asciiTheme="minorHAnsi" w:hAnsiTheme="minorHAnsi" w:cs="Calibri"/>
          <w:b/>
          <w:sz w:val="20"/>
          <w:szCs w:val="20"/>
          <w:lang w:val="fr-FR"/>
        </w:rPr>
        <w:t>Une lettre de motivation avec une prétention salariale datée et signée</w:t>
      </w:r>
      <w:r w:rsidR="006D7081" w:rsidRPr="006D7081">
        <w:rPr>
          <w:rFonts w:asciiTheme="minorHAnsi" w:hAnsiTheme="minorHAnsi" w:cs="Calibri"/>
          <w:b/>
          <w:sz w:val="20"/>
          <w:szCs w:val="20"/>
          <w:lang w:val="fr-FR"/>
        </w:rPr>
        <w:t>,</w:t>
      </w:r>
    </w:p>
    <w:p w:rsidR="00922AB7" w:rsidRPr="006D7081" w:rsidRDefault="00922AB7" w:rsidP="007478FB">
      <w:pPr>
        <w:widowControl/>
        <w:numPr>
          <w:ilvl w:val="0"/>
          <w:numId w:val="5"/>
        </w:numPr>
        <w:tabs>
          <w:tab w:val="left" w:pos="836"/>
        </w:tabs>
        <w:kinsoku w:val="0"/>
        <w:overflowPunct w:val="0"/>
        <w:autoSpaceDE/>
        <w:autoSpaceDN/>
        <w:adjustRightInd/>
        <w:spacing w:line="229" w:lineRule="exact"/>
        <w:rPr>
          <w:rFonts w:asciiTheme="minorHAnsi" w:hAnsiTheme="minorHAnsi" w:cs="Calibri"/>
          <w:b/>
          <w:bCs/>
          <w:sz w:val="20"/>
          <w:szCs w:val="20"/>
          <w:lang w:val="fr-FR"/>
        </w:rPr>
      </w:pPr>
      <w:r w:rsidRPr="006D7081">
        <w:rPr>
          <w:rFonts w:asciiTheme="minorHAnsi" w:hAnsiTheme="minorHAnsi" w:cs="Calibri"/>
          <w:b/>
          <w:bCs/>
          <w:sz w:val="20"/>
          <w:szCs w:val="20"/>
          <w:lang w:val="fr-FR"/>
        </w:rPr>
        <w:t>Un curriculum vitae (CV) détaillé</w:t>
      </w:r>
      <w:r w:rsidR="006D7081" w:rsidRPr="006D7081">
        <w:rPr>
          <w:rFonts w:asciiTheme="minorHAnsi" w:hAnsiTheme="minorHAnsi" w:cs="Calibri"/>
          <w:b/>
          <w:bCs/>
          <w:sz w:val="20"/>
          <w:szCs w:val="20"/>
          <w:lang w:val="fr-FR"/>
        </w:rPr>
        <w:t>,</w:t>
      </w:r>
    </w:p>
    <w:p w:rsidR="00922AB7" w:rsidRPr="006D7081" w:rsidRDefault="00922AB7" w:rsidP="007478FB">
      <w:pPr>
        <w:pStyle w:val="Titre1"/>
        <w:numPr>
          <w:ilvl w:val="0"/>
          <w:numId w:val="5"/>
        </w:numPr>
        <w:tabs>
          <w:tab w:val="left" w:pos="836"/>
        </w:tabs>
        <w:kinsoku w:val="0"/>
        <w:overflowPunct w:val="0"/>
        <w:spacing w:line="229" w:lineRule="exact"/>
        <w:rPr>
          <w:rFonts w:asciiTheme="minorHAnsi" w:hAnsiTheme="minorHAnsi" w:cs="Calibri"/>
          <w:lang w:val="fr-FR"/>
        </w:rPr>
      </w:pPr>
      <w:r w:rsidRPr="006D7081">
        <w:rPr>
          <w:rFonts w:asciiTheme="minorHAnsi" w:hAnsiTheme="minorHAnsi" w:cs="Calibri"/>
          <w:lang w:val="fr-FR"/>
        </w:rPr>
        <w:t>Un casier judiciaire</w:t>
      </w:r>
      <w:r w:rsidRPr="006D7081">
        <w:rPr>
          <w:rFonts w:asciiTheme="minorHAnsi" w:hAnsiTheme="minorHAnsi" w:cs="Calibri"/>
          <w:spacing w:val="1"/>
          <w:lang w:val="fr-FR"/>
        </w:rPr>
        <w:t xml:space="preserve"> </w:t>
      </w:r>
      <w:r w:rsidRPr="006D7081">
        <w:rPr>
          <w:rFonts w:asciiTheme="minorHAnsi" w:hAnsiTheme="minorHAnsi" w:cs="Calibri"/>
          <w:lang w:val="fr-FR"/>
        </w:rPr>
        <w:t>datant de moins de trois mois</w:t>
      </w:r>
      <w:r w:rsidR="006D7081" w:rsidRPr="006D7081">
        <w:rPr>
          <w:rFonts w:asciiTheme="minorHAnsi" w:hAnsiTheme="minorHAnsi" w:cs="Calibri"/>
          <w:lang w:val="fr-FR"/>
        </w:rPr>
        <w:t>,</w:t>
      </w:r>
    </w:p>
    <w:p w:rsidR="00922AB7" w:rsidRPr="006D7081" w:rsidRDefault="00922AB7" w:rsidP="00922AB7">
      <w:pPr>
        <w:pStyle w:val="Corpsdetexte"/>
        <w:kinsoku w:val="0"/>
        <w:overflowPunct w:val="0"/>
        <w:spacing w:before="4"/>
        <w:rPr>
          <w:rFonts w:asciiTheme="minorHAnsi" w:hAnsiTheme="minorHAnsi" w:cs="Calibri"/>
          <w:b/>
          <w:bCs/>
          <w:lang w:val="fr-FR"/>
        </w:rPr>
      </w:pPr>
    </w:p>
    <w:p w:rsidR="00922AB7" w:rsidRPr="00985DC3" w:rsidRDefault="00922AB7" w:rsidP="00E439C6">
      <w:pPr>
        <w:pStyle w:val="Corpsdetexte"/>
        <w:kinsoku w:val="0"/>
        <w:overflowPunct w:val="0"/>
        <w:rPr>
          <w:rFonts w:asciiTheme="minorHAnsi" w:hAnsiTheme="minorHAnsi" w:cs="Calibri"/>
          <w:b/>
          <w:bCs/>
          <w:sz w:val="24"/>
          <w:szCs w:val="24"/>
          <w:u w:val="single"/>
          <w:lang w:val="fr-FR"/>
        </w:rPr>
      </w:pPr>
      <w:r w:rsidRPr="00985DC3">
        <w:rPr>
          <w:rFonts w:asciiTheme="minorHAnsi" w:hAnsiTheme="minorHAnsi" w:cs="Calibri"/>
          <w:b/>
          <w:bCs/>
          <w:sz w:val="24"/>
          <w:szCs w:val="24"/>
          <w:u w:val="single"/>
          <w:lang w:val="fr-FR"/>
        </w:rPr>
        <w:t>Pour Postuler :</w:t>
      </w:r>
    </w:p>
    <w:p w:rsidR="00922AB7" w:rsidRPr="006D7081" w:rsidRDefault="00B913CA" w:rsidP="00922AB7">
      <w:pPr>
        <w:pStyle w:val="Corpsdetexte"/>
        <w:kinsoku w:val="0"/>
        <w:overflowPunct w:val="0"/>
        <w:spacing w:before="1" w:line="357" w:lineRule="auto"/>
        <w:ind w:left="115" w:right="878"/>
        <w:jc w:val="both"/>
        <w:rPr>
          <w:rFonts w:asciiTheme="minorHAnsi" w:hAnsiTheme="minorHAnsi" w:cs="Calibri"/>
          <w:b/>
          <w:bCs/>
          <w:lang w:val="fr-FR"/>
        </w:rPr>
      </w:pPr>
      <w:r>
        <w:rPr>
          <w:rFonts w:asciiTheme="minorHAnsi" w:hAnsiTheme="minorHAnsi" w:cs="Calibri"/>
          <w:lang w:val="fr-FR"/>
        </w:rPr>
        <w:t>Si vous répondez aux critères du poste</w:t>
      </w:r>
      <w:r w:rsidR="00922AB7" w:rsidRPr="006D7081">
        <w:rPr>
          <w:rFonts w:asciiTheme="minorHAnsi" w:hAnsiTheme="minorHAnsi" w:cs="Calibri"/>
          <w:lang w:val="fr-FR"/>
        </w:rPr>
        <w:t xml:space="preserve"> ci-dessus, envoyez votre candidature CV,  lettre de motivation</w:t>
      </w:r>
      <w:r w:rsidR="006D7081">
        <w:rPr>
          <w:rFonts w:asciiTheme="minorHAnsi" w:hAnsiTheme="minorHAnsi" w:cs="Calibri"/>
          <w:lang w:val="fr-FR"/>
        </w:rPr>
        <w:t>,</w:t>
      </w:r>
      <w:r w:rsidR="00922AB7" w:rsidRPr="006D7081">
        <w:rPr>
          <w:rFonts w:asciiTheme="minorHAnsi" w:hAnsiTheme="minorHAnsi" w:cs="Calibri"/>
          <w:lang w:val="fr-FR"/>
        </w:rPr>
        <w:t xml:space="preserve"> casier judiciaire </w:t>
      </w:r>
      <w:r w:rsidR="006D7081">
        <w:rPr>
          <w:rFonts w:asciiTheme="minorHAnsi" w:hAnsiTheme="minorHAnsi" w:cs="Calibri"/>
          <w:lang w:val="fr-FR"/>
        </w:rPr>
        <w:t xml:space="preserve">et carte de demandeur d’emploi </w:t>
      </w:r>
      <w:r w:rsidR="00922AB7" w:rsidRPr="006D7081">
        <w:rPr>
          <w:rFonts w:asciiTheme="minorHAnsi" w:hAnsiTheme="minorHAnsi" w:cs="Calibri"/>
          <w:lang w:val="fr-FR"/>
        </w:rPr>
        <w:t xml:space="preserve">à l’adresse e-mail suivante : </w:t>
      </w:r>
      <w:hyperlink r:id="rId8" w:history="1">
        <w:r w:rsidR="00922AB7" w:rsidRPr="006D7081">
          <w:rPr>
            <w:rFonts w:asciiTheme="minorHAnsi" w:hAnsiTheme="minorHAnsi" w:cs="Calibri"/>
            <w:color w:val="FF0000"/>
            <w:u w:val="single"/>
            <w:lang w:val="fr-FR"/>
          </w:rPr>
          <w:t>recrutements@mcaniger.ne</w:t>
        </w:r>
        <w:r w:rsidR="00922AB7" w:rsidRPr="006D7081">
          <w:rPr>
            <w:rFonts w:asciiTheme="minorHAnsi" w:hAnsiTheme="minorHAnsi" w:cs="Calibri"/>
            <w:color w:val="FF0000"/>
            <w:lang w:val="fr-FR"/>
          </w:rPr>
          <w:t xml:space="preserve">, </w:t>
        </w:r>
      </w:hyperlink>
      <w:r w:rsidR="00922AB7" w:rsidRPr="006D7081">
        <w:rPr>
          <w:rFonts w:asciiTheme="minorHAnsi" w:hAnsiTheme="minorHAnsi" w:cs="Calibri"/>
          <w:b/>
          <w:bCs/>
          <w:lang w:val="fr-FR"/>
        </w:rPr>
        <w:t xml:space="preserve">en précisant en objet du mail </w:t>
      </w:r>
      <w:r>
        <w:rPr>
          <w:rFonts w:asciiTheme="minorHAnsi" w:hAnsiTheme="minorHAnsi" w:cs="Calibri"/>
          <w:b/>
          <w:bCs/>
          <w:lang w:val="fr-FR"/>
        </w:rPr>
        <w:t>« </w:t>
      </w:r>
      <w:r w:rsidR="006C2016">
        <w:rPr>
          <w:rFonts w:asciiTheme="minorHAnsi" w:hAnsiTheme="minorHAnsi" w:cs="Calibri"/>
          <w:b/>
          <w:bCs/>
          <w:color w:val="FF0000"/>
          <w:lang w:val="fr-FR"/>
        </w:rPr>
        <w:t xml:space="preserve">Directeur </w:t>
      </w:r>
      <w:r w:rsidR="0096510A">
        <w:rPr>
          <w:rFonts w:asciiTheme="minorHAnsi" w:hAnsiTheme="minorHAnsi" w:cs="Calibri"/>
          <w:b/>
          <w:bCs/>
          <w:color w:val="FF0000"/>
          <w:lang w:val="fr-FR"/>
        </w:rPr>
        <w:t xml:space="preserve">(rice) </w:t>
      </w:r>
      <w:r w:rsidR="006C2016">
        <w:rPr>
          <w:rFonts w:asciiTheme="minorHAnsi" w:hAnsiTheme="minorHAnsi" w:cs="Calibri"/>
          <w:b/>
          <w:bCs/>
          <w:color w:val="FF0000"/>
          <w:lang w:val="fr-FR"/>
        </w:rPr>
        <w:t xml:space="preserve">Suivi Evaluation et Analyse Economique </w:t>
      </w:r>
      <w:r>
        <w:rPr>
          <w:rFonts w:asciiTheme="minorHAnsi" w:hAnsiTheme="minorHAnsi" w:cs="Calibri"/>
          <w:b/>
          <w:bCs/>
          <w:lang w:val="fr-FR"/>
        </w:rPr>
        <w:t>»</w:t>
      </w:r>
      <w:r w:rsidR="00922AB7" w:rsidRPr="006D7081">
        <w:rPr>
          <w:rFonts w:asciiTheme="minorHAnsi" w:hAnsiTheme="minorHAnsi" w:cs="Calibri"/>
          <w:b/>
          <w:bCs/>
          <w:lang w:val="fr-FR"/>
        </w:rPr>
        <w:t>.</w:t>
      </w:r>
    </w:p>
    <w:p w:rsidR="00922AB7" w:rsidRPr="006D7081" w:rsidRDefault="00922AB7" w:rsidP="00922AB7">
      <w:pPr>
        <w:pStyle w:val="Corpsdetexte"/>
        <w:kinsoku w:val="0"/>
        <w:overflowPunct w:val="0"/>
        <w:spacing w:before="6"/>
        <w:rPr>
          <w:rFonts w:asciiTheme="minorHAnsi" w:hAnsiTheme="minorHAnsi" w:cs="Calibri"/>
          <w:b/>
          <w:bCs/>
          <w:lang w:val="fr-FR"/>
        </w:rPr>
      </w:pPr>
    </w:p>
    <w:p w:rsidR="00922AB7" w:rsidRPr="006D7081" w:rsidRDefault="006D7081" w:rsidP="00E439C6">
      <w:pPr>
        <w:pStyle w:val="Titre1"/>
        <w:kinsoku w:val="0"/>
        <w:overflowPunct w:val="0"/>
        <w:ind w:left="0"/>
        <w:rPr>
          <w:rFonts w:asciiTheme="minorHAnsi" w:hAnsiTheme="minorHAnsi" w:cs="Calibri"/>
          <w:lang w:val="fr-FR"/>
        </w:rPr>
      </w:pPr>
      <w:r w:rsidRPr="00985DC3">
        <w:rPr>
          <w:rFonts w:asciiTheme="minorHAnsi" w:hAnsiTheme="minorHAnsi" w:cs="Calibri"/>
          <w:sz w:val="24"/>
          <w:szCs w:val="24"/>
          <w:u w:val="single"/>
          <w:lang w:val="fr-FR"/>
        </w:rPr>
        <w:t>Date de clôture</w:t>
      </w:r>
      <w:r w:rsidRPr="00E439C6">
        <w:rPr>
          <w:rFonts w:asciiTheme="minorHAnsi" w:hAnsiTheme="minorHAnsi" w:cs="Calibri"/>
          <w:sz w:val="24"/>
          <w:szCs w:val="24"/>
          <w:lang w:val="fr-FR"/>
        </w:rPr>
        <w:t xml:space="preserve"> :</w:t>
      </w:r>
      <w:r>
        <w:rPr>
          <w:rFonts w:asciiTheme="minorHAnsi" w:hAnsiTheme="minorHAnsi" w:cs="Calibri"/>
          <w:lang w:val="fr-FR"/>
        </w:rPr>
        <w:t xml:space="preserve"> </w:t>
      </w:r>
      <w:r w:rsidRPr="006D7081">
        <w:rPr>
          <w:rFonts w:asciiTheme="minorHAnsi" w:hAnsiTheme="minorHAnsi" w:cs="Calibri"/>
          <w:color w:val="FF0000"/>
          <w:lang w:val="fr-FR"/>
        </w:rPr>
        <w:t xml:space="preserve">le </w:t>
      </w:r>
      <w:r w:rsidR="00957582">
        <w:rPr>
          <w:rFonts w:asciiTheme="minorHAnsi" w:hAnsiTheme="minorHAnsi" w:cs="Calibri"/>
          <w:color w:val="FF0000"/>
          <w:lang w:val="fr-FR"/>
        </w:rPr>
        <w:t xml:space="preserve">dimanche 31 </w:t>
      </w:r>
      <w:r w:rsidR="00985DC3">
        <w:rPr>
          <w:rFonts w:asciiTheme="minorHAnsi" w:hAnsiTheme="minorHAnsi" w:cs="Calibri"/>
          <w:color w:val="FF0000"/>
          <w:lang w:val="fr-FR"/>
        </w:rPr>
        <w:t>octobre</w:t>
      </w:r>
      <w:r w:rsidR="0013679D">
        <w:rPr>
          <w:rFonts w:asciiTheme="minorHAnsi" w:hAnsiTheme="minorHAnsi" w:cs="Calibri"/>
          <w:color w:val="FF0000"/>
          <w:lang w:val="fr-FR"/>
        </w:rPr>
        <w:t xml:space="preserve"> </w:t>
      </w:r>
      <w:r w:rsidR="00922AB7" w:rsidRPr="006D7081">
        <w:rPr>
          <w:rFonts w:asciiTheme="minorHAnsi" w:hAnsiTheme="minorHAnsi" w:cs="Calibri"/>
          <w:color w:val="FF0000"/>
          <w:lang w:val="fr-FR"/>
        </w:rPr>
        <w:t>2021</w:t>
      </w:r>
    </w:p>
    <w:p w:rsidR="00922AB7" w:rsidRPr="006D7081" w:rsidRDefault="00922AB7" w:rsidP="00922AB7">
      <w:pPr>
        <w:rPr>
          <w:rFonts w:asciiTheme="minorHAnsi" w:hAnsiTheme="minorHAnsi" w:cs="Calibri"/>
          <w:sz w:val="20"/>
          <w:szCs w:val="20"/>
          <w:lang w:val="fr-FR"/>
        </w:rPr>
      </w:pP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 xml:space="preserve">Nous sommes un employeur garantissant l'égalité des chances et nous accueillons les candidatures de personnes de divers horizons. </w:t>
      </w:r>
    </w:p>
    <w:p w:rsidR="00922AB7" w:rsidRPr="006D7081" w:rsidRDefault="00922AB7" w:rsidP="00922AB7">
      <w:pPr>
        <w:widowControl/>
        <w:tabs>
          <w:tab w:val="left" w:pos="3576"/>
        </w:tabs>
        <w:autoSpaceDE/>
        <w:autoSpaceDN/>
        <w:adjustRightInd/>
        <w:jc w:val="both"/>
        <w:rPr>
          <w:rFonts w:asciiTheme="minorHAnsi" w:hAnsiTheme="minorHAnsi" w:cs="Calibri"/>
          <w:b/>
          <w:sz w:val="20"/>
          <w:szCs w:val="20"/>
          <w:lang w:val="fr-FR"/>
        </w:rPr>
      </w:pPr>
      <w:r w:rsidRPr="006D7081">
        <w:rPr>
          <w:rFonts w:asciiTheme="minorHAnsi" w:hAnsiTheme="minorHAnsi" w:cs="Calibri"/>
          <w:b/>
          <w:sz w:val="20"/>
          <w:szCs w:val="20"/>
          <w:lang w:val="fr-FR"/>
        </w:rPr>
        <w:t>Les candidatures féminines sont particulièrement encouragées.</w:t>
      </w:r>
    </w:p>
    <w:p w:rsidR="00922AB7" w:rsidRPr="006D7081" w:rsidRDefault="00922AB7" w:rsidP="00922AB7">
      <w:pPr>
        <w:pStyle w:val="Corpsdetexte"/>
        <w:kinsoku w:val="0"/>
        <w:overflowPunct w:val="0"/>
        <w:spacing w:before="5"/>
        <w:rPr>
          <w:rFonts w:asciiTheme="minorHAnsi" w:hAnsiTheme="minorHAnsi" w:cs="Calibri"/>
          <w:b/>
          <w:bCs/>
          <w:lang w:val="fr-FR"/>
        </w:rPr>
      </w:pPr>
    </w:p>
    <w:p w:rsidR="00922AB7" w:rsidRPr="006D7081" w:rsidRDefault="00922AB7" w:rsidP="00E439C6">
      <w:pPr>
        <w:pStyle w:val="Corpsdetexte"/>
        <w:kinsoku w:val="0"/>
        <w:overflowPunct w:val="0"/>
        <w:spacing w:line="242" w:lineRule="auto"/>
        <w:ind w:right="881"/>
        <w:jc w:val="both"/>
        <w:rPr>
          <w:rFonts w:asciiTheme="minorHAnsi" w:hAnsiTheme="minorHAnsi" w:cs="Calibri"/>
          <w:lang w:val="fr-FR"/>
        </w:rPr>
      </w:pPr>
      <w:r w:rsidRPr="00E439C6">
        <w:rPr>
          <w:rFonts w:asciiTheme="minorHAnsi" w:hAnsiTheme="minorHAnsi" w:cs="Calibri"/>
          <w:b/>
          <w:bCs/>
          <w:sz w:val="24"/>
          <w:szCs w:val="24"/>
          <w:lang w:val="fr-FR"/>
        </w:rPr>
        <w:t xml:space="preserve">NB </w:t>
      </w:r>
      <w:r w:rsidRPr="006D7081">
        <w:rPr>
          <w:rFonts w:asciiTheme="minorHAnsi" w:hAnsiTheme="minorHAnsi" w:cs="Calibri"/>
          <w:lang w:val="fr-FR"/>
        </w:rPr>
        <w:t>: Les dossiers incomplets, non conformes ou parvenus hors délai ne seront pas examinés. Seuls les candidats retenus pour le test seront contactés. Confidentialité assurée.</w:t>
      </w:r>
    </w:p>
    <w:p w:rsidR="00922AB7" w:rsidRPr="006D7081" w:rsidRDefault="00922AB7" w:rsidP="00922AB7">
      <w:pPr>
        <w:pStyle w:val="Titre1"/>
        <w:kinsoku w:val="0"/>
        <w:overflowPunct w:val="0"/>
        <w:spacing w:line="226" w:lineRule="exact"/>
        <w:rPr>
          <w:rFonts w:asciiTheme="minorHAnsi" w:hAnsiTheme="minorHAnsi" w:cs="Calibri"/>
          <w:lang w:val="fr-FR"/>
        </w:rPr>
      </w:pPr>
    </w:p>
    <w:p w:rsidR="00E439C6" w:rsidRPr="00F25E1B" w:rsidRDefault="006B6DD9" w:rsidP="00E439C6">
      <w:pPr>
        <w:rPr>
          <w:rFonts w:asciiTheme="minorHAnsi" w:hAnsiTheme="minorHAnsi" w:cs="Calibri"/>
          <w:lang w:val="fr-FR" w:eastAsia="ja-JP"/>
        </w:rPr>
      </w:pPr>
      <w:r>
        <w:rPr>
          <w:rFonts w:asciiTheme="minorHAnsi" w:hAnsiTheme="minorHAnsi" w:cs="Calibri"/>
          <w:lang w:val="fr-FR" w:eastAsia="ja-JP"/>
        </w:rPr>
        <w:t xml:space="preserve"> </w:t>
      </w:r>
      <w:r w:rsidR="00E439C6" w:rsidRPr="00E439C6">
        <w:rPr>
          <w:rFonts w:asciiTheme="minorHAnsi" w:hAnsiTheme="minorHAnsi" w:cs="Calibri"/>
          <w:lang w:val="fr-FR" w:eastAsia="ja-JP"/>
        </w:rPr>
        <w:t xml:space="preserve">Fait à Niamey, le </w:t>
      </w:r>
      <w:r w:rsidR="00DF3737">
        <w:rPr>
          <w:rFonts w:asciiTheme="minorHAnsi" w:hAnsiTheme="minorHAnsi" w:cs="Calibri"/>
          <w:lang w:val="fr-FR" w:eastAsia="ja-JP"/>
        </w:rPr>
        <w:t>12</w:t>
      </w:r>
      <w:r w:rsidR="00594796">
        <w:rPr>
          <w:rFonts w:asciiTheme="minorHAnsi" w:hAnsiTheme="minorHAnsi" w:cs="Calibri"/>
          <w:lang w:val="fr-FR" w:eastAsia="ja-JP"/>
        </w:rPr>
        <w:t xml:space="preserve"> octobre</w:t>
      </w:r>
      <w:r w:rsidR="00E439C6" w:rsidRPr="00E439C6">
        <w:rPr>
          <w:rFonts w:asciiTheme="minorHAnsi" w:hAnsiTheme="minorHAnsi" w:cs="Calibri"/>
          <w:lang w:val="fr-FR" w:eastAsia="ja-JP"/>
        </w:rPr>
        <w:t>, 2021</w:t>
      </w:r>
    </w:p>
    <w:sectPr w:rsidR="00E439C6" w:rsidRPr="00F25E1B">
      <w:footerReference w:type="default" r:id="rId9"/>
      <w:pgSz w:w="11910" w:h="16840"/>
      <w:pgMar w:top="1560"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F5" w:rsidRDefault="000D57F5" w:rsidP="005E036B">
      <w:r>
        <w:separator/>
      </w:r>
    </w:p>
  </w:endnote>
  <w:endnote w:type="continuationSeparator" w:id="0">
    <w:p w:rsidR="000D57F5" w:rsidRDefault="000D57F5"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C6" w:rsidRDefault="00E439C6">
    <w:pPr>
      <w:pStyle w:val="Pieddepage"/>
      <w:jc w:val="right"/>
    </w:pPr>
    <w:r>
      <w:fldChar w:fldCharType="begin"/>
    </w:r>
    <w:r>
      <w:instrText>PAGE   \* MERGEFORMAT</w:instrText>
    </w:r>
    <w:r>
      <w:fldChar w:fldCharType="separate"/>
    </w:r>
    <w:r w:rsidR="001810D9" w:rsidRPr="001810D9">
      <w:rPr>
        <w:noProof/>
        <w:lang w:val="fr-FR"/>
      </w:rPr>
      <w:t>3</w:t>
    </w:r>
    <w:r>
      <w:fldChar w:fldCharType="end"/>
    </w:r>
  </w:p>
  <w:p w:rsidR="00E439C6" w:rsidRDefault="00E43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F5" w:rsidRDefault="000D57F5" w:rsidP="005E036B">
      <w:r>
        <w:separator/>
      </w:r>
    </w:p>
  </w:footnote>
  <w:footnote w:type="continuationSeparator" w:id="0">
    <w:p w:rsidR="000D57F5" w:rsidRDefault="000D57F5"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2" w15:restartNumberingAfterBreak="0">
    <w:nsid w:val="0BFC795D"/>
    <w:multiLevelType w:val="hybridMultilevel"/>
    <w:tmpl w:val="D182EFD8"/>
    <w:lvl w:ilvl="0" w:tplc="D7241B4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34A44"/>
    <w:multiLevelType w:val="hybridMultilevel"/>
    <w:tmpl w:val="A04AD4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3116CF"/>
    <w:multiLevelType w:val="hybridMultilevel"/>
    <w:tmpl w:val="08BEA8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84964"/>
    <w:multiLevelType w:val="hybridMultilevel"/>
    <w:tmpl w:val="765656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1E266A"/>
    <w:multiLevelType w:val="hybridMultilevel"/>
    <w:tmpl w:val="50C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63921"/>
    <w:multiLevelType w:val="hybridMultilevel"/>
    <w:tmpl w:val="770430BC"/>
    <w:lvl w:ilvl="0" w:tplc="040C0001">
      <w:start w:val="1"/>
      <w:numFmt w:val="bullet"/>
      <w:lvlText w:val=""/>
      <w:lvlJc w:val="left"/>
      <w:pPr>
        <w:ind w:left="720" w:hanging="360"/>
      </w:pPr>
      <w:rPr>
        <w:rFonts w:ascii="Symbol" w:hAnsi="Symbol" w:hint="default"/>
      </w:rPr>
    </w:lvl>
    <w:lvl w:ilvl="1" w:tplc="2B2C8C14">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751B59"/>
    <w:multiLevelType w:val="hybridMultilevel"/>
    <w:tmpl w:val="CF5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8"/>
  </w:num>
  <w:num w:numId="6">
    <w:abstractNumId w:val="9"/>
  </w:num>
  <w:num w:numId="7">
    <w:abstractNumId w:val="3"/>
  </w:num>
  <w:num w:numId="8">
    <w:abstractNumId w:val="10"/>
  </w:num>
  <w:num w:numId="9">
    <w:abstractNumId w:val="5"/>
  </w:num>
  <w:num w:numId="10">
    <w:abstractNumId w:val="6"/>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D57F5"/>
    <w:rsid w:val="000E107E"/>
    <w:rsid w:val="0013679D"/>
    <w:rsid w:val="00174AEA"/>
    <w:rsid w:val="001810D9"/>
    <w:rsid w:val="001D568E"/>
    <w:rsid w:val="001E62C5"/>
    <w:rsid w:val="00227E46"/>
    <w:rsid w:val="00295092"/>
    <w:rsid w:val="002A0506"/>
    <w:rsid w:val="002B580F"/>
    <w:rsid w:val="00317A94"/>
    <w:rsid w:val="003324EB"/>
    <w:rsid w:val="00373B4C"/>
    <w:rsid w:val="00377788"/>
    <w:rsid w:val="00385993"/>
    <w:rsid w:val="003A1204"/>
    <w:rsid w:val="0043069B"/>
    <w:rsid w:val="00430FC3"/>
    <w:rsid w:val="004C02CB"/>
    <w:rsid w:val="004C7073"/>
    <w:rsid w:val="00500FE9"/>
    <w:rsid w:val="00511B7E"/>
    <w:rsid w:val="005467F6"/>
    <w:rsid w:val="00594796"/>
    <w:rsid w:val="005A7074"/>
    <w:rsid w:val="005D5023"/>
    <w:rsid w:val="005E036B"/>
    <w:rsid w:val="00602CCE"/>
    <w:rsid w:val="0062274E"/>
    <w:rsid w:val="0068515A"/>
    <w:rsid w:val="00690D51"/>
    <w:rsid w:val="006B6DD9"/>
    <w:rsid w:val="006C2016"/>
    <w:rsid w:val="006D7081"/>
    <w:rsid w:val="006F73BA"/>
    <w:rsid w:val="0074679D"/>
    <w:rsid w:val="007478FB"/>
    <w:rsid w:val="00770DB5"/>
    <w:rsid w:val="0080203B"/>
    <w:rsid w:val="00812D2F"/>
    <w:rsid w:val="00823DA9"/>
    <w:rsid w:val="008255C0"/>
    <w:rsid w:val="008341B4"/>
    <w:rsid w:val="00837BA9"/>
    <w:rsid w:val="00843030"/>
    <w:rsid w:val="00847162"/>
    <w:rsid w:val="00855AD7"/>
    <w:rsid w:val="008E5FA0"/>
    <w:rsid w:val="00922AB7"/>
    <w:rsid w:val="00957582"/>
    <w:rsid w:val="00961303"/>
    <w:rsid w:val="0096510A"/>
    <w:rsid w:val="00985DC3"/>
    <w:rsid w:val="009F43DB"/>
    <w:rsid w:val="00A54309"/>
    <w:rsid w:val="00A61B90"/>
    <w:rsid w:val="00AB2EC2"/>
    <w:rsid w:val="00AD587A"/>
    <w:rsid w:val="00B01676"/>
    <w:rsid w:val="00B15D06"/>
    <w:rsid w:val="00B42CDC"/>
    <w:rsid w:val="00B724A4"/>
    <w:rsid w:val="00B913CA"/>
    <w:rsid w:val="00C42015"/>
    <w:rsid w:val="00CF03E2"/>
    <w:rsid w:val="00D874B7"/>
    <w:rsid w:val="00DA07AB"/>
    <w:rsid w:val="00DF1281"/>
    <w:rsid w:val="00DF3737"/>
    <w:rsid w:val="00E044E3"/>
    <w:rsid w:val="00E439C6"/>
    <w:rsid w:val="00E6608E"/>
    <w:rsid w:val="00F25E1B"/>
    <w:rsid w:val="00F36CE0"/>
    <w:rsid w:val="00F47499"/>
    <w:rsid w:val="00F912D5"/>
    <w:rsid w:val="00F9781F"/>
    <w:rsid w:val="00FD1A3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2A6685-8B07-471A-9F05-7798DCF9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unhideWhenUsed/>
    <w:qFormat/>
    <w:rsid w:val="004C02CB"/>
    <w:pPr>
      <w:keepNext/>
      <w:spacing w:before="240" w:after="60"/>
      <w:outlineLvl w:val="2"/>
    </w:pPr>
    <w:rPr>
      <w:rFonts w:asciiTheme="majorHAnsi" w:eastAsiaTheme="majorEastAsia" w:hAnsiTheme="majorHAnsi" w:cs="Times New Roman"/>
      <w:b/>
      <w:bCs/>
      <w:sz w:val="26"/>
      <w:szCs w:val="26"/>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3Car">
    <w:name w:val="Titre 3 Car"/>
    <w:basedOn w:val="Policepardfaut"/>
    <w:link w:val="Titre3"/>
    <w:uiPriority w:val="9"/>
    <w:locked/>
    <w:rsid w:val="004C02CB"/>
    <w:rPr>
      <w:rFonts w:asciiTheme="majorHAnsi" w:eastAsiaTheme="majorEastAsia" w:hAnsiTheme="majorHAnsi" w:cs="Times New Roman"/>
      <w:b/>
      <w:bCs/>
      <w:sz w:val="26"/>
      <w:szCs w:val="26"/>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Paragraphe de liste du rapport,Paragraphe de liste1,Bullets"/>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4"/>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1"/>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Paragraphe de liste du rapport Car,Paragraphe de liste1 Car,Bullets Car"/>
    <w:link w:val="Paragraphedeliste"/>
    <w:uiPriority w:val="34"/>
    <w:locked/>
    <w:rsid w:val="0068515A"/>
    <w:rPr>
      <w:rFonts w:ascii="Arial" w:hAnsi="Arial"/>
      <w:sz w:val="24"/>
      <w:lang w:val="en-US" w:eastAsia="en-US"/>
    </w:rPr>
  </w:style>
  <w:style w:type="paragraph" w:styleId="Retraitcorpsdetexte3">
    <w:name w:val="Body Text Indent 3"/>
    <w:basedOn w:val="Normal"/>
    <w:link w:val="Retraitcorpsdetexte3Car"/>
    <w:uiPriority w:val="99"/>
    <w:semiHidden/>
    <w:unhideWhenUsed/>
    <w:rsid w:val="004C02CB"/>
    <w:pPr>
      <w:widowControl/>
      <w:autoSpaceDE/>
      <w:autoSpaceDN/>
      <w:adjustRightInd/>
      <w:spacing w:after="120" w:line="276" w:lineRule="auto"/>
      <w:ind w:left="283"/>
    </w:pPr>
    <w:rPr>
      <w:sz w:val="16"/>
      <w:szCs w:val="16"/>
      <w:lang w:val="fr-FR"/>
    </w:rPr>
  </w:style>
  <w:style w:type="character" w:customStyle="1" w:styleId="Retraitcorpsdetexte3Car">
    <w:name w:val="Retrait corps de texte 3 Car"/>
    <w:basedOn w:val="Policepardfaut"/>
    <w:link w:val="Retraitcorpsdetexte3"/>
    <w:uiPriority w:val="99"/>
    <w:semiHidden/>
    <w:locked/>
    <w:rsid w:val="004C02CB"/>
    <w:rPr>
      <w:rFonts w:ascii="Arial" w:hAnsi="Arial" w:cs="Arial"/>
      <w:sz w:val="16"/>
      <w:szCs w:val="16"/>
      <w:lang w:val="x-none" w:eastAsia="en-US"/>
    </w:rPr>
  </w:style>
  <w:style w:type="character" w:styleId="Marquedecommentaire">
    <w:name w:val="annotation reference"/>
    <w:basedOn w:val="Policepardfaut"/>
    <w:uiPriority w:val="99"/>
    <w:semiHidden/>
    <w:unhideWhenUsed/>
    <w:rsid w:val="00DF1281"/>
    <w:rPr>
      <w:rFonts w:cs="Times New Roman"/>
      <w:sz w:val="16"/>
      <w:szCs w:val="16"/>
    </w:rPr>
  </w:style>
  <w:style w:type="paragraph" w:styleId="Commentaire">
    <w:name w:val="annotation text"/>
    <w:basedOn w:val="Normal"/>
    <w:link w:val="CommentaireCar"/>
    <w:uiPriority w:val="99"/>
    <w:semiHidden/>
    <w:unhideWhenUsed/>
    <w:rsid w:val="00DF1281"/>
    <w:rPr>
      <w:sz w:val="20"/>
      <w:szCs w:val="20"/>
    </w:rPr>
  </w:style>
  <w:style w:type="character" w:customStyle="1" w:styleId="CommentaireCar">
    <w:name w:val="Commentaire Car"/>
    <w:basedOn w:val="Policepardfaut"/>
    <w:link w:val="Commentaire"/>
    <w:uiPriority w:val="99"/>
    <w:semiHidden/>
    <w:locked/>
    <w:rsid w:val="00DF1281"/>
    <w:rPr>
      <w:rFonts w:ascii="Arial" w:hAnsi="Arial" w:cs="Arial"/>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DF1281"/>
    <w:rPr>
      <w:b/>
      <w:bCs/>
    </w:rPr>
  </w:style>
  <w:style w:type="character" w:customStyle="1" w:styleId="ObjetducommentaireCar">
    <w:name w:val="Objet du commentaire Car"/>
    <w:basedOn w:val="CommentaireCar"/>
    <w:link w:val="Objetducommentaire"/>
    <w:uiPriority w:val="99"/>
    <w:semiHidden/>
    <w:locked/>
    <w:rsid w:val="00DF1281"/>
    <w:rPr>
      <w:rFonts w:ascii="Arial" w:hAnsi="Arial" w:cs="Arial"/>
      <w:b/>
      <w:bCs/>
      <w:sz w:val="20"/>
      <w:szCs w:val="20"/>
      <w:lang w:val="en-US" w:eastAsia="en-US"/>
    </w:rPr>
  </w:style>
  <w:style w:type="character" w:styleId="Emphaseintense">
    <w:name w:val="Intense Emphasis"/>
    <w:basedOn w:val="Policepardfaut"/>
    <w:uiPriority w:val="21"/>
    <w:qFormat/>
    <w:rsid w:val="00DA07AB"/>
    <w:rPr>
      <w:rFonts w:cs="Times New Roman"/>
      <w:b/>
    </w:rPr>
  </w:style>
  <w:style w:type="character" w:styleId="lev">
    <w:name w:val="Strong"/>
    <w:basedOn w:val="Policepardfaut"/>
    <w:uiPriority w:val="22"/>
    <w:qFormat/>
    <w:rsid w:val="00B01676"/>
    <w:rPr>
      <w:rFonts w:cs="Times New Roman"/>
      <w:b/>
    </w:rPr>
  </w:style>
  <w:style w:type="paragraph" w:customStyle="1" w:styleId="Default">
    <w:name w:val="Default"/>
    <w:rsid w:val="00430FC3"/>
    <w:pPr>
      <w:autoSpaceDE w:val="0"/>
      <w:autoSpaceDN w:val="0"/>
      <w:adjustRightInd w:val="0"/>
      <w:spacing w:after="0" w:line="240" w:lineRule="auto"/>
    </w:pPr>
    <w:rPr>
      <w:rFonts w:ascii="Calibri" w:hAnsi="Calibri" w:cs="Calibri"/>
      <w:color w:val="000000"/>
      <w:sz w:val="24"/>
      <w:szCs w:val="24"/>
    </w:rPr>
  </w:style>
  <w:style w:type="paragraph" w:styleId="Liste">
    <w:name w:val="List"/>
    <w:basedOn w:val="Normal"/>
    <w:uiPriority w:val="99"/>
    <w:rsid w:val="006C2016"/>
    <w:pPr>
      <w:widowControl/>
      <w:autoSpaceDE/>
      <w:autoSpaceDN/>
      <w:adjustRightInd/>
      <w:ind w:left="1003" w:hanging="283"/>
    </w:pPr>
    <w:rPr>
      <w:rFonts w:ascii="Times New Roman" w:hAnsi="Times New Roman" w:cs="Times New Roman"/>
      <w:szCs w:val="20"/>
      <w:lang w:val="fr-FR" w:eastAsia="fr-FR"/>
    </w:rPr>
  </w:style>
  <w:style w:type="paragraph" w:styleId="PrformatHTML">
    <w:name w:val="HTML Preformatted"/>
    <w:basedOn w:val="Normal"/>
    <w:link w:val="PrformatHTMLCar"/>
    <w:uiPriority w:val="99"/>
    <w:semiHidden/>
    <w:unhideWhenUsed/>
    <w:rsid w:val="006C2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6C2016"/>
    <w:rPr>
      <w:rFonts w:ascii="Courier New" w:hAnsi="Courier New" w:cs="Courier New"/>
      <w:sz w:val="20"/>
      <w:szCs w:val="20"/>
      <w:lang w:val="en-US" w:eastAsia="en-US"/>
    </w:rPr>
  </w:style>
  <w:style w:type="character" w:customStyle="1" w:styleId="y2iqfc">
    <w:name w:val="y2iqfc"/>
    <w:rsid w:val="006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cp:lastPrinted>2021-10-12T14:31:00Z</cp:lastPrinted>
  <dcterms:created xsi:type="dcterms:W3CDTF">2021-10-13T10:07:00Z</dcterms:created>
  <dcterms:modified xsi:type="dcterms:W3CDTF">2021-10-13T10:07:00Z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