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8295" w14:textId="7F2557CC" w:rsidR="004769AC" w:rsidRDefault="004769AC">
      <w:pPr>
        <w:rPr>
          <w:szCs w:val="28"/>
          <w:u w:val="single"/>
          <w:shd w:val="clear" w:color="auto" w:fill="BDD6EE" w:themeFill="accent5" w:themeFillTint="66"/>
          <w:lang w:val="fr-FR"/>
        </w:rPr>
      </w:pPr>
    </w:p>
    <w:p w14:paraId="56A617F5" w14:textId="0657F38F" w:rsidR="006C252B" w:rsidRDefault="006C252B" w:rsidP="006C252B">
      <w:pPr>
        <w:jc w:val="right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Niamey, le</w:t>
      </w:r>
      <w:r w:rsidR="00E17110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03</w:t>
      </w:r>
      <w:r w:rsidR="004D0CCF"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</w:t>
      </w:r>
      <w:r w:rsidR="00E17110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Mai</w:t>
      </w:r>
      <w:r w:rsidR="00517BE1"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202</w:t>
      </w:r>
      <w:r w:rsidR="00E17110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2</w:t>
      </w:r>
    </w:p>
    <w:p w14:paraId="2E43DA79" w14:textId="77777777" w:rsidR="006C252B" w:rsidRDefault="006C252B" w:rsidP="006C252B">
      <w:pPr>
        <w:jc w:val="right"/>
        <w:rPr>
          <w:szCs w:val="28"/>
          <w:u w:val="single"/>
          <w:shd w:val="clear" w:color="auto" w:fill="BDD6EE" w:themeFill="accent5" w:themeFillTint="66"/>
          <w:lang w:val="fr-FR"/>
        </w:rPr>
      </w:pPr>
    </w:p>
    <w:p w14:paraId="5D12F01F" w14:textId="42AD4DB1" w:rsidR="00911C6A" w:rsidRPr="00710E73" w:rsidRDefault="00710E73" w:rsidP="00710E73">
      <w:pPr>
        <w:jc w:val="center"/>
        <w:rPr>
          <w:szCs w:val="28"/>
          <w:u w:val="single"/>
          <w:lang w:val="fr-FR"/>
        </w:rPr>
      </w:pPr>
      <w:r w:rsidRPr="00710E73">
        <w:rPr>
          <w:szCs w:val="28"/>
          <w:u w:val="single"/>
          <w:lang w:val="fr-FR"/>
        </w:rPr>
        <w:t>Avis d’annulation d’une procédure de passation de marché</w:t>
      </w:r>
    </w:p>
    <w:p w14:paraId="7A52A222" w14:textId="4F22FCE5" w:rsidR="00710E73" w:rsidRDefault="00710E73">
      <w:pPr>
        <w:rPr>
          <w:sz w:val="24"/>
          <w:szCs w:val="24"/>
          <w:u w:val="single"/>
          <w:lang w:val="fr-FR"/>
        </w:rPr>
      </w:pPr>
    </w:p>
    <w:p w14:paraId="0C4CB17D" w14:textId="77777777" w:rsidR="00710E73" w:rsidRDefault="00710E73">
      <w:pPr>
        <w:rPr>
          <w:sz w:val="24"/>
          <w:szCs w:val="24"/>
          <w:u w:val="single"/>
          <w:lang w:val="fr-FR"/>
        </w:rPr>
      </w:pPr>
    </w:p>
    <w:p w14:paraId="105E3B1F" w14:textId="1BDE13F7" w:rsidR="00810742" w:rsidRDefault="00810742" w:rsidP="00810742">
      <w:pPr>
        <w:rPr>
          <w:rFonts w:ascii="Times New Roman" w:hAnsi="Times New Roman"/>
          <w:b w:val="0"/>
          <w:bCs/>
          <w:sz w:val="24"/>
          <w:szCs w:val="24"/>
          <w:lang w:val="fr-FR" w:bidi="fr-FR"/>
        </w:rPr>
      </w:pPr>
      <w:r w:rsidRPr="00810742">
        <w:rPr>
          <w:sz w:val="24"/>
          <w:szCs w:val="24"/>
          <w:lang w:val="fr-FR"/>
        </w:rPr>
        <w:t xml:space="preserve">Acheteur : </w:t>
      </w:r>
      <w:r w:rsidRPr="00810742">
        <w:rPr>
          <w:rFonts w:ascii="Times New Roman" w:hAnsi="Times New Roman"/>
          <w:b w:val="0"/>
          <w:bCs/>
          <w:sz w:val="24"/>
          <w:szCs w:val="24"/>
          <w:lang w:val="fr-FR" w:bidi="fr-FR"/>
        </w:rPr>
        <w:t>Millenium Challenge Account</w:t>
      </w:r>
      <w:r w:rsidR="00AE588F">
        <w:rPr>
          <w:rFonts w:ascii="Times New Roman" w:hAnsi="Times New Roman"/>
          <w:b w:val="0"/>
          <w:bCs/>
          <w:sz w:val="24"/>
          <w:szCs w:val="24"/>
          <w:lang w:val="fr-FR" w:bidi="fr-FR"/>
        </w:rPr>
        <w:t>-</w:t>
      </w:r>
      <w:r w:rsidRPr="00810742">
        <w:rPr>
          <w:rFonts w:ascii="Times New Roman" w:hAnsi="Times New Roman"/>
          <w:b w:val="0"/>
          <w:bCs/>
          <w:sz w:val="24"/>
          <w:szCs w:val="24"/>
          <w:lang w:val="fr-FR" w:bidi="fr-FR"/>
        </w:rPr>
        <w:t>Niger</w:t>
      </w:r>
    </w:p>
    <w:p w14:paraId="28CFE48F" w14:textId="24EE9608" w:rsidR="00911C6A" w:rsidRDefault="00911C6A">
      <w:pPr>
        <w:rPr>
          <w:sz w:val="24"/>
          <w:szCs w:val="24"/>
          <w:lang w:val="fr-FR"/>
        </w:rPr>
      </w:pPr>
    </w:p>
    <w:p w14:paraId="6FFE6CC5" w14:textId="77CE4C9E" w:rsidR="00810742" w:rsidRDefault="00810742" w:rsidP="00E17110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>
        <w:rPr>
          <w:sz w:val="24"/>
          <w:szCs w:val="24"/>
          <w:lang w:val="fr-FR"/>
        </w:rPr>
        <w:t xml:space="preserve">Objet : </w:t>
      </w:r>
      <w:r w:rsidR="00E17110" w:rsidRPr="00E17110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Recrutement d’un prestataire de service chargé du nettoyage des bureaux MCA-Niger de Niamey et Konni</w:t>
      </w:r>
    </w:p>
    <w:p w14:paraId="587422C4" w14:textId="7A66AAA4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6202FC6D" w14:textId="027635F1" w:rsidR="00810742" w:rsidRPr="00710E73" w:rsidRDefault="00810742" w:rsidP="00810742">
      <w:pPr>
        <w:rPr>
          <w:b w:val="0"/>
          <w:bCs/>
          <w:sz w:val="22"/>
          <w:lang w:val="fr-MA" w:bidi="fr-FR"/>
        </w:rPr>
      </w:pPr>
      <w:r w:rsidRPr="00710E73">
        <w:rPr>
          <w:rFonts w:ascii="Times New Roman" w:hAnsi="Times New Roman"/>
          <w:color w:val="1A191A"/>
          <w:sz w:val="23"/>
          <w:szCs w:val="23"/>
          <w:lang w:val="fr-MA"/>
        </w:rPr>
        <w:t xml:space="preserve">Réf DC: </w:t>
      </w:r>
      <w:bookmarkStart w:id="0" w:name="_Hlk51032309"/>
      <w:r w:rsidR="00E17110" w:rsidRPr="00710E73">
        <w:rPr>
          <w:rFonts w:ascii="Times New Roman" w:hAnsi="Times New Roman"/>
          <w:b w:val="0"/>
          <w:color w:val="000000" w:themeColor="text1"/>
          <w:sz w:val="22"/>
          <w:lang w:val="fr-MA"/>
        </w:rPr>
        <w:t>ADM/41/Shop/284/21</w:t>
      </w:r>
    </w:p>
    <w:bookmarkEnd w:id="0"/>
    <w:p w14:paraId="7D017E0D" w14:textId="3D4DC297" w:rsidR="00810742" w:rsidRPr="00710E73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MA"/>
        </w:rPr>
      </w:pPr>
    </w:p>
    <w:p w14:paraId="6258DDE5" w14:textId="6767D109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>Type de Procédure :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Demande de Cotations (DC)</w:t>
      </w:r>
      <w:r w:rsidR="00BA71BE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</w:t>
      </w:r>
    </w:p>
    <w:p w14:paraId="67DC8E10" w14:textId="77777777" w:rsidR="00BA71BE" w:rsidRDefault="00BA71BE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34610779" w14:textId="1EBA9088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>Date d’émission de la D</w:t>
      </w:r>
      <w:r w:rsidR="004769AC">
        <w:rPr>
          <w:rFonts w:ascii="Times New Roman" w:hAnsi="Times New Roman"/>
          <w:color w:val="1A191A"/>
          <w:sz w:val="23"/>
          <w:szCs w:val="23"/>
          <w:lang w:val="fr-FR"/>
        </w:rPr>
        <w:t xml:space="preserve">emande de </w:t>
      </w: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>C</w:t>
      </w:r>
      <w:r w:rsidR="004769AC">
        <w:rPr>
          <w:rFonts w:ascii="Times New Roman" w:hAnsi="Times New Roman"/>
          <w:color w:val="1A191A"/>
          <w:sz w:val="23"/>
          <w:szCs w:val="23"/>
          <w:lang w:val="fr-FR"/>
        </w:rPr>
        <w:t>otation</w:t>
      </w: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 xml:space="preserve"> : </w:t>
      </w:r>
      <w:r w:rsidR="00E17110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08 mars 2022</w:t>
      </w:r>
    </w:p>
    <w:p w14:paraId="096F5249" w14:textId="36F7B744" w:rsidR="00BA71BE" w:rsidRDefault="00BA71BE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583E8C0F" w14:textId="6B9C7D92" w:rsidR="00F658D5" w:rsidRPr="004516D6" w:rsidRDefault="00F658D5" w:rsidP="0081074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</w:pPr>
      <w:r w:rsidRPr="004516D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Motif(s) </w:t>
      </w:r>
      <w:r w:rsidR="004D0CCF" w:rsidRPr="004516D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d’annulation</w:t>
      </w:r>
      <w:r w:rsidRPr="004516D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14:paraId="7B793A7F" w14:textId="77777777" w:rsidR="00F658D5" w:rsidRPr="00F658D5" w:rsidRDefault="00F658D5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4"/>
          <w:szCs w:val="24"/>
          <w:lang w:val="fr-FR"/>
        </w:rPr>
      </w:pPr>
    </w:p>
    <w:p w14:paraId="3E117D19" w14:textId="36F77119" w:rsidR="00BA71BE" w:rsidRDefault="00E17110" w:rsidP="00E1711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Le MCA-Niger, conformément au point X de la Demande De Cotation : </w:t>
      </w:r>
      <w:r w:rsidRPr="00E17110">
        <w:rPr>
          <w:rFonts w:ascii="Times New Roman" w:hAnsi="Times New Roman"/>
          <w:color w:val="1A191A"/>
          <w:sz w:val="23"/>
          <w:szCs w:val="23"/>
          <w:lang w:val="fr-FR"/>
        </w:rPr>
        <w:t>« Le MCA-Niger se réserve le droit d’annuler la présente Demande de Cotations à toute étape du processus, sans être tenu d’en apporter les justifications ; toute contestation portant sur une telle annulation sera irrecevable »</w:t>
      </w:r>
      <w:r>
        <w:rPr>
          <w:rFonts w:ascii="Times New Roman" w:hAnsi="Times New Roman"/>
          <w:color w:val="1A191A"/>
          <w:sz w:val="23"/>
          <w:szCs w:val="23"/>
          <w:lang w:val="fr-FR"/>
        </w:rPr>
        <w:t xml:space="preserve">, </w:t>
      </w:r>
      <w:r w:rsidR="004516D6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a décidé de procéder à l’annulation </w:t>
      </w:r>
      <w:r w:rsidR="00CC7287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de la procédure de passation du marché 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de cette Consultation</w:t>
      </w:r>
      <w:r w:rsidR="00CC7287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.</w:t>
      </w:r>
    </w:p>
    <w:p w14:paraId="4DF6F643" w14:textId="77777777" w:rsidR="004D0CCF" w:rsidRDefault="004D0CCF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101AA2D6" w14:textId="68E5B16C" w:rsidR="004769AC" w:rsidRDefault="004769AC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4ED47997" w14:textId="48496B46" w:rsidR="004769AC" w:rsidRDefault="004769AC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43A538F7" w14:textId="34874215" w:rsidR="004769AC" w:rsidRDefault="004769AC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43FEFE1D" w14:textId="3A8E4622" w:rsidR="004769AC" w:rsidRDefault="004769AC" w:rsidP="006C252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0BCC9B88" w14:textId="77777777" w:rsidR="006C252B" w:rsidRDefault="006C252B" w:rsidP="006C252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6B8CB16F" w14:textId="45A80379" w:rsidR="00BA71BE" w:rsidRPr="00810742" w:rsidRDefault="00BA71BE" w:rsidP="00810742">
      <w:pPr>
        <w:autoSpaceDE w:val="0"/>
        <w:autoSpaceDN w:val="0"/>
        <w:adjustRightInd w:val="0"/>
        <w:rPr>
          <w:rFonts w:ascii="Times New Roman" w:hAnsi="Times New Roman"/>
          <w:color w:val="1A191A"/>
          <w:sz w:val="23"/>
          <w:szCs w:val="23"/>
          <w:lang w:val="fr-FR"/>
        </w:rPr>
      </w:pPr>
    </w:p>
    <w:sectPr w:rsidR="00BA71BE" w:rsidRPr="008107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9836" w14:textId="77777777" w:rsidR="0071451D" w:rsidRDefault="0071451D" w:rsidP="00911C6A">
      <w:r>
        <w:separator/>
      </w:r>
    </w:p>
  </w:endnote>
  <w:endnote w:type="continuationSeparator" w:id="0">
    <w:p w14:paraId="7AF5D98E" w14:textId="77777777" w:rsidR="0071451D" w:rsidRDefault="0071451D" w:rsidP="0091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B58F" w14:textId="77777777" w:rsidR="0071451D" w:rsidRDefault="0071451D" w:rsidP="00911C6A">
      <w:r>
        <w:separator/>
      </w:r>
    </w:p>
  </w:footnote>
  <w:footnote w:type="continuationSeparator" w:id="0">
    <w:p w14:paraId="6EA6119E" w14:textId="77777777" w:rsidR="0071451D" w:rsidRDefault="0071451D" w:rsidP="0091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3FFE" w14:textId="77777777" w:rsidR="00911C6A" w:rsidRPr="00911C6A" w:rsidRDefault="00911C6A" w:rsidP="00911C6A">
    <w:pPr>
      <w:pStyle w:val="Style3"/>
      <w:keepNext/>
      <w:keepLines/>
      <w:spacing w:before="0" w:after="0" w:line="240" w:lineRule="auto"/>
      <w:ind w:left="0" w:firstLine="0"/>
      <w:jc w:val="center"/>
      <w:rPr>
        <w:b/>
        <w:spacing w:val="80"/>
        <w:kern w:val="28"/>
        <w:sz w:val="20"/>
        <w:szCs w:val="20"/>
      </w:rPr>
    </w:pPr>
    <w:r w:rsidRPr="00911C6A">
      <w:rPr>
        <w:b/>
        <w:spacing w:val="80"/>
        <w:kern w:val="28"/>
        <w:sz w:val="20"/>
        <w:szCs w:val="20"/>
      </w:rPr>
      <w:t xml:space="preserve">REPUBLIQUE DU NIGER </w:t>
    </w:r>
  </w:p>
  <w:p w14:paraId="08DBF859" w14:textId="1D2CDE54" w:rsidR="00911C6A" w:rsidRPr="00911C6A" w:rsidRDefault="00911C6A" w:rsidP="00911C6A">
    <w:pPr>
      <w:pStyle w:val="Style3"/>
      <w:keepNext/>
      <w:keepLines/>
      <w:spacing w:before="0" w:after="0" w:line="240" w:lineRule="auto"/>
      <w:ind w:left="0" w:firstLine="0"/>
      <w:jc w:val="center"/>
      <w:rPr>
        <w:b/>
        <w:spacing w:val="80"/>
        <w:kern w:val="28"/>
        <w:sz w:val="20"/>
        <w:szCs w:val="20"/>
      </w:rPr>
    </w:pPr>
    <w:r w:rsidRPr="00911C6A">
      <w:rPr>
        <w:noProof/>
        <w:w w:val="90"/>
        <w:sz w:val="20"/>
        <w:szCs w:val="20"/>
        <w:lang w:eastAsia="fr-FR"/>
      </w:rPr>
      <w:drawing>
        <wp:inline distT="0" distB="0" distL="0" distR="0" wp14:anchorId="2364CD46" wp14:editId="3B735CDF">
          <wp:extent cx="1323975" cy="924024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864" cy="92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E0D29" w14:textId="3B7C9730" w:rsidR="00911C6A" w:rsidRDefault="00911C6A" w:rsidP="00911C6A">
    <w:pPr>
      <w:jc w:val="center"/>
      <w:rPr>
        <w:sz w:val="20"/>
        <w:szCs w:val="20"/>
        <w:lang w:val="fr-FR" w:bidi="fr-FR"/>
      </w:rPr>
    </w:pPr>
    <w:r w:rsidRPr="00911C6A">
      <w:rPr>
        <w:sz w:val="20"/>
        <w:szCs w:val="20"/>
        <w:lang w:val="fr-FR" w:bidi="fr-FR"/>
      </w:rPr>
      <w:t>MILLENIUM CHALLENGE ACCOUNT – NIGER</w:t>
    </w:r>
  </w:p>
  <w:p w14:paraId="35C0DAF7" w14:textId="77777777" w:rsidR="00845727" w:rsidRPr="00911C6A" w:rsidRDefault="00845727" w:rsidP="00911C6A">
    <w:pPr>
      <w:jc w:val="center"/>
      <w:rPr>
        <w:b w:val="0"/>
        <w:bCs/>
        <w:sz w:val="20"/>
        <w:szCs w:val="20"/>
        <w:lang w:val="fr-FR"/>
      </w:rPr>
    </w:pPr>
  </w:p>
  <w:p w14:paraId="62D5DC8C" w14:textId="77777777" w:rsidR="00911C6A" w:rsidRPr="00A0355C" w:rsidRDefault="00911C6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A"/>
    <w:rsid w:val="00004358"/>
    <w:rsid w:val="000104FE"/>
    <w:rsid w:val="000B270B"/>
    <w:rsid w:val="00171FE9"/>
    <w:rsid w:val="001E7EC0"/>
    <w:rsid w:val="00261F85"/>
    <w:rsid w:val="002732D7"/>
    <w:rsid w:val="003D0433"/>
    <w:rsid w:val="004516D6"/>
    <w:rsid w:val="0045776E"/>
    <w:rsid w:val="004769AC"/>
    <w:rsid w:val="004C7801"/>
    <w:rsid w:val="004D0CCF"/>
    <w:rsid w:val="00517BE1"/>
    <w:rsid w:val="005C7507"/>
    <w:rsid w:val="00605E47"/>
    <w:rsid w:val="006A5F1B"/>
    <w:rsid w:val="006C252B"/>
    <w:rsid w:val="00710E73"/>
    <w:rsid w:val="0071451D"/>
    <w:rsid w:val="00810742"/>
    <w:rsid w:val="00824AB0"/>
    <w:rsid w:val="00845727"/>
    <w:rsid w:val="00867372"/>
    <w:rsid w:val="00911C6A"/>
    <w:rsid w:val="00924DC0"/>
    <w:rsid w:val="00993E1A"/>
    <w:rsid w:val="009B1549"/>
    <w:rsid w:val="00A0355C"/>
    <w:rsid w:val="00AE588F"/>
    <w:rsid w:val="00B32C4D"/>
    <w:rsid w:val="00B77F05"/>
    <w:rsid w:val="00BA71BE"/>
    <w:rsid w:val="00CC7287"/>
    <w:rsid w:val="00CF0532"/>
    <w:rsid w:val="00DF170A"/>
    <w:rsid w:val="00E17110"/>
    <w:rsid w:val="00EF3DAE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ACFE7B"/>
  <w15:chartTrackingRefBased/>
  <w15:docId w15:val="{1F322B7F-BACF-42FC-B0C5-A01CF946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6A"/>
  </w:style>
  <w:style w:type="paragraph" w:styleId="Footer">
    <w:name w:val="footer"/>
    <w:basedOn w:val="Normal"/>
    <w:link w:val="FooterChar"/>
    <w:uiPriority w:val="99"/>
    <w:unhideWhenUsed/>
    <w:rsid w:val="0091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6A"/>
  </w:style>
  <w:style w:type="paragraph" w:customStyle="1" w:styleId="Text">
    <w:name w:val="Text"/>
    <w:basedOn w:val="Normal"/>
    <w:link w:val="TextChar"/>
    <w:rsid w:val="00911C6A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b w:val="0"/>
      <w:sz w:val="24"/>
      <w:szCs w:val="28"/>
      <w:lang w:val="fr-FR" w:eastAsia="zh-CN"/>
    </w:rPr>
  </w:style>
  <w:style w:type="character" w:customStyle="1" w:styleId="TextChar">
    <w:name w:val="Text Char"/>
    <w:link w:val="Text"/>
    <w:rsid w:val="00911C6A"/>
    <w:rPr>
      <w:rFonts w:ascii="Times New Roman" w:eastAsia="SimSun" w:hAnsi="Times New Roman"/>
      <w:b w:val="0"/>
      <w:sz w:val="24"/>
      <w:szCs w:val="28"/>
      <w:lang w:val="fr-FR" w:eastAsia="zh-CN"/>
    </w:rPr>
  </w:style>
  <w:style w:type="paragraph" w:customStyle="1" w:styleId="Style3">
    <w:name w:val="Style 3"/>
    <w:basedOn w:val="Normal"/>
    <w:rsid w:val="00911C6A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/>
      <w:b w:val="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5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58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Harouna Issaka</dc:creator>
  <cp:keywords/>
  <dc:description/>
  <cp:lastModifiedBy>PA</cp:lastModifiedBy>
  <cp:revision>3</cp:revision>
  <dcterms:created xsi:type="dcterms:W3CDTF">2022-05-02T15:08:00Z</dcterms:created>
  <dcterms:modified xsi:type="dcterms:W3CDTF">2022-05-02T15:10:00Z</dcterms:modified>
</cp:coreProperties>
</file>