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F218" w14:textId="77777777" w:rsidR="003B15AF" w:rsidRPr="003B15AF" w:rsidRDefault="003B15AF" w:rsidP="003B15AF">
      <w:pPr>
        <w:ind w:left="-180" w:right="242"/>
        <w:jc w:val="center"/>
        <w:rPr>
          <w:rFonts w:eastAsia="Arial Unicode MS"/>
          <w:b/>
          <w:bCs/>
          <w:noProof/>
          <w:sz w:val="24"/>
          <w:szCs w:val="24"/>
          <w:lang w:val="fr-FR"/>
        </w:rPr>
      </w:pPr>
      <w:r w:rsidRPr="003B15AF">
        <w:rPr>
          <w:rFonts w:eastAsia="Arial Unicode MS"/>
          <w:b/>
          <w:bCs/>
          <w:noProof/>
          <w:sz w:val="24"/>
          <w:szCs w:val="24"/>
          <w:lang w:val="fr-FR"/>
        </w:rPr>
        <w:t>REPUBLIQUE DU NIGER</w:t>
      </w:r>
    </w:p>
    <w:p w14:paraId="325A5657" w14:textId="77777777" w:rsidR="003B15AF" w:rsidRPr="003B15AF" w:rsidRDefault="003B15AF" w:rsidP="003B15AF">
      <w:pPr>
        <w:ind w:left="-180" w:right="242"/>
        <w:jc w:val="center"/>
        <w:rPr>
          <w:rFonts w:eastAsia="Calibri"/>
          <w:b/>
          <w:noProof/>
          <w:sz w:val="24"/>
          <w:szCs w:val="24"/>
          <w:lang w:val="fr-FR"/>
        </w:rPr>
      </w:pPr>
      <w:r w:rsidRPr="003B15AF">
        <w:rPr>
          <w:rFonts w:eastAsia="SimSun"/>
          <w:b/>
          <w:noProof/>
          <w:sz w:val="24"/>
          <w:szCs w:val="24"/>
          <w:lang w:val="fr-FR" w:eastAsia="fr-FR" w:bidi="ar-SA"/>
        </w:rPr>
        <w:drawing>
          <wp:inline distT="0" distB="0" distL="0" distR="0" wp14:anchorId="1837DB9F" wp14:editId="31F13050">
            <wp:extent cx="1405467" cy="965200"/>
            <wp:effectExtent l="0" t="0" r="4445"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8733" cy="967443"/>
                    </a:xfrm>
                    <a:prstGeom prst="rect">
                      <a:avLst/>
                    </a:prstGeom>
                    <a:noFill/>
                    <a:ln>
                      <a:noFill/>
                    </a:ln>
                  </pic:spPr>
                </pic:pic>
              </a:graphicData>
            </a:graphic>
          </wp:inline>
        </w:drawing>
      </w:r>
    </w:p>
    <w:p w14:paraId="4EAF165B" w14:textId="77777777" w:rsidR="003B15AF" w:rsidRPr="003B15AF" w:rsidRDefault="003B15AF" w:rsidP="003B15AF">
      <w:pPr>
        <w:ind w:left="-180" w:right="242"/>
        <w:jc w:val="center"/>
        <w:rPr>
          <w:rFonts w:eastAsia="Calibri"/>
          <w:b/>
          <w:noProof/>
          <w:sz w:val="16"/>
          <w:szCs w:val="16"/>
          <w:lang w:val="fr-FR"/>
        </w:rPr>
      </w:pPr>
    </w:p>
    <w:p w14:paraId="2DF9773A" w14:textId="77777777" w:rsidR="003B15AF" w:rsidRPr="003B15AF" w:rsidRDefault="003B15AF" w:rsidP="003B15AF">
      <w:pPr>
        <w:ind w:left="-180" w:right="242"/>
        <w:jc w:val="center"/>
        <w:rPr>
          <w:rFonts w:eastAsia="Arial Unicode MS"/>
          <w:b/>
          <w:bCs/>
          <w:noProof/>
          <w:sz w:val="24"/>
          <w:szCs w:val="24"/>
        </w:rPr>
      </w:pPr>
      <w:r w:rsidRPr="003B15AF">
        <w:rPr>
          <w:rFonts w:eastAsia="Arial Unicode MS"/>
          <w:b/>
          <w:bCs/>
          <w:noProof/>
          <w:sz w:val="24"/>
          <w:szCs w:val="24"/>
        </w:rPr>
        <w:t xml:space="preserve">MILLENNIUM CHALLENGE ACCOUNT – NIGER </w:t>
      </w:r>
    </w:p>
    <w:p w14:paraId="565FC190" w14:textId="77777777" w:rsidR="003B15AF" w:rsidRPr="003B15AF" w:rsidRDefault="003B15AF" w:rsidP="003B15AF">
      <w:pPr>
        <w:ind w:left="-180" w:right="242"/>
        <w:jc w:val="center"/>
        <w:rPr>
          <w:rFonts w:eastAsia="Arial Unicode MS"/>
          <w:b/>
          <w:bCs/>
          <w:noProof/>
          <w:sz w:val="24"/>
          <w:szCs w:val="24"/>
        </w:rPr>
      </w:pPr>
      <w:r w:rsidRPr="003B15AF">
        <w:rPr>
          <w:rFonts w:eastAsia="Arial Unicode MS"/>
          <w:b/>
          <w:bCs/>
          <w:noProof/>
          <w:sz w:val="24"/>
          <w:szCs w:val="24"/>
        </w:rPr>
        <w:t>(MCA-Niger)</w:t>
      </w:r>
    </w:p>
    <w:p w14:paraId="329194D2" w14:textId="77777777" w:rsidR="003B15AF" w:rsidRPr="003B15AF" w:rsidRDefault="003B15AF" w:rsidP="003B15AF">
      <w:pPr>
        <w:ind w:left="-180" w:right="242"/>
        <w:jc w:val="center"/>
        <w:rPr>
          <w:rFonts w:eastAsia="Arial Unicode MS"/>
          <w:b/>
          <w:bCs/>
          <w:noProof/>
          <w:sz w:val="16"/>
          <w:szCs w:val="16"/>
        </w:rPr>
      </w:pPr>
    </w:p>
    <w:p w14:paraId="1606F829" w14:textId="77777777" w:rsidR="003B15AF" w:rsidRPr="003B15AF" w:rsidRDefault="003B15AF" w:rsidP="003B15AF">
      <w:pPr>
        <w:ind w:left="-180" w:right="242"/>
        <w:jc w:val="center"/>
        <w:rPr>
          <w:rFonts w:eastAsia="Arial Unicode MS"/>
          <w:b/>
          <w:bCs/>
          <w:noProof/>
          <w:sz w:val="24"/>
          <w:szCs w:val="24"/>
          <w:lang w:val="fr-FR"/>
        </w:rPr>
      </w:pPr>
      <w:r w:rsidRPr="003B15AF">
        <w:rPr>
          <w:rFonts w:eastAsia="Arial Unicode MS"/>
          <w:b/>
          <w:bCs/>
          <w:noProof/>
          <w:sz w:val="24"/>
          <w:szCs w:val="24"/>
          <w:lang w:val="fr-FR"/>
        </w:rPr>
        <w:t>ADDENDUM N° 1</w:t>
      </w:r>
    </w:p>
    <w:p w14:paraId="246AF564" w14:textId="77777777" w:rsidR="003B15AF" w:rsidRPr="003B15AF" w:rsidRDefault="003B15AF" w:rsidP="003B15AF">
      <w:pPr>
        <w:ind w:left="-180" w:right="242"/>
        <w:jc w:val="center"/>
        <w:rPr>
          <w:rFonts w:eastAsia="Arial Unicode MS"/>
          <w:b/>
          <w:bCs/>
          <w:noProof/>
          <w:sz w:val="16"/>
          <w:szCs w:val="16"/>
          <w:lang w:val="fr-FR"/>
        </w:rPr>
      </w:pPr>
    </w:p>
    <w:tbl>
      <w:tblPr>
        <w:tblW w:w="4740"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7"/>
        <w:gridCol w:w="7948"/>
      </w:tblGrid>
      <w:tr w:rsidR="003B15AF" w:rsidRPr="003B15AF" w14:paraId="0754230B" w14:textId="77777777" w:rsidTr="00A942F4">
        <w:trPr>
          <w:trHeight w:val="358"/>
        </w:trPr>
        <w:tc>
          <w:tcPr>
            <w:tcW w:w="1995" w:type="pct"/>
            <w:vAlign w:val="center"/>
          </w:tcPr>
          <w:p w14:paraId="3654D585" w14:textId="77777777" w:rsidR="003B15AF" w:rsidRPr="00A407FB" w:rsidRDefault="003B15AF" w:rsidP="003B15AF">
            <w:pPr>
              <w:spacing w:before="51"/>
              <w:ind w:left="110"/>
              <w:rPr>
                <w:sz w:val="24"/>
                <w:szCs w:val="24"/>
                <w:lang w:val="fr-FR"/>
              </w:rPr>
            </w:pPr>
            <w:r w:rsidRPr="00A407FB">
              <w:rPr>
                <w:sz w:val="24"/>
                <w:szCs w:val="24"/>
                <w:lang w:val="fr-FR"/>
              </w:rPr>
              <w:t>Date de publication de l’Addendum</w:t>
            </w:r>
          </w:p>
        </w:tc>
        <w:tc>
          <w:tcPr>
            <w:tcW w:w="3005" w:type="pct"/>
            <w:vAlign w:val="center"/>
          </w:tcPr>
          <w:p w14:paraId="6F902123" w14:textId="0F008EC8" w:rsidR="003B15AF" w:rsidRPr="00A407FB" w:rsidRDefault="003B15AF" w:rsidP="003B15AF">
            <w:pPr>
              <w:spacing w:before="51"/>
              <w:ind w:left="107"/>
              <w:rPr>
                <w:b/>
                <w:lang w:val="fr-FR"/>
              </w:rPr>
            </w:pPr>
            <w:r w:rsidRPr="00A407FB">
              <w:rPr>
                <w:b/>
                <w:lang w:val="fr-FR"/>
              </w:rPr>
              <w:t>2</w:t>
            </w:r>
            <w:r w:rsidR="001E15E2">
              <w:rPr>
                <w:b/>
                <w:lang w:val="fr-FR"/>
              </w:rPr>
              <w:t>5</w:t>
            </w:r>
            <w:r w:rsidRPr="00A407FB">
              <w:rPr>
                <w:b/>
                <w:lang w:val="fr-FR"/>
              </w:rPr>
              <w:t xml:space="preserve"> août 2022</w:t>
            </w:r>
          </w:p>
        </w:tc>
      </w:tr>
      <w:tr w:rsidR="003B15AF" w:rsidRPr="003B15AF" w14:paraId="57A165C3" w14:textId="77777777" w:rsidTr="00A942F4">
        <w:trPr>
          <w:trHeight w:val="223"/>
        </w:trPr>
        <w:tc>
          <w:tcPr>
            <w:tcW w:w="1995" w:type="pct"/>
            <w:vAlign w:val="center"/>
          </w:tcPr>
          <w:p w14:paraId="41D1230E" w14:textId="77777777" w:rsidR="003B15AF" w:rsidRPr="003B15AF" w:rsidRDefault="003B15AF" w:rsidP="003B15AF">
            <w:pPr>
              <w:spacing w:before="51"/>
              <w:ind w:left="110"/>
              <w:rPr>
                <w:sz w:val="24"/>
                <w:szCs w:val="24"/>
                <w:lang w:val="fr-FR"/>
              </w:rPr>
            </w:pPr>
            <w:r w:rsidRPr="003B15AF">
              <w:rPr>
                <w:sz w:val="24"/>
                <w:szCs w:val="24"/>
                <w:lang w:val="fr-FR"/>
              </w:rPr>
              <w:t>Numéro de l’activité suivant le Plan de Passation des Marchés</w:t>
            </w:r>
          </w:p>
        </w:tc>
        <w:tc>
          <w:tcPr>
            <w:tcW w:w="3005" w:type="pct"/>
            <w:vAlign w:val="center"/>
          </w:tcPr>
          <w:p w14:paraId="0F3AA38F" w14:textId="77777777" w:rsidR="003B15AF" w:rsidRPr="003B15AF" w:rsidRDefault="003B15AF" w:rsidP="003B15AF">
            <w:pPr>
              <w:spacing w:before="53"/>
              <w:rPr>
                <w:b/>
                <w:lang w:val="fr-FR"/>
              </w:rPr>
            </w:pPr>
            <w:r w:rsidRPr="003B15AF">
              <w:rPr>
                <w:b/>
                <w:lang w:val="fr-FR"/>
              </w:rPr>
              <w:t>N°</w:t>
            </w:r>
            <w:r w:rsidRPr="003B15AF">
              <w:rPr>
                <w:b/>
              </w:rPr>
              <w:t xml:space="preserve"> IR/IPD/4/CB/334/21</w:t>
            </w:r>
          </w:p>
        </w:tc>
      </w:tr>
      <w:tr w:rsidR="003B15AF" w:rsidRPr="00162942" w14:paraId="624FE1D2" w14:textId="77777777" w:rsidTr="00A942F4">
        <w:trPr>
          <w:trHeight w:val="319"/>
        </w:trPr>
        <w:tc>
          <w:tcPr>
            <w:tcW w:w="1995" w:type="pct"/>
          </w:tcPr>
          <w:p w14:paraId="65C9C83F" w14:textId="77777777" w:rsidR="003B15AF" w:rsidRPr="003B15AF" w:rsidRDefault="003B15AF" w:rsidP="003B15AF">
            <w:pPr>
              <w:spacing w:before="138"/>
              <w:ind w:left="110"/>
              <w:rPr>
                <w:sz w:val="24"/>
                <w:szCs w:val="24"/>
                <w:lang w:val="fr-FR"/>
              </w:rPr>
            </w:pPr>
            <w:r w:rsidRPr="003B15AF">
              <w:rPr>
                <w:sz w:val="24"/>
                <w:szCs w:val="24"/>
                <w:lang w:val="fr-FR"/>
              </w:rPr>
              <w:t>Objet</w:t>
            </w:r>
          </w:p>
        </w:tc>
        <w:tc>
          <w:tcPr>
            <w:tcW w:w="3005" w:type="pct"/>
            <w:vAlign w:val="center"/>
          </w:tcPr>
          <w:p w14:paraId="091413FF" w14:textId="1DE28258" w:rsidR="003B15AF" w:rsidRPr="003B15AF" w:rsidRDefault="003B15AF" w:rsidP="003B15AF">
            <w:pPr>
              <w:spacing w:before="54" w:line="259" w:lineRule="auto"/>
              <w:ind w:left="107" w:right="109"/>
              <w:rPr>
                <w:b/>
                <w:lang w:val="fr-FR"/>
              </w:rPr>
            </w:pPr>
            <w:r w:rsidRPr="003B15AF">
              <w:rPr>
                <w:b/>
                <w:bCs/>
                <w:lang w:val="fr-SN"/>
              </w:rPr>
              <w:t>Fourniture et livraison de kits de démarrage dans le cadre de la réhabilitation du périmètre irrigué de Konni</w:t>
            </w:r>
            <w:r w:rsidR="006028CC">
              <w:rPr>
                <w:b/>
                <w:bCs/>
                <w:lang w:val="fr-SN"/>
              </w:rPr>
              <w:t xml:space="preserve"> </w:t>
            </w:r>
            <w:r w:rsidRPr="003B15AF">
              <w:rPr>
                <w:b/>
                <w:bCs/>
                <w:lang w:val="fr-SN"/>
              </w:rPr>
              <w:t>-</w:t>
            </w:r>
            <w:r w:rsidR="006028CC">
              <w:rPr>
                <w:b/>
                <w:bCs/>
                <w:lang w:val="fr-SN"/>
              </w:rPr>
              <w:t xml:space="preserve"> </w:t>
            </w:r>
            <w:r w:rsidRPr="003B15AF">
              <w:rPr>
                <w:b/>
                <w:bCs/>
                <w:lang w:val="fr-SN"/>
              </w:rPr>
              <w:t>Relance</w:t>
            </w:r>
          </w:p>
        </w:tc>
      </w:tr>
      <w:tr w:rsidR="003B15AF" w:rsidRPr="003B15AF" w14:paraId="337BD662" w14:textId="77777777" w:rsidTr="00A942F4">
        <w:trPr>
          <w:trHeight w:val="151"/>
        </w:trPr>
        <w:tc>
          <w:tcPr>
            <w:tcW w:w="1995" w:type="pct"/>
          </w:tcPr>
          <w:p w14:paraId="2D971A5E" w14:textId="77777777" w:rsidR="003B15AF" w:rsidRPr="003B15AF" w:rsidRDefault="003B15AF" w:rsidP="003B15AF">
            <w:pPr>
              <w:spacing w:before="51"/>
              <w:ind w:left="110"/>
              <w:rPr>
                <w:sz w:val="24"/>
                <w:szCs w:val="24"/>
                <w:lang w:val="fr-FR"/>
              </w:rPr>
            </w:pPr>
            <w:r w:rsidRPr="003B15AF">
              <w:rPr>
                <w:sz w:val="24"/>
                <w:szCs w:val="24"/>
                <w:lang w:val="fr-FR"/>
              </w:rPr>
              <w:t>Acheteur</w:t>
            </w:r>
          </w:p>
        </w:tc>
        <w:tc>
          <w:tcPr>
            <w:tcW w:w="3005" w:type="pct"/>
          </w:tcPr>
          <w:p w14:paraId="18DB6344" w14:textId="77777777" w:rsidR="003B15AF" w:rsidRPr="003B15AF" w:rsidRDefault="003B15AF" w:rsidP="003B15AF">
            <w:pPr>
              <w:spacing w:before="51"/>
              <w:ind w:left="107"/>
              <w:rPr>
                <w:b/>
                <w:lang w:val="fr-FR"/>
              </w:rPr>
            </w:pPr>
            <w:r w:rsidRPr="003B15AF">
              <w:rPr>
                <w:b/>
                <w:lang w:val="fr-FR"/>
              </w:rPr>
              <w:t>MCA-Niger</w:t>
            </w:r>
          </w:p>
        </w:tc>
      </w:tr>
    </w:tbl>
    <w:p w14:paraId="30DC4DA9" w14:textId="77777777" w:rsidR="003B15AF" w:rsidRPr="003B15AF" w:rsidRDefault="003B15AF" w:rsidP="003B15AF">
      <w:pPr>
        <w:tabs>
          <w:tab w:val="left" w:pos="3225"/>
        </w:tabs>
        <w:rPr>
          <w:sz w:val="16"/>
          <w:szCs w:val="16"/>
          <w:lang w:val="fr-FR"/>
        </w:rPr>
      </w:pPr>
    </w:p>
    <w:p w14:paraId="0E9C20FE" w14:textId="77777777" w:rsidR="003B15AF" w:rsidRPr="003B15AF" w:rsidRDefault="003B15AF" w:rsidP="003B15AF">
      <w:pPr>
        <w:adjustRightInd w:val="0"/>
        <w:rPr>
          <w:bCs/>
          <w:lang w:val="fr-FR"/>
        </w:rPr>
      </w:pPr>
    </w:p>
    <w:tbl>
      <w:tblPr>
        <w:tblStyle w:val="TableGrid"/>
        <w:tblpPr w:leftFromText="180" w:rightFromText="180" w:vertAnchor="text" w:horzAnchor="page" w:tblpX="986" w:tblpYSpec="inside"/>
        <w:tblW w:w="5000" w:type="pct"/>
        <w:tblLook w:val="04A0" w:firstRow="1" w:lastRow="0" w:firstColumn="1" w:lastColumn="0" w:noHBand="0" w:noVBand="1"/>
      </w:tblPr>
      <w:tblGrid>
        <w:gridCol w:w="7174"/>
        <w:gridCol w:w="6776"/>
      </w:tblGrid>
      <w:tr w:rsidR="003B15AF" w:rsidRPr="003B15AF" w14:paraId="09AEEC95" w14:textId="77777777" w:rsidTr="003B15AF">
        <w:trPr>
          <w:trHeight w:val="85"/>
        </w:trPr>
        <w:tc>
          <w:tcPr>
            <w:tcW w:w="2505" w:type="pct"/>
            <w:tcBorders>
              <w:bottom w:val="single" w:sz="4" w:space="0" w:color="auto"/>
            </w:tcBorders>
            <w:shd w:val="clear" w:color="auto" w:fill="D9D9D9"/>
            <w:vAlign w:val="center"/>
          </w:tcPr>
          <w:p w14:paraId="16AA6686" w14:textId="77777777" w:rsidR="003B15AF" w:rsidRPr="003B15AF" w:rsidRDefault="003B15AF" w:rsidP="003B15AF">
            <w:pPr>
              <w:adjustRightInd w:val="0"/>
              <w:jc w:val="center"/>
              <w:rPr>
                <w:rFonts w:eastAsia="SimSun"/>
                <w:b/>
                <w:bCs/>
                <w:sz w:val="24"/>
                <w:szCs w:val="24"/>
                <w:lang w:val="fr" w:eastAsia="zh-CN" w:bidi="ar-SA"/>
              </w:rPr>
            </w:pPr>
            <w:r w:rsidRPr="003B15AF">
              <w:rPr>
                <w:rFonts w:eastAsia="SimSun"/>
                <w:b/>
                <w:bCs/>
                <w:sz w:val="24"/>
                <w:szCs w:val="24"/>
                <w:lang w:val="fr" w:eastAsia="zh-CN" w:bidi="ar-SA"/>
              </w:rPr>
              <w:lastRenderedPageBreak/>
              <w:t>AU LIEU DE</w:t>
            </w:r>
          </w:p>
        </w:tc>
        <w:tc>
          <w:tcPr>
            <w:tcW w:w="2495" w:type="pct"/>
            <w:tcBorders>
              <w:bottom w:val="single" w:sz="4" w:space="0" w:color="auto"/>
            </w:tcBorders>
            <w:shd w:val="clear" w:color="auto" w:fill="D9D9D9"/>
            <w:vAlign w:val="center"/>
          </w:tcPr>
          <w:p w14:paraId="222BE9A4" w14:textId="77777777" w:rsidR="003B15AF" w:rsidRPr="003B15AF" w:rsidRDefault="003B15AF" w:rsidP="003B15AF">
            <w:pPr>
              <w:adjustRightInd w:val="0"/>
              <w:jc w:val="center"/>
              <w:rPr>
                <w:rFonts w:eastAsia="SimSun"/>
                <w:b/>
                <w:bCs/>
                <w:sz w:val="24"/>
                <w:szCs w:val="24"/>
                <w:lang w:eastAsia="zh-CN" w:bidi="ar-SA"/>
              </w:rPr>
            </w:pPr>
            <w:r w:rsidRPr="003B15AF">
              <w:rPr>
                <w:rFonts w:eastAsia="SimSun"/>
                <w:b/>
                <w:bCs/>
                <w:sz w:val="24"/>
                <w:szCs w:val="24"/>
                <w:lang w:eastAsia="zh-CN" w:bidi="ar-SA"/>
              </w:rPr>
              <w:t>LIRE</w:t>
            </w:r>
          </w:p>
        </w:tc>
      </w:tr>
      <w:tr w:rsidR="003B15AF" w:rsidRPr="00162942" w14:paraId="7CD11F19" w14:textId="77777777" w:rsidTr="00D6650E">
        <w:trPr>
          <w:trHeight w:val="331"/>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6B6C5DB" w14:textId="77777777" w:rsidR="003B15AF" w:rsidRPr="003B15AF" w:rsidRDefault="003B15AF" w:rsidP="003B15AF">
            <w:pPr>
              <w:pBdr>
                <w:bottom w:val="single" w:sz="4" w:space="1" w:color="auto"/>
              </w:pBdr>
              <w:jc w:val="center"/>
              <w:rPr>
                <w:rFonts w:eastAsia="SimSun"/>
                <w:b/>
                <w:bCs/>
                <w:sz w:val="28"/>
                <w:szCs w:val="28"/>
                <w:lang w:val="fr" w:eastAsia="zh-CN" w:bidi="ar-SA"/>
              </w:rPr>
            </w:pPr>
            <w:r w:rsidRPr="003B15AF">
              <w:rPr>
                <w:rFonts w:eastAsia="SimSun"/>
                <w:b/>
                <w:bCs/>
                <w:sz w:val="28"/>
                <w:szCs w:val="28"/>
                <w:lang w:val="fr" w:eastAsia="zh-CN" w:bidi="ar-SA"/>
              </w:rPr>
              <w:t>Section II. Fiche de données de l’appel d’offres</w:t>
            </w:r>
          </w:p>
        </w:tc>
      </w:tr>
      <w:tr w:rsidR="003B15AF" w:rsidRPr="00162942" w14:paraId="22BAC635" w14:textId="77777777" w:rsidTr="00D6650E">
        <w:trPr>
          <w:trHeight w:val="529"/>
        </w:trPr>
        <w:tc>
          <w:tcPr>
            <w:tcW w:w="2505" w:type="pct"/>
            <w:tcBorders>
              <w:top w:val="single" w:sz="4" w:space="0" w:color="auto"/>
            </w:tcBorders>
            <w:shd w:val="clear" w:color="auto" w:fill="auto"/>
          </w:tcPr>
          <w:p w14:paraId="7DA2F94A" w14:textId="77777777" w:rsidR="003B15AF" w:rsidRPr="003B15AF" w:rsidRDefault="003B15AF" w:rsidP="003B15AF">
            <w:pPr>
              <w:adjustRightInd w:val="0"/>
              <w:rPr>
                <w:b/>
                <w:bCs/>
                <w:sz w:val="20"/>
                <w:szCs w:val="20"/>
                <w:lang w:val="fr-SN"/>
              </w:rPr>
            </w:pPr>
            <w:r w:rsidRPr="003B15AF">
              <w:rPr>
                <w:b/>
                <w:bCs/>
                <w:sz w:val="20"/>
                <w:szCs w:val="20"/>
                <w:lang w:val="fr-SN"/>
              </w:rPr>
              <w:t xml:space="preserve">IS 1.1 </w:t>
            </w:r>
          </w:p>
          <w:p w14:paraId="70428BC8" w14:textId="77777777" w:rsidR="003B15AF" w:rsidRPr="003B15AF" w:rsidRDefault="003B15AF" w:rsidP="003B15AF">
            <w:pPr>
              <w:adjustRightInd w:val="0"/>
              <w:rPr>
                <w:sz w:val="20"/>
                <w:szCs w:val="20"/>
                <w:lang w:val="fr-SN"/>
              </w:rPr>
            </w:pPr>
            <w:r w:rsidRPr="003B15AF">
              <w:rPr>
                <w:sz w:val="20"/>
                <w:szCs w:val="20"/>
                <w:lang w:val="fr-SN"/>
              </w:rPr>
              <w:t>Le nom et le numéro d’identification du Contrat proposé sont :</w:t>
            </w:r>
          </w:p>
          <w:p w14:paraId="43F97A42" w14:textId="77777777" w:rsidR="003B15AF" w:rsidRPr="003B15AF" w:rsidRDefault="003B15AF" w:rsidP="003B15AF">
            <w:pPr>
              <w:adjustRightInd w:val="0"/>
              <w:rPr>
                <w:b/>
                <w:bCs/>
                <w:sz w:val="20"/>
                <w:szCs w:val="20"/>
                <w:lang w:val="fr-SN"/>
              </w:rPr>
            </w:pPr>
            <w:r w:rsidRPr="003B15AF">
              <w:rPr>
                <w:b/>
                <w:bCs/>
                <w:sz w:val="20"/>
                <w:szCs w:val="20"/>
                <w:lang w:val="fr-SN"/>
              </w:rPr>
              <w:t>Fourniture et livraison de kits de démarrage dans le cadre de la réhabilitation du périmètre irrigué de Konni en six (6) lots constitués comme suit :</w:t>
            </w:r>
          </w:p>
          <w:p w14:paraId="54D40087" w14:textId="77777777" w:rsidR="003B15AF" w:rsidRPr="003B15AF" w:rsidRDefault="003B15AF" w:rsidP="003B15AF">
            <w:pPr>
              <w:adjustRightInd w:val="0"/>
              <w:rPr>
                <w:b/>
                <w:bCs/>
                <w:sz w:val="20"/>
                <w:szCs w:val="20"/>
                <w:lang w:val="fr-SN"/>
              </w:rPr>
            </w:pPr>
          </w:p>
          <w:p w14:paraId="642530FA" w14:textId="77777777" w:rsidR="003B15AF" w:rsidRPr="003B15AF" w:rsidRDefault="003B15AF" w:rsidP="003B15AF">
            <w:pPr>
              <w:adjustRightInd w:val="0"/>
              <w:rPr>
                <w:b/>
                <w:bCs/>
                <w:i/>
                <w:iCs/>
                <w:sz w:val="20"/>
                <w:szCs w:val="20"/>
                <w:lang w:val="fr-SN"/>
              </w:rPr>
            </w:pPr>
            <w:r w:rsidRPr="003B15AF">
              <w:rPr>
                <w:b/>
                <w:bCs/>
                <w:i/>
                <w:iCs/>
                <w:sz w:val="20"/>
                <w:szCs w:val="20"/>
                <w:lang w:val="fr-SN"/>
              </w:rPr>
              <w:t>Lot 1 : Fourniture et livraison de 188,20 tonnes d’engrais (NPK) et 188,20 tonnes d’Urée ;</w:t>
            </w:r>
          </w:p>
          <w:p w14:paraId="01D4E348" w14:textId="77777777" w:rsidR="003B15AF" w:rsidRPr="003B15AF" w:rsidRDefault="003B15AF" w:rsidP="003B15AF">
            <w:pPr>
              <w:adjustRightInd w:val="0"/>
              <w:rPr>
                <w:b/>
                <w:bCs/>
                <w:i/>
                <w:iCs/>
                <w:sz w:val="20"/>
                <w:szCs w:val="20"/>
                <w:lang w:val="fr-SN"/>
              </w:rPr>
            </w:pPr>
            <w:r w:rsidRPr="003B15AF">
              <w:rPr>
                <w:b/>
                <w:bCs/>
                <w:i/>
                <w:iCs/>
                <w:sz w:val="20"/>
                <w:szCs w:val="20"/>
                <w:lang w:val="fr-SN"/>
              </w:rPr>
              <w:t>Lot 2 : Fourniture et livraison de 31, 053 tonnes de semences améliorées ;</w:t>
            </w:r>
          </w:p>
          <w:p w14:paraId="5F1FE951" w14:textId="77777777" w:rsidR="003B15AF" w:rsidRPr="003B15AF" w:rsidRDefault="003B15AF" w:rsidP="003B15AF">
            <w:pPr>
              <w:adjustRightInd w:val="0"/>
              <w:rPr>
                <w:b/>
                <w:bCs/>
                <w:i/>
                <w:iCs/>
                <w:sz w:val="20"/>
                <w:szCs w:val="20"/>
                <w:lang w:val="fr-SN"/>
              </w:rPr>
            </w:pPr>
            <w:r w:rsidRPr="003B15AF">
              <w:rPr>
                <w:b/>
                <w:bCs/>
                <w:i/>
                <w:iCs/>
                <w:sz w:val="20"/>
                <w:szCs w:val="20"/>
                <w:lang w:val="fr-SN"/>
              </w:rPr>
              <w:t>Lot 3 : Fourniture et livraison du matériel aratoire ;</w:t>
            </w:r>
          </w:p>
          <w:p w14:paraId="6646B00D" w14:textId="77777777" w:rsidR="003B15AF" w:rsidRPr="003B15AF" w:rsidRDefault="003B15AF" w:rsidP="003B15AF">
            <w:pPr>
              <w:adjustRightInd w:val="0"/>
              <w:rPr>
                <w:b/>
                <w:bCs/>
                <w:i/>
                <w:iCs/>
                <w:sz w:val="20"/>
                <w:szCs w:val="20"/>
                <w:lang w:val="fr-SN"/>
              </w:rPr>
            </w:pPr>
            <w:r w:rsidRPr="003B15AF">
              <w:rPr>
                <w:b/>
                <w:bCs/>
                <w:i/>
                <w:iCs/>
                <w:sz w:val="20"/>
                <w:szCs w:val="20"/>
                <w:lang w:val="fr-SN"/>
              </w:rPr>
              <w:t>Lot 4 : Fourniture et livraison de 57,46 tonnes d’engrais (NPK) et 57,46 tonnes d’Urée ;</w:t>
            </w:r>
          </w:p>
          <w:p w14:paraId="40DCDB95" w14:textId="77777777" w:rsidR="003B15AF" w:rsidRPr="003B15AF" w:rsidRDefault="003B15AF" w:rsidP="003B15AF">
            <w:pPr>
              <w:adjustRightInd w:val="0"/>
              <w:rPr>
                <w:b/>
                <w:bCs/>
                <w:i/>
                <w:iCs/>
                <w:sz w:val="20"/>
                <w:szCs w:val="20"/>
                <w:lang w:val="fr-SN"/>
              </w:rPr>
            </w:pPr>
            <w:r w:rsidRPr="003B15AF">
              <w:rPr>
                <w:b/>
                <w:bCs/>
                <w:i/>
                <w:iCs/>
                <w:sz w:val="20"/>
                <w:szCs w:val="20"/>
                <w:lang w:val="fr-SN"/>
              </w:rPr>
              <w:t>Lot 5 : Fourniture et livraison de 4,69 tonnes de semences améliorées</w:t>
            </w:r>
            <w:r w:rsidR="007E40DB">
              <w:rPr>
                <w:b/>
                <w:bCs/>
                <w:i/>
                <w:iCs/>
                <w:sz w:val="20"/>
                <w:szCs w:val="20"/>
                <w:lang w:val="fr-SN"/>
              </w:rPr>
              <w:t> ;</w:t>
            </w:r>
          </w:p>
          <w:p w14:paraId="73E0BC71" w14:textId="77777777" w:rsidR="003B15AF" w:rsidRPr="003B15AF" w:rsidRDefault="003B15AF" w:rsidP="003B15AF">
            <w:pPr>
              <w:adjustRightInd w:val="0"/>
              <w:rPr>
                <w:b/>
                <w:bCs/>
                <w:i/>
                <w:iCs/>
                <w:sz w:val="20"/>
                <w:szCs w:val="20"/>
                <w:lang w:val="fr-SN"/>
              </w:rPr>
            </w:pPr>
            <w:r w:rsidRPr="003B15AF">
              <w:rPr>
                <w:b/>
                <w:bCs/>
                <w:i/>
                <w:iCs/>
                <w:sz w:val="20"/>
                <w:szCs w:val="20"/>
                <w:lang w:val="fr-SN"/>
              </w:rPr>
              <w:t xml:space="preserve">Lot 6 : Fourniture et livraison du matériel </w:t>
            </w:r>
            <w:r w:rsidR="002B4364" w:rsidRPr="003B15AF">
              <w:rPr>
                <w:b/>
                <w:bCs/>
                <w:i/>
                <w:iCs/>
                <w:sz w:val="20"/>
                <w:szCs w:val="20"/>
                <w:lang w:val="fr-SN"/>
              </w:rPr>
              <w:t>aratoire.</w:t>
            </w:r>
            <w:r w:rsidR="002B4364">
              <w:rPr>
                <w:b/>
                <w:bCs/>
                <w:i/>
                <w:iCs/>
                <w:sz w:val="20"/>
                <w:szCs w:val="20"/>
                <w:lang w:val="fr-SN"/>
              </w:rPr>
              <w:t xml:space="preserve"> </w:t>
            </w:r>
          </w:p>
          <w:p w14:paraId="0FAA28AD" w14:textId="77777777" w:rsidR="007E40DB" w:rsidRDefault="007E40DB" w:rsidP="003B15AF">
            <w:pPr>
              <w:adjustRightInd w:val="0"/>
              <w:rPr>
                <w:b/>
                <w:bCs/>
                <w:i/>
                <w:iCs/>
                <w:sz w:val="20"/>
                <w:szCs w:val="20"/>
                <w:lang w:val="fr-SN"/>
              </w:rPr>
            </w:pPr>
          </w:p>
          <w:p w14:paraId="0DE71E70" w14:textId="77777777" w:rsidR="003B15AF" w:rsidRPr="003B15AF" w:rsidRDefault="003B15AF" w:rsidP="003B15AF">
            <w:pPr>
              <w:adjustRightInd w:val="0"/>
              <w:rPr>
                <w:b/>
                <w:bCs/>
                <w:i/>
                <w:iCs/>
                <w:sz w:val="20"/>
                <w:szCs w:val="20"/>
                <w:lang w:val="fr-SN"/>
              </w:rPr>
            </w:pPr>
            <w:r w:rsidRPr="003B15AF">
              <w:rPr>
                <w:b/>
                <w:bCs/>
                <w:i/>
                <w:iCs/>
                <w:sz w:val="20"/>
                <w:szCs w:val="20"/>
                <w:lang w:val="fr-SN"/>
              </w:rPr>
              <w:t>Réf DAO : IR/IPD/4/CB/334/21</w:t>
            </w:r>
          </w:p>
          <w:p w14:paraId="76875AE4" w14:textId="77777777" w:rsidR="003B15AF" w:rsidRPr="003B15AF" w:rsidRDefault="003B15AF" w:rsidP="003B15AF">
            <w:pPr>
              <w:adjustRightInd w:val="0"/>
              <w:rPr>
                <w:sz w:val="20"/>
                <w:szCs w:val="20"/>
                <w:lang w:val="fr-SN"/>
              </w:rPr>
            </w:pPr>
          </w:p>
          <w:p w14:paraId="41B6E379" w14:textId="77777777" w:rsidR="003B15AF" w:rsidRPr="003B15AF" w:rsidRDefault="003B15AF" w:rsidP="003B15AF">
            <w:pPr>
              <w:adjustRightInd w:val="0"/>
              <w:rPr>
                <w:sz w:val="20"/>
                <w:szCs w:val="20"/>
                <w:lang w:val="fr-SN"/>
              </w:rPr>
            </w:pPr>
            <w:r w:rsidRPr="003B15AF">
              <w:rPr>
                <w:b/>
                <w:bCs/>
                <w:sz w:val="20"/>
                <w:szCs w:val="20"/>
                <w:lang w:val="fr-SN"/>
              </w:rPr>
              <w:t>NB :</w:t>
            </w:r>
            <w:r w:rsidRPr="003B15AF">
              <w:rPr>
                <w:sz w:val="20"/>
                <w:szCs w:val="20"/>
                <w:lang w:val="fr-SN"/>
              </w:rPr>
              <w:t xml:space="preserve"> Les intrants agricoles seront soumis aux tests et vérifications avant leur réception. Ces tests et vérifications concernent :</w:t>
            </w:r>
          </w:p>
          <w:p w14:paraId="20418289" w14:textId="77777777" w:rsidR="003B15AF" w:rsidRPr="003B15AF" w:rsidRDefault="003B15AF" w:rsidP="003B15AF">
            <w:pPr>
              <w:adjustRightInd w:val="0"/>
              <w:rPr>
                <w:sz w:val="20"/>
                <w:szCs w:val="20"/>
                <w:lang w:val="fr-SN"/>
              </w:rPr>
            </w:pPr>
            <w:r w:rsidRPr="003B15AF">
              <w:rPr>
                <w:sz w:val="20"/>
                <w:szCs w:val="20"/>
                <w:lang w:val="fr-SN"/>
              </w:rPr>
              <w:t xml:space="preserve">Engrais : Le stock ne sera accepté qu’après la certification de la qualité du produit par un laboratoire accrédité (La Direction de l’Inspection et Contrôle des Engrais du ministère de l’Agriculture (DICE/MAG) ; </w:t>
            </w:r>
          </w:p>
          <w:p w14:paraId="0C3972A0" w14:textId="77777777" w:rsidR="003B15AF" w:rsidRPr="003B15AF" w:rsidRDefault="003B15AF" w:rsidP="003B15AF">
            <w:pPr>
              <w:adjustRightInd w:val="0"/>
              <w:rPr>
                <w:sz w:val="20"/>
                <w:szCs w:val="20"/>
                <w:lang w:val="fr-SN"/>
              </w:rPr>
            </w:pPr>
            <w:r w:rsidRPr="003B15AF">
              <w:rPr>
                <w:sz w:val="20"/>
                <w:szCs w:val="20"/>
                <w:lang w:val="fr-SN"/>
              </w:rPr>
              <w:t>Semences améliorées : Contrôle qualité au moins pureté sanitaire, variétale et test de germination (Direction de Contrôle et Certification des Semences du Ministère de l’Agriculture (DCCS/MAG).</w:t>
            </w:r>
          </w:p>
          <w:p w14:paraId="12EF2817" w14:textId="77777777" w:rsidR="003B15AF" w:rsidRPr="003B15AF" w:rsidRDefault="003B15AF" w:rsidP="003B15AF">
            <w:pPr>
              <w:widowControl/>
              <w:numPr>
                <w:ilvl w:val="0"/>
                <w:numId w:val="14"/>
              </w:numPr>
              <w:autoSpaceDE/>
              <w:autoSpaceDN/>
              <w:spacing w:before="100" w:after="100"/>
              <w:ind w:left="0"/>
              <w:contextualSpacing/>
              <w:jc w:val="both"/>
              <w:rPr>
                <w:sz w:val="20"/>
                <w:szCs w:val="20"/>
                <w:lang w:val="fr-SN"/>
              </w:rPr>
            </w:pPr>
            <w:r w:rsidRPr="003B15AF">
              <w:rPr>
                <w:sz w:val="20"/>
                <w:szCs w:val="20"/>
                <w:lang w:val="fr-SN"/>
              </w:rPr>
              <w:t>Le délai de livraison est de trente (30) jours pour chacun des lots. Ce délai intègre toutes les autorisations à obtenir par le prestataire. Engrais</w:t>
            </w:r>
            <w:r w:rsidRPr="003B15AF">
              <w:rPr>
                <w:b/>
                <w:bCs/>
                <w:i/>
                <w:iCs/>
                <w:sz w:val="20"/>
                <w:szCs w:val="20"/>
                <w:lang w:val="fr-SN"/>
              </w:rPr>
              <w:t> : Le stock ne sera accepté qu’après la certification de la qualité du produit par un laboratoire accrédité (</w:t>
            </w:r>
            <w:r w:rsidRPr="003B15AF">
              <w:rPr>
                <w:i/>
                <w:iCs/>
                <w:sz w:val="20"/>
                <w:szCs w:val="20"/>
                <w:lang w:val="fr-CA"/>
              </w:rPr>
              <w:t>La Direction de l’Inspection et Contrôle des Engrais du ministère de l’Agriculture (DICE/MAG)</w:t>
            </w:r>
            <w:r w:rsidRPr="003B15AF">
              <w:rPr>
                <w:b/>
                <w:bCs/>
                <w:i/>
                <w:iCs/>
                <w:sz w:val="20"/>
                <w:szCs w:val="20"/>
                <w:lang w:val="fr-SN"/>
              </w:rPr>
              <w:t xml:space="preserve"> ; </w:t>
            </w:r>
          </w:p>
          <w:p w14:paraId="7BE1A42A" w14:textId="77777777" w:rsidR="003B15AF" w:rsidRPr="003B15AF" w:rsidRDefault="003B15AF" w:rsidP="003B15AF">
            <w:pPr>
              <w:widowControl/>
              <w:numPr>
                <w:ilvl w:val="0"/>
                <w:numId w:val="13"/>
              </w:numPr>
              <w:autoSpaceDE/>
              <w:autoSpaceDN/>
              <w:spacing w:before="120" w:after="120"/>
              <w:ind w:left="0"/>
              <w:contextualSpacing/>
              <w:jc w:val="both"/>
              <w:rPr>
                <w:b/>
                <w:bCs/>
                <w:i/>
                <w:iCs/>
                <w:sz w:val="20"/>
                <w:szCs w:val="20"/>
                <w:lang w:val="fr-SN"/>
              </w:rPr>
            </w:pPr>
            <w:r w:rsidRPr="003B15AF">
              <w:rPr>
                <w:b/>
                <w:bCs/>
                <w:i/>
                <w:iCs/>
                <w:sz w:val="20"/>
                <w:szCs w:val="20"/>
                <w:lang w:val="fr-CA"/>
              </w:rPr>
              <w:t xml:space="preserve">Semences améliorées : Contrôle qualité au moins pureté sanitaire, variétale et test de germination </w:t>
            </w:r>
            <w:r w:rsidRPr="003B15AF">
              <w:rPr>
                <w:b/>
                <w:bCs/>
                <w:sz w:val="20"/>
                <w:szCs w:val="20"/>
                <w:lang w:val="fr-CA"/>
              </w:rPr>
              <w:t>(</w:t>
            </w:r>
            <w:r w:rsidRPr="003B15AF">
              <w:rPr>
                <w:sz w:val="20"/>
                <w:szCs w:val="20"/>
                <w:lang w:val="fr-CA"/>
              </w:rPr>
              <w:t>Direction de Contrôle et Certification des Semences du ministère de l’Agriculture (DCCS/MAG)</w:t>
            </w:r>
            <w:r w:rsidRPr="003B15AF">
              <w:rPr>
                <w:b/>
                <w:bCs/>
                <w:sz w:val="20"/>
                <w:szCs w:val="20"/>
                <w:lang w:val="fr-CA"/>
              </w:rPr>
              <w:t>.</w:t>
            </w:r>
          </w:p>
          <w:p w14:paraId="1A63C6BD" w14:textId="77777777" w:rsidR="003B15AF" w:rsidRPr="003B15AF" w:rsidRDefault="003B15AF" w:rsidP="003B15AF">
            <w:pPr>
              <w:adjustRightInd w:val="0"/>
              <w:rPr>
                <w:b/>
                <w:bCs/>
                <w:sz w:val="20"/>
                <w:szCs w:val="20"/>
                <w:lang w:val="fr-SN" w:eastAsia="zh-CN"/>
              </w:rPr>
            </w:pPr>
            <w:r w:rsidRPr="003B15AF">
              <w:rPr>
                <w:b/>
                <w:bCs/>
                <w:sz w:val="20"/>
                <w:szCs w:val="20"/>
                <w:lang w:val="fr-SN"/>
              </w:rPr>
              <w:t>Le délai de livraison est de quarante-cinq (45) jours pour chacun des lots. Ce délai intègre toutes les autorisations à obtenir par le prestataire</w:t>
            </w:r>
          </w:p>
          <w:p w14:paraId="00CBEE4C" w14:textId="77777777" w:rsidR="003B15AF" w:rsidRPr="003B15AF" w:rsidRDefault="003B15AF" w:rsidP="00534EDD">
            <w:pPr>
              <w:adjustRightInd w:val="0"/>
              <w:rPr>
                <w:rFonts w:eastAsia="SimSun"/>
                <w:b/>
                <w:bCs/>
                <w:sz w:val="20"/>
                <w:szCs w:val="20"/>
                <w:lang w:val="fr-SN" w:eastAsia="zh-CN" w:bidi="ar-SA"/>
              </w:rPr>
            </w:pPr>
          </w:p>
        </w:tc>
        <w:tc>
          <w:tcPr>
            <w:tcW w:w="2495" w:type="pct"/>
            <w:tcBorders>
              <w:top w:val="single" w:sz="4" w:space="0" w:color="auto"/>
            </w:tcBorders>
            <w:shd w:val="clear" w:color="auto" w:fill="auto"/>
          </w:tcPr>
          <w:p w14:paraId="2A817E7A" w14:textId="77777777" w:rsidR="003B15AF" w:rsidRPr="003B15AF" w:rsidRDefault="003B15AF" w:rsidP="003B15AF">
            <w:pPr>
              <w:adjustRightInd w:val="0"/>
              <w:rPr>
                <w:b/>
                <w:bCs/>
                <w:sz w:val="20"/>
                <w:szCs w:val="20"/>
                <w:lang w:val="fr-SN"/>
              </w:rPr>
            </w:pPr>
            <w:r w:rsidRPr="003B15AF">
              <w:rPr>
                <w:b/>
                <w:bCs/>
                <w:sz w:val="20"/>
                <w:szCs w:val="20"/>
                <w:lang w:val="fr-SN"/>
              </w:rPr>
              <w:t xml:space="preserve">IS 1.1 </w:t>
            </w:r>
          </w:p>
          <w:p w14:paraId="44DDCFE2" w14:textId="77777777" w:rsidR="003B15AF" w:rsidRPr="003B15AF" w:rsidRDefault="003B15AF" w:rsidP="003B15AF">
            <w:pPr>
              <w:adjustRightInd w:val="0"/>
              <w:rPr>
                <w:sz w:val="20"/>
                <w:szCs w:val="20"/>
                <w:lang w:val="fr-SN"/>
              </w:rPr>
            </w:pPr>
            <w:r w:rsidRPr="003B15AF">
              <w:rPr>
                <w:sz w:val="20"/>
                <w:szCs w:val="20"/>
                <w:lang w:val="fr-SN"/>
              </w:rPr>
              <w:t>Le nom et le numéro d’identification du Contrat proposé sont :</w:t>
            </w:r>
          </w:p>
          <w:p w14:paraId="0C7CF3F9" w14:textId="77777777" w:rsidR="003B15AF" w:rsidRDefault="003B15AF" w:rsidP="003B15AF">
            <w:pPr>
              <w:adjustRightInd w:val="0"/>
              <w:rPr>
                <w:b/>
                <w:bCs/>
                <w:sz w:val="20"/>
                <w:szCs w:val="20"/>
                <w:lang w:val="fr-SN"/>
              </w:rPr>
            </w:pPr>
            <w:r w:rsidRPr="001205B7">
              <w:rPr>
                <w:b/>
                <w:bCs/>
                <w:sz w:val="20"/>
                <w:szCs w:val="20"/>
                <w:lang w:val="fr-SN"/>
              </w:rPr>
              <w:t>Fourniture et livraison de kits de démarrage dans le cadre de la réhabilitation du périmètre irrigué de Konni en cinq (5) lots constitués comme suit :</w:t>
            </w:r>
          </w:p>
          <w:p w14:paraId="30A8519A" w14:textId="77777777" w:rsidR="00BE2AAF" w:rsidRPr="001205B7" w:rsidRDefault="00BE2AAF" w:rsidP="003B15AF">
            <w:pPr>
              <w:adjustRightInd w:val="0"/>
              <w:rPr>
                <w:b/>
                <w:bCs/>
                <w:sz w:val="20"/>
                <w:szCs w:val="20"/>
                <w:lang w:val="fr-SN"/>
              </w:rPr>
            </w:pPr>
          </w:p>
          <w:p w14:paraId="444F58FC" w14:textId="77777777" w:rsidR="003B15AF" w:rsidRPr="00BE2AAF" w:rsidRDefault="003B15AF" w:rsidP="003B15AF">
            <w:pPr>
              <w:adjustRightInd w:val="0"/>
              <w:rPr>
                <w:b/>
                <w:bCs/>
                <w:sz w:val="20"/>
                <w:szCs w:val="20"/>
                <w:lang w:val="fr-SN"/>
              </w:rPr>
            </w:pPr>
            <w:r w:rsidRPr="00BE2AAF">
              <w:rPr>
                <w:b/>
                <w:bCs/>
                <w:sz w:val="20"/>
                <w:szCs w:val="20"/>
                <w:lang w:val="fr-SN"/>
              </w:rPr>
              <w:t xml:space="preserve">Lot 1 : Fourniture et livraison de 188,20 tonnes d’engrais (NPK) et 188,20 tonnes d’Urée ; </w:t>
            </w:r>
          </w:p>
          <w:p w14:paraId="3315A5CC" w14:textId="77777777" w:rsidR="003B15AF" w:rsidRPr="00BE2AAF" w:rsidRDefault="003B15AF" w:rsidP="003B15AF">
            <w:pPr>
              <w:adjustRightInd w:val="0"/>
              <w:rPr>
                <w:b/>
                <w:bCs/>
                <w:sz w:val="20"/>
                <w:szCs w:val="20"/>
                <w:lang w:val="fr-SN"/>
              </w:rPr>
            </w:pPr>
            <w:r w:rsidRPr="00BE2AAF">
              <w:rPr>
                <w:b/>
                <w:bCs/>
                <w:sz w:val="20"/>
                <w:szCs w:val="20"/>
                <w:lang w:val="fr-SN"/>
              </w:rPr>
              <w:t xml:space="preserve">Lot 3 : Fourniture et livraison du matériel aratoire ; </w:t>
            </w:r>
          </w:p>
          <w:p w14:paraId="60864C50" w14:textId="77777777" w:rsidR="003B15AF" w:rsidRPr="00BE2AAF" w:rsidRDefault="003B15AF" w:rsidP="003B15AF">
            <w:pPr>
              <w:adjustRightInd w:val="0"/>
              <w:rPr>
                <w:b/>
                <w:bCs/>
                <w:sz w:val="20"/>
                <w:szCs w:val="20"/>
                <w:lang w:val="fr-SN"/>
              </w:rPr>
            </w:pPr>
            <w:r w:rsidRPr="00BE2AAF">
              <w:rPr>
                <w:b/>
                <w:bCs/>
                <w:sz w:val="20"/>
                <w:szCs w:val="20"/>
                <w:lang w:val="fr-SN"/>
              </w:rPr>
              <w:t xml:space="preserve">Lot 4 : Fourniture et livraison de 57,46 tonnes d’engrais (NPK) et 57,46 tonnes d’Urée ; </w:t>
            </w:r>
          </w:p>
          <w:p w14:paraId="1B2A84A9" w14:textId="77777777" w:rsidR="007E40DB" w:rsidRPr="000B066F" w:rsidRDefault="003B15AF" w:rsidP="003B15AF">
            <w:pPr>
              <w:adjustRightInd w:val="0"/>
              <w:rPr>
                <w:b/>
                <w:bCs/>
                <w:i/>
                <w:iCs/>
                <w:sz w:val="20"/>
                <w:szCs w:val="20"/>
                <w:lang w:val="fr-SN"/>
              </w:rPr>
            </w:pPr>
            <w:r w:rsidRPr="000B066F">
              <w:rPr>
                <w:b/>
                <w:bCs/>
                <w:i/>
                <w:iCs/>
                <w:sz w:val="20"/>
                <w:szCs w:val="20"/>
                <w:lang w:val="fr-SN"/>
              </w:rPr>
              <w:t>Lot 5</w:t>
            </w:r>
            <w:r w:rsidR="00794083" w:rsidRPr="000B066F">
              <w:rPr>
                <w:b/>
                <w:bCs/>
                <w:i/>
                <w:iCs/>
                <w:sz w:val="20"/>
                <w:szCs w:val="20"/>
                <w:lang w:val="fr-SN"/>
              </w:rPr>
              <w:t xml:space="preserve"> :</w:t>
            </w:r>
            <w:r w:rsidRPr="000B066F">
              <w:rPr>
                <w:b/>
                <w:bCs/>
                <w:i/>
                <w:iCs/>
                <w:sz w:val="20"/>
                <w:szCs w:val="20"/>
                <w:lang w:val="fr-SN"/>
              </w:rPr>
              <w:t xml:space="preserve"> </w:t>
            </w:r>
            <w:r w:rsidR="007E40DB" w:rsidRPr="000B066F">
              <w:rPr>
                <w:b/>
                <w:bCs/>
                <w:i/>
                <w:iCs/>
                <w:sz w:val="20"/>
                <w:szCs w:val="20"/>
                <w:lang w:val="fr-SN"/>
              </w:rPr>
              <w:t xml:space="preserve"> Fourniture et livraison de </w:t>
            </w:r>
            <w:r w:rsidR="007E40DB" w:rsidRPr="000B066F">
              <w:rPr>
                <w:b/>
                <w:bCs/>
                <w:i/>
                <w:iCs/>
                <w:sz w:val="20"/>
                <w:szCs w:val="20"/>
                <w:u w:val="single"/>
                <w:lang w:val="fr-SN"/>
              </w:rPr>
              <w:t>20,070.42 tonnes</w:t>
            </w:r>
            <w:r w:rsidR="007E40DB" w:rsidRPr="000B066F">
              <w:rPr>
                <w:b/>
                <w:bCs/>
                <w:i/>
                <w:iCs/>
                <w:sz w:val="20"/>
                <w:szCs w:val="20"/>
                <w:lang w:val="fr-SN"/>
              </w:rPr>
              <w:t xml:space="preserve"> de semences améliorées</w:t>
            </w:r>
          </w:p>
          <w:p w14:paraId="49301AF0" w14:textId="77777777" w:rsidR="003B15AF" w:rsidRPr="000B066F" w:rsidRDefault="007E40DB" w:rsidP="003B15AF">
            <w:pPr>
              <w:adjustRightInd w:val="0"/>
              <w:rPr>
                <w:b/>
                <w:bCs/>
                <w:i/>
                <w:iCs/>
                <w:sz w:val="20"/>
                <w:szCs w:val="20"/>
                <w:lang w:val="fr-SN"/>
              </w:rPr>
            </w:pPr>
            <w:r w:rsidRPr="000B066F">
              <w:rPr>
                <w:b/>
                <w:bCs/>
                <w:i/>
                <w:iCs/>
                <w:sz w:val="20"/>
                <w:szCs w:val="20"/>
                <w:lang w:val="fr-SN"/>
              </w:rPr>
              <w:t xml:space="preserve">Lot 6 : </w:t>
            </w:r>
            <w:r w:rsidR="003B15AF" w:rsidRPr="000B066F">
              <w:rPr>
                <w:b/>
                <w:bCs/>
                <w:i/>
                <w:iCs/>
                <w:sz w:val="20"/>
                <w:szCs w:val="20"/>
                <w:lang w:val="fr-SN"/>
              </w:rPr>
              <w:t xml:space="preserve">Fourniture et livraison du matériel aratoire. </w:t>
            </w:r>
          </w:p>
          <w:p w14:paraId="55865755" w14:textId="77777777" w:rsidR="003B15AF" w:rsidRPr="003B15AF" w:rsidRDefault="003B15AF" w:rsidP="003B15AF">
            <w:pPr>
              <w:adjustRightInd w:val="0"/>
              <w:rPr>
                <w:sz w:val="20"/>
                <w:szCs w:val="20"/>
                <w:lang w:val="fr-SN"/>
              </w:rPr>
            </w:pPr>
          </w:p>
          <w:p w14:paraId="1DD1322B" w14:textId="77777777" w:rsidR="003B15AF" w:rsidRPr="003B15AF" w:rsidRDefault="003B15AF" w:rsidP="003B15AF">
            <w:pPr>
              <w:adjustRightInd w:val="0"/>
              <w:rPr>
                <w:b/>
                <w:bCs/>
                <w:i/>
                <w:iCs/>
                <w:sz w:val="20"/>
                <w:szCs w:val="20"/>
                <w:lang w:val="fr-SN"/>
              </w:rPr>
            </w:pPr>
            <w:r w:rsidRPr="003B15AF">
              <w:rPr>
                <w:b/>
                <w:bCs/>
                <w:i/>
                <w:iCs/>
                <w:sz w:val="20"/>
                <w:szCs w:val="20"/>
                <w:lang w:val="fr-SN"/>
              </w:rPr>
              <w:t>Réf DAO : IR/IPD/4/CB/334/21</w:t>
            </w:r>
          </w:p>
          <w:p w14:paraId="7D7E70BC" w14:textId="77777777" w:rsidR="003B15AF" w:rsidRPr="003B15AF" w:rsidRDefault="003B15AF" w:rsidP="003B15AF">
            <w:pPr>
              <w:adjustRightInd w:val="0"/>
              <w:rPr>
                <w:sz w:val="20"/>
                <w:szCs w:val="20"/>
                <w:lang w:val="fr-SN"/>
              </w:rPr>
            </w:pPr>
          </w:p>
          <w:p w14:paraId="76B7E9AF" w14:textId="77777777" w:rsidR="003B15AF" w:rsidRPr="003B15AF" w:rsidRDefault="003B15AF" w:rsidP="003B15AF">
            <w:pPr>
              <w:adjustRightInd w:val="0"/>
              <w:rPr>
                <w:sz w:val="20"/>
                <w:szCs w:val="20"/>
                <w:lang w:val="fr-SN"/>
              </w:rPr>
            </w:pPr>
            <w:r w:rsidRPr="003B15AF">
              <w:rPr>
                <w:b/>
                <w:bCs/>
                <w:sz w:val="20"/>
                <w:szCs w:val="20"/>
                <w:lang w:val="fr-SN"/>
              </w:rPr>
              <w:t>NB</w:t>
            </w:r>
            <w:r w:rsidRPr="003B15AF">
              <w:rPr>
                <w:sz w:val="20"/>
                <w:szCs w:val="20"/>
                <w:lang w:val="fr-SN"/>
              </w:rPr>
              <w:t xml:space="preserve"> : Les intrants agricoles seront soumis aux tests et vérifications avant leur réception. Ces tests et vérifications concernent :</w:t>
            </w:r>
          </w:p>
          <w:p w14:paraId="088CD57D" w14:textId="77777777" w:rsidR="003B15AF" w:rsidRPr="003B15AF" w:rsidRDefault="003B15AF" w:rsidP="003B15AF">
            <w:pPr>
              <w:adjustRightInd w:val="0"/>
              <w:rPr>
                <w:sz w:val="20"/>
                <w:szCs w:val="20"/>
                <w:lang w:val="fr-SN"/>
              </w:rPr>
            </w:pPr>
            <w:r w:rsidRPr="003B15AF">
              <w:rPr>
                <w:sz w:val="20"/>
                <w:szCs w:val="20"/>
                <w:lang w:val="fr-SN"/>
              </w:rPr>
              <w:t xml:space="preserve">Engrais : Le stock ne sera accepté qu’après la certification de la qualité du produit par un laboratoire accrédité (La Direction de l’Inspection et Contrôle des Engrais du ministère de l’Agriculture (DICE/MAG) ; </w:t>
            </w:r>
          </w:p>
          <w:p w14:paraId="1DE6DA14" w14:textId="77777777" w:rsidR="003B15AF" w:rsidRPr="000B066F" w:rsidRDefault="003B15AF" w:rsidP="003B15AF">
            <w:pPr>
              <w:adjustRightInd w:val="0"/>
              <w:rPr>
                <w:sz w:val="20"/>
                <w:szCs w:val="20"/>
                <w:lang w:val="fr-SN"/>
              </w:rPr>
            </w:pPr>
            <w:r w:rsidRPr="003B15AF">
              <w:rPr>
                <w:sz w:val="20"/>
                <w:szCs w:val="20"/>
                <w:lang w:val="fr-SN"/>
              </w:rPr>
              <w:t>Semences améliorées : Contrôle qualité au moins pureté sanitaire, variétale et test de germination (Direction de Contrôle et Certification des Semences du ministère de l’Agriculture (DCCS/MAG</w:t>
            </w:r>
            <w:r w:rsidRPr="000B066F">
              <w:rPr>
                <w:sz w:val="20"/>
                <w:szCs w:val="20"/>
                <w:lang w:val="fr-SN"/>
              </w:rPr>
              <w:t>).</w:t>
            </w:r>
          </w:p>
          <w:p w14:paraId="3C48F78D" w14:textId="5D8B5DB1" w:rsidR="003B15AF" w:rsidRPr="003B15AF" w:rsidRDefault="003B15AF" w:rsidP="003B15AF">
            <w:pPr>
              <w:widowControl/>
              <w:numPr>
                <w:ilvl w:val="0"/>
                <w:numId w:val="14"/>
              </w:numPr>
              <w:autoSpaceDE/>
              <w:autoSpaceDN/>
              <w:spacing w:before="100" w:after="100"/>
              <w:contextualSpacing/>
              <w:jc w:val="both"/>
              <w:rPr>
                <w:sz w:val="20"/>
                <w:szCs w:val="20"/>
                <w:lang w:val="fr-SN"/>
              </w:rPr>
            </w:pPr>
            <w:r w:rsidRPr="000B066F">
              <w:rPr>
                <w:sz w:val="20"/>
                <w:szCs w:val="20"/>
                <w:lang w:val="fr-SN"/>
              </w:rPr>
              <w:t xml:space="preserve">Le délai de livraison est de trente (30) </w:t>
            </w:r>
            <w:r w:rsidR="00381671" w:rsidRPr="000B066F">
              <w:rPr>
                <w:sz w:val="20"/>
                <w:szCs w:val="20"/>
                <w:lang w:val="fr-SN"/>
              </w:rPr>
              <w:t>jours calendaires</w:t>
            </w:r>
            <w:r w:rsidR="00A60BAB" w:rsidRPr="000B066F">
              <w:rPr>
                <w:sz w:val="20"/>
                <w:szCs w:val="20"/>
                <w:lang w:val="fr-SN"/>
              </w:rPr>
              <w:t xml:space="preserve"> </w:t>
            </w:r>
            <w:r w:rsidRPr="000B066F">
              <w:rPr>
                <w:sz w:val="20"/>
                <w:szCs w:val="20"/>
                <w:lang w:val="fr-SN"/>
              </w:rPr>
              <w:t>pour chacun des lots. Ce délai intègre toutes les autorisations à obtenir par</w:t>
            </w:r>
            <w:r w:rsidRPr="003B15AF">
              <w:rPr>
                <w:sz w:val="20"/>
                <w:szCs w:val="20"/>
                <w:lang w:val="fr-SN"/>
              </w:rPr>
              <w:t xml:space="preserve"> le prestataire. Engrais</w:t>
            </w:r>
            <w:r w:rsidRPr="003B15AF">
              <w:rPr>
                <w:b/>
                <w:bCs/>
                <w:i/>
                <w:iCs/>
                <w:sz w:val="20"/>
                <w:szCs w:val="20"/>
                <w:lang w:val="fr-SN"/>
              </w:rPr>
              <w:t> : Le stock ne sera accepté qu’après la certification de la qualité du produit par</w:t>
            </w:r>
            <w:r w:rsidRPr="003B15AF">
              <w:rPr>
                <w:i/>
                <w:iCs/>
                <w:sz w:val="20"/>
                <w:szCs w:val="20"/>
                <w:lang w:val="fr-CA"/>
              </w:rPr>
              <w:t>La Direction de l’Inspection et Contrôle des Engrais du ministère de l’Agriculture (DICE/MAG</w:t>
            </w:r>
            <w:r w:rsidRPr="003B15AF">
              <w:rPr>
                <w:b/>
                <w:bCs/>
                <w:i/>
                <w:iCs/>
                <w:sz w:val="20"/>
                <w:szCs w:val="20"/>
                <w:lang w:val="fr-SN"/>
              </w:rPr>
              <w:t xml:space="preserve"> ; </w:t>
            </w:r>
          </w:p>
          <w:p w14:paraId="564D9E3C" w14:textId="77777777" w:rsidR="003B15AF" w:rsidRPr="003B15AF" w:rsidRDefault="003B15AF" w:rsidP="003B15AF">
            <w:pPr>
              <w:widowControl/>
              <w:numPr>
                <w:ilvl w:val="0"/>
                <w:numId w:val="13"/>
              </w:numPr>
              <w:autoSpaceDE/>
              <w:autoSpaceDN/>
              <w:spacing w:before="120" w:after="120"/>
              <w:contextualSpacing/>
              <w:jc w:val="both"/>
              <w:rPr>
                <w:b/>
                <w:bCs/>
                <w:i/>
                <w:iCs/>
                <w:sz w:val="20"/>
                <w:szCs w:val="20"/>
                <w:lang w:val="fr-SN"/>
              </w:rPr>
            </w:pPr>
            <w:r w:rsidRPr="003B15AF">
              <w:rPr>
                <w:b/>
                <w:bCs/>
                <w:i/>
                <w:iCs/>
                <w:sz w:val="20"/>
                <w:szCs w:val="20"/>
                <w:lang w:val="fr-CA"/>
              </w:rPr>
              <w:t xml:space="preserve">Semences améliorées : Contrôle qualité au moins pureté sanitaire, variétale et test de germination </w:t>
            </w:r>
            <w:r w:rsidRPr="003B15AF">
              <w:rPr>
                <w:b/>
                <w:bCs/>
                <w:sz w:val="20"/>
                <w:szCs w:val="20"/>
                <w:lang w:val="fr-CA"/>
              </w:rPr>
              <w:t>(</w:t>
            </w:r>
            <w:r w:rsidRPr="003B15AF">
              <w:rPr>
                <w:sz w:val="20"/>
                <w:szCs w:val="20"/>
                <w:lang w:val="fr-CA"/>
              </w:rPr>
              <w:t>Direction de Contrôle et Certification des Semences du ministère de l’Agriculture (DCCS/MAG)</w:t>
            </w:r>
            <w:r w:rsidRPr="003B15AF">
              <w:rPr>
                <w:b/>
                <w:bCs/>
                <w:sz w:val="20"/>
                <w:szCs w:val="20"/>
                <w:lang w:val="fr-CA"/>
              </w:rPr>
              <w:t>.</w:t>
            </w:r>
          </w:p>
          <w:p w14:paraId="7ABC3E9B" w14:textId="1836EF78" w:rsidR="003B15AF" w:rsidRPr="003B15AF" w:rsidRDefault="003B15AF" w:rsidP="006A7C51">
            <w:pPr>
              <w:adjustRightInd w:val="0"/>
              <w:rPr>
                <w:b/>
                <w:bCs/>
                <w:sz w:val="20"/>
                <w:szCs w:val="20"/>
                <w:lang w:val="fr-SN" w:eastAsia="zh-CN"/>
              </w:rPr>
            </w:pPr>
            <w:r w:rsidRPr="003B15AF">
              <w:rPr>
                <w:b/>
                <w:bCs/>
                <w:sz w:val="20"/>
                <w:szCs w:val="20"/>
                <w:lang w:val="fr-SN"/>
              </w:rPr>
              <w:t xml:space="preserve">Le délai de livraison est de </w:t>
            </w:r>
            <w:r w:rsidR="006A7C51">
              <w:rPr>
                <w:b/>
                <w:bCs/>
                <w:sz w:val="20"/>
                <w:szCs w:val="20"/>
                <w:lang w:val="fr-SN"/>
              </w:rPr>
              <w:t>trente (30</w:t>
            </w:r>
            <w:r w:rsidR="001E15E2">
              <w:rPr>
                <w:b/>
                <w:bCs/>
                <w:sz w:val="20"/>
                <w:szCs w:val="20"/>
                <w:lang w:val="fr-SN"/>
              </w:rPr>
              <w:t xml:space="preserve">) </w:t>
            </w:r>
            <w:r w:rsidR="001E15E2" w:rsidRPr="003B15AF">
              <w:rPr>
                <w:b/>
                <w:bCs/>
                <w:sz w:val="20"/>
                <w:szCs w:val="20"/>
                <w:lang w:val="fr-SN"/>
              </w:rPr>
              <w:t>jours</w:t>
            </w:r>
            <w:r w:rsidRPr="003B15AF">
              <w:rPr>
                <w:b/>
                <w:bCs/>
                <w:sz w:val="20"/>
                <w:szCs w:val="20"/>
                <w:lang w:val="fr-SN"/>
              </w:rPr>
              <w:t xml:space="preserve"> pour chacun des lots. Ce délai intègre toutes les autorisations à obtenir par le prestataire</w:t>
            </w:r>
          </w:p>
        </w:tc>
      </w:tr>
      <w:tr w:rsidR="003B15AF" w:rsidRPr="00162942" w14:paraId="0A4DA34C" w14:textId="77777777" w:rsidTr="00D6650E">
        <w:trPr>
          <w:trHeight w:val="529"/>
        </w:trPr>
        <w:tc>
          <w:tcPr>
            <w:tcW w:w="2505" w:type="pct"/>
            <w:tcBorders>
              <w:top w:val="single" w:sz="4" w:space="0" w:color="auto"/>
            </w:tcBorders>
            <w:shd w:val="clear" w:color="auto" w:fill="auto"/>
          </w:tcPr>
          <w:p w14:paraId="7252A981" w14:textId="77777777" w:rsidR="003B15AF" w:rsidRPr="003B15AF" w:rsidRDefault="003B15AF" w:rsidP="003B15AF">
            <w:pPr>
              <w:adjustRightInd w:val="0"/>
              <w:rPr>
                <w:b/>
                <w:bCs/>
                <w:sz w:val="20"/>
                <w:szCs w:val="20"/>
                <w:lang w:val="fr-SN"/>
              </w:rPr>
            </w:pPr>
            <w:r w:rsidRPr="003B15AF">
              <w:rPr>
                <w:b/>
                <w:bCs/>
                <w:sz w:val="20"/>
                <w:szCs w:val="20"/>
                <w:lang w:val="fr-SN"/>
              </w:rPr>
              <w:lastRenderedPageBreak/>
              <w:t>IS 15.8</w:t>
            </w:r>
          </w:p>
          <w:p w14:paraId="683DBA4A" w14:textId="77777777" w:rsidR="003B15AF" w:rsidRPr="003B15AF" w:rsidRDefault="003B15AF" w:rsidP="003B15AF">
            <w:pPr>
              <w:widowControl/>
              <w:autoSpaceDE/>
              <w:autoSpaceDN/>
              <w:spacing w:before="120" w:after="120"/>
              <w:jc w:val="both"/>
              <w:rPr>
                <w:sz w:val="20"/>
                <w:szCs w:val="20"/>
                <w:lang w:val="fr-FR" w:bidi="ar-SA"/>
              </w:rPr>
            </w:pPr>
            <w:r w:rsidRPr="003B15AF">
              <w:rPr>
                <w:sz w:val="20"/>
                <w:szCs w:val="20"/>
                <w:lang w:val="fr-FR" w:bidi="ar-SA"/>
              </w:rPr>
              <w:t>Les Soumissionnaires doivent indiquer des prix distincts pour les lots suivants :</w:t>
            </w:r>
          </w:p>
          <w:p w14:paraId="23208F9D" w14:textId="77777777" w:rsidR="003B15AF" w:rsidRPr="003B15AF" w:rsidRDefault="003B15AF" w:rsidP="003B15AF">
            <w:pPr>
              <w:widowControl/>
              <w:numPr>
                <w:ilvl w:val="0"/>
                <w:numId w:val="16"/>
              </w:numPr>
              <w:autoSpaceDE/>
              <w:autoSpaceDN/>
              <w:spacing w:before="120" w:after="120"/>
              <w:ind w:left="0"/>
              <w:jc w:val="both"/>
              <w:rPr>
                <w:b/>
                <w:i/>
                <w:iCs/>
                <w:sz w:val="20"/>
                <w:szCs w:val="20"/>
                <w:lang w:val="fr-FR" w:bidi="ar-SA"/>
              </w:rPr>
            </w:pPr>
            <w:r w:rsidRPr="003B15AF">
              <w:rPr>
                <w:b/>
                <w:i/>
                <w:iCs/>
                <w:sz w:val="20"/>
                <w:szCs w:val="20"/>
                <w:lang w:val="fr-CA" w:bidi="ar-SA"/>
              </w:rPr>
              <w:t>Lot 1 : Fourniture et livraison de 188,20 tonnes d’engrais (NPK) et 188,20 tonnes d’Urée ;</w:t>
            </w:r>
          </w:p>
          <w:p w14:paraId="33322EA3" w14:textId="77777777" w:rsidR="003B15AF" w:rsidRPr="003B15AF" w:rsidRDefault="003B15AF" w:rsidP="003B15AF">
            <w:pPr>
              <w:widowControl/>
              <w:numPr>
                <w:ilvl w:val="0"/>
                <w:numId w:val="16"/>
              </w:numPr>
              <w:autoSpaceDE/>
              <w:autoSpaceDN/>
              <w:spacing w:before="120" w:after="120"/>
              <w:ind w:left="0"/>
              <w:jc w:val="both"/>
              <w:rPr>
                <w:b/>
                <w:i/>
                <w:iCs/>
                <w:sz w:val="20"/>
                <w:szCs w:val="20"/>
                <w:lang w:val="fr-FR" w:bidi="ar-SA"/>
              </w:rPr>
            </w:pPr>
            <w:r w:rsidRPr="003B15AF">
              <w:rPr>
                <w:b/>
                <w:i/>
                <w:iCs/>
                <w:sz w:val="20"/>
                <w:szCs w:val="20"/>
                <w:lang w:val="fr-CA" w:bidi="ar-SA"/>
              </w:rPr>
              <w:t>Lot 2 : Fourniture et livraison de 31,053 tonnes de semences améliorées ;</w:t>
            </w:r>
          </w:p>
          <w:p w14:paraId="2733EA53" w14:textId="77777777" w:rsidR="003B15AF" w:rsidRPr="00A60BAB" w:rsidRDefault="003B15AF" w:rsidP="003B15AF">
            <w:pPr>
              <w:widowControl/>
              <w:numPr>
                <w:ilvl w:val="0"/>
                <w:numId w:val="16"/>
              </w:numPr>
              <w:autoSpaceDE/>
              <w:autoSpaceDN/>
              <w:spacing w:before="120" w:after="120"/>
              <w:ind w:left="0"/>
              <w:contextualSpacing/>
              <w:jc w:val="both"/>
              <w:rPr>
                <w:i/>
                <w:iCs/>
                <w:sz w:val="20"/>
                <w:szCs w:val="20"/>
                <w:lang w:val="fr-FR" w:bidi="ar-SA"/>
              </w:rPr>
            </w:pPr>
            <w:r w:rsidRPr="003B15AF">
              <w:rPr>
                <w:b/>
                <w:i/>
                <w:iCs/>
                <w:sz w:val="20"/>
                <w:szCs w:val="20"/>
                <w:lang w:val="fr-CA" w:bidi="ar-SA"/>
              </w:rPr>
              <w:t>Lot 3 : Fourniture et livraison du matériel aratoire</w:t>
            </w:r>
          </w:p>
          <w:p w14:paraId="0DB13418" w14:textId="77777777" w:rsidR="00A60BAB" w:rsidRPr="003B15AF" w:rsidRDefault="00A60BAB" w:rsidP="003B15AF">
            <w:pPr>
              <w:widowControl/>
              <w:numPr>
                <w:ilvl w:val="0"/>
                <w:numId w:val="16"/>
              </w:numPr>
              <w:autoSpaceDE/>
              <w:autoSpaceDN/>
              <w:spacing w:before="120" w:after="120"/>
              <w:ind w:left="0"/>
              <w:contextualSpacing/>
              <w:jc w:val="both"/>
              <w:rPr>
                <w:i/>
                <w:iCs/>
                <w:sz w:val="20"/>
                <w:szCs w:val="20"/>
                <w:lang w:val="fr-FR" w:bidi="ar-SA"/>
              </w:rPr>
            </w:pPr>
          </w:p>
          <w:p w14:paraId="62282A33" w14:textId="77777777" w:rsidR="003B15AF" w:rsidRDefault="003B15AF" w:rsidP="003B15AF">
            <w:pPr>
              <w:widowControl/>
              <w:numPr>
                <w:ilvl w:val="0"/>
                <w:numId w:val="16"/>
              </w:numPr>
              <w:autoSpaceDE/>
              <w:autoSpaceDN/>
              <w:spacing w:before="120" w:after="120"/>
              <w:ind w:left="0"/>
              <w:jc w:val="both"/>
              <w:rPr>
                <w:b/>
                <w:i/>
                <w:iCs/>
                <w:sz w:val="20"/>
                <w:szCs w:val="20"/>
                <w:lang w:val="fr-CA" w:bidi="ar-SA"/>
              </w:rPr>
            </w:pPr>
            <w:r w:rsidRPr="003B15AF">
              <w:rPr>
                <w:b/>
                <w:i/>
                <w:iCs/>
                <w:sz w:val="20"/>
                <w:szCs w:val="20"/>
                <w:lang w:val="fr-CA" w:bidi="ar-SA"/>
              </w:rPr>
              <w:t>Lot 4 : Fourniture et livraison de 57,46 tonnes d’engrais (NPK) et 57,46 tonnes d’Urée ;</w:t>
            </w:r>
          </w:p>
          <w:p w14:paraId="39E7CA2F" w14:textId="77777777" w:rsidR="003B15AF" w:rsidRPr="003B15AF" w:rsidRDefault="003B15AF" w:rsidP="003B15AF">
            <w:pPr>
              <w:widowControl/>
              <w:numPr>
                <w:ilvl w:val="0"/>
                <w:numId w:val="16"/>
              </w:numPr>
              <w:autoSpaceDE/>
              <w:autoSpaceDN/>
              <w:spacing w:before="120" w:after="120"/>
              <w:ind w:left="0"/>
              <w:jc w:val="both"/>
              <w:rPr>
                <w:b/>
                <w:i/>
                <w:iCs/>
                <w:sz w:val="20"/>
                <w:szCs w:val="20"/>
                <w:lang w:val="fr-FR" w:bidi="ar-SA"/>
              </w:rPr>
            </w:pPr>
            <w:r w:rsidRPr="003B15AF">
              <w:rPr>
                <w:b/>
                <w:i/>
                <w:iCs/>
                <w:sz w:val="20"/>
                <w:szCs w:val="20"/>
                <w:lang w:val="fr-CA" w:bidi="ar-SA"/>
              </w:rPr>
              <w:t>Lot 5 : Fourniture et livraison de 4,69 tonnes de semences améliorées ;</w:t>
            </w:r>
          </w:p>
          <w:p w14:paraId="0C4436E2" w14:textId="77777777" w:rsidR="003B15AF" w:rsidRPr="003B15AF" w:rsidRDefault="003B15AF" w:rsidP="003B15AF">
            <w:pPr>
              <w:widowControl/>
              <w:numPr>
                <w:ilvl w:val="0"/>
                <w:numId w:val="16"/>
              </w:numPr>
              <w:autoSpaceDE/>
              <w:autoSpaceDN/>
              <w:spacing w:before="120" w:after="120"/>
              <w:ind w:left="0"/>
              <w:contextualSpacing/>
              <w:jc w:val="both"/>
              <w:rPr>
                <w:i/>
                <w:iCs/>
                <w:sz w:val="20"/>
                <w:szCs w:val="20"/>
                <w:lang w:val="fr-SN" w:bidi="ar-SA"/>
              </w:rPr>
            </w:pPr>
            <w:r w:rsidRPr="003B15AF">
              <w:rPr>
                <w:b/>
                <w:i/>
                <w:iCs/>
                <w:sz w:val="20"/>
                <w:szCs w:val="20"/>
                <w:lang w:val="fr-CA" w:bidi="ar-SA"/>
              </w:rPr>
              <w:t>Lot 6 : Fourniture et livraison du matériel aratoire</w:t>
            </w:r>
          </w:p>
          <w:p w14:paraId="2FFA2C5B" w14:textId="77777777" w:rsidR="003B15AF" w:rsidRPr="003B15AF" w:rsidRDefault="003B15AF" w:rsidP="003B15AF">
            <w:pPr>
              <w:widowControl/>
              <w:autoSpaceDE/>
              <w:autoSpaceDN/>
              <w:jc w:val="both"/>
              <w:rPr>
                <w:bCs/>
                <w:sz w:val="20"/>
                <w:szCs w:val="20"/>
                <w:lang w:val="fr-SN" w:bidi="ar-SA"/>
              </w:rPr>
            </w:pPr>
          </w:p>
          <w:p w14:paraId="2B847800" w14:textId="77777777" w:rsidR="003B15AF" w:rsidRPr="003B15AF" w:rsidRDefault="003B15AF" w:rsidP="003B15AF">
            <w:pPr>
              <w:adjustRightInd w:val="0"/>
              <w:rPr>
                <w:b/>
                <w:bCs/>
                <w:sz w:val="20"/>
                <w:szCs w:val="20"/>
                <w:lang w:val="fr-SN" w:eastAsia="zh-CN"/>
              </w:rPr>
            </w:pPr>
            <w:r w:rsidRPr="003B15AF">
              <w:rPr>
                <w:b/>
                <w:bCs/>
                <w:iCs/>
                <w:sz w:val="20"/>
                <w:szCs w:val="20"/>
                <w:lang w:val="fr-FR" w:bidi="ar-SA"/>
              </w:rPr>
              <w:t>Les prix indiqués sont autorisés à correspondre au moins à 100 % des articles spécifiés pour chaque lot. Les Soumissionnaires souhaitant offrir un rabais pour l’adjudication de plusieurs contrats (lots) doivent indiquer le rabais applicable conformément à l’alinéa 15.4 des IS, à condition que les Offres de tous les lots soient soumises et ouvertes en même temps</w:t>
            </w:r>
            <w:r w:rsidRPr="003B15AF">
              <w:rPr>
                <w:b/>
                <w:bCs/>
                <w:iCs/>
                <w:sz w:val="24"/>
                <w:szCs w:val="24"/>
                <w:lang w:val="fr-FR" w:bidi="ar-SA"/>
              </w:rPr>
              <w:t>.</w:t>
            </w:r>
          </w:p>
          <w:p w14:paraId="13FC62C8" w14:textId="77777777" w:rsidR="003B15AF" w:rsidRPr="003B15AF" w:rsidRDefault="003B15AF" w:rsidP="003B15AF">
            <w:pPr>
              <w:adjustRightInd w:val="0"/>
              <w:rPr>
                <w:b/>
                <w:bCs/>
                <w:sz w:val="20"/>
                <w:szCs w:val="20"/>
                <w:lang w:val="fr-SN" w:eastAsia="zh-CN"/>
              </w:rPr>
            </w:pPr>
          </w:p>
          <w:p w14:paraId="546650C5" w14:textId="77777777" w:rsidR="003B15AF" w:rsidRPr="003B15AF" w:rsidRDefault="003B15AF" w:rsidP="003B15AF">
            <w:pPr>
              <w:adjustRightInd w:val="0"/>
              <w:rPr>
                <w:b/>
                <w:bCs/>
                <w:sz w:val="20"/>
                <w:szCs w:val="20"/>
                <w:lang w:val="fr-SN" w:eastAsia="zh-CN"/>
              </w:rPr>
            </w:pPr>
          </w:p>
          <w:p w14:paraId="743585A8" w14:textId="77777777" w:rsidR="003B15AF" w:rsidRPr="003B15AF" w:rsidRDefault="003B15AF" w:rsidP="003B15AF">
            <w:pPr>
              <w:adjustRightInd w:val="0"/>
              <w:rPr>
                <w:b/>
                <w:bCs/>
                <w:sz w:val="20"/>
                <w:szCs w:val="20"/>
                <w:lang w:val="fr-SN" w:eastAsia="zh-CN"/>
              </w:rPr>
            </w:pPr>
          </w:p>
          <w:p w14:paraId="4455740B" w14:textId="77777777" w:rsidR="003B15AF" w:rsidRPr="003B15AF" w:rsidRDefault="003B15AF" w:rsidP="003B15AF">
            <w:pPr>
              <w:adjustRightInd w:val="0"/>
              <w:rPr>
                <w:b/>
                <w:bCs/>
                <w:sz w:val="20"/>
                <w:szCs w:val="20"/>
                <w:lang w:val="fr-SN" w:eastAsia="zh-CN"/>
              </w:rPr>
            </w:pPr>
          </w:p>
          <w:p w14:paraId="1D51A722" w14:textId="77777777" w:rsidR="003B15AF" w:rsidRPr="003B15AF" w:rsidRDefault="003B15AF" w:rsidP="003B15AF">
            <w:pPr>
              <w:adjustRightInd w:val="0"/>
              <w:rPr>
                <w:b/>
                <w:bCs/>
                <w:sz w:val="20"/>
                <w:szCs w:val="20"/>
                <w:lang w:val="fr-SN" w:eastAsia="zh-CN"/>
              </w:rPr>
            </w:pPr>
          </w:p>
          <w:p w14:paraId="608594B9" w14:textId="77777777" w:rsidR="003B15AF" w:rsidRPr="003B15AF" w:rsidRDefault="003B15AF" w:rsidP="003B15AF">
            <w:pPr>
              <w:adjustRightInd w:val="0"/>
              <w:rPr>
                <w:b/>
                <w:bCs/>
                <w:sz w:val="20"/>
                <w:szCs w:val="20"/>
                <w:lang w:val="fr-SN" w:eastAsia="zh-CN"/>
              </w:rPr>
            </w:pPr>
          </w:p>
          <w:p w14:paraId="7FA76115" w14:textId="77777777" w:rsidR="003B15AF" w:rsidRPr="003B15AF" w:rsidRDefault="003B15AF" w:rsidP="003B15AF">
            <w:pPr>
              <w:adjustRightInd w:val="0"/>
              <w:rPr>
                <w:b/>
                <w:bCs/>
                <w:sz w:val="20"/>
                <w:szCs w:val="20"/>
                <w:lang w:val="fr-SN" w:eastAsia="zh-CN"/>
              </w:rPr>
            </w:pPr>
          </w:p>
          <w:p w14:paraId="534467B3" w14:textId="77777777" w:rsidR="003B15AF" w:rsidRPr="003B15AF" w:rsidRDefault="003B15AF" w:rsidP="003B15AF">
            <w:pPr>
              <w:adjustRightInd w:val="0"/>
              <w:rPr>
                <w:b/>
                <w:bCs/>
                <w:sz w:val="20"/>
                <w:szCs w:val="20"/>
                <w:lang w:val="fr-SN" w:eastAsia="zh-CN"/>
              </w:rPr>
            </w:pPr>
          </w:p>
          <w:p w14:paraId="024B2EA6" w14:textId="77777777" w:rsidR="003B15AF" w:rsidRPr="003B15AF" w:rsidRDefault="003B15AF" w:rsidP="003B15AF">
            <w:pPr>
              <w:adjustRightInd w:val="0"/>
              <w:rPr>
                <w:rFonts w:eastAsia="SimSun"/>
                <w:b/>
                <w:bCs/>
                <w:sz w:val="20"/>
                <w:szCs w:val="20"/>
                <w:lang w:val="fr-SN" w:eastAsia="zh-CN" w:bidi="ar-SA"/>
              </w:rPr>
            </w:pPr>
          </w:p>
        </w:tc>
        <w:tc>
          <w:tcPr>
            <w:tcW w:w="2495" w:type="pct"/>
            <w:tcBorders>
              <w:top w:val="single" w:sz="4" w:space="0" w:color="auto"/>
            </w:tcBorders>
            <w:shd w:val="clear" w:color="auto" w:fill="auto"/>
          </w:tcPr>
          <w:p w14:paraId="19494A02" w14:textId="77777777" w:rsidR="003B15AF" w:rsidRPr="003B15AF" w:rsidRDefault="003B15AF" w:rsidP="003B15AF">
            <w:pPr>
              <w:adjustRightInd w:val="0"/>
              <w:rPr>
                <w:rFonts w:eastAsia="SimSun"/>
                <w:b/>
                <w:bCs/>
                <w:sz w:val="20"/>
                <w:szCs w:val="20"/>
                <w:lang w:val="fr-SN" w:eastAsia="zh-CN"/>
              </w:rPr>
            </w:pPr>
            <w:r w:rsidRPr="003B15AF">
              <w:rPr>
                <w:rFonts w:eastAsia="SimSun"/>
                <w:b/>
                <w:bCs/>
                <w:sz w:val="20"/>
                <w:szCs w:val="20"/>
                <w:lang w:val="fr-SN" w:eastAsia="zh-CN"/>
              </w:rPr>
              <w:t>IS 15.8</w:t>
            </w:r>
          </w:p>
          <w:p w14:paraId="2BA8EEF2" w14:textId="77777777" w:rsidR="003B15AF" w:rsidRPr="003B15AF" w:rsidRDefault="003B15AF" w:rsidP="003B15AF">
            <w:pPr>
              <w:spacing w:before="120" w:after="120"/>
              <w:jc w:val="both"/>
              <w:rPr>
                <w:sz w:val="20"/>
                <w:szCs w:val="20"/>
                <w:lang w:val="fr-SN"/>
              </w:rPr>
            </w:pPr>
            <w:r w:rsidRPr="003B15AF">
              <w:rPr>
                <w:sz w:val="20"/>
                <w:szCs w:val="20"/>
                <w:lang w:val="fr-SN"/>
              </w:rPr>
              <w:t>Les Soumissionnaires doivent indiquer des prix distincts pour les lots suivants :</w:t>
            </w:r>
          </w:p>
          <w:p w14:paraId="0AE37795" w14:textId="77777777" w:rsidR="003B15AF" w:rsidRPr="003B15AF" w:rsidRDefault="003B15AF" w:rsidP="00381671">
            <w:pPr>
              <w:widowControl/>
              <w:autoSpaceDE/>
              <w:autoSpaceDN/>
              <w:spacing w:before="120" w:after="120"/>
              <w:jc w:val="both"/>
              <w:rPr>
                <w:b/>
                <w:i/>
                <w:iCs/>
                <w:sz w:val="20"/>
                <w:szCs w:val="20"/>
                <w:lang w:val="fr-FR" w:bidi="ar-SA"/>
              </w:rPr>
            </w:pPr>
            <w:r w:rsidRPr="003B15AF">
              <w:rPr>
                <w:b/>
                <w:i/>
                <w:iCs/>
                <w:sz w:val="20"/>
                <w:szCs w:val="20"/>
                <w:lang w:val="fr-CA" w:bidi="ar-SA"/>
              </w:rPr>
              <w:t>Lot 1 : Fourniture et livraison de 188,20 tonnes d’engrais (NPK) et 188,20 tonnes d’Urée ;</w:t>
            </w:r>
          </w:p>
          <w:p w14:paraId="536F5569" w14:textId="77777777" w:rsidR="003B15AF" w:rsidRPr="003B15AF" w:rsidRDefault="003B15AF" w:rsidP="003B15AF">
            <w:pPr>
              <w:widowControl/>
              <w:numPr>
                <w:ilvl w:val="1"/>
                <w:numId w:val="17"/>
              </w:numPr>
              <w:autoSpaceDE/>
              <w:autoSpaceDN/>
              <w:jc w:val="both"/>
              <w:rPr>
                <w:bCs/>
                <w:sz w:val="20"/>
                <w:szCs w:val="20"/>
                <w:lang w:val="fr-SN"/>
              </w:rPr>
            </w:pPr>
            <w:r w:rsidRPr="003B15AF">
              <w:rPr>
                <w:bCs/>
                <w:sz w:val="20"/>
                <w:szCs w:val="20"/>
                <w:lang w:val="fr-SN"/>
              </w:rPr>
              <w:t>Prix de la liste des Biens </w:t>
            </w:r>
          </w:p>
          <w:p w14:paraId="712C8584" w14:textId="77777777" w:rsidR="003B15AF" w:rsidRPr="003B15AF" w:rsidRDefault="003B15AF" w:rsidP="003B15AF">
            <w:pPr>
              <w:widowControl/>
              <w:numPr>
                <w:ilvl w:val="1"/>
                <w:numId w:val="17"/>
              </w:numPr>
              <w:autoSpaceDE/>
              <w:autoSpaceDN/>
              <w:spacing w:before="120" w:after="120"/>
              <w:jc w:val="both"/>
              <w:rPr>
                <w:b/>
                <w:i/>
                <w:iCs/>
                <w:sz w:val="20"/>
                <w:szCs w:val="20"/>
                <w:lang w:val="fr-FR" w:bidi="ar-SA"/>
              </w:rPr>
            </w:pPr>
            <w:r w:rsidRPr="003B15AF">
              <w:rPr>
                <w:bCs/>
                <w:sz w:val="20"/>
                <w:szCs w:val="20"/>
                <w:lang w:val="fr-FR" w:bidi="ar-SA"/>
              </w:rPr>
              <w:t>Prix des Services Connexes</w:t>
            </w:r>
          </w:p>
          <w:p w14:paraId="540B1A21" w14:textId="77777777" w:rsidR="003B15AF" w:rsidRPr="003B15AF" w:rsidRDefault="003B15AF" w:rsidP="00381671">
            <w:pPr>
              <w:widowControl/>
              <w:autoSpaceDE/>
              <w:autoSpaceDN/>
              <w:spacing w:before="120" w:after="120"/>
              <w:contextualSpacing/>
              <w:jc w:val="both"/>
              <w:rPr>
                <w:i/>
                <w:iCs/>
                <w:sz w:val="20"/>
                <w:szCs w:val="20"/>
                <w:lang w:val="fr-SN"/>
              </w:rPr>
            </w:pPr>
            <w:r w:rsidRPr="003B15AF">
              <w:rPr>
                <w:b/>
                <w:i/>
                <w:iCs/>
                <w:sz w:val="20"/>
                <w:szCs w:val="20"/>
                <w:lang w:val="fr-CA"/>
              </w:rPr>
              <w:t>Lot 3 : Fourniture et livraison du matériel aratoire</w:t>
            </w:r>
          </w:p>
          <w:p w14:paraId="48F64386" w14:textId="77777777" w:rsidR="003B15AF" w:rsidRPr="003B15AF" w:rsidRDefault="003B15AF" w:rsidP="003B15AF">
            <w:pPr>
              <w:widowControl/>
              <w:numPr>
                <w:ilvl w:val="1"/>
                <w:numId w:val="17"/>
              </w:numPr>
              <w:autoSpaceDE/>
              <w:autoSpaceDN/>
              <w:jc w:val="both"/>
              <w:rPr>
                <w:bCs/>
                <w:sz w:val="20"/>
                <w:szCs w:val="20"/>
                <w:lang w:val="fr-SN"/>
              </w:rPr>
            </w:pPr>
            <w:r w:rsidRPr="003B15AF">
              <w:rPr>
                <w:bCs/>
                <w:sz w:val="20"/>
                <w:szCs w:val="20"/>
                <w:lang w:val="fr-SN"/>
              </w:rPr>
              <w:t>Prix de la liste des Biens </w:t>
            </w:r>
          </w:p>
          <w:p w14:paraId="2A8935DC" w14:textId="77777777" w:rsidR="003B15AF" w:rsidRPr="003B15AF" w:rsidRDefault="003B15AF" w:rsidP="003B15AF">
            <w:pPr>
              <w:widowControl/>
              <w:numPr>
                <w:ilvl w:val="1"/>
                <w:numId w:val="17"/>
              </w:numPr>
              <w:autoSpaceDE/>
              <w:autoSpaceDN/>
              <w:spacing w:before="120" w:after="120"/>
              <w:jc w:val="both"/>
              <w:rPr>
                <w:b/>
                <w:i/>
                <w:iCs/>
                <w:sz w:val="20"/>
                <w:szCs w:val="20"/>
                <w:lang w:val="fr-FR" w:bidi="ar-SA"/>
              </w:rPr>
            </w:pPr>
            <w:r w:rsidRPr="003B15AF">
              <w:rPr>
                <w:bCs/>
                <w:sz w:val="20"/>
                <w:szCs w:val="20"/>
                <w:lang w:val="fr-FR" w:bidi="ar-SA"/>
              </w:rPr>
              <w:t>Prix des Services Connexes</w:t>
            </w:r>
          </w:p>
          <w:p w14:paraId="6CE40C04" w14:textId="77777777" w:rsidR="003B15AF" w:rsidRPr="003B15AF" w:rsidRDefault="003B15AF" w:rsidP="00381671">
            <w:pPr>
              <w:widowControl/>
              <w:autoSpaceDE/>
              <w:autoSpaceDN/>
              <w:spacing w:before="120" w:after="120"/>
              <w:jc w:val="both"/>
              <w:rPr>
                <w:b/>
                <w:i/>
                <w:iCs/>
                <w:sz w:val="20"/>
                <w:szCs w:val="20"/>
                <w:lang w:val="fr-CA" w:bidi="ar-SA"/>
              </w:rPr>
            </w:pPr>
            <w:r w:rsidRPr="003B15AF">
              <w:rPr>
                <w:b/>
                <w:i/>
                <w:iCs/>
                <w:sz w:val="20"/>
                <w:szCs w:val="20"/>
                <w:lang w:val="fr-CA" w:bidi="ar-SA"/>
              </w:rPr>
              <w:t>Lot 4 : Fourniture et livraison de 57,46 tonnes d’engrais (NPK) et 57,46 tonnes d’Urée ;</w:t>
            </w:r>
          </w:p>
          <w:p w14:paraId="03ADE028" w14:textId="77777777" w:rsidR="003B15AF" w:rsidRPr="003B15AF" w:rsidRDefault="003B15AF" w:rsidP="003B15AF">
            <w:pPr>
              <w:widowControl/>
              <w:numPr>
                <w:ilvl w:val="1"/>
                <w:numId w:val="17"/>
              </w:numPr>
              <w:autoSpaceDE/>
              <w:autoSpaceDN/>
              <w:jc w:val="both"/>
              <w:rPr>
                <w:bCs/>
                <w:sz w:val="20"/>
                <w:szCs w:val="20"/>
                <w:lang w:val="fr-SN"/>
              </w:rPr>
            </w:pPr>
            <w:r w:rsidRPr="003B15AF">
              <w:rPr>
                <w:bCs/>
                <w:sz w:val="20"/>
                <w:szCs w:val="20"/>
                <w:lang w:val="fr-SN"/>
              </w:rPr>
              <w:t>Prix de la liste des Biens ;</w:t>
            </w:r>
          </w:p>
          <w:p w14:paraId="407D04D2" w14:textId="77777777" w:rsidR="003B15AF" w:rsidRPr="003B15AF" w:rsidRDefault="003B15AF" w:rsidP="003B15AF">
            <w:pPr>
              <w:widowControl/>
              <w:numPr>
                <w:ilvl w:val="1"/>
                <w:numId w:val="17"/>
              </w:numPr>
              <w:autoSpaceDE/>
              <w:autoSpaceDN/>
              <w:spacing w:before="120" w:after="120"/>
              <w:jc w:val="both"/>
              <w:rPr>
                <w:b/>
                <w:i/>
                <w:iCs/>
                <w:sz w:val="20"/>
                <w:szCs w:val="20"/>
                <w:lang w:val="fr-FR" w:bidi="ar-SA"/>
              </w:rPr>
            </w:pPr>
            <w:r w:rsidRPr="003B15AF">
              <w:rPr>
                <w:bCs/>
                <w:sz w:val="20"/>
                <w:szCs w:val="20"/>
                <w:lang w:val="fr-FR" w:bidi="ar-SA"/>
              </w:rPr>
              <w:t>Prix des Services Connexes</w:t>
            </w:r>
          </w:p>
          <w:p w14:paraId="172EBF2A" w14:textId="77777777" w:rsidR="003B15AF" w:rsidRPr="003B15AF" w:rsidRDefault="003B15AF" w:rsidP="00381671">
            <w:pPr>
              <w:widowControl/>
              <w:autoSpaceDE/>
              <w:autoSpaceDN/>
              <w:spacing w:before="120" w:after="120"/>
              <w:jc w:val="both"/>
              <w:rPr>
                <w:b/>
                <w:i/>
                <w:iCs/>
                <w:sz w:val="20"/>
                <w:szCs w:val="20"/>
                <w:lang w:val="fr-FR" w:bidi="ar-SA"/>
              </w:rPr>
            </w:pPr>
            <w:r w:rsidRPr="003B15AF">
              <w:rPr>
                <w:b/>
                <w:i/>
                <w:iCs/>
                <w:sz w:val="20"/>
                <w:szCs w:val="20"/>
                <w:lang w:val="fr-CA" w:bidi="ar-SA"/>
              </w:rPr>
              <w:t xml:space="preserve">Lot 5 nouveau : </w:t>
            </w:r>
            <w:r w:rsidR="00B7340E" w:rsidRPr="00B7340E">
              <w:rPr>
                <w:lang w:val="fr-FR"/>
              </w:rPr>
              <w:t xml:space="preserve"> </w:t>
            </w:r>
            <w:r w:rsidR="00B7340E" w:rsidRPr="00B7340E">
              <w:rPr>
                <w:b/>
                <w:i/>
                <w:iCs/>
                <w:sz w:val="20"/>
                <w:szCs w:val="20"/>
                <w:lang w:val="fr-CA" w:bidi="ar-SA"/>
              </w:rPr>
              <w:t>Fourniture et livraison de 20,070.42 tonnes de semences améliorées</w:t>
            </w:r>
          </w:p>
          <w:p w14:paraId="77685DAF" w14:textId="77777777" w:rsidR="003B15AF" w:rsidRPr="003B15AF" w:rsidRDefault="003B15AF" w:rsidP="003B15AF">
            <w:pPr>
              <w:widowControl/>
              <w:numPr>
                <w:ilvl w:val="1"/>
                <w:numId w:val="17"/>
              </w:numPr>
              <w:autoSpaceDE/>
              <w:autoSpaceDN/>
              <w:jc w:val="both"/>
              <w:rPr>
                <w:bCs/>
                <w:sz w:val="20"/>
                <w:szCs w:val="20"/>
                <w:lang w:val="fr-SN"/>
              </w:rPr>
            </w:pPr>
            <w:r w:rsidRPr="003B15AF">
              <w:rPr>
                <w:bCs/>
                <w:sz w:val="20"/>
                <w:szCs w:val="20"/>
                <w:lang w:val="fr-SN"/>
              </w:rPr>
              <w:t>Prix de la liste des Biens ;</w:t>
            </w:r>
          </w:p>
          <w:p w14:paraId="79DF01F3" w14:textId="77777777" w:rsidR="003B15AF" w:rsidRPr="00BD62EB" w:rsidRDefault="003B15AF" w:rsidP="003B15AF">
            <w:pPr>
              <w:widowControl/>
              <w:numPr>
                <w:ilvl w:val="1"/>
                <w:numId w:val="17"/>
              </w:numPr>
              <w:autoSpaceDE/>
              <w:autoSpaceDN/>
              <w:spacing w:before="120" w:after="120"/>
              <w:jc w:val="both"/>
              <w:rPr>
                <w:b/>
                <w:i/>
                <w:iCs/>
                <w:sz w:val="20"/>
                <w:szCs w:val="20"/>
                <w:lang w:val="fr-FR" w:bidi="ar-SA"/>
              </w:rPr>
            </w:pPr>
            <w:r w:rsidRPr="003B15AF">
              <w:rPr>
                <w:bCs/>
                <w:sz w:val="20"/>
                <w:szCs w:val="20"/>
                <w:lang w:val="fr-FR" w:bidi="ar-SA"/>
              </w:rPr>
              <w:t>Prix des Services Connexes</w:t>
            </w:r>
          </w:p>
          <w:p w14:paraId="7B5ABF62" w14:textId="77777777" w:rsidR="00BD62EB" w:rsidRPr="00BD62EB" w:rsidRDefault="00BD62EB" w:rsidP="00381671">
            <w:pPr>
              <w:widowControl/>
              <w:autoSpaceDE/>
              <w:autoSpaceDN/>
              <w:spacing w:before="120" w:after="120"/>
              <w:jc w:val="both"/>
              <w:rPr>
                <w:b/>
                <w:i/>
                <w:iCs/>
                <w:sz w:val="20"/>
                <w:szCs w:val="20"/>
                <w:lang w:val="fr-CA" w:bidi="ar-SA"/>
              </w:rPr>
            </w:pPr>
            <w:r w:rsidRPr="00BD62EB">
              <w:rPr>
                <w:b/>
                <w:i/>
                <w:iCs/>
                <w:sz w:val="20"/>
                <w:szCs w:val="20"/>
                <w:lang w:val="fr-CA" w:bidi="ar-SA"/>
              </w:rPr>
              <w:t xml:space="preserve">Lot </w:t>
            </w:r>
            <w:r>
              <w:rPr>
                <w:b/>
                <w:i/>
                <w:iCs/>
                <w:sz w:val="20"/>
                <w:szCs w:val="20"/>
                <w:lang w:val="fr-CA" w:bidi="ar-SA"/>
              </w:rPr>
              <w:t>6</w:t>
            </w:r>
            <w:r w:rsidRPr="00BD62EB">
              <w:rPr>
                <w:b/>
                <w:i/>
                <w:iCs/>
                <w:sz w:val="20"/>
                <w:szCs w:val="20"/>
                <w:lang w:val="fr-CA" w:bidi="ar-SA"/>
              </w:rPr>
              <w:t xml:space="preserve"> : Fourniture et livraison du matériel aratoire;</w:t>
            </w:r>
          </w:p>
          <w:p w14:paraId="636D1965" w14:textId="77777777" w:rsidR="00BD62EB" w:rsidRPr="00BD62EB" w:rsidRDefault="00BD62EB" w:rsidP="00BD62EB">
            <w:pPr>
              <w:widowControl/>
              <w:numPr>
                <w:ilvl w:val="1"/>
                <w:numId w:val="17"/>
              </w:numPr>
              <w:autoSpaceDE/>
              <w:autoSpaceDN/>
              <w:jc w:val="both"/>
              <w:rPr>
                <w:bCs/>
                <w:sz w:val="20"/>
                <w:szCs w:val="20"/>
                <w:lang w:val="fr-SN"/>
              </w:rPr>
            </w:pPr>
            <w:r w:rsidRPr="00BD62EB">
              <w:rPr>
                <w:bCs/>
                <w:sz w:val="20"/>
                <w:szCs w:val="20"/>
                <w:lang w:val="fr-SN"/>
              </w:rPr>
              <w:t>Prix de la liste des Biens ;</w:t>
            </w:r>
          </w:p>
          <w:p w14:paraId="6B742F33" w14:textId="77777777" w:rsidR="00BD62EB" w:rsidRDefault="00BD62EB" w:rsidP="00BD62EB">
            <w:pPr>
              <w:widowControl/>
              <w:numPr>
                <w:ilvl w:val="1"/>
                <w:numId w:val="17"/>
              </w:numPr>
              <w:autoSpaceDE/>
              <w:autoSpaceDN/>
              <w:jc w:val="both"/>
              <w:rPr>
                <w:bCs/>
                <w:sz w:val="20"/>
                <w:szCs w:val="20"/>
                <w:lang w:val="fr-SN"/>
              </w:rPr>
            </w:pPr>
            <w:r w:rsidRPr="00BD62EB">
              <w:rPr>
                <w:bCs/>
                <w:sz w:val="20"/>
                <w:szCs w:val="20"/>
                <w:lang w:val="fr-SN"/>
              </w:rPr>
              <w:t>Prix des Services Connexes</w:t>
            </w:r>
          </w:p>
          <w:p w14:paraId="6343ACDD" w14:textId="77777777" w:rsidR="00BD62EB" w:rsidRPr="00BD62EB" w:rsidRDefault="00BD62EB" w:rsidP="00BD62EB">
            <w:pPr>
              <w:widowControl/>
              <w:autoSpaceDE/>
              <w:autoSpaceDN/>
              <w:ind w:left="1440"/>
              <w:jc w:val="both"/>
              <w:rPr>
                <w:bCs/>
                <w:sz w:val="20"/>
                <w:szCs w:val="20"/>
                <w:lang w:val="fr-SN"/>
              </w:rPr>
            </w:pPr>
          </w:p>
          <w:p w14:paraId="364B8582" w14:textId="77777777" w:rsidR="003B15AF" w:rsidRPr="003B15AF" w:rsidRDefault="003B15AF" w:rsidP="003B15AF">
            <w:pPr>
              <w:adjustRightInd w:val="0"/>
              <w:rPr>
                <w:b/>
                <w:bCs/>
                <w:sz w:val="20"/>
                <w:szCs w:val="20"/>
                <w:lang w:val="fr-SN" w:eastAsia="zh-CN"/>
              </w:rPr>
            </w:pPr>
            <w:r w:rsidRPr="003B15AF">
              <w:rPr>
                <w:b/>
                <w:bCs/>
                <w:iCs/>
                <w:sz w:val="20"/>
                <w:szCs w:val="20"/>
                <w:lang w:val="fr-SN"/>
              </w:rPr>
              <w:t xml:space="preserve">Les prix indiqués sont autorisés à correspondre au moins à 100 % des articles spécifiés pour chaque </w:t>
            </w:r>
            <w:r w:rsidR="00B7340E">
              <w:rPr>
                <w:b/>
                <w:bCs/>
                <w:iCs/>
                <w:sz w:val="20"/>
                <w:szCs w:val="20"/>
                <w:lang w:val="fr-SN"/>
              </w:rPr>
              <w:t>L</w:t>
            </w:r>
            <w:r w:rsidRPr="003B15AF">
              <w:rPr>
                <w:b/>
                <w:bCs/>
                <w:iCs/>
                <w:sz w:val="20"/>
                <w:szCs w:val="20"/>
                <w:lang w:val="fr-SN"/>
              </w:rPr>
              <w:t>ot. Les Soumissionnaires souhaitant offrir un rabais pour l’adjudication de plusieurs contrats (lots) doivent indiquer le rabais applicable conformément à l’alinéa 15.4 des IS, à condition que les Offres de tous les lots soient soumises et ouvertes en même temps.</w:t>
            </w:r>
          </w:p>
        </w:tc>
      </w:tr>
      <w:tr w:rsidR="003B15AF" w:rsidRPr="00162942" w14:paraId="17D2F87F" w14:textId="77777777" w:rsidTr="00D6650E">
        <w:trPr>
          <w:trHeight w:val="529"/>
        </w:trPr>
        <w:tc>
          <w:tcPr>
            <w:tcW w:w="2505" w:type="pct"/>
            <w:tcBorders>
              <w:top w:val="single" w:sz="4" w:space="0" w:color="auto"/>
            </w:tcBorders>
            <w:shd w:val="clear" w:color="auto" w:fill="auto"/>
          </w:tcPr>
          <w:p w14:paraId="5F7E50A2" w14:textId="5369B2F3" w:rsidR="003B15AF" w:rsidRPr="003B15AF" w:rsidRDefault="003B15AF" w:rsidP="003B15AF">
            <w:pPr>
              <w:widowControl/>
              <w:autoSpaceDE/>
              <w:autoSpaceDN/>
              <w:ind w:hanging="720"/>
              <w:jc w:val="both"/>
              <w:rPr>
                <w:b/>
                <w:bCs/>
                <w:sz w:val="20"/>
                <w:szCs w:val="20"/>
                <w:lang w:val="fr-FR" w:bidi="ar-SA"/>
              </w:rPr>
            </w:pPr>
            <w:r w:rsidRPr="003B15AF">
              <w:rPr>
                <w:b/>
                <w:bCs/>
                <w:sz w:val="20"/>
                <w:szCs w:val="20"/>
                <w:lang w:val="fr-FR" w:bidi="ar-SA"/>
              </w:rPr>
              <w:t xml:space="preserve">IS </w:t>
            </w:r>
            <w:r w:rsidR="00162942" w:rsidRPr="003B15AF">
              <w:rPr>
                <w:b/>
                <w:bCs/>
                <w:sz w:val="20"/>
                <w:szCs w:val="20"/>
                <w:lang w:val="fr-FR" w:bidi="ar-SA"/>
              </w:rPr>
              <w:t xml:space="preserve">22.2 </w:t>
            </w:r>
            <w:r w:rsidR="00162942" w:rsidRPr="00977B45">
              <w:rPr>
                <w:lang w:val="fr-FR"/>
              </w:rPr>
              <w:t>IS</w:t>
            </w:r>
            <w:r w:rsidR="006069D1" w:rsidRPr="006069D1">
              <w:rPr>
                <w:b/>
                <w:bCs/>
                <w:sz w:val="20"/>
                <w:szCs w:val="20"/>
                <w:lang w:val="fr-FR" w:bidi="ar-SA"/>
              </w:rPr>
              <w:t xml:space="preserve"> 22.2 et 22.2 (a)</w:t>
            </w:r>
          </w:p>
          <w:p w14:paraId="0BE82F45" w14:textId="77777777" w:rsidR="003B15AF" w:rsidRPr="003B15AF" w:rsidRDefault="003B15AF" w:rsidP="003B15AF">
            <w:pPr>
              <w:widowControl/>
              <w:autoSpaceDE/>
              <w:autoSpaceDN/>
              <w:ind w:hanging="720"/>
              <w:jc w:val="both"/>
              <w:rPr>
                <w:b/>
                <w:sz w:val="20"/>
                <w:szCs w:val="20"/>
                <w:lang w:val="fr-FR" w:bidi="ar-SA"/>
              </w:rPr>
            </w:pPr>
          </w:p>
          <w:p w14:paraId="656A2A6E" w14:textId="77777777" w:rsidR="003B15AF" w:rsidRPr="003B15AF" w:rsidRDefault="003B15AF" w:rsidP="001205B7">
            <w:pPr>
              <w:widowControl/>
              <w:autoSpaceDE/>
              <w:autoSpaceDN/>
              <w:ind w:hanging="23"/>
              <w:jc w:val="both"/>
              <w:rPr>
                <w:b/>
                <w:sz w:val="20"/>
                <w:szCs w:val="20"/>
                <w:lang w:val="fr-FR" w:bidi="ar-SA"/>
              </w:rPr>
            </w:pPr>
            <w:r w:rsidRPr="003B15AF">
              <w:rPr>
                <w:b/>
                <w:sz w:val="20"/>
                <w:szCs w:val="20"/>
                <w:lang w:val="fr-FR" w:bidi="ar-SA"/>
              </w:rPr>
              <w:t>La Garantie de Soumission est exigée comme suit :</w:t>
            </w:r>
          </w:p>
          <w:p w14:paraId="34EA98ED" w14:textId="77777777" w:rsidR="003B15AF" w:rsidRPr="003B15AF" w:rsidRDefault="003B15AF" w:rsidP="003B15AF">
            <w:pPr>
              <w:widowControl/>
              <w:autoSpaceDE/>
              <w:autoSpaceDN/>
              <w:jc w:val="both"/>
              <w:rPr>
                <w:sz w:val="20"/>
                <w:szCs w:val="20"/>
                <w:lang w:val="fr-FR" w:bidi="ar-SA"/>
              </w:rPr>
            </w:pPr>
          </w:p>
          <w:p w14:paraId="26F98335" w14:textId="77777777" w:rsidR="003B15AF" w:rsidRPr="003B15AF" w:rsidRDefault="003B15AF" w:rsidP="003B15AF">
            <w:pPr>
              <w:widowControl/>
              <w:numPr>
                <w:ilvl w:val="0"/>
                <w:numId w:val="18"/>
              </w:numPr>
              <w:autoSpaceDE/>
              <w:autoSpaceDN/>
              <w:spacing w:before="100" w:after="100"/>
              <w:ind w:left="0"/>
              <w:jc w:val="both"/>
              <w:rPr>
                <w:b/>
                <w:bCs/>
                <w:i/>
                <w:iCs/>
                <w:sz w:val="20"/>
                <w:szCs w:val="20"/>
                <w:lang w:val="fr-FR" w:bidi="ar-SA"/>
              </w:rPr>
            </w:pPr>
            <w:r w:rsidRPr="003B15AF">
              <w:rPr>
                <w:b/>
                <w:bCs/>
                <w:i/>
                <w:iCs/>
                <w:sz w:val="20"/>
                <w:szCs w:val="20"/>
                <w:lang w:val="fr-FR" w:bidi="ar-SA"/>
              </w:rPr>
              <w:lastRenderedPageBreak/>
              <w:t>Lot 1 : Sept Millions (7 000 000) de Francs CFA ou l’équivalent en dollars américains sous la forme décrite dans les Données Particulières de l’Appel d’Offres ;</w:t>
            </w:r>
          </w:p>
          <w:p w14:paraId="4D2B4A31" w14:textId="77777777" w:rsidR="003B15AF" w:rsidRPr="003B15AF" w:rsidRDefault="003B15AF" w:rsidP="003B15AF">
            <w:pPr>
              <w:widowControl/>
              <w:numPr>
                <w:ilvl w:val="0"/>
                <w:numId w:val="18"/>
              </w:numPr>
              <w:autoSpaceDE/>
              <w:autoSpaceDN/>
              <w:spacing w:before="100" w:after="100"/>
              <w:ind w:left="0"/>
              <w:jc w:val="both"/>
              <w:rPr>
                <w:b/>
                <w:bCs/>
                <w:i/>
                <w:iCs/>
                <w:sz w:val="20"/>
                <w:szCs w:val="20"/>
                <w:lang w:val="fr-FR" w:bidi="ar-SA"/>
              </w:rPr>
            </w:pPr>
            <w:r w:rsidRPr="003B15AF">
              <w:rPr>
                <w:b/>
                <w:bCs/>
                <w:i/>
                <w:iCs/>
                <w:sz w:val="20"/>
                <w:szCs w:val="20"/>
                <w:lang w:val="fr-FR" w:bidi="ar-SA"/>
              </w:rPr>
              <w:t>Lot 2 : Trois Millions (3 000 000) de Francs CFA ou l’équivalent en dollars américains sous la forme décrite dans les Données Particulières de l’Appel d’Offres ;</w:t>
            </w:r>
          </w:p>
          <w:p w14:paraId="10CA0DA6" w14:textId="77777777" w:rsidR="003B15AF" w:rsidRPr="003B15AF" w:rsidRDefault="003B15AF" w:rsidP="003B15AF">
            <w:pPr>
              <w:widowControl/>
              <w:numPr>
                <w:ilvl w:val="0"/>
                <w:numId w:val="18"/>
              </w:numPr>
              <w:autoSpaceDE/>
              <w:autoSpaceDN/>
              <w:spacing w:before="100" w:after="100"/>
              <w:ind w:left="0"/>
              <w:jc w:val="both"/>
              <w:rPr>
                <w:b/>
                <w:bCs/>
                <w:i/>
                <w:iCs/>
                <w:sz w:val="20"/>
                <w:szCs w:val="20"/>
                <w:lang w:val="fr-FR" w:bidi="ar-SA"/>
              </w:rPr>
            </w:pPr>
            <w:r w:rsidRPr="003B15AF">
              <w:rPr>
                <w:b/>
                <w:bCs/>
                <w:i/>
                <w:iCs/>
                <w:sz w:val="20"/>
                <w:szCs w:val="20"/>
                <w:lang w:val="fr-FR" w:bidi="ar-SA"/>
              </w:rPr>
              <w:t>Lot 3 : Trois Millions (3 000 000) de Francs CFA ou l’équivalent en dollars américains sous la forme décrite dans les Données Particulières de l’Appel d’Offres ;</w:t>
            </w:r>
          </w:p>
          <w:p w14:paraId="327A5699" w14:textId="77777777" w:rsidR="003B15AF" w:rsidRPr="003B15AF" w:rsidRDefault="003B15AF" w:rsidP="003B15AF">
            <w:pPr>
              <w:widowControl/>
              <w:numPr>
                <w:ilvl w:val="0"/>
                <w:numId w:val="18"/>
              </w:numPr>
              <w:autoSpaceDE/>
              <w:autoSpaceDN/>
              <w:spacing w:before="100" w:after="100"/>
              <w:ind w:left="0"/>
              <w:jc w:val="both"/>
              <w:rPr>
                <w:b/>
                <w:bCs/>
                <w:i/>
                <w:iCs/>
                <w:sz w:val="20"/>
                <w:szCs w:val="20"/>
                <w:lang w:val="fr-FR" w:bidi="ar-SA"/>
              </w:rPr>
            </w:pPr>
            <w:r w:rsidRPr="003B15AF">
              <w:rPr>
                <w:b/>
                <w:bCs/>
                <w:i/>
                <w:iCs/>
                <w:sz w:val="20"/>
                <w:szCs w:val="20"/>
                <w:lang w:val="fr-FR" w:bidi="ar-SA"/>
              </w:rPr>
              <w:t>Lot 4 : Deux Millions (2 000 000) de Francs CFA ou l’équivalent en dollars américains sous la forme décrite dans les Données Particulières de l’Appel d’Offres.</w:t>
            </w:r>
          </w:p>
          <w:p w14:paraId="1A58F564" w14:textId="77777777" w:rsidR="003B15AF" w:rsidRPr="003B15AF" w:rsidRDefault="003B15AF" w:rsidP="003B15AF">
            <w:pPr>
              <w:widowControl/>
              <w:numPr>
                <w:ilvl w:val="0"/>
                <w:numId w:val="18"/>
              </w:numPr>
              <w:autoSpaceDE/>
              <w:autoSpaceDN/>
              <w:spacing w:before="100" w:after="100"/>
              <w:ind w:left="0"/>
              <w:jc w:val="both"/>
              <w:rPr>
                <w:b/>
                <w:bCs/>
                <w:i/>
                <w:iCs/>
                <w:sz w:val="20"/>
                <w:szCs w:val="20"/>
                <w:lang w:val="fr-FR" w:bidi="ar-SA"/>
              </w:rPr>
            </w:pPr>
            <w:r w:rsidRPr="003B15AF">
              <w:rPr>
                <w:b/>
                <w:bCs/>
                <w:i/>
                <w:iCs/>
                <w:sz w:val="20"/>
                <w:szCs w:val="20"/>
                <w:lang w:val="fr-FR" w:bidi="ar-SA"/>
              </w:rPr>
              <w:t>Lot 5 : Trois Millions (3 000 000) de Francs CFA ou l’équivalent en dollars américains sous la forme décrite dans les Données Particulières de l’Appel d’Offres.</w:t>
            </w:r>
          </w:p>
          <w:p w14:paraId="61CAAD95" w14:textId="77777777" w:rsidR="003B15AF" w:rsidRPr="003B15AF" w:rsidRDefault="003B15AF" w:rsidP="003B15AF">
            <w:pPr>
              <w:widowControl/>
              <w:numPr>
                <w:ilvl w:val="0"/>
                <w:numId w:val="18"/>
              </w:numPr>
              <w:autoSpaceDE/>
              <w:autoSpaceDN/>
              <w:spacing w:before="100" w:after="100"/>
              <w:ind w:left="0"/>
              <w:jc w:val="both"/>
              <w:rPr>
                <w:b/>
                <w:bCs/>
                <w:i/>
                <w:iCs/>
                <w:sz w:val="20"/>
                <w:szCs w:val="20"/>
                <w:lang w:val="fr-FR" w:bidi="ar-SA"/>
              </w:rPr>
            </w:pPr>
            <w:r w:rsidRPr="003B15AF">
              <w:rPr>
                <w:b/>
                <w:bCs/>
                <w:i/>
                <w:iCs/>
                <w:sz w:val="20"/>
                <w:szCs w:val="20"/>
                <w:lang w:val="fr-FR" w:bidi="ar-SA"/>
              </w:rPr>
              <w:t>Lot 6 : Un Million (1 000 000) de Francs CFA ou l’équivalent en dollars américains sous la forme décrite dans les Données Particulières de l’Appel d’Offres.</w:t>
            </w:r>
          </w:p>
          <w:p w14:paraId="37720612" w14:textId="77777777" w:rsidR="003B15AF" w:rsidRPr="003B15AF" w:rsidRDefault="003B15AF" w:rsidP="003B15AF">
            <w:pPr>
              <w:widowControl/>
              <w:autoSpaceDE/>
              <w:autoSpaceDN/>
              <w:jc w:val="both"/>
              <w:rPr>
                <w:sz w:val="20"/>
                <w:szCs w:val="20"/>
                <w:lang w:val="fr-FR" w:bidi="ar-SA"/>
              </w:rPr>
            </w:pPr>
          </w:p>
          <w:p w14:paraId="2C5FAB52" w14:textId="77777777" w:rsidR="003B15AF" w:rsidRPr="003B15AF" w:rsidRDefault="003B15AF" w:rsidP="003B15AF">
            <w:pPr>
              <w:widowControl/>
              <w:tabs>
                <w:tab w:val="right" w:pos="7254"/>
              </w:tabs>
              <w:autoSpaceDE/>
              <w:autoSpaceDN/>
              <w:spacing w:before="100" w:after="100"/>
              <w:jc w:val="both"/>
              <w:rPr>
                <w:bCs/>
                <w:sz w:val="20"/>
                <w:szCs w:val="20"/>
                <w:lang w:val="fr-FR" w:bidi="ar-SA"/>
              </w:rPr>
            </w:pPr>
            <w:r w:rsidRPr="003B15AF">
              <w:rPr>
                <w:b/>
                <w:sz w:val="20"/>
                <w:szCs w:val="20"/>
                <w:u w:val="single"/>
                <w:lang w:val="fr-FR" w:bidi="ar-SA"/>
              </w:rPr>
              <w:t>Garantie de Soumission :</w:t>
            </w:r>
            <w:r w:rsidRPr="003B15AF">
              <w:rPr>
                <w:b/>
                <w:sz w:val="20"/>
                <w:szCs w:val="20"/>
                <w:lang w:val="fr-FR" w:bidi="ar-SA"/>
              </w:rPr>
              <w:t xml:space="preserve"> </w:t>
            </w:r>
            <w:r w:rsidRPr="003B15AF">
              <w:rPr>
                <w:bCs/>
                <w:sz w:val="20"/>
                <w:szCs w:val="20"/>
                <w:lang w:val="fr-FR" w:bidi="ar-SA"/>
              </w:rPr>
              <w:t>Elle doit être délivrée par une Banque ou une Compagnie d’Assurance ; si la Banque ou la Compagnie d’Assurance délivrant la garantie d’offre se trouve en dehors du pays de l’acheteur, elle devra avoir une Institution financière correspondante se trouvant dans le pays de l’acheteur pour la rendre exécutoire.</w:t>
            </w:r>
          </w:p>
          <w:p w14:paraId="6D3C26E7" w14:textId="77777777" w:rsidR="003B15AF" w:rsidRPr="003B15AF" w:rsidRDefault="003B15AF" w:rsidP="003B15AF">
            <w:pPr>
              <w:adjustRightInd w:val="0"/>
              <w:rPr>
                <w:rFonts w:eastAsia="SimSun"/>
                <w:b/>
                <w:bCs/>
                <w:sz w:val="20"/>
                <w:szCs w:val="20"/>
                <w:lang w:val="fr-SN" w:eastAsia="zh-CN" w:bidi="ar-SA"/>
              </w:rPr>
            </w:pPr>
            <w:r w:rsidRPr="003B15AF">
              <w:rPr>
                <w:b/>
                <w:i/>
                <w:iCs/>
                <w:sz w:val="20"/>
                <w:szCs w:val="20"/>
                <w:lang w:val="fr-FR" w:bidi="ar-SA"/>
              </w:rPr>
              <w:t>Cette Garantie doit demeurer valide pendant vingt-huit (28) jours après l’expiration de la durée de validité de l’offre.</w:t>
            </w:r>
          </w:p>
        </w:tc>
        <w:tc>
          <w:tcPr>
            <w:tcW w:w="2495" w:type="pct"/>
            <w:tcBorders>
              <w:top w:val="single" w:sz="4" w:space="0" w:color="auto"/>
            </w:tcBorders>
            <w:shd w:val="clear" w:color="auto" w:fill="auto"/>
          </w:tcPr>
          <w:p w14:paraId="37AD5C03" w14:textId="77777777" w:rsidR="003B15AF" w:rsidRPr="000B066F" w:rsidRDefault="003B15AF" w:rsidP="003B15AF">
            <w:pPr>
              <w:widowControl/>
              <w:autoSpaceDE/>
              <w:autoSpaceDN/>
              <w:ind w:left="720" w:hanging="720"/>
              <w:jc w:val="both"/>
              <w:rPr>
                <w:b/>
                <w:bCs/>
                <w:sz w:val="20"/>
                <w:szCs w:val="20"/>
                <w:lang w:val="fr-FR" w:bidi="ar-SA"/>
              </w:rPr>
            </w:pPr>
            <w:r w:rsidRPr="000B066F">
              <w:rPr>
                <w:b/>
                <w:bCs/>
                <w:sz w:val="20"/>
                <w:szCs w:val="20"/>
                <w:lang w:val="fr-FR" w:bidi="ar-SA"/>
              </w:rPr>
              <w:lastRenderedPageBreak/>
              <w:t>IS 22.2 et 22.2 (a)</w:t>
            </w:r>
          </w:p>
          <w:p w14:paraId="10AFAEBE" w14:textId="77777777" w:rsidR="003B15AF" w:rsidRPr="000B066F" w:rsidRDefault="003B15AF" w:rsidP="003B15AF">
            <w:pPr>
              <w:adjustRightInd w:val="0"/>
              <w:rPr>
                <w:rFonts w:eastAsia="SimSun"/>
                <w:b/>
                <w:bCs/>
                <w:sz w:val="20"/>
                <w:szCs w:val="20"/>
                <w:lang w:val="fr-SN" w:eastAsia="zh-CN" w:bidi="ar-SA"/>
              </w:rPr>
            </w:pPr>
          </w:p>
          <w:p w14:paraId="3ECF65B9" w14:textId="77777777" w:rsidR="003B15AF" w:rsidRPr="000B066F" w:rsidRDefault="003B15AF" w:rsidP="003B15AF">
            <w:pPr>
              <w:widowControl/>
              <w:autoSpaceDE/>
              <w:autoSpaceDN/>
              <w:ind w:left="720" w:hanging="720"/>
              <w:jc w:val="both"/>
              <w:rPr>
                <w:b/>
                <w:sz w:val="20"/>
                <w:szCs w:val="20"/>
                <w:lang w:val="fr-FR" w:bidi="ar-SA"/>
              </w:rPr>
            </w:pPr>
            <w:r w:rsidRPr="000B066F">
              <w:rPr>
                <w:b/>
                <w:sz w:val="20"/>
                <w:szCs w:val="20"/>
                <w:lang w:val="fr-FR" w:bidi="ar-SA"/>
              </w:rPr>
              <w:t xml:space="preserve">La Garantie de </w:t>
            </w:r>
            <w:r w:rsidR="00B7340E" w:rsidRPr="000B066F">
              <w:rPr>
                <w:b/>
                <w:sz w:val="20"/>
                <w:szCs w:val="20"/>
                <w:lang w:val="fr-FR" w:bidi="ar-SA"/>
              </w:rPr>
              <w:t>S</w:t>
            </w:r>
            <w:r w:rsidRPr="000B066F">
              <w:rPr>
                <w:b/>
                <w:sz w:val="20"/>
                <w:szCs w:val="20"/>
                <w:lang w:val="fr-FR" w:bidi="ar-SA"/>
              </w:rPr>
              <w:t>oumission est exigée comme suit :</w:t>
            </w:r>
          </w:p>
          <w:p w14:paraId="357E349D" w14:textId="77777777" w:rsidR="003B15AF" w:rsidRPr="000B066F" w:rsidRDefault="003B15AF" w:rsidP="003B15AF">
            <w:pPr>
              <w:widowControl/>
              <w:autoSpaceDE/>
              <w:autoSpaceDN/>
              <w:ind w:left="540"/>
              <w:jc w:val="both"/>
              <w:rPr>
                <w:sz w:val="20"/>
                <w:szCs w:val="20"/>
                <w:lang w:val="fr-FR" w:bidi="ar-SA"/>
              </w:rPr>
            </w:pPr>
          </w:p>
          <w:p w14:paraId="45B52CAC" w14:textId="77777777" w:rsidR="00145CE3" w:rsidRPr="000B066F" w:rsidRDefault="00145CE3" w:rsidP="00145CE3">
            <w:pPr>
              <w:widowControl/>
              <w:numPr>
                <w:ilvl w:val="0"/>
                <w:numId w:val="18"/>
              </w:numPr>
              <w:autoSpaceDE/>
              <w:autoSpaceDN/>
              <w:spacing w:before="100" w:after="100"/>
              <w:ind w:left="0"/>
              <w:jc w:val="both"/>
              <w:rPr>
                <w:b/>
                <w:bCs/>
                <w:i/>
                <w:iCs/>
                <w:sz w:val="20"/>
                <w:szCs w:val="20"/>
                <w:lang w:val="fr-FR" w:bidi="ar-SA"/>
              </w:rPr>
            </w:pPr>
            <w:r w:rsidRPr="000B066F">
              <w:rPr>
                <w:b/>
                <w:bCs/>
                <w:i/>
                <w:iCs/>
                <w:sz w:val="20"/>
                <w:szCs w:val="20"/>
                <w:lang w:val="fr-FR" w:bidi="ar-SA"/>
              </w:rPr>
              <w:lastRenderedPageBreak/>
              <w:t>Lot 1 : Sept Millions (7 000 000) de Francs CFA ou l’équivalent en dollars américains sous la forme décrite dans les Données Particulières de l’Appel d’Offres ;</w:t>
            </w:r>
          </w:p>
          <w:p w14:paraId="527FA0D1" w14:textId="77777777" w:rsidR="00145CE3" w:rsidRPr="000B066F" w:rsidRDefault="00145CE3" w:rsidP="00145CE3">
            <w:pPr>
              <w:widowControl/>
              <w:numPr>
                <w:ilvl w:val="0"/>
                <w:numId w:val="18"/>
              </w:numPr>
              <w:autoSpaceDE/>
              <w:autoSpaceDN/>
              <w:spacing w:before="100" w:after="100"/>
              <w:ind w:left="0"/>
              <w:jc w:val="both"/>
              <w:rPr>
                <w:b/>
                <w:bCs/>
                <w:i/>
                <w:iCs/>
                <w:sz w:val="20"/>
                <w:szCs w:val="20"/>
                <w:lang w:val="fr-FR" w:bidi="ar-SA"/>
              </w:rPr>
            </w:pPr>
            <w:r w:rsidRPr="000B066F">
              <w:rPr>
                <w:b/>
                <w:bCs/>
                <w:i/>
                <w:iCs/>
                <w:sz w:val="20"/>
                <w:szCs w:val="20"/>
                <w:lang w:val="fr-FR" w:bidi="ar-SA"/>
              </w:rPr>
              <w:t>Lot 3 : Trois Millions (3 000 000) de Francs CFA ou l’équivalent en dollars américains sous la forme décrite dans les Données Particulières de l’Appel d’Offres ;</w:t>
            </w:r>
          </w:p>
          <w:p w14:paraId="05496612" w14:textId="77777777" w:rsidR="00145CE3" w:rsidRPr="000B066F" w:rsidRDefault="00145CE3" w:rsidP="00145CE3">
            <w:pPr>
              <w:widowControl/>
              <w:numPr>
                <w:ilvl w:val="0"/>
                <w:numId w:val="18"/>
              </w:numPr>
              <w:autoSpaceDE/>
              <w:autoSpaceDN/>
              <w:spacing w:before="100" w:after="100"/>
              <w:ind w:left="0"/>
              <w:jc w:val="both"/>
              <w:rPr>
                <w:b/>
                <w:bCs/>
                <w:i/>
                <w:iCs/>
                <w:sz w:val="20"/>
                <w:szCs w:val="20"/>
                <w:lang w:val="fr-FR" w:bidi="ar-SA"/>
              </w:rPr>
            </w:pPr>
            <w:r w:rsidRPr="000B066F">
              <w:rPr>
                <w:b/>
                <w:bCs/>
                <w:i/>
                <w:iCs/>
                <w:sz w:val="20"/>
                <w:szCs w:val="20"/>
                <w:lang w:val="fr-FR" w:bidi="ar-SA"/>
              </w:rPr>
              <w:t>Lot 4 : Deux Millions (2 000 000) de Francs CFA ou l’équivalent en dollars américains sous la forme décrite dans les Données Particulières de l’Appel d’Offres.</w:t>
            </w:r>
          </w:p>
          <w:p w14:paraId="6BDD627B" w14:textId="77777777" w:rsidR="00145CE3" w:rsidRPr="000B066F" w:rsidRDefault="00145CE3" w:rsidP="00145CE3">
            <w:pPr>
              <w:widowControl/>
              <w:numPr>
                <w:ilvl w:val="0"/>
                <w:numId w:val="18"/>
              </w:numPr>
              <w:autoSpaceDE/>
              <w:autoSpaceDN/>
              <w:spacing w:before="100" w:after="100"/>
              <w:ind w:left="0"/>
              <w:jc w:val="both"/>
              <w:rPr>
                <w:b/>
                <w:bCs/>
                <w:i/>
                <w:iCs/>
                <w:sz w:val="20"/>
                <w:szCs w:val="20"/>
                <w:lang w:val="fr-FR" w:bidi="ar-SA"/>
              </w:rPr>
            </w:pPr>
            <w:r w:rsidRPr="000B066F">
              <w:rPr>
                <w:b/>
                <w:bCs/>
                <w:i/>
                <w:iCs/>
                <w:sz w:val="20"/>
                <w:szCs w:val="20"/>
                <w:lang w:val="fr-FR" w:bidi="ar-SA"/>
              </w:rPr>
              <w:t>Lot 5 : Trois Millions (3 000 000) de Francs CFA ou l’équivalent en dollars américains sous la forme décrite dans les Données Particulières de l’Appel d’Offres.</w:t>
            </w:r>
          </w:p>
          <w:p w14:paraId="2717ED64" w14:textId="77777777" w:rsidR="00145CE3" w:rsidRPr="000B066F" w:rsidRDefault="00145CE3" w:rsidP="00145CE3">
            <w:pPr>
              <w:widowControl/>
              <w:numPr>
                <w:ilvl w:val="0"/>
                <w:numId w:val="18"/>
              </w:numPr>
              <w:autoSpaceDE/>
              <w:autoSpaceDN/>
              <w:spacing w:before="100" w:after="100"/>
              <w:ind w:left="0"/>
              <w:jc w:val="both"/>
              <w:rPr>
                <w:b/>
                <w:bCs/>
                <w:i/>
                <w:iCs/>
                <w:sz w:val="20"/>
                <w:szCs w:val="20"/>
                <w:lang w:val="fr-FR" w:bidi="ar-SA"/>
              </w:rPr>
            </w:pPr>
            <w:r w:rsidRPr="000B066F">
              <w:rPr>
                <w:b/>
                <w:bCs/>
                <w:i/>
                <w:iCs/>
                <w:sz w:val="20"/>
                <w:szCs w:val="20"/>
                <w:lang w:val="fr-FR" w:bidi="ar-SA"/>
              </w:rPr>
              <w:t>Lot 6 : Un Million (1 000 000) de Francs CFA ou l’équivalent en dollars américains sous la forme décrite dans les Données Particulières de l’Appel d’Offres.</w:t>
            </w:r>
          </w:p>
          <w:p w14:paraId="5BFACD99" w14:textId="77777777" w:rsidR="003B15AF" w:rsidRPr="000B066F" w:rsidRDefault="003B15AF" w:rsidP="003B15AF">
            <w:pPr>
              <w:widowControl/>
              <w:autoSpaceDE/>
              <w:autoSpaceDN/>
              <w:ind w:left="227"/>
              <w:jc w:val="both"/>
              <w:rPr>
                <w:b/>
                <w:bCs/>
                <w:i/>
                <w:iCs/>
                <w:sz w:val="20"/>
                <w:szCs w:val="20"/>
                <w:lang w:val="fr-FR" w:bidi="ar-SA"/>
              </w:rPr>
            </w:pPr>
          </w:p>
          <w:p w14:paraId="3FAE503B" w14:textId="77777777" w:rsidR="003B15AF" w:rsidRPr="000B066F" w:rsidRDefault="003B15AF" w:rsidP="003B15AF">
            <w:pPr>
              <w:tabs>
                <w:tab w:val="right" w:pos="7254"/>
              </w:tabs>
              <w:jc w:val="both"/>
              <w:rPr>
                <w:bCs/>
                <w:sz w:val="20"/>
                <w:szCs w:val="20"/>
                <w:lang w:val="fr-SN"/>
              </w:rPr>
            </w:pPr>
            <w:r w:rsidRPr="000B066F">
              <w:rPr>
                <w:b/>
                <w:sz w:val="20"/>
                <w:szCs w:val="20"/>
                <w:u w:val="single"/>
                <w:lang w:val="fr-SN"/>
              </w:rPr>
              <w:t>Garantie de Soumission :</w:t>
            </w:r>
            <w:r w:rsidRPr="000B066F">
              <w:rPr>
                <w:b/>
                <w:sz w:val="20"/>
                <w:szCs w:val="20"/>
                <w:lang w:val="fr-SN"/>
              </w:rPr>
              <w:t xml:space="preserve"> </w:t>
            </w:r>
            <w:r w:rsidRPr="000B066F">
              <w:rPr>
                <w:bCs/>
                <w:sz w:val="20"/>
                <w:szCs w:val="20"/>
                <w:lang w:val="fr-SN"/>
              </w:rPr>
              <w:t>Elle doit être délivrée par une Banque ou une Compagnie d’Assurance ; si la Banque ou la Compagnie d’Assurance délivrant la garantie d’offre se trouve en dehors du pays de l’acheteur, elle devra avoir une Institution financière correspondante se trouvant dans le pays de l’acheteur pour la rendre exécutoire.</w:t>
            </w:r>
          </w:p>
          <w:p w14:paraId="1D48C59F" w14:textId="77777777" w:rsidR="003B15AF" w:rsidRPr="000B066F" w:rsidRDefault="003B15AF" w:rsidP="003B15AF">
            <w:pPr>
              <w:adjustRightInd w:val="0"/>
              <w:rPr>
                <w:b/>
                <w:i/>
                <w:iCs/>
                <w:sz w:val="20"/>
                <w:szCs w:val="20"/>
                <w:lang w:val="fr-SN"/>
              </w:rPr>
            </w:pPr>
          </w:p>
          <w:p w14:paraId="0BD2249B" w14:textId="77777777" w:rsidR="003B15AF" w:rsidRPr="000B066F" w:rsidRDefault="003B15AF" w:rsidP="003B15AF">
            <w:pPr>
              <w:adjustRightInd w:val="0"/>
              <w:rPr>
                <w:rFonts w:eastAsia="SimSun"/>
                <w:b/>
                <w:bCs/>
                <w:sz w:val="20"/>
                <w:szCs w:val="20"/>
                <w:lang w:val="fr-FR" w:eastAsia="zh-CN" w:bidi="ar-SA"/>
              </w:rPr>
            </w:pPr>
            <w:r w:rsidRPr="000B066F">
              <w:rPr>
                <w:b/>
                <w:i/>
                <w:iCs/>
                <w:sz w:val="20"/>
                <w:szCs w:val="20"/>
                <w:lang w:val="fr-SN"/>
              </w:rPr>
              <w:t>Cette Garantie doit demeurer valide pendant vingt-huit (28) jours après l’expiration de la durée de validité de l’offre.</w:t>
            </w:r>
          </w:p>
        </w:tc>
      </w:tr>
      <w:tr w:rsidR="003B15AF" w:rsidRPr="00162942" w14:paraId="3908510A" w14:textId="77777777" w:rsidTr="00D6650E">
        <w:trPr>
          <w:trHeight w:val="529"/>
        </w:trPr>
        <w:tc>
          <w:tcPr>
            <w:tcW w:w="2505" w:type="pct"/>
            <w:tcBorders>
              <w:top w:val="single" w:sz="4" w:space="0" w:color="auto"/>
            </w:tcBorders>
            <w:shd w:val="clear" w:color="auto" w:fill="auto"/>
          </w:tcPr>
          <w:p w14:paraId="1393DDBB" w14:textId="77777777" w:rsidR="003B15AF" w:rsidRPr="003B15AF" w:rsidRDefault="003B15AF" w:rsidP="003B15AF">
            <w:pPr>
              <w:adjustRightInd w:val="0"/>
              <w:rPr>
                <w:b/>
                <w:bCs/>
                <w:sz w:val="20"/>
                <w:szCs w:val="20"/>
                <w:lang w:val="fr-FR"/>
              </w:rPr>
            </w:pPr>
            <w:r w:rsidRPr="003B15AF">
              <w:rPr>
                <w:b/>
                <w:bCs/>
                <w:sz w:val="20"/>
                <w:szCs w:val="20"/>
                <w:lang w:val="fr-FR"/>
              </w:rPr>
              <w:lastRenderedPageBreak/>
              <w:t>IS 24.3 g)</w:t>
            </w:r>
            <w:r w:rsidRPr="003B15AF">
              <w:rPr>
                <w:sz w:val="20"/>
                <w:szCs w:val="20"/>
                <w:lang w:val="fr-SN"/>
              </w:rPr>
              <w:t xml:space="preserve"> La date et l’heure limite de soumission est : </w:t>
            </w:r>
            <w:r w:rsidRPr="003B15AF">
              <w:rPr>
                <w:b/>
                <w:bCs/>
                <w:sz w:val="20"/>
                <w:szCs w:val="20"/>
                <w:lang w:val="fr-SN"/>
              </w:rPr>
              <w:t>le 1 septembre 2022 à 10 heures précises, heure de Niamey</w:t>
            </w:r>
          </w:p>
        </w:tc>
        <w:tc>
          <w:tcPr>
            <w:tcW w:w="2495" w:type="pct"/>
            <w:tcBorders>
              <w:top w:val="single" w:sz="4" w:space="0" w:color="auto"/>
            </w:tcBorders>
            <w:shd w:val="clear" w:color="auto" w:fill="auto"/>
          </w:tcPr>
          <w:p w14:paraId="2AAE0E40" w14:textId="77777777" w:rsidR="003B15AF" w:rsidRPr="000B066F" w:rsidRDefault="003B15AF" w:rsidP="003B15AF">
            <w:pPr>
              <w:adjustRightInd w:val="0"/>
              <w:rPr>
                <w:b/>
                <w:bCs/>
                <w:sz w:val="20"/>
                <w:szCs w:val="20"/>
                <w:lang w:val="fr-FR"/>
              </w:rPr>
            </w:pPr>
            <w:r w:rsidRPr="000B066F">
              <w:rPr>
                <w:b/>
                <w:bCs/>
                <w:sz w:val="20"/>
                <w:szCs w:val="20"/>
                <w:lang w:val="fr-FR"/>
              </w:rPr>
              <w:t>IS 24.3 g)</w:t>
            </w:r>
          </w:p>
          <w:p w14:paraId="72657361" w14:textId="03E4B133" w:rsidR="003B15AF" w:rsidRPr="000B066F" w:rsidRDefault="003B15AF" w:rsidP="006A7C51">
            <w:pPr>
              <w:adjustRightInd w:val="0"/>
              <w:rPr>
                <w:b/>
                <w:bCs/>
                <w:sz w:val="20"/>
                <w:szCs w:val="20"/>
                <w:lang w:val="fr-SN"/>
              </w:rPr>
            </w:pPr>
            <w:r w:rsidRPr="000B066F">
              <w:rPr>
                <w:color w:val="000000"/>
                <w:sz w:val="20"/>
                <w:szCs w:val="20"/>
                <w:lang w:val="fr-SN"/>
              </w:rPr>
              <w:t xml:space="preserve">La date et l’heure limite de soumission est : </w:t>
            </w:r>
            <w:r w:rsidRPr="000B066F">
              <w:rPr>
                <w:b/>
                <w:bCs/>
                <w:color w:val="000000"/>
                <w:sz w:val="20"/>
                <w:szCs w:val="20"/>
                <w:lang w:val="fr-SN"/>
              </w:rPr>
              <w:t xml:space="preserve">le </w:t>
            </w:r>
            <w:r w:rsidR="001E15E2">
              <w:rPr>
                <w:b/>
                <w:bCs/>
                <w:color w:val="000000"/>
                <w:sz w:val="20"/>
                <w:szCs w:val="20"/>
                <w:lang w:val="fr-SN"/>
              </w:rPr>
              <w:t>5</w:t>
            </w:r>
            <w:r w:rsidR="006A7C51" w:rsidRPr="000B066F">
              <w:rPr>
                <w:b/>
                <w:bCs/>
                <w:color w:val="000000"/>
                <w:sz w:val="20"/>
                <w:szCs w:val="20"/>
                <w:lang w:val="fr-SN"/>
              </w:rPr>
              <w:t xml:space="preserve"> </w:t>
            </w:r>
            <w:r w:rsidRPr="000B066F">
              <w:rPr>
                <w:b/>
                <w:bCs/>
                <w:color w:val="000000"/>
                <w:sz w:val="20"/>
                <w:szCs w:val="20"/>
                <w:lang w:val="fr-SN"/>
              </w:rPr>
              <w:t>septembre 2022 à 10 heures précises, heure de Niamey</w:t>
            </w:r>
          </w:p>
        </w:tc>
      </w:tr>
      <w:tr w:rsidR="003B15AF" w:rsidRPr="00162942" w14:paraId="383C0E3A" w14:textId="77777777" w:rsidTr="00D6650E">
        <w:trPr>
          <w:trHeight w:val="529"/>
        </w:trPr>
        <w:tc>
          <w:tcPr>
            <w:tcW w:w="2505" w:type="pct"/>
            <w:tcBorders>
              <w:top w:val="single" w:sz="4" w:space="0" w:color="auto"/>
            </w:tcBorders>
            <w:shd w:val="clear" w:color="auto" w:fill="auto"/>
          </w:tcPr>
          <w:p w14:paraId="0F19CFC4" w14:textId="77777777" w:rsidR="003B15AF" w:rsidRPr="003B15AF" w:rsidRDefault="003B15AF" w:rsidP="003B15AF">
            <w:pPr>
              <w:adjustRightInd w:val="0"/>
              <w:rPr>
                <w:b/>
                <w:bCs/>
                <w:sz w:val="20"/>
                <w:szCs w:val="20"/>
                <w:lang w:val="fr-SN"/>
              </w:rPr>
            </w:pPr>
            <w:r w:rsidRPr="003B15AF">
              <w:rPr>
                <w:b/>
                <w:bCs/>
                <w:sz w:val="20"/>
                <w:szCs w:val="20"/>
                <w:lang w:val="fr-SN"/>
              </w:rPr>
              <w:t>IS 28.1</w:t>
            </w:r>
          </w:p>
          <w:p w14:paraId="6C445197" w14:textId="77777777" w:rsidR="003B15AF" w:rsidRPr="003B15AF" w:rsidRDefault="003B15AF" w:rsidP="003B15AF">
            <w:pPr>
              <w:widowControl/>
              <w:numPr>
                <w:ilvl w:val="0"/>
                <w:numId w:val="9"/>
              </w:numPr>
              <w:autoSpaceDE/>
              <w:autoSpaceDN/>
              <w:spacing w:before="120" w:after="120"/>
              <w:ind w:left="0" w:firstLine="0"/>
              <w:jc w:val="both"/>
              <w:rPr>
                <w:sz w:val="20"/>
                <w:szCs w:val="20"/>
                <w:lang w:val="fr-FR" w:bidi="ar-SA"/>
              </w:rPr>
            </w:pPr>
            <w:r w:rsidRPr="003B15AF">
              <w:rPr>
                <w:sz w:val="20"/>
                <w:szCs w:val="20"/>
                <w:lang w:val="fr-FR" w:bidi="ar-SA"/>
              </w:rPr>
              <w:t xml:space="preserve">Aux fins d’ouverture en ligne des Offres uniquement :  </w:t>
            </w:r>
          </w:p>
          <w:p w14:paraId="13FB0153" w14:textId="77777777" w:rsidR="003B15AF" w:rsidRPr="003B15AF" w:rsidRDefault="003B15AF" w:rsidP="003B15AF">
            <w:pPr>
              <w:spacing w:before="111"/>
              <w:jc w:val="both"/>
              <w:rPr>
                <w:b/>
                <w:sz w:val="20"/>
                <w:szCs w:val="20"/>
                <w:lang w:val="fr-SN"/>
              </w:rPr>
            </w:pPr>
            <w:r w:rsidRPr="003B15AF">
              <w:rPr>
                <w:sz w:val="20"/>
                <w:szCs w:val="20"/>
                <w:lang w:val="fr-SN"/>
              </w:rPr>
              <w:t xml:space="preserve">L’ouverture des offres se déroulera au MCA Niger, </w:t>
            </w:r>
            <w:r w:rsidRPr="003B15AF">
              <w:rPr>
                <w:b/>
                <w:bCs/>
                <w:sz w:val="20"/>
                <w:szCs w:val="20"/>
                <w:lang w:val="fr-SN"/>
              </w:rPr>
              <w:t>le 1 septembre 2022 à 11 heures précises, heure locale</w:t>
            </w:r>
            <w:r w:rsidRPr="003B15AF">
              <w:rPr>
                <w:sz w:val="20"/>
                <w:szCs w:val="20"/>
                <w:lang w:val="fr-SN"/>
              </w:rPr>
              <w:t xml:space="preserve"> </w:t>
            </w:r>
          </w:p>
          <w:p w14:paraId="1F6E7D2F" w14:textId="77777777" w:rsidR="003B15AF" w:rsidRPr="003B15AF" w:rsidRDefault="003B15AF" w:rsidP="003B15AF">
            <w:pPr>
              <w:spacing w:before="113"/>
              <w:ind w:right="33"/>
              <w:jc w:val="both"/>
              <w:rPr>
                <w:sz w:val="20"/>
                <w:szCs w:val="20"/>
                <w:lang w:val="fr-SN"/>
              </w:rPr>
            </w:pPr>
            <w:r w:rsidRPr="003B15AF">
              <w:rPr>
                <w:sz w:val="20"/>
                <w:szCs w:val="20"/>
                <w:lang w:val="fr-SN"/>
              </w:rPr>
              <w:t xml:space="preserve">La réunion d’ouverture des offres se fera entièrement en ligne. </w:t>
            </w:r>
            <w:r w:rsidRPr="003B15AF">
              <w:rPr>
                <w:spacing w:val="-8"/>
                <w:sz w:val="20"/>
                <w:szCs w:val="20"/>
                <w:lang w:val="fr-SN"/>
              </w:rPr>
              <w:t xml:space="preserve">Les </w:t>
            </w:r>
            <w:r w:rsidRPr="003B15AF">
              <w:rPr>
                <w:spacing w:val="-11"/>
                <w:sz w:val="20"/>
                <w:szCs w:val="20"/>
                <w:lang w:val="fr-SN"/>
              </w:rPr>
              <w:t>soumissionnaires</w:t>
            </w:r>
            <w:r w:rsidRPr="003B15AF">
              <w:rPr>
                <w:spacing w:val="-23"/>
                <w:sz w:val="20"/>
                <w:szCs w:val="20"/>
                <w:lang w:val="fr-SN"/>
              </w:rPr>
              <w:t xml:space="preserve"> </w:t>
            </w:r>
            <w:r w:rsidRPr="003B15AF">
              <w:rPr>
                <w:spacing w:val="-8"/>
                <w:sz w:val="20"/>
                <w:szCs w:val="20"/>
                <w:lang w:val="fr-SN"/>
              </w:rPr>
              <w:t>qui</w:t>
            </w:r>
            <w:r w:rsidRPr="003B15AF">
              <w:rPr>
                <w:spacing w:val="-22"/>
                <w:sz w:val="20"/>
                <w:szCs w:val="20"/>
                <w:lang w:val="fr-SN"/>
              </w:rPr>
              <w:t xml:space="preserve"> </w:t>
            </w:r>
            <w:r w:rsidRPr="003B15AF">
              <w:rPr>
                <w:spacing w:val="-5"/>
                <w:sz w:val="20"/>
                <w:szCs w:val="20"/>
                <w:lang w:val="fr-SN"/>
              </w:rPr>
              <w:t>le</w:t>
            </w:r>
            <w:r w:rsidRPr="003B15AF">
              <w:rPr>
                <w:spacing w:val="-23"/>
                <w:sz w:val="20"/>
                <w:szCs w:val="20"/>
                <w:lang w:val="fr-SN"/>
              </w:rPr>
              <w:t xml:space="preserve"> </w:t>
            </w:r>
            <w:r w:rsidRPr="003B15AF">
              <w:rPr>
                <w:spacing w:val="-11"/>
                <w:sz w:val="20"/>
                <w:szCs w:val="20"/>
                <w:lang w:val="fr-SN"/>
              </w:rPr>
              <w:t>désirent</w:t>
            </w:r>
            <w:r w:rsidRPr="003B15AF">
              <w:rPr>
                <w:spacing w:val="-20"/>
                <w:sz w:val="20"/>
                <w:szCs w:val="20"/>
                <w:lang w:val="fr-SN"/>
              </w:rPr>
              <w:t xml:space="preserve"> </w:t>
            </w:r>
            <w:r w:rsidRPr="003B15AF">
              <w:rPr>
                <w:spacing w:val="-10"/>
                <w:sz w:val="20"/>
                <w:szCs w:val="20"/>
                <w:lang w:val="fr-SN"/>
              </w:rPr>
              <w:t>peuvent</w:t>
            </w:r>
            <w:r w:rsidRPr="003B15AF">
              <w:rPr>
                <w:spacing w:val="-22"/>
                <w:sz w:val="20"/>
                <w:szCs w:val="20"/>
                <w:lang w:val="fr-SN"/>
              </w:rPr>
              <w:t xml:space="preserve"> </w:t>
            </w:r>
            <w:r w:rsidRPr="003B15AF">
              <w:rPr>
                <w:sz w:val="20"/>
                <w:szCs w:val="20"/>
                <w:lang w:val="fr-SN"/>
              </w:rPr>
              <w:t>y</w:t>
            </w:r>
            <w:r w:rsidRPr="003B15AF">
              <w:rPr>
                <w:spacing w:val="-22"/>
                <w:sz w:val="20"/>
                <w:szCs w:val="20"/>
                <w:lang w:val="fr-SN"/>
              </w:rPr>
              <w:t xml:space="preserve"> </w:t>
            </w:r>
            <w:r w:rsidRPr="003B15AF">
              <w:rPr>
                <w:spacing w:val="-10"/>
                <w:sz w:val="20"/>
                <w:szCs w:val="20"/>
                <w:lang w:val="fr-SN"/>
              </w:rPr>
              <w:t>assister</w:t>
            </w:r>
            <w:r w:rsidRPr="003B15AF">
              <w:rPr>
                <w:spacing w:val="-21"/>
                <w:sz w:val="20"/>
                <w:szCs w:val="20"/>
                <w:lang w:val="fr-SN"/>
              </w:rPr>
              <w:t xml:space="preserve"> </w:t>
            </w:r>
            <w:r w:rsidRPr="003B15AF">
              <w:rPr>
                <w:spacing w:val="-7"/>
                <w:sz w:val="20"/>
                <w:szCs w:val="20"/>
                <w:lang w:val="fr-SN"/>
              </w:rPr>
              <w:t>en</w:t>
            </w:r>
            <w:r w:rsidRPr="003B15AF">
              <w:rPr>
                <w:spacing w:val="-23"/>
                <w:sz w:val="20"/>
                <w:szCs w:val="20"/>
                <w:lang w:val="fr-SN"/>
              </w:rPr>
              <w:t xml:space="preserve"> </w:t>
            </w:r>
            <w:r w:rsidRPr="003B15AF">
              <w:rPr>
                <w:spacing w:val="-9"/>
                <w:sz w:val="20"/>
                <w:szCs w:val="20"/>
                <w:lang w:val="fr-SN"/>
              </w:rPr>
              <w:t>ligne</w:t>
            </w:r>
            <w:r w:rsidRPr="003B15AF">
              <w:rPr>
                <w:spacing w:val="-19"/>
                <w:sz w:val="20"/>
                <w:szCs w:val="20"/>
                <w:lang w:val="fr-SN"/>
              </w:rPr>
              <w:t xml:space="preserve"> </w:t>
            </w:r>
            <w:r w:rsidRPr="003B15AF">
              <w:rPr>
                <w:spacing w:val="-8"/>
                <w:sz w:val="20"/>
                <w:szCs w:val="20"/>
                <w:lang w:val="fr-SN"/>
              </w:rPr>
              <w:t>via</w:t>
            </w:r>
            <w:r w:rsidRPr="003B15AF">
              <w:rPr>
                <w:spacing w:val="-23"/>
                <w:sz w:val="20"/>
                <w:szCs w:val="20"/>
                <w:lang w:val="fr-SN"/>
              </w:rPr>
              <w:t xml:space="preserve"> </w:t>
            </w:r>
            <w:r w:rsidRPr="003B15AF">
              <w:rPr>
                <w:spacing w:val="-9"/>
                <w:sz w:val="20"/>
                <w:szCs w:val="20"/>
                <w:lang w:val="fr-SN"/>
              </w:rPr>
              <w:t>zoom,</w:t>
            </w:r>
            <w:r w:rsidRPr="003B15AF">
              <w:rPr>
                <w:spacing w:val="-22"/>
                <w:sz w:val="20"/>
                <w:szCs w:val="20"/>
                <w:lang w:val="fr-SN"/>
              </w:rPr>
              <w:t xml:space="preserve"> </w:t>
            </w:r>
            <w:r w:rsidRPr="003B15AF">
              <w:rPr>
                <w:spacing w:val="-6"/>
                <w:sz w:val="20"/>
                <w:szCs w:val="20"/>
                <w:lang w:val="fr-SN"/>
              </w:rPr>
              <w:t>en</w:t>
            </w:r>
            <w:r w:rsidRPr="003B15AF">
              <w:rPr>
                <w:spacing w:val="-22"/>
                <w:sz w:val="20"/>
                <w:szCs w:val="20"/>
                <w:lang w:val="fr-SN"/>
              </w:rPr>
              <w:t xml:space="preserve"> </w:t>
            </w:r>
            <w:r w:rsidRPr="003B15AF">
              <w:rPr>
                <w:spacing w:val="-11"/>
                <w:sz w:val="20"/>
                <w:szCs w:val="20"/>
                <w:lang w:val="fr-SN"/>
              </w:rPr>
              <w:t>utilisant</w:t>
            </w:r>
            <w:r w:rsidRPr="003B15AF">
              <w:rPr>
                <w:spacing w:val="-22"/>
                <w:sz w:val="20"/>
                <w:szCs w:val="20"/>
                <w:lang w:val="fr-SN"/>
              </w:rPr>
              <w:t xml:space="preserve"> </w:t>
            </w:r>
            <w:r w:rsidRPr="003B15AF">
              <w:rPr>
                <w:spacing w:val="-5"/>
                <w:sz w:val="20"/>
                <w:szCs w:val="20"/>
                <w:lang w:val="fr-SN"/>
              </w:rPr>
              <w:t>le</w:t>
            </w:r>
            <w:r w:rsidRPr="003B15AF">
              <w:rPr>
                <w:spacing w:val="-23"/>
                <w:sz w:val="20"/>
                <w:szCs w:val="20"/>
                <w:lang w:val="fr-SN"/>
              </w:rPr>
              <w:t xml:space="preserve"> </w:t>
            </w:r>
            <w:r w:rsidRPr="003B15AF">
              <w:rPr>
                <w:spacing w:val="-9"/>
                <w:sz w:val="20"/>
                <w:szCs w:val="20"/>
                <w:lang w:val="fr-SN"/>
              </w:rPr>
              <w:t xml:space="preserve">lien </w:t>
            </w:r>
            <w:r w:rsidRPr="003B15AF">
              <w:rPr>
                <w:spacing w:val="-10"/>
                <w:sz w:val="20"/>
                <w:szCs w:val="20"/>
                <w:lang w:val="fr-SN"/>
              </w:rPr>
              <w:t>d’accès ci-après</w:t>
            </w:r>
            <w:r w:rsidRPr="003B15AF">
              <w:rPr>
                <w:spacing w:val="-34"/>
                <w:sz w:val="20"/>
                <w:szCs w:val="20"/>
                <w:lang w:val="fr-SN"/>
              </w:rPr>
              <w:t xml:space="preserve"> </w:t>
            </w:r>
            <w:r w:rsidRPr="003B15AF">
              <w:rPr>
                <w:sz w:val="20"/>
                <w:szCs w:val="20"/>
                <w:lang w:val="fr-SN"/>
              </w:rPr>
              <w:t>:</w:t>
            </w:r>
          </w:p>
          <w:p w14:paraId="6CC5381B" w14:textId="77777777" w:rsidR="003B15AF" w:rsidRPr="003B15AF" w:rsidRDefault="003B15AF" w:rsidP="003B15AF">
            <w:pPr>
              <w:shd w:val="clear" w:color="auto" w:fill="FFFFFF"/>
              <w:rPr>
                <w:color w:val="000000"/>
                <w:sz w:val="20"/>
                <w:szCs w:val="20"/>
                <w:lang w:val="fr-SN" w:eastAsia="fr-FR"/>
              </w:rPr>
            </w:pPr>
            <w:r w:rsidRPr="003B15AF">
              <w:rPr>
                <w:b/>
                <w:bCs/>
                <w:color w:val="000000"/>
                <w:sz w:val="20"/>
                <w:szCs w:val="20"/>
                <w:lang w:val="fr-SN" w:eastAsia="fr-FR"/>
              </w:rPr>
              <w:t> Lien zoom</w:t>
            </w:r>
            <w:r w:rsidRPr="003B15AF">
              <w:rPr>
                <w:color w:val="000000"/>
                <w:sz w:val="20"/>
                <w:szCs w:val="20"/>
                <w:lang w:val="fr-SN" w:eastAsia="fr-FR"/>
              </w:rPr>
              <w:t> pour l'ouverture des offres </w:t>
            </w:r>
          </w:p>
          <w:p w14:paraId="65066150" w14:textId="77777777" w:rsidR="003B15AF" w:rsidRPr="003B15AF" w:rsidRDefault="003B15AF" w:rsidP="003B15AF">
            <w:pPr>
              <w:shd w:val="clear" w:color="auto" w:fill="FFFFFF"/>
              <w:rPr>
                <w:b/>
                <w:bCs/>
                <w:color w:val="000000"/>
                <w:sz w:val="20"/>
                <w:szCs w:val="20"/>
                <w:lang w:val="fr-SN" w:eastAsia="fr-FR"/>
              </w:rPr>
            </w:pPr>
            <w:r w:rsidRPr="003B15AF">
              <w:rPr>
                <w:b/>
                <w:bCs/>
                <w:color w:val="000000"/>
                <w:sz w:val="20"/>
                <w:szCs w:val="20"/>
                <w:lang w:val="fr-SN" w:eastAsia="fr-FR"/>
              </w:rPr>
              <w:lastRenderedPageBreak/>
              <w:t>Les offres seront ouvertes le 1 septembre 2022 à 11 heures, heure de Niamey.</w:t>
            </w:r>
          </w:p>
          <w:p w14:paraId="40D01D7E" w14:textId="77777777" w:rsidR="003B15AF" w:rsidRPr="003B15AF" w:rsidRDefault="003B15AF" w:rsidP="003B15AF">
            <w:pPr>
              <w:widowControl/>
              <w:autoSpaceDE/>
              <w:autoSpaceDN/>
              <w:spacing w:before="120" w:after="120"/>
              <w:jc w:val="both"/>
              <w:rPr>
                <w:b/>
                <w:bCs/>
                <w:sz w:val="20"/>
                <w:szCs w:val="20"/>
                <w:lang w:val="fr-FR" w:bidi="ar-SA"/>
              </w:rPr>
            </w:pPr>
            <w:r w:rsidRPr="003B15AF">
              <w:rPr>
                <w:b/>
                <w:bCs/>
                <w:sz w:val="20"/>
                <w:szCs w:val="20"/>
                <w:lang w:val="fr-FR" w:bidi="ar-SA"/>
              </w:rPr>
              <w:t>Participer à l’ouverture en ligne des offres :</w:t>
            </w:r>
          </w:p>
          <w:p w14:paraId="0B08460A" w14:textId="77777777" w:rsidR="003B15AF" w:rsidRPr="00162942" w:rsidRDefault="00000000" w:rsidP="003B15AF">
            <w:pPr>
              <w:rPr>
                <w:rFonts w:eastAsia="Calibri"/>
                <w:color w:val="0000FF"/>
                <w:u w:val="single"/>
                <w:lang w:val="fr-FR"/>
              </w:rPr>
            </w:pPr>
            <w:hyperlink r:id="rId20" w:history="1">
              <w:r w:rsidR="003B15AF" w:rsidRPr="003B15AF">
                <w:rPr>
                  <w:rFonts w:eastAsia="Calibri"/>
                  <w:color w:val="0000FF"/>
                  <w:u w:val="single"/>
                  <w:lang w:val="fr-FR"/>
                </w:rPr>
                <w:t>https://us02web.zoom.us/j/85035888164</w:t>
              </w:r>
            </w:hyperlink>
            <w:r w:rsidR="003B15AF" w:rsidRPr="003B15AF">
              <w:rPr>
                <w:b/>
                <w:bCs/>
                <w:sz w:val="20"/>
                <w:szCs w:val="20"/>
                <w:lang w:val="fr-FR"/>
              </w:rPr>
              <w:br/>
            </w:r>
            <w:r w:rsidR="003B15AF" w:rsidRPr="003B15AF">
              <w:rPr>
                <w:b/>
                <w:bCs/>
                <w:sz w:val="20"/>
                <w:szCs w:val="20"/>
                <w:lang w:val="fr-FR"/>
              </w:rPr>
              <w:br/>
            </w:r>
            <w:r w:rsidR="003B15AF" w:rsidRPr="00162942">
              <w:rPr>
                <w:rFonts w:eastAsia="Calibri"/>
                <w:color w:val="0000FF"/>
                <w:u w:val="single"/>
                <w:lang w:val="fr-FR"/>
              </w:rPr>
              <w:t>ID de réunion : 850 3588 8164</w:t>
            </w:r>
          </w:p>
          <w:p w14:paraId="5773AA40" w14:textId="77777777" w:rsidR="003B15AF" w:rsidRPr="00162942" w:rsidRDefault="003B15AF" w:rsidP="003B15AF">
            <w:pPr>
              <w:rPr>
                <w:rFonts w:eastAsia="Calibri"/>
                <w:color w:val="0000FF"/>
                <w:u w:val="single"/>
                <w:lang w:val="fr-FR"/>
              </w:rPr>
            </w:pPr>
            <w:r w:rsidRPr="00162942">
              <w:rPr>
                <w:rFonts w:eastAsia="Calibri"/>
                <w:color w:val="0000FF"/>
                <w:u w:val="single"/>
                <w:lang w:val="fr-FR"/>
              </w:rPr>
              <w:t>Code secret : 333880 </w:t>
            </w:r>
          </w:p>
          <w:p w14:paraId="0B573112" w14:textId="77777777" w:rsidR="003B15AF" w:rsidRPr="003B15AF" w:rsidRDefault="003B15AF" w:rsidP="003B15AF">
            <w:pPr>
              <w:rPr>
                <w:b/>
                <w:bCs/>
                <w:sz w:val="20"/>
                <w:szCs w:val="20"/>
                <w:lang w:val="fr-FR"/>
              </w:rPr>
            </w:pPr>
          </w:p>
          <w:p w14:paraId="2B022E85" w14:textId="77777777" w:rsidR="003B15AF" w:rsidRPr="003B15AF" w:rsidRDefault="003B15AF" w:rsidP="003B15AF">
            <w:pPr>
              <w:rPr>
                <w:b/>
                <w:bCs/>
                <w:sz w:val="20"/>
                <w:szCs w:val="20"/>
                <w:lang w:val="fr-SN"/>
              </w:rPr>
            </w:pPr>
            <w:r w:rsidRPr="003B15AF">
              <w:rPr>
                <w:b/>
                <w:bCs/>
                <w:sz w:val="20"/>
                <w:szCs w:val="20"/>
                <w:lang w:val="fr-FR"/>
              </w:rPr>
              <w:t>Les procès- verbaux de l’ouverture</w:t>
            </w:r>
            <w:r w:rsidRPr="003B15AF">
              <w:rPr>
                <w:b/>
                <w:bCs/>
                <w:i/>
                <w:iCs/>
                <w:sz w:val="20"/>
                <w:szCs w:val="20"/>
                <w:lang w:val="fr-SN"/>
              </w:rPr>
              <w:t xml:space="preserve"> des offres seront diligemment envoyés à tous les soumissionnaires qui ont fait des soumissions dans les délais impartis dans le Dossier d’Appel d’Offres.</w:t>
            </w:r>
          </w:p>
        </w:tc>
        <w:tc>
          <w:tcPr>
            <w:tcW w:w="2495" w:type="pct"/>
            <w:tcBorders>
              <w:top w:val="single" w:sz="4" w:space="0" w:color="auto"/>
            </w:tcBorders>
            <w:shd w:val="clear" w:color="auto" w:fill="auto"/>
          </w:tcPr>
          <w:p w14:paraId="0DBF79E3" w14:textId="77777777" w:rsidR="003B15AF" w:rsidRPr="000B066F" w:rsidRDefault="003B15AF" w:rsidP="003B15AF">
            <w:pPr>
              <w:adjustRightInd w:val="0"/>
              <w:rPr>
                <w:b/>
                <w:bCs/>
                <w:sz w:val="20"/>
                <w:szCs w:val="20"/>
                <w:lang w:val="fr-SN"/>
              </w:rPr>
            </w:pPr>
            <w:r w:rsidRPr="000B066F">
              <w:rPr>
                <w:b/>
                <w:bCs/>
                <w:sz w:val="20"/>
                <w:szCs w:val="20"/>
                <w:lang w:val="fr-SN"/>
              </w:rPr>
              <w:lastRenderedPageBreak/>
              <w:t>S 28.1</w:t>
            </w:r>
          </w:p>
          <w:p w14:paraId="05B3BD94" w14:textId="77777777" w:rsidR="003B15AF" w:rsidRPr="000B066F" w:rsidRDefault="003B15AF" w:rsidP="003B15AF">
            <w:pPr>
              <w:widowControl/>
              <w:numPr>
                <w:ilvl w:val="0"/>
                <w:numId w:val="9"/>
              </w:numPr>
              <w:autoSpaceDE/>
              <w:autoSpaceDN/>
              <w:spacing w:before="120" w:after="120"/>
              <w:ind w:left="0" w:firstLine="0"/>
              <w:jc w:val="both"/>
              <w:rPr>
                <w:sz w:val="20"/>
                <w:szCs w:val="20"/>
                <w:lang w:val="fr-FR" w:bidi="ar-SA"/>
              </w:rPr>
            </w:pPr>
            <w:r w:rsidRPr="000B066F">
              <w:rPr>
                <w:sz w:val="20"/>
                <w:szCs w:val="20"/>
                <w:lang w:val="fr-FR" w:bidi="ar-SA"/>
              </w:rPr>
              <w:t xml:space="preserve">Aux fins d’ouverture en ligne des Offres uniquement :  </w:t>
            </w:r>
          </w:p>
          <w:p w14:paraId="5B7C8E83" w14:textId="14215D9E" w:rsidR="003B15AF" w:rsidRPr="000B066F" w:rsidRDefault="003B15AF" w:rsidP="003B15AF">
            <w:pPr>
              <w:spacing w:before="111"/>
              <w:jc w:val="both"/>
              <w:rPr>
                <w:b/>
                <w:sz w:val="20"/>
                <w:szCs w:val="20"/>
                <w:lang w:val="fr-SN"/>
              </w:rPr>
            </w:pPr>
            <w:r w:rsidRPr="000B066F">
              <w:rPr>
                <w:sz w:val="20"/>
                <w:szCs w:val="20"/>
                <w:lang w:val="fr-SN"/>
              </w:rPr>
              <w:t xml:space="preserve">L’ouverture des offres se déroulera au MCA Niger, </w:t>
            </w:r>
            <w:r w:rsidRPr="000B066F">
              <w:rPr>
                <w:b/>
                <w:bCs/>
                <w:sz w:val="20"/>
                <w:szCs w:val="20"/>
                <w:lang w:val="fr-SN"/>
              </w:rPr>
              <w:t xml:space="preserve">le </w:t>
            </w:r>
            <w:r w:rsidR="001E15E2">
              <w:rPr>
                <w:b/>
                <w:bCs/>
                <w:sz w:val="20"/>
                <w:szCs w:val="20"/>
                <w:lang w:val="fr-SN"/>
              </w:rPr>
              <w:t>5</w:t>
            </w:r>
            <w:r w:rsidR="006A7C51" w:rsidRPr="000B066F">
              <w:rPr>
                <w:b/>
                <w:bCs/>
                <w:sz w:val="20"/>
                <w:szCs w:val="20"/>
                <w:lang w:val="fr-SN"/>
              </w:rPr>
              <w:t xml:space="preserve"> </w:t>
            </w:r>
            <w:r w:rsidRPr="000B066F">
              <w:rPr>
                <w:b/>
                <w:bCs/>
                <w:sz w:val="20"/>
                <w:szCs w:val="20"/>
                <w:lang w:val="fr-SN"/>
              </w:rPr>
              <w:t>septembre 2022 à 11 heures précises, heure locale</w:t>
            </w:r>
            <w:r w:rsidRPr="000B066F">
              <w:rPr>
                <w:sz w:val="20"/>
                <w:szCs w:val="20"/>
                <w:lang w:val="fr-SN"/>
              </w:rPr>
              <w:t xml:space="preserve"> </w:t>
            </w:r>
          </w:p>
          <w:p w14:paraId="547416D3" w14:textId="77777777" w:rsidR="003B15AF" w:rsidRPr="000B066F" w:rsidRDefault="003B15AF" w:rsidP="003B15AF">
            <w:pPr>
              <w:spacing w:before="113"/>
              <w:ind w:right="33"/>
              <w:jc w:val="both"/>
              <w:rPr>
                <w:sz w:val="20"/>
                <w:szCs w:val="20"/>
                <w:lang w:val="fr-SN"/>
              </w:rPr>
            </w:pPr>
            <w:r w:rsidRPr="000B066F">
              <w:rPr>
                <w:sz w:val="20"/>
                <w:szCs w:val="20"/>
                <w:lang w:val="fr-SN"/>
              </w:rPr>
              <w:t xml:space="preserve">La réunion d’ouverture des offres se fera entièrement en ligne. </w:t>
            </w:r>
            <w:r w:rsidRPr="000B066F">
              <w:rPr>
                <w:spacing w:val="-8"/>
                <w:sz w:val="20"/>
                <w:szCs w:val="20"/>
                <w:lang w:val="fr-SN"/>
              </w:rPr>
              <w:t xml:space="preserve">Les </w:t>
            </w:r>
            <w:r w:rsidRPr="000B066F">
              <w:rPr>
                <w:spacing w:val="-11"/>
                <w:sz w:val="20"/>
                <w:szCs w:val="20"/>
                <w:lang w:val="fr-SN"/>
              </w:rPr>
              <w:t>soumissionnaires</w:t>
            </w:r>
            <w:r w:rsidRPr="000B066F">
              <w:rPr>
                <w:spacing w:val="-23"/>
                <w:sz w:val="20"/>
                <w:szCs w:val="20"/>
                <w:lang w:val="fr-SN"/>
              </w:rPr>
              <w:t xml:space="preserve"> </w:t>
            </w:r>
            <w:r w:rsidRPr="000B066F">
              <w:rPr>
                <w:spacing w:val="-8"/>
                <w:sz w:val="20"/>
                <w:szCs w:val="20"/>
                <w:lang w:val="fr-SN"/>
              </w:rPr>
              <w:t>qui</w:t>
            </w:r>
            <w:r w:rsidRPr="000B066F">
              <w:rPr>
                <w:spacing w:val="-22"/>
                <w:sz w:val="20"/>
                <w:szCs w:val="20"/>
                <w:lang w:val="fr-SN"/>
              </w:rPr>
              <w:t xml:space="preserve"> </w:t>
            </w:r>
            <w:r w:rsidRPr="000B066F">
              <w:rPr>
                <w:spacing w:val="-5"/>
                <w:sz w:val="20"/>
                <w:szCs w:val="20"/>
                <w:lang w:val="fr-SN"/>
              </w:rPr>
              <w:t>le</w:t>
            </w:r>
            <w:r w:rsidRPr="000B066F">
              <w:rPr>
                <w:spacing w:val="-23"/>
                <w:sz w:val="20"/>
                <w:szCs w:val="20"/>
                <w:lang w:val="fr-SN"/>
              </w:rPr>
              <w:t xml:space="preserve"> </w:t>
            </w:r>
            <w:r w:rsidRPr="000B066F">
              <w:rPr>
                <w:spacing w:val="-11"/>
                <w:sz w:val="20"/>
                <w:szCs w:val="20"/>
                <w:lang w:val="fr-SN"/>
              </w:rPr>
              <w:t>désirent</w:t>
            </w:r>
            <w:r w:rsidRPr="000B066F">
              <w:rPr>
                <w:spacing w:val="-20"/>
                <w:sz w:val="20"/>
                <w:szCs w:val="20"/>
                <w:lang w:val="fr-SN"/>
              </w:rPr>
              <w:t xml:space="preserve"> </w:t>
            </w:r>
            <w:r w:rsidRPr="000B066F">
              <w:rPr>
                <w:spacing w:val="-10"/>
                <w:sz w:val="20"/>
                <w:szCs w:val="20"/>
                <w:lang w:val="fr-SN"/>
              </w:rPr>
              <w:t>peuvent</w:t>
            </w:r>
            <w:r w:rsidRPr="000B066F">
              <w:rPr>
                <w:spacing w:val="-22"/>
                <w:sz w:val="20"/>
                <w:szCs w:val="20"/>
                <w:lang w:val="fr-SN"/>
              </w:rPr>
              <w:t xml:space="preserve"> </w:t>
            </w:r>
            <w:r w:rsidRPr="000B066F">
              <w:rPr>
                <w:sz w:val="20"/>
                <w:szCs w:val="20"/>
                <w:lang w:val="fr-SN"/>
              </w:rPr>
              <w:t>y</w:t>
            </w:r>
            <w:r w:rsidRPr="000B066F">
              <w:rPr>
                <w:spacing w:val="-22"/>
                <w:sz w:val="20"/>
                <w:szCs w:val="20"/>
                <w:lang w:val="fr-SN"/>
              </w:rPr>
              <w:t xml:space="preserve"> </w:t>
            </w:r>
            <w:r w:rsidRPr="000B066F">
              <w:rPr>
                <w:spacing w:val="-10"/>
                <w:sz w:val="20"/>
                <w:szCs w:val="20"/>
                <w:lang w:val="fr-SN"/>
              </w:rPr>
              <w:t>assister</w:t>
            </w:r>
            <w:r w:rsidRPr="000B066F">
              <w:rPr>
                <w:spacing w:val="-21"/>
                <w:sz w:val="20"/>
                <w:szCs w:val="20"/>
                <w:lang w:val="fr-SN"/>
              </w:rPr>
              <w:t xml:space="preserve"> </w:t>
            </w:r>
            <w:r w:rsidRPr="000B066F">
              <w:rPr>
                <w:spacing w:val="-7"/>
                <w:sz w:val="20"/>
                <w:szCs w:val="20"/>
                <w:lang w:val="fr-SN"/>
              </w:rPr>
              <w:t>en</w:t>
            </w:r>
            <w:r w:rsidRPr="000B066F">
              <w:rPr>
                <w:spacing w:val="-23"/>
                <w:sz w:val="20"/>
                <w:szCs w:val="20"/>
                <w:lang w:val="fr-SN"/>
              </w:rPr>
              <w:t xml:space="preserve"> </w:t>
            </w:r>
            <w:r w:rsidRPr="000B066F">
              <w:rPr>
                <w:spacing w:val="-9"/>
                <w:sz w:val="20"/>
                <w:szCs w:val="20"/>
                <w:lang w:val="fr-SN"/>
              </w:rPr>
              <w:t>ligne</w:t>
            </w:r>
            <w:r w:rsidRPr="000B066F">
              <w:rPr>
                <w:spacing w:val="-19"/>
                <w:sz w:val="20"/>
                <w:szCs w:val="20"/>
                <w:lang w:val="fr-SN"/>
              </w:rPr>
              <w:t xml:space="preserve"> </w:t>
            </w:r>
            <w:r w:rsidRPr="000B066F">
              <w:rPr>
                <w:spacing w:val="-8"/>
                <w:sz w:val="20"/>
                <w:szCs w:val="20"/>
                <w:lang w:val="fr-SN"/>
              </w:rPr>
              <w:t>via</w:t>
            </w:r>
            <w:r w:rsidRPr="000B066F">
              <w:rPr>
                <w:spacing w:val="-23"/>
                <w:sz w:val="20"/>
                <w:szCs w:val="20"/>
                <w:lang w:val="fr-SN"/>
              </w:rPr>
              <w:t xml:space="preserve"> </w:t>
            </w:r>
            <w:r w:rsidRPr="000B066F">
              <w:rPr>
                <w:spacing w:val="-9"/>
                <w:sz w:val="20"/>
                <w:szCs w:val="20"/>
                <w:lang w:val="fr-SN"/>
              </w:rPr>
              <w:t>zoom,</w:t>
            </w:r>
            <w:r w:rsidRPr="000B066F">
              <w:rPr>
                <w:spacing w:val="-22"/>
                <w:sz w:val="20"/>
                <w:szCs w:val="20"/>
                <w:lang w:val="fr-SN"/>
              </w:rPr>
              <w:t xml:space="preserve"> </w:t>
            </w:r>
            <w:r w:rsidRPr="000B066F">
              <w:rPr>
                <w:spacing w:val="-6"/>
                <w:sz w:val="20"/>
                <w:szCs w:val="20"/>
                <w:lang w:val="fr-SN"/>
              </w:rPr>
              <w:t>en</w:t>
            </w:r>
            <w:r w:rsidRPr="000B066F">
              <w:rPr>
                <w:spacing w:val="-22"/>
                <w:sz w:val="20"/>
                <w:szCs w:val="20"/>
                <w:lang w:val="fr-SN"/>
              </w:rPr>
              <w:t xml:space="preserve"> </w:t>
            </w:r>
            <w:r w:rsidRPr="000B066F">
              <w:rPr>
                <w:spacing w:val="-11"/>
                <w:sz w:val="20"/>
                <w:szCs w:val="20"/>
                <w:lang w:val="fr-SN"/>
              </w:rPr>
              <w:t>utilisant</w:t>
            </w:r>
            <w:r w:rsidRPr="000B066F">
              <w:rPr>
                <w:spacing w:val="-22"/>
                <w:sz w:val="20"/>
                <w:szCs w:val="20"/>
                <w:lang w:val="fr-SN"/>
              </w:rPr>
              <w:t xml:space="preserve"> </w:t>
            </w:r>
            <w:r w:rsidRPr="000B066F">
              <w:rPr>
                <w:spacing w:val="-5"/>
                <w:sz w:val="20"/>
                <w:szCs w:val="20"/>
                <w:lang w:val="fr-SN"/>
              </w:rPr>
              <w:t>le</w:t>
            </w:r>
            <w:r w:rsidRPr="000B066F">
              <w:rPr>
                <w:spacing w:val="-23"/>
                <w:sz w:val="20"/>
                <w:szCs w:val="20"/>
                <w:lang w:val="fr-SN"/>
              </w:rPr>
              <w:t xml:space="preserve"> </w:t>
            </w:r>
            <w:r w:rsidRPr="000B066F">
              <w:rPr>
                <w:spacing w:val="-9"/>
                <w:sz w:val="20"/>
                <w:szCs w:val="20"/>
                <w:lang w:val="fr-SN"/>
              </w:rPr>
              <w:t xml:space="preserve">lien </w:t>
            </w:r>
            <w:r w:rsidRPr="000B066F">
              <w:rPr>
                <w:spacing w:val="-10"/>
                <w:sz w:val="20"/>
                <w:szCs w:val="20"/>
                <w:lang w:val="fr-SN"/>
              </w:rPr>
              <w:t>d’accès ci-après</w:t>
            </w:r>
            <w:r w:rsidRPr="000B066F">
              <w:rPr>
                <w:spacing w:val="-34"/>
                <w:sz w:val="20"/>
                <w:szCs w:val="20"/>
                <w:lang w:val="fr-SN"/>
              </w:rPr>
              <w:t xml:space="preserve"> </w:t>
            </w:r>
            <w:r w:rsidRPr="000B066F">
              <w:rPr>
                <w:sz w:val="20"/>
                <w:szCs w:val="20"/>
                <w:lang w:val="fr-SN"/>
              </w:rPr>
              <w:t>:</w:t>
            </w:r>
          </w:p>
          <w:p w14:paraId="049C7153" w14:textId="77777777" w:rsidR="003B15AF" w:rsidRPr="000B066F" w:rsidRDefault="003B15AF" w:rsidP="003B15AF">
            <w:pPr>
              <w:shd w:val="clear" w:color="auto" w:fill="FFFFFF"/>
              <w:rPr>
                <w:color w:val="000000"/>
                <w:sz w:val="20"/>
                <w:szCs w:val="20"/>
                <w:lang w:val="fr-SN" w:eastAsia="fr-FR"/>
              </w:rPr>
            </w:pPr>
            <w:r w:rsidRPr="000B066F">
              <w:rPr>
                <w:b/>
                <w:bCs/>
                <w:color w:val="000000"/>
                <w:sz w:val="20"/>
                <w:szCs w:val="20"/>
                <w:lang w:val="fr-SN" w:eastAsia="fr-FR"/>
              </w:rPr>
              <w:t> Lien zoom</w:t>
            </w:r>
            <w:r w:rsidRPr="000B066F">
              <w:rPr>
                <w:color w:val="000000"/>
                <w:sz w:val="20"/>
                <w:szCs w:val="20"/>
                <w:lang w:val="fr-SN" w:eastAsia="fr-FR"/>
              </w:rPr>
              <w:t> pour l'ouverture des offres </w:t>
            </w:r>
          </w:p>
          <w:p w14:paraId="00B43A5F" w14:textId="2E2C6554" w:rsidR="003B15AF" w:rsidRPr="000B066F" w:rsidRDefault="003B15AF" w:rsidP="003B15AF">
            <w:pPr>
              <w:shd w:val="clear" w:color="auto" w:fill="FFFFFF"/>
              <w:rPr>
                <w:b/>
                <w:bCs/>
                <w:color w:val="000000"/>
                <w:sz w:val="20"/>
                <w:szCs w:val="20"/>
                <w:lang w:val="fr-SN" w:eastAsia="fr-FR"/>
              </w:rPr>
            </w:pPr>
            <w:r w:rsidRPr="000B066F">
              <w:rPr>
                <w:b/>
                <w:bCs/>
                <w:color w:val="000000"/>
                <w:sz w:val="20"/>
                <w:szCs w:val="20"/>
                <w:lang w:val="fr-SN" w:eastAsia="fr-FR"/>
              </w:rPr>
              <w:lastRenderedPageBreak/>
              <w:t>Les offres seront ouvertes le</w:t>
            </w:r>
            <w:r w:rsidR="001E15E2">
              <w:rPr>
                <w:b/>
                <w:bCs/>
                <w:color w:val="000000"/>
                <w:sz w:val="20"/>
                <w:szCs w:val="20"/>
                <w:lang w:val="fr-SN" w:eastAsia="fr-FR"/>
              </w:rPr>
              <w:t xml:space="preserve"> 5</w:t>
            </w:r>
            <w:r w:rsidR="00070965" w:rsidRPr="000B066F">
              <w:rPr>
                <w:b/>
                <w:bCs/>
                <w:color w:val="000000"/>
                <w:sz w:val="20"/>
                <w:szCs w:val="20"/>
                <w:lang w:val="fr-SN" w:eastAsia="fr-FR"/>
              </w:rPr>
              <w:t xml:space="preserve"> </w:t>
            </w:r>
            <w:r w:rsidRPr="000B066F">
              <w:rPr>
                <w:b/>
                <w:bCs/>
                <w:color w:val="000000"/>
                <w:sz w:val="20"/>
                <w:szCs w:val="20"/>
                <w:lang w:val="fr-SN" w:eastAsia="fr-FR"/>
              </w:rPr>
              <w:t>septembre 2022 à 11 heures, heure de Niamey.</w:t>
            </w:r>
          </w:p>
          <w:p w14:paraId="1D30115A" w14:textId="77777777" w:rsidR="003B15AF" w:rsidRPr="000B066F" w:rsidRDefault="003B15AF" w:rsidP="003B15AF">
            <w:pPr>
              <w:widowControl/>
              <w:autoSpaceDE/>
              <w:autoSpaceDN/>
              <w:spacing w:before="120" w:after="120"/>
              <w:jc w:val="both"/>
              <w:rPr>
                <w:b/>
                <w:bCs/>
                <w:sz w:val="20"/>
                <w:szCs w:val="20"/>
                <w:lang w:val="fr-FR" w:bidi="ar-SA"/>
              </w:rPr>
            </w:pPr>
            <w:r w:rsidRPr="000B066F">
              <w:rPr>
                <w:b/>
                <w:bCs/>
                <w:sz w:val="20"/>
                <w:szCs w:val="20"/>
                <w:lang w:val="fr-FR" w:bidi="ar-SA"/>
              </w:rPr>
              <w:t>Participer à l’ouverture en ligne des offres :</w:t>
            </w:r>
          </w:p>
          <w:p w14:paraId="58165E12" w14:textId="77777777" w:rsidR="003B15AF" w:rsidRPr="00162942" w:rsidRDefault="00000000" w:rsidP="003B15AF">
            <w:pPr>
              <w:rPr>
                <w:rFonts w:eastAsia="Calibri"/>
                <w:color w:val="0000FF"/>
                <w:u w:val="single"/>
                <w:lang w:val="fr-FR"/>
              </w:rPr>
            </w:pPr>
            <w:hyperlink r:id="rId21" w:history="1">
              <w:r w:rsidR="003B15AF" w:rsidRPr="000B066F">
                <w:rPr>
                  <w:rFonts w:eastAsia="Calibri"/>
                  <w:color w:val="0000FF"/>
                  <w:u w:val="single"/>
                  <w:lang w:val="fr-FR"/>
                </w:rPr>
                <w:t>https://us02web.zoom.us/j/85035888164</w:t>
              </w:r>
            </w:hyperlink>
            <w:r w:rsidR="003B15AF" w:rsidRPr="000B066F">
              <w:rPr>
                <w:b/>
                <w:bCs/>
                <w:sz w:val="20"/>
                <w:szCs w:val="20"/>
                <w:lang w:val="fr-FR"/>
              </w:rPr>
              <w:br/>
            </w:r>
            <w:r w:rsidR="003B15AF" w:rsidRPr="000B066F">
              <w:rPr>
                <w:b/>
                <w:bCs/>
                <w:sz w:val="20"/>
                <w:szCs w:val="20"/>
                <w:lang w:val="fr-FR"/>
              </w:rPr>
              <w:br/>
            </w:r>
            <w:r w:rsidR="003B15AF" w:rsidRPr="00162942">
              <w:rPr>
                <w:rFonts w:eastAsia="Calibri"/>
                <w:color w:val="0000FF"/>
                <w:u w:val="single"/>
                <w:lang w:val="fr-FR"/>
              </w:rPr>
              <w:t>ID de réunion : 850 3588 8164</w:t>
            </w:r>
          </w:p>
          <w:p w14:paraId="6D23BC9A" w14:textId="77777777" w:rsidR="003B15AF" w:rsidRPr="00162942" w:rsidRDefault="003B15AF" w:rsidP="003B15AF">
            <w:pPr>
              <w:rPr>
                <w:rFonts w:eastAsia="Calibri"/>
                <w:color w:val="0000FF"/>
                <w:u w:val="single"/>
                <w:lang w:val="fr-FR"/>
              </w:rPr>
            </w:pPr>
            <w:r w:rsidRPr="00162942">
              <w:rPr>
                <w:rFonts w:eastAsia="Calibri"/>
                <w:color w:val="0000FF"/>
                <w:u w:val="single"/>
                <w:lang w:val="fr-FR"/>
              </w:rPr>
              <w:t>Code secret : 333880 </w:t>
            </w:r>
          </w:p>
          <w:p w14:paraId="0F076339" w14:textId="77777777" w:rsidR="003B15AF" w:rsidRPr="000B066F" w:rsidRDefault="003B15AF" w:rsidP="003B15AF">
            <w:pPr>
              <w:rPr>
                <w:b/>
                <w:bCs/>
                <w:sz w:val="20"/>
                <w:szCs w:val="20"/>
                <w:lang w:val="fr-FR"/>
              </w:rPr>
            </w:pPr>
          </w:p>
          <w:p w14:paraId="29763E2D" w14:textId="77777777" w:rsidR="003B15AF" w:rsidRPr="000B066F" w:rsidRDefault="003B15AF" w:rsidP="003B15AF">
            <w:pPr>
              <w:adjustRightInd w:val="0"/>
              <w:rPr>
                <w:b/>
                <w:bCs/>
                <w:sz w:val="20"/>
                <w:szCs w:val="20"/>
                <w:lang w:val="fr-SN"/>
              </w:rPr>
            </w:pPr>
            <w:r w:rsidRPr="000B066F">
              <w:rPr>
                <w:b/>
                <w:bCs/>
                <w:sz w:val="20"/>
                <w:szCs w:val="20"/>
                <w:lang w:val="fr-FR"/>
              </w:rPr>
              <w:t>Les procès- verbaux de l’ouverture</w:t>
            </w:r>
            <w:r w:rsidRPr="000B066F">
              <w:rPr>
                <w:b/>
                <w:bCs/>
                <w:i/>
                <w:iCs/>
                <w:sz w:val="20"/>
                <w:szCs w:val="20"/>
                <w:lang w:val="fr-SN"/>
              </w:rPr>
              <w:t xml:space="preserve"> des offres seront diligemment envoyés à tous les soumissionnaires qui ont fait des soumissions dans les délais impartis dans le Dossier d’Appel d’Offres.</w:t>
            </w:r>
          </w:p>
        </w:tc>
      </w:tr>
      <w:tr w:rsidR="003B15AF" w:rsidRPr="00162942" w14:paraId="7A01077B" w14:textId="77777777" w:rsidTr="00D6650E">
        <w:trPr>
          <w:trHeight w:val="529"/>
        </w:trPr>
        <w:tc>
          <w:tcPr>
            <w:tcW w:w="2505" w:type="pct"/>
            <w:tcBorders>
              <w:top w:val="single" w:sz="4" w:space="0" w:color="auto"/>
            </w:tcBorders>
            <w:shd w:val="clear" w:color="auto" w:fill="auto"/>
          </w:tcPr>
          <w:p w14:paraId="72FAA4A7" w14:textId="77777777" w:rsidR="003B15AF" w:rsidRPr="003B15AF" w:rsidRDefault="003B15AF" w:rsidP="003B15AF">
            <w:pPr>
              <w:adjustRightInd w:val="0"/>
              <w:rPr>
                <w:b/>
                <w:bCs/>
                <w:sz w:val="20"/>
                <w:szCs w:val="20"/>
                <w:lang w:val="fr-SN"/>
              </w:rPr>
            </w:pPr>
            <w:r w:rsidRPr="003B15AF">
              <w:rPr>
                <w:b/>
                <w:bCs/>
                <w:sz w:val="20"/>
                <w:szCs w:val="20"/>
                <w:lang w:val="fr-SN"/>
              </w:rPr>
              <w:lastRenderedPageBreak/>
              <w:t>IS 35.4</w:t>
            </w:r>
          </w:p>
          <w:p w14:paraId="148B95DA" w14:textId="77777777" w:rsidR="003B15AF" w:rsidRPr="003B15AF" w:rsidRDefault="003B15AF" w:rsidP="003B15AF">
            <w:pPr>
              <w:widowControl/>
              <w:autoSpaceDE/>
              <w:autoSpaceDN/>
              <w:spacing w:before="120" w:after="120"/>
              <w:jc w:val="both"/>
              <w:rPr>
                <w:sz w:val="20"/>
                <w:szCs w:val="20"/>
                <w:lang w:val="fr-FR" w:bidi="ar-SA"/>
              </w:rPr>
            </w:pPr>
            <w:r w:rsidRPr="003B15AF">
              <w:rPr>
                <w:sz w:val="20"/>
                <w:szCs w:val="20"/>
                <w:lang w:val="fr-FR" w:bidi="ar-SA"/>
              </w:rPr>
              <w:t>Les Soumissionnaires doivent indiquer des prix distincts pour les lots suivants :</w:t>
            </w:r>
          </w:p>
          <w:p w14:paraId="4A009759" w14:textId="77777777" w:rsidR="003B15AF" w:rsidRPr="003B15AF" w:rsidRDefault="003B15AF" w:rsidP="003B15AF">
            <w:pPr>
              <w:widowControl/>
              <w:numPr>
                <w:ilvl w:val="0"/>
                <w:numId w:val="12"/>
              </w:numPr>
              <w:autoSpaceDE/>
              <w:autoSpaceDN/>
              <w:spacing w:before="120" w:after="120"/>
              <w:ind w:left="0"/>
              <w:jc w:val="both"/>
              <w:rPr>
                <w:b/>
                <w:i/>
                <w:iCs/>
                <w:sz w:val="20"/>
                <w:szCs w:val="20"/>
                <w:lang w:val="fr-CA" w:bidi="ar-SA"/>
              </w:rPr>
            </w:pPr>
            <w:r w:rsidRPr="003B15AF">
              <w:rPr>
                <w:b/>
                <w:i/>
                <w:iCs/>
                <w:sz w:val="20"/>
                <w:szCs w:val="20"/>
                <w:lang w:val="fr-CA" w:bidi="ar-SA"/>
              </w:rPr>
              <w:t>Lot 1 : Fourniture et livraison de 188,20 tonnes d’engrais (NPK) et 188,20 tonnes d’Urée ;</w:t>
            </w:r>
          </w:p>
          <w:p w14:paraId="13BB124B" w14:textId="77777777" w:rsidR="003B15AF" w:rsidRPr="003B15AF" w:rsidRDefault="003B15AF" w:rsidP="003B15AF">
            <w:pPr>
              <w:widowControl/>
              <w:numPr>
                <w:ilvl w:val="0"/>
                <w:numId w:val="12"/>
              </w:numPr>
              <w:autoSpaceDE/>
              <w:autoSpaceDN/>
              <w:spacing w:before="120" w:after="120"/>
              <w:ind w:left="0"/>
              <w:jc w:val="both"/>
              <w:rPr>
                <w:b/>
                <w:i/>
                <w:iCs/>
                <w:sz w:val="20"/>
                <w:szCs w:val="20"/>
                <w:lang w:val="fr-FR" w:bidi="ar-SA"/>
              </w:rPr>
            </w:pPr>
            <w:r w:rsidRPr="003B15AF">
              <w:rPr>
                <w:b/>
                <w:i/>
                <w:iCs/>
                <w:sz w:val="20"/>
                <w:szCs w:val="20"/>
                <w:lang w:val="fr-CA" w:bidi="ar-SA"/>
              </w:rPr>
              <w:t>Lot 2 : Fourniture et livraison de 31,053 tonnes de semences améliorées ;</w:t>
            </w:r>
          </w:p>
          <w:p w14:paraId="0AB97C60" w14:textId="77777777" w:rsidR="003B15AF" w:rsidRPr="003B15AF" w:rsidRDefault="003B15AF" w:rsidP="003B15AF">
            <w:pPr>
              <w:widowControl/>
              <w:numPr>
                <w:ilvl w:val="0"/>
                <w:numId w:val="12"/>
              </w:numPr>
              <w:autoSpaceDE/>
              <w:autoSpaceDN/>
              <w:spacing w:before="120" w:after="120"/>
              <w:ind w:left="0"/>
              <w:jc w:val="both"/>
              <w:rPr>
                <w:b/>
                <w:sz w:val="20"/>
                <w:szCs w:val="20"/>
                <w:lang w:val="fr-FR" w:bidi="ar-SA"/>
              </w:rPr>
            </w:pPr>
            <w:r w:rsidRPr="003B15AF">
              <w:rPr>
                <w:b/>
                <w:i/>
                <w:iCs/>
                <w:sz w:val="20"/>
                <w:szCs w:val="20"/>
                <w:lang w:val="fr-CA" w:bidi="ar-SA"/>
              </w:rPr>
              <w:t>Lot 3 : Fourniture et livraison du matériel aratoire</w:t>
            </w:r>
            <w:r w:rsidRPr="003B15AF">
              <w:rPr>
                <w:b/>
                <w:sz w:val="20"/>
                <w:szCs w:val="20"/>
                <w:lang w:val="fr-CA" w:bidi="ar-SA"/>
              </w:rPr>
              <w:t>;</w:t>
            </w:r>
          </w:p>
          <w:p w14:paraId="08E51A0A" w14:textId="77777777" w:rsidR="003B15AF" w:rsidRPr="003B15AF" w:rsidRDefault="003B15AF" w:rsidP="003B15AF">
            <w:pPr>
              <w:widowControl/>
              <w:numPr>
                <w:ilvl w:val="0"/>
                <w:numId w:val="12"/>
              </w:numPr>
              <w:autoSpaceDE/>
              <w:autoSpaceDN/>
              <w:spacing w:before="120" w:after="120"/>
              <w:ind w:left="0"/>
              <w:jc w:val="both"/>
              <w:rPr>
                <w:b/>
                <w:i/>
                <w:iCs/>
                <w:sz w:val="20"/>
                <w:szCs w:val="20"/>
                <w:lang w:val="fr-CA" w:bidi="ar-SA"/>
              </w:rPr>
            </w:pPr>
            <w:r w:rsidRPr="003B15AF">
              <w:rPr>
                <w:b/>
                <w:i/>
                <w:iCs/>
                <w:sz w:val="20"/>
                <w:szCs w:val="20"/>
                <w:lang w:val="fr-CA" w:bidi="ar-SA"/>
              </w:rPr>
              <w:t>Lot 4 : Fourniture et livraison de 57,46 tonnes d’engrais (NPK) et 57,46 tonnes d’Urée ;</w:t>
            </w:r>
          </w:p>
          <w:p w14:paraId="582496B9" w14:textId="77777777" w:rsidR="003B15AF" w:rsidRPr="003B15AF" w:rsidRDefault="003B15AF" w:rsidP="003B15AF">
            <w:pPr>
              <w:widowControl/>
              <w:numPr>
                <w:ilvl w:val="0"/>
                <w:numId w:val="12"/>
              </w:numPr>
              <w:autoSpaceDE/>
              <w:autoSpaceDN/>
              <w:spacing w:before="120" w:after="120"/>
              <w:ind w:left="0"/>
              <w:jc w:val="both"/>
              <w:rPr>
                <w:b/>
                <w:i/>
                <w:iCs/>
                <w:sz w:val="20"/>
                <w:szCs w:val="20"/>
                <w:lang w:val="fr-CA" w:bidi="ar-SA"/>
              </w:rPr>
            </w:pPr>
            <w:r w:rsidRPr="003B15AF">
              <w:rPr>
                <w:b/>
                <w:i/>
                <w:iCs/>
                <w:sz w:val="20"/>
                <w:szCs w:val="20"/>
                <w:lang w:val="fr-CA" w:bidi="ar-SA"/>
              </w:rPr>
              <w:t>Lot 5 : Fourniture et livraison de 4,69 tonnes de semences améliorées ;</w:t>
            </w:r>
          </w:p>
          <w:p w14:paraId="0EB70DAD" w14:textId="77777777" w:rsidR="003B15AF" w:rsidRPr="003B15AF" w:rsidRDefault="003B15AF" w:rsidP="003B15AF">
            <w:pPr>
              <w:widowControl/>
              <w:numPr>
                <w:ilvl w:val="0"/>
                <w:numId w:val="12"/>
              </w:numPr>
              <w:autoSpaceDE/>
              <w:autoSpaceDN/>
              <w:spacing w:before="120" w:after="120"/>
              <w:ind w:left="0"/>
              <w:jc w:val="both"/>
              <w:rPr>
                <w:b/>
                <w:i/>
                <w:iCs/>
                <w:sz w:val="20"/>
                <w:szCs w:val="20"/>
                <w:lang w:val="fr-CA" w:bidi="ar-SA"/>
              </w:rPr>
            </w:pPr>
            <w:r w:rsidRPr="003B15AF">
              <w:rPr>
                <w:b/>
                <w:i/>
                <w:iCs/>
                <w:sz w:val="20"/>
                <w:szCs w:val="20"/>
                <w:lang w:val="fr-CA" w:bidi="ar-SA"/>
              </w:rPr>
              <w:t>Lot 6 : Fourniture et livraison du matériel aratoire.</w:t>
            </w:r>
          </w:p>
          <w:p w14:paraId="1F9470DA" w14:textId="77777777" w:rsidR="003B15AF" w:rsidRPr="003B15AF" w:rsidRDefault="003B15AF" w:rsidP="003B15AF">
            <w:pPr>
              <w:adjustRightInd w:val="0"/>
              <w:rPr>
                <w:rFonts w:eastAsia="SimSun"/>
                <w:b/>
                <w:bCs/>
                <w:sz w:val="20"/>
                <w:szCs w:val="20"/>
                <w:lang w:val="fr-SN" w:eastAsia="zh-CN" w:bidi="ar-SA"/>
              </w:rPr>
            </w:pPr>
          </w:p>
        </w:tc>
        <w:tc>
          <w:tcPr>
            <w:tcW w:w="2495" w:type="pct"/>
            <w:tcBorders>
              <w:top w:val="single" w:sz="4" w:space="0" w:color="auto"/>
            </w:tcBorders>
            <w:shd w:val="clear" w:color="auto" w:fill="auto"/>
          </w:tcPr>
          <w:p w14:paraId="1CBA2E38" w14:textId="77777777" w:rsidR="003B15AF" w:rsidRPr="003B15AF" w:rsidRDefault="003B15AF" w:rsidP="003B15AF">
            <w:pPr>
              <w:adjustRightInd w:val="0"/>
              <w:rPr>
                <w:b/>
                <w:bCs/>
                <w:sz w:val="20"/>
                <w:szCs w:val="20"/>
                <w:lang w:val="fr-SN"/>
              </w:rPr>
            </w:pPr>
            <w:r w:rsidRPr="003B15AF">
              <w:rPr>
                <w:b/>
                <w:bCs/>
                <w:sz w:val="20"/>
                <w:szCs w:val="20"/>
                <w:lang w:val="fr-SN"/>
              </w:rPr>
              <w:t>IS 35.4</w:t>
            </w:r>
          </w:p>
          <w:p w14:paraId="2D8BD7B6" w14:textId="77777777" w:rsidR="00E703A9" w:rsidRPr="003B15AF" w:rsidRDefault="00E703A9" w:rsidP="00E703A9">
            <w:pPr>
              <w:widowControl/>
              <w:autoSpaceDE/>
              <w:autoSpaceDN/>
              <w:spacing w:before="120" w:after="120"/>
              <w:jc w:val="both"/>
              <w:rPr>
                <w:sz w:val="20"/>
                <w:szCs w:val="20"/>
                <w:lang w:val="fr-FR" w:bidi="ar-SA"/>
              </w:rPr>
            </w:pPr>
            <w:r w:rsidRPr="003B15AF">
              <w:rPr>
                <w:sz w:val="20"/>
                <w:szCs w:val="20"/>
                <w:lang w:val="fr-FR" w:bidi="ar-SA"/>
              </w:rPr>
              <w:t>Les Soumissionnaires doivent indiquer des prix distincts pour les lots suivants :</w:t>
            </w:r>
          </w:p>
          <w:p w14:paraId="68DF31E3" w14:textId="77777777" w:rsidR="00E703A9" w:rsidRPr="003B15AF" w:rsidRDefault="00E703A9" w:rsidP="00E703A9">
            <w:pPr>
              <w:widowControl/>
              <w:numPr>
                <w:ilvl w:val="0"/>
                <w:numId w:val="12"/>
              </w:numPr>
              <w:autoSpaceDE/>
              <w:autoSpaceDN/>
              <w:spacing w:before="120" w:after="120"/>
              <w:ind w:left="0"/>
              <w:jc w:val="both"/>
              <w:rPr>
                <w:b/>
                <w:i/>
                <w:iCs/>
                <w:sz w:val="20"/>
                <w:szCs w:val="20"/>
                <w:lang w:val="fr-CA" w:bidi="ar-SA"/>
              </w:rPr>
            </w:pPr>
            <w:r w:rsidRPr="003B15AF">
              <w:rPr>
                <w:b/>
                <w:i/>
                <w:iCs/>
                <w:sz w:val="20"/>
                <w:szCs w:val="20"/>
                <w:lang w:val="fr-CA" w:bidi="ar-SA"/>
              </w:rPr>
              <w:t>Lot 1 : Fourniture et livraison de 188,20 tonnes d’engrais (NPK) et 188,20 tonnes d’Urée ;</w:t>
            </w:r>
          </w:p>
          <w:p w14:paraId="5589CA53" w14:textId="77777777" w:rsidR="00E703A9" w:rsidRPr="003B15AF" w:rsidRDefault="00E703A9" w:rsidP="00E703A9">
            <w:pPr>
              <w:widowControl/>
              <w:numPr>
                <w:ilvl w:val="0"/>
                <w:numId w:val="12"/>
              </w:numPr>
              <w:autoSpaceDE/>
              <w:autoSpaceDN/>
              <w:spacing w:before="120" w:after="120"/>
              <w:ind w:left="0"/>
              <w:jc w:val="both"/>
              <w:rPr>
                <w:b/>
                <w:sz w:val="20"/>
                <w:szCs w:val="20"/>
                <w:lang w:val="fr-FR" w:bidi="ar-SA"/>
              </w:rPr>
            </w:pPr>
            <w:r w:rsidRPr="003B15AF">
              <w:rPr>
                <w:b/>
                <w:i/>
                <w:iCs/>
                <w:sz w:val="20"/>
                <w:szCs w:val="20"/>
                <w:lang w:val="fr-CA" w:bidi="ar-SA"/>
              </w:rPr>
              <w:t>Lot 3 : Fourniture et livraison du matériel aratoire</w:t>
            </w:r>
            <w:r w:rsidRPr="003B15AF">
              <w:rPr>
                <w:b/>
                <w:sz w:val="20"/>
                <w:szCs w:val="20"/>
                <w:lang w:val="fr-CA" w:bidi="ar-SA"/>
              </w:rPr>
              <w:t>;</w:t>
            </w:r>
          </w:p>
          <w:p w14:paraId="2223AB78" w14:textId="77777777" w:rsidR="00E703A9" w:rsidRPr="003B15AF" w:rsidRDefault="00E703A9" w:rsidP="00E703A9">
            <w:pPr>
              <w:widowControl/>
              <w:numPr>
                <w:ilvl w:val="0"/>
                <w:numId w:val="12"/>
              </w:numPr>
              <w:autoSpaceDE/>
              <w:autoSpaceDN/>
              <w:spacing w:before="120" w:after="120"/>
              <w:ind w:left="0"/>
              <w:jc w:val="both"/>
              <w:rPr>
                <w:b/>
                <w:i/>
                <w:iCs/>
                <w:sz w:val="20"/>
                <w:szCs w:val="20"/>
                <w:lang w:val="fr-CA" w:bidi="ar-SA"/>
              </w:rPr>
            </w:pPr>
            <w:r w:rsidRPr="003B15AF">
              <w:rPr>
                <w:b/>
                <w:i/>
                <w:iCs/>
                <w:sz w:val="20"/>
                <w:szCs w:val="20"/>
                <w:lang w:val="fr-CA" w:bidi="ar-SA"/>
              </w:rPr>
              <w:t>Lot 4 : Fourniture et livraison de 57,46 tonnes d’engrais (NPK) et 57,46 tonnes d’Urée ;</w:t>
            </w:r>
          </w:p>
          <w:p w14:paraId="4D75E1DA" w14:textId="77777777" w:rsidR="00E703A9" w:rsidRPr="003B15AF" w:rsidRDefault="00E703A9" w:rsidP="00E703A9">
            <w:pPr>
              <w:widowControl/>
              <w:numPr>
                <w:ilvl w:val="0"/>
                <w:numId w:val="12"/>
              </w:numPr>
              <w:autoSpaceDE/>
              <w:autoSpaceDN/>
              <w:spacing w:before="120" w:after="120"/>
              <w:ind w:left="0"/>
              <w:jc w:val="both"/>
              <w:rPr>
                <w:b/>
                <w:i/>
                <w:iCs/>
                <w:sz w:val="20"/>
                <w:szCs w:val="20"/>
                <w:lang w:val="fr-CA" w:bidi="ar-SA"/>
              </w:rPr>
            </w:pPr>
            <w:r w:rsidRPr="003B15AF">
              <w:rPr>
                <w:b/>
                <w:i/>
                <w:iCs/>
                <w:sz w:val="20"/>
                <w:szCs w:val="20"/>
                <w:lang w:val="fr-CA" w:bidi="ar-SA"/>
              </w:rPr>
              <w:t xml:space="preserve">Lot 5 : Fourniture et livraison de </w:t>
            </w:r>
            <w:r w:rsidRPr="00BE2AAF">
              <w:rPr>
                <w:b/>
                <w:bCs/>
                <w:i/>
                <w:iCs/>
                <w:sz w:val="20"/>
                <w:szCs w:val="20"/>
                <w:u w:val="single"/>
                <w:lang w:val="fr-SN"/>
              </w:rPr>
              <w:t xml:space="preserve">20,070.42 </w:t>
            </w:r>
            <w:r w:rsidRPr="003B15AF">
              <w:rPr>
                <w:b/>
                <w:i/>
                <w:iCs/>
                <w:sz w:val="20"/>
                <w:szCs w:val="20"/>
                <w:lang w:val="fr-CA" w:bidi="ar-SA"/>
              </w:rPr>
              <w:t>tonnes de semences améliorées ;</w:t>
            </w:r>
          </w:p>
          <w:p w14:paraId="3E663812" w14:textId="77777777" w:rsidR="00E703A9" w:rsidRPr="003B15AF" w:rsidRDefault="00E703A9" w:rsidP="00E703A9">
            <w:pPr>
              <w:widowControl/>
              <w:numPr>
                <w:ilvl w:val="0"/>
                <w:numId w:val="12"/>
              </w:numPr>
              <w:autoSpaceDE/>
              <w:autoSpaceDN/>
              <w:spacing w:before="120" w:after="120"/>
              <w:ind w:left="0"/>
              <w:jc w:val="both"/>
              <w:rPr>
                <w:b/>
                <w:i/>
                <w:iCs/>
                <w:sz w:val="20"/>
                <w:szCs w:val="20"/>
                <w:lang w:val="fr-CA" w:bidi="ar-SA"/>
              </w:rPr>
            </w:pPr>
            <w:r w:rsidRPr="003B15AF">
              <w:rPr>
                <w:b/>
                <w:i/>
                <w:iCs/>
                <w:sz w:val="20"/>
                <w:szCs w:val="20"/>
                <w:lang w:val="fr-CA" w:bidi="ar-SA"/>
              </w:rPr>
              <w:t>Lot 6 : Fourniture et livraison du matériel aratoire.</w:t>
            </w:r>
          </w:p>
          <w:p w14:paraId="7281D624" w14:textId="77777777" w:rsidR="003B15AF" w:rsidRPr="003B15AF" w:rsidRDefault="003B15AF" w:rsidP="003B15AF">
            <w:pPr>
              <w:widowControl/>
              <w:autoSpaceDE/>
              <w:autoSpaceDN/>
              <w:spacing w:before="120" w:after="120"/>
              <w:ind w:left="720"/>
              <w:jc w:val="both"/>
              <w:rPr>
                <w:b/>
                <w:i/>
                <w:iCs/>
                <w:sz w:val="20"/>
                <w:szCs w:val="20"/>
                <w:lang w:val="fr-CA"/>
              </w:rPr>
            </w:pPr>
          </w:p>
        </w:tc>
      </w:tr>
      <w:tr w:rsidR="003B15AF" w:rsidRPr="00162942" w14:paraId="6271F30B" w14:textId="77777777" w:rsidTr="00D6650E">
        <w:trPr>
          <w:trHeight w:val="529"/>
        </w:trPr>
        <w:tc>
          <w:tcPr>
            <w:tcW w:w="5000" w:type="pct"/>
            <w:gridSpan w:val="2"/>
            <w:vAlign w:val="center"/>
          </w:tcPr>
          <w:p w14:paraId="1488E2D0" w14:textId="77777777" w:rsidR="003B15AF" w:rsidRPr="003B15AF" w:rsidRDefault="003B15AF" w:rsidP="003B15AF">
            <w:pPr>
              <w:adjustRightInd w:val="0"/>
              <w:spacing w:before="120" w:after="120"/>
              <w:jc w:val="center"/>
              <w:rPr>
                <w:rFonts w:eastAsia="SimSun"/>
                <w:sz w:val="20"/>
                <w:szCs w:val="20"/>
                <w:lang w:val="fr-FR" w:eastAsia="zh-CN" w:bidi="ar-SA"/>
              </w:rPr>
            </w:pPr>
            <w:r w:rsidRPr="003B15AF">
              <w:rPr>
                <w:rFonts w:eastAsia="SimSun"/>
                <w:b/>
                <w:bCs/>
                <w:sz w:val="20"/>
                <w:szCs w:val="20"/>
                <w:lang w:val="fr" w:eastAsia="zh-CN" w:bidi="ar-SA"/>
              </w:rPr>
              <w:t xml:space="preserve">Section III. Qualification et Critères d’évaluation </w:t>
            </w:r>
          </w:p>
        </w:tc>
      </w:tr>
      <w:tr w:rsidR="003B15AF" w:rsidRPr="00162942" w14:paraId="022F90AB" w14:textId="77777777" w:rsidTr="00D6650E">
        <w:trPr>
          <w:trHeight w:val="529"/>
        </w:trPr>
        <w:tc>
          <w:tcPr>
            <w:tcW w:w="2505" w:type="pct"/>
            <w:shd w:val="clear" w:color="auto" w:fill="auto"/>
          </w:tcPr>
          <w:p w14:paraId="4885D0A7" w14:textId="77777777" w:rsidR="003B15AF" w:rsidRPr="003B15AF" w:rsidRDefault="00F758D4" w:rsidP="003B15AF">
            <w:pPr>
              <w:numPr>
                <w:ilvl w:val="0"/>
                <w:numId w:val="19"/>
              </w:numPr>
              <w:adjustRightInd w:val="0"/>
              <w:ind w:left="0"/>
              <w:rPr>
                <w:b/>
                <w:sz w:val="20"/>
                <w:szCs w:val="20"/>
              </w:rPr>
            </w:pPr>
            <w:r>
              <w:rPr>
                <w:b/>
                <w:sz w:val="20"/>
                <w:szCs w:val="20"/>
              </w:rPr>
              <w:t xml:space="preserve">6. </w:t>
            </w:r>
            <w:r w:rsidR="003B15AF" w:rsidRPr="003B15AF">
              <w:rPr>
                <w:b/>
                <w:sz w:val="20"/>
                <w:szCs w:val="20"/>
              </w:rPr>
              <w:t>Critères de post-qualification</w:t>
            </w:r>
          </w:p>
          <w:p w14:paraId="50A26079" w14:textId="77777777" w:rsidR="003B15AF" w:rsidRPr="003B15AF" w:rsidRDefault="003B15AF" w:rsidP="003B15AF">
            <w:pPr>
              <w:widowControl/>
              <w:numPr>
                <w:ilvl w:val="4"/>
                <w:numId w:val="7"/>
              </w:numPr>
              <w:tabs>
                <w:tab w:val="num" w:pos="1152"/>
              </w:tabs>
              <w:autoSpaceDE/>
              <w:autoSpaceDN/>
              <w:spacing w:before="120" w:after="120"/>
              <w:ind w:left="0"/>
              <w:jc w:val="both"/>
              <w:rPr>
                <w:noProof/>
                <w:sz w:val="20"/>
                <w:szCs w:val="20"/>
                <w:lang w:val="fr-FR" w:bidi="ar-SA"/>
              </w:rPr>
            </w:pPr>
            <w:r w:rsidRPr="003B15AF">
              <w:rPr>
                <w:sz w:val="20"/>
                <w:szCs w:val="20"/>
                <w:u w:val="single"/>
                <w:lang w:val="fr-FR" w:bidi="ar-SA"/>
              </w:rPr>
              <w:t>Capacité financière :</w:t>
            </w:r>
            <w:r w:rsidRPr="003B15AF">
              <w:rPr>
                <w:sz w:val="20"/>
                <w:szCs w:val="20"/>
                <w:lang w:val="fr-FR" w:bidi="ar-SA"/>
              </w:rPr>
              <w:t xml:space="preserve"> </w:t>
            </w:r>
            <w:bookmarkStart w:id="0" w:name="_Toc52807345"/>
            <w:bookmarkStart w:id="1" w:name="_Toc52809082"/>
            <w:bookmarkStart w:id="2" w:name="_Toc52809452"/>
          </w:p>
          <w:p w14:paraId="005BD894" w14:textId="77777777" w:rsidR="003B15AF" w:rsidRPr="003B15AF" w:rsidRDefault="003B15AF" w:rsidP="003B15AF">
            <w:pPr>
              <w:widowControl/>
              <w:autoSpaceDE/>
              <w:autoSpaceDN/>
              <w:spacing w:before="120" w:after="120"/>
              <w:jc w:val="both"/>
              <w:rPr>
                <w:b/>
                <w:iCs/>
                <w:sz w:val="20"/>
                <w:szCs w:val="20"/>
                <w:lang w:val="fr-FR" w:bidi="ar-SA"/>
              </w:rPr>
            </w:pPr>
            <w:r w:rsidRPr="003B15AF">
              <w:rPr>
                <w:sz w:val="20"/>
                <w:szCs w:val="20"/>
                <w:lang w:val="fr-FR" w:bidi="fr-FR"/>
              </w:rPr>
              <w:t xml:space="preserve">Le Soumissionnaire doit fournir les preuves documentaires qu’il satisfait aux conditions financières suivantes : </w:t>
            </w:r>
            <w:r w:rsidRPr="003B15AF">
              <w:rPr>
                <w:b/>
                <w:iCs/>
                <w:sz w:val="20"/>
                <w:szCs w:val="20"/>
                <w:lang w:val="fr-FR" w:bidi="ar-SA"/>
              </w:rPr>
              <w:t>Disposer d’un chiffre d’affaires moyen de :</w:t>
            </w:r>
            <w:bookmarkEnd w:id="0"/>
            <w:bookmarkEnd w:id="1"/>
            <w:bookmarkEnd w:id="2"/>
          </w:p>
          <w:p w14:paraId="5E905857" w14:textId="77777777" w:rsidR="003B15AF" w:rsidRPr="003B15AF" w:rsidRDefault="003B15AF" w:rsidP="003B15AF">
            <w:pPr>
              <w:widowControl/>
              <w:numPr>
                <w:ilvl w:val="0"/>
                <w:numId w:val="9"/>
              </w:numPr>
              <w:autoSpaceDE/>
              <w:autoSpaceDN/>
              <w:spacing w:before="100" w:after="100"/>
              <w:ind w:left="0"/>
              <w:jc w:val="both"/>
              <w:outlineLvl w:val="2"/>
              <w:rPr>
                <w:noProof/>
                <w:sz w:val="20"/>
                <w:szCs w:val="20"/>
                <w:lang w:val="fr-FR" w:bidi="ar-SA"/>
              </w:rPr>
            </w:pPr>
            <w:bookmarkStart w:id="3" w:name="_Toc52807346"/>
            <w:bookmarkStart w:id="4" w:name="_Toc52809083"/>
            <w:bookmarkStart w:id="5" w:name="_Toc52809453"/>
            <w:r w:rsidRPr="003B15AF">
              <w:rPr>
                <w:b/>
                <w:iCs/>
                <w:sz w:val="20"/>
                <w:szCs w:val="20"/>
                <w:lang w:val="fr-FR" w:bidi="ar-SA"/>
              </w:rPr>
              <w:t xml:space="preserve">Lot 1 : </w:t>
            </w:r>
            <w:bookmarkEnd w:id="3"/>
            <w:bookmarkEnd w:id="4"/>
            <w:bookmarkEnd w:id="5"/>
            <w:r w:rsidRPr="003B15AF">
              <w:rPr>
                <w:b/>
                <w:bCs/>
                <w:i/>
                <w:iCs/>
                <w:sz w:val="20"/>
                <w:szCs w:val="20"/>
                <w:lang w:val="fr-FR" w:bidi="ar-SA"/>
              </w:rPr>
              <w:t>Soixante Treize Millions (73 000 000) de Francs CFA ou l’équivalent en dollars américains sous ; </w:t>
            </w:r>
          </w:p>
          <w:p w14:paraId="6299F2BF" w14:textId="77777777" w:rsidR="003B15AF" w:rsidRPr="003B15AF" w:rsidRDefault="003B15AF" w:rsidP="003B15AF">
            <w:pPr>
              <w:widowControl/>
              <w:numPr>
                <w:ilvl w:val="0"/>
                <w:numId w:val="9"/>
              </w:numPr>
              <w:autoSpaceDE/>
              <w:autoSpaceDN/>
              <w:spacing w:before="100" w:after="100"/>
              <w:ind w:left="0"/>
              <w:jc w:val="both"/>
              <w:outlineLvl w:val="2"/>
              <w:rPr>
                <w:noProof/>
                <w:sz w:val="20"/>
                <w:szCs w:val="20"/>
                <w:lang w:val="fr-FR" w:bidi="ar-SA"/>
              </w:rPr>
            </w:pPr>
            <w:r w:rsidRPr="003B15AF">
              <w:rPr>
                <w:b/>
                <w:iCs/>
                <w:sz w:val="20"/>
                <w:szCs w:val="20"/>
                <w:lang w:val="fr-FR" w:bidi="ar-SA"/>
              </w:rPr>
              <w:lastRenderedPageBreak/>
              <w:t xml:space="preserve">Lot 2 : </w:t>
            </w:r>
            <w:r w:rsidRPr="003B15AF">
              <w:rPr>
                <w:b/>
                <w:bCs/>
                <w:i/>
                <w:iCs/>
                <w:sz w:val="20"/>
                <w:szCs w:val="20"/>
                <w:lang w:val="fr-FR" w:bidi="ar-SA"/>
              </w:rPr>
              <w:t>Trente Deux Millions (32 000 000) de Francs CFA ou l’équivalent en dollars américains ; </w:t>
            </w:r>
          </w:p>
          <w:p w14:paraId="47027C40" w14:textId="77777777" w:rsidR="003B15AF" w:rsidRPr="003B15AF" w:rsidRDefault="003B15AF" w:rsidP="003B15AF">
            <w:pPr>
              <w:widowControl/>
              <w:numPr>
                <w:ilvl w:val="0"/>
                <w:numId w:val="9"/>
              </w:numPr>
              <w:autoSpaceDE/>
              <w:autoSpaceDN/>
              <w:spacing w:before="100" w:after="100"/>
              <w:ind w:left="0"/>
              <w:jc w:val="both"/>
              <w:outlineLvl w:val="2"/>
              <w:rPr>
                <w:b/>
                <w:iCs/>
                <w:sz w:val="20"/>
                <w:szCs w:val="20"/>
                <w:lang w:val="fr-FR" w:bidi="ar-SA"/>
              </w:rPr>
            </w:pPr>
            <w:r w:rsidRPr="003B15AF">
              <w:rPr>
                <w:b/>
                <w:iCs/>
                <w:sz w:val="20"/>
                <w:szCs w:val="20"/>
                <w:lang w:val="fr-FR" w:bidi="ar-SA"/>
              </w:rPr>
              <w:t>Lot 3 : Trente Deux Millions (32 000 000) de Francs CFA ou l’équivalent en dollars américains </w:t>
            </w:r>
          </w:p>
          <w:p w14:paraId="45658E8C" w14:textId="77777777" w:rsidR="003B15AF" w:rsidRPr="003B15AF" w:rsidRDefault="003B15AF" w:rsidP="003B15AF">
            <w:pPr>
              <w:widowControl/>
              <w:numPr>
                <w:ilvl w:val="0"/>
                <w:numId w:val="9"/>
              </w:numPr>
              <w:autoSpaceDE/>
              <w:autoSpaceDN/>
              <w:spacing w:before="100" w:after="100"/>
              <w:ind w:left="0"/>
              <w:jc w:val="both"/>
              <w:outlineLvl w:val="2"/>
              <w:rPr>
                <w:b/>
                <w:iCs/>
                <w:sz w:val="20"/>
                <w:szCs w:val="20"/>
                <w:lang w:val="fr-FR" w:bidi="ar-SA"/>
              </w:rPr>
            </w:pPr>
            <w:r w:rsidRPr="003B15AF">
              <w:rPr>
                <w:b/>
                <w:iCs/>
                <w:sz w:val="20"/>
                <w:szCs w:val="20"/>
                <w:lang w:val="fr-FR" w:bidi="ar-SA"/>
              </w:rPr>
              <w:t>Lot 4 : Vingt Sept Millions (27 000 000) de Francs CFA ou l’équivalent en dollars américains ;</w:t>
            </w:r>
          </w:p>
          <w:p w14:paraId="641A6EE4" w14:textId="77777777" w:rsidR="003B15AF" w:rsidRPr="003B15AF" w:rsidRDefault="003B15AF" w:rsidP="003B15AF">
            <w:pPr>
              <w:widowControl/>
              <w:numPr>
                <w:ilvl w:val="0"/>
                <w:numId w:val="9"/>
              </w:numPr>
              <w:autoSpaceDE/>
              <w:autoSpaceDN/>
              <w:spacing w:before="100" w:after="100"/>
              <w:ind w:left="0"/>
              <w:jc w:val="both"/>
              <w:outlineLvl w:val="2"/>
              <w:rPr>
                <w:b/>
                <w:iCs/>
                <w:sz w:val="20"/>
                <w:szCs w:val="20"/>
                <w:lang w:val="fr-FR" w:bidi="ar-SA"/>
              </w:rPr>
            </w:pPr>
            <w:r w:rsidRPr="003B15AF">
              <w:rPr>
                <w:b/>
                <w:iCs/>
                <w:sz w:val="20"/>
                <w:szCs w:val="20"/>
                <w:lang w:val="fr-FR" w:bidi="ar-SA"/>
              </w:rPr>
              <w:t>Lot 5 : Trente Trois Millions (33 000 000) de Francs CFA ou l’équivalent en dollars américains ;</w:t>
            </w:r>
          </w:p>
          <w:p w14:paraId="651D1F74" w14:textId="77777777" w:rsidR="003B15AF" w:rsidRPr="003B15AF" w:rsidRDefault="003B15AF" w:rsidP="003B15AF">
            <w:pPr>
              <w:widowControl/>
              <w:numPr>
                <w:ilvl w:val="0"/>
                <w:numId w:val="9"/>
              </w:numPr>
              <w:autoSpaceDE/>
              <w:autoSpaceDN/>
              <w:spacing w:before="100" w:after="100"/>
              <w:ind w:left="0"/>
              <w:jc w:val="both"/>
              <w:outlineLvl w:val="2"/>
              <w:rPr>
                <w:b/>
                <w:iCs/>
                <w:sz w:val="20"/>
                <w:szCs w:val="20"/>
                <w:lang w:val="fr-FR" w:bidi="ar-SA"/>
              </w:rPr>
            </w:pPr>
            <w:r w:rsidRPr="003B15AF">
              <w:rPr>
                <w:b/>
                <w:iCs/>
                <w:sz w:val="20"/>
                <w:szCs w:val="20"/>
                <w:lang w:val="fr-FR" w:bidi="ar-SA"/>
              </w:rPr>
              <w:t>Lot 6 : Dix Millions (10 000 000) de Francs CFA ou l’équivalent en dollars américains</w:t>
            </w:r>
          </w:p>
          <w:p w14:paraId="294CA44C" w14:textId="77777777" w:rsidR="003B15AF" w:rsidRPr="003B15AF" w:rsidRDefault="003B15AF" w:rsidP="003B15AF">
            <w:pPr>
              <w:widowControl/>
              <w:autoSpaceDE/>
              <w:autoSpaceDN/>
              <w:jc w:val="both"/>
              <w:outlineLvl w:val="2"/>
              <w:rPr>
                <w:b/>
                <w:iCs/>
                <w:sz w:val="20"/>
                <w:szCs w:val="20"/>
                <w:lang w:val="fr-FR" w:bidi="ar-SA"/>
              </w:rPr>
            </w:pPr>
            <w:r w:rsidRPr="003B15AF">
              <w:rPr>
                <w:b/>
                <w:iCs/>
                <w:sz w:val="20"/>
                <w:szCs w:val="20"/>
                <w:lang w:val="fr-FR" w:bidi="ar-SA"/>
              </w:rPr>
              <w:t>(Le soumissionnaire est tenu de fournir les états financiers et bilans certifiés par un cabinet d’expertise comptable).</w:t>
            </w:r>
          </w:p>
          <w:p w14:paraId="7C47B473" w14:textId="77777777" w:rsidR="003B15AF" w:rsidRPr="003B15AF" w:rsidRDefault="003B15AF" w:rsidP="001205B7">
            <w:pPr>
              <w:widowControl/>
              <w:autoSpaceDE/>
              <w:autoSpaceDN/>
              <w:jc w:val="both"/>
              <w:outlineLvl w:val="2"/>
              <w:rPr>
                <w:rFonts w:eastAsia="SimSun"/>
                <w:b/>
                <w:bCs/>
                <w:sz w:val="20"/>
                <w:szCs w:val="20"/>
                <w:lang w:val="fr-FR" w:eastAsia="zh-CN" w:bidi="ar-SA"/>
              </w:rPr>
            </w:pPr>
          </w:p>
        </w:tc>
        <w:tc>
          <w:tcPr>
            <w:tcW w:w="2495" w:type="pct"/>
            <w:shd w:val="clear" w:color="auto" w:fill="auto"/>
          </w:tcPr>
          <w:p w14:paraId="65E28C7F" w14:textId="77777777" w:rsidR="003B15AF" w:rsidRPr="003B15AF" w:rsidRDefault="003B15AF" w:rsidP="003B15AF">
            <w:pPr>
              <w:adjustRightInd w:val="0"/>
              <w:rPr>
                <w:b/>
                <w:sz w:val="20"/>
                <w:szCs w:val="20"/>
              </w:rPr>
            </w:pPr>
            <w:r w:rsidRPr="003B15AF">
              <w:rPr>
                <w:b/>
                <w:sz w:val="20"/>
                <w:szCs w:val="20"/>
              </w:rPr>
              <w:lastRenderedPageBreak/>
              <w:t>6.Critères de post-qualification</w:t>
            </w:r>
          </w:p>
          <w:p w14:paraId="3F34D38E" w14:textId="77777777" w:rsidR="003B15AF" w:rsidRPr="003B15AF" w:rsidRDefault="003B15AF" w:rsidP="003B15AF">
            <w:pPr>
              <w:widowControl/>
              <w:numPr>
                <w:ilvl w:val="4"/>
                <w:numId w:val="7"/>
              </w:numPr>
              <w:tabs>
                <w:tab w:val="num" w:pos="1152"/>
              </w:tabs>
              <w:autoSpaceDE/>
              <w:autoSpaceDN/>
              <w:spacing w:before="120" w:after="120"/>
              <w:ind w:left="1152"/>
              <w:jc w:val="both"/>
              <w:rPr>
                <w:noProof/>
                <w:sz w:val="20"/>
                <w:szCs w:val="20"/>
                <w:lang w:val="fr-FR" w:bidi="ar-SA"/>
              </w:rPr>
            </w:pPr>
            <w:r w:rsidRPr="003B15AF">
              <w:rPr>
                <w:sz w:val="20"/>
                <w:szCs w:val="20"/>
                <w:u w:val="single"/>
                <w:lang w:val="fr-FR" w:bidi="ar-SA"/>
              </w:rPr>
              <w:t>Capacité financière :</w:t>
            </w:r>
            <w:r w:rsidRPr="003B15AF">
              <w:rPr>
                <w:sz w:val="20"/>
                <w:szCs w:val="20"/>
                <w:lang w:val="fr-FR" w:bidi="ar-SA"/>
              </w:rPr>
              <w:t xml:space="preserve"> </w:t>
            </w:r>
          </w:p>
          <w:p w14:paraId="68A4CC3F" w14:textId="77777777" w:rsidR="003B15AF" w:rsidRPr="003B15AF" w:rsidRDefault="003B15AF" w:rsidP="003B15AF">
            <w:pPr>
              <w:widowControl/>
              <w:autoSpaceDE/>
              <w:autoSpaceDN/>
              <w:spacing w:before="120" w:after="120"/>
              <w:ind w:left="1008"/>
              <w:jc w:val="both"/>
              <w:rPr>
                <w:b/>
                <w:iCs/>
                <w:sz w:val="20"/>
                <w:szCs w:val="20"/>
                <w:lang w:val="fr-FR" w:bidi="ar-SA"/>
              </w:rPr>
            </w:pPr>
            <w:r w:rsidRPr="003B15AF">
              <w:rPr>
                <w:sz w:val="20"/>
                <w:szCs w:val="20"/>
                <w:lang w:val="fr-FR" w:bidi="fr-FR"/>
              </w:rPr>
              <w:t xml:space="preserve">Le Soumissionnaire doit fournir les preuves documentaires qu’il satisfait aux conditions financières suivantes : </w:t>
            </w:r>
            <w:r w:rsidRPr="003B15AF">
              <w:rPr>
                <w:b/>
                <w:iCs/>
                <w:sz w:val="20"/>
                <w:szCs w:val="20"/>
                <w:lang w:val="fr-FR" w:bidi="ar-SA"/>
              </w:rPr>
              <w:t>Disposer d’un chiffre d’affaires moyen de :</w:t>
            </w:r>
          </w:p>
          <w:p w14:paraId="153C68AD" w14:textId="77777777" w:rsidR="00F758D4" w:rsidRPr="003B15AF" w:rsidRDefault="00F758D4" w:rsidP="00F758D4">
            <w:pPr>
              <w:widowControl/>
              <w:numPr>
                <w:ilvl w:val="0"/>
                <w:numId w:val="9"/>
              </w:numPr>
              <w:autoSpaceDE/>
              <w:autoSpaceDN/>
              <w:spacing w:before="100" w:after="100"/>
              <w:ind w:left="0"/>
              <w:jc w:val="both"/>
              <w:outlineLvl w:val="2"/>
              <w:rPr>
                <w:noProof/>
                <w:sz w:val="20"/>
                <w:szCs w:val="20"/>
                <w:lang w:val="fr-FR" w:bidi="ar-SA"/>
              </w:rPr>
            </w:pPr>
            <w:r w:rsidRPr="003B15AF">
              <w:rPr>
                <w:b/>
                <w:iCs/>
                <w:sz w:val="20"/>
                <w:szCs w:val="20"/>
                <w:lang w:val="fr-FR" w:bidi="ar-SA"/>
              </w:rPr>
              <w:t xml:space="preserve">Lot 1 : </w:t>
            </w:r>
            <w:r w:rsidRPr="003B15AF">
              <w:rPr>
                <w:b/>
                <w:bCs/>
                <w:i/>
                <w:iCs/>
                <w:sz w:val="20"/>
                <w:szCs w:val="20"/>
                <w:lang w:val="fr-FR" w:bidi="ar-SA"/>
              </w:rPr>
              <w:t>Soixante Treize Millions (73 000 000) de Francs CFA ou l’équivalent en dollars américains sous ; </w:t>
            </w:r>
          </w:p>
          <w:p w14:paraId="49887BE1" w14:textId="77777777" w:rsidR="00F758D4" w:rsidRPr="003B15AF" w:rsidRDefault="00F758D4" w:rsidP="00F758D4">
            <w:pPr>
              <w:widowControl/>
              <w:numPr>
                <w:ilvl w:val="0"/>
                <w:numId w:val="9"/>
              </w:numPr>
              <w:autoSpaceDE/>
              <w:autoSpaceDN/>
              <w:spacing w:before="100" w:after="100"/>
              <w:ind w:left="0"/>
              <w:jc w:val="both"/>
              <w:outlineLvl w:val="2"/>
              <w:rPr>
                <w:b/>
                <w:iCs/>
                <w:sz w:val="20"/>
                <w:szCs w:val="20"/>
                <w:lang w:val="fr-FR" w:bidi="ar-SA"/>
              </w:rPr>
            </w:pPr>
            <w:r w:rsidRPr="003B15AF">
              <w:rPr>
                <w:b/>
                <w:iCs/>
                <w:sz w:val="20"/>
                <w:szCs w:val="20"/>
                <w:lang w:val="fr-FR" w:bidi="ar-SA"/>
              </w:rPr>
              <w:lastRenderedPageBreak/>
              <w:t>Lot 3 : Trente Deux Millions (32 000 000) de Francs CFA ou l’équivalent en dollars américains </w:t>
            </w:r>
          </w:p>
          <w:p w14:paraId="14054813" w14:textId="77777777" w:rsidR="00F758D4" w:rsidRPr="003B15AF" w:rsidRDefault="00F758D4" w:rsidP="00F758D4">
            <w:pPr>
              <w:widowControl/>
              <w:numPr>
                <w:ilvl w:val="0"/>
                <w:numId w:val="9"/>
              </w:numPr>
              <w:autoSpaceDE/>
              <w:autoSpaceDN/>
              <w:spacing w:before="100" w:after="100"/>
              <w:ind w:left="0"/>
              <w:jc w:val="both"/>
              <w:outlineLvl w:val="2"/>
              <w:rPr>
                <w:b/>
                <w:iCs/>
                <w:sz w:val="20"/>
                <w:szCs w:val="20"/>
                <w:lang w:val="fr-FR" w:bidi="ar-SA"/>
              </w:rPr>
            </w:pPr>
            <w:r w:rsidRPr="003B15AF">
              <w:rPr>
                <w:b/>
                <w:iCs/>
                <w:sz w:val="20"/>
                <w:szCs w:val="20"/>
                <w:lang w:val="fr-FR" w:bidi="ar-SA"/>
              </w:rPr>
              <w:t>Lot 4 : Vingt Sept Millions (27 000 000) de Francs CFA ou l’équivalent en dollars américains ;</w:t>
            </w:r>
          </w:p>
          <w:p w14:paraId="29AAB282" w14:textId="77777777" w:rsidR="00F758D4" w:rsidRPr="003B15AF" w:rsidRDefault="00F758D4" w:rsidP="00F758D4">
            <w:pPr>
              <w:widowControl/>
              <w:numPr>
                <w:ilvl w:val="0"/>
                <w:numId w:val="9"/>
              </w:numPr>
              <w:autoSpaceDE/>
              <w:autoSpaceDN/>
              <w:spacing w:before="100" w:after="100"/>
              <w:ind w:left="0"/>
              <w:jc w:val="both"/>
              <w:outlineLvl w:val="2"/>
              <w:rPr>
                <w:b/>
                <w:iCs/>
                <w:sz w:val="20"/>
                <w:szCs w:val="20"/>
                <w:lang w:val="fr-FR" w:bidi="ar-SA"/>
              </w:rPr>
            </w:pPr>
            <w:r w:rsidRPr="003B15AF">
              <w:rPr>
                <w:b/>
                <w:iCs/>
                <w:sz w:val="20"/>
                <w:szCs w:val="20"/>
                <w:lang w:val="fr-FR" w:bidi="ar-SA"/>
              </w:rPr>
              <w:t>Lot 5 : Trente Trois Millions (33 000 000) de Francs CFA ou l’équivalent en dollars américains ;</w:t>
            </w:r>
          </w:p>
          <w:p w14:paraId="148EE225" w14:textId="77777777" w:rsidR="00F758D4" w:rsidRPr="003B15AF" w:rsidRDefault="00F758D4" w:rsidP="00F758D4">
            <w:pPr>
              <w:widowControl/>
              <w:numPr>
                <w:ilvl w:val="0"/>
                <w:numId w:val="9"/>
              </w:numPr>
              <w:autoSpaceDE/>
              <w:autoSpaceDN/>
              <w:spacing w:before="100" w:after="100"/>
              <w:ind w:left="0"/>
              <w:jc w:val="both"/>
              <w:outlineLvl w:val="2"/>
              <w:rPr>
                <w:b/>
                <w:iCs/>
                <w:sz w:val="20"/>
                <w:szCs w:val="20"/>
                <w:lang w:val="fr-FR" w:bidi="ar-SA"/>
              </w:rPr>
            </w:pPr>
            <w:r w:rsidRPr="003B15AF">
              <w:rPr>
                <w:b/>
                <w:iCs/>
                <w:sz w:val="20"/>
                <w:szCs w:val="20"/>
                <w:lang w:val="fr-FR" w:bidi="ar-SA"/>
              </w:rPr>
              <w:t>Lot 6 : Dix Millions (10 000 000) de Francs CFA ou l’équivalent en dollars américains</w:t>
            </w:r>
          </w:p>
          <w:p w14:paraId="488672C4" w14:textId="77777777" w:rsidR="003B15AF" w:rsidRPr="003B15AF" w:rsidRDefault="003B15AF" w:rsidP="00F758D4">
            <w:pPr>
              <w:widowControl/>
              <w:autoSpaceDE/>
              <w:autoSpaceDN/>
              <w:jc w:val="both"/>
              <w:outlineLvl w:val="2"/>
              <w:rPr>
                <w:b/>
                <w:iCs/>
                <w:sz w:val="20"/>
                <w:szCs w:val="20"/>
                <w:lang w:val="fr-FR" w:bidi="ar-SA"/>
              </w:rPr>
            </w:pPr>
            <w:r w:rsidRPr="003B15AF">
              <w:rPr>
                <w:b/>
                <w:iCs/>
                <w:sz w:val="20"/>
                <w:szCs w:val="20"/>
                <w:lang w:val="fr-FR" w:bidi="ar-SA"/>
              </w:rPr>
              <w:t xml:space="preserve">(Le </w:t>
            </w:r>
            <w:r w:rsidR="000F4EBD">
              <w:rPr>
                <w:b/>
                <w:iCs/>
                <w:sz w:val="20"/>
                <w:szCs w:val="20"/>
                <w:lang w:val="fr-FR" w:bidi="ar-SA"/>
              </w:rPr>
              <w:t>S</w:t>
            </w:r>
            <w:r w:rsidRPr="003B15AF">
              <w:rPr>
                <w:b/>
                <w:iCs/>
                <w:sz w:val="20"/>
                <w:szCs w:val="20"/>
                <w:lang w:val="fr-FR" w:bidi="ar-SA"/>
              </w:rPr>
              <w:t>oumissionnaire est tenu de fournir les états financiers et bilans certifiés par un cabinet d’expertise comptable).</w:t>
            </w:r>
          </w:p>
          <w:p w14:paraId="68EDB46C" w14:textId="77777777" w:rsidR="003B15AF" w:rsidRPr="003B15AF" w:rsidRDefault="003B15AF" w:rsidP="001205B7">
            <w:pPr>
              <w:widowControl/>
              <w:autoSpaceDE/>
              <w:autoSpaceDN/>
              <w:ind w:left="681"/>
              <w:jc w:val="both"/>
              <w:outlineLvl w:val="2"/>
              <w:rPr>
                <w:rFonts w:eastAsia="SimSun"/>
                <w:b/>
                <w:bCs/>
                <w:sz w:val="20"/>
                <w:szCs w:val="20"/>
                <w:lang w:val="fr-FR" w:eastAsia="zh-CN" w:bidi="ar-SA"/>
              </w:rPr>
            </w:pPr>
          </w:p>
        </w:tc>
      </w:tr>
      <w:tr w:rsidR="003B15AF" w:rsidRPr="00162942" w14:paraId="57931C5D" w14:textId="77777777" w:rsidTr="00D6650E">
        <w:trPr>
          <w:trHeight w:val="529"/>
        </w:trPr>
        <w:tc>
          <w:tcPr>
            <w:tcW w:w="5000" w:type="pct"/>
            <w:gridSpan w:val="2"/>
            <w:shd w:val="clear" w:color="auto" w:fill="auto"/>
          </w:tcPr>
          <w:p w14:paraId="75CDA624" w14:textId="77777777" w:rsidR="003B15AF" w:rsidRPr="003B15AF" w:rsidRDefault="003B15AF" w:rsidP="003B15AF">
            <w:pPr>
              <w:keepNext/>
              <w:keepLines/>
              <w:spacing w:before="40"/>
              <w:jc w:val="center"/>
              <w:outlineLvl w:val="1"/>
              <w:rPr>
                <w:rFonts w:eastAsia="SimSun"/>
                <w:b/>
                <w:bCs/>
                <w:sz w:val="20"/>
                <w:szCs w:val="20"/>
                <w:lang w:val="fr" w:eastAsia="zh-CN" w:bidi="ar-SA"/>
              </w:rPr>
            </w:pPr>
            <w:bookmarkStart w:id="6" w:name="_Toc463531771"/>
            <w:bookmarkStart w:id="7" w:name="_Toc464136365"/>
            <w:bookmarkStart w:id="8" w:name="_Toc464136496"/>
            <w:bookmarkStart w:id="9" w:name="_Toc464139706"/>
            <w:bookmarkStart w:id="10" w:name="_Toc489012991"/>
            <w:bookmarkStart w:id="11" w:name="_Toc491425138"/>
            <w:bookmarkStart w:id="12" w:name="_Toc491868994"/>
            <w:bookmarkStart w:id="13" w:name="_Toc491869118"/>
            <w:bookmarkStart w:id="14" w:name="_Toc380341294"/>
            <w:bookmarkStart w:id="15" w:name="_Toc22917488"/>
            <w:bookmarkStart w:id="16" w:name="_Toc55372110"/>
            <w:bookmarkStart w:id="17" w:name="_Toc55372152"/>
            <w:bookmarkStart w:id="18" w:name="_Toc55372195"/>
            <w:bookmarkStart w:id="19" w:name="_Toc55389793"/>
            <w:bookmarkStart w:id="20" w:name="_Toc55397342"/>
            <w:bookmarkStart w:id="21" w:name="_Toc55823804"/>
            <w:bookmarkStart w:id="22" w:name="_Toc58540350"/>
            <w:bookmarkStart w:id="23" w:name="_Toc58540448"/>
            <w:bookmarkStart w:id="24" w:name="_Toc63166244"/>
            <w:r w:rsidRPr="003B15AF">
              <w:rPr>
                <w:rFonts w:eastAsia="SimSun"/>
                <w:b/>
                <w:bCs/>
                <w:sz w:val="20"/>
                <w:szCs w:val="20"/>
                <w:lang w:val="fr" w:eastAsia="zh-CN" w:bidi="ar-SA"/>
              </w:rPr>
              <w:lastRenderedPageBreak/>
              <w:t>Section V. Spécification des Biens et Services Connexes</w:t>
            </w:r>
            <w:bookmarkEnd w:id="6"/>
            <w:bookmarkEnd w:id="7"/>
            <w:bookmarkEnd w:id="8"/>
            <w:bookmarkEnd w:id="9"/>
            <w:bookmarkEnd w:id="10"/>
            <w:bookmarkEnd w:id="11"/>
            <w:bookmarkEnd w:id="12"/>
            <w:bookmarkEnd w:id="13"/>
            <w:bookmarkEnd w:id="14"/>
            <w:bookmarkEnd w:id="15"/>
            <w:bookmarkEnd w:id="16"/>
            <w:bookmarkEnd w:id="17"/>
            <w:bookmarkEnd w:id="18"/>
            <w:r w:rsidRPr="003B15AF">
              <w:rPr>
                <w:rFonts w:eastAsia="SimSun"/>
                <w:b/>
                <w:bCs/>
                <w:sz w:val="20"/>
                <w:szCs w:val="20"/>
                <w:lang w:val="fr" w:eastAsia="zh-CN" w:bidi="ar-SA"/>
              </w:rPr>
              <w:t xml:space="preserve"> (SoR)</w:t>
            </w:r>
            <w:bookmarkEnd w:id="19"/>
            <w:bookmarkEnd w:id="20"/>
            <w:bookmarkEnd w:id="21"/>
            <w:bookmarkEnd w:id="22"/>
            <w:bookmarkEnd w:id="23"/>
            <w:bookmarkEnd w:id="24"/>
          </w:p>
          <w:p w14:paraId="6D6BB1DB" w14:textId="77777777" w:rsidR="003B15AF" w:rsidRPr="003B15AF" w:rsidRDefault="003B15AF" w:rsidP="003B15AF">
            <w:pPr>
              <w:adjustRightInd w:val="0"/>
              <w:jc w:val="center"/>
              <w:rPr>
                <w:rFonts w:eastAsia="SimSun"/>
                <w:b/>
                <w:bCs/>
                <w:sz w:val="20"/>
                <w:szCs w:val="20"/>
                <w:lang w:val="fr-FR" w:eastAsia="zh-CN" w:bidi="ar-SA"/>
              </w:rPr>
            </w:pPr>
          </w:p>
        </w:tc>
      </w:tr>
      <w:tr w:rsidR="003B15AF" w:rsidRPr="00D6650E" w14:paraId="7869A9C0" w14:textId="77777777" w:rsidTr="00D6650E">
        <w:trPr>
          <w:trHeight w:val="529"/>
        </w:trPr>
        <w:tc>
          <w:tcPr>
            <w:tcW w:w="2505" w:type="pct"/>
            <w:shd w:val="clear" w:color="auto" w:fill="auto"/>
          </w:tcPr>
          <w:p w14:paraId="41B3F4BA" w14:textId="77777777" w:rsidR="003B15AF" w:rsidRPr="003B15AF" w:rsidRDefault="003B15AF" w:rsidP="003B15AF">
            <w:pPr>
              <w:keepNext/>
              <w:keepLines/>
              <w:spacing w:before="40"/>
              <w:outlineLvl w:val="1"/>
              <w:rPr>
                <w:rFonts w:eastAsia="SimSun"/>
                <w:b/>
                <w:bCs/>
                <w:sz w:val="16"/>
                <w:szCs w:val="16"/>
                <w:lang w:val="fr" w:eastAsia="zh-CN" w:bidi="ar-SA"/>
              </w:rPr>
            </w:pPr>
            <w:bookmarkStart w:id="25" w:name="_Toc324711732"/>
            <w:bookmarkStart w:id="26" w:name="_Toc463531772"/>
            <w:bookmarkStart w:id="27" w:name="_Toc464136366"/>
            <w:bookmarkStart w:id="28" w:name="_Toc464136497"/>
            <w:bookmarkStart w:id="29" w:name="_Toc464139707"/>
            <w:bookmarkStart w:id="30" w:name="_Toc489012992"/>
            <w:bookmarkStart w:id="31" w:name="_Toc491425139"/>
            <w:bookmarkStart w:id="32" w:name="_Toc491868995"/>
            <w:bookmarkStart w:id="33" w:name="_Toc491869119"/>
            <w:bookmarkStart w:id="34" w:name="_Toc380341295"/>
            <w:bookmarkStart w:id="35" w:name="_Toc22917489"/>
            <w:bookmarkStart w:id="36" w:name="_Toc55338055"/>
            <w:bookmarkStart w:id="37" w:name="_Toc55372666"/>
            <w:bookmarkStart w:id="38" w:name="_Toc55389794"/>
            <w:bookmarkStart w:id="39" w:name="_Toc55397343"/>
            <w:bookmarkStart w:id="40" w:name="_Toc55823805"/>
            <w:bookmarkStart w:id="41" w:name="_Toc58572541"/>
            <w:r w:rsidRPr="003B15AF">
              <w:rPr>
                <w:rFonts w:eastAsia="SimSun"/>
                <w:b/>
                <w:bCs/>
                <w:sz w:val="16"/>
                <w:szCs w:val="16"/>
                <w:lang w:val="fr" w:eastAsia="zh-CN" w:bidi="ar-SA"/>
              </w:rPr>
              <w:t>SR1.Liste des Biens et Calendrier de livraison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FC04E5A" w14:textId="77777777" w:rsidR="003B15AF" w:rsidRPr="003B15AF" w:rsidRDefault="003B15AF" w:rsidP="003B15AF">
            <w:pPr>
              <w:adjustRightInd w:val="0"/>
              <w:rPr>
                <w:rFonts w:eastAsia="SimSun"/>
                <w:b/>
                <w:bCs/>
                <w:sz w:val="16"/>
                <w:szCs w:val="16"/>
                <w:lang w:val="fr" w:eastAsia="zh-CN"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936"/>
              <w:gridCol w:w="767"/>
              <w:gridCol w:w="775"/>
              <w:gridCol w:w="928"/>
              <w:gridCol w:w="775"/>
              <w:gridCol w:w="759"/>
              <w:gridCol w:w="1244"/>
            </w:tblGrid>
            <w:tr w:rsidR="003B15AF" w:rsidRPr="001205B7" w14:paraId="60891DE5" w14:textId="77777777" w:rsidTr="00D6650E">
              <w:trPr>
                <w:cantSplit/>
                <w:jc w:val="center"/>
              </w:trPr>
              <w:tc>
                <w:tcPr>
                  <w:tcW w:w="5000" w:type="pct"/>
                  <w:gridSpan w:val="8"/>
                  <w:tcBorders>
                    <w:top w:val="nil"/>
                    <w:left w:val="nil"/>
                    <w:bottom w:val="double" w:sz="4" w:space="0" w:color="auto"/>
                    <w:right w:val="nil"/>
                  </w:tcBorders>
                </w:tcPr>
                <w:p w14:paraId="7F8A90CF" w14:textId="77777777" w:rsidR="003B15AF" w:rsidRPr="003B15AF" w:rsidRDefault="003B15AF" w:rsidP="00162942">
                  <w:pPr>
                    <w:framePr w:hSpace="180" w:wrap="around" w:vAnchor="text" w:hAnchor="page" w:x="986" w:yAlign="inside"/>
                    <w:jc w:val="both"/>
                    <w:rPr>
                      <w:b/>
                      <w:sz w:val="20"/>
                      <w:szCs w:val="20"/>
                      <w:lang w:val="fr-FR"/>
                    </w:rPr>
                  </w:pPr>
                  <w:r w:rsidRPr="003B15AF">
                    <w:rPr>
                      <w:sz w:val="20"/>
                      <w:szCs w:val="20"/>
                      <w:lang w:val="fr-FR"/>
                    </w:rPr>
                    <w:br w:type="page"/>
                  </w:r>
                  <w:r w:rsidRPr="003B15AF">
                    <w:rPr>
                      <w:b/>
                      <w:bCs/>
                      <w:sz w:val="20"/>
                      <w:szCs w:val="20"/>
                      <w:u w:val="single"/>
                      <w:lang w:val="fr-FR"/>
                    </w:rPr>
                    <w:t>Objet :</w:t>
                  </w:r>
                  <w:r w:rsidRPr="003B15AF">
                    <w:rPr>
                      <w:b/>
                      <w:bCs/>
                      <w:sz w:val="20"/>
                      <w:szCs w:val="20"/>
                      <w:lang w:val="fr-FR"/>
                    </w:rPr>
                    <w:t xml:space="preserve"> Fourniture et livraison de kits de démarrage dans le cadre de la réhabilitation du périmètre irrigué de Konni- Relance (Lot N°1- Engrais)</w:t>
                  </w:r>
                </w:p>
                <w:p w14:paraId="01E2454C" w14:textId="77777777" w:rsidR="003B15AF" w:rsidRPr="001205B7" w:rsidRDefault="003B15AF" w:rsidP="00162942">
                  <w:pPr>
                    <w:framePr w:hSpace="180" w:wrap="around" w:vAnchor="text" w:hAnchor="page" w:x="986" w:yAlign="inside"/>
                    <w:spacing w:before="120" w:after="120"/>
                    <w:rPr>
                      <w:b/>
                      <w:bCs/>
                      <w:color w:val="000000"/>
                      <w:sz w:val="20"/>
                      <w:szCs w:val="20"/>
                      <w:lang w:val="fr-FR"/>
                    </w:rPr>
                  </w:pPr>
                  <w:r w:rsidRPr="001205B7">
                    <w:rPr>
                      <w:b/>
                      <w:sz w:val="20"/>
                      <w:szCs w:val="20"/>
                      <w:lang w:val="fr-FR"/>
                    </w:rPr>
                    <w:t>Réf </w:t>
                  </w:r>
                  <w:proofErr w:type="gramStart"/>
                  <w:r w:rsidRPr="001205B7">
                    <w:rPr>
                      <w:b/>
                      <w:sz w:val="20"/>
                      <w:szCs w:val="20"/>
                      <w:lang w:val="fr-FR"/>
                    </w:rPr>
                    <w:t>DAO:</w:t>
                  </w:r>
                  <w:proofErr w:type="gramEnd"/>
                  <w:r w:rsidRPr="001205B7">
                    <w:rPr>
                      <w:b/>
                      <w:sz w:val="20"/>
                      <w:szCs w:val="20"/>
                      <w:lang w:val="fr-FR"/>
                    </w:rPr>
                    <w:t xml:space="preserve"> </w:t>
                  </w:r>
                  <w:r w:rsidRPr="001205B7">
                    <w:rPr>
                      <w:b/>
                      <w:bCs/>
                      <w:color w:val="000000"/>
                      <w:sz w:val="20"/>
                      <w:szCs w:val="20"/>
                      <w:lang w:val="fr-FR"/>
                    </w:rPr>
                    <w:t>IR/IPD/4/CB/334/21</w:t>
                  </w:r>
                </w:p>
              </w:tc>
            </w:tr>
            <w:tr w:rsidR="003B15AF" w:rsidRPr="00162942" w14:paraId="6AAA065B" w14:textId="77777777" w:rsidTr="00D6650E">
              <w:trPr>
                <w:cantSplit/>
                <w:trHeight w:val="240"/>
                <w:jc w:val="center"/>
              </w:trPr>
              <w:tc>
                <w:tcPr>
                  <w:tcW w:w="577" w:type="pct"/>
                  <w:vMerge w:val="restart"/>
                  <w:tcBorders>
                    <w:top w:val="double" w:sz="4" w:space="0" w:color="auto"/>
                    <w:left w:val="double" w:sz="4" w:space="0" w:color="auto"/>
                    <w:right w:val="single" w:sz="4" w:space="0" w:color="auto"/>
                  </w:tcBorders>
                </w:tcPr>
                <w:p w14:paraId="074CB742" w14:textId="77777777" w:rsidR="003B15AF" w:rsidRPr="003B15AF" w:rsidRDefault="003B15AF" w:rsidP="00162942">
                  <w:pPr>
                    <w:framePr w:hSpace="180" w:wrap="around" w:vAnchor="text" w:hAnchor="page" w:x="986" w:yAlign="inside"/>
                    <w:jc w:val="center"/>
                    <w:rPr>
                      <w:b/>
                      <w:bCs/>
                      <w:sz w:val="20"/>
                      <w:szCs w:val="20"/>
                      <w:lang w:val="fr-FR"/>
                    </w:rPr>
                  </w:pPr>
                  <w:r w:rsidRPr="003B15AF">
                    <w:rPr>
                      <w:b/>
                      <w:bCs/>
                      <w:sz w:val="20"/>
                      <w:szCs w:val="20"/>
                      <w:lang w:val="fr-FR"/>
                    </w:rPr>
                    <w:t>Nom des Biens ou Services connexes</w:t>
                  </w:r>
                </w:p>
                <w:p w14:paraId="251F1A06" w14:textId="77777777" w:rsidR="003B15AF" w:rsidRPr="002B4364" w:rsidRDefault="003B15AF" w:rsidP="00162942">
                  <w:pPr>
                    <w:framePr w:hSpace="180" w:wrap="around" w:vAnchor="text" w:hAnchor="page" w:x="986" w:yAlign="inside"/>
                    <w:jc w:val="center"/>
                    <w:rPr>
                      <w:b/>
                      <w:bCs/>
                      <w:sz w:val="20"/>
                      <w:szCs w:val="20"/>
                    </w:rPr>
                  </w:pPr>
                  <w:r w:rsidRPr="002B4364">
                    <w:rPr>
                      <w:b/>
                      <w:bCs/>
                      <w:sz w:val="20"/>
                      <w:szCs w:val="20"/>
                    </w:rPr>
                    <w:t>N</w:t>
                  </w:r>
                  <w:r w:rsidRPr="003B15AF">
                    <w:rPr>
                      <w:b/>
                      <w:bCs/>
                      <w:sz w:val="20"/>
                      <w:szCs w:val="20"/>
                    </w:rPr>
                    <w:sym w:font="Symbol" w:char="F0B0"/>
                  </w:r>
                </w:p>
              </w:tc>
              <w:tc>
                <w:tcPr>
                  <w:tcW w:w="649" w:type="pct"/>
                  <w:vMerge w:val="restart"/>
                  <w:tcBorders>
                    <w:top w:val="double" w:sz="4" w:space="0" w:color="auto"/>
                    <w:left w:val="single" w:sz="4" w:space="0" w:color="auto"/>
                    <w:right w:val="single" w:sz="4" w:space="0" w:color="auto"/>
                  </w:tcBorders>
                </w:tcPr>
                <w:p w14:paraId="353610C0" w14:textId="77777777" w:rsidR="003B15AF" w:rsidRPr="002B4364" w:rsidRDefault="003B15AF" w:rsidP="00162942">
                  <w:pPr>
                    <w:framePr w:hSpace="180" w:wrap="around" w:vAnchor="text" w:hAnchor="page" w:x="986" w:yAlign="inside"/>
                    <w:jc w:val="center"/>
                    <w:rPr>
                      <w:b/>
                      <w:bCs/>
                      <w:sz w:val="20"/>
                      <w:szCs w:val="20"/>
                    </w:rPr>
                  </w:pPr>
                  <w:r w:rsidRPr="002B4364">
                    <w:rPr>
                      <w:b/>
                      <w:bCs/>
                      <w:sz w:val="20"/>
                      <w:szCs w:val="20"/>
                    </w:rPr>
                    <w:t>Description des Biens</w:t>
                  </w:r>
                </w:p>
              </w:tc>
              <w:tc>
                <w:tcPr>
                  <w:tcW w:w="544" w:type="pct"/>
                  <w:vMerge w:val="restart"/>
                  <w:tcBorders>
                    <w:top w:val="double" w:sz="4" w:space="0" w:color="auto"/>
                    <w:left w:val="single" w:sz="4" w:space="0" w:color="auto"/>
                    <w:right w:val="single" w:sz="4" w:space="0" w:color="auto"/>
                  </w:tcBorders>
                </w:tcPr>
                <w:p w14:paraId="762D74E8" w14:textId="77777777" w:rsidR="003B15AF" w:rsidRPr="002B4364" w:rsidRDefault="003B15AF" w:rsidP="00162942">
                  <w:pPr>
                    <w:framePr w:hSpace="180" w:wrap="around" w:vAnchor="text" w:hAnchor="page" w:x="986" w:yAlign="inside"/>
                    <w:jc w:val="center"/>
                    <w:rPr>
                      <w:b/>
                      <w:bCs/>
                      <w:sz w:val="20"/>
                      <w:szCs w:val="20"/>
                    </w:rPr>
                  </w:pPr>
                  <w:r w:rsidRPr="002B4364">
                    <w:rPr>
                      <w:b/>
                      <w:bCs/>
                      <w:sz w:val="20"/>
                      <w:szCs w:val="20"/>
                    </w:rPr>
                    <w:t>Quantité</w:t>
                  </w:r>
                </w:p>
              </w:tc>
              <w:tc>
                <w:tcPr>
                  <w:tcW w:w="550" w:type="pct"/>
                  <w:vMerge w:val="restart"/>
                  <w:tcBorders>
                    <w:top w:val="double" w:sz="4" w:space="0" w:color="auto"/>
                    <w:left w:val="single" w:sz="4" w:space="0" w:color="auto"/>
                    <w:right w:val="single" w:sz="4" w:space="0" w:color="auto"/>
                  </w:tcBorders>
                </w:tcPr>
                <w:p w14:paraId="48EADC58" w14:textId="77777777" w:rsidR="003B15AF" w:rsidRPr="002B4364" w:rsidRDefault="003B15AF" w:rsidP="00162942">
                  <w:pPr>
                    <w:framePr w:hSpace="180" w:wrap="around" w:vAnchor="text" w:hAnchor="page" w:x="986" w:yAlign="inside"/>
                    <w:jc w:val="center"/>
                    <w:rPr>
                      <w:b/>
                      <w:bCs/>
                      <w:sz w:val="20"/>
                      <w:szCs w:val="20"/>
                    </w:rPr>
                  </w:pPr>
                  <w:r w:rsidRPr="002B4364">
                    <w:rPr>
                      <w:b/>
                      <w:bCs/>
                      <w:sz w:val="20"/>
                      <w:szCs w:val="20"/>
                    </w:rPr>
                    <w:t>Unité physique</w:t>
                  </w:r>
                </w:p>
              </w:tc>
              <w:tc>
                <w:tcPr>
                  <w:tcW w:w="676" w:type="pct"/>
                  <w:vMerge w:val="restart"/>
                  <w:tcBorders>
                    <w:top w:val="double" w:sz="4" w:space="0" w:color="auto"/>
                    <w:left w:val="single" w:sz="4" w:space="0" w:color="auto"/>
                    <w:right w:val="single" w:sz="4" w:space="0" w:color="auto"/>
                  </w:tcBorders>
                </w:tcPr>
                <w:p w14:paraId="751403BE" w14:textId="77777777" w:rsidR="003B15AF" w:rsidRPr="003B15AF" w:rsidRDefault="003B15AF" w:rsidP="00162942">
                  <w:pPr>
                    <w:framePr w:hSpace="180" w:wrap="around" w:vAnchor="text" w:hAnchor="page" w:x="986" w:yAlign="inside"/>
                    <w:jc w:val="center"/>
                    <w:rPr>
                      <w:b/>
                      <w:bCs/>
                      <w:sz w:val="20"/>
                      <w:szCs w:val="20"/>
                      <w:lang w:val="fr-FR"/>
                    </w:rPr>
                  </w:pPr>
                  <w:r w:rsidRPr="003B15AF">
                    <w:rPr>
                      <w:b/>
                      <w:bCs/>
                      <w:sz w:val="20"/>
                      <w:szCs w:val="20"/>
                      <w:lang w:val="fr-FR"/>
                    </w:rPr>
                    <w:t>Lieu de destination finale comme indiqué à l’alinéa 15.6 IS de la FDAO</w:t>
                  </w:r>
                </w:p>
              </w:tc>
              <w:tc>
                <w:tcPr>
                  <w:tcW w:w="1235" w:type="pct"/>
                  <w:gridSpan w:val="2"/>
                  <w:tcBorders>
                    <w:top w:val="double" w:sz="4" w:space="0" w:color="auto"/>
                    <w:left w:val="single" w:sz="4" w:space="0" w:color="auto"/>
                    <w:bottom w:val="single" w:sz="4" w:space="0" w:color="auto"/>
                    <w:right w:val="single" w:sz="4" w:space="0" w:color="auto"/>
                  </w:tcBorders>
                </w:tcPr>
                <w:p w14:paraId="1BE07FD2" w14:textId="77777777" w:rsidR="003B15AF" w:rsidRPr="003B15AF" w:rsidRDefault="003B15AF" w:rsidP="00162942">
                  <w:pPr>
                    <w:framePr w:hSpace="180" w:wrap="around" w:vAnchor="text" w:hAnchor="page" w:x="986" w:yAlign="inside"/>
                    <w:jc w:val="center"/>
                    <w:rPr>
                      <w:b/>
                      <w:bCs/>
                      <w:sz w:val="20"/>
                      <w:szCs w:val="20"/>
                      <w:lang w:val="fr-FR"/>
                    </w:rPr>
                  </w:pPr>
                  <w:r w:rsidRPr="003B15AF">
                    <w:rPr>
                      <w:b/>
                      <w:bCs/>
                      <w:sz w:val="20"/>
                      <w:szCs w:val="20"/>
                      <w:lang w:val="fr-FR"/>
                    </w:rPr>
                    <w:t>Date de livraison demandée par l’Acheteur (selon les Incoterms)</w:t>
                  </w:r>
                </w:p>
              </w:tc>
              <w:tc>
                <w:tcPr>
                  <w:tcW w:w="769" w:type="pct"/>
                  <w:tcBorders>
                    <w:top w:val="double" w:sz="4" w:space="0" w:color="auto"/>
                    <w:left w:val="single" w:sz="4" w:space="0" w:color="auto"/>
                    <w:bottom w:val="single" w:sz="4" w:space="0" w:color="auto"/>
                    <w:right w:val="double" w:sz="4" w:space="0" w:color="auto"/>
                  </w:tcBorders>
                </w:tcPr>
                <w:p w14:paraId="0E944F11" w14:textId="77777777" w:rsidR="003B15AF" w:rsidRPr="003B15AF" w:rsidRDefault="003B15AF" w:rsidP="00162942">
                  <w:pPr>
                    <w:framePr w:hSpace="180" w:wrap="around" w:vAnchor="text" w:hAnchor="page" w:x="986" w:yAlign="inside"/>
                    <w:jc w:val="center"/>
                    <w:rPr>
                      <w:b/>
                      <w:bCs/>
                      <w:sz w:val="20"/>
                      <w:szCs w:val="20"/>
                      <w:lang w:val="fr-FR"/>
                    </w:rPr>
                  </w:pPr>
                  <w:r w:rsidRPr="003B15AF">
                    <w:rPr>
                      <w:b/>
                      <w:bCs/>
                      <w:sz w:val="20"/>
                      <w:szCs w:val="20"/>
                      <w:lang w:val="fr-FR"/>
                    </w:rPr>
                    <w:t>Date de livraison proposée par le Soumissionnaire</w:t>
                  </w:r>
                </w:p>
              </w:tc>
            </w:tr>
            <w:tr w:rsidR="003B15AF" w:rsidRPr="00162942" w14:paraId="04285C49" w14:textId="77777777" w:rsidTr="00D6650E">
              <w:trPr>
                <w:cantSplit/>
                <w:trHeight w:val="240"/>
                <w:jc w:val="center"/>
              </w:trPr>
              <w:tc>
                <w:tcPr>
                  <w:tcW w:w="577" w:type="pct"/>
                  <w:vMerge/>
                  <w:tcBorders>
                    <w:top w:val="double" w:sz="4" w:space="0" w:color="auto"/>
                    <w:left w:val="double" w:sz="4" w:space="0" w:color="auto"/>
                    <w:right w:val="single" w:sz="4" w:space="0" w:color="auto"/>
                  </w:tcBorders>
                </w:tcPr>
                <w:p w14:paraId="17C2C054" w14:textId="77777777" w:rsidR="003B15AF" w:rsidRPr="003B15AF" w:rsidRDefault="003B15AF" w:rsidP="00162942">
                  <w:pPr>
                    <w:framePr w:hSpace="180" w:wrap="around" w:vAnchor="text" w:hAnchor="page" w:x="986" w:yAlign="inside"/>
                    <w:jc w:val="center"/>
                    <w:rPr>
                      <w:b/>
                      <w:bCs/>
                      <w:sz w:val="20"/>
                      <w:szCs w:val="20"/>
                      <w:lang w:val="fr-FR"/>
                    </w:rPr>
                  </w:pPr>
                </w:p>
              </w:tc>
              <w:tc>
                <w:tcPr>
                  <w:tcW w:w="649" w:type="pct"/>
                  <w:vMerge/>
                  <w:tcBorders>
                    <w:top w:val="double" w:sz="4" w:space="0" w:color="auto"/>
                    <w:left w:val="single" w:sz="4" w:space="0" w:color="auto"/>
                    <w:right w:val="single" w:sz="4" w:space="0" w:color="auto"/>
                  </w:tcBorders>
                </w:tcPr>
                <w:p w14:paraId="2559263E" w14:textId="77777777" w:rsidR="003B15AF" w:rsidRPr="003B15AF" w:rsidRDefault="003B15AF" w:rsidP="00162942">
                  <w:pPr>
                    <w:framePr w:hSpace="180" w:wrap="around" w:vAnchor="text" w:hAnchor="page" w:x="986" w:yAlign="inside"/>
                    <w:jc w:val="center"/>
                    <w:rPr>
                      <w:b/>
                      <w:bCs/>
                      <w:sz w:val="20"/>
                      <w:szCs w:val="20"/>
                      <w:lang w:val="fr-FR"/>
                    </w:rPr>
                  </w:pPr>
                </w:p>
              </w:tc>
              <w:tc>
                <w:tcPr>
                  <w:tcW w:w="544" w:type="pct"/>
                  <w:vMerge/>
                  <w:tcBorders>
                    <w:top w:val="double" w:sz="4" w:space="0" w:color="auto"/>
                    <w:left w:val="single" w:sz="4" w:space="0" w:color="auto"/>
                    <w:right w:val="single" w:sz="4" w:space="0" w:color="auto"/>
                  </w:tcBorders>
                </w:tcPr>
                <w:p w14:paraId="681CD630" w14:textId="77777777" w:rsidR="003B15AF" w:rsidRPr="003B15AF" w:rsidRDefault="003B15AF" w:rsidP="00162942">
                  <w:pPr>
                    <w:framePr w:hSpace="180" w:wrap="around" w:vAnchor="text" w:hAnchor="page" w:x="986" w:yAlign="inside"/>
                    <w:jc w:val="center"/>
                    <w:rPr>
                      <w:b/>
                      <w:bCs/>
                      <w:sz w:val="20"/>
                      <w:szCs w:val="20"/>
                      <w:lang w:val="fr-FR"/>
                    </w:rPr>
                  </w:pPr>
                </w:p>
              </w:tc>
              <w:tc>
                <w:tcPr>
                  <w:tcW w:w="550" w:type="pct"/>
                  <w:vMerge/>
                  <w:tcBorders>
                    <w:top w:val="double" w:sz="4" w:space="0" w:color="auto"/>
                    <w:left w:val="single" w:sz="4" w:space="0" w:color="auto"/>
                    <w:right w:val="single" w:sz="4" w:space="0" w:color="auto"/>
                  </w:tcBorders>
                </w:tcPr>
                <w:p w14:paraId="3551DC16" w14:textId="77777777" w:rsidR="003B15AF" w:rsidRPr="003B15AF" w:rsidRDefault="003B15AF" w:rsidP="00162942">
                  <w:pPr>
                    <w:framePr w:hSpace="180" w:wrap="around" w:vAnchor="text" w:hAnchor="page" w:x="986" w:yAlign="inside"/>
                    <w:jc w:val="center"/>
                    <w:rPr>
                      <w:b/>
                      <w:bCs/>
                      <w:sz w:val="20"/>
                      <w:szCs w:val="20"/>
                      <w:lang w:val="fr-FR"/>
                    </w:rPr>
                  </w:pPr>
                </w:p>
              </w:tc>
              <w:tc>
                <w:tcPr>
                  <w:tcW w:w="676" w:type="pct"/>
                  <w:vMerge/>
                  <w:tcBorders>
                    <w:top w:val="double" w:sz="4" w:space="0" w:color="auto"/>
                    <w:left w:val="single" w:sz="4" w:space="0" w:color="auto"/>
                    <w:right w:val="single" w:sz="4" w:space="0" w:color="auto"/>
                  </w:tcBorders>
                </w:tcPr>
                <w:p w14:paraId="2074FA02" w14:textId="77777777" w:rsidR="003B15AF" w:rsidRPr="003B15AF" w:rsidRDefault="003B15AF" w:rsidP="00162942">
                  <w:pPr>
                    <w:framePr w:hSpace="180" w:wrap="around" w:vAnchor="text" w:hAnchor="page" w:x="986" w:yAlign="inside"/>
                    <w:jc w:val="center"/>
                    <w:rPr>
                      <w:b/>
                      <w:bCs/>
                      <w:sz w:val="20"/>
                      <w:szCs w:val="20"/>
                      <w:lang w:val="fr-FR"/>
                    </w:rPr>
                  </w:pPr>
                </w:p>
              </w:tc>
              <w:tc>
                <w:tcPr>
                  <w:tcW w:w="1235" w:type="pct"/>
                  <w:gridSpan w:val="2"/>
                  <w:tcBorders>
                    <w:top w:val="double" w:sz="4" w:space="0" w:color="auto"/>
                    <w:left w:val="single" w:sz="4" w:space="0" w:color="auto"/>
                    <w:bottom w:val="single" w:sz="4" w:space="0" w:color="auto"/>
                    <w:right w:val="single" w:sz="4" w:space="0" w:color="auto"/>
                  </w:tcBorders>
                </w:tcPr>
                <w:p w14:paraId="42A7D32D" w14:textId="77777777" w:rsidR="003B15AF" w:rsidRPr="003B15AF" w:rsidRDefault="003B15AF" w:rsidP="00162942">
                  <w:pPr>
                    <w:framePr w:hSpace="180" w:wrap="around" w:vAnchor="text" w:hAnchor="page" w:x="986" w:yAlign="inside"/>
                    <w:jc w:val="center"/>
                    <w:rPr>
                      <w:b/>
                      <w:bCs/>
                      <w:sz w:val="20"/>
                      <w:szCs w:val="20"/>
                      <w:lang w:val="fr-FR"/>
                    </w:rPr>
                  </w:pPr>
                </w:p>
              </w:tc>
              <w:tc>
                <w:tcPr>
                  <w:tcW w:w="769" w:type="pct"/>
                  <w:tcBorders>
                    <w:top w:val="double" w:sz="4" w:space="0" w:color="auto"/>
                    <w:left w:val="single" w:sz="4" w:space="0" w:color="auto"/>
                    <w:bottom w:val="single" w:sz="4" w:space="0" w:color="auto"/>
                    <w:right w:val="double" w:sz="4" w:space="0" w:color="auto"/>
                  </w:tcBorders>
                </w:tcPr>
                <w:p w14:paraId="3B5D44E2" w14:textId="77777777" w:rsidR="003B15AF" w:rsidRPr="003B15AF" w:rsidRDefault="003B15AF" w:rsidP="00162942">
                  <w:pPr>
                    <w:framePr w:hSpace="180" w:wrap="around" w:vAnchor="text" w:hAnchor="page" w:x="986" w:yAlign="inside"/>
                    <w:jc w:val="center"/>
                    <w:rPr>
                      <w:b/>
                      <w:bCs/>
                      <w:sz w:val="20"/>
                      <w:szCs w:val="20"/>
                      <w:lang w:val="fr-FR"/>
                    </w:rPr>
                  </w:pPr>
                </w:p>
              </w:tc>
            </w:tr>
            <w:tr w:rsidR="003B15AF" w:rsidRPr="00162942" w14:paraId="33E78245" w14:textId="77777777" w:rsidTr="00D6650E">
              <w:trPr>
                <w:cantSplit/>
                <w:trHeight w:val="240"/>
                <w:jc w:val="center"/>
              </w:trPr>
              <w:tc>
                <w:tcPr>
                  <w:tcW w:w="577" w:type="pct"/>
                  <w:vMerge/>
                  <w:tcBorders>
                    <w:left w:val="double" w:sz="4" w:space="0" w:color="auto"/>
                    <w:bottom w:val="single" w:sz="4" w:space="0" w:color="auto"/>
                    <w:right w:val="single" w:sz="4" w:space="0" w:color="auto"/>
                  </w:tcBorders>
                </w:tcPr>
                <w:p w14:paraId="1B690941" w14:textId="77777777" w:rsidR="003B15AF" w:rsidRPr="003B15AF" w:rsidRDefault="003B15AF" w:rsidP="00162942">
                  <w:pPr>
                    <w:framePr w:hSpace="180" w:wrap="around" w:vAnchor="text" w:hAnchor="page" w:x="986" w:yAlign="inside"/>
                    <w:jc w:val="center"/>
                    <w:rPr>
                      <w:sz w:val="20"/>
                      <w:szCs w:val="20"/>
                      <w:lang w:val="fr-FR"/>
                    </w:rPr>
                  </w:pPr>
                </w:p>
              </w:tc>
              <w:tc>
                <w:tcPr>
                  <w:tcW w:w="649" w:type="pct"/>
                  <w:vMerge/>
                  <w:tcBorders>
                    <w:left w:val="single" w:sz="4" w:space="0" w:color="auto"/>
                    <w:bottom w:val="single" w:sz="4" w:space="0" w:color="auto"/>
                    <w:right w:val="single" w:sz="4" w:space="0" w:color="auto"/>
                  </w:tcBorders>
                </w:tcPr>
                <w:p w14:paraId="2794C6F3" w14:textId="77777777" w:rsidR="003B15AF" w:rsidRPr="003B15AF" w:rsidRDefault="003B15AF" w:rsidP="00162942">
                  <w:pPr>
                    <w:framePr w:hSpace="180" w:wrap="around" w:vAnchor="text" w:hAnchor="page" w:x="986" w:yAlign="inside"/>
                    <w:jc w:val="center"/>
                    <w:rPr>
                      <w:sz w:val="20"/>
                      <w:szCs w:val="20"/>
                      <w:lang w:val="fr-FR"/>
                    </w:rPr>
                  </w:pPr>
                </w:p>
              </w:tc>
              <w:tc>
                <w:tcPr>
                  <w:tcW w:w="544" w:type="pct"/>
                  <w:vMerge/>
                  <w:tcBorders>
                    <w:left w:val="single" w:sz="4" w:space="0" w:color="auto"/>
                    <w:bottom w:val="single" w:sz="4" w:space="0" w:color="auto"/>
                    <w:right w:val="single" w:sz="4" w:space="0" w:color="auto"/>
                  </w:tcBorders>
                </w:tcPr>
                <w:p w14:paraId="11A124EF" w14:textId="77777777" w:rsidR="003B15AF" w:rsidRPr="003B15AF" w:rsidRDefault="003B15AF" w:rsidP="00162942">
                  <w:pPr>
                    <w:framePr w:hSpace="180" w:wrap="around" w:vAnchor="text" w:hAnchor="page" w:x="986" w:yAlign="inside"/>
                    <w:jc w:val="center"/>
                    <w:rPr>
                      <w:sz w:val="20"/>
                      <w:szCs w:val="20"/>
                      <w:lang w:val="fr-FR"/>
                    </w:rPr>
                  </w:pPr>
                </w:p>
              </w:tc>
              <w:tc>
                <w:tcPr>
                  <w:tcW w:w="550" w:type="pct"/>
                  <w:vMerge/>
                  <w:tcBorders>
                    <w:left w:val="single" w:sz="4" w:space="0" w:color="auto"/>
                    <w:bottom w:val="single" w:sz="4" w:space="0" w:color="auto"/>
                    <w:right w:val="single" w:sz="4" w:space="0" w:color="auto"/>
                  </w:tcBorders>
                </w:tcPr>
                <w:p w14:paraId="6E129154" w14:textId="77777777" w:rsidR="003B15AF" w:rsidRPr="003B15AF" w:rsidRDefault="003B15AF" w:rsidP="00162942">
                  <w:pPr>
                    <w:framePr w:hSpace="180" w:wrap="around" w:vAnchor="text" w:hAnchor="page" w:x="986" w:yAlign="inside"/>
                    <w:jc w:val="center"/>
                    <w:rPr>
                      <w:sz w:val="20"/>
                      <w:szCs w:val="20"/>
                      <w:lang w:val="fr-FR"/>
                    </w:rPr>
                  </w:pPr>
                </w:p>
              </w:tc>
              <w:tc>
                <w:tcPr>
                  <w:tcW w:w="676" w:type="pct"/>
                  <w:vMerge/>
                  <w:tcBorders>
                    <w:left w:val="single" w:sz="4" w:space="0" w:color="auto"/>
                    <w:bottom w:val="single" w:sz="4" w:space="0" w:color="auto"/>
                    <w:right w:val="single" w:sz="4" w:space="0" w:color="auto"/>
                  </w:tcBorders>
                </w:tcPr>
                <w:p w14:paraId="595E3FAC" w14:textId="77777777" w:rsidR="003B15AF" w:rsidRPr="003B15AF" w:rsidRDefault="003B15AF" w:rsidP="00162942">
                  <w:pPr>
                    <w:framePr w:hSpace="180" w:wrap="around" w:vAnchor="text" w:hAnchor="page" w:x="986" w:yAlign="inside"/>
                    <w:jc w:val="center"/>
                    <w:rPr>
                      <w:sz w:val="20"/>
                      <w:szCs w:val="20"/>
                      <w:lang w:val="fr-FR"/>
                    </w:rPr>
                  </w:pPr>
                </w:p>
              </w:tc>
              <w:tc>
                <w:tcPr>
                  <w:tcW w:w="610" w:type="pct"/>
                  <w:tcBorders>
                    <w:top w:val="single" w:sz="4" w:space="0" w:color="auto"/>
                    <w:left w:val="single" w:sz="4" w:space="0" w:color="auto"/>
                    <w:right w:val="single" w:sz="4" w:space="0" w:color="auto"/>
                  </w:tcBorders>
                </w:tcPr>
                <w:p w14:paraId="0FBD8294" w14:textId="77777777" w:rsidR="003B15AF" w:rsidRPr="002B4364" w:rsidRDefault="003B15AF" w:rsidP="00162942">
                  <w:pPr>
                    <w:framePr w:hSpace="180" w:wrap="around" w:vAnchor="text" w:hAnchor="page" w:x="986" w:yAlign="inside"/>
                    <w:jc w:val="center"/>
                    <w:rPr>
                      <w:b/>
                      <w:bCs/>
                      <w:sz w:val="20"/>
                      <w:szCs w:val="20"/>
                    </w:rPr>
                  </w:pPr>
                  <w:r w:rsidRPr="002B4364">
                    <w:rPr>
                      <w:b/>
                      <w:bCs/>
                      <w:sz w:val="20"/>
                      <w:szCs w:val="20"/>
                    </w:rPr>
                    <w:t>Date de livraison anticipée</w:t>
                  </w:r>
                </w:p>
              </w:tc>
              <w:tc>
                <w:tcPr>
                  <w:tcW w:w="625" w:type="pct"/>
                  <w:tcBorders>
                    <w:top w:val="single" w:sz="4" w:space="0" w:color="auto"/>
                    <w:left w:val="single" w:sz="4" w:space="0" w:color="auto"/>
                    <w:right w:val="single" w:sz="4" w:space="0" w:color="auto"/>
                  </w:tcBorders>
                </w:tcPr>
                <w:p w14:paraId="74471A1D" w14:textId="77777777" w:rsidR="003B15AF" w:rsidRPr="003B15AF" w:rsidRDefault="003B15AF" w:rsidP="00162942">
                  <w:pPr>
                    <w:framePr w:hSpace="180" w:wrap="around" w:vAnchor="text" w:hAnchor="page" w:x="986" w:yAlign="inside"/>
                    <w:jc w:val="center"/>
                    <w:rPr>
                      <w:b/>
                      <w:bCs/>
                      <w:sz w:val="20"/>
                      <w:szCs w:val="20"/>
                      <w:lang w:val="fr-FR"/>
                    </w:rPr>
                  </w:pPr>
                  <w:r w:rsidRPr="003B15AF">
                    <w:rPr>
                      <w:b/>
                      <w:bCs/>
                      <w:sz w:val="20"/>
                      <w:szCs w:val="20"/>
                      <w:lang w:val="fr-FR"/>
                    </w:rPr>
                    <w:t>Date de livraison au plus tard</w:t>
                  </w:r>
                </w:p>
              </w:tc>
              <w:tc>
                <w:tcPr>
                  <w:tcW w:w="769" w:type="pct"/>
                  <w:tcBorders>
                    <w:top w:val="single" w:sz="4" w:space="0" w:color="auto"/>
                    <w:left w:val="single" w:sz="4" w:space="0" w:color="auto"/>
                    <w:bottom w:val="single" w:sz="4" w:space="0" w:color="auto"/>
                    <w:right w:val="double" w:sz="4" w:space="0" w:color="auto"/>
                  </w:tcBorders>
                </w:tcPr>
                <w:p w14:paraId="66C1CD22" w14:textId="77777777" w:rsidR="003B15AF" w:rsidRPr="003B15AF" w:rsidRDefault="003B15AF" w:rsidP="00162942">
                  <w:pPr>
                    <w:framePr w:hSpace="180" w:wrap="around" w:vAnchor="text" w:hAnchor="page" w:x="986" w:yAlign="inside"/>
                    <w:jc w:val="center"/>
                    <w:rPr>
                      <w:sz w:val="20"/>
                      <w:szCs w:val="20"/>
                      <w:lang w:val="fr-FR"/>
                    </w:rPr>
                  </w:pPr>
                </w:p>
              </w:tc>
            </w:tr>
            <w:tr w:rsidR="003B15AF" w:rsidRPr="00162942" w14:paraId="272CDAD4" w14:textId="77777777" w:rsidTr="00D6650E">
              <w:trPr>
                <w:cantSplit/>
                <w:jc w:val="center"/>
              </w:trPr>
              <w:tc>
                <w:tcPr>
                  <w:tcW w:w="577" w:type="pct"/>
                  <w:tcBorders>
                    <w:top w:val="single" w:sz="4" w:space="0" w:color="auto"/>
                    <w:left w:val="double" w:sz="4" w:space="0" w:color="auto"/>
                    <w:bottom w:val="single" w:sz="4" w:space="0" w:color="auto"/>
                    <w:right w:val="single" w:sz="4" w:space="0" w:color="auto"/>
                  </w:tcBorders>
                  <w:vAlign w:val="center"/>
                </w:tcPr>
                <w:p w14:paraId="537D60A4"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t>1</w:t>
                  </w:r>
                </w:p>
              </w:tc>
              <w:tc>
                <w:tcPr>
                  <w:tcW w:w="649" w:type="pct"/>
                  <w:tcBorders>
                    <w:top w:val="single" w:sz="4" w:space="0" w:color="auto"/>
                    <w:left w:val="single" w:sz="4" w:space="0" w:color="auto"/>
                    <w:bottom w:val="single" w:sz="4" w:space="0" w:color="auto"/>
                    <w:right w:val="single" w:sz="4" w:space="0" w:color="auto"/>
                  </w:tcBorders>
                  <w:vAlign w:val="center"/>
                </w:tcPr>
                <w:p w14:paraId="0BF149AD"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t>Fournitu</w:t>
                  </w:r>
                  <w:r w:rsidRPr="002B4364">
                    <w:rPr>
                      <w:iCs/>
                      <w:noProof/>
                      <w:sz w:val="20"/>
                      <w:szCs w:val="20"/>
                    </w:rPr>
                    <w:lastRenderedPageBreak/>
                    <w:t>re et livraison  d’Engrais NPK</w:t>
                  </w:r>
                </w:p>
                <w:p w14:paraId="42A41A02" w14:textId="77777777" w:rsidR="003B15AF" w:rsidRPr="002B4364" w:rsidRDefault="003B15AF" w:rsidP="00162942">
                  <w:pPr>
                    <w:framePr w:hSpace="180" w:wrap="around" w:vAnchor="text" w:hAnchor="page" w:x="986" w:yAlign="inside"/>
                    <w:jc w:val="center"/>
                    <w:rPr>
                      <w:iCs/>
                      <w:noProof/>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14:paraId="2C86A65B"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lastRenderedPageBreak/>
                    <w:t>188,20</w:t>
                  </w:r>
                </w:p>
              </w:tc>
              <w:tc>
                <w:tcPr>
                  <w:tcW w:w="550" w:type="pct"/>
                  <w:tcBorders>
                    <w:top w:val="single" w:sz="4" w:space="0" w:color="auto"/>
                    <w:left w:val="single" w:sz="4" w:space="0" w:color="auto"/>
                    <w:bottom w:val="single" w:sz="4" w:space="0" w:color="auto"/>
                    <w:right w:val="single" w:sz="4" w:space="0" w:color="auto"/>
                  </w:tcBorders>
                  <w:vAlign w:val="center"/>
                </w:tcPr>
                <w:p w14:paraId="44A8AC8D"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t>Tonne</w:t>
                  </w:r>
                  <w:r w:rsidRPr="002B4364">
                    <w:rPr>
                      <w:iCs/>
                      <w:noProof/>
                      <w:sz w:val="20"/>
                      <w:szCs w:val="20"/>
                    </w:rPr>
                    <w:lastRenderedPageBreak/>
                    <w:t>s</w:t>
                  </w:r>
                </w:p>
              </w:tc>
              <w:tc>
                <w:tcPr>
                  <w:tcW w:w="676" w:type="pct"/>
                  <w:tcBorders>
                    <w:top w:val="single" w:sz="4" w:space="0" w:color="auto"/>
                    <w:left w:val="single" w:sz="4" w:space="0" w:color="auto"/>
                    <w:bottom w:val="single" w:sz="4" w:space="0" w:color="auto"/>
                    <w:right w:val="single" w:sz="4" w:space="0" w:color="auto"/>
                  </w:tcBorders>
                  <w:vAlign w:val="center"/>
                </w:tcPr>
                <w:p w14:paraId="15F07F9B" w14:textId="77777777" w:rsidR="003B15AF" w:rsidRPr="003B15AF" w:rsidRDefault="003B15AF" w:rsidP="00162942">
                  <w:pPr>
                    <w:framePr w:hSpace="180" w:wrap="around" w:vAnchor="text" w:hAnchor="page" w:x="986" w:yAlign="inside"/>
                    <w:jc w:val="center"/>
                    <w:rPr>
                      <w:iCs/>
                      <w:noProof/>
                      <w:sz w:val="20"/>
                      <w:szCs w:val="20"/>
                      <w:lang w:val="fr-FR"/>
                    </w:rPr>
                  </w:pPr>
                  <w:r w:rsidRPr="003B15AF">
                    <w:rPr>
                      <w:iCs/>
                      <w:noProof/>
                      <w:sz w:val="20"/>
                      <w:szCs w:val="20"/>
                      <w:lang w:val="fr-FR"/>
                    </w:rPr>
                    <w:lastRenderedPageBreak/>
                    <w:t>Magasin</w:t>
                  </w:r>
                  <w:r w:rsidRPr="003B15AF">
                    <w:rPr>
                      <w:iCs/>
                      <w:noProof/>
                      <w:sz w:val="20"/>
                      <w:szCs w:val="20"/>
                      <w:lang w:val="fr-FR"/>
                    </w:rPr>
                    <w:lastRenderedPageBreak/>
                    <w:t>s de la Société Coopérative à Konni</w:t>
                  </w:r>
                </w:p>
              </w:tc>
              <w:tc>
                <w:tcPr>
                  <w:tcW w:w="610" w:type="pct"/>
                  <w:tcBorders>
                    <w:left w:val="single" w:sz="4" w:space="0" w:color="auto"/>
                    <w:right w:val="single" w:sz="4" w:space="0" w:color="auto"/>
                  </w:tcBorders>
                  <w:vAlign w:val="center"/>
                </w:tcPr>
                <w:p w14:paraId="465C23BE"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lastRenderedPageBreak/>
                    <w:t xml:space="preserve">20 </w:t>
                  </w:r>
                  <w:r w:rsidRPr="002B4364">
                    <w:rPr>
                      <w:iCs/>
                      <w:noProof/>
                      <w:sz w:val="20"/>
                      <w:szCs w:val="20"/>
                    </w:rPr>
                    <w:lastRenderedPageBreak/>
                    <w:t>jours</w:t>
                  </w:r>
                </w:p>
              </w:tc>
              <w:tc>
                <w:tcPr>
                  <w:tcW w:w="625" w:type="pct"/>
                  <w:tcBorders>
                    <w:left w:val="single" w:sz="4" w:space="0" w:color="auto"/>
                    <w:right w:val="single" w:sz="4" w:space="0" w:color="auto"/>
                  </w:tcBorders>
                  <w:vAlign w:val="center"/>
                </w:tcPr>
                <w:p w14:paraId="57D3FFF9"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lastRenderedPageBreak/>
                    <w:t xml:space="preserve">30 </w:t>
                  </w:r>
                  <w:r w:rsidRPr="002B4364">
                    <w:rPr>
                      <w:iCs/>
                      <w:noProof/>
                      <w:sz w:val="20"/>
                      <w:szCs w:val="20"/>
                    </w:rPr>
                    <w:lastRenderedPageBreak/>
                    <w:t>jours</w:t>
                  </w:r>
                </w:p>
              </w:tc>
              <w:tc>
                <w:tcPr>
                  <w:tcW w:w="769" w:type="pct"/>
                  <w:tcBorders>
                    <w:left w:val="single" w:sz="4" w:space="0" w:color="auto"/>
                    <w:right w:val="double" w:sz="4" w:space="0" w:color="auto"/>
                  </w:tcBorders>
                  <w:vAlign w:val="center"/>
                </w:tcPr>
                <w:p w14:paraId="7B0FC606" w14:textId="77777777" w:rsidR="003B15AF" w:rsidRPr="003B15AF" w:rsidRDefault="003B15AF" w:rsidP="00162942">
                  <w:pPr>
                    <w:framePr w:hSpace="180" w:wrap="around" w:vAnchor="text" w:hAnchor="page" w:x="986" w:yAlign="inside"/>
                    <w:jc w:val="center"/>
                    <w:rPr>
                      <w:rFonts w:ascii="Arial" w:hAnsi="Arial" w:cs="Arial"/>
                      <w:sz w:val="20"/>
                      <w:szCs w:val="20"/>
                      <w:lang w:val="fr-FR"/>
                    </w:rPr>
                  </w:pPr>
                  <w:r w:rsidRPr="003B15AF">
                    <w:rPr>
                      <w:color w:val="000000"/>
                      <w:sz w:val="20"/>
                      <w:szCs w:val="20"/>
                      <w:lang w:val="fr-CI" w:eastAsia="fr-CI"/>
                    </w:rPr>
                    <w:lastRenderedPageBreak/>
                    <w:t xml:space="preserve">A compléter </w:t>
                  </w:r>
                  <w:r w:rsidRPr="003B15AF">
                    <w:rPr>
                      <w:color w:val="000000"/>
                      <w:sz w:val="20"/>
                      <w:szCs w:val="20"/>
                      <w:lang w:val="fr-CI" w:eastAsia="fr-CI"/>
                    </w:rPr>
                    <w:lastRenderedPageBreak/>
                    <w:t>par le Soumissionnaire</w:t>
                  </w:r>
                </w:p>
              </w:tc>
            </w:tr>
            <w:tr w:rsidR="003B15AF" w:rsidRPr="00162942" w14:paraId="4D08AF28" w14:textId="77777777" w:rsidTr="00D6650E">
              <w:trPr>
                <w:cantSplit/>
                <w:jc w:val="center"/>
              </w:trPr>
              <w:tc>
                <w:tcPr>
                  <w:tcW w:w="577" w:type="pct"/>
                  <w:tcBorders>
                    <w:top w:val="single" w:sz="4" w:space="0" w:color="auto"/>
                    <w:left w:val="double" w:sz="4" w:space="0" w:color="auto"/>
                    <w:bottom w:val="single" w:sz="4" w:space="0" w:color="auto"/>
                    <w:right w:val="single" w:sz="4" w:space="0" w:color="auto"/>
                  </w:tcBorders>
                  <w:vAlign w:val="center"/>
                </w:tcPr>
                <w:p w14:paraId="7ED3BA39"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lastRenderedPageBreak/>
                    <w:t>2</w:t>
                  </w:r>
                </w:p>
              </w:tc>
              <w:tc>
                <w:tcPr>
                  <w:tcW w:w="649" w:type="pct"/>
                  <w:tcBorders>
                    <w:top w:val="single" w:sz="4" w:space="0" w:color="auto"/>
                    <w:left w:val="single" w:sz="4" w:space="0" w:color="auto"/>
                    <w:bottom w:val="single" w:sz="4" w:space="0" w:color="auto"/>
                    <w:right w:val="single" w:sz="4" w:space="0" w:color="auto"/>
                  </w:tcBorders>
                  <w:vAlign w:val="center"/>
                </w:tcPr>
                <w:p w14:paraId="1B9C1A4A" w14:textId="77777777" w:rsidR="003B15AF" w:rsidRPr="003B15AF" w:rsidRDefault="003B15AF" w:rsidP="00162942">
                  <w:pPr>
                    <w:framePr w:hSpace="180" w:wrap="around" w:vAnchor="text" w:hAnchor="page" w:x="986" w:yAlign="inside"/>
                    <w:jc w:val="center"/>
                    <w:rPr>
                      <w:iCs/>
                      <w:noProof/>
                      <w:sz w:val="20"/>
                      <w:szCs w:val="20"/>
                      <w:lang w:val="fr-FR"/>
                    </w:rPr>
                  </w:pPr>
                  <w:r w:rsidRPr="003B15AF">
                    <w:rPr>
                      <w:iCs/>
                      <w:noProof/>
                      <w:sz w:val="20"/>
                      <w:szCs w:val="20"/>
                      <w:lang w:val="fr-FR"/>
                    </w:rPr>
                    <w:t>Fourniture et livraison  d’Engrais Urér</w:t>
                  </w:r>
                </w:p>
              </w:tc>
              <w:tc>
                <w:tcPr>
                  <w:tcW w:w="544" w:type="pct"/>
                  <w:tcBorders>
                    <w:top w:val="single" w:sz="4" w:space="0" w:color="auto"/>
                    <w:left w:val="single" w:sz="4" w:space="0" w:color="auto"/>
                    <w:bottom w:val="single" w:sz="4" w:space="0" w:color="auto"/>
                    <w:right w:val="single" w:sz="4" w:space="0" w:color="auto"/>
                  </w:tcBorders>
                  <w:vAlign w:val="center"/>
                </w:tcPr>
                <w:p w14:paraId="4EA94CD8"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t>188,20</w:t>
                  </w:r>
                </w:p>
              </w:tc>
              <w:tc>
                <w:tcPr>
                  <w:tcW w:w="550" w:type="pct"/>
                  <w:tcBorders>
                    <w:top w:val="single" w:sz="4" w:space="0" w:color="auto"/>
                    <w:left w:val="single" w:sz="4" w:space="0" w:color="auto"/>
                    <w:bottom w:val="single" w:sz="4" w:space="0" w:color="auto"/>
                    <w:right w:val="single" w:sz="4" w:space="0" w:color="auto"/>
                  </w:tcBorders>
                  <w:vAlign w:val="center"/>
                </w:tcPr>
                <w:p w14:paraId="4FF5CAA4"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t>Tonnes</w:t>
                  </w:r>
                </w:p>
              </w:tc>
              <w:tc>
                <w:tcPr>
                  <w:tcW w:w="676" w:type="pct"/>
                  <w:tcBorders>
                    <w:top w:val="single" w:sz="4" w:space="0" w:color="auto"/>
                    <w:left w:val="single" w:sz="4" w:space="0" w:color="auto"/>
                    <w:bottom w:val="single" w:sz="4" w:space="0" w:color="auto"/>
                    <w:right w:val="single" w:sz="4" w:space="0" w:color="auto"/>
                  </w:tcBorders>
                  <w:vAlign w:val="center"/>
                </w:tcPr>
                <w:p w14:paraId="236BDD0E" w14:textId="77777777" w:rsidR="003B15AF" w:rsidRPr="003B15AF" w:rsidRDefault="003B15AF" w:rsidP="00162942">
                  <w:pPr>
                    <w:framePr w:hSpace="180" w:wrap="around" w:vAnchor="text" w:hAnchor="page" w:x="986" w:yAlign="inside"/>
                    <w:jc w:val="center"/>
                    <w:rPr>
                      <w:iCs/>
                      <w:noProof/>
                      <w:sz w:val="20"/>
                      <w:szCs w:val="20"/>
                      <w:lang w:val="fr-FR"/>
                    </w:rPr>
                  </w:pPr>
                  <w:r w:rsidRPr="003B15AF">
                    <w:rPr>
                      <w:iCs/>
                      <w:noProof/>
                      <w:sz w:val="20"/>
                      <w:szCs w:val="20"/>
                      <w:lang w:val="fr-FR"/>
                    </w:rPr>
                    <w:t>Magasins de la Société Coopérative à Konni</w:t>
                  </w:r>
                </w:p>
              </w:tc>
              <w:tc>
                <w:tcPr>
                  <w:tcW w:w="610" w:type="pct"/>
                  <w:tcBorders>
                    <w:left w:val="single" w:sz="4" w:space="0" w:color="auto"/>
                    <w:right w:val="single" w:sz="4" w:space="0" w:color="auto"/>
                  </w:tcBorders>
                  <w:vAlign w:val="center"/>
                </w:tcPr>
                <w:p w14:paraId="7C0C3601"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t>20 jours</w:t>
                  </w:r>
                </w:p>
              </w:tc>
              <w:tc>
                <w:tcPr>
                  <w:tcW w:w="625" w:type="pct"/>
                  <w:tcBorders>
                    <w:left w:val="single" w:sz="4" w:space="0" w:color="auto"/>
                    <w:right w:val="single" w:sz="4" w:space="0" w:color="auto"/>
                  </w:tcBorders>
                  <w:vAlign w:val="center"/>
                </w:tcPr>
                <w:p w14:paraId="7B80AEFC" w14:textId="77777777" w:rsidR="003B15AF" w:rsidRPr="002B4364" w:rsidRDefault="003B15AF" w:rsidP="00162942">
                  <w:pPr>
                    <w:framePr w:hSpace="180" w:wrap="around" w:vAnchor="text" w:hAnchor="page" w:x="986" w:yAlign="inside"/>
                    <w:jc w:val="center"/>
                    <w:rPr>
                      <w:iCs/>
                      <w:noProof/>
                      <w:sz w:val="20"/>
                      <w:szCs w:val="20"/>
                    </w:rPr>
                  </w:pPr>
                  <w:r w:rsidRPr="002B4364">
                    <w:rPr>
                      <w:iCs/>
                      <w:noProof/>
                      <w:sz w:val="20"/>
                      <w:szCs w:val="20"/>
                    </w:rPr>
                    <w:t>30 jours</w:t>
                  </w:r>
                </w:p>
              </w:tc>
              <w:tc>
                <w:tcPr>
                  <w:tcW w:w="769" w:type="pct"/>
                  <w:tcBorders>
                    <w:left w:val="single" w:sz="4" w:space="0" w:color="auto"/>
                    <w:right w:val="double" w:sz="4" w:space="0" w:color="auto"/>
                  </w:tcBorders>
                  <w:vAlign w:val="center"/>
                </w:tcPr>
                <w:p w14:paraId="12C5E5AC" w14:textId="77777777" w:rsidR="003B15AF" w:rsidRPr="003B15AF" w:rsidRDefault="003B15AF" w:rsidP="00162942">
                  <w:pPr>
                    <w:framePr w:hSpace="180" w:wrap="around" w:vAnchor="text" w:hAnchor="page" w:x="986" w:yAlign="inside"/>
                    <w:jc w:val="center"/>
                    <w:rPr>
                      <w:rFonts w:ascii="Arial" w:hAnsi="Arial" w:cs="Arial"/>
                      <w:sz w:val="20"/>
                      <w:szCs w:val="20"/>
                      <w:lang w:val="fr-FR"/>
                    </w:rPr>
                  </w:pPr>
                  <w:r w:rsidRPr="003B15AF">
                    <w:rPr>
                      <w:color w:val="000000"/>
                      <w:sz w:val="20"/>
                      <w:szCs w:val="20"/>
                      <w:lang w:val="fr-CI" w:eastAsia="fr-CI"/>
                    </w:rPr>
                    <w:t>A compléter par le Soumissionnaire</w:t>
                  </w:r>
                </w:p>
              </w:tc>
            </w:tr>
          </w:tbl>
          <w:p w14:paraId="613469CC" w14:textId="77777777" w:rsidR="003B15AF" w:rsidRPr="003B15AF" w:rsidRDefault="003B15AF" w:rsidP="003B15AF">
            <w:pPr>
              <w:adjustRightInd w:val="0"/>
              <w:rPr>
                <w:rFonts w:eastAsia="SimSun"/>
                <w:b/>
                <w:bCs/>
                <w:sz w:val="16"/>
                <w:szCs w:val="16"/>
                <w:lang w:val="fr-FR" w:eastAsia="zh-CN" w:bidi="ar-SA"/>
              </w:rPr>
            </w:pPr>
          </w:p>
          <w:p w14:paraId="32CB8FE7" w14:textId="77777777" w:rsidR="003B15AF" w:rsidRPr="003B15AF" w:rsidRDefault="003B15AF" w:rsidP="003B15AF">
            <w:pPr>
              <w:adjustRightInd w:val="0"/>
              <w:rPr>
                <w:rFonts w:eastAsia="SimSun"/>
                <w:b/>
                <w:bCs/>
                <w:sz w:val="16"/>
                <w:szCs w:val="16"/>
                <w:lang w:val="fr" w:eastAsia="zh-CN" w:bidi="ar-SA"/>
              </w:rPr>
            </w:pPr>
          </w:p>
          <w:p w14:paraId="465C4DC2" w14:textId="77777777" w:rsidR="003B15AF" w:rsidRPr="003B15AF" w:rsidRDefault="003B15AF" w:rsidP="003B15AF">
            <w:pPr>
              <w:widowControl/>
              <w:autoSpaceDE/>
              <w:autoSpaceDN/>
              <w:spacing w:before="100" w:after="100"/>
              <w:jc w:val="both"/>
              <w:rPr>
                <w:b/>
                <w:sz w:val="20"/>
                <w:szCs w:val="20"/>
                <w:lang w:val="fr-FR" w:bidi="ar-SA"/>
              </w:rPr>
            </w:pPr>
            <w:r w:rsidRPr="003B15AF">
              <w:rPr>
                <w:b/>
                <w:bCs/>
                <w:sz w:val="20"/>
                <w:szCs w:val="20"/>
                <w:u w:val="single"/>
                <w:lang w:val="fr-FR" w:bidi="ar-SA"/>
              </w:rPr>
              <w:t>Objet :</w:t>
            </w:r>
            <w:r w:rsidRPr="003B15AF">
              <w:rPr>
                <w:b/>
                <w:bCs/>
                <w:sz w:val="20"/>
                <w:szCs w:val="20"/>
                <w:lang w:val="fr-FR" w:bidi="ar-SA"/>
              </w:rPr>
              <w:t xml:space="preserve"> Fourniture et livraison de kits de démarrage dans le cadre de la réhabilitation du périmètre irrigué de Konni- Relance (Lot N°2- Semences)</w:t>
            </w:r>
          </w:p>
          <w:p w14:paraId="5E1FF832" w14:textId="77777777" w:rsidR="003B15AF" w:rsidRPr="003B15AF" w:rsidRDefault="003B15AF" w:rsidP="003B15AF">
            <w:pPr>
              <w:widowControl/>
              <w:autoSpaceDE/>
              <w:autoSpaceDN/>
              <w:spacing w:before="120" w:after="120"/>
              <w:rPr>
                <w:b/>
                <w:bCs/>
                <w:color w:val="000000"/>
                <w:sz w:val="20"/>
                <w:szCs w:val="20"/>
                <w:lang w:val="fr-FR" w:bidi="ar-SA"/>
              </w:rPr>
            </w:pPr>
            <w:r w:rsidRPr="003B15AF">
              <w:rPr>
                <w:b/>
                <w:sz w:val="20"/>
                <w:szCs w:val="20"/>
                <w:lang w:val="fr-FR" w:bidi="ar-SA"/>
              </w:rPr>
              <w:t xml:space="preserve">Réf DAO : </w:t>
            </w:r>
            <w:r w:rsidRPr="003B15AF">
              <w:rPr>
                <w:b/>
                <w:bCs/>
                <w:color w:val="000000"/>
                <w:sz w:val="20"/>
                <w:szCs w:val="20"/>
                <w:lang w:val="fr-FR" w:bidi="ar-SA"/>
              </w:rPr>
              <w:t>IR/IPD/4/CB/334/21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946"/>
              <w:gridCol w:w="762"/>
              <w:gridCol w:w="770"/>
              <w:gridCol w:w="922"/>
              <w:gridCol w:w="770"/>
              <w:gridCol w:w="754"/>
              <w:gridCol w:w="1235"/>
            </w:tblGrid>
            <w:tr w:rsidR="003B15AF" w:rsidRPr="00162942" w14:paraId="36AA15E3" w14:textId="77777777" w:rsidTr="00D6650E">
              <w:trPr>
                <w:cantSplit/>
                <w:trHeight w:val="240"/>
                <w:jc w:val="center"/>
              </w:trPr>
              <w:tc>
                <w:tcPr>
                  <w:tcW w:w="668" w:type="pct"/>
                  <w:vMerge w:val="restart"/>
                  <w:tcBorders>
                    <w:top w:val="double" w:sz="4" w:space="0" w:color="auto"/>
                    <w:left w:val="double" w:sz="4" w:space="0" w:color="auto"/>
                    <w:right w:val="single" w:sz="4" w:space="0" w:color="auto"/>
                  </w:tcBorders>
                </w:tcPr>
                <w:p w14:paraId="0B818583"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Nom des Biens ou Services connexes</w:t>
                  </w:r>
                </w:p>
                <w:p w14:paraId="02EBA2EC"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N</w:t>
                  </w:r>
                  <w:r w:rsidRPr="003B15AF">
                    <w:rPr>
                      <w:b/>
                      <w:bCs/>
                      <w:sz w:val="20"/>
                      <w:szCs w:val="20"/>
                      <w:lang w:val="fr-FR" w:bidi="ar-SA"/>
                    </w:rPr>
                    <w:sym w:font="Symbol" w:char="F0B0"/>
                  </w:r>
                </w:p>
              </w:tc>
              <w:tc>
                <w:tcPr>
                  <w:tcW w:w="594" w:type="pct"/>
                  <w:vMerge w:val="restart"/>
                  <w:tcBorders>
                    <w:top w:val="double" w:sz="4" w:space="0" w:color="auto"/>
                    <w:left w:val="single" w:sz="4" w:space="0" w:color="auto"/>
                    <w:right w:val="single" w:sz="4" w:space="0" w:color="auto"/>
                  </w:tcBorders>
                </w:tcPr>
                <w:p w14:paraId="24D5F148" w14:textId="77777777" w:rsidR="003B15AF" w:rsidRPr="003B15AF" w:rsidRDefault="003B15AF" w:rsidP="00162942">
                  <w:pPr>
                    <w:framePr w:hSpace="180" w:wrap="around" w:vAnchor="text" w:hAnchor="page" w:x="986" w:yAlign="inside"/>
                    <w:widowControl/>
                    <w:autoSpaceDE/>
                    <w:autoSpaceDN/>
                    <w:jc w:val="center"/>
                    <w:rPr>
                      <w:b/>
                      <w:bCs/>
                      <w:sz w:val="20"/>
                      <w:szCs w:val="20"/>
                      <w:lang w:val="fr-FR" w:bidi="ar-SA"/>
                    </w:rPr>
                  </w:pPr>
                  <w:r w:rsidRPr="003B15AF">
                    <w:rPr>
                      <w:b/>
                      <w:bCs/>
                      <w:sz w:val="20"/>
                      <w:szCs w:val="20"/>
                      <w:lang w:val="fr-FR" w:bidi="ar-SA"/>
                    </w:rPr>
                    <w:t>Description des Biens</w:t>
                  </w:r>
                </w:p>
                <w:p w14:paraId="3E961DD1" w14:textId="77777777" w:rsidR="003B15AF" w:rsidRPr="003B15AF" w:rsidRDefault="003B15AF" w:rsidP="00162942">
                  <w:pPr>
                    <w:framePr w:hSpace="180" w:wrap="around" w:vAnchor="text" w:hAnchor="page" w:x="986" w:yAlign="inside"/>
                    <w:widowControl/>
                    <w:autoSpaceDE/>
                    <w:autoSpaceDN/>
                    <w:jc w:val="center"/>
                    <w:rPr>
                      <w:b/>
                      <w:bCs/>
                      <w:sz w:val="20"/>
                      <w:szCs w:val="20"/>
                      <w:lang w:val="fr-FR" w:bidi="ar-SA"/>
                    </w:rPr>
                  </w:pPr>
                  <w:r w:rsidRPr="003B15AF">
                    <w:rPr>
                      <w:b/>
                      <w:bCs/>
                      <w:sz w:val="20"/>
                      <w:szCs w:val="20"/>
                      <w:lang w:val="fr-FR" w:bidi="ar-SA"/>
                    </w:rPr>
                    <w:t>(Fourniture et livraison)</w:t>
                  </w:r>
                </w:p>
              </w:tc>
              <w:tc>
                <w:tcPr>
                  <w:tcW w:w="540" w:type="pct"/>
                  <w:vMerge w:val="restart"/>
                  <w:tcBorders>
                    <w:top w:val="double" w:sz="4" w:space="0" w:color="auto"/>
                    <w:left w:val="single" w:sz="4" w:space="0" w:color="auto"/>
                    <w:right w:val="single" w:sz="4" w:space="0" w:color="auto"/>
                  </w:tcBorders>
                </w:tcPr>
                <w:p w14:paraId="2002B06C"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Quantité</w:t>
                  </w:r>
                </w:p>
              </w:tc>
              <w:tc>
                <w:tcPr>
                  <w:tcW w:w="547" w:type="pct"/>
                  <w:vMerge w:val="restart"/>
                  <w:tcBorders>
                    <w:top w:val="double" w:sz="4" w:space="0" w:color="auto"/>
                    <w:left w:val="single" w:sz="4" w:space="0" w:color="auto"/>
                    <w:right w:val="single" w:sz="4" w:space="0" w:color="auto"/>
                  </w:tcBorders>
                </w:tcPr>
                <w:p w14:paraId="2236DC61"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Unité physique</w:t>
                  </w:r>
                </w:p>
              </w:tc>
              <w:tc>
                <w:tcPr>
                  <w:tcW w:w="780" w:type="pct"/>
                  <w:vMerge w:val="restart"/>
                  <w:tcBorders>
                    <w:top w:val="double" w:sz="4" w:space="0" w:color="auto"/>
                    <w:left w:val="single" w:sz="4" w:space="0" w:color="auto"/>
                    <w:right w:val="single" w:sz="4" w:space="0" w:color="auto"/>
                  </w:tcBorders>
                </w:tcPr>
                <w:p w14:paraId="2DB1311C"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Lieu de destination finale comme indiqué à l’alinéa 15.6 IS de la FDAO</w:t>
                  </w:r>
                </w:p>
              </w:tc>
              <w:tc>
                <w:tcPr>
                  <w:tcW w:w="965" w:type="pct"/>
                  <w:gridSpan w:val="2"/>
                  <w:tcBorders>
                    <w:top w:val="double" w:sz="4" w:space="0" w:color="auto"/>
                    <w:left w:val="single" w:sz="4" w:space="0" w:color="auto"/>
                    <w:bottom w:val="single" w:sz="4" w:space="0" w:color="auto"/>
                    <w:right w:val="single" w:sz="4" w:space="0" w:color="auto"/>
                  </w:tcBorders>
                </w:tcPr>
                <w:p w14:paraId="01B5B7AC"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Date de livraison demandée par l’Acheteur (selon les Incoterms)</w:t>
                  </w:r>
                </w:p>
              </w:tc>
              <w:tc>
                <w:tcPr>
                  <w:tcW w:w="907" w:type="pct"/>
                  <w:tcBorders>
                    <w:top w:val="double" w:sz="4" w:space="0" w:color="auto"/>
                    <w:left w:val="single" w:sz="4" w:space="0" w:color="auto"/>
                    <w:bottom w:val="single" w:sz="4" w:space="0" w:color="auto"/>
                    <w:right w:val="double" w:sz="4" w:space="0" w:color="auto"/>
                  </w:tcBorders>
                </w:tcPr>
                <w:p w14:paraId="3353F350"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Date de livraison proposée par le Soumissionnaire</w:t>
                  </w:r>
                </w:p>
              </w:tc>
            </w:tr>
            <w:tr w:rsidR="003B15AF" w:rsidRPr="00162942" w14:paraId="40A63389" w14:textId="77777777" w:rsidTr="00D6650E">
              <w:trPr>
                <w:cantSplit/>
                <w:trHeight w:val="240"/>
                <w:jc w:val="center"/>
              </w:trPr>
              <w:tc>
                <w:tcPr>
                  <w:tcW w:w="668" w:type="pct"/>
                  <w:vMerge/>
                  <w:tcBorders>
                    <w:left w:val="double" w:sz="4" w:space="0" w:color="auto"/>
                    <w:bottom w:val="single" w:sz="4" w:space="0" w:color="auto"/>
                    <w:right w:val="single" w:sz="4" w:space="0" w:color="auto"/>
                  </w:tcBorders>
                </w:tcPr>
                <w:p w14:paraId="36167D6E"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594" w:type="pct"/>
                  <w:vMerge/>
                  <w:tcBorders>
                    <w:left w:val="single" w:sz="4" w:space="0" w:color="auto"/>
                    <w:bottom w:val="single" w:sz="4" w:space="0" w:color="auto"/>
                    <w:right w:val="single" w:sz="4" w:space="0" w:color="auto"/>
                  </w:tcBorders>
                </w:tcPr>
                <w:p w14:paraId="17D6C83E"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540" w:type="pct"/>
                  <w:vMerge/>
                  <w:tcBorders>
                    <w:left w:val="single" w:sz="4" w:space="0" w:color="auto"/>
                    <w:bottom w:val="single" w:sz="4" w:space="0" w:color="auto"/>
                    <w:right w:val="single" w:sz="4" w:space="0" w:color="auto"/>
                  </w:tcBorders>
                </w:tcPr>
                <w:p w14:paraId="25CCBFDA"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547" w:type="pct"/>
                  <w:vMerge/>
                  <w:tcBorders>
                    <w:left w:val="single" w:sz="4" w:space="0" w:color="auto"/>
                    <w:bottom w:val="single" w:sz="4" w:space="0" w:color="auto"/>
                    <w:right w:val="single" w:sz="4" w:space="0" w:color="auto"/>
                  </w:tcBorders>
                </w:tcPr>
                <w:p w14:paraId="3AE8D30E"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780" w:type="pct"/>
                  <w:vMerge/>
                  <w:tcBorders>
                    <w:left w:val="single" w:sz="4" w:space="0" w:color="auto"/>
                    <w:bottom w:val="single" w:sz="4" w:space="0" w:color="auto"/>
                    <w:right w:val="single" w:sz="4" w:space="0" w:color="auto"/>
                  </w:tcBorders>
                </w:tcPr>
                <w:p w14:paraId="10F59728"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431" w:type="pct"/>
                  <w:tcBorders>
                    <w:top w:val="single" w:sz="4" w:space="0" w:color="auto"/>
                    <w:left w:val="single" w:sz="4" w:space="0" w:color="auto"/>
                    <w:right w:val="single" w:sz="4" w:space="0" w:color="auto"/>
                  </w:tcBorders>
                </w:tcPr>
                <w:p w14:paraId="38B48F8E" w14:textId="77777777" w:rsidR="003B15AF" w:rsidRPr="003B15AF" w:rsidRDefault="003B15AF" w:rsidP="00162942">
                  <w:pPr>
                    <w:framePr w:hSpace="180" w:wrap="around" w:vAnchor="text" w:hAnchor="page" w:x="986" w:yAlign="inside"/>
                    <w:widowControl/>
                    <w:autoSpaceDE/>
                    <w:autoSpaceDN/>
                    <w:jc w:val="center"/>
                    <w:rPr>
                      <w:b/>
                      <w:bCs/>
                      <w:sz w:val="20"/>
                      <w:szCs w:val="20"/>
                      <w:lang w:val="fr-FR" w:bidi="ar-SA"/>
                    </w:rPr>
                  </w:pPr>
                  <w:r w:rsidRPr="003B15AF">
                    <w:rPr>
                      <w:b/>
                      <w:bCs/>
                      <w:sz w:val="20"/>
                      <w:szCs w:val="20"/>
                      <w:lang w:val="fr-FR" w:bidi="ar-SA"/>
                    </w:rPr>
                    <w:t>Date de livraison anticipée</w:t>
                  </w:r>
                </w:p>
              </w:tc>
              <w:tc>
                <w:tcPr>
                  <w:tcW w:w="534" w:type="pct"/>
                  <w:tcBorders>
                    <w:top w:val="single" w:sz="4" w:space="0" w:color="auto"/>
                    <w:left w:val="single" w:sz="4" w:space="0" w:color="auto"/>
                    <w:right w:val="single" w:sz="4" w:space="0" w:color="auto"/>
                  </w:tcBorders>
                </w:tcPr>
                <w:p w14:paraId="01F41301"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Date de livraison au plus tard</w:t>
                  </w:r>
                </w:p>
              </w:tc>
              <w:tc>
                <w:tcPr>
                  <w:tcW w:w="907" w:type="pct"/>
                  <w:tcBorders>
                    <w:top w:val="single" w:sz="4" w:space="0" w:color="auto"/>
                    <w:left w:val="single" w:sz="4" w:space="0" w:color="auto"/>
                    <w:bottom w:val="single" w:sz="4" w:space="0" w:color="auto"/>
                    <w:right w:val="double" w:sz="4" w:space="0" w:color="auto"/>
                  </w:tcBorders>
                </w:tcPr>
                <w:p w14:paraId="0B89CDBB"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r w:rsidRPr="003B15AF">
                    <w:rPr>
                      <w:b/>
                      <w:sz w:val="20"/>
                      <w:szCs w:val="20"/>
                      <w:lang w:val="fr-CI" w:eastAsia="fr-CI" w:bidi="ar-SA"/>
                    </w:rPr>
                    <w:t>(Nombre de jour après la date de mise en vigueur du Contrat)</w:t>
                  </w:r>
                </w:p>
              </w:tc>
            </w:tr>
            <w:tr w:rsidR="003B15AF" w:rsidRPr="00162942" w14:paraId="20F84167" w14:textId="77777777" w:rsidTr="00D6650E">
              <w:trPr>
                <w:cantSplit/>
                <w:jc w:val="center"/>
              </w:trPr>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14:paraId="4313ECDF"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1</w:t>
                  </w:r>
                </w:p>
              </w:tc>
              <w:tc>
                <w:tcPr>
                  <w:tcW w:w="594" w:type="pct"/>
                  <w:tcBorders>
                    <w:top w:val="single" w:sz="4" w:space="0" w:color="auto"/>
                    <w:left w:val="single" w:sz="4" w:space="0" w:color="auto"/>
                    <w:bottom w:val="single" w:sz="4" w:space="0" w:color="auto"/>
                    <w:right w:val="single" w:sz="4" w:space="0" w:color="auto"/>
                  </w:tcBorders>
                  <w:vAlign w:val="center"/>
                </w:tcPr>
                <w:p w14:paraId="6E72F6F5"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Mil HKP </w:t>
                  </w:r>
                </w:p>
              </w:tc>
              <w:tc>
                <w:tcPr>
                  <w:tcW w:w="540" w:type="pct"/>
                  <w:tcBorders>
                    <w:top w:val="single" w:sz="4" w:space="0" w:color="auto"/>
                    <w:left w:val="single" w:sz="4" w:space="0" w:color="auto"/>
                    <w:bottom w:val="single" w:sz="4" w:space="0" w:color="auto"/>
                    <w:right w:val="single" w:sz="4" w:space="0" w:color="auto"/>
                  </w:tcBorders>
                  <w:vAlign w:val="center"/>
                </w:tcPr>
                <w:p w14:paraId="4B790DF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7,528</w:t>
                  </w:r>
                </w:p>
              </w:tc>
              <w:tc>
                <w:tcPr>
                  <w:tcW w:w="547" w:type="pct"/>
                  <w:tcBorders>
                    <w:top w:val="single" w:sz="4" w:space="0" w:color="auto"/>
                    <w:left w:val="single" w:sz="4" w:space="0" w:color="auto"/>
                    <w:bottom w:val="single" w:sz="4" w:space="0" w:color="auto"/>
                    <w:right w:val="single" w:sz="4" w:space="0" w:color="auto"/>
                  </w:tcBorders>
                  <w:vAlign w:val="center"/>
                </w:tcPr>
                <w:p w14:paraId="7E18909E"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Tonnes </w:t>
                  </w:r>
                </w:p>
              </w:tc>
              <w:tc>
                <w:tcPr>
                  <w:tcW w:w="780" w:type="pct"/>
                  <w:tcBorders>
                    <w:top w:val="single" w:sz="4" w:space="0" w:color="auto"/>
                    <w:left w:val="single" w:sz="4" w:space="0" w:color="auto"/>
                    <w:bottom w:val="single" w:sz="4" w:space="0" w:color="auto"/>
                    <w:right w:val="single" w:sz="4" w:space="0" w:color="auto"/>
                  </w:tcBorders>
                  <w:vAlign w:val="center"/>
                </w:tcPr>
                <w:p w14:paraId="0F70F4D6"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431" w:type="pct"/>
                  <w:tcBorders>
                    <w:left w:val="single" w:sz="4" w:space="0" w:color="auto"/>
                    <w:right w:val="single" w:sz="4" w:space="0" w:color="auto"/>
                  </w:tcBorders>
                  <w:vAlign w:val="center"/>
                </w:tcPr>
                <w:p w14:paraId="7B6D7DE5"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34" w:type="pct"/>
                  <w:tcBorders>
                    <w:left w:val="single" w:sz="4" w:space="0" w:color="auto"/>
                    <w:right w:val="single" w:sz="4" w:space="0" w:color="auto"/>
                  </w:tcBorders>
                  <w:vAlign w:val="center"/>
                </w:tcPr>
                <w:p w14:paraId="3283B753"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907" w:type="pct"/>
                  <w:tcBorders>
                    <w:left w:val="single" w:sz="4" w:space="0" w:color="auto"/>
                    <w:right w:val="double" w:sz="4" w:space="0" w:color="auto"/>
                  </w:tcBorders>
                  <w:vAlign w:val="center"/>
                </w:tcPr>
                <w:p w14:paraId="021CABD2"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r w:rsidR="003B15AF" w:rsidRPr="00162942" w14:paraId="1DB97E81" w14:textId="77777777" w:rsidTr="00D6650E">
              <w:trPr>
                <w:cantSplit/>
                <w:jc w:val="center"/>
              </w:trPr>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14:paraId="6EF1C30A"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lastRenderedPageBreak/>
                    <w:t>2</w:t>
                  </w:r>
                </w:p>
              </w:tc>
              <w:tc>
                <w:tcPr>
                  <w:tcW w:w="594" w:type="pct"/>
                  <w:tcBorders>
                    <w:top w:val="single" w:sz="4" w:space="0" w:color="auto"/>
                    <w:left w:val="single" w:sz="4" w:space="0" w:color="auto"/>
                    <w:bottom w:val="single" w:sz="4" w:space="0" w:color="auto"/>
                    <w:right w:val="single" w:sz="4" w:space="0" w:color="auto"/>
                  </w:tcBorders>
                  <w:vAlign w:val="center"/>
                </w:tcPr>
                <w:p w14:paraId="4BD4576F"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Sorgho IRAT </w:t>
                  </w:r>
                </w:p>
              </w:tc>
              <w:tc>
                <w:tcPr>
                  <w:tcW w:w="540" w:type="pct"/>
                  <w:tcBorders>
                    <w:top w:val="single" w:sz="4" w:space="0" w:color="auto"/>
                    <w:left w:val="single" w:sz="4" w:space="0" w:color="auto"/>
                    <w:bottom w:val="single" w:sz="4" w:space="0" w:color="auto"/>
                    <w:right w:val="single" w:sz="4" w:space="0" w:color="auto"/>
                  </w:tcBorders>
                  <w:vAlign w:val="center"/>
                </w:tcPr>
                <w:p w14:paraId="2C2B2075"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5,646</w:t>
                  </w:r>
                </w:p>
              </w:tc>
              <w:tc>
                <w:tcPr>
                  <w:tcW w:w="547" w:type="pct"/>
                  <w:tcBorders>
                    <w:top w:val="single" w:sz="4" w:space="0" w:color="auto"/>
                    <w:left w:val="single" w:sz="4" w:space="0" w:color="auto"/>
                    <w:bottom w:val="single" w:sz="4" w:space="0" w:color="auto"/>
                    <w:right w:val="single" w:sz="4" w:space="0" w:color="auto"/>
                  </w:tcBorders>
                  <w:vAlign w:val="center"/>
                </w:tcPr>
                <w:p w14:paraId="0D88E7E6"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Tonnes</w:t>
                  </w:r>
                </w:p>
              </w:tc>
              <w:tc>
                <w:tcPr>
                  <w:tcW w:w="780" w:type="pct"/>
                  <w:tcBorders>
                    <w:top w:val="single" w:sz="4" w:space="0" w:color="auto"/>
                    <w:left w:val="single" w:sz="4" w:space="0" w:color="auto"/>
                    <w:bottom w:val="single" w:sz="4" w:space="0" w:color="auto"/>
                    <w:right w:val="single" w:sz="4" w:space="0" w:color="auto"/>
                  </w:tcBorders>
                  <w:vAlign w:val="center"/>
                </w:tcPr>
                <w:p w14:paraId="5835094B"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431" w:type="pct"/>
                  <w:tcBorders>
                    <w:left w:val="single" w:sz="4" w:space="0" w:color="auto"/>
                    <w:right w:val="single" w:sz="4" w:space="0" w:color="auto"/>
                  </w:tcBorders>
                  <w:vAlign w:val="center"/>
                </w:tcPr>
                <w:p w14:paraId="05B25891"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34" w:type="pct"/>
                  <w:tcBorders>
                    <w:left w:val="single" w:sz="4" w:space="0" w:color="auto"/>
                    <w:right w:val="single" w:sz="4" w:space="0" w:color="auto"/>
                  </w:tcBorders>
                  <w:vAlign w:val="center"/>
                </w:tcPr>
                <w:p w14:paraId="25FC6FBF"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907" w:type="pct"/>
                  <w:tcBorders>
                    <w:left w:val="single" w:sz="4" w:space="0" w:color="auto"/>
                    <w:right w:val="double" w:sz="4" w:space="0" w:color="auto"/>
                  </w:tcBorders>
                  <w:vAlign w:val="center"/>
                </w:tcPr>
                <w:p w14:paraId="6057A749"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r w:rsidR="003B15AF" w:rsidRPr="00162942" w14:paraId="69E50393" w14:textId="77777777" w:rsidTr="00D6650E">
              <w:trPr>
                <w:cantSplit/>
                <w:jc w:val="center"/>
              </w:trPr>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14:paraId="7036CC5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w:t>
                  </w:r>
                </w:p>
              </w:tc>
              <w:tc>
                <w:tcPr>
                  <w:tcW w:w="594" w:type="pct"/>
                  <w:tcBorders>
                    <w:top w:val="single" w:sz="4" w:space="0" w:color="auto"/>
                    <w:left w:val="single" w:sz="4" w:space="0" w:color="auto"/>
                    <w:bottom w:val="single" w:sz="4" w:space="0" w:color="auto"/>
                    <w:right w:val="single" w:sz="4" w:space="0" w:color="auto"/>
                  </w:tcBorders>
                  <w:vAlign w:val="center"/>
                </w:tcPr>
                <w:p w14:paraId="014914C6"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Mais P3 kollo</w:t>
                  </w:r>
                </w:p>
              </w:tc>
              <w:tc>
                <w:tcPr>
                  <w:tcW w:w="540" w:type="pct"/>
                  <w:tcBorders>
                    <w:top w:val="single" w:sz="4" w:space="0" w:color="auto"/>
                    <w:left w:val="single" w:sz="4" w:space="0" w:color="auto"/>
                    <w:bottom w:val="single" w:sz="4" w:space="0" w:color="auto"/>
                    <w:right w:val="single" w:sz="4" w:space="0" w:color="auto"/>
                  </w:tcBorders>
                  <w:vAlign w:val="center"/>
                </w:tcPr>
                <w:p w14:paraId="6BAE9F35"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 2,823 </w:t>
                  </w:r>
                </w:p>
              </w:tc>
              <w:tc>
                <w:tcPr>
                  <w:tcW w:w="547" w:type="pct"/>
                  <w:tcBorders>
                    <w:top w:val="single" w:sz="4" w:space="0" w:color="auto"/>
                    <w:left w:val="single" w:sz="4" w:space="0" w:color="auto"/>
                    <w:bottom w:val="single" w:sz="4" w:space="0" w:color="auto"/>
                    <w:right w:val="single" w:sz="4" w:space="0" w:color="auto"/>
                  </w:tcBorders>
                  <w:vAlign w:val="center"/>
                </w:tcPr>
                <w:p w14:paraId="251EA5B3"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Tonnes</w:t>
                  </w:r>
                </w:p>
              </w:tc>
              <w:tc>
                <w:tcPr>
                  <w:tcW w:w="780" w:type="pct"/>
                  <w:tcBorders>
                    <w:top w:val="single" w:sz="4" w:space="0" w:color="auto"/>
                    <w:left w:val="single" w:sz="4" w:space="0" w:color="auto"/>
                    <w:bottom w:val="single" w:sz="4" w:space="0" w:color="auto"/>
                    <w:right w:val="single" w:sz="4" w:space="0" w:color="auto"/>
                  </w:tcBorders>
                  <w:vAlign w:val="center"/>
                </w:tcPr>
                <w:p w14:paraId="23C78332"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431" w:type="pct"/>
                  <w:tcBorders>
                    <w:left w:val="single" w:sz="4" w:space="0" w:color="auto"/>
                    <w:right w:val="single" w:sz="4" w:space="0" w:color="auto"/>
                  </w:tcBorders>
                  <w:vAlign w:val="center"/>
                </w:tcPr>
                <w:p w14:paraId="3800CD5C"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34" w:type="pct"/>
                  <w:tcBorders>
                    <w:left w:val="single" w:sz="4" w:space="0" w:color="auto"/>
                    <w:right w:val="single" w:sz="4" w:space="0" w:color="auto"/>
                  </w:tcBorders>
                  <w:vAlign w:val="center"/>
                </w:tcPr>
                <w:p w14:paraId="11D3251B"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907" w:type="pct"/>
                  <w:tcBorders>
                    <w:left w:val="single" w:sz="4" w:space="0" w:color="auto"/>
                    <w:right w:val="double" w:sz="4" w:space="0" w:color="auto"/>
                  </w:tcBorders>
                  <w:vAlign w:val="center"/>
                </w:tcPr>
                <w:p w14:paraId="6C4338C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r w:rsidR="003B15AF" w:rsidRPr="00162942" w14:paraId="27F3670E" w14:textId="77777777" w:rsidTr="00D6650E">
              <w:trPr>
                <w:cantSplit/>
                <w:jc w:val="center"/>
              </w:trPr>
              <w:tc>
                <w:tcPr>
                  <w:tcW w:w="668" w:type="pct"/>
                  <w:tcBorders>
                    <w:top w:val="single" w:sz="4" w:space="0" w:color="auto"/>
                    <w:left w:val="double" w:sz="4" w:space="0" w:color="auto"/>
                    <w:bottom w:val="single" w:sz="4" w:space="0" w:color="auto"/>
                    <w:right w:val="single" w:sz="4" w:space="0" w:color="auto"/>
                  </w:tcBorders>
                  <w:shd w:val="clear" w:color="auto" w:fill="auto"/>
                  <w:vAlign w:val="center"/>
                </w:tcPr>
                <w:p w14:paraId="11C718EA"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4</w:t>
                  </w:r>
                </w:p>
              </w:tc>
              <w:tc>
                <w:tcPr>
                  <w:tcW w:w="594" w:type="pct"/>
                  <w:tcBorders>
                    <w:top w:val="single" w:sz="4" w:space="0" w:color="auto"/>
                    <w:left w:val="single" w:sz="4" w:space="0" w:color="auto"/>
                    <w:bottom w:val="single" w:sz="4" w:space="0" w:color="auto"/>
                    <w:right w:val="single" w:sz="4" w:space="0" w:color="auto"/>
                  </w:tcBorders>
                  <w:vAlign w:val="center"/>
                </w:tcPr>
                <w:p w14:paraId="1E137BD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Niébé IT 90 </w:t>
                  </w:r>
                </w:p>
              </w:tc>
              <w:tc>
                <w:tcPr>
                  <w:tcW w:w="540" w:type="pct"/>
                  <w:tcBorders>
                    <w:top w:val="single" w:sz="4" w:space="0" w:color="auto"/>
                    <w:left w:val="single" w:sz="4" w:space="0" w:color="auto"/>
                    <w:bottom w:val="single" w:sz="4" w:space="0" w:color="auto"/>
                    <w:right w:val="single" w:sz="4" w:space="0" w:color="auto"/>
                  </w:tcBorders>
                  <w:vAlign w:val="center"/>
                </w:tcPr>
                <w:p w14:paraId="6C8193E1"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3,764 </w:t>
                  </w:r>
                </w:p>
              </w:tc>
              <w:tc>
                <w:tcPr>
                  <w:tcW w:w="547" w:type="pct"/>
                  <w:tcBorders>
                    <w:top w:val="single" w:sz="4" w:space="0" w:color="auto"/>
                    <w:left w:val="single" w:sz="4" w:space="0" w:color="auto"/>
                    <w:bottom w:val="single" w:sz="4" w:space="0" w:color="auto"/>
                    <w:right w:val="single" w:sz="4" w:space="0" w:color="auto"/>
                  </w:tcBorders>
                  <w:vAlign w:val="center"/>
                </w:tcPr>
                <w:p w14:paraId="42131D38"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Tonnes</w:t>
                  </w:r>
                </w:p>
              </w:tc>
              <w:tc>
                <w:tcPr>
                  <w:tcW w:w="780" w:type="pct"/>
                  <w:tcBorders>
                    <w:top w:val="single" w:sz="4" w:space="0" w:color="auto"/>
                    <w:left w:val="single" w:sz="4" w:space="0" w:color="auto"/>
                    <w:bottom w:val="single" w:sz="4" w:space="0" w:color="auto"/>
                    <w:right w:val="single" w:sz="4" w:space="0" w:color="auto"/>
                  </w:tcBorders>
                  <w:vAlign w:val="center"/>
                </w:tcPr>
                <w:p w14:paraId="7254B832"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431" w:type="pct"/>
                  <w:tcBorders>
                    <w:left w:val="single" w:sz="4" w:space="0" w:color="auto"/>
                    <w:right w:val="single" w:sz="4" w:space="0" w:color="auto"/>
                  </w:tcBorders>
                  <w:vAlign w:val="center"/>
                </w:tcPr>
                <w:p w14:paraId="372B419D"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34" w:type="pct"/>
                  <w:tcBorders>
                    <w:left w:val="single" w:sz="4" w:space="0" w:color="auto"/>
                    <w:right w:val="single" w:sz="4" w:space="0" w:color="auto"/>
                  </w:tcBorders>
                  <w:vAlign w:val="center"/>
                </w:tcPr>
                <w:p w14:paraId="1180E9CC"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907" w:type="pct"/>
                  <w:tcBorders>
                    <w:left w:val="single" w:sz="4" w:space="0" w:color="auto"/>
                    <w:right w:val="double" w:sz="4" w:space="0" w:color="auto"/>
                  </w:tcBorders>
                  <w:vAlign w:val="center"/>
                </w:tcPr>
                <w:p w14:paraId="1995EEB5"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r w:rsidR="003B15AF" w:rsidRPr="00162942" w14:paraId="1E85DB12" w14:textId="77777777" w:rsidTr="00D6650E">
              <w:trPr>
                <w:cantSplit/>
                <w:jc w:val="center"/>
              </w:trPr>
              <w:tc>
                <w:tcPr>
                  <w:tcW w:w="668" w:type="pct"/>
                  <w:tcBorders>
                    <w:top w:val="single" w:sz="4" w:space="0" w:color="auto"/>
                    <w:left w:val="double" w:sz="4" w:space="0" w:color="auto"/>
                    <w:bottom w:val="double" w:sz="4" w:space="0" w:color="auto"/>
                    <w:right w:val="single" w:sz="4" w:space="0" w:color="auto"/>
                  </w:tcBorders>
                  <w:shd w:val="clear" w:color="auto" w:fill="auto"/>
                  <w:vAlign w:val="center"/>
                </w:tcPr>
                <w:p w14:paraId="3FC53AA2"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5</w:t>
                  </w:r>
                </w:p>
              </w:tc>
              <w:tc>
                <w:tcPr>
                  <w:tcW w:w="594" w:type="pct"/>
                  <w:tcBorders>
                    <w:top w:val="single" w:sz="4" w:space="0" w:color="auto"/>
                    <w:left w:val="single" w:sz="4" w:space="0" w:color="auto"/>
                    <w:bottom w:val="double" w:sz="4" w:space="0" w:color="auto"/>
                    <w:right w:val="single" w:sz="4" w:space="0" w:color="auto"/>
                  </w:tcBorders>
                  <w:vAlign w:val="center"/>
                </w:tcPr>
                <w:p w14:paraId="0C673BAF"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Arachide décortiqué </w:t>
                  </w:r>
                </w:p>
              </w:tc>
              <w:tc>
                <w:tcPr>
                  <w:tcW w:w="540" w:type="pct"/>
                  <w:tcBorders>
                    <w:top w:val="single" w:sz="4" w:space="0" w:color="auto"/>
                    <w:left w:val="single" w:sz="4" w:space="0" w:color="auto"/>
                    <w:bottom w:val="double" w:sz="4" w:space="0" w:color="auto"/>
                    <w:right w:val="single" w:sz="4" w:space="0" w:color="auto"/>
                  </w:tcBorders>
                  <w:vAlign w:val="center"/>
                </w:tcPr>
                <w:p w14:paraId="6F697273"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11,292 </w:t>
                  </w:r>
                </w:p>
              </w:tc>
              <w:tc>
                <w:tcPr>
                  <w:tcW w:w="547" w:type="pct"/>
                  <w:tcBorders>
                    <w:top w:val="single" w:sz="4" w:space="0" w:color="auto"/>
                    <w:left w:val="single" w:sz="4" w:space="0" w:color="auto"/>
                    <w:bottom w:val="double" w:sz="4" w:space="0" w:color="auto"/>
                    <w:right w:val="single" w:sz="4" w:space="0" w:color="auto"/>
                  </w:tcBorders>
                  <w:vAlign w:val="center"/>
                </w:tcPr>
                <w:p w14:paraId="3B58A9BA"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Tonnes</w:t>
                  </w:r>
                </w:p>
              </w:tc>
              <w:tc>
                <w:tcPr>
                  <w:tcW w:w="780" w:type="pct"/>
                  <w:tcBorders>
                    <w:top w:val="single" w:sz="4" w:space="0" w:color="auto"/>
                    <w:left w:val="single" w:sz="4" w:space="0" w:color="auto"/>
                    <w:bottom w:val="double" w:sz="4" w:space="0" w:color="auto"/>
                    <w:right w:val="single" w:sz="4" w:space="0" w:color="auto"/>
                  </w:tcBorders>
                  <w:vAlign w:val="center"/>
                </w:tcPr>
                <w:p w14:paraId="53741977"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431" w:type="pct"/>
                  <w:tcBorders>
                    <w:left w:val="single" w:sz="4" w:space="0" w:color="auto"/>
                    <w:right w:val="single" w:sz="4" w:space="0" w:color="auto"/>
                  </w:tcBorders>
                  <w:vAlign w:val="center"/>
                </w:tcPr>
                <w:p w14:paraId="2801BC5B"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34" w:type="pct"/>
                  <w:tcBorders>
                    <w:left w:val="single" w:sz="4" w:space="0" w:color="auto"/>
                    <w:right w:val="single" w:sz="4" w:space="0" w:color="auto"/>
                  </w:tcBorders>
                  <w:vAlign w:val="center"/>
                </w:tcPr>
                <w:p w14:paraId="65A3A588"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907" w:type="pct"/>
                  <w:tcBorders>
                    <w:left w:val="single" w:sz="4" w:space="0" w:color="auto"/>
                    <w:bottom w:val="double" w:sz="4" w:space="0" w:color="auto"/>
                    <w:right w:val="double" w:sz="4" w:space="0" w:color="auto"/>
                  </w:tcBorders>
                  <w:vAlign w:val="center"/>
                </w:tcPr>
                <w:p w14:paraId="52122E44"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bl>
          <w:p w14:paraId="1031F864" w14:textId="77777777" w:rsidR="003B15AF" w:rsidRPr="003B15AF" w:rsidRDefault="003B15AF" w:rsidP="003B15AF">
            <w:pPr>
              <w:adjustRightInd w:val="0"/>
              <w:rPr>
                <w:rFonts w:eastAsia="SimSun"/>
                <w:b/>
                <w:bCs/>
                <w:sz w:val="16"/>
                <w:szCs w:val="16"/>
                <w:lang w:val="fr-CA" w:eastAsia="zh-CN" w:bidi="ar-SA"/>
              </w:rPr>
            </w:pPr>
          </w:p>
          <w:p w14:paraId="6812C64E" w14:textId="77777777" w:rsidR="003B15AF" w:rsidRPr="003B15AF" w:rsidRDefault="003B15AF" w:rsidP="003B15AF">
            <w:pPr>
              <w:adjustRightInd w:val="0"/>
              <w:rPr>
                <w:rFonts w:eastAsia="SimSun"/>
                <w:b/>
                <w:bCs/>
                <w:sz w:val="16"/>
                <w:szCs w:val="16"/>
                <w:lang w:val="fr-CA" w:eastAsia="zh-CN" w:bidi="ar-SA"/>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950"/>
              <w:gridCol w:w="765"/>
              <w:gridCol w:w="774"/>
              <w:gridCol w:w="926"/>
              <w:gridCol w:w="773"/>
              <w:gridCol w:w="757"/>
              <w:gridCol w:w="1241"/>
            </w:tblGrid>
            <w:tr w:rsidR="003B15AF" w:rsidRPr="002B4364" w14:paraId="523C7C7F" w14:textId="77777777" w:rsidTr="00D6650E">
              <w:trPr>
                <w:cantSplit/>
                <w:trHeight w:val="1525"/>
                <w:jc w:val="center"/>
              </w:trPr>
              <w:tc>
                <w:tcPr>
                  <w:tcW w:w="5000" w:type="pct"/>
                  <w:gridSpan w:val="8"/>
                  <w:tcBorders>
                    <w:top w:val="nil"/>
                    <w:left w:val="nil"/>
                    <w:bottom w:val="double" w:sz="4" w:space="0" w:color="auto"/>
                    <w:right w:val="nil"/>
                  </w:tcBorders>
                </w:tcPr>
                <w:p w14:paraId="334E7E18" w14:textId="77777777" w:rsidR="003B15AF" w:rsidRPr="003B15AF" w:rsidRDefault="003B15AF" w:rsidP="00162942">
                  <w:pPr>
                    <w:framePr w:hSpace="180" w:wrap="around" w:vAnchor="text" w:hAnchor="page" w:x="986" w:yAlign="inside"/>
                    <w:widowControl/>
                    <w:autoSpaceDE/>
                    <w:autoSpaceDN/>
                    <w:spacing w:before="100" w:after="100"/>
                    <w:jc w:val="both"/>
                    <w:rPr>
                      <w:b/>
                      <w:sz w:val="20"/>
                      <w:szCs w:val="20"/>
                      <w:lang w:val="fr-FR" w:bidi="ar-SA"/>
                    </w:rPr>
                  </w:pPr>
                  <w:r w:rsidRPr="003B15AF">
                    <w:rPr>
                      <w:sz w:val="20"/>
                      <w:szCs w:val="20"/>
                      <w:lang w:val="fr-FR" w:bidi="ar-SA"/>
                    </w:rPr>
                    <w:br w:type="page"/>
                  </w:r>
                  <w:r w:rsidRPr="003B15AF">
                    <w:rPr>
                      <w:b/>
                      <w:bCs/>
                      <w:sz w:val="20"/>
                      <w:szCs w:val="20"/>
                      <w:u w:val="single"/>
                      <w:lang w:val="fr-FR" w:bidi="ar-SA"/>
                    </w:rPr>
                    <w:t>Objet :</w:t>
                  </w:r>
                  <w:r w:rsidRPr="003B15AF">
                    <w:rPr>
                      <w:b/>
                      <w:bCs/>
                      <w:sz w:val="20"/>
                      <w:szCs w:val="20"/>
                      <w:lang w:val="fr-FR" w:bidi="ar-SA"/>
                    </w:rPr>
                    <w:t xml:space="preserve"> Fourniture et livraison de kits de démarrage dans le cadre de la réhabilitation du périmètre irrigué de Konni- Relance (Lot N°3- Matériel aratoire)</w:t>
                  </w:r>
                </w:p>
                <w:p w14:paraId="65483DCD" w14:textId="77777777" w:rsidR="003B15AF" w:rsidRPr="003B15AF" w:rsidRDefault="003B15AF" w:rsidP="00162942">
                  <w:pPr>
                    <w:framePr w:hSpace="180" w:wrap="around" w:vAnchor="text" w:hAnchor="page" w:x="986" w:yAlign="inside"/>
                    <w:widowControl/>
                    <w:autoSpaceDE/>
                    <w:autoSpaceDN/>
                    <w:spacing w:before="120" w:after="120"/>
                    <w:rPr>
                      <w:b/>
                      <w:sz w:val="20"/>
                      <w:szCs w:val="20"/>
                      <w:lang w:val="fr-FR" w:bidi="ar-SA"/>
                    </w:rPr>
                  </w:pPr>
                  <w:r w:rsidRPr="003B15AF">
                    <w:rPr>
                      <w:b/>
                      <w:sz w:val="20"/>
                      <w:szCs w:val="20"/>
                      <w:lang w:val="fr-FR" w:bidi="ar-SA"/>
                    </w:rPr>
                    <w:t xml:space="preserve">Réf DAO : </w:t>
                  </w:r>
                  <w:r w:rsidRPr="003B15AF">
                    <w:rPr>
                      <w:b/>
                      <w:bCs/>
                      <w:color w:val="000000"/>
                      <w:sz w:val="20"/>
                      <w:szCs w:val="20"/>
                      <w:lang w:val="fr-FR" w:bidi="ar-SA"/>
                    </w:rPr>
                    <w:t>IR/IPD/4/CB/334/21</w:t>
                  </w:r>
                </w:p>
                <w:p w14:paraId="1F77CE92" w14:textId="77777777" w:rsidR="003B15AF" w:rsidRPr="003B15AF" w:rsidRDefault="003B15AF" w:rsidP="00162942">
                  <w:pPr>
                    <w:framePr w:hSpace="180" w:wrap="around" w:vAnchor="text" w:hAnchor="page" w:x="986" w:yAlign="inside"/>
                    <w:rPr>
                      <w:sz w:val="20"/>
                      <w:szCs w:val="20"/>
                      <w:lang w:val="fr-FR" w:bidi="ar-SA"/>
                    </w:rPr>
                  </w:pPr>
                </w:p>
              </w:tc>
            </w:tr>
            <w:tr w:rsidR="003B15AF" w:rsidRPr="00162942" w14:paraId="112E2588" w14:textId="77777777" w:rsidTr="00D6650E">
              <w:trPr>
                <w:cantSplit/>
                <w:trHeight w:val="236"/>
                <w:jc w:val="center"/>
              </w:trPr>
              <w:tc>
                <w:tcPr>
                  <w:tcW w:w="550" w:type="pct"/>
                  <w:vMerge w:val="restart"/>
                  <w:tcBorders>
                    <w:top w:val="double" w:sz="4" w:space="0" w:color="auto"/>
                    <w:left w:val="double" w:sz="4" w:space="0" w:color="auto"/>
                    <w:right w:val="single" w:sz="4" w:space="0" w:color="auto"/>
                  </w:tcBorders>
                </w:tcPr>
                <w:p w14:paraId="7580FC95"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 xml:space="preserve">Nom des </w:t>
                  </w:r>
                  <w:r w:rsidRPr="003B15AF">
                    <w:rPr>
                      <w:b/>
                      <w:bCs/>
                      <w:sz w:val="20"/>
                      <w:szCs w:val="20"/>
                      <w:lang w:val="fr-FR" w:bidi="ar-SA"/>
                    </w:rPr>
                    <w:lastRenderedPageBreak/>
                    <w:t>Biens ou Services connexes</w:t>
                  </w:r>
                </w:p>
                <w:p w14:paraId="7066E845"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N</w:t>
                  </w:r>
                  <w:r w:rsidRPr="003B15AF">
                    <w:rPr>
                      <w:b/>
                      <w:bCs/>
                      <w:sz w:val="20"/>
                      <w:szCs w:val="20"/>
                      <w:lang w:val="fr-FR" w:bidi="ar-SA"/>
                    </w:rPr>
                    <w:sym w:font="Symbol" w:char="F0B0"/>
                  </w:r>
                </w:p>
              </w:tc>
              <w:tc>
                <w:tcPr>
                  <w:tcW w:w="687" w:type="pct"/>
                  <w:vMerge w:val="restart"/>
                  <w:tcBorders>
                    <w:top w:val="double" w:sz="4" w:space="0" w:color="auto"/>
                    <w:left w:val="single" w:sz="4" w:space="0" w:color="auto"/>
                    <w:right w:val="single" w:sz="4" w:space="0" w:color="auto"/>
                  </w:tcBorders>
                </w:tcPr>
                <w:p w14:paraId="36E9A0EB" w14:textId="77777777" w:rsidR="003B15AF" w:rsidRPr="003B15AF" w:rsidRDefault="003B15AF" w:rsidP="00162942">
                  <w:pPr>
                    <w:framePr w:hSpace="180" w:wrap="around" w:vAnchor="text" w:hAnchor="page" w:x="986" w:yAlign="inside"/>
                    <w:widowControl/>
                    <w:autoSpaceDE/>
                    <w:autoSpaceDN/>
                    <w:jc w:val="center"/>
                    <w:rPr>
                      <w:b/>
                      <w:bCs/>
                      <w:sz w:val="20"/>
                      <w:szCs w:val="20"/>
                      <w:lang w:val="fr-FR" w:bidi="ar-SA"/>
                    </w:rPr>
                  </w:pPr>
                  <w:r w:rsidRPr="003B15AF">
                    <w:rPr>
                      <w:b/>
                      <w:bCs/>
                      <w:sz w:val="20"/>
                      <w:szCs w:val="20"/>
                      <w:lang w:val="fr-FR" w:bidi="ar-SA"/>
                    </w:rPr>
                    <w:lastRenderedPageBreak/>
                    <w:t>Description des Biens</w:t>
                  </w:r>
                </w:p>
                <w:p w14:paraId="3BCF28F8" w14:textId="77777777" w:rsidR="003B15AF" w:rsidRPr="003B15AF" w:rsidRDefault="003B15AF" w:rsidP="00162942">
                  <w:pPr>
                    <w:framePr w:hSpace="180" w:wrap="around" w:vAnchor="text" w:hAnchor="page" w:x="986" w:yAlign="inside"/>
                    <w:widowControl/>
                    <w:autoSpaceDE/>
                    <w:autoSpaceDN/>
                    <w:jc w:val="center"/>
                    <w:rPr>
                      <w:b/>
                      <w:bCs/>
                      <w:sz w:val="20"/>
                      <w:szCs w:val="20"/>
                      <w:lang w:val="fr-FR" w:bidi="ar-SA"/>
                    </w:rPr>
                  </w:pPr>
                  <w:r w:rsidRPr="003B15AF">
                    <w:rPr>
                      <w:b/>
                      <w:bCs/>
                      <w:sz w:val="20"/>
                      <w:szCs w:val="20"/>
                      <w:lang w:val="fr-FR" w:bidi="ar-SA"/>
                    </w:rPr>
                    <w:t>(Fourniture et livraison)</w:t>
                  </w:r>
                </w:p>
              </w:tc>
              <w:tc>
                <w:tcPr>
                  <w:tcW w:w="544" w:type="pct"/>
                  <w:vMerge w:val="restart"/>
                  <w:tcBorders>
                    <w:top w:val="double" w:sz="4" w:space="0" w:color="auto"/>
                    <w:left w:val="single" w:sz="4" w:space="0" w:color="auto"/>
                    <w:right w:val="single" w:sz="4" w:space="0" w:color="auto"/>
                  </w:tcBorders>
                </w:tcPr>
                <w:p w14:paraId="15638485"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Quantité</w:t>
                  </w:r>
                </w:p>
              </w:tc>
              <w:tc>
                <w:tcPr>
                  <w:tcW w:w="551" w:type="pct"/>
                  <w:vMerge w:val="restart"/>
                  <w:tcBorders>
                    <w:top w:val="double" w:sz="4" w:space="0" w:color="auto"/>
                    <w:left w:val="single" w:sz="4" w:space="0" w:color="auto"/>
                    <w:right w:val="single" w:sz="4" w:space="0" w:color="auto"/>
                  </w:tcBorders>
                </w:tcPr>
                <w:p w14:paraId="25DF8E4D"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Unité physique</w:t>
                  </w:r>
                </w:p>
              </w:tc>
              <w:tc>
                <w:tcPr>
                  <w:tcW w:w="668" w:type="pct"/>
                  <w:vMerge w:val="restart"/>
                  <w:tcBorders>
                    <w:top w:val="double" w:sz="4" w:space="0" w:color="auto"/>
                    <w:left w:val="single" w:sz="4" w:space="0" w:color="auto"/>
                    <w:right w:val="single" w:sz="4" w:space="0" w:color="auto"/>
                  </w:tcBorders>
                </w:tcPr>
                <w:p w14:paraId="0C62EB5B"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Lieu de destinat</w:t>
                  </w:r>
                  <w:r w:rsidRPr="003B15AF">
                    <w:rPr>
                      <w:b/>
                      <w:bCs/>
                      <w:sz w:val="20"/>
                      <w:szCs w:val="20"/>
                      <w:lang w:val="fr-FR" w:bidi="ar-SA"/>
                    </w:rPr>
                    <w:lastRenderedPageBreak/>
                    <w:t>ion finale comme indiqué à l’alinéa 15.6 IS de la FDAO</w:t>
                  </w:r>
                </w:p>
              </w:tc>
              <w:tc>
                <w:tcPr>
                  <w:tcW w:w="1088" w:type="pct"/>
                  <w:gridSpan w:val="2"/>
                  <w:tcBorders>
                    <w:top w:val="double" w:sz="4" w:space="0" w:color="auto"/>
                    <w:left w:val="single" w:sz="4" w:space="0" w:color="auto"/>
                    <w:bottom w:val="single" w:sz="4" w:space="0" w:color="auto"/>
                    <w:right w:val="single" w:sz="4" w:space="0" w:color="auto"/>
                  </w:tcBorders>
                </w:tcPr>
                <w:p w14:paraId="49EBAB32"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lastRenderedPageBreak/>
                    <w:t xml:space="preserve">Date de livraison </w:t>
                  </w:r>
                  <w:r w:rsidRPr="003B15AF">
                    <w:rPr>
                      <w:b/>
                      <w:bCs/>
                      <w:sz w:val="20"/>
                      <w:szCs w:val="20"/>
                      <w:lang w:val="fr-FR" w:bidi="ar-SA"/>
                    </w:rPr>
                    <w:lastRenderedPageBreak/>
                    <w:t>demandée par l’Acheteur (selon les Incoterms)</w:t>
                  </w:r>
                </w:p>
              </w:tc>
              <w:tc>
                <w:tcPr>
                  <w:tcW w:w="911" w:type="pct"/>
                  <w:tcBorders>
                    <w:top w:val="double" w:sz="4" w:space="0" w:color="auto"/>
                    <w:left w:val="single" w:sz="4" w:space="0" w:color="auto"/>
                    <w:bottom w:val="single" w:sz="4" w:space="0" w:color="auto"/>
                    <w:right w:val="double" w:sz="4" w:space="0" w:color="auto"/>
                  </w:tcBorders>
                </w:tcPr>
                <w:p w14:paraId="71136C49"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lastRenderedPageBreak/>
                    <w:t xml:space="preserve">Date de livraison </w:t>
                  </w:r>
                  <w:r w:rsidRPr="003B15AF">
                    <w:rPr>
                      <w:b/>
                      <w:bCs/>
                      <w:sz w:val="20"/>
                      <w:szCs w:val="20"/>
                      <w:lang w:val="fr-FR" w:bidi="ar-SA"/>
                    </w:rPr>
                    <w:lastRenderedPageBreak/>
                    <w:t>proposée par le Soumissionnaire</w:t>
                  </w:r>
                </w:p>
              </w:tc>
            </w:tr>
            <w:tr w:rsidR="003B15AF" w:rsidRPr="00162942" w14:paraId="26680EF3" w14:textId="77777777" w:rsidTr="00D6650E">
              <w:trPr>
                <w:cantSplit/>
                <w:trHeight w:val="236"/>
                <w:jc w:val="center"/>
              </w:trPr>
              <w:tc>
                <w:tcPr>
                  <w:tcW w:w="550" w:type="pct"/>
                  <w:vMerge/>
                  <w:tcBorders>
                    <w:left w:val="double" w:sz="4" w:space="0" w:color="auto"/>
                    <w:bottom w:val="single" w:sz="4" w:space="0" w:color="auto"/>
                    <w:right w:val="single" w:sz="4" w:space="0" w:color="auto"/>
                  </w:tcBorders>
                </w:tcPr>
                <w:p w14:paraId="3262935F"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687" w:type="pct"/>
                  <w:vMerge/>
                  <w:tcBorders>
                    <w:left w:val="single" w:sz="4" w:space="0" w:color="auto"/>
                    <w:bottom w:val="single" w:sz="4" w:space="0" w:color="auto"/>
                    <w:right w:val="single" w:sz="4" w:space="0" w:color="auto"/>
                  </w:tcBorders>
                </w:tcPr>
                <w:p w14:paraId="0ABC6980"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544" w:type="pct"/>
                  <w:vMerge/>
                  <w:tcBorders>
                    <w:left w:val="single" w:sz="4" w:space="0" w:color="auto"/>
                    <w:bottom w:val="single" w:sz="4" w:space="0" w:color="auto"/>
                    <w:right w:val="single" w:sz="4" w:space="0" w:color="auto"/>
                  </w:tcBorders>
                </w:tcPr>
                <w:p w14:paraId="7927F9A3"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551" w:type="pct"/>
                  <w:vMerge/>
                  <w:tcBorders>
                    <w:left w:val="single" w:sz="4" w:space="0" w:color="auto"/>
                    <w:bottom w:val="single" w:sz="4" w:space="0" w:color="auto"/>
                    <w:right w:val="single" w:sz="4" w:space="0" w:color="auto"/>
                  </w:tcBorders>
                </w:tcPr>
                <w:p w14:paraId="0DA0CD84"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668" w:type="pct"/>
                  <w:vMerge/>
                  <w:tcBorders>
                    <w:left w:val="single" w:sz="4" w:space="0" w:color="auto"/>
                    <w:bottom w:val="single" w:sz="4" w:space="0" w:color="auto"/>
                    <w:right w:val="single" w:sz="4" w:space="0" w:color="auto"/>
                  </w:tcBorders>
                </w:tcPr>
                <w:p w14:paraId="6CF8F89F"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550" w:type="pct"/>
                  <w:tcBorders>
                    <w:top w:val="single" w:sz="4" w:space="0" w:color="auto"/>
                    <w:left w:val="single" w:sz="4" w:space="0" w:color="auto"/>
                    <w:right w:val="single" w:sz="4" w:space="0" w:color="auto"/>
                  </w:tcBorders>
                </w:tcPr>
                <w:p w14:paraId="2666EA64" w14:textId="77777777" w:rsidR="003B15AF" w:rsidRPr="003B15AF" w:rsidRDefault="003B15AF" w:rsidP="00162942">
                  <w:pPr>
                    <w:framePr w:hSpace="180" w:wrap="around" w:vAnchor="text" w:hAnchor="page" w:x="986" w:yAlign="inside"/>
                    <w:widowControl/>
                    <w:autoSpaceDE/>
                    <w:autoSpaceDN/>
                    <w:jc w:val="center"/>
                    <w:rPr>
                      <w:b/>
                      <w:bCs/>
                      <w:sz w:val="20"/>
                      <w:szCs w:val="20"/>
                      <w:lang w:val="fr-FR" w:bidi="ar-SA"/>
                    </w:rPr>
                  </w:pPr>
                  <w:r w:rsidRPr="003B15AF">
                    <w:rPr>
                      <w:b/>
                      <w:bCs/>
                      <w:sz w:val="20"/>
                      <w:szCs w:val="20"/>
                      <w:lang w:val="fr-FR" w:bidi="ar-SA"/>
                    </w:rPr>
                    <w:t>Date de livraison anticipée</w:t>
                  </w:r>
                </w:p>
              </w:tc>
              <w:tc>
                <w:tcPr>
                  <w:tcW w:w="538" w:type="pct"/>
                  <w:tcBorders>
                    <w:top w:val="single" w:sz="4" w:space="0" w:color="auto"/>
                    <w:left w:val="single" w:sz="4" w:space="0" w:color="auto"/>
                    <w:right w:val="single" w:sz="4" w:space="0" w:color="auto"/>
                  </w:tcBorders>
                </w:tcPr>
                <w:p w14:paraId="553AD744"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Date de livraison au plus tard</w:t>
                  </w:r>
                </w:p>
              </w:tc>
              <w:tc>
                <w:tcPr>
                  <w:tcW w:w="911" w:type="pct"/>
                  <w:tcBorders>
                    <w:top w:val="single" w:sz="4" w:space="0" w:color="auto"/>
                    <w:left w:val="single" w:sz="4" w:space="0" w:color="auto"/>
                    <w:bottom w:val="single" w:sz="4" w:space="0" w:color="auto"/>
                    <w:right w:val="double" w:sz="4" w:space="0" w:color="auto"/>
                  </w:tcBorders>
                </w:tcPr>
                <w:p w14:paraId="4D613CD8"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r w:rsidRPr="003B15AF">
                    <w:rPr>
                      <w:b/>
                      <w:sz w:val="20"/>
                      <w:szCs w:val="20"/>
                      <w:lang w:val="fr-CI" w:eastAsia="fr-CI" w:bidi="ar-SA"/>
                    </w:rPr>
                    <w:t>(Nombre de jour après la date de mise en vigueur du Contrat)</w:t>
                  </w:r>
                </w:p>
              </w:tc>
            </w:tr>
            <w:tr w:rsidR="003B15AF" w:rsidRPr="00162942" w14:paraId="45F441F7" w14:textId="77777777" w:rsidTr="00D6650E">
              <w:trPr>
                <w:cantSplit/>
                <w:trHeight w:val="1288"/>
                <w:jc w:val="center"/>
              </w:trPr>
              <w:tc>
                <w:tcPr>
                  <w:tcW w:w="550" w:type="pct"/>
                  <w:tcBorders>
                    <w:top w:val="single" w:sz="4" w:space="0" w:color="auto"/>
                    <w:left w:val="double" w:sz="4" w:space="0" w:color="auto"/>
                    <w:bottom w:val="single" w:sz="4" w:space="0" w:color="auto"/>
                    <w:right w:val="single" w:sz="4" w:space="0" w:color="auto"/>
                  </w:tcBorders>
                  <w:vAlign w:val="center"/>
                </w:tcPr>
                <w:p w14:paraId="01124A03"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1</w:t>
                  </w:r>
                </w:p>
              </w:tc>
              <w:tc>
                <w:tcPr>
                  <w:tcW w:w="687" w:type="pct"/>
                  <w:tcBorders>
                    <w:top w:val="single" w:sz="4" w:space="0" w:color="auto"/>
                    <w:left w:val="single" w:sz="4" w:space="0" w:color="auto"/>
                    <w:bottom w:val="single" w:sz="4" w:space="0" w:color="auto"/>
                    <w:right w:val="single" w:sz="4" w:space="0" w:color="auto"/>
                  </w:tcBorders>
                  <w:vAlign w:val="center"/>
                </w:tcPr>
                <w:p w14:paraId="35ADFE6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Houe</w:t>
                  </w:r>
                </w:p>
              </w:tc>
              <w:tc>
                <w:tcPr>
                  <w:tcW w:w="544" w:type="pct"/>
                  <w:tcBorders>
                    <w:top w:val="single" w:sz="4" w:space="0" w:color="auto"/>
                    <w:left w:val="single" w:sz="4" w:space="0" w:color="auto"/>
                    <w:bottom w:val="single" w:sz="4" w:space="0" w:color="auto"/>
                    <w:right w:val="single" w:sz="4" w:space="0" w:color="auto"/>
                  </w:tcBorders>
                  <w:vAlign w:val="center"/>
                </w:tcPr>
                <w:p w14:paraId="6F0485EF"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3 749  </w:t>
                  </w:r>
                </w:p>
              </w:tc>
              <w:tc>
                <w:tcPr>
                  <w:tcW w:w="551" w:type="pct"/>
                  <w:tcBorders>
                    <w:top w:val="single" w:sz="4" w:space="0" w:color="auto"/>
                    <w:left w:val="single" w:sz="4" w:space="0" w:color="auto"/>
                    <w:bottom w:val="single" w:sz="4" w:space="0" w:color="auto"/>
                    <w:right w:val="single" w:sz="4" w:space="0" w:color="auto"/>
                  </w:tcBorders>
                  <w:vAlign w:val="center"/>
                </w:tcPr>
                <w:p w14:paraId="1B931E0F"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Unité</w:t>
                  </w:r>
                </w:p>
              </w:tc>
              <w:tc>
                <w:tcPr>
                  <w:tcW w:w="668" w:type="pct"/>
                  <w:tcBorders>
                    <w:top w:val="single" w:sz="4" w:space="0" w:color="auto"/>
                    <w:left w:val="single" w:sz="4" w:space="0" w:color="auto"/>
                    <w:bottom w:val="single" w:sz="4" w:space="0" w:color="auto"/>
                    <w:right w:val="single" w:sz="4" w:space="0" w:color="auto"/>
                  </w:tcBorders>
                  <w:vAlign w:val="center"/>
                </w:tcPr>
                <w:p w14:paraId="75F4DF37"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550" w:type="pct"/>
                  <w:tcBorders>
                    <w:left w:val="single" w:sz="4" w:space="0" w:color="auto"/>
                    <w:right w:val="single" w:sz="4" w:space="0" w:color="auto"/>
                  </w:tcBorders>
                  <w:vAlign w:val="center"/>
                </w:tcPr>
                <w:p w14:paraId="4E2442E8"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38" w:type="pct"/>
                  <w:tcBorders>
                    <w:left w:val="single" w:sz="4" w:space="0" w:color="auto"/>
                    <w:right w:val="single" w:sz="4" w:space="0" w:color="auto"/>
                  </w:tcBorders>
                  <w:vAlign w:val="center"/>
                </w:tcPr>
                <w:p w14:paraId="602796EB"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911" w:type="pct"/>
                  <w:tcBorders>
                    <w:left w:val="single" w:sz="4" w:space="0" w:color="auto"/>
                    <w:right w:val="double" w:sz="4" w:space="0" w:color="auto"/>
                  </w:tcBorders>
                  <w:vAlign w:val="center"/>
                </w:tcPr>
                <w:p w14:paraId="69D5B10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r w:rsidR="003B15AF" w:rsidRPr="00162942" w14:paraId="2DB6D793" w14:textId="77777777" w:rsidTr="00D6650E">
              <w:trPr>
                <w:cantSplit/>
                <w:trHeight w:val="1288"/>
                <w:jc w:val="center"/>
              </w:trPr>
              <w:tc>
                <w:tcPr>
                  <w:tcW w:w="550" w:type="pct"/>
                  <w:tcBorders>
                    <w:top w:val="single" w:sz="4" w:space="0" w:color="auto"/>
                    <w:left w:val="double" w:sz="4" w:space="0" w:color="auto"/>
                    <w:bottom w:val="single" w:sz="4" w:space="0" w:color="auto"/>
                    <w:right w:val="single" w:sz="4" w:space="0" w:color="auto"/>
                  </w:tcBorders>
                  <w:vAlign w:val="center"/>
                </w:tcPr>
                <w:p w14:paraId="469368F6"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w:t>
                  </w:r>
                </w:p>
              </w:tc>
              <w:tc>
                <w:tcPr>
                  <w:tcW w:w="687" w:type="pct"/>
                  <w:tcBorders>
                    <w:top w:val="single" w:sz="4" w:space="0" w:color="auto"/>
                    <w:left w:val="single" w:sz="4" w:space="0" w:color="auto"/>
                    <w:bottom w:val="single" w:sz="4" w:space="0" w:color="auto"/>
                    <w:right w:val="single" w:sz="4" w:space="0" w:color="auto"/>
                  </w:tcBorders>
                  <w:vAlign w:val="center"/>
                </w:tcPr>
                <w:p w14:paraId="202E831B"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Daba</w:t>
                  </w:r>
                </w:p>
              </w:tc>
              <w:tc>
                <w:tcPr>
                  <w:tcW w:w="544" w:type="pct"/>
                  <w:tcBorders>
                    <w:top w:val="single" w:sz="4" w:space="0" w:color="auto"/>
                    <w:left w:val="single" w:sz="4" w:space="0" w:color="auto"/>
                    <w:bottom w:val="single" w:sz="4" w:space="0" w:color="auto"/>
                    <w:right w:val="single" w:sz="4" w:space="0" w:color="auto"/>
                  </w:tcBorders>
                  <w:vAlign w:val="center"/>
                </w:tcPr>
                <w:p w14:paraId="33685F34"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3 749  </w:t>
                  </w:r>
                </w:p>
              </w:tc>
              <w:tc>
                <w:tcPr>
                  <w:tcW w:w="551" w:type="pct"/>
                  <w:tcBorders>
                    <w:top w:val="single" w:sz="4" w:space="0" w:color="auto"/>
                    <w:left w:val="single" w:sz="4" w:space="0" w:color="auto"/>
                    <w:bottom w:val="single" w:sz="4" w:space="0" w:color="auto"/>
                    <w:right w:val="single" w:sz="4" w:space="0" w:color="auto"/>
                  </w:tcBorders>
                  <w:vAlign w:val="center"/>
                </w:tcPr>
                <w:p w14:paraId="461910CD"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Unité</w:t>
                  </w:r>
                </w:p>
              </w:tc>
              <w:tc>
                <w:tcPr>
                  <w:tcW w:w="668" w:type="pct"/>
                  <w:tcBorders>
                    <w:top w:val="single" w:sz="4" w:space="0" w:color="auto"/>
                    <w:left w:val="single" w:sz="4" w:space="0" w:color="auto"/>
                    <w:bottom w:val="single" w:sz="4" w:space="0" w:color="auto"/>
                    <w:right w:val="single" w:sz="4" w:space="0" w:color="auto"/>
                  </w:tcBorders>
                  <w:vAlign w:val="center"/>
                </w:tcPr>
                <w:p w14:paraId="4AA66A2E"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550" w:type="pct"/>
                  <w:tcBorders>
                    <w:left w:val="single" w:sz="4" w:space="0" w:color="auto"/>
                    <w:right w:val="single" w:sz="4" w:space="0" w:color="auto"/>
                  </w:tcBorders>
                  <w:vAlign w:val="center"/>
                </w:tcPr>
                <w:p w14:paraId="6D443B27"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38" w:type="pct"/>
                  <w:tcBorders>
                    <w:left w:val="single" w:sz="4" w:space="0" w:color="auto"/>
                    <w:right w:val="single" w:sz="4" w:space="0" w:color="auto"/>
                  </w:tcBorders>
                  <w:vAlign w:val="center"/>
                </w:tcPr>
                <w:p w14:paraId="6D9E3C34"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911" w:type="pct"/>
                  <w:tcBorders>
                    <w:left w:val="single" w:sz="4" w:space="0" w:color="auto"/>
                    <w:right w:val="double" w:sz="4" w:space="0" w:color="auto"/>
                  </w:tcBorders>
                  <w:vAlign w:val="center"/>
                </w:tcPr>
                <w:p w14:paraId="6A788C9A"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r w:rsidR="003B15AF" w:rsidRPr="00162942" w14:paraId="118C2B4D" w14:textId="77777777" w:rsidTr="00D6650E">
              <w:trPr>
                <w:cantSplit/>
                <w:trHeight w:val="1273"/>
                <w:jc w:val="center"/>
              </w:trPr>
              <w:tc>
                <w:tcPr>
                  <w:tcW w:w="550" w:type="pct"/>
                  <w:tcBorders>
                    <w:top w:val="single" w:sz="4" w:space="0" w:color="auto"/>
                    <w:left w:val="double" w:sz="4" w:space="0" w:color="auto"/>
                    <w:bottom w:val="double" w:sz="4" w:space="0" w:color="auto"/>
                    <w:right w:val="single" w:sz="4" w:space="0" w:color="auto"/>
                  </w:tcBorders>
                  <w:vAlign w:val="center"/>
                </w:tcPr>
                <w:p w14:paraId="5A78DDE5"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w:t>
                  </w:r>
                </w:p>
              </w:tc>
              <w:tc>
                <w:tcPr>
                  <w:tcW w:w="687" w:type="pct"/>
                  <w:tcBorders>
                    <w:top w:val="single" w:sz="4" w:space="0" w:color="auto"/>
                    <w:left w:val="single" w:sz="4" w:space="0" w:color="auto"/>
                    <w:bottom w:val="double" w:sz="4" w:space="0" w:color="auto"/>
                    <w:right w:val="single" w:sz="4" w:space="0" w:color="auto"/>
                  </w:tcBorders>
                  <w:vAlign w:val="center"/>
                </w:tcPr>
                <w:p w14:paraId="69E57C92"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Râteau</w:t>
                  </w:r>
                </w:p>
              </w:tc>
              <w:tc>
                <w:tcPr>
                  <w:tcW w:w="544" w:type="pct"/>
                  <w:tcBorders>
                    <w:top w:val="single" w:sz="4" w:space="0" w:color="auto"/>
                    <w:left w:val="single" w:sz="4" w:space="0" w:color="auto"/>
                    <w:bottom w:val="double" w:sz="4" w:space="0" w:color="auto"/>
                    <w:right w:val="single" w:sz="4" w:space="0" w:color="auto"/>
                  </w:tcBorders>
                  <w:vAlign w:val="center"/>
                </w:tcPr>
                <w:p w14:paraId="23E8D9D6"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3 749  </w:t>
                  </w:r>
                </w:p>
              </w:tc>
              <w:tc>
                <w:tcPr>
                  <w:tcW w:w="551" w:type="pct"/>
                  <w:tcBorders>
                    <w:top w:val="single" w:sz="4" w:space="0" w:color="auto"/>
                    <w:left w:val="single" w:sz="4" w:space="0" w:color="auto"/>
                    <w:bottom w:val="double" w:sz="4" w:space="0" w:color="auto"/>
                    <w:right w:val="single" w:sz="4" w:space="0" w:color="auto"/>
                  </w:tcBorders>
                  <w:vAlign w:val="center"/>
                </w:tcPr>
                <w:p w14:paraId="36F9B6B1"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Unité</w:t>
                  </w:r>
                </w:p>
              </w:tc>
              <w:tc>
                <w:tcPr>
                  <w:tcW w:w="668" w:type="pct"/>
                  <w:tcBorders>
                    <w:top w:val="single" w:sz="4" w:space="0" w:color="auto"/>
                    <w:left w:val="single" w:sz="4" w:space="0" w:color="auto"/>
                    <w:bottom w:val="double" w:sz="4" w:space="0" w:color="auto"/>
                    <w:right w:val="single" w:sz="4" w:space="0" w:color="auto"/>
                  </w:tcBorders>
                  <w:vAlign w:val="center"/>
                </w:tcPr>
                <w:p w14:paraId="24E276E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550" w:type="pct"/>
                  <w:tcBorders>
                    <w:left w:val="single" w:sz="4" w:space="0" w:color="auto"/>
                    <w:right w:val="single" w:sz="4" w:space="0" w:color="auto"/>
                  </w:tcBorders>
                  <w:vAlign w:val="center"/>
                </w:tcPr>
                <w:p w14:paraId="1EF7294C"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38" w:type="pct"/>
                  <w:tcBorders>
                    <w:left w:val="single" w:sz="4" w:space="0" w:color="auto"/>
                    <w:right w:val="single" w:sz="4" w:space="0" w:color="auto"/>
                  </w:tcBorders>
                  <w:vAlign w:val="center"/>
                </w:tcPr>
                <w:p w14:paraId="0AF80BC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911" w:type="pct"/>
                  <w:tcBorders>
                    <w:left w:val="single" w:sz="4" w:space="0" w:color="auto"/>
                    <w:bottom w:val="double" w:sz="4" w:space="0" w:color="auto"/>
                    <w:right w:val="double" w:sz="4" w:space="0" w:color="auto"/>
                  </w:tcBorders>
                  <w:vAlign w:val="center"/>
                </w:tcPr>
                <w:p w14:paraId="68E76EA2"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bl>
          <w:p w14:paraId="4965D268" w14:textId="77777777" w:rsidR="003B15AF" w:rsidRPr="003B15AF" w:rsidRDefault="003B15AF" w:rsidP="003B15AF">
            <w:pPr>
              <w:jc w:val="both"/>
              <w:rPr>
                <w:b/>
                <w:bCs/>
                <w:sz w:val="24"/>
                <w:szCs w:val="24"/>
                <w:lang w:val="fr-SN" w:bidi="ar-SA"/>
              </w:rPr>
            </w:pPr>
          </w:p>
          <w:p w14:paraId="6245CAC7" w14:textId="77777777" w:rsidR="003B15AF" w:rsidRPr="003B15AF" w:rsidRDefault="003B15AF" w:rsidP="003B15AF">
            <w:pPr>
              <w:jc w:val="both"/>
              <w:rPr>
                <w:b/>
                <w:bCs/>
                <w:sz w:val="24"/>
                <w:szCs w:val="24"/>
                <w:lang w:val="fr-SN" w:bidi="ar-SA"/>
              </w:rPr>
            </w:pPr>
          </w:p>
          <w:p w14:paraId="2A811CD2" w14:textId="77777777" w:rsidR="003B15AF" w:rsidRPr="003B15AF" w:rsidRDefault="003B15AF" w:rsidP="003B15AF">
            <w:pPr>
              <w:jc w:val="both"/>
              <w:rPr>
                <w:b/>
                <w:bCs/>
                <w:sz w:val="20"/>
                <w:szCs w:val="20"/>
                <w:lang w:val="fr-FR" w:bidi="ar-SA"/>
              </w:rPr>
            </w:pPr>
            <w:r w:rsidRPr="003B15AF">
              <w:rPr>
                <w:b/>
                <w:bCs/>
                <w:sz w:val="20"/>
                <w:szCs w:val="20"/>
                <w:lang w:val="fr-SN" w:bidi="ar-SA"/>
              </w:rPr>
              <w:t xml:space="preserve">Objet : Fourniture et livraison de kits de démarrage dans le cadre de la réhabilitation du périmètre irrigué de Konni-Relance </w:t>
            </w:r>
            <w:r w:rsidRPr="003B15AF">
              <w:rPr>
                <w:b/>
                <w:bCs/>
                <w:sz w:val="20"/>
                <w:szCs w:val="20"/>
                <w:lang w:val="fr-FR" w:bidi="ar-SA"/>
              </w:rPr>
              <w:t>(Lot 4- Engrais)</w:t>
            </w:r>
          </w:p>
          <w:p w14:paraId="363B66AD" w14:textId="77777777" w:rsidR="003B15AF" w:rsidRPr="003B15AF" w:rsidRDefault="003B15AF" w:rsidP="003B15AF">
            <w:pPr>
              <w:jc w:val="both"/>
              <w:rPr>
                <w:b/>
                <w:bCs/>
                <w:sz w:val="20"/>
                <w:szCs w:val="20"/>
                <w:lang w:val="fr-FR" w:bidi="ar-SA"/>
              </w:rPr>
            </w:pPr>
          </w:p>
          <w:p w14:paraId="1FDED224" w14:textId="77777777" w:rsidR="003B15AF" w:rsidRPr="001205B7" w:rsidRDefault="003B15AF" w:rsidP="003B15AF">
            <w:pPr>
              <w:jc w:val="both"/>
              <w:rPr>
                <w:b/>
                <w:bCs/>
                <w:sz w:val="20"/>
                <w:szCs w:val="20"/>
                <w:lang w:val="fr-FR" w:bidi="ar-SA"/>
              </w:rPr>
            </w:pPr>
            <w:r w:rsidRPr="001205B7">
              <w:rPr>
                <w:b/>
                <w:bCs/>
                <w:sz w:val="20"/>
                <w:szCs w:val="20"/>
                <w:lang w:val="fr-FR" w:bidi="ar-SA"/>
              </w:rPr>
              <w:t xml:space="preserve">Réf. </w:t>
            </w:r>
            <w:proofErr w:type="gramStart"/>
            <w:r w:rsidRPr="001205B7">
              <w:rPr>
                <w:b/>
                <w:bCs/>
                <w:sz w:val="20"/>
                <w:szCs w:val="20"/>
                <w:lang w:val="fr-FR" w:bidi="ar-SA"/>
              </w:rPr>
              <w:t>DAO:</w:t>
            </w:r>
            <w:proofErr w:type="gramEnd"/>
            <w:r w:rsidRPr="001205B7">
              <w:rPr>
                <w:b/>
                <w:bCs/>
                <w:sz w:val="20"/>
                <w:szCs w:val="20"/>
                <w:lang w:val="fr-FR" w:bidi="ar-SA"/>
              </w:rPr>
              <w:t xml:space="preserve"> IR/IPD/4/CB/334/21</w:t>
            </w:r>
            <w:r w:rsidR="0032126A">
              <w:rPr>
                <w:b/>
                <w:bCs/>
                <w:sz w:val="20"/>
                <w:szCs w:val="20"/>
                <w:lang w:val="fr-FR" w:bidi="ar-SA"/>
              </w:rPr>
              <w:t> </w:t>
            </w:r>
            <w:r w:rsidR="00805A10" w:rsidRPr="003F72B9">
              <w:rPr>
                <w:b/>
                <w:bCs/>
                <w:color w:val="000000"/>
                <w:sz w:val="20"/>
                <w:szCs w:val="20"/>
                <w:lang w:val="fr-FR"/>
              </w:rPr>
              <w:t xml:space="preserve"> </w:t>
            </w:r>
          </w:p>
          <w:p w14:paraId="42307A02" w14:textId="77777777" w:rsidR="003B15AF" w:rsidRPr="001205B7" w:rsidRDefault="003B15AF" w:rsidP="003B15AF">
            <w:pPr>
              <w:adjustRightInd w:val="0"/>
              <w:rPr>
                <w:rFonts w:eastAsia="SimSun"/>
                <w:b/>
                <w:bCs/>
                <w:sz w:val="24"/>
                <w:szCs w:val="24"/>
                <w:lang w:val="fr-FR" w:eastAsia="zh-CN" w:bidi="ar-SA"/>
              </w:rPr>
            </w:pPr>
          </w:p>
          <w:tbl>
            <w:tblPr>
              <w:tblStyle w:val="TableGrid"/>
              <w:tblW w:w="0" w:type="auto"/>
              <w:tblLook w:val="04A0" w:firstRow="1" w:lastRow="0" w:firstColumn="1" w:lastColumn="0" w:noHBand="0" w:noVBand="1"/>
            </w:tblPr>
            <w:tblGrid>
              <w:gridCol w:w="777"/>
              <w:gridCol w:w="955"/>
              <w:gridCol w:w="769"/>
              <w:gridCol w:w="778"/>
              <w:gridCol w:w="907"/>
              <w:gridCol w:w="777"/>
              <w:gridCol w:w="761"/>
              <w:gridCol w:w="1224"/>
            </w:tblGrid>
            <w:tr w:rsidR="003B15AF" w:rsidRPr="00162942" w14:paraId="48FCA44A" w14:textId="77777777" w:rsidTr="00D6650E">
              <w:trPr>
                <w:trHeight w:val="906"/>
              </w:trPr>
              <w:tc>
                <w:tcPr>
                  <w:tcW w:w="960" w:type="dxa"/>
                  <w:vMerge w:val="restart"/>
                </w:tcPr>
                <w:p w14:paraId="58C56AC7" w14:textId="77777777" w:rsidR="003B15AF" w:rsidRPr="003B15AF" w:rsidRDefault="003B15AF" w:rsidP="00162942">
                  <w:pPr>
                    <w:framePr w:hSpace="180" w:wrap="around" w:vAnchor="text" w:hAnchor="page" w:x="986" w:yAlign="inside"/>
                    <w:jc w:val="center"/>
                    <w:rPr>
                      <w:b/>
                      <w:bCs/>
                      <w:sz w:val="20"/>
                      <w:szCs w:val="20"/>
                      <w:lang w:val="fr-SN" w:bidi="ar-SA"/>
                    </w:rPr>
                  </w:pPr>
                  <w:r w:rsidRPr="003B15AF">
                    <w:rPr>
                      <w:b/>
                      <w:bCs/>
                      <w:sz w:val="20"/>
                      <w:szCs w:val="20"/>
                      <w:lang w:val="fr-SN" w:bidi="ar-SA"/>
                    </w:rPr>
                    <w:t>Nom des Biens ou Services connexes</w:t>
                  </w:r>
                </w:p>
                <w:p w14:paraId="289E3C25"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N</w:t>
                  </w:r>
                  <w:r w:rsidRPr="003B15AF">
                    <w:rPr>
                      <w:b/>
                      <w:bCs/>
                      <w:sz w:val="20"/>
                      <w:szCs w:val="20"/>
                      <w:lang w:bidi="ar-SA"/>
                    </w:rPr>
                    <w:sym w:font="Symbol" w:char="F0B0"/>
                  </w:r>
                </w:p>
              </w:tc>
              <w:tc>
                <w:tcPr>
                  <w:tcW w:w="1196" w:type="dxa"/>
                  <w:vMerge w:val="restart"/>
                </w:tcPr>
                <w:p w14:paraId="597627D7" w14:textId="77777777" w:rsidR="003B15AF" w:rsidRPr="003B15AF" w:rsidRDefault="003B15AF" w:rsidP="00162942">
                  <w:pPr>
                    <w:framePr w:hSpace="180" w:wrap="around" w:vAnchor="text" w:hAnchor="page" w:x="986" w:yAlign="inside"/>
                    <w:adjustRightInd w:val="0"/>
                    <w:rPr>
                      <w:b/>
                      <w:bCs/>
                      <w:sz w:val="20"/>
                      <w:szCs w:val="20"/>
                      <w:lang w:val="fr-FR" w:bidi="ar-SA"/>
                    </w:rPr>
                  </w:pPr>
                  <w:r w:rsidRPr="003B15AF">
                    <w:rPr>
                      <w:b/>
                      <w:bCs/>
                      <w:sz w:val="20"/>
                      <w:szCs w:val="20"/>
                      <w:lang w:val="fr-FR" w:bidi="ar-SA"/>
                    </w:rPr>
                    <w:t>Description des Biens</w:t>
                  </w:r>
                </w:p>
                <w:p w14:paraId="24E33920" w14:textId="77777777" w:rsidR="003B15AF" w:rsidRPr="003B15AF" w:rsidRDefault="003B15AF" w:rsidP="00162942">
                  <w:pPr>
                    <w:framePr w:hSpace="180" w:wrap="around" w:vAnchor="text" w:hAnchor="page" w:x="986" w:yAlign="inside"/>
                    <w:adjustRightInd w:val="0"/>
                    <w:rPr>
                      <w:b/>
                      <w:bCs/>
                      <w:sz w:val="20"/>
                      <w:szCs w:val="20"/>
                      <w:lang w:val="fr-FR" w:bidi="ar-SA"/>
                    </w:rPr>
                  </w:pPr>
                  <w:r w:rsidRPr="003B15AF">
                    <w:rPr>
                      <w:b/>
                      <w:bCs/>
                      <w:sz w:val="20"/>
                      <w:szCs w:val="20"/>
                      <w:lang w:val="fr-FR" w:bidi="ar-SA"/>
                    </w:rPr>
                    <w:t>(Fourniture et livraison)</w:t>
                  </w:r>
                </w:p>
                <w:p w14:paraId="3C13482F"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950" w:type="dxa"/>
                  <w:vMerge w:val="restart"/>
                </w:tcPr>
                <w:p w14:paraId="4AC4F875"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Quantité</w:t>
                  </w:r>
                </w:p>
              </w:tc>
              <w:tc>
                <w:tcPr>
                  <w:tcW w:w="962" w:type="dxa"/>
                  <w:vMerge w:val="restart"/>
                </w:tcPr>
                <w:p w14:paraId="017C81FD"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Unité physique</w:t>
                  </w:r>
                </w:p>
              </w:tc>
              <w:tc>
                <w:tcPr>
                  <w:tcW w:w="1135" w:type="dxa"/>
                  <w:vMerge w:val="restart"/>
                </w:tcPr>
                <w:p w14:paraId="20938674"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 xml:space="preserve">Lieu de destination finale comme </w:t>
                  </w:r>
                </w:p>
              </w:tc>
              <w:tc>
                <w:tcPr>
                  <w:tcW w:w="1900" w:type="dxa"/>
                  <w:gridSpan w:val="2"/>
                </w:tcPr>
                <w:p w14:paraId="5699C4D1"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val="fr-SN" w:bidi="ar-SA"/>
                    </w:rPr>
                    <w:t>Date de livraison demandée par l’Acheteur (selon les Incoterms)</w:t>
                  </w:r>
                </w:p>
              </w:tc>
              <w:tc>
                <w:tcPr>
                  <w:tcW w:w="1560" w:type="dxa"/>
                </w:tcPr>
                <w:p w14:paraId="64205F80"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proposée par le soumissionnaire</w:t>
                  </w:r>
                </w:p>
              </w:tc>
            </w:tr>
            <w:tr w:rsidR="003B15AF" w:rsidRPr="00162942" w14:paraId="46100078" w14:textId="77777777" w:rsidTr="00D6650E">
              <w:trPr>
                <w:trHeight w:val="1144"/>
              </w:trPr>
              <w:tc>
                <w:tcPr>
                  <w:tcW w:w="960" w:type="dxa"/>
                  <w:vMerge/>
                </w:tcPr>
                <w:p w14:paraId="1F378F37"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1196" w:type="dxa"/>
                  <w:vMerge/>
                </w:tcPr>
                <w:p w14:paraId="317DECC6"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950" w:type="dxa"/>
                  <w:vMerge/>
                </w:tcPr>
                <w:p w14:paraId="46F13FD2"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962" w:type="dxa"/>
                  <w:vMerge/>
                </w:tcPr>
                <w:p w14:paraId="302A379A"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1135" w:type="dxa"/>
                  <w:vMerge/>
                </w:tcPr>
                <w:p w14:paraId="5EA3E064"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961" w:type="dxa"/>
                </w:tcPr>
                <w:p w14:paraId="4FE4472D"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anticipée</w:t>
                  </w:r>
                </w:p>
              </w:tc>
              <w:tc>
                <w:tcPr>
                  <w:tcW w:w="939" w:type="dxa"/>
                </w:tcPr>
                <w:p w14:paraId="038B63F1"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au plus tard</w:t>
                  </w:r>
                </w:p>
              </w:tc>
              <w:tc>
                <w:tcPr>
                  <w:tcW w:w="1560" w:type="dxa"/>
                </w:tcPr>
                <w:p w14:paraId="1585B8D2"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(Nombre de jour après la date de mise en vigueur du Contrat)</w:t>
                  </w:r>
                </w:p>
              </w:tc>
            </w:tr>
            <w:tr w:rsidR="003B15AF" w:rsidRPr="00162942" w14:paraId="02A92B8F" w14:textId="77777777" w:rsidTr="00D6650E">
              <w:trPr>
                <w:trHeight w:val="1154"/>
              </w:trPr>
              <w:tc>
                <w:tcPr>
                  <w:tcW w:w="960" w:type="dxa"/>
                </w:tcPr>
                <w:p w14:paraId="6EEECD90" w14:textId="77777777" w:rsidR="003B15AF" w:rsidRPr="003B15AF" w:rsidRDefault="003B15AF" w:rsidP="00162942">
                  <w:pPr>
                    <w:framePr w:hSpace="180" w:wrap="around" w:vAnchor="text" w:hAnchor="page" w:x="986" w:yAlign="inside"/>
                    <w:adjustRightInd w:val="0"/>
                    <w:jc w:val="center"/>
                    <w:rPr>
                      <w:rFonts w:eastAsia="SimSun"/>
                      <w:sz w:val="20"/>
                      <w:szCs w:val="20"/>
                      <w:lang w:val="fr-SN" w:eastAsia="zh-CN" w:bidi="ar-SA"/>
                    </w:rPr>
                  </w:pPr>
                  <w:r w:rsidRPr="003B15AF">
                    <w:rPr>
                      <w:rFonts w:eastAsia="SimSun"/>
                      <w:sz w:val="20"/>
                      <w:szCs w:val="20"/>
                      <w:lang w:val="fr-SN" w:eastAsia="zh-CN" w:bidi="ar-SA"/>
                    </w:rPr>
                    <w:t>1</w:t>
                  </w:r>
                </w:p>
              </w:tc>
              <w:tc>
                <w:tcPr>
                  <w:tcW w:w="1196" w:type="dxa"/>
                </w:tcPr>
                <w:p w14:paraId="5A510293"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Engrais NPK</w:t>
                  </w:r>
                </w:p>
              </w:tc>
              <w:tc>
                <w:tcPr>
                  <w:tcW w:w="950" w:type="dxa"/>
                </w:tcPr>
                <w:p w14:paraId="70DCA594"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57,46</w:t>
                  </w:r>
                </w:p>
              </w:tc>
              <w:tc>
                <w:tcPr>
                  <w:tcW w:w="962" w:type="dxa"/>
                </w:tcPr>
                <w:p w14:paraId="5BC91959"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Tonnes </w:t>
                  </w:r>
                </w:p>
              </w:tc>
              <w:tc>
                <w:tcPr>
                  <w:tcW w:w="1135" w:type="dxa"/>
                </w:tcPr>
                <w:p w14:paraId="4CDE4B77"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0701EFCC"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7059173C"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tc>
              <w:tc>
                <w:tcPr>
                  <w:tcW w:w="961" w:type="dxa"/>
                  <w:tcBorders>
                    <w:left w:val="single" w:sz="4" w:space="0" w:color="auto"/>
                    <w:right w:val="single" w:sz="4" w:space="0" w:color="auto"/>
                  </w:tcBorders>
                  <w:vAlign w:val="center"/>
                </w:tcPr>
                <w:p w14:paraId="24DD467E"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939" w:type="dxa"/>
                  <w:tcBorders>
                    <w:left w:val="single" w:sz="4" w:space="0" w:color="auto"/>
                    <w:right w:val="single" w:sz="4" w:space="0" w:color="auto"/>
                  </w:tcBorders>
                  <w:vAlign w:val="center"/>
                </w:tcPr>
                <w:p w14:paraId="57E6269D"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560" w:type="dxa"/>
                </w:tcPr>
                <w:p w14:paraId="336442E2"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2866968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3B15AF" w:rsidRPr="00162942" w14:paraId="0900FB75" w14:textId="77777777" w:rsidTr="00D6650E">
              <w:trPr>
                <w:trHeight w:val="1129"/>
              </w:trPr>
              <w:tc>
                <w:tcPr>
                  <w:tcW w:w="960" w:type="dxa"/>
                </w:tcPr>
                <w:p w14:paraId="2EF8CC1D" w14:textId="77777777" w:rsidR="003B15AF" w:rsidRPr="003B15AF" w:rsidRDefault="003B15AF" w:rsidP="00162942">
                  <w:pPr>
                    <w:framePr w:hSpace="180" w:wrap="around" w:vAnchor="text" w:hAnchor="page" w:x="986" w:yAlign="inside"/>
                    <w:adjustRightInd w:val="0"/>
                    <w:jc w:val="center"/>
                    <w:rPr>
                      <w:rFonts w:eastAsia="SimSun"/>
                      <w:sz w:val="20"/>
                      <w:szCs w:val="20"/>
                      <w:lang w:val="fr-SN" w:eastAsia="zh-CN" w:bidi="ar-SA"/>
                    </w:rPr>
                  </w:pPr>
                  <w:r w:rsidRPr="003B15AF">
                    <w:rPr>
                      <w:rFonts w:eastAsia="SimSun"/>
                      <w:sz w:val="20"/>
                      <w:szCs w:val="20"/>
                      <w:lang w:val="fr-SN" w:eastAsia="zh-CN" w:bidi="ar-SA"/>
                    </w:rPr>
                    <w:t>2</w:t>
                  </w:r>
                </w:p>
              </w:tc>
              <w:tc>
                <w:tcPr>
                  <w:tcW w:w="1196" w:type="dxa"/>
                </w:tcPr>
                <w:p w14:paraId="19BB531A"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Engrais Urée</w:t>
                  </w:r>
                </w:p>
              </w:tc>
              <w:tc>
                <w:tcPr>
                  <w:tcW w:w="950" w:type="dxa"/>
                </w:tcPr>
                <w:p w14:paraId="426FB967"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57, 46</w:t>
                  </w:r>
                </w:p>
              </w:tc>
              <w:tc>
                <w:tcPr>
                  <w:tcW w:w="962" w:type="dxa"/>
                </w:tcPr>
                <w:p w14:paraId="53287DA8"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Tonnes </w:t>
                  </w:r>
                </w:p>
              </w:tc>
              <w:tc>
                <w:tcPr>
                  <w:tcW w:w="1135" w:type="dxa"/>
                </w:tcPr>
                <w:p w14:paraId="53697CAF"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tc>
              <w:tc>
                <w:tcPr>
                  <w:tcW w:w="961" w:type="dxa"/>
                  <w:tcBorders>
                    <w:left w:val="single" w:sz="4" w:space="0" w:color="auto"/>
                    <w:right w:val="single" w:sz="4" w:space="0" w:color="auto"/>
                  </w:tcBorders>
                  <w:vAlign w:val="center"/>
                </w:tcPr>
                <w:p w14:paraId="10E11992"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939" w:type="dxa"/>
                  <w:tcBorders>
                    <w:left w:val="single" w:sz="4" w:space="0" w:color="auto"/>
                    <w:right w:val="single" w:sz="4" w:space="0" w:color="auto"/>
                  </w:tcBorders>
                  <w:vAlign w:val="center"/>
                </w:tcPr>
                <w:p w14:paraId="269EC14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560" w:type="dxa"/>
                </w:tcPr>
                <w:p w14:paraId="336935A1"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663B38DA"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bl>
          <w:p w14:paraId="05BB7F70" w14:textId="77777777" w:rsidR="003B15AF" w:rsidRPr="003B15AF" w:rsidRDefault="003B15AF" w:rsidP="003B15AF">
            <w:pPr>
              <w:widowControl/>
              <w:autoSpaceDE/>
              <w:autoSpaceDN/>
              <w:spacing w:before="100" w:after="100"/>
              <w:rPr>
                <w:sz w:val="24"/>
                <w:szCs w:val="24"/>
                <w:lang w:val="fr-FR" w:bidi="ar-SA"/>
              </w:rPr>
            </w:pPr>
          </w:p>
          <w:p w14:paraId="0514AD8E" w14:textId="77777777" w:rsidR="003B15AF" w:rsidRPr="003B15AF" w:rsidRDefault="003B15AF" w:rsidP="003B15AF">
            <w:pPr>
              <w:jc w:val="both"/>
              <w:rPr>
                <w:b/>
                <w:bCs/>
                <w:sz w:val="20"/>
                <w:szCs w:val="20"/>
                <w:lang w:val="fr-SN" w:bidi="ar-SA"/>
              </w:rPr>
            </w:pPr>
            <w:r w:rsidRPr="003B15AF">
              <w:rPr>
                <w:b/>
                <w:bCs/>
                <w:sz w:val="20"/>
                <w:szCs w:val="20"/>
                <w:u w:val="single"/>
                <w:lang w:val="fr-SN" w:bidi="ar-SA"/>
              </w:rPr>
              <w:t>Objet :</w:t>
            </w:r>
            <w:r w:rsidRPr="003B15AF">
              <w:rPr>
                <w:b/>
                <w:bCs/>
                <w:sz w:val="20"/>
                <w:szCs w:val="20"/>
                <w:lang w:val="fr-SN" w:bidi="ar-SA"/>
              </w:rPr>
              <w:t xml:space="preserve"> Fourniture et livraison de kits de démarrage dans le cadre de la réhabilitation du périmètre irrigué de Konni - Relance</w:t>
            </w:r>
          </w:p>
          <w:p w14:paraId="0552C71A" w14:textId="77777777" w:rsidR="003B15AF" w:rsidRPr="003B15AF" w:rsidRDefault="003B15AF" w:rsidP="003B15AF">
            <w:pPr>
              <w:jc w:val="both"/>
              <w:rPr>
                <w:b/>
                <w:sz w:val="20"/>
                <w:szCs w:val="20"/>
                <w:lang w:val="fr-SN" w:bidi="ar-SA"/>
              </w:rPr>
            </w:pPr>
            <w:r w:rsidRPr="003B15AF">
              <w:rPr>
                <w:b/>
                <w:bCs/>
                <w:sz w:val="20"/>
                <w:szCs w:val="20"/>
                <w:lang w:val="fr-SN" w:bidi="ar-SA"/>
              </w:rPr>
              <w:t xml:space="preserve"> (Lot N°5- Semences)</w:t>
            </w:r>
          </w:p>
          <w:p w14:paraId="53ACF1DB" w14:textId="77777777" w:rsidR="003B15AF" w:rsidRPr="001205B7" w:rsidRDefault="003B15AF" w:rsidP="003B15AF">
            <w:pPr>
              <w:spacing w:before="120" w:after="120"/>
              <w:rPr>
                <w:b/>
                <w:bCs/>
                <w:color w:val="000000"/>
                <w:sz w:val="20"/>
                <w:szCs w:val="20"/>
                <w:lang w:val="fr-FR" w:bidi="ar-SA"/>
              </w:rPr>
            </w:pPr>
            <w:r w:rsidRPr="001205B7">
              <w:rPr>
                <w:b/>
                <w:sz w:val="20"/>
                <w:szCs w:val="20"/>
                <w:lang w:val="fr-FR" w:bidi="ar-SA"/>
              </w:rPr>
              <w:t>Réf </w:t>
            </w:r>
            <w:proofErr w:type="gramStart"/>
            <w:r w:rsidRPr="001205B7">
              <w:rPr>
                <w:b/>
                <w:sz w:val="20"/>
                <w:szCs w:val="20"/>
                <w:lang w:val="fr-FR" w:bidi="ar-SA"/>
              </w:rPr>
              <w:t>DAO:</w:t>
            </w:r>
            <w:proofErr w:type="gramEnd"/>
            <w:r w:rsidRPr="001205B7">
              <w:rPr>
                <w:b/>
                <w:sz w:val="20"/>
                <w:szCs w:val="20"/>
                <w:lang w:val="fr-FR" w:bidi="ar-SA"/>
              </w:rPr>
              <w:t xml:space="preserve"> </w:t>
            </w:r>
            <w:r w:rsidRPr="001205B7">
              <w:rPr>
                <w:b/>
                <w:bCs/>
                <w:color w:val="000000"/>
                <w:sz w:val="20"/>
                <w:szCs w:val="20"/>
                <w:lang w:val="fr-FR" w:bidi="ar-SA"/>
              </w:rPr>
              <w:t>IR/IPD/4/CB/334/21</w:t>
            </w:r>
          </w:p>
          <w:tbl>
            <w:tblPr>
              <w:tblStyle w:val="TableGrid"/>
              <w:tblW w:w="0" w:type="auto"/>
              <w:tblLook w:val="04A0" w:firstRow="1" w:lastRow="0" w:firstColumn="1" w:lastColumn="0" w:noHBand="0" w:noVBand="1"/>
            </w:tblPr>
            <w:tblGrid>
              <w:gridCol w:w="777"/>
              <w:gridCol w:w="955"/>
              <w:gridCol w:w="769"/>
              <w:gridCol w:w="778"/>
              <w:gridCol w:w="907"/>
              <w:gridCol w:w="777"/>
              <w:gridCol w:w="761"/>
              <w:gridCol w:w="1224"/>
            </w:tblGrid>
            <w:tr w:rsidR="003B15AF" w:rsidRPr="00162942" w14:paraId="447DF63C" w14:textId="77777777" w:rsidTr="00D6650E">
              <w:tc>
                <w:tcPr>
                  <w:tcW w:w="1136" w:type="dxa"/>
                  <w:vMerge w:val="restart"/>
                  <w:tcBorders>
                    <w:top w:val="single" w:sz="4" w:space="0" w:color="auto"/>
                    <w:left w:val="single" w:sz="4" w:space="0" w:color="auto"/>
                    <w:bottom w:val="single" w:sz="4" w:space="0" w:color="auto"/>
                    <w:right w:val="single" w:sz="4" w:space="0" w:color="auto"/>
                  </w:tcBorders>
                </w:tcPr>
                <w:p w14:paraId="2CC74E5A" w14:textId="77777777" w:rsidR="003B15AF" w:rsidRPr="003B15AF" w:rsidRDefault="003B15AF" w:rsidP="00162942">
                  <w:pPr>
                    <w:framePr w:hSpace="180" w:wrap="around" w:vAnchor="text" w:hAnchor="page" w:x="986" w:yAlign="inside"/>
                    <w:jc w:val="center"/>
                    <w:rPr>
                      <w:b/>
                      <w:bCs/>
                      <w:sz w:val="20"/>
                      <w:szCs w:val="20"/>
                      <w:lang w:val="fr-SN" w:bidi="ar-SA"/>
                    </w:rPr>
                  </w:pPr>
                  <w:r w:rsidRPr="003B15AF">
                    <w:rPr>
                      <w:b/>
                      <w:bCs/>
                      <w:sz w:val="20"/>
                      <w:szCs w:val="20"/>
                      <w:lang w:val="fr-SN" w:bidi="ar-SA"/>
                    </w:rPr>
                    <w:t xml:space="preserve">Nom des Biens </w:t>
                  </w:r>
                  <w:r w:rsidRPr="003B15AF">
                    <w:rPr>
                      <w:b/>
                      <w:bCs/>
                      <w:sz w:val="20"/>
                      <w:szCs w:val="20"/>
                      <w:lang w:val="fr-SN" w:bidi="ar-SA"/>
                    </w:rPr>
                    <w:lastRenderedPageBreak/>
                    <w:t>ou Services connexes</w:t>
                  </w:r>
                </w:p>
                <w:p w14:paraId="7515ACD5"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bidi="ar-SA"/>
                    </w:rPr>
                    <w:t>N</w:t>
                  </w:r>
                  <w:r w:rsidRPr="003B15AF">
                    <w:rPr>
                      <w:b/>
                      <w:bCs/>
                      <w:sz w:val="20"/>
                      <w:szCs w:val="20"/>
                      <w:lang w:bidi="ar-SA"/>
                    </w:rPr>
                    <w:sym w:font="Symbol" w:char="F0B0"/>
                  </w:r>
                </w:p>
              </w:tc>
              <w:tc>
                <w:tcPr>
                  <w:tcW w:w="1403" w:type="dxa"/>
                  <w:vMerge w:val="restart"/>
                  <w:tcBorders>
                    <w:top w:val="single" w:sz="4" w:space="0" w:color="auto"/>
                    <w:left w:val="single" w:sz="4" w:space="0" w:color="auto"/>
                    <w:bottom w:val="single" w:sz="4" w:space="0" w:color="auto"/>
                    <w:right w:val="single" w:sz="4" w:space="0" w:color="auto"/>
                  </w:tcBorders>
                </w:tcPr>
                <w:p w14:paraId="5B9454EC" w14:textId="77777777" w:rsidR="003B15AF" w:rsidRPr="003B15AF" w:rsidRDefault="003B15AF" w:rsidP="00162942">
                  <w:pPr>
                    <w:framePr w:hSpace="180" w:wrap="around" w:vAnchor="text" w:hAnchor="page" w:x="986" w:yAlign="inside"/>
                    <w:adjustRightInd w:val="0"/>
                    <w:rPr>
                      <w:b/>
                      <w:bCs/>
                      <w:sz w:val="20"/>
                      <w:szCs w:val="20"/>
                      <w:lang w:val="fr-FR" w:bidi="ar-SA"/>
                    </w:rPr>
                  </w:pPr>
                  <w:r w:rsidRPr="003B15AF">
                    <w:rPr>
                      <w:b/>
                      <w:bCs/>
                      <w:sz w:val="20"/>
                      <w:szCs w:val="20"/>
                      <w:lang w:val="fr-FR" w:bidi="ar-SA"/>
                    </w:rPr>
                    <w:lastRenderedPageBreak/>
                    <w:t>Description des Biens</w:t>
                  </w:r>
                </w:p>
                <w:p w14:paraId="648AD127"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val="fr-FR" w:bidi="ar-SA"/>
                    </w:rPr>
                    <w:lastRenderedPageBreak/>
                    <w:t>(Fourniture et livraison)</w:t>
                  </w:r>
                </w:p>
              </w:tc>
              <w:tc>
                <w:tcPr>
                  <w:tcW w:w="1123" w:type="dxa"/>
                  <w:vMerge w:val="restart"/>
                  <w:tcBorders>
                    <w:top w:val="single" w:sz="4" w:space="0" w:color="auto"/>
                    <w:left w:val="single" w:sz="4" w:space="0" w:color="auto"/>
                    <w:bottom w:val="single" w:sz="4" w:space="0" w:color="auto"/>
                    <w:right w:val="single" w:sz="4" w:space="0" w:color="auto"/>
                  </w:tcBorders>
                </w:tcPr>
                <w:p w14:paraId="3C86A2D4"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bidi="ar-SA"/>
                    </w:rPr>
                    <w:lastRenderedPageBreak/>
                    <w:t>Quantité</w:t>
                  </w:r>
                </w:p>
              </w:tc>
              <w:tc>
                <w:tcPr>
                  <w:tcW w:w="1137" w:type="dxa"/>
                  <w:vMerge w:val="restart"/>
                  <w:tcBorders>
                    <w:top w:val="single" w:sz="4" w:space="0" w:color="auto"/>
                    <w:left w:val="single" w:sz="4" w:space="0" w:color="auto"/>
                    <w:bottom w:val="single" w:sz="4" w:space="0" w:color="auto"/>
                    <w:right w:val="single" w:sz="4" w:space="0" w:color="auto"/>
                  </w:tcBorders>
                </w:tcPr>
                <w:p w14:paraId="14217ACE"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bidi="ar-SA"/>
                    </w:rPr>
                    <w:t>Unité physique</w:t>
                  </w:r>
                </w:p>
              </w:tc>
              <w:tc>
                <w:tcPr>
                  <w:tcW w:w="1350" w:type="dxa"/>
                  <w:vMerge w:val="restart"/>
                  <w:tcBorders>
                    <w:top w:val="single" w:sz="4" w:space="0" w:color="auto"/>
                    <w:left w:val="single" w:sz="4" w:space="0" w:color="auto"/>
                    <w:bottom w:val="single" w:sz="4" w:space="0" w:color="auto"/>
                    <w:right w:val="single" w:sz="4" w:space="0" w:color="auto"/>
                  </w:tcBorders>
                </w:tcPr>
                <w:p w14:paraId="6370F7DE"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 xml:space="preserve">Lieu de destination </w:t>
                  </w:r>
                  <w:r w:rsidRPr="003B15AF">
                    <w:rPr>
                      <w:rFonts w:eastAsia="SimSun"/>
                      <w:b/>
                      <w:bCs/>
                      <w:sz w:val="20"/>
                      <w:szCs w:val="20"/>
                      <w:lang w:val="fr-SN" w:eastAsia="zh-CN" w:bidi="ar-SA"/>
                    </w:rPr>
                    <w:lastRenderedPageBreak/>
                    <w:t xml:space="preserve">finale comme </w:t>
                  </w:r>
                </w:p>
              </w:tc>
              <w:tc>
                <w:tcPr>
                  <w:tcW w:w="2246" w:type="dxa"/>
                  <w:gridSpan w:val="2"/>
                  <w:tcBorders>
                    <w:top w:val="single" w:sz="4" w:space="0" w:color="auto"/>
                    <w:left w:val="single" w:sz="4" w:space="0" w:color="auto"/>
                    <w:bottom w:val="single" w:sz="4" w:space="0" w:color="auto"/>
                    <w:right w:val="single" w:sz="4" w:space="0" w:color="auto"/>
                  </w:tcBorders>
                </w:tcPr>
                <w:p w14:paraId="7FE1E0FA"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val="fr-SN" w:bidi="ar-SA"/>
                    </w:rPr>
                    <w:lastRenderedPageBreak/>
                    <w:t xml:space="preserve">Date de livraison demandée par </w:t>
                  </w:r>
                  <w:r w:rsidRPr="003B15AF">
                    <w:rPr>
                      <w:b/>
                      <w:bCs/>
                      <w:sz w:val="20"/>
                      <w:szCs w:val="20"/>
                      <w:lang w:val="fr-SN" w:bidi="ar-SA"/>
                    </w:rPr>
                    <w:lastRenderedPageBreak/>
                    <w:t>l’Acheteur (selon les Incoterms)</w:t>
                  </w:r>
                </w:p>
              </w:tc>
              <w:tc>
                <w:tcPr>
                  <w:tcW w:w="1870" w:type="dxa"/>
                  <w:tcBorders>
                    <w:top w:val="single" w:sz="4" w:space="0" w:color="auto"/>
                    <w:left w:val="single" w:sz="4" w:space="0" w:color="auto"/>
                    <w:bottom w:val="single" w:sz="4" w:space="0" w:color="auto"/>
                    <w:right w:val="single" w:sz="4" w:space="0" w:color="auto"/>
                  </w:tcBorders>
                </w:tcPr>
                <w:p w14:paraId="1780D527"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lastRenderedPageBreak/>
                    <w:t xml:space="preserve">Date de livraison proposée </w:t>
                  </w:r>
                  <w:r w:rsidRPr="003B15AF">
                    <w:rPr>
                      <w:rFonts w:eastAsia="SimSun"/>
                      <w:b/>
                      <w:bCs/>
                      <w:sz w:val="20"/>
                      <w:szCs w:val="20"/>
                      <w:lang w:val="fr-SN" w:eastAsia="zh-CN" w:bidi="ar-SA"/>
                    </w:rPr>
                    <w:lastRenderedPageBreak/>
                    <w:t>par le soumissionnaire</w:t>
                  </w:r>
                </w:p>
              </w:tc>
            </w:tr>
            <w:tr w:rsidR="003B15AF" w:rsidRPr="00162942" w14:paraId="3C7AED77" w14:textId="77777777" w:rsidTr="00D6650E">
              <w:tc>
                <w:tcPr>
                  <w:tcW w:w="1136" w:type="dxa"/>
                  <w:vMerge/>
                  <w:tcBorders>
                    <w:top w:val="single" w:sz="4" w:space="0" w:color="auto"/>
                    <w:left w:val="single" w:sz="4" w:space="0" w:color="auto"/>
                    <w:bottom w:val="single" w:sz="4" w:space="0" w:color="auto"/>
                    <w:right w:val="single" w:sz="4" w:space="0" w:color="auto"/>
                  </w:tcBorders>
                </w:tcPr>
                <w:p w14:paraId="2F5C3710"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1403" w:type="dxa"/>
                  <w:vMerge/>
                  <w:tcBorders>
                    <w:top w:val="single" w:sz="4" w:space="0" w:color="auto"/>
                    <w:left w:val="single" w:sz="4" w:space="0" w:color="auto"/>
                    <w:bottom w:val="single" w:sz="4" w:space="0" w:color="auto"/>
                    <w:right w:val="single" w:sz="4" w:space="0" w:color="auto"/>
                  </w:tcBorders>
                </w:tcPr>
                <w:p w14:paraId="7FB91D6D"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1123" w:type="dxa"/>
                  <w:vMerge/>
                  <w:tcBorders>
                    <w:top w:val="single" w:sz="4" w:space="0" w:color="auto"/>
                    <w:left w:val="single" w:sz="4" w:space="0" w:color="auto"/>
                    <w:bottom w:val="single" w:sz="4" w:space="0" w:color="auto"/>
                    <w:right w:val="single" w:sz="4" w:space="0" w:color="auto"/>
                  </w:tcBorders>
                </w:tcPr>
                <w:p w14:paraId="7BAADCC6"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1137" w:type="dxa"/>
                  <w:vMerge/>
                  <w:tcBorders>
                    <w:top w:val="single" w:sz="4" w:space="0" w:color="auto"/>
                    <w:left w:val="single" w:sz="4" w:space="0" w:color="auto"/>
                    <w:bottom w:val="single" w:sz="4" w:space="0" w:color="auto"/>
                    <w:right w:val="single" w:sz="4" w:space="0" w:color="auto"/>
                  </w:tcBorders>
                </w:tcPr>
                <w:p w14:paraId="64E493A2"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1350" w:type="dxa"/>
                  <w:vMerge/>
                  <w:tcBorders>
                    <w:top w:val="single" w:sz="4" w:space="0" w:color="auto"/>
                    <w:left w:val="single" w:sz="4" w:space="0" w:color="auto"/>
                    <w:bottom w:val="single" w:sz="4" w:space="0" w:color="auto"/>
                    <w:right w:val="single" w:sz="4" w:space="0" w:color="auto"/>
                  </w:tcBorders>
                </w:tcPr>
                <w:p w14:paraId="3000A9DC"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1136" w:type="dxa"/>
                  <w:tcBorders>
                    <w:top w:val="single" w:sz="4" w:space="0" w:color="auto"/>
                    <w:left w:val="single" w:sz="4" w:space="0" w:color="auto"/>
                    <w:bottom w:val="single" w:sz="4" w:space="0" w:color="auto"/>
                    <w:right w:val="single" w:sz="4" w:space="0" w:color="auto"/>
                  </w:tcBorders>
                </w:tcPr>
                <w:p w14:paraId="24812801"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anticipée</w:t>
                  </w:r>
                </w:p>
              </w:tc>
              <w:tc>
                <w:tcPr>
                  <w:tcW w:w="1110" w:type="dxa"/>
                  <w:tcBorders>
                    <w:top w:val="single" w:sz="4" w:space="0" w:color="auto"/>
                    <w:left w:val="single" w:sz="4" w:space="0" w:color="auto"/>
                    <w:bottom w:val="single" w:sz="4" w:space="0" w:color="auto"/>
                    <w:right w:val="single" w:sz="4" w:space="0" w:color="auto"/>
                  </w:tcBorders>
                </w:tcPr>
                <w:p w14:paraId="09E861FE"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au plus tard</w:t>
                  </w:r>
                </w:p>
              </w:tc>
              <w:tc>
                <w:tcPr>
                  <w:tcW w:w="1870" w:type="dxa"/>
                  <w:tcBorders>
                    <w:top w:val="single" w:sz="4" w:space="0" w:color="auto"/>
                    <w:left w:val="single" w:sz="4" w:space="0" w:color="auto"/>
                    <w:bottom w:val="single" w:sz="4" w:space="0" w:color="auto"/>
                    <w:right w:val="single" w:sz="4" w:space="0" w:color="auto"/>
                  </w:tcBorders>
                </w:tcPr>
                <w:p w14:paraId="33040685"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(Nombre de jour après la date de mise en vigueur du Contrat)</w:t>
                  </w:r>
                </w:p>
              </w:tc>
            </w:tr>
            <w:tr w:rsidR="003B15AF" w:rsidRPr="00162942" w14:paraId="318D0654" w14:textId="77777777" w:rsidTr="00D6650E">
              <w:tc>
                <w:tcPr>
                  <w:tcW w:w="1136" w:type="dxa"/>
                  <w:tcBorders>
                    <w:top w:val="single" w:sz="4" w:space="0" w:color="auto"/>
                    <w:left w:val="single" w:sz="4" w:space="0" w:color="auto"/>
                    <w:bottom w:val="single" w:sz="4" w:space="0" w:color="auto"/>
                    <w:right w:val="single" w:sz="4" w:space="0" w:color="auto"/>
                  </w:tcBorders>
                  <w:vAlign w:val="center"/>
                </w:tcPr>
                <w:p w14:paraId="52F4BD34" w14:textId="77777777" w:rsidR="003B15AF" w:rsidRPr="003B15AF" w:rsidRDefault="003B15AF" w:rsidP="00162942">
                  <w:pPr>
                    <w:framePr w:hSpace="180" w:wrap="around" w:vAnchor="text" w:hAnchor="page" w:x="986" w:yAlign="inside"/>
                    <w:adjustRightInd w:val="0"/>
                    <w:jc w:val="center"/>
                    <w:rPr>
                      <w:rFonts w:eastAsia="SimSun"/>
                      <w:sz w:val="20"/>
                      <w:szCs w:val="20"/>
                      <w:lang w:val="fr-SN" w:eastAsia="zh-CN" w:bidi="ar-SA"/>
                    </w:rPr>
                  </w:pPr>
                  <w:r w:rsidRPr="003B15AF">
                    <w:rPr>
                      <w:iCs/>
                      <w:noProof/>
                      <w:sz w:val="20"/>
                      <w:szCs w:val="20"/>
                      <w:lang w:bidi="ar-SA"/>
                    </w:rPr>
                    <w:t>1</w:t>
                  </w:r>
                </w:p>
              </w:tc>
              <w:tc>
                <w:tcPr>
                  <w:tcW w:w="1403" w:type="dxa"/>
                  <w:tcBorders>
                    <w:top w:val="single" w:sz="4" w:space="0" w:color="auto"/>
                    <w:left w:val="single" w:sz="4" w:space="0" w:color="auto"/>
                    <w:bottom w:val="single" w:sz="4" w:space="0" w:color="auto"/>
                    <w:right w:val="single" w:sz="4" w:space="0" w:color="auto"/>
                  </w:tcBorders>
                  <w:vAlign w:val="center"/>
                </w:tcPr>
                <w:p w14:paraId="120B5EF7"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Anis variété locale (Emballage sac de 50 kg)</w:t>
                  </w:r>
                </w:p>
              </w:tc>
              <w:tc>
                <w:tcPr>
                  <w:tcW w:w="1123" w:type="dxa"/>
                  <w:tcBorders>
                    <w:top w:val="single" w:sz="4" w:space="0" w:color="auto"/>
                    <w:left w:val="single" w:sz="4" w:space="0" w:color="auto"/>
                    <w:bottom w:val="single" w:sz="4" w:space="0" w:color="auto"/>
                    <w:right w:val="single" w:sz="4" w:space="0" w:color="auto"/>
                  </w:tcBorders>
                  <w:vAlign w:val="center"/>
                </w:tcPr>
                <w:p w14:paraId="5946F2DC"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2,298</w:t>
                  </w:r>
                </w:p>
              </w:tc>
              <w:tc>
                <w:tcPr>
                  <w:tcW w:w="1137" w:type="dxa"/>
                  <w:tcBorders>
                    <w:top w:val="single" w:sz="4" w:space="0" w:color="auto"/>
                    <w:left w:val="single" w:sz="4" w:space="0" w:color="auto"/>
                    <w:bottom w:val="single" w:sz="4" w:space="0" w:color="auto"/>
                    <w:right w:val="single" w:sz="4" w:space="0" w:color="auto"/>
                  </w:tcBorders>
                  <w:vAlign w:val="center"/>
                </w:tcPr>
                <w:p w14:paraId="11DFC68E"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bidi="ar-SA"/>
                    </w:rPr>
                    <w:t xml:space="preserve">Tonnes </w:t>
                  </w:r>
                </w:p>
              </w:tc>
              <w:tc>
                <w:tcPr>
                  <w:tcW w:w="1350" w:type="dxa"/>
                  <w:tcBorders>
                    <w:top w:val="single" w:sz="4" w:space="0" w:color="auto"/>
                    <w:left w:val="single" w:sz="4" w:space="0" w:color="auto"/>
                    <w:bottom w:val="single" w:sz="4" w:space="0" w:color="auto"/>
                    <w:right w:val="single" w:sz="4" w:space="0" w:color="auto"/>
                  </w:tcBorders>
                </w:tcPr>
                <w:p w14:paraId="50D0E6E3"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7936803B"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tc>
              <w:tc>
                <w:tcPr>
                  <w:tcW w:w="1136" w:type="dxa"/>
                  <w:tcBorders>
                    <w:left w:val="single" w:sz="4" w:space="0" w:color="auto"/>
                    <w:right w:val="single" w:sz="4" w:space="0" w:color="auto"/>
                  </w:tcBorders>
                  <w:vAlign w:val="center"/>
                </w:tcPr>
                <w:p w14:paraId="3AE25B9C"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1110" w:type="dxa"/>
                  <w:tcBorders>
                    <w:left w:val="single" w:sz="4" w:space="0" w:color="auto"/>
                    <w:right w:val="single" w:sz="4" w:space="0" w:color="auto"/>
                  </w:tcBorders>
                  <w:vAlign w:val="center"/>
                </w:tcPr>
                <w:p w14:paraId="18E13309"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870" w:type="dxa"/>
                  <w:tcBorders>
                    <w:top w:val="single" w:sz="4" w:space="0" w:color="auto"/>
                    <w:left w:val="single" w:sz="4" w:space="0" w:color="auto"/>
                    <w:bottom w:val="single" w:sz="4" w:space="0" w:color="auto"/>
                    <w:right w:val="single" w:sz="4" w:space="0" w:color="auto"/>
                  </w:tcBorders>
                </w:tcPr>
                <w:p w14:paraId="126F9F10"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5F35E487"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3B15AF" w:rsidRPr="00162942" w14:paraId="7280F8F1" w14:textId="77777777" w:rsidTr="00D6650E">
              <w:tc>
                <w:tcPr>
                  <w:tcW w:w="1136" w:type="dxa"/>
                  <w:tcBorders>
                    <w:top w:val="single" w:sz="4" w:space="0" w:color="auto"/>
                    <w:left w:val="single" w:sz="4" w:space="0" w:color="auto"/>
                    <w:bottom w:val="single" w:sz="4" w:space="0" w:color="auto"/>
                    <w:right w:val="single" w:sz="4" w:space="0" w:color="auto"/>
                  </w:tcBorders>
                  <w:vAlign w:val="center"/>
                </w:tcPr>
                <w:p w14:paraId="0A38A4F4" w14:textId="77777777" w:rsidR="003B15AF" w:rsidRPr="003B15AF" w:rsidRDefault="003B15AF" w:rsidP="00162942">
                  <w:pPr>
                    <w:framePr w:hSpace="180" w:wrap="around" w:vAnchor="text" w:hAnchor="page" w:x="986" w:yAlign="inside"/>
                    <w:adjustRightInd w:val="0"/>
                    <w:jc w:val="center"/>
                    <w:rPr>
                      <w:rFonts w:eastAsia="SimSun"/>
                      <w:sz w:val="20"/>
                      <w:szCs w:val="20"/>
                      <w:lang w:val="fr-SN" w:eastAsia="zh-CN" w:bidi="ar-SA"/>
                    </w:rPr>
                  </w:pPr>
                  <w:r w:rsidRPr="003B15AF">
                    <w:rPr>
                      <w:iCs/>
                      <w:noProof/>
                      <w:sz w:val="20"/>
                      <w:szCs w:val="20"/>
                      <w:lang w:bidi="ar-SA"/>
                    </w:rPr>
                    <w:t>2</w:t>
                  </w:r>
                </w:p>
              </w:tc>
              <w:tc>
                <w:tcPr>
                  <w:tcW w:w="1403" w:type="dxa"/>
                  <w:tcBorders>
                    <w:top w:val="single" w:sz="4" w:space="0" w:color="auto"/>
                    <w:left w:val="single" w:sz="4" w:space="0" w:color="auto"/>
                    <w:bottom w:val="single" w:sz="4" w:space="0" w:color="auto"/>
                    <w:right w:val="single" w:sz="4" w:space="0" w:color="auto"/>
                  </w:tcBorders>
                  <w:vAlign w:val="center"/>
                </w:tcPr>
                <w:p w14:paraId="3A1CCF5A"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Oignon violet de Galmi (Emballage 100g)</w:t>
                  </w:r>
                </w:p>
              </w:tc>
              <w:tc>
                <w:tcPr>
                  <w:tcW w:w="1123" w:type="dxa"/>
                  <w:tcBorders>
                    <w:top w:val="single" w:sz="4" w:space="0" w:color="auto"/>
                    <w:left w:val="single" w:sz="4" w:space="0" w:color="auto"/>
                    <w:bottom w:val="single" w:sz="4" w:space="0" w:color="auto"/>
                    <w:right w:val="single" w:sz="4" w:space="0" w:color="auto"/>
                  </w:tcBorders>
                  <w:vAlign w:val="center"/>
                </w:tcPr>
                <w:p w14:paraId="7E4B77B3"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0,575</w:t>
                  </w:r>
                </w:p>
              </w:tc>
              <w:tc>
                <w:tcPr>
                  <w:tcW w:w="1137" w:type="dxa"/>
                  <w:tcBorders>
                    <w:top w:val="single" w:sz="4" w:space="0" w:color="auto"/>
                    <w:left w:val="single" w:sz="4" w:space="0" w:color="auto"/>
                    <w:bottom w:val="single" w:sz="4" w:space="0" w:color="auto"/>
                    <w:right w:val="single" w:sz="4" w:space="0" w:color="auto"/>
                  </w:tcBorders>
                  <w:vAlign w:val="center"/>
                </w:tcPr>
                <w:p w14:paraId="303BFD39"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bidi="ar-SA"/>
                    </w:rPr>
                    <w:t>Tonnes</w:t>
                  </w:r>
                </w:p>
              </w:tc>
              <w:tc>
                <w:tcPr>
                  <w:tcW w:w="1350" w:type="dxa"/>
                  <w:tcBorders>
                    <w:top w:val="single" w:sz="4" w:space="0" w:color="auto"/>
                    <w:left w:val="single" w:sz="4" w:space="0" w:color="auto"/>
                    <w:bottom w:val="single" w:sz="4" w:space="0" w:color="auto"/>
                    <w:right w:val="single" w:sz="4" w:space="0" w:color="auto"/>
                  </w:tcBorders>
                </w:tcPr>
                <w:p w14:paraId="086E3C77"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tc>
              <w:tc>
                <w:tcPr>
                  <w:tcW w:w="1136" w:type="dxa"/>
                  <w:tcBorders>
                    <w:left w:val="single" w:sz="4" w:space="0" w:color="auto"/>
                    <w:right w:val="single" w:sz="4" w:space="0" w:color="auto"/>
                  </w:tcBorders>
                  <w:vAlign w:val="center"/>
                </w:tcPr>
                <w:p w14:paraId="0812630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1110" w:type="dxa"/>
                  <w:tcBorders>
                    <w:left w:val="single" w:sz="4" w:space="0" w:color="auto"/>
                    <w:right w:val="single" w:sz="4" w:space="0" w:color="auto"/>
                  </w:tcBorders>
                  <w:vAlign w:val="center"/>
                </w:tcPr>
                <w:p w14:paraId="446D7CB9"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870" w:type="dxa"/>
                  <w:tcBorders>
                    <w:top w:val="single" w:sz="4" w:space="0" w:color="auto"/>
                    <w:left w:val="single" w:sz="4" w:space="0" w:color="auto"/>
                    <w:bottom w:val="single" w:sz="4" w:space="0" w:color="auto"/>
                    <w:right w:val="single" w:sz="4" w:space="0" w:color="auto"/>
                  </w:tcBorders>
                </w:tcPr>
                <w:p w14:paraId="3756B11B"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13D521DE"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3B15AF" w:rsidRPr="00162942" w14:paraId="62505055" w14:textId="77777777" w:rsidTr="00D6650E">
              <w:tc>
                <w:tcPr>
                  <w:tcW w:w="1136" w:type="dxa"/>
                  <w:tcBorders>
                    <w:top w:val="single" w:sz="4" w:space="0" w:color="auto"/>
                    <w:left w:val="single" w:sz="4" w:space="0" w:color="auto"/>
                    <w:bottom w:val="single" w:sz="4" w:space="0" w:color="auto"/>
                    <w:right w:val="single" w:sz="4" w:space="0" w:color="auto"/>
                  </w:tcBorders>
                  <w:vAlign w:val="center"/>
                </w:tcPr>
                <w:p w14:paraId="58DB37B3" w14:textId="77777777" w:rsidR="003B15AF" w:rsidRPr="003B15AF" w:rsidRDefault="003B15AF" w:rsidP="00162942">
                  <w:pPr>
                    <w:framePr w:hSpace="180" w:wrap="around" w:vAnchor="text" w:hAnchor="page" w:x="986" w:yAlign="inside"/>
                    <w:adjustRightInd w:val="0"/>
                    <w:jc w:val="center"/>
                    <w:rPr>
                      <w:rFonts w:eastAsia="SimSun"/>
                      <w:sz w:val="20"/>
                      <w:szCs w:val="20"/>
                      <w:lang w:val="fr-SN" w:eastAsia="zh-CN" w:bidi="ar-SA"/>
                    </w:rPr>
                  </w:pPr>
                  <w:r w:rsidRPr="003B15AF">
                    <w:rPr>
                      <w:iCs/>
                      <w:noProof/>
                      <w:sz w:val="20"/>
                      <w:szCs w:val="20"/>
                      <w:lang w:bidi="ar-SA"/>
                    </w:rPr>
                    <w:t>3</w:t>
                  </w:r>
                </w:p>
              </w:tc>
              <w:tc>
                <w:tcPr>
                  <w:tcW w:w="1403" w:type="dxa"/>
                  <w:tcBorders>
                    <w:top w:val="single" w:sz="4" w:space="0" w:color="auto"/>
                    <w:left w:val="single" w:sz="4" w:space="0" w:color="auto"/>
                    <w:bottom w:val="single" w:sz="4" w:space="0" w:color="auto"/>
                    <w:right w:val="single" w:sz="4" w:space="0" w:color="auto"/>
                  </w:tcBorders>
                  <w:vAlign w:val="center"/>
                </w:tcPr>
                <w:p w14:paraId="6CF4BB7F"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Chou variété </w:t>
                  </w:r>
                  <w:proofErr w:type="spellStart"/>
                  <w:r w:rsidRPr="003B15AF">
                    <w:rPr>
                      <w:rFonts w:eastAsia="SimSun"/>
                      <w:sz w:val="20"/>
                      <w:szCs w:val="20"/>
                      <w:lang w:val="fr-SN" w:eastAsia="zh-CN" w:bidi="ar-SA"/>
                    </w:rPr>
                    <w:t>oxylus</w:t>
                  </w:r>
                  <w:proofErr w:type="spellEnd"/>
                  <w:r w:rsidRPr="003B15AF">
                    <w:rPr>
                      <w:rFonts w:eastAsia="SimSun"/>
                      <w:sz w:val="20"/>
                      <w:szCs w:val="20"/>
                      <w:lang w:val="fr-SN" w:eastAsia="zh-CN" w:bidi="ar-SA"/>
                    </w:rPr>
                    <w:t xml:space="preserve"> (Emballage 10 g)</w:t>
                  </w:r>
                </w:p>
              </w:tc>
              <w:tc>
                <w:tcPr>
                  <w:tcW w:w="1123" w:type="dxa"/>
                  <w:tcBorders>
                    <w:top w:val="single" w:sz="4" w:space="0" w:color="auto"/>
                    <w:left w:val="single" w:sz="4" w:space="0" w:color="auto"/>
                    <w:bottom w:val="single" w:sz="4" w:space="0" w:color="auto"/>
                    <w:right w:val="single" w:sz="4" w:space="0" w:color="auto"/>
                  </w:tcBorders>
                  <w:vAlign w:val="center"/>
                </w:tcPr>
                <w:p w14:paraId="03C9DF71"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0,069</w:t>
                  </w:r>
                </w:p>
              </w:tc>
              <w:tc>
                <w:tcPr>
                  <w:tcW w:w="1137" w:type="dxa"/>
                  <w:tcBorders>
                    <w:top w:val="single" w:sz="4" w:space="0" w:color="auto"/>
                    <w:left w:val="single" w:sz="4" w:space="0" w:color="auto"/>
                    <w:bottom w:val="single" w:sz="4" w:space="0" w:color="auto"/>
                    <w:right w:val="single" w:sz="4" w:space="0" w:color="auto"/>
                  </w:tcBorders>
                  <w:vAlign w:val="center"/>
                </w:tcPr>
                <w:p w14:paraId="728D9F88"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bidi="ar-SA"/>
                    </w:rPr>
                    <w:t>Tonnes</w:t>
                  </w:r>
                </w:p>
              </w:tc>
              <w:tc>
                <w:tcPr>
                  <w:tcW w:w="1350" w:type="dxa"/>
                  <w:tcBorders>
                    <w:top w:val="single" w:sz="4" w:space="0" w:color="auto"/>
                    <w:left w:val="single" w:sz="4" w:space="0" w:color="auto"/>
                    <w:bottom w:val="single" w:sz="4" w:space="0" w:color="auto"/>
                    <w:right w:val="single" w:sz="4" w:space="0" w:color="auto"/>
                  </w:tcBorders>
                </w:tcPr>
                <w:p w14:paraId="3E2E0810"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06F817C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tc>
              <w:tc>
                <w:tcPr>
                  <w:tcW w:w="1136" w:type="dxa"/>
                  <w:tcBorders>
                    <w:left w:val="single" w:sz="4" w:space="0" w:color="auto"/>
                    <w:right w:val="single" w:sz="4" w:space="0" w:color="auto"/>
                  </w:tcBorders>
                  <w:vAlign w:val="center"/>
                </w:tcPr>
                <w:p w14:paraId="76B49EC1"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1110" w:type="dxa"/>
                  <w:tcBorders>
                    <w:left w:val="single" w:sz="4" w:space="0" w:color="auto"/>
                    <w:right w:val="single" w:sz="4" w:space="0" w:color="auto"/>
                  </w:tcBorders>
                  <w:vAlign w:val="center"/>
                </w:tcPr>
                <w:p w14:paraId="0A3B492E"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870" w:type="dxa"/>
                  <w:tcBorders>
                    <w:top w:val="single" w:sz="4" w:space="0" w:color="auto"/>
                    <w:left w:val="single" w:sz="4" w:space="0" w:color="auto"/>
                    <w:bottom w:val="single" w:sz="4" w:space="0" w:color="auto"/>
                    <w:right w:val="single" w:sz="4" w:space="0" w:color="auto"/>
                  </w:tcBorders>
                </w:tcPr>
                <w:p w14:paraId="1F730EF4"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1C1164AF"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3B15AF" w:rsidRPr="00162942" w14:paraId="04F03D6D" w14:textId="77777777" w:rsidTr="00D6650E">
              <w:tc>
                <w:tcPr>
                  <w:tcW w:w="1136" w:type="dxa"/>
                  <w:tcBorders>
                    <w:top w:val="single" w:sz="4" w:space="0" w:color="auto"/>
                    <w:left w:val="single" w:sz="4" w:space="0" w:color="auto"/>
                    <w:bottom w:val="single" w:sz="4" w:space="0" w:color="auto"/>
                    <w:right w:val="single" w:sz="4" w:space="0" w:color="auto"/>
                  </w:tcBorders>
                  <w:vAlign w:val="center"/>
                </w:tcPr>
                <w:p w14:paraId="3E26C703" w14:textId="77777777" w:rsidR="003B15AF" w:rsidRPr="003B15AF" w:rsidRDefault="003B15AF" w:rsidP="00162942">
                  <w:pPr>
                    <w:framePr w:hSpace="180" w:wrap="around" w:vAnchor="text" w:hAnchor="page" w:x="986" w:yAlign="inside"/>
                    <w:adjustRightInd w:val="0"/>
                    <w:jc w:val="center"/>
                    <w:rPr>
                      <w:rFonts w:eastAsia="SimSun"/>
                      <w:sz w:val="20"/>
                      <w:szCs w:val="20"/>
                      <w:lang w:val="fr-SN" w:eastAsia="zh-CN" w:bidi="ar-SA"/>
                    </w:rPr>
                  </w:pPr>
                  <w:r w:rsidRPr="003B15AF">
                    <w:rPr>
                      <w:iCs/>
                      <w:noProof/>
                      <w:sz w:val="20"/>
                      <w:szCs w:val="20"/>
                      <w:lang w:bidi="ar-SA"/>
                    </w:rPr>
                    <w:t>4</w:t>
                  </w:r>
                </w:p>
              </w:tc>
              <w:tc>
                <w:tcPr>
                  <w:tcW w:w="1403" w:type="dxa"/>
                  <w:tcBorders>
                    <w:top w:val="single" w:sz="4" w:space="0" w:color="auto"/>
                    <w:left w:val="single" w:sz="4" w:space="0" w:color="auto"/>
                    <w:bottom w:val="single" w:sz="4" w:space="0" w:color="auto"/>
                    <w:right w:val="single" w:sz="4" w:space="0" w:color="auto"/>
                  </w:tcBorders>
                  <w:vAlign w:val="center"/>
                </w:tcPr>
                <w:p w14:paraId="70AD9AC6"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Tomate variété Mongol (Emballage 10g)</w:t>
                  </w:r>
                </w:p>
              </w:tc>
              <w:tc>
                <w:tcPr>
                  <w:tcW w:w="1123" w:type="dxa"/>
                  <w:tcBorders>
                    <w:top w:val="single" w:sz="4" w:space="0" w:color="auto"/>
                    <w:left w:val="single" w:sz="4" w:space="0" w:color="auto"/>
                    <w:bottom w:val="single" w:sz="4" w:space="0" w:color="auto"/>
                    <w:right w:val="single" w:sz="4" w:space="0" w:color="auto"/>
                  </w:tcBorders>
                  <w:vAlign w:val="center"/>
                </w:tcPr>
                <w:p w14:paraId="4F179238"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0,029</w:t>
                  </w:r>
                </w:p>
              </w:tc>
              <w:tc>
                <w:tcPr>
                  <w:tcW w:w="1137" w:type="dxa"/>
                  <w:tcBorders>
                    <w:top w:val="single" w:sz="4" w:space="0" w:color="auto"/>
                    <w:left w:val="single" w:sz="4" w:space="0" w:color="auto"/>
                    <w:bottom w:val="single" w:sz="4" w:space="0" w:color="auto"/>
                    <w:right w:val="single" w:sz="4" w:space="0" w:color="auto"/>
                  </w:tcBorders>
                  <w:vAlign w:val="center"/>
                </w:tcPr>
                <w:p w14:paraId="56514496"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bidi="ar-SA"/>
                    </w:rPr>
                    <w:t>Tonnes</w:t>
                  </w:r>
                </w:p>
              </w:tc>
              <w:tc>
                <w:tcPr>
                  <w:tcW w:w="1350" w:type="dxa"/>
                  <w:tcBorders>
                    <w:top w:val="single" w:sz="4" w:space="0" w:color="auto"/>
                    <w:left w:val="single" w:sz="4" w:space="0" w:color="auto"/>
                    <w:bottom w:val="single" w:sz="4" w:space="0" w:color="auto"/>
                    <w:right w:val="single" w:sz="4" w:space="0" w:color="auto"/>
                  </w:tcBorders>
                </w:tcPr>
                <w:p w14:paraId="06C10AF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tc>
              <w:tc>
                <w:tcPr>
                  <w:tcW w:w="1136" w:type="dxa"/>
                  <w:tcBorders>
                    <w:left w:val="single" w:sz="4" w:space="0" w:color="auto"/>
                    <w:right w:val="single" w:sz="4" w:space="0" w:color="auto"/>
                  </w:tcBorders>
                  <w:vAlign w:val="center"/>
                </w:tcPr>
                <w:p w14:paraId="36CE1206"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1110" w:type="dxa"/>
                  <w:tcBorders>
                    <w:left w:val="single" w:sz="4" w:space="0" w:color="auto"/>
                    <w:right w:val="single" w:sz="4" w:space="0" w:color="auto"/>
                  </w:tcBorders>
                  <w:vAlign w:val="center"/>
                </w:tcPr>
                <w:p w14:paraId="1A9652CA"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870" w:type="dxa"/>
                  <w:tcBorders>
                    <w:top w:val="single" w:sz="4" w:space="0" w:color="auto"/>
                    <w:left w:val="single" w:sz="4" w:space="0" w:color="auto"/>
                    <w:bottom w:val="single" w:sz="4" w:space="0" w:color="auto"/>
                    <w:right w:val="single" w:sz="4" w:space="0" w:color="auto"/>
                  </w:tcBorders>
                </w:tcPr>
                <w:p w14:paraId="13F2C45C"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6363C101"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3B15AF" w:rsidRPr="00162942" w14:paraId="0F79A12A" w14:textId="77777777" w:rsidTr="00D6650E">
              <w:tc>
                <w:tcPr>
                  <w:tcW w:w="1136" w:type="dxa"/>
                  <w:tcBorders>
                    <w:top w:val="single" w:sz="4" w:space="0" w:color="auto"/>
                    <w:left w:val="single" w:sz="4" w:space="0" w:color="auto"/>
                    <w:bottom w:val="single" w:sz="4" w:space="0" w:color="auto"/>
                    <w:right w:val="single" w:sz="4" w:space="0" w:color="auto"/>
                  </w:tcBorders>
                  <w:vAlign w:val="center"/>
                </w:tcPr>
                <w:p w14:paraId="0F712DF5" w14:textId="77777777" w:rsidR="003B15AF" w:rsidRPr="003B15AF" w:rsidRDefault="003B15AF" w:rsidP="00162942">
                  <w:pPr>
                    <w:framePr w:hSpace="180" w:wrap="around" w:vAnchor="text" w:hAnchor="page" w:x="986" w:yAlign="inside"/>
                    <w:adjustRightInd w:val="0"/>
                    <w:jc w:val="center"/>
                    <w:rPr>
                      <w:rFonts w:eastAsia="SimSun"/>
                      <w:sz w:val="20"/>
                      <w:szCs w:val="20"/>
                      <w:lang w:val="fr-SN" w:eastAsia="zh-CN" w:bidi="ar-SA"/>
                    </w:rPr>
                  </w:pPr>
                  <w:r w:rsidRPr="003B15AF">
                    <w:rPr>
                      <w:iCs/>
                      <w:noProof/>
                      <w:sz w:val="20"/>
                      <w:szCs w:val="20"/>
                      <w:lang w:bidi="ar-SA"/>
                    </w:rPr>
                    <w:t>5</w:t>
                  </w:r>
                </w:p>
              </w:tc>
              <w:tc>
                <w:tcPr>
                  <w:tcW w:w="1403" w:type="dxa"/>
                  <w:tcBorders>
                    <w:top w:val="single" w:sz="4" w:space="0" w:color="auto"/>
                    <w:left w:val="single" w:sz="4" w:space="0" w:color="auto"/>
                    <w:bottom w:val="single" w:sz="4" w:space="0" w:color="auto"/>
                    <w:right w:val="single" w:sz="4" w:space="0" w:color="auto"/>
                  </w:tcBorders>
                  <w:vAlign w:val="center"/>
                </w:tcPr>
                <w:p w14:paraId="03FCBBB1"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Maïs variété </w:t>
                  </w:r>
                  <w:r w:rsidRPr="003B15AF">
                    <w:rPr>
                      <w:rFonts w:eastAsia="SimSun"/>
                      <w:sz w:val="20"/>
                      <w:szCs w:val="20"/>
                      <w:lang w:val="fr-SN" w:eastAsia="zh-CN" w:bidi="ar-SA"/>
                    </w:rPr>
                    <w:lastRenderedPageBreak/>
                    <w:t xml:space="preserve">P3 </w:t>
                  </w:r>
                  <w:proofErr w:type="spellStart"/>
                  <w:r w:rsidRPr="003B15AF">
                    <w:rPr>
                      <w:rFonts w:eastAsia="SimSun"/>
                      <w:sz w:val="20"/>
                      <w:szCs w:val="20"/>
                      <w:lang w:val="fr-SN" w:eastAsia="zh-CN" w:bidi="ar-SA"/>
                    </w:rPr>
                    <w:t>Kollo</w:t>
                  </w:r>
                  <w:proofErr w:type="spellEnd"/>
                  <w:r w:rsidRPr="003B15AF">
                    <w:rPr>
                      <w:rFonts w:eastAsia="SimSun"/>
                      <w:sz w:val="20"/>
                      <w:szCs w:val="20"/>
                      <w:lang w:val="fr-SN" w:eastAsia="zh-CN" w:bidi="ar-SA"/>
                    </w:rPr>
                    <w:t xml:space="preserve"> (Emballage 1 kg)</w:t>
                  </w:r>
                </w:p>
              </w:tc>
              <w:tc>
                <w:tcPr>
                  <w:tcW w:w="1123" w:type="dxa"/>
                  <w:tcBorders>
                    <w:top w:val="single" w:sz="4" w:space="0" w:color="auto"/>
                    <w:left w:val="single" w:sz="4" w:space="0" w:color="auto"/>
                    <w:bottom w:val="single" w:sz="4" w:space="0" w:color="auto"/>
                    <w:right w:val="single" w:sz="4" w:space="0" w:color="auto"/>
                  </w:tcBorders>
                  <w:vAlign w:val="center"/>
                </w:tcPr>
                <w:p w14:paraId="11B924CF"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lastRenderedPageBreak/>
                    <w:t>1,724</w:t>
                  </w:r>
                </w:p>
              </w:tc>
              <w:tc>
                <w:tcPr>
                  <w:tcW w:w="1137" w:type="dxa"/>
                  <w:tcBorders>
                    <w:top w:val="single" w:sz="4" w:space="0" w:color="auto"/>
                    <w:left w:val="single" w:sz="4" w:space="0" w:color="auto"/>
                    <w:bottom w:val="single" w:sz="4" w:space="0" w:color="auto"/>
                    <w:right w:val="single" w:sz="4" w:space="0" w:color="auto"/>
                  </w:tcBorders>
                  <w:vAlign w:val="center"/>
                </w:tcPr>
                <w:p w14:paraId="06C5D2D3"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bidi="ar-SA"/>
                    </w:rPr>
                    <w:t>Tonnes</w:t>
                  </w:r>
                </w:p>
              </w:tc>
              <w:tc>
                <w:tcPr>
                  <w:tcW w:w="1350" w:type="dxa"/>
                  <w:tcBorders>
                    <w:top w:val="single" w:sz="4" w:space="0" w:color="auto"/>
                    <w:left w:val="single" w:sz="4" w:space="0" w:color="auto"/>
                    <w:bottom w:val="single" w:sz="4" w:space="0" w:color="auto"/>
                    <w:right w:val="single" w:sz="4" w:space="0" w:color="auto"/>
                  </w:tcBorders>
                </w:tcPr>
                <w:p w14:paraId="6E358FEA"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Magasins de la </w:t>
                  </w:r>
                  <w:r w:rsidRPr="003B15AF">
                    <w:rPr>
                      <w:rFonts w:eastAsia="SimSun"/>
                      <w:sz w:val="20"/>
                      <w:szCs w:val="20"/>
                      <w:lang w:val="fr-SN" w:eastAsia="zh-CN" w:bidi="ar-SA"/>
                    </w:rPr>
                    <w:lastRenderedPageBreak/>
                    <w:t>société coopérative Konni</w:t>
                  </w:r>
                </w:p>
                <w:p w14:paraId="17DEE4BE"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tc>
              <w:tc>
                <w:tcPr>
                  <w:tcW w:w="1136" w:type="dxa"/>
                  <w:tcBorders>
                    <w:left w:val="single" w:sz="4" w:space="0" w:color="auto"/>
                    <w:right w:val="single" w:sz="4" w:space="0" w:color="auto"/>
                  </w:tcBorders>
                  <w:vAlign w:val="center"/>
                </w:tcPr>
                <w:p w14:paraId="5CFA13AE"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lastRenderedPageBreak/>
                    <w:t>20 jours</w:t>
                  </w:r>
                </w:p>
              </w:tc>
              <w:tc>
                <w:tcPr>
                  <w:tcW w:w="1110" w:type="dxa"/>
                  <w:tcBorders>
                    <w:left w:val="single" w:sz="4" w:space="0" w:color="auto"/>
                    <w:right w:val="single" w:sz="4" w:space="0" w:color="auto"/>
                  </w:tcBorders>
                  <w:vAlign w:val="center"/>
                </w:tcPr>
                <w:p w14:paraId="00D1DF12"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870" w:type="dxa"/>
                  <w:tcBorders>
                    <w:top w:val="single" w:sz="4" w:space="0" w:color="auto"/>
                    <w:left w:val="single" w:sz="4" w:space="0" w:color="auto"/>
                    <w:bottom w:val="single" w:sz="4" w:space="0" w:color="auto"/>
                    <w:right w:val="single" w:sz="4" w:space="0" w:color="auto"/>
                  </w:tcBorders>
                </w:tcPr>
                <w:p w14:paraId="0E675563"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2D437203"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lastRenderedPageBreak/>
                    <w:t>Soumissionnaire</w:t>
                  </w:r>
                </w:p>
              </w:tc>
            </w:tr>
          </w:tbl>
          <w:p w14:paraId="48288FB4" w14:textId="77777777" w:rsidR="003B15AF" w:rsidRDefault="003B15AF" w:rsidP="003B15AF">
            <w:pPr>
              <w:jc w:val="both"/>
              <w:rPr>
                <w:b/>
                <w:bCs/>
                <w:sz w:val="20"/>
                <w:szCs w:val="20"/>
                <w:lang w:val="fr-SN" w:bidi="ar-SA"/>
              </w:rPr>
            </w:pPr>
          </w:p>
          <w:p w14:paraId="571DBA81" w14:textId="77777777" w:rsidR="003B15AF" w:rsidRDefault="003B15AF" w:rsidP="003B15AF">
            <w:pPr>
              <w:jc w:val="both"/>
              <w:rPr>
                <w:b/>
                <w:bCs/>
                <w:sz w:val="20"/>
                <w:szCs w:val="20"/>
                <w:lang w:val="fr-SN" w:bidi="ar-SA"/>
              </w:rPr>
            </w:pPr>
          </w:p>
          <w:p w14:paraId="2A88BB62" w14:textId="77777777" w:rsidR="003B15AF" w:rsidRDefault="003B15AF" w:rsidP="003B15AF">
            <w:pPr>
              <w:jc w:val="both"/>
              <w:rPr>
                <w:b/>
                <w:bCs/>
                <w:sz w:val="20"/>
                <w:szCs w:val="20"/>
                <w:lang w:val="fr-SN" w:bidi="ar-SA"/>
              </w:rPr>
            </w:pPr>
          </w:p>
          <w:p w14:paraId="5A89743E" w14:textId="77777777" w:rsidR="003B15AF" w:rsidRPr="003B15AF" w:rsidRDefault="003B15AF" w:rsidP="003B15AF">
            <w:pPr>
              <w:jc w:val="both"/>
              <w:rPr>
                <w:b/>
                <w:bCs/>
                <w:sz w:val="20"/>
                <w:szCs w:val="20"/>
                <w:lang w:val="fr-CA" w:bidi="ar-SA"/>
              </w:rPr>
            </w:pPr>
            <w:r w:rsidRPr="003B15AF">
              <w:rPr>
                <w:b/>
                <w:bCs/>
                <w:sz w:val="20"/>
                <w:szCs w:val="20"/>
                <w:lang w:val="fr-SN" w:bidi="ar-SA"/>
              </w:rPr>
              <w:t>Objet : Fourniture et livraison de kits de démarrage dans le cadre de la réhabilitation du périmètre irrigué de Konni-Relance (</w:t>
            </w:r>
            <w:r w:rsidRPr="003B15AF">
              <w:rPr>
                <w:b/>
                <w:bCs/>
                <w:sz w:val="20"/>
                <w:szCs w:val="20"/>
                <w:lang w:val="fr-CA" w:bidi="ar-SA"/>
              </w:rPr>
              <w:t>Lot 6- Matériel aratoire)</w:t>
            </w:r>
          </w:p>
          <w:p w14:paraId="663D5FF6" w14:textId="77777777" w:rsidR="003B15AF" w:rsidRPr="003B15AF" w:rsidRDefault="003B15AF" w:rsidP="003B15AF">
            <w:pPr>
              <w:jc w:val="both"/>
              <w:rPr>
                <w:b/>
                <w:bCs/>
                <w:sz w:val="20"/>
                <w:szCs w:val="20"/>
                <w:lang w:val="fr-CA" w:bidi="ar-SA"/>
              </w:rPr>
            </w:pPr>
          </w:p>
          <w:p w14:paraId="5B9760B8" w14:textId="77777777" w:rsidR="003B15AF" w:rsidRPr="001205B7" w:rsidRDefault="003B15AF" w:rsidP="003B15AF">
            <w:pPr>
              <w:jc w:val="both"/>
              <w:rPr>
                <w:b/>
                <w:bCs/>
                <w:sz w:val="20"/>
                <w:szCs w:val="20"/>
                <w:lang w:val="fr-FR" w:bidi="ar-SA"/>
              </w:rPr>
            </w:pPr>
            <w:r w:rsidRPr="001205B7">
              <w:rPr>
                <w:b/>
                <w:bCs/>
                <w:sz w:val="20"/>
                <w:szCs w:val="20"/>
                <w:lang w:val="fr-FR" w:bidi="ar-SA"/>
              </w:rPr>
              <w:t>Réf. DAO : IR/IPD/4/CB/334/21</w:t>
            </w:r>
            <w:r w:rsidR="00E5341D">
              <w:rPr>
                <w:b/>
                <w:bCs/>
                <w:sz w:val="20"/>
                <w:szCs w:val="20"/>
                <w:lang w:val="fr-FR" w:bidi="ar-SA"/>
              </w:rPr>
              <w:t> </w:t>
            </w:r>
            <w:r w:rsidR="00B02E90">
              <w:rPr>
                <w:b/>
                <w:bCs/>
                <w:color w:val="000000"/>
                <w:sz w:val="20"/>
                <w:szCs w:val="20"/>
                <w:lang w:val="fr-FR"/>
              </w:rPr>
              <w:t xml:space="preserve"> </w:t>
            </w:r>
          </w:p>
          <w:p w14:paraId="59665273" w14:textId="77777777" w:rsidR="003B15AF" w:rsidRPr="001205B7" w:rsidRDefault="003B15AF" w:rsidP="003B15AF">
            <w:pPr>
              <w:adjustRightInd w:val="0"/>
              <w:rPr>
                <w:rFonts w:eastAsia="SimSun"/>
                <w:b/>
                <w:bCs/>
                <w:sz w:val="20"/>
                <w:szCs w:val="20"/>
                <w:lang w:val="fr-FR" w:eastAsia="zh-CN" w:bidi="ar-SA"/>
              </w:rPr>
            </w:pPr>
          </w:p>
          <w:tbl>
            <w:tblPr>
              <w:tblStyle w:val="TableGrid"/>
              <w:tblW w:w="0" w:type="auto"/>
              <w:tblLook w:val="04A0" w:firstRow="1" w:lastRow="0" w:firstColumn="1" w:lastColumn="0" w:noHBand="0" w:noVBand="1"/>
            </w:tblPr>
            <w:tblGrid>
              <w:gridCol w:w="1162"/>
              <w:gridCol w:w="894"/>
              <w:gridCol w:w="723"/>
              <w:gridCol w:w="731"/>
              <w:gridCol w:w="850"/>
              <w:gridCol w:w="731"/>
              <w:gridCol w:w="716"/>
              <w:gridCol w:w="1141"/>
            </w:tblGrid>
            <w:tr w:rsidR="003B15AF" w:rsidRPr="00162942" w14:paraId="01BBC8D4" w14:textId="77777777" w:rsidTr="00D079D2">
              <w:tc>
                <w:tcPr>
                  <w:tcW w:w="1162" w:type="dxa"/>
                  <w:vMerge w:val="restart"/>
                </w:tcPr>
                <w:p w14:paraId="4575FD4A" w14:textId="77777777" w:rsidR="003B15AF" w:rsidRPr="003B15AF" w:rsidRDefault="003B15AF" w:rsidP="00162942">
                  <w:pPr>
                    <w:framePr w:hSpace="180" w:wrap="around" w:vAnchor="text" w:hAnchor="page" w:x="986" w:yAlign="inside"/>
                    <w:jc w:val="center"/>
                    <w:rPr>
                      <w:b/>
                      <w:bCs/>
                      <w:sz w:val="20"/>
                      <w:szCs w:val="20"/>
                      <w:lang w:val="fr-SN" w:bidi="ar-SA"/>
                    </w:rPr>
                  </w:pPr>
                  <w:r w:rsidRPr="003B15AF">
                    <w:rPr>
                      <w:b/>
                      <w:bCs/>
                      <w:sz w:val="20"/>
                      <w:szCs w:val="20"/>
                      <w:lang w:val="fr-SN" w:bidi="ar-SA"/>
                    </w:rPr>
                    <w:t>Nom des Biens ou Services connexes</w:t>
                  </w:r>
                </w:p>
                <w:p w14:paraId="5A82CEDB"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N</w:t>
                  </w:r>
                  <w:r w:rsidRPr="003B15AF">
                    <w:rPr>
                      <w:b/>
                      <w:bCs/>
                      <w:sz w:val="20"/>
                      <w:szCs w:val="20"/>
                      <w:lang w:bidi="ar-SA"/>
                    </w:rPr>
                    <w:sym w:font="Symbol" w:char="F0B0"/>
                  </w:r>
                </w:p>
              </w:tc>
              <w:tc>
                <w:tcPr>
                  <w:tcW w:w="894" w:type="dxa"/>
                  <w:vMerge w:val="restart"/>
                </w:tcPr>
                <w:p w14:paraId="674692A1" w14:textId="77777777" w:rsidR="003B15AF" w:rsidRPr="003B15AF" w:rsidRDefault="003B15AF" w:rsidP="00162942">
                  <w:pPr>
                    <w:framePr w:hSpace="180" w:wrap="around" w:vAnchor="text" w:hAnchor="page" w:x="986" w:yAlign="inside"/>
                    <w:adjustRightInd w:val="0"/>
                    <w:rPr>
                      <w:b/>
                      <w:bCs/>
                      <w:sz w:val="20"/>
                      <w:szCs w:val="20"/>
                      <w:lang w:val="fr-FR" w:bidi="ar-SA"/>
                    </w:rPr>
                  </w:pPr>
                  <w:r w:rsidRPr="003B15AF">
                    <w:rPr>
                      <w:b/>
                      <w:bCs/>
                      <w:sz w:val="20"/>
                      <w:szCs w:val="20"/>
                      <w:lang w:val="fr-FR" w:bidi="ar-SA"/>
                    </w:rPr>
                    <w:t>Description des Biens</w:t>
                  </w:r>
                </w:p>
                <w:p w14:paraId="197419FC" w14:textId="77777777" w:rsidR="003B15AF" w:rsidRPr="003B15AF" w:rsidRDefault="003B15AF" w:rsidP="00162942">
                  <w:pPr>
                    <w:framePr w:hSpace="180" w:wrap="around" w:vAnchor="text" w:hAnchor="page" w:x="986" w:yAlign="inside"/>
                    <w:adjustRightInd w:val="0"/>
                    <w:rPr>
                      <w:b/>
                      <w:bCs/>
                      <w:sz w:val="20"/>
                      <w:szCs w:val="20"/>
                      <w:lang w:val="fr-FR" w:bidi="ar-SA"/>
                    </w:rPr>
                  </w:pPr>
                  <w:r w:rsidRPr="003B15AF">
                    <w:rPr>
                      <w:b/>
                      <w:bCs/>
                      <w:sz w:val="20"/>
                      <w:szCs w:val="20"/>
                      <w:lang w:val="fr-FR" w:bidi="ar-SA"/>
                    </w:rPr>
                    <w:t>(Fourniture et livraison)</w:t>
                  </w:r>
                </w:p>
                <w:p w14:paraId="161596D1" w14:textId="77777777" w:rsidR="003B15AF" w:rsidRPr="003B15AF" w:rsidRDefault="003B15AF" w:rsidP="00162942">
                  <w:pPr>
                    <w:framePr w:hSpace="180" w:wrap="around" w:vAnchor="text" w:hAnchor="page" w:x="986" w:yAlign="inside"/>
                    <w:adjustRightInd w:val="0"/>
                    <w:rPr>
                      <w:b/>
                      <w:bCs/>
                      <w:sz w:val="20"/>
                      <w:szCs w:val="20"/>
                      <w:lang w:val="fr-FR" w:eastAsia="zh-CN" w:bidi="ar-SA"/>
                    </w:rPr>
                  </w:pPr>
                </w:p>
                <w:p w14:paraId="5547813A"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sz w:val="20"/>
                      <w:szCs w:val="20"/>
                      <w:lang w:val="fr-CA" w:bidi="ar-SA"/>
                    </w:rPr>
                    <w:t>Voir les images en annexes</w:t>
                  </w:r>
                </w:p>
              </w:tc>
              <w:tc>
                <w:tcPr>
                  <w:tcW w:w="723" w:type="dxa"/>
                  <w:vMerge w:val="restart"/>
                </w:tcPr>
                <w:p w14:paraId="33357BD7"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Quantité</w:t>
                  </w:r>
                </w:p>
              </w:tc>
              <w:tc>
                <w:tcPr>
                  <w:tcW w:w="731" w:type="dxa"/>
                  <w:vMerge w:val="restart"/>
                </w:tcPr>
                <w:p w14:paraId="25DCC4EB"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Unité physique</w:t>
                  </w:r>
                </w:p>
              </w:tc>
              <w:tc>
                <w:tcPr>
                  <w:tcW w:w="850" w:type="dxa"/>
                  <w:vMerge w:val="restart"/>
                </w:tcPr>
                <w:p w14:paraId="217B2EBC"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 xml:space="preserve">Lieu de destination finale comme </w:t>
                  </w:r>
                </w:p>
              </w:tc>
              <w:tc>
                <w:tcPr>
                  <w:tcW w:w="1447" w:type="dxa"/>
                  <w:gridSpan w:val="2"/>
                </w:tcPr>
                <w:p w14:paraId="0DBCA117"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val="fr-SN" w:bidi="ar-SA"/>
                    </w:rPr>
                    <w:t>Date de livraison demandée par l’Acheteur (selon les Incoterms)</w:t>
                  </w:r>
                </w:p>
              </w:tc>
              <w:tc>
                <w:tcPr>
                  <w:tcW w:w="1141" w:type="dxa"/>
                </w:tcPr>
                <w:p w14:paraId="187CAB13"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proposée par le soumissionnaire</w:t>
                  </w:r>
                </w:p>
              </w:tc>
            </w:tr>
            <w:tr w:rsidR="00B611DB" w:rsidRPr="00162942" w14:paraId="205591B4" w14:textId="77777777" w:rsidTr="00D079D2">
              <w:tc>
                <w:tcPr>
                  <w:tcW w:w="1162" w:type="dxa"/>
                  <w:vMerge/>
                </w:tcPr>
                <w:p w14:paraId="1C142716"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894" w:type="dxa"/>
                  <w:vMerge/>
                </w:tcPr>
                <w:p w14:paraId="4C2C4811"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723" w:type="dxa"/>
                  <w:vMerge/>
                </w:tcPr>
                <w:p w14:paraId="59D5932F"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731" w:type="dxa"/>
                  <w:vMerge/>
                </w:tcPr>
                <w:p w14:paraId="717C5833"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850" w:type="dxa"/>
                  <w:vMerge/>
                </w:tcPr>
                <w:p w14:paraId="4A508C78"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731" w:type="dxa"/>
                </w:tcPr>
                <w:p w14:paraId="0F29BFD3"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anticipée</w:t>
                  </w:r>
                </w:p>
              </w:tc>
              <w:tc>
                <w:tcPr>
                  <w:tcW w:w="716" w:type="dxa"/>
                </w:tcPr>
                <w:p w14:paraId="4FB0A82A"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au plus tard</w:t>
                  </w:r>
                </w:p>
              </w:tc>
              <w:tc>
                <w:tcPr>
                  <w:tcW w:w="1141" w:type="dxa"/>
                </w:tcPr>
                <w:p w14:paraId="47303B09"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(Nombre de jour après la date de mise en vigueur du Contrat)</w:t>
                  </w:r>
                </w:p>
              </w:tc>
            </w:tr>
            <w:tr w:rsidR="00B611DB" w:rsidRPr="00162942" w14:paraId="01F1E0E5" w14:textId="77777777" w:rsidTr="00D079D2">
              <w:tc>
                <w:tcPr>
                  <w:tcW w:w="1162" w:type="dxa"/>
                </w:tcPr>
                <w:p w14:paraId="0DC35A2B" w14:textId="77777777" w:rsidR="003B15AF" w:rsidRPr="003B15AF" w:rsidRDefault="003B15AF" w:rsidP="00162942">
                  <w:pPr>
                    <w:framePr w:hSpace="180" w:wrap="around" w:vAnchor="text" w:hAnchor="page" w:x="986" w:yAlign="inside"/>
                    <w:adjustRightInd w:val="0"/>
                    <w:jc w:val="center"/>
                    <w:rPr>
                      <w:rFonts w:eastAsia="SimSun"/>
                      <w:b/>
                      <w:bCs/>
                      <w:sz w:val="20"/>
                      <w:szCs w:val="20"/>
                      <w:lang w:val="fr-SN" w:eastAsia="zh-CN" w:bidi="ar-SA"/>
                    </w:rPr>
                  </w:pPr>
                  <w:r w:rsidRPr="002B4364">
                    <w:rPr>
                      <w:iCs/>
                      <w:noProof/>
                      <w:sz w:val="20"/>
                      <w:szCs w:val="20"/>
                      <w:lang w:bidi="ar-SA"/>
                    </w:rPr>
                    <w:t>1</w:t>
                  </w:r>
                </w:p>
              </w:tc>
              <w:tc>
                <w:tcPr>
                  <w:tcW w:w="894" w:type="dxa"/>
                  <w:vAlign w:val="center"/>
                </w:tcPr>
                <w:p w14:paraId="1A66EACE"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iCs/>
                      <w:noProof/>
                      <w:sz w:val="20"/>
                      <w:szCs w:val="20"/>
                      <w:lang w:val="fr-CA" w:bidi="ar-SA"/>
                    </w:rPr>
                    <w:t>binette avec manche en bois  balanites</w:t>
                  </w:r>
                </w:p>
              </w:tc>
              <w:tc>
                <w:tcPr>
                  <w:tcW w:w="723" w:type="dxa"/>
                </w:tcPr>
                <w:p w14:paraId="794AA9BD"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405EADBF"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0B3C5C6B"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25B23B28"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41942F8B"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1 176</w:t>
                  </w:r>
                </w:p>
              </w:tc>
              <w:tc>
                <w:tcPr>
                  <w:tcW w:w="731" w:type="dxa"/>
                </w:tcPr>
                <w:p w14:paraId="6CF0C24F"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6B5B303B"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Unité </w:t>
                  </w:r>
                </w:p>
              </w:tc>
              <w:tc>
                <w:tcPr>
                  <w:tcW w:w="850" w:type="dxa"/>
                </w:tcPr>
                <w:p w14:paraId="2456380E"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1AB124DD"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18DFF978"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6372397F"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3014B33A"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252C75BD"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tc>
              <w:tc>
                <w:tcPr>
                  <w:tcW w:w="731" w:type="dxa"/>
                  <w:tcBorders>
                    <w:left w:val="single" w:sz="4" w:space="0" w:color="auto"/>
                    <w:right w:val="single" w:sz="4" w:space="0" w:color="auto"/>
                  </w:tcBorders>
                  <w:vAlign w:val="center"/>
                </w:tcPr>
                <w:p w14:paraId="35AD99F2"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716" w:type="dxa"/>
                  <w:tcBorders>
                    <w:left w:val="single" w:sz="4" w:space="0" w:color="auto"/>
                    <w:right w:val="single" w:sz="4" w:space="0" w:color="auto"/>
                  </w:tcBorders>
                  <w:vAlign w:val="center"/>
                </w:tcPr>
                <w:p w14:paraId="5FF79AED"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141" w:type="dxa"/>
                </w:tcPr>
                <w:p w14:paraId="38FF50E9"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35CFDA2E"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B611DB" w:rsidRPr="00162942" w14:paraId="189CE23E" w14:textId="77777777" w:rsidTr="00D079D2">
              <w:tc>
                <w:tcPr>
                  <w:tcW w:w="1162" w:type="dxa"/>
                </w:tcPr>
                <w:p w14:paraId="374D5DED" w14:textId="77777777" w:rsidR="003B15AF" w:rsidRPr="003B15AF" w:rsidRDefault="003B15AF" w:rsidP="00162942">
                  <w:pPr>
                    <w:framePr w:hSpace="180" w:wrap="around" w:vAnchor="text" w:hAnchor="page" w:x="986" w:yAlign="inside"/>
                    <w:adjustRightInd w:val="0"/>
                    <w:jc w:val="center"/>
                    <w:rPr>
                      <w:rFonts w:eastAsia="SimSun"/>
                      <w:b/>
                      <w:bCs/>
                      <w:sz w:val="20"/>
                      <w:szCs w:val="20"/>
                      <w:lang w:val="fr-SN" w:eastAsia="zh-CN" w:bidi="ar-SA"/>
                    </w:rPr>
                  </w:pPr>
                  <w:r w:rsidRPr="002B4364">
                    <w:rPr>
                      <w:iCs/>
                      <w:noProof/>
                      <w:sz w:val="20"/>
                      <w:szCs w:val="20"/>
                      <w:lang w:bidi="ar-SA"/>
                    </w:rPr>
                    <w:lastRenderedPageBreak/>
                    <w:t>2</w:t>
                  </w:r>
                </w:p>
              </w:tc>
              <w:tc>
                <w:tcPr>
                  <w:tcW w:w="894" w:type="dxa"/>
                  <w:vAlign w:val="center"/>
                </w:tcPr>
                <w:p w14:paraId="2E191170" w14:textId="77777777" w:rsidR="003B15AF" w:rsidRPr="003B15AF" w:rsidRDefault="003B15AF" w:rsidP="00162942">
                  <w:pPr>
                    <w:framePr w:hSpace="180" w:wrap="around" w:vAnchor="text" w:hAnchor="page" w:x="986" w:yAlign="inside"/>
                    <w:adjustRightInd w:val="0"/>
                    <w:rPr>
                      <w:rFonts w:eastAsia="SimSun"/>
                      <w:b/>
                      <w:bCs/>
                      <w:sz w:val="20"/>
                      <w:szCs w:val="20"/>
                      <w:lang w:val="fr-CA" w:eastAsia="zh-CN" w:bidi="ar-SA"/>
                    </w:rPr>
                  </w:pPr>
                  <w:r w:rsidRPr="003B15AF">
                    <w:rPr>
                      <w:iCs/>
                      <w:noProof/>
                      <w:sz w:val="20"/>
                      <w:szCs w:val="20"/>
                      <w:lang w:val="fr-CA" w:bidi="ar-SA"/>
                    </w:rPr>
                    <w:t>Râteau avec manche en bois balanites</w:t>
                  </w:r>
                </w:p>
              </w:tc>
              <w:tc>
                <w:tcPr>
                  <w:tcW w:w="723" w:type="dxa"/>
                </w:tcPr>
                <w:p w14:paraId="12BEB2FB"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38E510FD"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46C99087"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3DBA63FC"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329A8554"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1 176</w:t>
                  </w:r>
                </w:p>
              </w:tc>
              <w:tc>
                <w:tcPr>
                  <w:tcW w:w="731" w:type="dxa"/>
                </w:tcPr>
                <w:p w14:paraId="6CF9A5A1"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4054019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Unité</w:t>
                  </w:r>
                </w:p>
              </w:tc>
              <w:tc>
                <w:tcPr>
                  <w:tcW w:w="850" w:type="dxa"/>
                </w:tcPr>
                <w:p w14:paraId="71CD80C6"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73D22F5A"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616F809C"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0DA5D6B0"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2E29D4A3"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15CF3B9F"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tc>
              <w:tc>
                <w:tcPr>
                  <w:tcW w:w="731" w:type="dxa"/>
                  <w:tcBorders>
                    <w:left w:val="single" w:sz="4" w:space="0" w:color="auto"/>
                    <w:right w:val="single" w:sz="4" w:space="0" w:color="auto"/>
                  </w:tcBorders>
                  <w:vAlign w:val="center"/>
                </w:tcPr>
                <w:p w14:paraId="4A2F0466"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716" w:type="dxa"/>
                  <w:tcBorders>
                    <w:left w:val="single" w:sz="4" w:space="0" w:color="auto"/>
                    <w:right w:val="single" w:sz="4" w:space="0" w:color="auto"/>
                  </w:tcBorders>
                  <w:vAlign w:val="center"/>
                </w:tcPr>
                <w:p w14:paraId="08C89B6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141" w:type="dxa"/>
                </w:tcPr>
                <w:p w14:paraId="12FE191B"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3915E91D"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B611DB" w:rsidRPr="00162942" w14:paraId="49FB1027" w14:textId="77777777" w:rsidTr="00D079D2">
              <w:trPr>
                <w:trHeight w:val="1613"/>
              </w:trPr>
              <w:tc>
                <w:tcPr>
                  <w:tcW w:w="1162" w:type="dxa"/>
                </w:tcPr>
                <w:p w14:paraId="55A01CCB" w14:textId="77777777" w:rsidR="003B15AF" w:rsidRPr="003B15AF" w:rsidRDefault="003B15AF" w:rsidP="00162942">
                  <w:pPr>
                    <w:framePr w:hSpace="180" w:wrap="around" w:vAnchor="text" w:hAnchor="page" w:x="986" w:yAlign="inside"/>
                    <w:adjustRightInd w:val="0"/>
                    <w:jc w:val="center"/>
                    <w:rPr>
                      <w:rFonts w:eastAsia="SimSun"/>
                      <w:b/>
                      <w:bCs/>
                      <w:sz w:val="20"/>
                      <w:szCs w:val="20"/>
                      <w:lang w:val="fr-SN" w:eastAsia="zh-CN" w:bidi="ar-SA"/>
                    </w:rPr>
                  </w:pPr>
                  <w:r w:rsidRPr="002B4364">
                    <w:rPr>
                      <w:iCs/>
                      <w:noProof/>
                      <w:sz w:val="20"/>
                      <w:szCs w:val="20"/>
                      <w:lang w:bidi="ar-SA"/>
                    </w:rPr>
                    <w:t>3</w:t>
                  </w:r>
                </w:p>
              </w:tc>
              <w:tc>
                <w:tcPr>
                  <w:tcW w:w="894" w:type="dxa"/>
                  <w:vAlign w:val="center"/>
                </w:tcPr>
                <w:p w14:paraId="7A7D8164" w14:textId="77777777" w:rsidR="003B15AF" w:rsidRPr="003B15AF" w:rsidRDefault="003B15AF" w:rsidP="00162942">
                  <w:pPr>
                    <w:framePr w:hSpace="180" w:wrap="around" w:vAnchor="text" w:hAnchor="page" w:x="986" w:yAlign="inside"/>
                    <w:adjustRightInd w:val="0"/>
                    <w:rPr>
                      <w:rFonts w:eastAsia="SimSun"/>
                      <w:b/>
                      <w:bCs/>
                      <w:sz w:val="20"/>
                      <w:szCs w:val="20"/>
                      <w:lang w:val="fr-CA" w:eastAsia="zh-CN" w:bidi="ar-SA"/>
                    </w:rPr>
                  </w:pPr>
                  <w:r w:rsidRPr="003B15AF">
                    <w:rPr>
                      <w:iCs/>
                      <w:noProof/>
                      <w:sz w:val="20"/>
                      <w:szCs w:val="20"/>
                      <w:lang w:val="fr-CA" w:bidi="ar-SA"/>
                    </w:rPr>
                    <w:t>Houe avec manche en bois de balanites</w:t>
                  </w:r>
                </w:p>
              </w:tc>
              <w:tc>
                <w:tcPr>
                  <w:tcW w:w="723" w:type="dxa"/>
                </w:tcPr>
                <w:p w14:paraId="3BD9DDE0"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3021C0A7"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1 176</w:t>
                  </w:r>
                </w:p>
              </w:tc>
              <w:tc>
                <w:tcPr>
                  <w:tcW w:w="731" w:type="dxa"/>
                </w:tcPr>
                <w:p w14:paraId="19E89E30"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Unité</w:t>
                  </w:r>
                </w:p>
              </w:tc>
              <w:tc>
                <w:tcPr>
                  <w:tcW w:w="850" w:type="dxa"/>
                </w:tcPr>
                <w:p w14:paraId="0C0950E9"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tc>
              <w:tc>
                <w:tcPr>
                  <w:tcW w:w="731" w:type="dxa"/>
                  <w:tcBorders>
                    <w:left w:val="single" w:sz="4" w:space="0" w:color="auto"/>
                    <w:right w:val="single" w:sz="4" w:space="0" w:color="auto"/>
                  </w:tcBorders>
                  <w:vAlign w:val="center"/>
                </w:tcPr>
                <w:p w14:paraId="5C71BA5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716" w:type="dxa"/>
                  <w:tcBorders>
                    <w:left w:val="single" w:sz="4" w:space="0" w:color="auto"/>
                    <w:right w:val="single" w:sz="4" w:space="0" w:color="auto"/>
                  </w:tcBorders>
                  <w:vAlign w:val="center"/>
                </w:tcPr>
                <w:p w14:paraId="120637DB"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141" w:type="dxa"/>
                </w:tcPr>
                <w:p w14:paraId="1399926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0591EB43"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7731B1" w:rsidRPr="00D6650E" w14:paraId="2B1E3C2B" w14:textId="77777777" w:rsidTr="00D079D2">
              <w:trPr>
                <w:trHeight w:val="1613"/>
              </w:trPr>
              <w:tc>
                <w:tcPr>
                  <w:tcW w:w="6948" w:type="dxa"/>
                  <w:gridSpan w:val="8"/>
                </w:tcPr>
                <w:p w14:paraId="55F05255" w14:textId="77777777" w:rsidR="007731B1" w:rsidRPr="004147F3" w:rsidRDefault="007731B1" w:rsidP="00162942">
                  <w:pPr>
                    <w:pStyle w:val="Heading3SoR"/>
                    <w:framePr w:hSpace="180" w:wrap="around" w:vAnchor="text" w:hAnchor="page" w:x="986" w:yAlign="inside"/>
                  </w:pPr>
                  <w:bookmarkStart w:id="42" w:name="_Toc324711734"/>
                  <w:bookmarkStart w:id="43" w:name="_Toc463531774"/>
                  <w:bookmarkStart w:id="44" w:name="_Toc464136368"/>
                  <w:bookmarkStart w:id="45" w:name="_Toc464136499"/>
                  <w:bookmarkStart w:id="46" w:name="_Toc464139709"/>
                  <w:bookmarkStart w:id="47" w:name="_Toc489012994"/>
                  <w:bookmarkStart w:id="48" w:name="_Toc491425141"/>
                  <w:bookmarkStart w:id="49" w:name="_Toc491868997"/>
                  <w:bookmarkStart w:id="50" w:name="_Toc491869121"/>
                  <w:bookmarkStart w:id="51" w:name="_Toc380341297"/>
                  <w:bookmarkStart w:id="52" w:name="_Toc22917491"/>
                  <w:bookmarkStart w:id="53" w:name="_Toc55338057"/>
                  <w:bookmarkStart w:id="54" w:name="_Toc55372668"/>
                  <w:bookmarkStart w:id="55" w:name="_Toc55389796"/>
                  <w:bookmarkStart w:id="56" w:name="_Toc55397345"/>
                  <w:bookmarkStart w:id="57" w:name="_Toc55823807"/>
                  <w:bookmarkStart w:id="58" w:name="_Toc58572543"/>
                  <w:r>
                    <w:t>SR3</w:t>
                  </w:r>
                  <w:r>
                    <w:tab/>
                  </w:r>
                  <w:r>
                    <w:tab/>
                    <w:t>Spécifications Techniques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F937A1D" w14:textId="77777777" w:rsidR="007731B1" w:rsidRPr="000B066F" w:rsidRDefault="007731B1" w:rsidP="00162942">
                  <w:pPr>
                    <w:framePr w:hSpace="180" w:wrap="around" w:vAnchor="text" w:hAnchor="page" w:x="986" w:yAlign="inside"/>
                    <w:rPr>
                      <w:sz w:val="16"/>
                      <w:szCs w:val="16"/>
                      <w:lang w:val="fr-FR"/>
                    </w:rPr>
                  </w:pPr>
                </w:p>
                <w:p w14:paraId="57C0B8AC" w14:textId="77777777" w:rsidR="007731B1" w:rsidRPr="002D2E0D" w:rsidRDefault="007731B1" w:rsidP="00162942">
                  <w:pPr>
                    <w:framePr w:hSpace="180" w:wrap="around" w:vAnchor="text" w:hAnchor="page" w:x="986" w:yAlign="inside"/>
                    <w:rPr>
                      <w:b/>
                      <w:u w:val="single"/>
                      <w:lang w:val="fr-CA"/>
                    </w:rPr>
                  </w:pPr>
                  <w:r w:rsidRPr="002D2E0D">
                    <w:rPr>
                      <w:b/>
                      <w:u w:val="single"/>
                      <w:lang w:val="fr-CA"/>
                    </w:rPr>
                    <w:t>Spécifications techniques pour les zones 1; 2.1 ; 2.2 &amp; 3.3.</w:t>
                  </w:r>
                </w:p>
                <w:p w14:paraId="17798E5B" w14:textId="77777777" w:rsidR="007731B1" w:rsidRPr="002D2E0D" w:rsidRDefault="007731B1" w:rsidP="00162942">
                  <w:pPr>
                    <w:framePr w:hSpace="180" w:wrap="around" w:vAnchor="text" w:hAnchor="page" w:x="986" w:yAlign="inside"/>
                    <w:rPr>
                      <w:b/>
                      <w:sz w:val="16"/>
                      <w:szCs w:val="16"/>
                      <w:u w:val="single"/>
                      <w:lang w:val="fr-CA"/>
                    </w:rPr>
                  </w:pPr>
                </w:p>
                <w:p w14:paraId="2D56F3CE" w14:textId="77777777" w:rsidR="007731B1" w:rsidRPr="002D2E0D" w:rsidRDefault="007731B1" w:rsidP="00162942">
                  <w:pPr>
                    <w:pStyle w:val="ListParagraph"/>
                    <w:framePr w:hSpace="180" w:wrap="around" w:vAnchor="text" w:hAnchor="page" w:x="986" w:yAlign="inside"/>
                    <w:widowControl/>
                    <w:numPr>
                      <w:ilvl w:val="0"/>
                      <w:numId w:val="27"/>
                    </w:numPr>
                    <w:shd w:val="clear" w:color="auto" w:fill="A6A6A6" w:themeFill="background1" w:themeFillShade="A6"/>
                    <w:autoSpaceDE/>
                    <w:autoSpaceDN/>
                    <w:spacing w:after="160" w:line="259" w:lineRule="auto"/>
                    <w:contextualSpacing/>
                    <w:jc w:val="both"/>
                    <w:rPr>
                      <w:b/>
                      <w:lang w:val="fr-CA"/>
                    </w:rPr>
                  </w:pPr>
                  <w:r w:rsidRPr="002D2E0D">
                    <w:rPr>
                      <w:b/>
                      <w:lang w:val="fr-CA"/>
                    </w:rPr>
                    <w:t xml:space="preserve">Engrais </w:t>
                  </w:r>
                </w:p>
                <w:p w14:paraId="7BD3E8E5" w14:textId="77777777" w:rsidR="007731B1" w:rsidRPr="002D2E0D" w:rsidRDefault="007731B1" w:rsidP="00162942">
                  <w:pPr>
                    <w:framePr w:hSpace="180" w:wrap="around" w:vAnchor="text" w:hAnchor="page" w:x="986" w:yAlign="inside"/>
                    <w:jc w:val="both"/>
                    <w:rPr>
                      <w:lang w:val="fr-CA"/>
                    </w:rPr>
                  </w:pPr>
                  <w:r w:rsidRPr="002D2E0D">
                    <w:rPr>
                      <w:lang w:val="fr-CA"/>
                    </w:rPr>
                    <w:t>Pour le besoin des kits des zones 1, 2.1, 2.2 et 3.3 les besoins en engrais se résument comme suit :</w:t>
                  </w:r>
                </w:p>
                <w:p w14:paraId="0B9A88D7" w14:textId="77777777" w:rsidR="007731B1" w:rsidRPr="002D2E0D" w:rsidRDefault="007731B1" w:rsidP="00162942">
                  <w:pPr>
                    <w:pStyle w:val="ListParagraph"/>
                    <w:framePr w:hSpace="180" w:wrap="around" w:vAnchor="text" w:hAnchor="page" w:x="986" w:yAlign="inside"/>
                    <w:widowControl/>
                    <w:numPr>
                      <w:ilvl w:val="0"/>
                      <w:numId w:val="28"/>
                    </w:numPr>
                    <w:autoSpaceDE/>
                    <w:autoSpaceDN/>
                    <w:spacing w:after="160" w:line="259" w:lineRule="auto"/>
                    <w:contextualSpacing/>
                    <w:jc w:val="both"/>
                    <w:rPr>
                      <w:u w:val="single"/>
                      <w:lang w:val="fr-CA"/>
                    </w:rPr>
                  </w:pPr>
                  <w:r w:rsidRPr="00896652">
                    <w:rPr>
                      <w:lang w:val="fr-CA"/>
                    </w:rPr>
                    <w:t>188,20 Tonnes d’Urée, formulation 46% avec conditionnement ou emballage en sac polyéthylène de 50 kg;</w:t>
                  </w:r>
                </w:p>
                <w:p w14:paraId="42804618" w14:textId="77777777" w:rsidR="007731B1" w:rsidRPr="002D2E0D" w:rsidRDefault="007731B1" w:rsidP="00162942">
                  <w:pPr>
                    <w:pStyle w:val="ListParagraph"/>
                    <w:framePr w:hSpace="180" w:wrap="around" w:vAnchor="text" w:hAnchor="page" w:x="986" w:yAlign="inside"/>
                    <w:widowControl/>
                    <w:numPr>
                      <w:ilvl w:val="0"/>
                      <w:numId w:val="28"/>
                    </w:numPr>
                    <w:autoSpaceDE/>
                    <w:autoSpaceDN/>
                    <w:spacing w:after="160" w:line="259" w:lineRule="auto"/>
                    <w:contextualSpacing/>
                    <w:jc w:val="both"/>
                    <w:rPr>
                      <w:u w:val="single"/>
                      <w:lang w:val="fr-CA"/>
                    </w:rPr>
                  </w:pPr>
                  <w:r w:rsidRPr="00896652">
                    <w:rPr>
                      <w:lang w:val="fr-CA"/>
                    </w:rPr>
                    <w:t xml:space="preserve"> 188,20 Tonnes de NPK, formulation 15-15-15 avec conditionnement ou emballage en sac polyéthylène de 50 kg;</w:t>
                  </w:r>
                </w:p>
                <w:p w14:paraId="4E0DE414" w14:textId="77777777" w:rsidR="007731B1" w:rsidRPr="00896652" w:rsidRDefault="007731B1" w:rsidP="00162942">
                  <w:pPr>
                    <w:framePr w:hSpace="180" w:wrap="around" w:vAnchor="text" w:hAnchor="page" w:x="986" w:yAlign="inside"/>
                    <w:jc w:val="both"/>
                    <w:rPr>
                      <w:lang w:val="fr-CA"/>
                    </w:rPr>
                  </w:pPr>
                  <w:r w:rsidRPr="00896652">
                    <w:rPr>
                      <w:lang w:val="fr-CA"/>
                    </w:rPr>
                    <w:t xml:space="preserve">Ci-dessous les détails </w:t>
                  </w:r>
                </w:p>
                <w:tbl>
                  <w:tblPr>
                    <w:tblStyle w:val="TableGrid"/>
                    <w:tblW w:w="5000" w:type="pct"/>
                    <w:tblLook w:val="04A0" w:firstRow="1" w:lastRow="0" w:firstColumn="1" w:lastColumn="0" w:noHBand="0" w:noVBand="1"/>
                  </w:tblPr>
                  <w:tblGrid>
                    <w:gridCol w:w="3361"/>
                    <w:gridCol w:w="3361"/>
                  </w:tblGrid>
                  <w:tr w:rsidR="007731B1" w:rsidRPr="002D2E0D" w14:paraId="18C20FED" w14:textId="77777777" w:rsidTr="000B066F">
                    <w:tc>
                      <w:tcPr>
                        <w:tcW w:w="2500" w:type="pct"/>
                      </w:tcPr>
                      <w:p w14:paraId="05F3B98C" w14:textId="77777777" w:rsidR="007731B1" w:rsidRPr="00896652" w:rsidRDefault="007731B1" w:rsidP="00162942">
                        <w:pPr>
                          <w:framePr w:hSpace="180" w:wrap="around" w:vAnchor="text" w:hAnchor="page" w:x="986" w:yAlign="inside"/>
                          <w:jc w:val="center"/>
                          <w:rPr>
                            <w:b/>
                            <w:lang w:val="fr-CA"/>
                          </w:rPr>
                        </w:pPr>
                        <w:r w:rsidRPr="00896652">
                          <w:rPr>
                            <w:b/>
                            <w:lang w:val="fr-CA"/>
                          </w:rPr>
                          <w:t>Engrais NPK</w:t>
                        </w:r>
                      </w:p>
                    </w:tc>
                    <w:tc>
                      <w:tcPr>
                        <w:tcW w:w="2500" w:type="pct"/>
                      </w:tcPr>
                      <w:p w14:paraId="7221E102" w14:textId="77777777" w:rsidR="007731B1" w:rsidRPr="00896652" w:rsidRDefault="007731B1" w:rsidP="00162942">
                        <w:pPr>
                          <w:framePr w:hSpace="180" w:wrap="around" w:vAnchor="text" w:hAnchor="page" w:x="986" w:yAlign="inside"/>
                          <w:jc w:val="center"/>
                          <w:rPr>
                            <w:b/>
                            <w:lang w:val="fr-CA"/>
                          </w:rPr>
                        </w:pPr>
                        <w:r w:rsidRPr="00896652">
                          <w:rPr>
                            <w:b/>
                            <w:lang w:val="fr-CA"/>
                          </w:rPr>
                          <w:t>Engrais Urée</w:t>
                        </w:r>
                      </w:p>
                    </w:tc>
                  </w:tr>
                  <w:tr w:rsidR="007731B1" w:rsidRPr="002D2E0D" w14:paraId="3702D75D" w14:textId="77777777" w:rsidTr="000B066F">
                    <w:tc>
                      <w:tcPr>
                        <w:tcW w:w="2500" w:type="pct"/>
                      </w:tcPr>
                      <w:p w14:paraId="67E9B6DC" w14:textId="77777777" w:rsidR="007731B1" w:rsidRPr="00896652" w:rsidRDefault="007731B1" w:rsidP="00162942">
                        <w:pPr>
                          <w:framePr w:hSpace="180" w:wrap="around" w:vAnchor="text" w:hAnchor="page" w:x="986" w:yAlign="inside"/>
                          <w:jc w:val="both"/>
                          <w:rPr>
                            <w:lang w:val="fr-CA"/>
                          </w:rPr>
                        </w:pPr>
                        <w:r w:rsidRPr="00896652">
                          <w:rPr>
                            <w:lang w:val="fr-CA"/>
                          </w:rPr>
                          <w:t xml:space="preserve">188,20 Tonnes = 3.764 Sacs de 50 kg </w:t>
                        </w:r>
                      </w:p>
                    </w:tc>
                    <w:tc>
                      <w:tcPr>
                        <w:tcW w:w="2500" w:type="pct"/>
                      </w:tcPr>
                      <w:p w14:paraId="0C1905DE" w14:textId="77777777" w:rsidR="007731B1" w:rsidRPr="00896652" w:rsidRDefault="007731B1" w:rsidP="00162942">
                        <w:pPr>
                          <w:framePr w:hSpace="180" w:wrap="around" w:vAnchor="text" w:hAnchor="page" w:x="986" w:yAlign="inside"/>
                          <w:jc w:val="both"/>
                          <w:rPr>
                            <w:lang w:val="fr-CA"/>
                          </w:rPr>
                        </w:pPr>
                        <w:r w:rsidRPr="00896652">
                          <w:rPr>
                            <w:lang w:val="fr-CA"/>
                          </w:rPr>
                          <w:t>188,20 Tonnes = 3.764 Sacs de 50 kg</w:t>
                        </w:r>
                      </w:p>
                    </w:tc>
                  </w:tr>
                </w:tbl>
                <w:p w14:paraId="030CC9BB" w14:textId="77777777" w:rsidR="007731B1" w:rsidRPr="000B066F" w:rsidRDefault="007731B1" w:rsidP="00162942">
                  <w:pPr>
                    <w:pStyle w:val="ListParagraph"/>
                    <w:framePr w:hSpace="180" w:wrap="around" w:vAnchor="text" w:hAnchor="page" w:x="986" w:yAlign="inside"/>
                    <w:widowControl/>
                    <w:numPr>
                      <w:ilvl w:val="0"/>
                      <w:numId w:val="14"/>
                    </w:numPr>
                    <w:autoSpaceDE/>
                    <w:autoSpaceDN/>
                    <w:spacing w:before="100" w:after="100"/>
                    <w:contextualSpacing/>
                    <w:jc w:val="both"/>
                    <w:rPr>
                      <w:lang w:val="fr-FR"/>
                    </w:rPr>
                  </w:pPr>
                  <w:r w:rsidRPr="002D2E0D">
                    <w:rPr>
                      <w:b/>
                      <w:bCs/>
                      <w:i/>
                      <w:iCs/>
                      <w:lang w:val="fr-CA"/>
                    </w:rPr>
                    <w:lastRenderedPageBreak/>
                    <w:t>Le stock ne sera accepté qu’après la certification de la qualité du produit par un laboratoire accrédité</w:t>
                  </w:r>
                  <w:r>
                    <w:rPr>
                      <w:b/>
                      <w:bCs/>
                      <w:i/>
                      <w:iCs/>
                      <w:lang w:val="fr-CA"/>
                    </w:rPr>
                    <w:t xml:space="preserve"> </w:t>
                  </w:r>
                  <w:r w:rsidRPr="000B066F">
                    <w:rPr>
                      <w:b/>
                      <w:bCs/>
                      <w:i/>
                      <w:iCs/>
                      <w:lang w:val="fr-FR"/>
                    </w:rPr>
                    <w:t>(</w:t>
                  </w:r>
                  <w:r w:rsidRPr="00B32EAB">
                    <w:rPr>
                      <w:i/>
                      <w:iCs/>
                      <w:lang w:val="fr-CA"/>
                    </w:rPr>
                    <w:t>La Direction de l’Inspection et Contrôle des Engrais du Ministère de l’Agriculture (DICE/MAG)</w:t>
                  </w:r>
                  <w:r w:rsidRPr="000B066F">
                    <w:rPr>
                      <w:b/>
                      <w:bCs/>
                      <w:i/>
                      <w:iCs/>
                      <w:lang w:val="fr-FR"/>
                    </w:rPr>
                    <w:t xml:space="preserve"> </w:t>
                  </w:r>
                </w:p>
                <w:p w14:paraId="1CA3AE3A" w14:textId="77777777" w:rsidR="007731B1" w:rsidRPr="002D2E0D" w:rsidRDefault="007731B1" w:rsidP="00162942">
                  <w:pPr>
                    <w:pStyle w:val="ListParagraph"/>
                    <w:framePr w:hSpace="180" w:wrap="around" w:vAnchor="text" w:hAnchor="page" w:x="986" w:yAlign="inside"/>
                    <w:widowControl/>
                    <w:numPr>
                      <w:ilvl w:val="0"/>
                      <w:numId w:val="27"/>
                    </w:numPr>
                    <w:shd w:val="clear" w:color="auto" w:fill="A6A6A6" w:themeFill="background1" w:themeFillShade="A6"/>
                    <w:autoSpaceDE/>
                    <w:autoSpaceDN/>
                    <w:spacing w:after="160" w:line="259" w:lineRule="auto"/>
                    <w:contextualSpacing/>
                    <w:jc w:val="both"/>
                    <w:rPr>
                      <w:b/>
                      <w:lang w:val="fr-CA"/>
                    </w:rPr>
                  </w:pPr>
                  <w:r w:rsidRPr="002D2E0D">
                    <w:rPr>
                      <w:b/>
                      <w:lang w:val="fr-CA"/>
                    </w:rPr>
                    <w:t xml:space="preserve">Les semences </w:t>
                  </w:r>
                </w:p>
                <w:p w14:paraId="4E5FAFC1" w14:textId="77777777" w:rsidR="007731B1" w:rsidRPr="002D2E0D" w:rsidRDefault="007731B1" w:rsidP="00162942">
                  <w:pPr>
                    <w:framePr w:hSpace="180" w:wrap="around" w:vAnchor="text" w:hAnchor="page" w:x="986" w:yAlign="inside"/>
                    <w:jc w:val="both"/>
                    <w:rPr>
                      <w:lang w:val="fr-CA"/>
                    </w:rPr>
                  </w:pPr>
                  <w:r w:rsidRPr="002D2E0D">
                    <w:rPr>
                      <w:lang w:val="fr-CA"/>
                    </w:rPr>
                    <w:t xml:space="preserve">Les besoins en semences : </w:t>
                  </w:r>
                </w:p>
                <w:tbl>
                  <w:tblPr>
                    <w:tblW w:w="5000" w:type="pct"/>
                    <w:jc w:val="center"/>
                    <w:tblLook w:val="04A0" w:firstRow="1" w:lastRow="0" w:firstColumn="1" w:lastColumn="0" w:noHBand="0" w:noVBand="1"/>
                  </w:tblPr>
                  <w:tblGrid>
                    <w:gridCol w:w="1194"/>
                    <w:gridCol w:w="1121"/>
                    <w:gridCol w:w="1072"/>
                    <w:gridCol w:w="1033"/>
                    <w:gridCol w:w="1054"/>
                    <w:gridCol w:w="1243"/>
                  </w:tblGrid>
                  <w:tr w:rsidR="007731B1" w:rsidRPr="00162942" w14:paraId="0EAFA78D" w14:textId="77777777" w:rsidTr="000B066F">
                    <w:trPr>
                      <w:trHeight w:val="911"/>
                      <w:jc w:val="center"/>
                    </w:trPr>
                    <w:tc>
                      <w:tcPr>
                        <w:tcW w:w="657"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7E650EF" w14:textId="77777777" w:rsidR="007731B1" w:rsidRPr="00896652" w:rsidRDefault="007731B1" w:rsidP="00162942">
                        <w:pPr>
                          <w:framePr w:hSpace="180" w:wrap="around" w:vAnchor="text" w:hAnchor="page" w:x="986" w:yAlign="inside"/>
                          <w:jc w:val="both"/>
                          <w:rPr>
                            <w:b/>
                            <w:color w:val="222222"/>
                          </w:rPr>
                        </w:pPr>
                        <w:r w:rsidRPr="00896652">
                          <w:rPr>
                            <w:b/>
                            <w:color w:val="222222"/>
                          </w:rPr>
                          <w:t>Semences:</w:t>
                        </w:r>
                      </w:p>
                    </w:tc>
                    <w:tc>
                      <w:tcPr>
                        <w:tcW w:w="910" w:type="pct"/>
                        <w:tcBorders>
                          <w:top w:val="single" w:sz="8" w:space="0" w:color="auto"/>
                          <w:left w:val="nil"/>
                          <w:bottom w:val="single" w:sz="8" w:space="0" w:color="auto"/>
                          <w:right w:val="single" w:sz="4" w:space="0" w:color="auto"/>
                        </w:tcBorders>
                        <w:shd w:val="clear" w:color="auto" w:fill="auto"/>
                        <w:vAlign w:val="center"/>
                        <w:hideMark/>
                      </w:tcPr>
                      <w:p w14:paraId="69BBC826" w14:textId="77777777" w:rsidR="007731B1" w:rsidRPr="00896652" w:rsidRDefault="007731B1" w:rsidP="00162942">
                        <w:pPr>
                          <w:framePr w:hSpace="180" w:wrap="around" w:vAnchor="text" w:hAnchor="page" w:x="986" w:yAlign="inside"/>
                          <w:jc w:val="both"/>
                          <w:rPr>
                            <w:color w:val="000000"/>
                            <w:lang w:val="fr-CA"/>
                          </w:rPr>
                        </w:pPr>
                        <w:r w:rsidRPr="00896652">
                          <w:rPr>
                            <w:color w:val="000000"/>
                            <w:lang w:val="fr-CA"/>
                          </w:rPr>
                          <w:t xml:space="preserve">Quantité semence mil variété </w:t>
                        </w:r>
                        <w:proofErr w:type="gramStart"/>
                        <w:r w:rsidRPr="00896652">
                          <w:rPr>
                            <w:color w:val="000000"/>
                            <w:lang w:val="fr-CA"/>
                          </w:rPr>
                          <w:t xml:space="preserve">HKP  </w:t>
                        </w:r>
                        <w:r>
                          <w:rPr>
                            <w:color w:val="000000"/>
                            <w:lang w:val="fr-CA"/>
                          </w:rPr>
                          <w:t>=</w:t>
                        </w:r>
                        <w:proofErr w:type="gramEnd"/>
                        <w:r>
                          <w:rPr>
                            <w:color w:val="000000"/>
                            <w:lang w:val="fr-CA"/>
                          </w:rPr>
                          <w:t xml:space="preserve"> </w:t>
                        </w:r>
                        <w:r w:rsidRPr="00896652">
                          <w:rPr>
                            <w:color w:val="000000"/>
                            <w:lang w:val="fr-CA"/>
                          </w:rPr>
                          <w:t>(10 kg/ha)</w:t>
                        </w:r>
                      </w:p>
                    </w:tc>
                    <w:tc>
                      <w:tcPr>
                        <w:tcW w:w="859" w:type="pct"/>
                        <w:tcBorders>
                          <w:top w:val="single" w:sz="8" w:space="0" w:color="auto"/>
                          <w:left w:val="nil"/>
                          <w:bottom w:val="single" w:sz="8" w:space="0" w:color="auto"/>
                          <w:right w:val="single" w:sz="4" w:space="0" w:color="auto"/>
                        </w:tcBorders>
                        <w:shd w:val="clear" w:color="auto" w:fill="auto"/>
                        <w:vAlign w:val="center"/>
                        <w:hideMark/>
                      </w:tcPr>
                      <w:p w14:paraId="63FA4626" w14:textId="77777777" w:rsidR="007731B1" w:rsidRPr="00896652" w:rsidRDefault="007731B1" w:rsidP="00162942">
                        <w:pPr>
                          <w:framePr w:hSpace="180" w:wrap="around" w:vAnchor="text" w:hAnchor="page" w:x="986" w:yAlign="inside"/>
                          <w:jc w:val="both"/>
                          <w:rPr>
                            <w:color w:val="000000"/>
                            <w:lang w:val="fr-CA"/>
                          </w:rPr>
                        </w:pPr>
                        <w:r w:rsidRPr="00896652">
                          <w:rPr>
                            <w:color w:val="000000"/>
                            <w:lang w:val="fr-CA"/>
                          </w:rPr>
                          <w:t>Quantité semence sorgho variété IRAT 204 (10kg/ha)</w:t>
                        </w:r>
                      </w:p>
                    </w:tc>
                    <w:tc>
                      <w:tcPr>
                        <w:tcW w:w="858" w:type="pct"/>
                        <w:tcBorders>
                          <w:top w:val="single" w:sz="8" w:space="0" w:color="auto"/>
                          <w:left w:val="nil"/>
                          <w:bottom w:val="single" w:sz="8" w:space="0" w:color="auto"/>
                          <w:right w:val="single" w:sz="4" w:space="0" w:color="auto"/>
                        </w:tcBorders>
                        <w:shd w:val="clear" w:color="auto" w:fill="auto"/>
                        <w:vAlign w:val="center"/>
                        <w:hideMark/>
                      </w:tcPr>
                      <w:p w14:paraId="136212AC" w14:textId="77777777" w:rsidR="007731B1" w:rsidRPr="00896652" w:rsidRDefault="007731B1" w:rsidP="00162942">
                        <w:pPr>
                          <w:framePr w:hSpace="180" w:wrap="around" w:vAnchor="text" w:hAnchor="page" w:x="986" w:yAlign="inside"/>
                          <w:jc w:val="both"/>
                          <w:rPr>
                            <w:color w:val="000000"/>
                            <w:lang w:val="fr-CA"/>
                          </w:rPr>
                        </w:pPr>
                        <w:r w:rsidRPr="00896652">
                          <w:rPr>
                            <w:color w:val="000000"/>
                            <w:lang w:val="fr-CA"/>
                          </w:rPr>
                          <w:t xml:space="preserve">Quantité Semence Mais variété P3 </w:t>
                        </w:r>
                        <w:proofErr w:type="spellStart"/>
                        <w:r w:rsidRPr="00896652">
                          <w:rPr>
                            <w:color w:val="000000"/>
                            <w:lang w:val="fr-CA"/>
                          </w:rPr>
                          <w:t>kollo</w:t>
                        </w:r>
                        <w:proofErr w:type="spellEnd"/>
                        <w:r w:rsidRPr="00896652">
                          <w:rPr>
                            <w:color w:val="000000"/>
                            <w:lang w:val="fr-CA"/>
                          </w:rPr>
                          <w:t xml:space="preserve"> (15 Kg/ha)</w:t>
                        </w:r>
                      </w:p>
                    </w:tc>
                    <w:tc>
                      <w:tcPr>
                        <w:tcW w:w="859" w:type="pct"/>
                        <w:tcBorders>
                          <w:top w:val="single" w:sz="8" w:space="0" w:color="auto"/>
                          <w:left w:val="nil"/>
                          <w:bottom w:val="single" w:sz="8" w:space="0" w:color="auto"/>
                          <w:right w:val="single" w:sz="4" w:space="0" w:color="auto"/>
                        </w:tcBorders>
                        <w:shd w:val="clear" w:color="auto" w:fill="auto"/>
                        <w:vAlign w:val="center"/>
                        <w:hideMark/>
                      </w:tcPr>
                      <w:p w14:paraId="3473156B" w14:textId="77777777" w:rsidR="007731B1" w:rsidRPr="00896652" w:rsidRDefault="007731B1" w:rsidP="00162942">
                        <w:pPr>
                          <w:framePr w:hSpace="180" w:wrap="around" w:vAnchor="text" w:hAnchor="page" w:x="986" w:yAlign="inside"/>
                          <w:jc w:val="both"/>
                          <w:rPr>
                            <w:color w:val="000000"/>
                            <w:lang w:val="fr-CA"/>
                          </w:rPr>
                        </w:pPr>
                        <w:r w:rsidRPr="00896652">
                          <w:rPr>
                            <w:color w:val="000000"/>
                            <w:lang w:val="fr-CA"/>
                          </w:rPr>
                          <w:t xml:space="preserve">Quantité Semence Niébé variété IT </w:t>
                        </w:r>
                        <w:proofErr w:type="gramStart"/>
                        <w:r w:rsidRPr="00896652">
                          <w:rPr>
                            <w:color w:val="000000"/>
                            <w:lang w:val="fr-CA"/>
                          </w:rPr>
                          <w:t>90  (</w:t>
                        </w:r>
                        <w:proofErr w:type="gramEnd"/>
                        <w:r w:rsidRPr="00896652">
                          <w:rPr>
                            <w:color w:val="000000"/>
                            <w:lang w:val="fr-CA"/>
                          </w:rPr>
                          <w:t>20 Kg/ha)</w:t>
                        </w:r>
                      </w:p>
                    </w:tc>
                    <w:tc>
                      <w:tcPr>
                        <w:tcW w:w="859" w:type="pct"/>
                        <w:tcBorders>
                          <w:top w:val="single" w:sz="8" w:space="0" w:color="auto"/>
                          <w:left w:val="nil"/>
                          <w:bottom w:val="single" w:sz="8" w:space="0" w:color="auto"/>
                          <w:right w:val="single" w:sz="4" w:space="0" w:color="auto"/>
                        </w:tcBorders>
                        <w:shd w:val="clear" w:color="auto" w:fill="auto"/>
                        <w:vAlign w:val="center"/>
                        <w:hideMark/>
                      </w:tcPr>
                      <w:p w14:paraId="3E0987E8" w14:textId="77777777" w:rsidR="007731B1" w:rsidRPr="00896652" w:rsidRDefault="007731B1" w:rsidP="00162942">
                        <w:pPr>
                          <w:framePr w:hSpace="180" w:wrap="around" w:vAnchor="text" w:hAnchor="page" w:x="986" w:yAlign="inside"/>
                          <w:jc w:val="both"/>
                          <w:rPr>
                            <w:color w:val="000000"/>
                            <w:lang w:val="fr-CA"/>
                          </w:rPr>
                        </w:pPr>
                        <w:r w:rsidRPr="00896652">
                          <w:rPr>
                            <w:color w:val="000000"/>
                            <w:lang w:val="fr-CA"/>
                          </w:rPr>
                          <w:t>Quantité semence arachide   décortiquée (60Kg/ha)</w:t>
                        </w:r>
                      </w:p>
                    </w:tc>
                  </w:tr>
                  <w:tr w:rsidR="007731B1" w:rsidRPr="00162942" w14:paraId="7E4D4257" w14:textId="77777777" w:rsidTr="000B066F">
                    <w:trPr>
                      <w:trHeight w:val="281"/>
                      <w:jc w:val="center"/>
                    </w:trPr>
                    <w:tc>
                      <w:tcPr>
                        <w:tcW w:w="657"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3BB7EA7" w14:textId="77777777" w:rsidR="007731B1" w:rsidRPr="000B066F" w:rsidRDefault="007731B1" w:rsidP="00162942">
                        <w:pPr>
                          <w:framePr w:hSpace="180" w:wrap="around" w:vAnchor="text" w:hAnchor="page" w:x="986" w:yAlign="inside"/>
                          <w:jc w:val="center"/>
                          <w:rPr>
                            <w:b/>
                            <w:bCs/>
                            <w:color w:val="000000"/>
                            <w:lang w:val="fr-FR"/>
                          </w:rPr>
                        </w:pPr>
                        <w:r w:rsidRPr="000B066F">
                          <w:rPr>
                            <w:b/>
                            <w:bCs/>
                            <w:color w:val="000000"/>
                            <w:lang w:val="fr-FR"/>
                          </w:rPr>
                          <w:t>Total</w:t>
                        </w:r>
                      </w:p>
                    </w:tc>
                    <w:tc>
                      <w:tcPr>
                        <w:tcW w:w="910" w:type="pct"/>
                        <w:tcBorders>
                          <w:top w:val="single" w:sz="8" w:space="0" w:color="auto"/>
                          <w:left w:val="nil"/>
                          <w:bottom w:val="single" w:sz="8" w:space="0" w:color="auto"/>
                          <w:right w:val="single" w:sz="4" w:space="0" w:color="auto"/>
                        </w:tcBorders>
                        <w:shd w:val="clear" w:color="auto" w:fill="auto"/>
                        <w:vAlign w:val="center"/>
                        <w:hideMark/>
                      </w:tcPr>
                      <w:p w14:paraId="4AF68982" w14:textId="77777777" w:rsidR="007731B1" w:rsidRPr="000B066F" w:rsidRDefault="007731B1" w:rsidP="00162942">
                        <w:pPr>
                          <w:framePr w:hSpace="180" w:wrap="around" w:vAnchor="text" w:hAnchor="page" w:x="986" w:yAlign="inside"/>
                          <w:jc w:val="center"/>
                          <w:rPr>
                            <w:b/>
                            <w:bCs/>
                            <w:color w:val="000000"/>
                            <w:lang w:val="fr-FR"/>
                          </w:rPr>
                        </w:pPr>
                        <w:r w:rsidRPr="000B066F">
                          <w:rPr>
                            <w:b/>
                            <w:bCs/>
                            <w:color w:val="000000"/>
                            <w:lang w:val="fr-FR"/>
                          </w:rPr>
                          <w:t>7 528,00</w:t>
                        </w:r>
                      </w:p>
                    </w:tc>
                    <w:tc>
                      <w:tcPr>
                        <w:tcW w:w="859" w:type="pct"/>
                        <w:tcBorders>
                          <w:top w:val="single" w:sz="8" w:space="0" w:color="auto"/>
                          <w:left w:val="nil"/>
                          <w:bottom w:val="single" w:sz="8" w:space="0" w:color="auto"/>
                          <w:right w:val="single" w:sz="4" w:space="0" w:color="auto"/>
                        </w:tcBorders>
                        <w:shd w:val="clear" w:color="auto" w:fill="auto"/>
                        <w:vAlign w:val="center"/>
                        <w:hideMark/>
                      </w:tcPr>
                      <w:p w14:paraId="6F062CF2" w14:textId="77777777" w:rsidR="007731B1" w:rsidRPr="000B066F" w:rsidRDefault="007731B1" w:rsidP="00162942">
                        <w:pPr>
                          <w:framePr w:hSpace="180" w:wrap="around" w:vAnchor="text" w:hAnchor="page" w:x="986" w:yAlign="inside"/>
                          <w:jc w:val="center"/>
                          <w:rPr>
                            <w:b/>
                            <w:bCs/>
                            <w:color w:val="000000"/>
                            <w:lang w:val="fr-FR"/>
                          </w:rPr>
                        </w:pPr>
                        <w:r w:rsidRPr="000B066F">
                          <w:rPr>
                            <w:b/>
                            <w:bCs/>
                            <w:color w:val="000000"/>
                            <w:lang w:val="fr-FR"/>
                          </w:rPr>
                          <w:t>5 646,00</w:t>
                        </w:r>
                      </w:p>
                    </w:tc>
                    <w:tc>
                      <w:tcPr>
                        <w:tcW w:w="858" w:type="pct"/>
                        <w:tcBorders>
                          <w:top w:val="single" w:sz="8" w:space="0" w:color="auto"/>
                          <w:left w:val="nil"/>
                          <w:bottom w:val="single" w:sz="8" w:space="0" w:color="auto"/>
                          <w:right w:val="single" w:sz="4" w:space="0" w:color="auto"/>
                        </w:tcBorders>
                        <w:shd w:val="clear" w:color="auto" w:fill="auto"/>
                        <w:vAlign w:val="center"/>
                        <w:hideMark/>
                      </w:tcPr>
                      <w:p w14:paraId="5AF72F42" w14:textId="77777777" w:rsidR="007731B1" w:rsidRPr="000B066F" w:rsidRDefault="007731B1" w:rsidP="00162942">
                        <w:pPr>
                          <w:framePr w:hSpace="180" w:wrap="around" w:vAnchor="text" w:hAnchor="page" w:x="986" w:yAlign="inside"/>
                          <w:jc w:val="center"/>
                          <w:rPr>
                            <w:b/>
                            <w:bCs/>
                            <w:color w:val="000000"/>
                            <w:lang w:val="fr-FR"/>
                          </w:rPr>
                        </w:pPr>
                        <w:r w:rsidRPr="000B066F">
                          <w:rPr>
                            <w:b/>
                            <w:bCs/>
                            <w:color w:val="000000"/>
                            <w:lang w:val="fr-FR"/>
                          </w:rPr>
                          <w:t>2 823,00</w:t>
                        </w:r>
                      </w:p>
                    </w:tc>
                    <w:tc>
                      <w:tcPr>
                        <w:tcW w:w="859" w:type="pct"/>
                        <w:tcBorders>
                          <w:top w:val="single" w:sz="8" w:space="0" w:color="auto"/>
                          <w:left w:val="nil"/>
                          <w:bottom w:val="single" w:sz="8" w:space="0" w:color="auto"/>
                          <w:right w:val="single" w:sz="4" w:space="0" w:color="auto"/>
                        </w:tcBorders>
                        <w:shd w:val="clear" w:color="auto" w:fill="auto"/>
                        <w:vAlign w:val="center"/>
                        <w:hideMark/>
                      </w:tcPr>
                      <w:p w14:paraId="57DCCDD1" w14:textId="77777777" w:rsidR="007731B1" w:rsidRPr="000B066F" w:rsidRDefault="007731B1" w:rsidP="00162942">
                        <w:pPr>
                          <w:framePr w:hSpace="180" w:wrap="around" w:vAnchor="text" w:hAnchor="page" w:x="986" w:yAlign="inside"/>
                          <w:jc w:val="center"/>
                          <w:rPr>
                            <w:b/>
                            <w:bCs/>
                            <w:color w:val="000000"/>
                            <w:lang w:val="fr-FR"/>
                          </w:rPr>
                        </w:pPr>
                        <w:r w:rsidRPr="000B066F">
                          <w:rPr>
                            <w:b/>
                            <w:bCs/>
                            <w:color w:val="000000"/>
                            <w:lang w:val="fr-FR"/>
                          </w:rPr>
                          <w:t>3 764,00</w:t>
                        </w:r>
                      </w:p>
                    </w:tc>
                    <w:tc>
                      <w:tcPr>
                        <w:tcW w:w="859" w:type="pct"/>
                        <w:tcBorders>
                          <w:top w:val="single" w:sz="8" w:space="0" w:color="auto"/>
                          <w:left w:val="nil"/>
                          <w:bottom w:val="single" w:sz="8" w:space="0" w:color="auto"/>
                          <w:right w:val="single" w:sz="4" w:space="0" w:color="auto"/>
                        </w:tcBorders>
                        <w:shd w:val="clear" w:color="auto" w:fill="auto"/>
                        <w:vAlign w:val="center"/>
                        <w:hideMark/>
                      </w:tcPr>
                      <w:p w14:paraId="4CD0B8C5" w14:textId="77777777" w:rsidR="007731B1" w:rsidRPr="000B066F" w:rsidRDefault="007731B1" w:rsidP="00162942">
                        <w:pPr>
                          <w:framePr w:hSpace="180" w:wrap="around" w:vAnchor="text" w:hAnchor="page" w:x="986" w:yAlign="inside"/>
                          <w:jc w:val="center"/>
                          <w:rPr>
                            <w:b/>
                            <w:bCs/>
                            <w:color w:val="000000"/>
                            <w:lang w:val="fr-FR"/>
                          </w:rPr>
                        </w:pPr>
                        <w:r w:rsidRPr="000B066F">
                          <w:rPr>
                            <w:b/>
                            <w:bCs/>
                            <w:color w:val="000000"/>
                            <w:lang w:val="fr-FR"/>
                          </w:rPr>
                          <w:t>11 292,00</w:t>
                        </w:r>
                      </w:p>
                    </w:tc>
                  </w:tr>
                </w:tbl>
                <w:p w14:paraId="74F70F92" w14:textId="77777777" w:rsidR="007731B1" w:rsidRPr="002D2E0D" w:rsidRDefault="007731B1" w:rsidP="00162942">
                  <w:pPr>
                    <w:framePr w:hSpace="180" w:wrap="around" w:vAnchor="text" w:hAnchor="page" w:x="986" w:yAlign="inside"/>
                    <w:jc w:val="both"/>
                    <w:rPr>
                      <w:sz w:val="16"/>
                      <w:szCs w:val="16"/>
                      <w:lang w:val="fr-CA"/>
                    </w:rPr>
                  </w:pPr>
                </w:p>
                <w:p w14:paraId="451D3991" w14:textId="77777777" w:rsidR="007731B1" w:rsidRPr="002D2E0D" w:rsidRDefault="007731B1" w:rsidP="00162942">
                  <w:pPr>
                    <w:framePr w:hSpace="180" w:wrap="around" w:vAnchor="text" w:hAnchor="page" w:x="986" w:yAlign="inside"/>
                    <w:jc w:val="both"/>
                    <w:rPr>
                      <w:lang w:val="fr-CA"/>
                    </w:rPr>
                  </w:pPr>
                  <w:r w:rsidRPr="002D2E0D">
                    <w:rPr>
                      <w:lang w:val="fr-CA"/>
                    </w:rPr>
                    <w:t xml:space="preserve">Soit   Mil HKP =7,528 Tonnes; Sorgho IRAT =5,646 Tonnes; Mais P3 </w:t>
                  </w:r>
                  <w:proofErr w:type="spellStart"/>
                  <w:r w:rsidRPr="002D2E0D">
                    <w:rPr>
                      <w:lang w:val="fr-CA"/>
                    </w:rPr>
                    <w:t>kollo</w:t>
                  </w:r>
                  <w:proofErr w:type="spellEnd"/>
                  <w:r w:rsidRPr="002D2E0D">
                    <w:rPr>
                      <w:lang w:val="fr-CA"/>
                    </w:rPr>
                    <w:t>= 2,823 Tonnes, Niébé IT 90 =3,764 Tonnes; arachide décortiquée= 11,292 tonnes.</w:t>
                  </w:r>
                </w:p>
                <w:p w14:paraId="0D364E50" w14:textId="77777777" w:rsidR="007731B1" w:rsidRPr="000B066F" w:rsidRDefault="007731B1" w:rsidP="00162942">
                  <w:pPr>
                    <w:pStyle w:val="ListParagraph"/>
                    <w:framePr w:hSpace="180" w:wrap="around" w:vAnchor="text" w:hAnchor="page" w:x="986" w:yAlign="inside"/>
                    <w:widowControl/>
                    <w:numPr>
                      <w:ilvl w:val="0"/>
                      <w:numId w:val="29"/>
                    </w:numPr>
                    <w:autoSpaceDE/>
                    <w:autoSpaceDN/>
                    <w:spacing w:after="160" w:line="259" w:lineRule="auto"/>
                    <w:contextualSpacing/>
                    <w:jc w:val="both"/>
                    <w:rPr>
                      <w:b/>
                      <w:bCs/>
                      <w:i/>
                      <w:iCs/>
                      <w:lang w:val="fr-FR"/>
                    </w:rPr>
                  </w:pPr>
                  <w:r w:rsidRPr="002D2E0D">
                    <w:rPr>
                      <w:b/>
                      <w:lang w:val="fr-CA"/>
                    </w:rPr>
                    <w:t>Contrôle qualité au moins pureté sanitaire, variétale et test de germination</w:t>
                  </w:r>
                  <w:r>
                    <w:rPr>
                      <w:b/>
                      <w:lang w:val="fr-CA"/>
                    </w:rPr>
                    <w:t xml:space="preserve"> </w:t>
                  </w:r>
                  <w:r w:rsidRPr="00725789">
                    <w:rPr>
                      <w:b/>
                      <w:bCs/>
                      <w:lang w:val="fr-CA"/>
                    </w:rPr>
                    <w:t>(</w:t>
                  </w:r>
                  <w:r w:rsidRPr="00725789">
                    <w:rPr>
                      <w:lang w:val="fr-CA"/>
                    </w:rPr>
                    <w:t xml:space="preserve">Direction de Contrôle et Certification des Semences du </w:t>
                  </w:r>
                  <w:proofErr w:type="gramStart"/>
                  <w:r w:rsidRPr="00725789">
                    <w:rPr>
                      <w:lang w:val="fr-CA"/>
                    </w:rPr>
                    <w:t>Ministère de l’Agriculture</w:t>
                  </w:r>
                  <w:proofErr w:type="gramEnd"/>
                  <w:r w:rsidRPr="00725789">
                    <w:rPr>
                      <w:lang w:val="fr-CA"/>
                    </w:rPr>
                    <w:t xml:space="preserve"> (DCCS/MAG)</w:t>
                  </w:r>
                  <w:r w:rsidRPr="00725789">
                    <w:rPr>
                      <w:b/>
                      <w:bCs/>
                      <w:lang w:val="fr-CA"/>
                    </w:rPr>
                    <w:t>.</w:t>
                  </w:r>
                </w:p>
                <w:p w14:paraId="77671658" w14:textId="77777777" w:rsidR="007731B1" w:rsidRPr="000B066F" w:rsidRDefault="007731B1" w:rsidP="00162942">
                  <w:pPr>
                    <w:pStyle w:val="ListParagraph"/>
                    <w:framePr w:hSpace="180" w:wrap="around" w:vAnchor="text" w:hAnchor="page" w:x="986" w:yAlign="inside"/>
                    <w:spacing w:after="160" w:line="259" w:lineRule="auto"/>
                    <w:ind w:left="720" w:firstLine="0"/>
                    <w:jc w:val="both"/>
                    <w:rPr>
                      <w:b/>
                      <w:lang w:val="fr-FR"/>
                    </w:rPr>
                  </w:pPr>
                </w:p>
                <w:p w14:paraId="48D13284" w14:textId="77777777" w:rsidR="007731B1" w:rsidRPr="002D2E0D" w:rsidRDefault="007731B1" w:rsidP="00162942">
                  <w:pPr>
                    <w:pStyle w:val="ListParagraph"/>
                    <w:framePr w:hSpace="180" w:wrap="around" w:vAnchor="text" w:hAnchor="page" w:x="986" w:yAlign="inside"/>
                    <w:widowControl/>
                    <w:numPr>
                      <w:ilvl w:val="0"/>
                      <w:numId w:val="27"/>
                    </w:numPr>
                    <w:shd w:val="clear" w:color="auto" w:fill="A6A6A6" w:themeFill="background1" w:themeFillShade="A6"/>
                    <w:autoSpaceDE/>
                    <w:autoSpaceDN/>
                    <w:spacing w:after="160" w:line="259" w:lineRule="auto"/>
                    <w:contextualSpacing/>
                    <w:jc w:val="both"/>
                    <w:rPr>
                      <w:b/>
                      <w:lang w:val="fr-CA"/>
                    </w:rPr>
                  </w:pPr>
                  <w:r w:rsidRPr="002D2E0D">
                    <w:rPr>
                      <w:b/>
                      <w:lang w:val="fr-CA"/>
                    </w:rPr>
                    <w:t xml:space="preserve">Outils </w:t>
                  </w:r>
                  <w:r>
                    <w:rPr>
                      <w:b/>
                      <w:lang w:val="fr-CA"/>
                    </w:rPr>
                    <w:t>A</w:t>
                  </w:r>
                  <w:r w:rsidRPr="002D2E0D">
                    <w:rPr>
                      <w:b/>
                      <w:lang w:val="fr-CA"/>
                    </w:rPr>
                    <w:t xml:space="preserve">ratoires </w:t>
                  </w:r>
                </w:p>
                <w:tbl>
                  <w:tblPr>
                    <w:tblW w:w="5000" w:type="pct"/>
                    <w:jc w:val="center"/>
                    <w:tblLook w:val="04A0" w:firstRow="1" w:lastRow="0" w:firstColumn="1" w:lastColumn="0" w:noHBand="0" w:noVBand="1"/>
                  </w:tblPr>
                  <w:tblGrid>
                    <w:gridCol w:w="1678"/>
                    <w:gridCol w:w="1678"/>
                    <w:gridCol w:w="1678"/>
                    <w:gridCol w:w="1678"/>
                  </w:tblGrid>
                  <w:tr w:rsidR="007731B1" w:rsidRPr="002D2E0D" w14:paraId="60A003D4" w14:textId="77777777" w:rsidTr="000B066F">
                    <w:trPr>
                      <w:trHeight w:val="490"/>
                      <w:jc w:val="center"/>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8BD83C" w14:textId="77777777" w:rsidR="007731B1" w:rsidRPr="00896652" w:rsidRDefault="007731B1" w:rsidP="00162942">
                        <w:pPr>
                          <w:framePr w:hSpace="180" w:wrap="around" w:vAnchor="text" w:hAnchor="page" w:x="986" w:yAlign="inside"/>
                          <w:jc w:val="center"/>
                          <w:rPr>
                            <w:color w:val="222222"/>
                          </w:rPr>
                        </w:pPr>
                        <w:proofErr w:type="spellStart"/>
                        <w:r w:rsidRPr="00896652">
                          <w:rPr>
                            <w:color w:val="222222"/>
                          </w:rPr>
                          <w:t>Outils</w:t>
                        </w:r>
                        <w:proofErr w:type="spellEnd"/>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3BF326F3" w14:textId="77777777" w:rsidR="007731B1" w:rsidRPr="00896652" w:rsidRDefault="007731B1" w:rsidP="00162942">
                        <w:pPr>
                          <w:framePr w:hSpace="180" w:wrap="around" w:vAnchor="text" w:hAnchor="page" w:x="986" w:yAlign="inside"/>
                          <w:jc w:val="center"/>
                          <w:rPr>
                            <w:color w:val="222222"/>
                          </w:rPr>
                        </w:pPr>
                        <w:proofErr w:type="spellStart"/>
                        <w:r w:rsidRPr="00896652">
                          <w:rPr>
                            <w:color w:val="222222"/>
                          </w:rPr>
                          <w:t>Nombre</w:t>
                        </w:r>
                        <w:proofErr w:type="spellEnd"/>
                        <w:r w:rsidRPr="00896652">
                          <w:rPr>
                            <w:color w:val="222222"/>
                          </w:rPr>
                          <w:t xml:space="preserve"> de </w:t>
                        </w:r>
                        <w:proofErr w:type="spellStart"/>
                        <w:r w:rsidRPr="00896652">
                          <w:rPr>
                            <w:color w:val="222222"/>
                          </w:rPr>
                          <w:t>houe</w:t>
                        </w:r>
                        <w:proofErr w:type="spellEnd"/>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7A2A181B" w14:textId="77777777" w:rsidR="007731B1" w:rsidRPr="00896652" w:rsidRDefault="007731B1" w:rsidP="00162942">
                        <w:pPr>
                          <w:framePr w:hSpace="180" w:wrap="around" w:vAnchor="text" w:hAnchor="page" w:x="986" w:yAlign="inside"/>
                          <w:jc w:val="center"/>
                          <w:rPr>
                            <w:color w:val="222222"/>
                          </w:rPr>
                        </w:pPr>
                        <w:proofErr w:type="spellStart"/>
                        <w:r w:rsidRPr="00896652">
                          <w:rPr>
                            <w:color w:val="222222"/>
                          </w:rPr>
                          <w:t>Nombre</w:t>
                        </w:r>
                        <w:proofErr w:type="spellEnd"/>
                        <w:r w:rsidRPr="00896652">
                          <w:rPr>
                            <w:color w:val="222222"/>
                          </w:rPr>
                          <w:t xml:space="preserve"> de </w:t>
                        </w:r>
                        <w:proofErr w:type="spellStart"/>
                        <w:r w:rsidRPr="00896652">
                          <w:rPr>
                            <w:color w:val="222222"/>
                          </w:rPr>
                          <w:t>daba</w:t>
                        </w:r>
                        <w:proofErr w:type="spellEnd"/>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3BEBD03A" w14:textId="77777777" w:rsidR="007731B1" w:rsidRPr="00896652" w:rsidRDefault="007731B1" w:rsidP="00162942">
                        <w:pPr>
                          <w:framePr w:hSpace="180" w:wrap="around" w:vAnchor="text" w:hAnchor="page" w:x="986" w:yAlign="inside"/>
                          <w:jc w:val="center"/>
                          <w:rPr>
                            <w:color w:val="222222"/>
                          </w:rPr>
                        </w:pPr>
                        <w:proofErr w:type="spellStart"/>
                        <w:r w:rsidRPr="00896652">
                          <w:rPr>
                            <w:color w:val="222222"/>
                          </w:rPr>
                          <w:t>Nombre</w:t>
                        </w:r>
                        <w:proofErr w:type="spellEnd"/>
                        <w:r w:rsidRPr="00896652">
                          <w:rPr>
                            <w:color w:val="222222"/>
                          </w:rPr>
                          <w:t xml:space="preserve"> de </w:t>
                        </w:r>
                        <w:proofErr w:type="spellStart"/>
                        <w:r w:rsidRPr="00896652">
                          <w:rPr>
                            <w:color w:val="222222"/>
                          </w:rPr>
                          <w:t>râteau</w:t>
                        </w:r>
                        <w:proofErr w:type="spellEnd"/>
                      </w:p>
                    </w:tc>
                  </w:tr>
                  <w:tr w:rsidR="007731B1" w:rsidRPr="002D2E0D" w14:paraId="2BF3E56C" w14:textId="77777777" w:rsidTr="000B066F">
                    <w:trPr>
                      <w:trHeight w:val="300"/>
                      <w:jc w:val="center"/>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5BFD625" w14:textId="77777777" w:rsidR="007731B1" w:rsidRPr="00896652" w:rsidRDefault="007731B1" w:rsidP="00162942">
                        <w:pPr>
                          <w:framePr w:hSpace="180" w:wrap="around" w:vAnchor="text" w:hAnchor="page" w:x="986" w:yAlign="inside"/>
                          <w:jc w:val="center"/>
                          <w:rPr>
                            <w:b/>
                            <w:bCs/>
                            <w:color w:val="000000"/>
                          </w:rPr>
                        </w:pPr>
                        <w:r w:rsidRPr="00896652">
                          <w:rPr>
                            <w:b/>
                            <w:bCs/>
                            <w:color w:val="000000"/>
                          </w:rPr>
                          <w:t>Total</w:t>
                        </w:r>
                      </w:p>
                    </w:tc>
                    <w:tc>
                      <w:tcPr>
                        <w:tcW w:w="1250" w:type="pct"/>
                        <w:tcBorders>
                          <w:top w:val="nil"/>
                          <w:left w:val="nil"/>
                          <w:bottom w:val="single" w:sz="8" w:space="0" w:color="000000"/>
                          <w:right w:val="single" w:sz="8" w:space="0" w:color="000000"/>
                        </w:tcBorders>
                        <w:shd w:val="clear" w:color="auto" w:fill="auto"/>
                        <w:vAlign w:val="center"/>
                        <w:hideMark/>
                      </w:tcPr>
                      <w:p w14:paraId="5B874C7D" w14:textId="77777777" w:rsidR="007731B1" w:rsidRPr="00896652" w:rsidRDefault="007731B1" w:rsidP="00162942">
                        <w:pPr>
                          <w:framePr w:hSpace="180" w:wrap="around" w:vAnchor="text" w:hAnchor="page" w:x="986" w:yAlign="inside"/>
                          <w:jc w:val="center"/>
                          <w:rPr>
                            <w:b/>
                            <w:bCs/>
                            <w:color w:val="000000"/>
                          </w:rPr>
                        </w:pPr>
                        <w:r w:rsidRPr="00896652">
                          <w:rPr>
                            <w:b/>
                            <w:bCs/>
                            <w:color w:val="000000"/>
                          </w:rPr>
                          <w:t>3 749,00</w:t>
                        </w:r>
                      </w:p>
                    </w:tc>
                    <w:tc>
                      <w:tcPr>
                        <w:tcW w:w="1250" w:type="pct"/>
                        <w:tcBorders>
                          <w:top w:val="nil"/>
                          <w:left w:val="nil"/>
                          <w:bottom w:val="single" w:sz="8" w:space="0" w:color="000000"/>
                          <w:right w:val="single" w:sz="8" w:space="0" w:color="000000"/>
                        </w:tcBorders>
                        <w:shd w:val="clear" w:color="auto" w:fill="auto"/>
                        <w:vAlign w:val="center"/>
                        <w:hideMark/>
                      </w:tcPr>
                      <w:p w14:paraId="708E4BC5" w14:textId="77777777" w:rsidR="007731B1" w:rsidRPr="00896652" w:rsidRDefault="007731B1" w:rsidP="00162942">
                        <w:pPr>
                          <w:framePr w:hSpace="180" w:wrap="around" w:vAnchor="text" w:hAnchor="page" w:x="986" w:yAlign="inside"/>
                          <w:jc w:val="center"/>
                          <w:rPr>
                            <w:b/>
                            <w:bCs/>
                            <w:color w:val="000000"/>
                          </w:rPr>
                        </w:pPr>
                        <w:r w:rsidRPr="00896652">
                          <w:rPr>
                            <w:b/>
                            <w:bCs/>
                            <w:color w:val="000000"/>
                          </w:rPr>
                          <w:t>3 749,00</w:t>
                        </w:r>
                      </w:p>
                    </w:tc>
                    <w:tc>
                      <w:tcPr>
                        <w:tcW w:w="1250" w:type="pct"/>
                        <w:tcBorders>
                          <w:top w:val="nil"/>
                          <w:left w:val="nil"/>
                          <w:bottom w:val="single" w:sz="8" w:space="0" w:color="000000"/>
                          <w:right w:val="single" w:sz="8" w:space="0" w:color="000000"/>
                        </w:tcBorders>
                        <w:shd w:val="clear" w:color="auto" w:fill="auto"/>
                        <w:vAlign w:val="center"/>
                        <w:hideMark/>
                      </w:tcPr>
                      <w:p w14:paraId="1DFDC825" w14:textId="77777777" w:rsidR="007731B1" w:rsidRPr="00896652" w:rsidRDefault="007731B1" w:rsidP="00162942">
                        <w:pPr>
                          <w:framePr w:hSpace="180" w:wrap="around" w:vAnchor="text" w:hAnchor="page" w:x="986" w:yAlign="inside"/>
                          <w:jc w:val="center"/>
                          <w:rPr>
                            <w:b/>
                            <w:bCs/>
                            <w:color w:val="000000"/>
                          </w:rPr>
                        </w:pPr>
                        <w:r w:rsidRPr="00896652">
                          <w:rPr>
                            <w:b/>
                            <w:bCs/>
                            <w:color w:val="000000"/>
                          </w:rPr>
                          <w:t>3 749,00</w:t>
                        </w:r>
                      </w:p>
                    </w:tc>
                  </w:tr>
                </w:tbl>
                <w:p w14:paraId="46B519A1" w14:textId="77777777" w:rsidR="007731B1" w:rsidRPr="008D3EF6" w:rsidRDefault="007731B1" w:rsidP="00162942">
                  <w:pPr>
                    <w:framePr w:hSpace="180" w:wrap="around" w:vAnchor="text" w:hAnchor="page" w:x="986" w:yAlign="inside"/>
                    <w:ind w:right="1168"/>
                    <w:rPr>
                      <w:bCs/>
                    </w:rPr>
                  </w:pPr>
                </w:p>
                <w:p w14:paraId="6CF91818" w14:textId="77777777" w:rsidR="007731B1" w:rsidRPr="003B15AF" w:rsidRDefault="007731B1" w:rsidP="00162942">
                  <w:pPr>
                    <w:framePr w:hSpace="180" w:wrap="around" w:vAnchor="text" w:hAnchor="page" w:x="986" w:yAlign="inside"/>
                    <w:adjustRightInd w:val="0"/>
                    <w:rPr>
                      <w:rFonts w:eastAsia="SimSun"/>
                      <w:sz w:val="20"/>
                      <w:szCs w:val="20"/>
                      <w:lang w:val="fr-SN" w:eastAsia="zh-CN" w:bidi="ar-SA"/>
                    </w:rPr>
                  </w:pPr>
                </w:p>
              </w:tc>
            </w:tr>
          </w:tbl>
          <w:p w14:paraId="3FA78574" w14:textId="77777777" w:rsidR="003B15AF" w:rsidRPr="003B15AF" w:rsidRDefault="003B15AF" w:rsidP="003B15AF">
            <w:pPr>
              <w:adjustRightInd w:val="0"/>
              <w:rPr>
                <w:rFonts w:eastAsia="SimSun"/>
                <w:b/>
                <w:bCs/>
                <w:sz w:val="16"/>
                <w:szCs w:val="16"/>
                <w:lang w:val="fr" w:eastAsia="zh-CN" w:bidi="ar-SA"/>
              </w:rPr>
            </w:pPr>
          </w:p>
        </w:tc>
        <w:tc>
          <w:tcPr>
            <w:tcW w:w="2495" w:type="pct"/>
            <w:shd w:val="clear" w:color="auto" w:fill="auto"/>
          </w:tcPr>
          <w:p w14:paraId="18B79274" w14:textId="77777777" w:rsidR="003B15AF" w:rsidRPr="003B15AF" w:rsidRDefault="003B15AF" w:rsidP="003B15AF">
            <w:pPr>
              <w:keepNext/>
              <w:keepLines/>
              <w:spacing w:before="40"/>
              <w:outlineLvl w:val="1"/>
              <w:rPr>
                <w:rFonts w:eastAsia="SimSun"/>
                <w:b/>
                <w:bCs/>
                <w:sz w:val="20"/>
                <w:szCs w:val="20"/>
                <w:lang w:val="fr" w:eastAsia="zh-CN" w:bidi="ar-SA"/>
              </w:rPr>
            </w:pPr>
            <w:r w:rsidRPr="003B15AF">
              <w:rPr>
                <w:rFonts w:eastAsia="SimSun"/>
                <w:b/>
                <w:bCs/>
                <w:sz w:val="20"/>
                <w:szCs w:val="20"/>
                <w:lang w:val="fr" w:eastAsia="zh-CN" w:bidi="ar-SA"/>
              </w:rPr>
              <w:lastRenderedPageBreak/>
              <w:t>SR1.Liste des Biens et Calendrier de livraison</w:t>
            </w:r>
          </w:p>
          <w:tbl>
            <w:tblPr>
              <w:tblW w:w="4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882"/>
              <w:gridCol w:w="725"/>
              <w:gridCol w:w="732"/>
              <w:gridCol w:w="873"/>
              <w:gridCol w:w="732"/>
              <w:gridCol w:w="717"/>
              <w:gridCol w:w="1166"/>
            </w:tblGrid>
            <w:tr w:rsidR="003B15AF" w:rsidRPr="007E40DB" w14:paraId="1F8AF34F" w14:textId="77777777" w:rsidTr="00D6650E">
              <w:trPr>
                <w:cantSplit/>
                <w:trHeight w:val="925"/>
                <w:jc w:val="center"/>
              </w:trPr>
              <w:tc>
                <w:tcPr>
                  <w:tcW w:w="5000" w:type="pct"/>
                  <w:gridSpan w:val="8"/>
                  <w:tcBorders>
                    <w:top w:val="nil"/>
                    <w:left w:val="nil"/>
                    <w:bottom w:val="double" w:sz="4" w:space="0" w:color="auto"/>
                    <w:right w:val="nil"/>
                  </w:tcBorders>
                </w:tcPr>
                <w:p w14:paraId="557A216A" w14:textId="77777777" w:rsidR="003B15AF" w:rsidRPr="003B15AF" w:rsidRDefault="003B15AF" w:rsidP="00162942">
                  <w:pPr>
                    <w:framePr w:hSpace="180" w:wrap="around" w:vAnchor="text" w:hAnchor="page" w:x="986" w:yAlign="inside"/>
                    <w:jc w:val="both"/>
                    <w:rPr>
                      <w:b/>
                      <w:sz w:val="16"/>
                      <w:szCs w:val="16"/>
                      <w:lang w:val="fr-FR"/>
                    </w:rPr>
                  </w:pPr>
                  <w:r w:rsidRPr="003B15AF">
                    <w:rPr>
                      <w:sz w:val="16"/>
                      <w:szCs w:val="16"/>
                      <w:lang w:val="fr-FR"/>
                    </w:rPr>
                    <w:br w:type="page"/>
                  </w:r>
                  <w:r w:rsidRPr="003B15AF">
                    <w:rPr>
                      <w:b/>
                      <w:bCs/>
                      <w:sz w:val="16"/>
                      <w:szCs w:val="16"/>
                      <w:u w:val="single"/>
                      <w:lang w:val="fr-FR"/>
                    </w:rPr>
                    <w:t>Objet :</w:t>
                  </w:r>
                  <w:r w:rsidRPr="003B15AF">
                    <w:rPr>
                      <w:b/>
                      <w:bCs/>
                      <w:sz w:val="16"/>
                      <w:szCs w:val="16"/>
                      <w:lang w:val="fr-FR"/>
                    </w:rPr>
                    <w:t xml:space="preserve"> Fourniture et livraison de kits de démarrage dans le cadre de la réhabilitation du périmètre irrigué de Konni- Relance (Lot N°1- Engrais)</w:t>
                  </w:r>
                </w:p>
                <w:p w14:paraId="4960BEF7" w14:textId="77777777" w:rsidR="003B15AF" w:rsidRPr="001205B7" w:rsidRDefault="003B15AF" w:rsidP="00162942">
                  <w:pPr>
                    <w:framePr w:hSpace="180" w:wrap="around" w:vAnchor="text" w:hAnchor="page" w:x="986" w:yAlign="inside"/>
                    <w:spacing w:before="120" w:after="120"/>
                    <w:rPr>
                      <w:b/>
                      <w:bCs/>
                      <w:color w:val="000000"/>
                      <w:sz w:val="16"/>
                      <w:szCs w:val="16"/>
                      <w:lang w:val="fr-FR"/>
                    </w:rPr>
                  </w:pPr>
                  <w:r w:rsidRPr="001205B7">
                    <w:rPr>
                      <w:b/>
                      <w:sz w:val="16"/>
                      <w:szCs w:val="16"/>
                      <w:lang w:val="fr-FR"/>
                    </w:rPr>
                    <w:t>Réf </w:t>
                  </w:r>
                  <w:r w:rsidR="00E5341D" w:rsidRPr="00E5341D">
                    <w:rPr>
                      <w:b/>
                      <w:sz w:val="16"/>
                      <w:szCs w:val="16"/>
                      <w:lang w:val="fr-FR"/>
                    </w:rPr>
                    <w:t>DAO :</w:t>
                  </w:r>
                  <w:r w:rsidRPr="001205B7">
                    <w:rPr>
                      <w:b/>
                      <w:sz w:val="16"/>
                      <w:szCs w:val="16"/>
                      <w:lang w:val="fr-FR"/>
                    </w:rPr>
                    <w:t xml:space="preserve"> </w:t>
                  </w:r>
                  <w:r w:rsidRPr="001205B7">
                    <w:rPr>
                      <w:b/>
                      <w:bCs/>
                      <w:color w:val="000000"/>
                      <w:sz w:val="16"/>
                      <w:szCs w:val="16"/>
                      <w:lang w:val="fr-FR"/>
                    </w:rPr>
                    <w:t>IR/IPD/4/CB/334/21</w:t>
                  </w:r>
                  <w:r w:rsidR="00E5341D">
                    <w:rPr>
                      <w:b/>
                      <w:bCs/>
                      <w:color w:val="000000"/>
                      <w:sz w:val="16"/>
                      <w:szCs w:val="16"/>
                      <w:lang w:val="fr-FR"/>
                    </w:rPr>
                    <w:t> </w:t>
                  </w:r>
                </w:p>
              </w:tc>
            </w:tr>
            <w:tr w:rsidR="003B15AF" w:rsidRPr="00162942" w14:paraId="6D21DECC" w14:textId="77777777" w:rsidTr="00D6650E">
              <w:trPr>
                <w:cantSplit/>
                <w:trHeight w:val="237"/>
                <w:jc w:val="center"/>
              </w:trPr>
              <w:tc>
                <w:tcPr>
                  <w:tcW w:w="555" w:type="pct"/>
                  <w:vMerge w:val="restart"/>
                  <w:tcBorders>
                    <w:top w:val="double" w:sz="4" w:space="0" w:color="auto"/>
                    <w:left w:val="double" w:sz="4" w:space="0" w:color="auto"/>
                    <w:right w:val="single" w:sz="4" w:space="0" w:color="auto"/>
                  </w:tcBorders>
                </w:tcPr>
                <w:p w14:paraId="30A4CE8E" w14:textId="77777777" w:rsidR="003B15AF" w:rsidRPr="003B15AF" w:rsidRDefault="003B15AF" w:rsidP="00162942">
                  <w:pPr>
                    <w:framePr w:hSpace="180" w:wrap="around" w:vAnchor="text" w:hAnchor="page" w:x="986" w:yAlign="inside"/>
                    <w:jc w:val="center"/>
                    <w:rPr>
                      <w:b/>
                      <w:bCs/>
                      <w:sz w:val="16"/>
                      <w:szCs w:val="16"/>
                      <w:lang w:val="fr-FR"/>
                    </w:rPr>
                  </w:pPr>
                  <w:r w:rsidRPr="003B15AF">
                    <w:rPr>
                      <w:b/>
                      <w:bCs/>
                      <w:sz w:val="16"/>
                      <w:szCs w:val="16"/>
                      <w:lang w:val="fr-FR"/>
                    </w:rPr>
                    <w:t>Nom des Biens ou Services connexes</w:t>
                  </w:r>
                </w:p>
                <w:p w14:paraId="3D94E18C" w14:textId="77777777" w:rsidR="003B15AF" w:rsidRPr="002B4364" w:rsidRDefault="003B15AF" w:rsidP="00162942">
                  <w:pPr>
                    <w:framePr w:hSpace="180" w:wrap="around" w:vAnchor="text" w:hAnchor="page" w:x="986" w:yAlign="inside"/>
                    <w:jc w:val="center"/>
                    <w:rPr>
                      <w:b/>
                      <w:bCs/>
                      <w:sz w:val="16"/>
                      <w:szCs w:val="16"/>
                    </w:rPr>
                  </w:pPr>
                  <w:r w:rsidRPr="002B4364">
                    <w:rPr>
                      <w:b/>
                      <w:bCs/>
                      <w:sz w:val="16"/>
                      <w:szCs w:val="16"/>
                    </w:rPr>
                    <w:t>N</w:t>
                  </w:r>
                  <w:r w:rsidRPr="003B15AF">
                    <w:rPr>
                      <w:b/>
                      <w:bCs/>
                      <w:sz w:val="16"/>
                      <w:szCs w:val="16"/>
                    </w:rPr>
                    <w:sym w:font="Symbol" w:char="F0B0"/>
                  </w:r>
                </w:p>
              </w:tc>
              <w:tc>
                <w:tcPr>
                  <w:tcW w:w="674" w:type="pct"/>
                  <w:vMerge w:val="restart"/>
                  <w:tcBorders>
                    <w:top w:val="double" w:sz="4" w:space="0" w:color="auto"/>
                    <w:left w:val="single" w:sz="4" w:space="0" w:color="auto"/>
                    <w:right w:val="single" w:sz="4" w:space="0" w:color="auto"/>
                  </w:tcBorders>
                </w:tcPr>
                <w:p w14:paraId="139D8809" w14:textId="77777777" w:rsidR="003B15AF" w:rsidRPr="002B4364" w:rsidRDefault="003B15AF" w:rsidP="00162942">
                  <w:pPr>
                    <w:framePr w:hSpace="180" w:wrap="around" w:vAnchor="text" w:hAnchor="page" w:x="986" w:yAlign="inside"/>
                    <w:jc w:val="center"/>
                    <w:rPr>
                      <w:b/>
                      <w:bCs/>
                      <w:sz w:val="16"/>
                      <w:szCs w:val="16"/>
                    </w:rPr>
                  </w:pPr>
                  <w:r w:rsidRPr="002B4364">
                    <w:rPr>
                      <w:b/>
                      <w:bCs/>
                      <w:sz w:val="16"/>
                      <w:szCs w:val="16"/>
                    </w:rPr>
                    <w:t>Description des Biens</w:t>
                  </w:r>
                </w:p>
              </w:tc>
              <w:tc>
                <w:tcPr>
                  <w:tcW w:w="549" w:type="pct"/>
                  <w:vMerge w:val="restart"/>
                  <w:tcBorders>
                    <w:top w:val="double" w:sz="4" w:space="0" w:color="auto"/>
                    <w:left w:val="single" w:sz="4" w:space="0" w:color="auto"/>
                    <w:right w:val="single" w:sz="4" w:space="0" w:color="auto"/>
                  </w:tcBorders>
                </w:tcPr>
                <w:p w14:paraId="1D788262" w14:textId="77777777" w:rsidR="003B15AF" w:rsidRPr="002B4364" w:rsidRDefault="003B15AF" w:rsidP="00162942">
                  <w:pPr>
                    <w:framePr w:hSpace="180" w:wrap="around" w:vAnchor="text" w:hAnchor="page" w:x="986" w:yAlign="inside"/>
                    <w:jc w:val="center"/>
                    <w:rPr>
                      <w:b/>
                      <w:bCs/>
                      <w:sz w:val="16"/>
                      <w:szCs w:val="16"/>
                    </w:rPr>
                  </w:pPr>
                  <w:r w:rsidRPr="002B4364">
                    <w:rPr>
                      <w:b/>
                      <w:bCs/>
                      <w:sz w:val="16"/>
                      <w:szCs w:val="16"/>
                    </w:rPr>
                    <w:t>Quantité</w:t>
                  </w:r>
                </w:p>
              </w:tc>
              <w:tc>
                <w:tcPr>
                  <w:tcW w:w="555" w:type="pct"/>
                  <w:vMerge w:val="restart"/>
                  <w:tcBorders>
                    <w:top w:val="double" w:sz="4" w:space="0" w:color="auto"/>
                    <w:left w:val="single" w:sz="4" w:space="0" w:color="auto"/>
                    <w:right w:val="single" w:sz="4" w:space="0" w:color="auto"/>
                  </w:tcBorders>
                </w:tcPr>
                <w:p w14:paraId="332EBD86" w14:textId="77777777" w:rsidR="003B15AF" w:rsidRPr="002B4364" w:rsidRDefault="003B15AF" w:rsidP="00162942">
                  <w:pPr>
                    <w:framePr w:hSpace="180" w:wrap="around" w:vAnchor="text" w:hAnchor="page" w:x="986" w:yAlign="inside"/>
                    <w:jc w:val="center"/>
                    <w:rPr>
                      <w:b/>
                      <w:bCs/>
                      <w:sz w:val="16"/>
                      <w:szCs w:val="16"/>
                    </w:rPr>
                  </w:pPr>
                  <w:r w:rsidRPr="002B4364">
                    <w:rPr>
                      <w:b/>
                      <w:bCs/>
                      <w:sz w:val="16"/>
                      <w:szCs w:val="16"/>
                    </w:rPr>
                    <w:t>Unité physique</w:t>
                  </w:r>
                </w:p>
              </w:tc>
              <w:tc>
                <w:tcPr>
                  <w:tcW w:w="668" w:type="pct"/>
                  <w:vMerge w:val="restart"/>
                  <w:tcBorders>
                    <w:top w:val="double" w:sz="4" w:space="0" w:color="auto"/>
                    <w:left w:val="single" w:sz="4" w:space="0" w:color="auto"/>
                    <w:right w:val="single" w:sz="4" w:space="0" w:color="auto"/>
                  </w:tcBorders>
                </w:tcPr>
                <w:p w14:paraId="232981F1" w14:textId="77777777" w:rsidR="003B15AF" w:rsidRPr="003B15AF" w:rsidRDefault="003B15AF" w:rsidP="00162942">
                  <w:pPr>
                    <w:framePr w:hSpace="180" w:wrap="around" w:vAnchor="text" w:hAnchor="page" w:x="986" w:yAlign="inside"/>
                    <w:jc w:val="center"/>
                    <w:rPr>
                      <w:b/>
                      <w:bCs/>
                      <w:sz w:val="16"/>
                      <w:szCs w:val="16"/>
                      <w:lang w:val="fr-FR"/>
                    </w:rPr>
                  </w:pPr>
                  <w:r w:rsidRPr="003B15AF">
                    <w:rPr>
                      <w:b/>
                      <w:bCs/>
                      <w:sz w:val="16"/>
                      <w:szCs w:val="16"/>
                      <w:lang w:val="fr-FR"/>
                    </w:rPr>
                    <w:t>Lieu de destination finale comme indiqué à l’alinéa 15.6 IS de la FDAO</w:t>
                  </w:r>
                </w:p>
              </w:tc>
              <w:tc>
                <w:tcPr>
                  <w:tcW w:w="1098" w:type="pct"/>
                  <w:gridSpan w:val="2"/>
                  <w:tcBorders>
                    <w:top w:val="double" w:sz="4" w:space="0" w:color="auto"/>
                    <w:left w:val="single" w:sz="4" w:space="0" w:color="auto"/>
                    <w:bottom w:val="single" w:sz="4" w:space="0" w:color="auto"/>
                    <w:right w:val="single" w:sz="4" w:space="0" w:color="auto"/>
                  </w:tcBorders>
                </w:tcPr>
                <w:p w14:paraId="0A6AC03D" w14:textId="77777777" w:rsidR="003B15AF" w:rsidRPr="003B15AF" w:rsidRDefault="003B15AF" w:rsidP="00162942">
                  <w:pPr>
                    <w:framePr w:hSpace="180" w:wrap="around" w:vAnchor="text" w:hAnchor="page" w:x="986" w:yAlign="inside"/>
                    <w:jc w:val="center"/>
                    <w:rPr>
                      <w:b/>
                      <w:bCs/>
                      <w:sz w:val="16"/>
                      <w:szCs w:val="16"/>
                      <w:lang w:val="fr-FR"/>
                    </w:rPr>
                  </w:pPr>
                  <w:r w:rsidRPr="003B15AF">
                    <w:rPr>
                      <w:b/>
                      <w:bCs/>
                      <w:sz w:val="16"/>
                      <w:szCs w:val="16"/>
                      <w:lang w:val="fr-FR"/>
                    </w:rPr>
                    <w:t>Date de livraison demandée par l’Acheteur (selon les Incoterms)</w:t>
                  </w:r>
                </w:p>
              </w:tc>
              <w:tc>
                <w:tcPr>
                  <w:tcW w:w="900" w:type="pct"/>
                  <w:tcBorders>
                    <w:top w:val="double" w:sz="4" w:space="0" w:color="auto"/>
                    <w:left w:val="single" w:sz="4" w:space="0" w:color="auto"/>
                    <w:bottom w:val="single" w:sz="4" w:space="0" w:color="auto"/>
                    <w:right w:val="double" w:sz="4" w:space="0" w:color="auto"/>
                  </w:tcBorders>
                </w:tcPr>
                <w:p w14:paraId="3C5D94CA" w14:textId="77777777" w:rsidR="003B15AF" w:rsidRPr="003B15AF" w:rsidRDefault="003B15AF" w:rsidP="00162942">
                  <w:pPr>
                    <w:framePr w:hSpace="180" w:wrap="around" w:vAnchor="text" w:hAnchor="page" w:x="986" w:yAlign="inside"/>
                    <w:jc w:val="center"/>
                    <w:rPr>
                      <w:b/>
                      <w:bCs/>
                      <w:sz w:val="16"/>
                      <w:szCs w:val="16"/>
                      <w:lang w:val="fr-FR"/>
                    </w:rPr>
                  </w:pPr>
                  <w:r w:rsidRPr="003B15AF">
                    <w:rPr>
                      <w:b/>
                      <w:bCs/>
                      <w:sz w:val="16"/>
                      <w:szCs w:val="16"/>
                      <w:lang w:val="fr-FR"/>
                    </w:rPr>
                    <w:t>Date de livraison proposée par le Soumissionnaire</w:t>
                  </w:r>
                </w:p>
              </w:tc>
            </w:tr>
            <w:tr w:rsidR="003B15AF" w:rsidRPr="00162942" w14:paraId="6B8F8D81" w14:textId="77777777" w:rsidTr="00D6650E">
              <w:trPr>
                <w:cantSplit/>
                <w:trHeight w:val="237"/>
                <w:jc w:val="center"/>
              </w:trPr>
              <w:tc>
                <w:tcPr>
                  <w:tcW w:w="555" w:type="pct"/>
                  <w:vMerge/>
                  <w:tcBorders>
                    <w:top w:val="double" w:sz="4" w:space="0" w:color="auto"/>
                    <w:left w:val="double" w:sz="4" w:space="0" w:color="auto"/>
                    <w:right w:val="single" w:sz="4" w:space="0" w:color="auto"/>
                  </w:tcBorders>
                </w:tcPr>
                <w:p w14:paraId="476D3B02" w14:textId="77777777" w:rsidR="003B15AF" w:rsidRPr="003B15AF" w:rsidRDefault="003B15AF" w:rsidP="00162942">
                  <w:pPr>
                    <w:framePr w:hSpace="180" w:wrap="around" w:vAnchor="text" w:hAnchor="page" w:x="986" w:yAlign="inside"/>
                    <w:jc w:val="center"/>
                    <w:rPr>
                      <w:b/>
                      <w:bCs/>
                      <w:sz w:val="16"/>
                      <w:szCs w:val="16"/>
                      <w:lang w:val="fr-FR"/>
                    </w:rPr>
                  </w:pPr>
                </w:p>
              </w:tc>
              <w:tc>
                <w:tcPr>
                  <w:tcW w:w="674" w:type="pct"/>
                  <w:vMerge/>
                  <w:tcBorders>
                    <w:top w:val="double" w:sz="4" w:space="0" w:color="auto"/>
                    <w:left w:val="single" w:sz="4" w:space="0" w:color="auto"/>
                    <w:right w:val="single" w:sz="4" w:space="0" w:color="auto"/>
                  </w:tcBorders>
                </w:tcPr>
                <w:p w14:paraId="447DA227" w14:textId="77777777" w:rsidR="003B15AF" w:rsidRPr="003B15AF" w:rsidRDefault="003B15AF" w:rsidP="00162942">
                  <w:pPr>
                    <w:framePr w:hSpace="180" w:wrap="around" w:vAnchor="text" w:hAnchor="page" w:x="986" w:yAlign="inside"/>
                    <w:jc w:val="center"/>
                    <w:rPr>
                      <w:b/>
                      <w:bCs/>
                      <w:sz w:val="16"/>
                      <w:szCs w:val="16"/>
                      <w:lang w:val="fr-FR"/>
                    </w:rPr>
                  </w:pPr>
                </w:p>
              </w:tc>
              <w:tc>
                <w:tcPr>
                  <w:tcW w:w="549" w:type="pct"/>
                  <w:vMerge/>
                  <w:tcBorders>
                    <w:top w:val="double" w:sz="4" w:space="0" w:color="auto"/>
                    <w:left w:val="single" w:sz="4" w:space="0" w:color="auto"/>
                    <w:right w:val="single" w:sz="4" w:space="0" w:color="auto"/>
                  </w:tcBorders>
                </w:tcPr>
                <w:p w14:paraId="22C2979F" w14:textId="77777777" w:rsidR="003B15AF" w:rsidRPr="003B15AF" w:rsidRDefault="003B15AF" w:rsidP="00162942">
                  <w:pPr>
                    <w:framePr w:hSpace="180" w:wrap="around" w:vAnchor="text" w:hAnchor="page" w:x="986" w:yAlign="inside"/>
                    <w:jc w:val="center"/>
                    <w:rPr>
                      <w:b/>
                      <w:bCs/>
                      <w:sz w:val="16"/>
                      <w:szCs w:val="16"/>
                      <w:lang w:val="fr-FR"/>
                    </w:rPr>
                  </w:pPr>
                </w:p>
              </w:tc>
              <w:tc>
                <w:tcPr>
                  <w:tcW w:w="555" w:type="pct"/>
                  <w:vMerge/>
                  <w:tcBorders>
                    <w:top w:val="double" w:sz="4" w:space="0" w:color="auto"/>
                    <w:left w:val="single" w:sz="4" w:space="0" w:color="auto"/>
                    <w:right w:val="single" w:sz="4" w:space="0" w:color="auto"/>
                  </w:tcBorders>
                </w:tcPr>
                <w:p w14:paraId="1E3F865B" w14:textId="77777777" w:rsidR="003B15AF" w:rsidRPr="003B15AF" w:rsidRDefault="003B15AF" w:rsidP="00162942">
                  <w:pPr>
                    <w:framePr w:hSpace="180" w:wrap="around" w:vAnchor="text" w:hAnchor="page" w:x="986" w:yAlign="inside"/>
                    <w:jc w:val="center"/>
                    <w:rPr>
                      <w:b/>
                      <w:bCs/>
                      <w:sz w:val="16"/>
                      <w:szCs w:val="16"/>
                      <w:lang w:val="fr-FR"/>
                    </w:rPr>
                  </w:pPr>
                </w:p>
              </w:tc>
              <w:tc>
                <w:tcPr>
                  <w:tcW w:w="668" w:type="pct"/>
                  <w:vMerge/>
                  <w:tcBorders>
                    <w:top w:val="double" w:sz="4" w:space="0" w:color="auto"/>
                    <w:left w:val="single" w:sz="4" w:space="0" w:color="auto"/>
                    <w:right w:val="single" w:sz="4" w:space="0" w:color="auto"/>
                  </w:tcBorders>
                </w:tcPr>
                <w:p w14:paraId="06121180" w14:textId="77777777" w:rsidR="003B15AF" w:rsidRPr="003B15AF" w:rsidRDefault="003B15AF" w:rsidP="00162942">
                  <w:pPr>
                    <w:framePr w:hSpace="180" w:wrap="around" w:vAnchor="text" w:hAnchor="page" w:x="986" w:yAlign="inside"/>
                    <w:jc w:val="center"/>
                    <w:rPr>
                      <w:b/>
                      <w:bCs/>
                      <w:sz w:val="16"/>
                      <w:szCs w:val="16"/>
                      <w:lang w:val="fr-FR"/>
                    </w:rPr>
                  </w:pPr>
                </w:p>
              </w:tc>
              <w:tc>
                <w:tcPr>
                  <w:tcW w:w="1098" w:type="pct"/>
                  <w:gridSpan w:val="2"/>
                  <w:tcBorders>
                    <w:top w:val="double" w:sz="4" w:space="0" w:color="auto"/>
                    <w:left w:val="single" w:sz="4" w:space="0" w:color="auto"/>
                    <w:bottom w:val="single" w:sz="4" w:space="0" w:color="auto"/>
                    <w:right w:val="single" w:sz="4" w:space="0" w:color="auto"/>
                  </w:tcBorders>
                </w:tcPr>
                <w:p w14:paraId="7E361711" w14:textId="77777777" w:rsidR="003B15AF" w:rsidRPr="003B15AF" w:rsidRDefault="003B15AF" w:rsidP="00162942">
                  <w:pPr>
                    <w:framePr w:hSpace="180" w:wrap="around" w:vAnchor="text" w:hAnchor="page" w:x="986" w:yAlign="inside"/>
                    <w:jc w:val="center"/>
                    <w:rPr>
                      <w:b/>
                      <w:bCs/>
                      <w:sz w:val="16"/>
                      <w:szCs w:val="16"/>
                      <w:lang w:val="fr-FR"/>
                    </w:rPr>
                  </w:pPr>
                </w:p>
              </w:tc>
              <w:tc>
                <w:tcPr>
                  <w:tcW w:w="900" w:type="pct"/>
                  <w:tcBorders>
                    <w:top w:val="double" w:sz="4" w:space="0" w:color="auto"/>
                    <w:left w:val="single" w:sz="4" w:space="0" w:color="auto"/>
                    <w:bottom w:val="single" w:sz="4" w:space="0" w:color="auto"/>
                    <w:right w:val="double" w:sz="4" w:space="0" w:color="auto"/>
                  </w:tcBorders>
                </w:tcPr>
                <w:p w14:paraId="7C1FD086" w14:textId="77777777" w:rsidR="003B15AF" w:rsidRPr="003B15AF" w:rsidRDefault="003B15AF" w:rsidP="00162942">
                  <w:pPr>
                    <w:framePr w:hSpace="180" w:wrap="around" w:vAnchor="text" w:hAnchor="page" w:x="986" w:yAlign="inside"/>
                    <w:jc w:val="center"/>
                    <w:rPr>
                      <w:b/>
                      <w:bCs/>
                      <w:sz w:val="16"/>
                      <w:szCs w:val="16"/>
                      <w:lang w:val="fr-FR"/>
                    </w:rPr>
                  </w:pPr>
                </w:p>
              </w:tc>
            </w:tr>
            <w:tr w:rsidR="003B15AF" w:rsidRPr="00162942" w14:paraId="39010585" w14:textId="77777777" w:rsidTr="00D6650E">
              <w:trPr>
                <w:cantSplit/>
                <w:trHeight w:val="237"/>
                <w:jc w:val="center"/>
              </w:trPr>
              <w:tc>
                <w:tcPr>
                  <w:tcW w:w="555" w:type="pct"/>
                  <w:vMerge/>
                  <w:tcBorders>
                    <w:left w:val="double" w:sz="4" w:space="0" w:color="auto"/>
                    <w:bottom w:val="single" w:sz="4" w:space="0" w:color="auto"/>
                    <w:right w:val="single" w:sz="4" w:space="0" w:color="auto"/>
                  </w:tcBorders>
                </w:tcPr>
                <w:p w14:paraId="7D346C32" w14:textId="77777777" w:rsidR="003B15AF" w:rsidRPr="003B15AF" w:rsidRDefault="003B15AF" w:rsidP="00162942">
                  <w:pPr>
                    <w:framePr w:hSpace="180" w:wrap="around" w:vAnchor="text" w:hAnchor="page" w:x="986" w:yAlign="inside"/>
                    <w:jc w:val="center"/>
                    <w:rPr>
                      <w:sz w:val="16"/>
                      <w:szCs w:val="16"/>
                      <w:lang w:val="fr-FR"/>
                    </w:rPr>
                  </w:pPr>
                </w:p>
              </w:tc>
              <w:tc>
                <w:tcPr>
                  <w:tcW w:w="674" w:type="pct"/>
                  <w:vMerge/>
                  <w:tcBorders>
                    <w:left w:val="single" w:sz="4" w:space="0" w:color="auto"/>
                    <w:bottom w:val="single" w:sz="4" w:space="0" w:color="auto"/>
                    <w:right w:val="single" w:sz="4" w:space="0" w:color="auto"/>
                  </w:tcBorders>
                </w:tcPr>
                <w:p w14:paraId="5F27AE60" w14:textId="77777777" w:rsidR="003B15AF" w:rsidRPr="003B15AF" w:rsidRDefault="003B15AF" w:rsidP="00162942">
                  <w:pPr>
                    <w:framePr w:hSpace="180" w:wrap="around" w:vAnchor="text" w:hAnchor="page" w:x="986" w:yAlign="inside"/>
                    <w:jc w:val="center"/>
                    <w:rPr>
                      <w:sz w:val="16"/>
                      <w:szCs w:val="16"/>
                      <w:lang w:val="fr-FR"/>
                    </w:rPr>
                  </w:pPr>
                </w:p>
              </w:tc>
              <w:tc>
                <w:tcPr>
                  <w:tcW w:w="549" w:type="pct"/>
                  <w:vMerge/>
                  <w:tcBorders>
                    <w:left w:val="single" w:sz="4" w:space="0" w:color="auto"/>
                    <w:bottom w:val="single" w:sz="4" w:space="0" w:color="auto"/>
                    <w:right w:val="single" w:sz="4" w:space="0" w:color="auto"/>
                  </w:tcBorders>
                </w:tcPr>
                <w:p w14:paraId="10598E97" w14:textId="77777777" w:rsidR="003B15AF" w:rsidRPr="003B15AF" w:rsidRDefault="003B15AF" w:rsidP="00162942">
                  <w:pPr>
                    <w:framePr w:hSpace="180" w:wrap="around" w:vAnchor="text" w:hAnchor="page" w:x="986" w:yAlign="inside"/>
                    <w:jc w:val="center"/>
                    <w:rPr>
                      <w:sz w:val="16"/>
                      <w:szCs w:val="16"/>
                      <w:lang w:val="fr-FR"/>
                    </w:rPr>
                  </w:pPr>
                </w:p>
              </w:tc>
              <w:tc>
                <w:tcPr>
                  <w:tcW w:w="555" w:type="pct"/>
                  <w:vMerge/>
                  <w:tcBorders>
                    <w:left w:val="single" w:sz="4" w:space="0" w:color="auto"/>
                    <w:bottom w:val="single" w:sz="4" w:space="0" w:color="auto"/>
                    <w:right w:val="single" w:sz="4" w:space="0" w:color="auto"/>
                  </w:tcBorders>
                </w:tcPr>
                <w:p w14:paraId="56BFF80B" w14:textId="77777777" w:rsidR="003B15AF" w:rsidRPr="003B15AF" w:rsidRDefault="003B15AF" w:rsidP="00162942">
                  <w:pPr>
                    <w:framePr w:hSpace="180" w:wrap="around" w:vAnchor="text" w:hAnchor="page" w:x="986" w:yAlign="inside"/>
                    <w:jc w:val="center"/>
                    <w:rPr>
                      <w:sz w:val="16"/>
                      <w:szCs w:val="16"/>
                      <w:lang w:val="fr-FR"/>
                    </w:rPr>
                  </w:pPr>
                </w:p>
              </w:tc>
              <w:tc>
                <w:tcPr>
                  <w:tcW w:w="668" w:type="pct"/>
                  <w:vMerge/>
                  <w:tcBorders>
                    <w:left w:val="single" w:sz="4" w:space="0" w:color="auto"/>
                    <w:bottom w:val="single" w:sz="4" w:space="0" w:color="auto"/>
                    <w:right w:val="single" w:sz="4" w:space="0" w:color="auto"/>
                  </w:tcBorders>
                </w:tcPr>
                <w:p w14:paraId="1D9B98E3" w14:textId="77777777" w:rsidR="003B15AF" w:rsidRPr="003B15AF" w:rsidRDefault="003B15AF" w:rsidP="00162942">
                  <w:pPr>
                    <w:framePr w:hSpace="180" w:wrap="around" w:vAnchor="text" w:hAnchor="page" w:x="986" w:yAlign="inside"/>
                    <w:jc w:val="center"/>
                    <w:rPr>
                      <w:sz w:val="16"/>
                      <w:szCs w:val="16"/>
                      <w:lang w:val="fr-FR"/>
                    </w:rPr>
                  </w:pPr>
                </w:p>
              </w:tc>
              <w:tc>
                <w:tcPr>
                  <w:tcW w:w="555" w:type="pct"/>
                  <w:tcBorders>
                    <w:top w:val="single" w:sz="4" w:space="0" w:color="auto"/>
                    <w:left w:val="single" w:sz="4" w:space="0" w:color="auto"/>
                    <w:right w:val="single" w:sz="4" w:space="0" w:color="auto"/>
                  </w:tcBorders>
                </w:tcPr>
                <w:p w14:paraId="7544FC9A" w14:textId="77777777" w:rsidR="003B15AF" w:rsidRPr="002B4364" w:rsidRDefault="003B15AF" w:rsidP="00162942">
                  <w:pPr>
                    <w:framePr w:hSpace="180" w:wrap="around" w:vAnchor="text" w:hAnchor="page" w:x="986" w:yAlign="inside"/>
                    <w:jc w:val="center"/>
                    <w:rPr>
                      <w:b/>
                      <w:bCs/>
                      <w:sz w:val="16"/>
                      <w:szCs w:val="16"/>
                    </w:rPr>
                  </w:pPr>
                  <w:r w:rsidRPr="002B4364">
                    <w:rPr>
                      <w:b/>
                      <w:bCs/>
                      <w:sz w:val="16"/>
                      <w:szCs w:val="16"/>
                    </w:rPr>
                    <w:t>Date de livraison anticipée</w:t>
                  </w:r>
                </w:p>
              </w:tc>
              <w:tc>
                <w:tcPr>
                  <w:tcW w:w="543" w:type="pct"/>
                  <w:tcBorders>
                    <w:top w:val="single" w:sz="4" w:space="0" w:color="auto"/>
                    <w:left w:val="single" w:sz="4" w:space="0" w:color="auto"/>
                    <w:right w:val="single" w:sz="4" w:space="0" w:color="auto"/>
                  </w:tcBorders>
                </w:tcPr>
                <w:p w14:paraId="729B8C5D" w14:textId="77777777" w:rsidR="003B15AF" w:rsidRPr="003B15AF" w:rsidRDefault="003B15AF" w:rsidP="00162942">
                  <w:pPr>
                    <w:framePr w:hSpace="180" w:wrap="around" w:vAnchor="text" w:hAnchor="page" w:x="986" w:yAlign="inside"/>
                    <w:jc w:val="center"/>
                    <w:rPr>
                      <w:b/>
                      <w:bCs/>
                      <w:sz w:val="16"/>
                      <w:szCs w:val="16"/>
                      <w:lang w:val="fr-FR"/>
                    </w:rPr>
                  </w:pPr>
                  <w:r w:rsidRPr="003B15AF">
                    <w:rPr>
                      <w:b/>
                      <w:bCs/>
                      <w:sz w:val="16"/>
                      <w:szCs w:val="16"/>
                      <w:lang w:val="fr-FR"/>
                    </w:rPr>
                    <w:t>Date de livraison au plus tard</w:t>
                  </w:r>
                </w:p>
              </w:tc>
              <w:tc>
                <w:tcPr>
                  <w:tcW w:w="900" w:type="pct"/>
                  <w:tcBorders>
                    <w:top w:val="single" w:sz="4" w:space="0" w:color="auto"/>
                    <w:left w:val="single" w:sz="4" w:space="0" w:color="auto"/>
                    <w:bottom w:val="single" w:sz="4" w:space="0" w:color="auto"/>
                    <w:right w:val="double" w:sz="4" w:space="0" w:color="auto"/>
                  </w:tcBorders>
                </w:tcPr>
                <w:p w14:paraId="5464C5B1" w14:textId="77777777" w:rsidR="003B15AF" w:rsidRPr="003B15AF" w:rsidRDefault="003B15AF" w:rsidP="00162942">
                  <w:pPr>
                    <w:framePr w:hSpace="180" w:wrap="around" w:vAnchor="text" w:hAnchor="page" w:x="986" w:yAlign="inside"/>
                    <w:jc w:val="center"/>
                    <w:rPr>
                      <w:sz w:val="16"/>
                      <w:szCs w:val="16"/>
                      <w:lang w:val="fr-FR"/>
                    </w:rPr>
                  </w:pPr>
                </w:p>
              </w:tc>
            </w:tr>
            <w:tr w:rsidR="003B15AF" w:rsidRPr="00162942" w14:paraId="7DE99D44" w14:textId="77777777" w:rsidTr="00D6650E">
              <w:trPr>
                <w:cantSplit/>
                <w:trHeight w:val="1149"/>
                <w:jc w:val="center"/>
              </w:trPr>
              <w:tc>
                <w:tcPr>
                  <w:tcW w:w="555" w:type="pct"/>
                  <w:tcBorders>
                    <w:top w:val="single" w:sz="4" w:space="0" w:color="auto"/>
                    <w:left w:val="double" w:sz="4" w:space="0" w:color="auto"/>
                    <w:bottom w:val="single" w:sz="4" w:space="0" w:color="auto"/>
                    <w:right w:val="single" w:sz="4" w:space="0" w:color="auto"/>
                  </w:tcBorders>
                  <w:vAlign w:val="center"/>
                </w:tcPr>
                <w:p w14:paraId="773DA092"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lastRenderedPageBreak/>
                    <w:t>1</w:t>
                  </w:r>
                </w:p>
              </w:tc>
              <w:tc>
                <w:tcPr>
                  <w:tcW w:w="674" w:type="pct"/>
                  <w:tcBorders>
                    <w:top w:val="single" w:sz="4" w:space="0" w:color="auto"/>
                    <w:left w:val="single" w:sz="4" w:space="0" w:color="auto"/>
                    <w:bottom w:val="single" w:sz="4" w:space="0" w:color="auto"/>
                    <w:right w:val="single" w:sz="4" w:space="0" w:color="auto"/>
                  </w:tcBorders>
                  <w:vAlign w:val="center"/>
                </w:tcPr>
                <w:p w14:paraId="1245F867"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t>Fourniture et livraison  d’Engrais NPK</w:t>
                  </w:r>
                </w:p>
                <w:p w14:paraId="21574888" w14:textId="77777777" w:rsidR="003B15AF" w:rsidRPr="002B4364" w:rsidRDefault="003B15AF" w:rsidP="00162942">
                  <w:pPr>
                    <w:framePr w:hSpace="180" w:wrap="around" w:vAnchor="text" w:hAnchor="page" w:x="986" w:yAlign="inside"/>
                    <w:jc w:val="center"/>
                    <w:rPr>
                      <w:iCs/>
                      <w:noProof/>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14:paraId="2C865D54"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t>188,20</w:t>
                  </w:r>
                </w:p>
              </w:tc>
              <w:tc>
                <w:tcPr>
                  <w:tcW w:w="555" w:type="pct"/>
                  <w:tcBorders>
                    <w:top w:val="single" w:sz="4" w:space="0" w:color="auto"/>
                    <w:left w:val="single" w:sz="4" w:space="0" w:color="auto"/>
                    <w:bottom w:val="single" w:sz="4" w:space="0" w:color="auto"/>
                    <w:right w:val="single" w:sz="4" w:space="0" w:color="auto"/>
                  </w:tcBorders>
                  <w:vAlign w:val="center"/>
                </w:tcPr>
                <w:p w14:paraId="39B723C7"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t>Tonnes</w:t>
                  </w:r>
                </w:p>
              </w:tc>
              <w:tc>
                <w:tcPr>
                  <w:tcW w:w="668" w:type="pct"/>
                  <w:tcBorders>
                    <w:top w:val="single" w:sz="4" w:space="0" w:color="auto"/>
                    <w:left w:val="single" w:sz="4" w:space="0" w:color="auto"/>
                    <w:bottom w:val="single" w:sz="4" w:space="0" w:color="auto"/>
                    <w:right w:val="single" w:sz="4" w:space="0" w:color="auto"/>
                  </w:tcBorders>
                  <w:vAlign w:val="center"/>
                </w:tcPr>
                <w:p w14:paraId="41E44EFA" w14:textId="77777777" w:rsidR="003B15AF" w:rsidRPr="003B15AF" w:rsidRDefault="003B15AF" w:rsidP="00162942">
                  <w:pPr>
                    <w:framePr w:hSpace="180" w:wrap="around" w:vAnchor="text" w:hAnchor="page" w:x="986" w:yAlign="inside"/>
                    <w:jc w:val="center"/>
                    <w:rPr>
                      <w:iCs/>
                      <w:noProof/>
                      <w:sz w:val="16"/>
                      <w:szCs w:val="16"/>
                      <w:lang w:val="fr-FR"/>
                    </w:rPr>
                  </w:pPr>
                  <w:r w:rsidRPr="003B15AF">
                    <w:rPr>
                      <w:iCs/>
                      <w:noProof/>
                      <w:sz w:val="16"/>
                      <w:szCs w:val="16"/>
                      <w:lang w:val="fr-FR"/>
                    </w:rPr>
                    <w:t>Magasins de la Société Coopérative à Konni</w:t>
                  </w:r>
                </w:p>
              </w:tc>
              <w:tc>
                <w:tcPr>
                  <w:tcW w:w="555" w:type="pct"/>
                  <w:tcBorders>
                    <w:left w:val="single" w:sz="4" w:space="0" w:color="auto"/>
                    <w:right w:val="single" w:sz="4" w:space="0" w:color="auto"/>
                  </w:tcBorders>
                  <w:vAlign w:val="center"/>
                </w:tcPr>
                <w:p w14:paraId="6EB6A3CF"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t>20 jours</w:t>
                  </w:r>
                </w:p>
              </w:tc>
              <w:tc>
                <w:tcPr>
                  <w:tcW w:w="543" w:type="pct"/>
                  <w:tcBorders>
                    <w:left w:val="single" w:sz="4" w:space="0" w:color="auto"/>
                    <w:right w:val="single" w:sz="4" w:space="0" w:color="auto"/>
                  </w:tcBorders>
                  <w:vAlign w:val="center"/>
                </w:tcPr>
                <w:p w14:paraId="6FB737FA"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t>30 jours</w:t>
                  </w:r>
                </w:p>
              </w:tc>
              <w:tc>
                <w:tcPr>
                  <w:tcW w:w="900" w:type="pct"/>
                  <w:tcBorders>
                    <w:left w:val="single" w:sz="4" w:space="0" w:color="auto"/>
                    <w:right w:val="double" w:sz="4" w:space="0" w:color="auto"/>
                  </w:tcBorders>
                  <w:vAlign w:val="center"/>
                </w:tcPr>
                <w:p w14:paraId="62EB74B8" w14:textId="77777777" w:rsidR="003B15AF" w:rsidRPr="003B15AF" w:rsidRDefault="003B15AF" w:rsidP="00162942">
                  <w:pPr>
                    <w:framePr w:hSpace="180" w:wrap="around" w:vAnchor="text" w:hAnchor="page" w:x="986" w:yAlign="inside"/>
                    <w:jc w:val="center"/>
                    <w:rPr>
                      <w:sz w:val="16"/>
                      <w:szCs w:val="16"/>
                      <w:lang w:val="fr-FR"/>
                    </w:rPr>
                  </w:pPr>
                  <w:r w:rsidRPr="003B15AF">
                    <w:rPr>
                      <w:color w:val="000000"/>
                      <w:sz w:val="16"/>
                      <w:szCs w:val="16"/>
                      <w:lang w:val="fr-CI" w:eastAsia="fr-CI"/>
                    </w:rPr>
                    <w:t>A compléter par le Soumissionnaire</w:t>
                  </w:r>
                </w:p>
              </w:tc>
            </w:tr>
            <w:tr w:rsidR="003B15AF" w:rsidRPr="00162942" w14:paraId="27346BEB" w14:textId="77777777" w:rsidTr="00D6650E">
              <w:trPr>
                <w:cantSplit/>
                <w:trHeight w:val="1134"/>
                <w:jc w:val="center"/>
              </w:trPr>
              <w:tc>
                <w:tcPr>
                  <w:tcW w:w="555" w:type="pct"/>
                  <w:tcBorders>
                    <w:top w:val="single" w:sz="4" w:space="0" w:color="auto"/>
                    <w:left w:val="double" w:sz="4" w:space="0" w:color="auto"/>
                    <w:bottom w:val="single" w:sz="4" w:space="0" w:color="auto"/>
                    <w:right w:val="single" w:sz="4" w:space="0" w:color="auto"/>
                  </w:tcBorders>
                  <w:vAlign w:val="center"/>
                </w:tcPr>
                <w:p w14:paraId="06434586"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t>2</w:t>
                  </w:r>
                </w:p>
              </w:tc>
              <w:tc>
                <w:tcPr>
                  <w:tcW w:w="674" w:type="pct"/>
                  <w:tcBorders>
                    <w:top w:val="single" w:sz="4" w:space="0" w:color="auto"/>
                    <w:left w:val="single" w:sz="4" w:space="0" w:color="auto"/>
                    <w:bottom w:val="single" w:sz="4" w:space="0" w:color="auto"/>
                    <w:right w:val="single" w:sz="4" w:space="0" w:color="auto"/>
                  </w:tcBorders>
                  <w:vAlign w:val="center"/>
                </w:tcPr>
                <w:p w14:paraId="5DCED70E" w14:textId="77777777" w:rsidR="003B15AF" w:rsidRPr="003B15AF" w:rsidRDefault="003B15AF" w:rsidP="00162942">
                  <w:pPr>
                    <w:framePr w:hSpace="180" w:wrap="around" w:vAnchor="text" w:hAnchor="page" w:x="986" w:yAlign="inside"/>
                    <w:jc w:val="center"/>
                    <w:rPr>
                      <w:iCs/>
                      <w:noProof/>
                      <w:sz w:val="16"/>
                      <w:szCs w:val="16"/>
                      <w:lang w:val="fr-FR"/>
                    </w:rPr>
                  </w:pPr>
                  <w:r w:rsidRPr="003B15AF">
                    <w:rPr>
                      <w:iCs/>
                      <w:noProof/>
                      <w:sz w:val="16"/>
                      <w:szCs w:val="16"/>
                      <w:lang w:val="fr-FR"/>
                    </w:rPr>
                    <w:t>Fourniture et livraison  d’Engrais Urér</w:t>
                  </w:r>
                </w:p>
              </w:tc>
              <w:tc>
                <w:tcPr>
                  <w:tcW w:w="549" w:type="pct"/>
                  <w:tcBorders>
                    <w:top w:val="single" w:sz="4" w:space="0" w:color="auto"/>
                    <w:left w:val="single" w:sz="4" w:space="0" w:color="auto"/>
                    <w:bottom w:val="single" w:sz="4" w:space="0" w:color="auto"/>
                    <w:right w:val="single" w:sz="4" w:space="0" w:color="auto"/>
                  </w:tcBorders>
                  <w:vAlign w:val="center"/>
                </w:tcPr>
                <w:p w14:paraId="631D28D3"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t>188,20</w:t>
                  </w:r>
                </w:p>
              </w:tc>
              <w:tc>
                <w:tcPr>
                  <w:tcW w:w="555" w:type="pct"/>
                  <w:tcBorders>
                    <w:top w:val="single" w:sz="4" w:space="0" w:color="auto"/>
                    <w:left w:val="single" w:sz="4" w:space="0" w:color="auto"/>
                    <w:bottom w:val="single" w:sz="4" w:space="0" w:color="auto"/>
                    <w:right w:val="single" w:sz="4" w:space="0" w:color="auto"/>
                  </w:tcBorders>
                  <w:vAlign w:val="center"/>
                </w:tcPr>
                <w:p w14:paraId="70B40057"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t>Tonnes</w:t>
                  </w:r>
                </w:p>
              </w:tc>
              <w:tc>
                <w:tcPr>
                  <w:tcW w:w="668" w:type="pct"/>
                  <w:tcBorders>
                    <w:top w:val="single" w:sz="4" w:space="0" w:color="auto"/>
                    <w:left w:val="single" w:sz="4" w:space="0" w:color="auto"/>
                    <w:bottom w:val="single" w:sz="4" w:space="0" w:color="auto"/>
                    <w:right w:val="single" w:sz="4" w:space="0" w:color="auto"/>
                  </w:tcBorders>
                  <w:vAlign w:val="center"/>
                </w:tcPr>
                <w:p w14:paraId="447DF3B4" w14:textId="77777777" w:rsidR="003B15AF" w:rsidRPr="003B15AF" w:rsidRDefault="003B15AF" w:rsidP="00162942">
                  <w:pPr>
                    <w:framePr w:hSpace="180" w:wrap="around" w:vAnchor="text" w:hAnchor="page" w:x="986" w:yAlign="inside"/>
                    <w:jc w:val="center"/>
                    <w:rPr>
                      <w:iCs/>
                      <w:noProof/>
                      <w:sz w:val="16"/>
                      <w:szCs w:val="16"/>
                      <w:lang w:val="fr-FR"/>
                    </w:rPr>
                  </w:pPr>
                  <w:r w:rsidRPr="003B15AF">
                    <w:rPr>
                      <w:iCs/>
                      <w:noProof/>
                      <w:sz w:val="16"/>
                      <w:szCs w:val="16"/>
                      <w:lang w:val="fr-FR"/>
                    </w:rPr>
                    <w:t>Magasins de la Société Coopérative à Konni</w:t>
                  </w:r>
                </w:p>
              </w:tc>
              <w:tc>
                <w:tcPr>
                  <w:tcW w:w="555" w:type="pct"/>
                  <w:tcBorders>
                    <w:left w:val="single" w:sz="4" w:space="0" w:color="auto"/>
                    <w:right w:val="single" w:sz="4" w:space="0" w:color="auto"/>
                  </w:tcBorders>
                  <w:vAlign w:val="center"/>
                </w:tcPr>
                <w:p w14:paraId="2EFB2206"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t>20 jours</w:t>
                  </w:r>
                </w:p>
              </w:tc>
              <w:tc>
                <w:tcPr>
                  <w:tcW w:w="543" w:type="pct"/>
                  <w:tcBorders>
                    <w:left w:val="single" w:sz="4" w:space="0" w:color="auto"/>
                    <w:right w:val="single" w:sz="4" w:space="0" w:color="auto"/>
                  </w:tcBorders>
                  <w:vAlign w:val="center"/>
                </w:tcPr>
                <w:p w14:paraId="73550DA7" w14:textId="77777777" w:rsidR="003B15AF" w:rsidRPr="002B4364" w:rsidRDefault="003B15AF" w:rsidP="00162942">
                  <w:pPr>
                    <w:framePr w:hSpace="180" w:wrap="around" w:vAnchor="text" w:hAnchor="page" w:x="986" w:yAlign="inside"/>
                    <w:jc w:val="center"/>
                    <w:rPr>
                      <w:iCs/>
                      <w:noProof/>
                      <w:sz w:val="16"/>
                      <w:szCs w:val="16"/>
                    </w:rPr>
                  </w:pPr>
                  <w:r w:rsidRPr="002B4364">
                    <w:rPr>
                      <w:iCs/>
                      <w:noProof/>
                      <w:sz w:val="16"/>
                      <w:szCs w:val="16"/>
                    </w:rPr>
                    <w:t>30 jours</w:t>
                  </w:r>
                </w:p>
              </w:tc>
              <w:tc>
                <w:tcPr>
                  <w:tcW w:w="900" w:type="pct"/>
                  <w:tcBorders>
                    <w:left w:val="single" w:sz="4" w:space="0" w:color="auto"/>
                    <w:right w:val="double" w:sz="4" w:space="0" w:color="auto"/>
                  </w:tcBorders>
                  <w:vAlign w:val="center"/>
                </w:tcPr>
                <w:p w14:paraId="20F9B8D4" w14:textId="77777777" w:rsidR="003B15AF" w:rsidRPr="003B15AF" w:rsidRDefault="003B15AF" w:rsidP="00162942">
                  <w:pPr>
                    <w:framePr w:hSpace="180" w:wrap="around" w:vAnchor="text" w:hAnchor="page" w:x="986" w:yAlign="inside"/>
                    <w:jc w:val="center"/>
                    <w:rPr>
                      <w:sz w:val="16"/>
                      <w:szCs w:val="16"/>
                      <w:lang w:val="fr-FR"/>
                    </w:rPr>
                  </w:pPr>
                  <w:r w:rsidRPr="003B15AF">
                    <w:rPr>
                      <w:color w:val="000000"/>
                      <w:sz w:val="16"/>
                      <w:szCs w:val="16"/>
                      <w:lang w:val="fr-CI" w:eastAsia="fr-CI"/>
                    </w:rPr>
                    <w:t>A compléter par le Soumissionnaire</w:t>
                  </w:r>
                </w:p>
              </w:tc>
            </w:tr>
          </w:tbl>
          <w:p w14:paraId="211CD41D" w14:textId="77777777" w:rsidR="003B15AF" w:rsidRPr="003B15AF" w:rsidRDefault="003B15AF" w:rsidP="003B15AF">
            <w:pPr>
              <w:adjustRightInd w:val="0"/>
              <w:rPr>
                <w:rFonts w:eastAsia="SimSun"/>
                <w:b/>
                <w:bCs/>
                <w:sz w:val="20"/>
                <w:szCs w:val="20"/>
                <w:lang w:val="fr-FR" w:eastAsia="zh-CN" w:bidi="ar-SA"/>
              </w:rPr>
            </w:pPr>
          </w:p>
          <w:p w14:paraId="6A0229C9" w14:textId="77777777" w:rsidR="003B15AF" w:rsidRPr="003B15AF" w:rsidRDefault="003B15AF" w:rsidP="003B15AF">
            <w:pPr>
              <w:jc w:val="both"/>
              <w:rPr>
                <w:b/>
                <w:bCs/>
                <w:sz w:val="20"/>
                <w:szCs w:val="20"/>
                <w:u w:val="single"/>
                <w:lang w:val="fr-SN"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894"/>
              <w:gridCol w:w="723"/>
              <w:gridCol w:w="731"/>
              <w:gridCol w:w="872"/>
              <w:gridCol w:w="730"/>
              <w:gridCol w:w="716"/>
              <w:gridCol w:w="1163"/>
            </w:tblGrid>
            <w:tr w:rsidR="003B15AF" w:rsidRPr="007E40DB" w14:paraId="3278DCF4" w14:textId="77777777" w:rsidTr="00D6650E">
              <w:trPr>
                <w:cantSplit/>
                <w:trHeight w:val="1525"/>
                <w:jc w:val="center"/>
              </w:trPr>
              <w:tc>
                <w:tcPr>
                  <w:tcW w:w="5000" w:type="pct"/>
                  <w:gridSpan w:val="8"/>
                  <w:tcBorders>
                    <w:top w:val="nil"/>
                    <w:left w:val="nil"/>
                    <w:bottom w:val="double" w:sz="4" w:space="0" w:color="auto"/>
                    <w:right w:val="nil"/>
                  </w:tcBorders>
                </w:tcPr>
                <w:p w14:paraId="7009E845" w14:textId="77777777" w:rsidR="003B15AF" w:rsidRPr="003B15AF" w:rsidRDefault="003B15AF" w:rsidP="00162942">
                  <w:pPr>
                    <w:framePr w:hSpace="180" w:wrap="around" w:vAnchor="text" w:hAnchor="page" w:x="986" w:yAlign="inside"/>
                    <w:widowControl/>
                    <w:autoSpaceDE/>
                    <w:autoSpaceDN/>
                    <w:spacing w:before="100" w:after="100"/>
                    <w:jc w:val="both"/>
                    <w:rPr>
                      <w:b/>
                      <w:sz w:val="20"/>
                      <w:szCs w:val="20"/>
                      <w:lang w:val="fr-FR" w:bidi="ar-SA"/>
                    </w:rPr>
                  </w:pPr>
                  <w:r w:rsidRPr="003B15AF">
                    <w:rPr>
                      <w:sz w:val="20"/>
                      <w:szCs w:val="20"/>
                      <w:lang w:val="fr-FR" w:bidi="ar-SA"/>
                    </w:rPr>
                    <w:br w:type="page"/>
                  </w:r>
                  <w:r w:rsidRPr="003B15AF">
                    <w:rPr>
                      <w:b/>
                      <w:bCs/>
                      <w:sz w:val="20"/>
                      <w:szCs w:val="20"/>
                      <w:u w:val="single"/>
                      <w:lang w:val="fr-FR" w:bidi="ar-SA"/>
                    </w:rPr>
                    <w:t>Objet :</w:t>
                  </w:r>
                  <w:r w:rsidRPr="003B15AF">
                    <w:rPr>
                      <w:b/>
                      <w:bCs/>
                      <w:sz w:val="20"/>
                      <w:szCs w:val="20"/>
                      <w:lang w:val="fr-FR" w:bidi="ar-SA"/>
                    </w:rPr>
                    <w:t xml:space="preserve"> Fourniture et livraison de kits de démarrage dans le cadre de la réhabilitation du périmètre irrigué de Konni- Relance (Lot N°3- Matériel aratoire)</w:t>
                  </w:r>
                </w:p>
                <w:p w14:paraId="4720A09E" w14:textId="77777777" w:rsidR="003B15AF" w:rsidRPr="003B15AF" w:rsidRDefault="003B15AF" w:rsidP="00162942">
                  <w:pPr>
                    <w:framePr w:hSpace="180" w:wrap="around" w:vAnchor="text" w:hAnchor="page" w:x="986" w:yAlign="inside"/>
                    <w:widowControl/>
                    <w:autoSpaceDE/>
                    <w:autoSpaceDN/>
                    <w:spacing w:before="120" w:after="120"/>
                    <w:rPr>
                      <w:b/>
                      <w:sz w:val="20"/>
                      <w:szCs w:val="20"/>
                      <w:lang w:val="fr-FR" w:bidi="ar-SA"/>
                    </w:rPr>
                  </w:pPr>
                  <w:r w:rsidRPr="003B15AF">
                    <w:rPr>
                      <w:b/>
                      <w:sz w:val="20"/>
                      <w:szCs w:val="20"/>
                      <w:lang w:val="fr-FR" w:bidi="ar-SA"/>
                    </w:rPr>
                    <w:t xml:space="preserve">Réf DAO : </w:t>
                  </w:r>
                  <w:r w:rsidRPr="003B15AF">
                    <w:rPr>
                      <w:b/>
                      <w:bCs/>
                      <w:color w:val="000000"/>
                      <w:sz w:val="20"/>
                      <w:szCs w:val="20"/>
                      <w:lang w:val="fr-FR" w:bidi="ar-SA"/>
                    </w:rPr>
                    <w:t>IR/IPD/4/CB/334/21</w:t>
                  </w:r>
                  <w:r w:rsidR="00E5341D">
                    <w:rPr>
                      <w:b/>
                      <w:bCs/>
                      <w:color w:val="000000"/>
                      <w:sz w:val="20"/>
                      <w:szCs w:val="20"/>
                      <w:lang w:val="fr-FR" w:bidi="ar-SA"/>
                    </w:rPr>
                    <w:t> </w:t>
                  </w:r>
                </w:p>
                <w:p w14:paraId="49BEA97C" w14:textId="77777777" w:rsidR="003B15AF" w:rsidRPr="003B15AF" w:rsidRDefault="003B15AF" w:rsidP="00162942">
                  <w:pPr>
                    <w:framePr w:hSpace="180" w:wrap="around" w:vAnchor="text" w:hAnchor="page" w:x="986" w:yAlign="inside"/>
                    <w:rPr>
                      <w:sz w:val="20"/>
                      <w:szCs w:val="20"/>
                      <w:lang w:val="fr-FR" w:bidi="ar-SA"/>
                    </w:rPr>
                  </w:pPr>
                </w:p>
              </w:tc>
            </w:tr>
            <w:tr w:rsidR="003B15AF" w:rsidRPr="00162942" w14:paraId="4AA62793" w14:textId="77777777" w:rsidTr="003B15AF">
              <w:trPr>
                <w:cantSplit/>
                <w:trHeight w:val="236"/>
                <w:jc w:val="center"/>
              </w:trPr>
              <w:tc>
                <w:tcPr>
                  <w:tcW w:w="556" w:type="pct"/>
                  <w:vMerge w:val="restart"/>
                  <w:tcBorders>
                    <w:top w:val="double" w:sz="4" w:space="0" w:color="auto"/>
                    <w:left w:val="double" w:sz="4" w:space="0" w:color="auto"/>
                    <w:right w:val="single" w:sz="4" w:space="0" w:color="auto"/>
                  </w:tcBorders>
                </w:tcPr>
                <w:p w14:paraId="61C14D7D"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Nom des Biens ou Services connexes</w:t>
                  </w:r>
                </w:p>
                <w:p w14:paraId="4FC68DE0"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N</w:t>
                  </w:r>
                  <w:r w:rsidRPr="003B15AF">
                    <w:rPr>
                      <w:b/>
                      <w:bCs/>
                      <w:sz w:val="20"/>
                      <w:szCs w:val="20"/>
                      <w:lang w:val="fr-FR" w:bidi="ar-SA"/>
                    </w:rPr>
                    <w:sym w:font="Symbol" w:char="F0B0"/>
                  </w:r>
                </w:p>
              </w:tc>
              <w:tc>
                <w:tcPr>
                  <w:tcW w:w="682" w:type="pct"/>
                  <w:vMerge w:val="restart"/>
                  <w:tcBorders>
                    <w:top w:val="double" w:sz="4" w:space="0" w:color="auto"/>
                    <w:left w:val="single" w:sz="4" w:space="0" w:color="auto"/>
                    <w:right w:val="single" w:sz="4" w:space="0" w:color="auto"/>
                  </w:tcBorders>
                </w:tcPr>
                <w:p w14:paraId="0F3D9F92" w14:textId="77777777" w:rsidR="003B15AF" w:rsidRPr="003B15AF" w:rsidRDefault="003B15AF" w:rsidP="00162942">
                  <w:pPr>
                    <w:framePr w:hSpace="180" w:wrap="around" w:vAnchor="text" w:hAnchor="page" w:x="986" w:yAlign="inside"/>
                    <w:widowControl/>
                    <w:autoSpaceDE/>
                    <w:autoSpaceDN/>
                    <w:jc w:val="center"/>
                    <w:rPr>
                      <w:b/>
                      <w:bCs/>
                      <w:sz w:val="20"/>
                      <w:szCs w:val="20"/>
                      <w:lang w:val="fr-FR" w:bidi="ar-SA"/>
                    </w:rPr>
                  </w:pPr>
                  <w:r w:rsidRPr="003B15AF">
                    <w:rPr>
                      <w:b/>
                      <w:bCs/>
                      <w:sz w:val="20"/>
                      <w:szCs w:val="20"/>
                      <w:lang w:val="fr-FR" w:bidi="ar-SA"/>
                    </w:rPr>
                    <w:t>Description des Biens</w:t>
                  </w:r>
                </w:p>
                <w:p w14:paraId="4A1F6BAC" w14:textId="77777777" w:rsidR="003B15AF" w:rsidRPr="003B15AF" w:rsidRDefault="003B15AF" w:rsidP="00162942">
                  <w:pPr>
                    <w:framePr w:hSpace="180" w:wrap="around" w:vAnchor="text" w:hAnchor="page" w:x="986" w:yAlign="inside"/>
                    <w:widowControl/>
                    <w:autoSpaceDE/>
                    <w:autoSpaceDN/>
                    <w:jc w:val="center"/>
                    <w:rPr>
                      <w:b/>
                      <w:bCs/>
                      <w:sz w:val="20"/>
                      <w:szCs w:val="20"/>
                      <w:lang w:val="fr-FR" w:bidi="ar-SA"/>
                    </w:rPr>
                  </w:pPr>
                  <w:r w:rsidRPr="003B15AF">
                    <w:rPr>
                      <w:b/>
                      <w:bCs/>
                      <w:sz w:val="20"/>
                      <w:szCs w:val="20"/>
                      <w:lang w:val="fr-FR" w:bidi="ar-SA"/>
                    </w:rPr>
                    <w:t>(Fourniture et livraison)</w:t>
                  </w:r>
                </w:p>
              </w:tc>
              <w:tc>
                <w:tcPr>
                  <w:tcW w:w="551" w:type="pct"/>
                  <w:vMerge w:val="restart"/>
                  <w:tcBorders>
                    <w:top w:val="double" w:sz="4" w:space="0" w:color="auto"/>
                    <w:left w:val="single" w:sz="4" w:space="0" w:color="auto"/>
                    <w:right w:val="single" w:sz="4" w:space="0" w:color="auto"/>
                  </w:tcBorders>
                </w:tcPr>
                <w:p w14:paraId="327271D6"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Quantité</w:t>
                  </w:r>
                </w:p>
              </w:tc>
              <w:tc>
                <w:tcPr>
                  <w:tcW w:w="557" w:type="pct"/>
                  <w:vMerge w:val="restart"/>
                  <w:tcBorders>
                    <w:top w:val="double" w:sz="4" w:space="0" w:color="auto"/>
                    <w:left w:val="single" w:sz="4" w:space="0" w:color="auto"/>
                    <w:right w:val="single" w:sz="4" w:space="0" w:color="auto"/>
                  </w:tcBorders>
                </w:tcPr>
                <w:p w14:paraId="6B85FC1A"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Unité physique</w:t>
                  </w:r>
                </w:p>
              </w:tc>
              <w:tc>
                <w:tcPr>
                  <w:tcW w:w="665" w:type="pct"/>
                  <w:vMerge w:val="restart"/>
                  <w:tcBorders>
                    <w:top w:val="double" w:sz="4" w:space="0" w:color="auto"/>
                    <w:left w:val="single" w:sz="4" w:space="0" w:color="auto"/>
                    <w:right w:val="single" w:sz="4" w:space="0" w:color="auto"/>
                  </w:tcBorders>
                </w:tcPr>
                <w:p w14:paraId="0E2557BA"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Lieu de destination finale comme indiqué à l’alinéa 15.6 IS de la FDAO</w:t>
                  </w:r>
                </w:p>
              </w:tc>
              <w:tc>
                <w:tcPr>
                  <w:tcW w:w="1101" w:type="pct"/>
                  <w:gridSpan w:val="2"/>
                  <w:tcBorders>
                    <w:top w:val="double" w:sz="4" w:space="0" w:color="auto"/>
                    <w:left w:val="single" w:sz="4" w:space="0" w:color="auto"/>
                    <w:bottom w:val="single" w:sz="4" w:space="0" w:color="auto"/>
                    <w:right w:val="single" w:sz="4" w:space="0" w:color="auto"/>
                  </w:tcBorders>
                </w:tcPr>
                <w:p w14:paraId="49A32BCC"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Date de livraison demandée par l’Acheteur (selon les Incoterms)</w:t>
                  </w:r>
                </w:p>
              </w:tc>
              <w:tc>
                <w:tcPr>
                  <w:tcW w:w="889" w:type="pct"/>
                  <w:tcBorders>
                    <w:top w:val="double" w:sz="4" w:space="0" w:color="auto"/>
                    <w:left w:val="single" w:sz="4" w:space="0" w:color="auto"/>
                    <w:bottom w:val="single" w:sz="4" w:space="0" w:color="auto"/>
                    <w:right w:val="double" w:sz="4" w:space="0" w:color="auto"/>
                  </w:tcBorders>
                </w:tcPr>
                <w:p w14:paraId="13D417EA"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Date de livraison proposée par le Soumissionnaire</w:t>
                  </w:r>
                </w:p>
              </w:tc>
            </w:tr>
            <w:tr w:rsidR="003B15AF" w:rsidRPr="00162942" w14:paraId="366C9401" w14:textId="77777777" w:rsidTr="003B15AF">
              <w:trPr>
                <w:cantSplit/>
                <w:trHeight w:val="236"/>
                <w:jc w:val="center"/>
              </w:trPr>
              <w:tc>
                <w:tcPr>
                  <w:tcW w:w="556" w:type="pct"/>
                  <w:vMerge/>
                  <w:tcBorders>
                    <w:left w:val="double" w:sz="4" w:space="0" w:color="auto"/>
                    <w:bottom w:val="single" w:sz="4" w:space="0" w:color="auto"/>
                    <w:right w:val="single" w:sz="4" w:space="0" w:color="auto"/>
                  </w:tcBorders>
                </w:tcPr>
                <w:p w14:paraId="63491BC0"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682" w:type="pct"/>
                  <w:vMerge/>
                  <w:tcBorders>
                    <w:left w:val="single" w:sz="4" w:space="0" w:color="auto"/>
                    <w:bottom w:val="single" w:sz="4" w:space="0" w:color="auto"/>
                    <w:right w:val="single" w:sz="4" w:space="0" w:color="auto"/>
                  </w:tcBorders>
                </w:tcPr>
                <w:p w14:paraId="06BA7D6E"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551" w:type="pct"/>
                  <w:vMerge/>
                  <w:tcBorders>
                    <w:left w:val="single" w:sz="4" w:space="0" w:color="auto"/>
                    <w:bottom w:val="single" w:sz="4" w:space="0" w:color="auto"/>
                    <w:right w:val="single" w:sz="4" w:space="0" w:color="auto"/>
                  </w:tcBorders>
                </w:tcPr>
                <w:p w14:paraId="3B6A8EEC"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557" w:type="pct"/>
                  <w:vMerge/>
                  <w:tcBorders>
                    <w:left w:val="single" w:sz="4" w:space="0" w:color="auto"/>
                    <w:bottom w:val="single" w:sz="4" w:space="0" w:color="auto"/>
                    <w:right w:val="single" w:sz="4" w:space="0" w:color="auto"/>
                  </w:tcBorders>
                </w:tcPr>
                <w:p w14:paraId="01F9C2CA"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665" w:type="pct"/>
                  <w:vMerge/>
                  <w:tcBorders>
                    <w:left w:val="single" w:sz="4" w:space="0" w:color="auto"/>
                    <w:bottom w:val="single" w:sz="4" w:space="0" w:color="auto"/>
                    <w:right w:val="single" w:sz="4" w:space="0" w:color="auto"/>
                  </w:tcBorders>
                </w:tcPr>
                <w:p w14:paraId="65B264B2"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p>
              </w:tc>
              <w:tc>
                <w:tcPr>
                  <w:tcW w:w="556" w:type="pct"/>
                  <w:tcBorders>
                    <w:top w:val="single" w:sz="4" w:space="0" w:color="auto"/>
                    <w:left w:val="single" w:sz="4" w:space="0" w:color="auto"/>
                    <w:right w:val="single" w:sz="4" w:space="0" w:color="auto"/>
                  </w:tcBorders>
                </w:tcPr>
                <w:p w14:paraId="07CDEC0B" w14:textId="77777777" w:rsidR="003B15AF" w:rsidRPr="003B15AF" w:rsidRDefault="003B15AF" w:rsidP="00162942">
                  <w:pPr>
                    <w:framePr w:hSpace="180" w:wrap="around" w:vAnchor="text" w:hAnchor="page" w:x="986" w:yAlign="inside"/>
                    <w:widowControl/>
                    <w:autoSpaceDE/>
                    <w:autoSpaceDN/>
                    <w:jc w:val="center"/>
                    <w:rPr>
                      <w:b/>
                      <w:bCs/>
                      <w:sz w:val="20"/>
                      <w:szCs w:val="20"/>
                      <w:lang w:val="fr-FR" w:bidi="ar-SA"/>
                    </w:rPr>
                  </w:pPr>
                  <w:r w:rsidRPr="003B15AF">
                    <w:rPr>
                      <w:b/>
                      <w:bCs/>
                      <w:sz w:val="20"/>
                      <w:szCs w:val="20"/>
                      <w:lang w:val="fr-FR" w:bidi="ar-SA"/>
                    </w:rPr>
                    <w:t>Date de livraison anticipée</w:t>
                  </w:r>
                </w:p>
              </w:tc>
              <w:tc>
                <w:tcPr>
                  <w:tcW w:w="545" w:type="pct"/>
                  <w:tcBorders>
                    <w:top w:val="single" w:sz="4" w:space="0" w:color="auto"/>
                    <w:left w:val="single" w:sz="4" w:space="0" w:color="auto"/>
                    <w:right w:val="single" w:sz="4" w:space="0" w:color="auto"/>
                  </w:tcBorders>
                </w:tcPr>
                <w:p w14:paraId="01E51148" w14:textId="77777777" w:rsidR="003B15AF" w:rsidRPr="003B15AF" w:rsidRDefault="003B15AF" w:rsidP="00162942">
                  <w:pPr>
                    <w:framePr w:hSpace="180" w:wrap="around" w:vAnchor="text" w:hAnchor="page" w:x="986" w:yAlign="inside"/>
                    <w:widowControl/>
                    <w:autoSpaceDE/>
                    <w:autoSpaceDN/>
                    <w:spacing w:before="100" w:after="100"/>
                    <w:jc w:val="center"/>
                    <w:rPr>
                      <w:b/>
                      <w:bCs/>
                      <w:sz w:val="20"/>
                      <w:szCs w:val="20"/>
                      <w:lang w:val="fr-FR" w:bidi="ar-SA"/>
                    </w:rPr>
                  </w:pPr>
                  <w:r w:rsidRPr="003B15AF">
                    <w:rPr>
                      <w:b/>
                      <w:bCs/>
                      <w:sz w:val="20"/>
                      <w:szCs w:val="20"/>
                      <w:lang w:val="fr-FR" w:bidi="ar-SA"/>
                    </w:rPr>
                    <w:t>Date de livraison au plus tard</w:t>
                  </w:r>
                </w:p>
              </w:tc>
              <w:tc>
                <w:tcPr>
                  <w:tcW w:w="889" w:type="pct"/>
                  <w:tcBorders>
                    <w:top w:val="single" w:sz="4" w:space="0" w:color="auto"/>
                    <w:left w:val="single" w:sz="4" w:space="0" w:color="auto"/>
                    <w:bottom w:val="single" w:sz="4" w:space="0" w:color="auto"/>
                    <w:right w:val="double" w:sz="4" w:space="0" w:color="auto"/>
                  </w:tcBorders>
                </w:tcPr>
                <w:p w14:paraId="4BD49BDF" w14:textId="77777777" w:rsidR="003B15AF" w:rsidRPr="003B15AF" w:rsidRDefault="003B15AF" w:rsidP="00162942">
                  <w:pPr>
                    <w:framePr w:hSpace="180" w:wrap="around" w:vAnchor="text" w:hAnchor="page" w:x="986" w:yAlign="inside"/>
                    <w:widowControl/>
                    <w:autoSpaceDE/>
                    <w:autoSpaceDN/>
                    <w:spacing w:before="100" w:after="100"/>
                    <w:jc w:val="center"/>
                    <w:rPr>
                      <w:sz w:val="20"/>
                      <w:szCs w:val="20"/>
                      <w:lang w:val="fr-FR" w:bidi="ar-SA"/>
                    </w:rPr>
                  </w:pPr>
                  <w:r w:rsidRPr="003B15AF">
                    <w:rPr>
                      <w:b/>
                      <w:sz w:val="20"/>
                      <w:szCs w:val="20"/>
                      <w:lang w:val="fr-CI" w:eastAsia="fr-CI" w:bidi="ar-SA"/>
                    </w:rPr>
                    <w:t>(Nombre de jour après la date de mise en vigueur du Contrat)</w:t>
                  </w:r>
                </w:p>
              </w:tc>
            </w:tr>
            <w:tr w:rsidR="003B15AF" w:rsidRPr="00162942" w14:paraId="7612A350" w14:textId="77777777" w:rsidTr="003B15AF">
              <w:trPr>
                <w:cantSplit/>
                <w:trHeight w:val="1288"/>
                <w:jc w:val="center"/>
              </w:trPr>
              <w:tc>
                <w:tcPr>
                  <w:tcW w:w="556" w:type="pct"/>
                  <w:tcBorders>
                    <w:top w:val="single" w:sz="4" w:space="0" w:color="auto"/>
                    <w:left w:val="double" w:sz="4" w:space="0" w:color="auto"/>
                    <w:bottom w:val="single" w:sz="4" w:space="0" w:color="auto"/>
                    <w:right w:val="single" w:sz="4" w:space="0" w:color="auto"/>
                  </w:tcBorders>
                  <w:vAlign w:val="center"/>
                </w:tcPr>
                <w:p w14:paraId="7E76BA9C"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lastRenderedPageBreak/>
                    <w:t>1</w:t>
                  </w:r>
                </w:p>
              </w:tc>
              <w:tc>
                <w:tcPr>
                  <w:tcW w:w="682" w:type="pct"/>
                  <w:tcBorders>
                    <w:top w:val="single" w:sz="4" w:space="0" w:color="auto"/>
                    <w:left w:val="single" w:sz="4" w:space="0" w:color="auto"/>
                    <w:bottom w:val="single" w:sz="4" w:space="0" w:color="auto"/>
                    <w:right w:val="single" w:sz="4" w:space="0" w:color="auto"/>
                  </w:tcBorders>
                  <w:vAlign w:val="center"/>
                </w:tcPr>
                <w:p w14:paraId="2BE1E11E"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Houe</w:t>
                  </w:r>
                </w:p>
              </w:tc>
              <w:tc>
                <w:tcPr>
                  <w:tcW w:w="551" w:type="pct"/>
                  <w:tcBorders>
                    <w:top w:val="single" w:sz="4" w:space="0" w:color="auto"/>
                    <w:left w:val="single" w:sz="4" w:space="0" w:color="auto"/>
                    <w:bottom w:val="single" w:sz="4" w:space="0" w:color="auto"/>
                    <w:right w:val="single" w:sz="4" w:space="0" w:color="auto"/>
                  </w:tcBorders>
                  <w:vAlign w:val="center"/>
                </w:tcPr>
                <w:p w14:paraId="13860BDA"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3 749  </w:t>
                  </w:r>
                </w:p>
              </w:tc>
              <w:tc>
                <w:tcPr>
                  <w:tcW w:w="557" w:type="pct"/>
                  <w:tcBorders>
                    <w:top w:val="single" w:sz="4" w:space="0" w:color="auto"/>
                    <w:left w:val="single" w:sz="4" w:space="0" w:color="auto"/>
                    <w:bottom w:val="single" w:sz="4" w:space="0" w:color="auto"/>
                    <w:right w:val="single" w:sz="4" w:space="0" w:color="auto"/>
                  </w:tcBorders>
                  <w:vAlign w:val="center"/>
                </w:tcPr>
                <w:p w14:paraId="18815668"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Unité</w:t>
                  </w:r>
                </w:p>
              </w:tc>
              <w:tc>
                <w:tcPr>
                  <w:tcW w:w="665" w:type="pct"/>
                  <w:tcBorders>
                    <w:top w:val="single" w:sz="4" w:space="0" w:color="auto"/>
                    <w:left w:val="single" w:sz="4" w:space="0" w:color="auto"/>
                    <w:bottom w:val="single" w:sz="4" w:space="0" w:color="auto"/>
                    <w:right w:val="single" w:sz="4" w:space="0" w:color="auto"/>
                  </w:tcBorders>
                  <w:vAlign w:val="center"/>
                </w:tcPr>
                <w:p w14:paraId="34DC8DB4"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556" w:type="pct"/>
                  <w:tcBorders>
                    <w:left w:val="single" w:sz="4" w:space="0" w:color="auto"/>
                    <w:right w:val="single" w:sz="4" w:space="0" w:color="auto"/>
                  </w:tcBorders>
                  <w:vAlign w:val="center"/>
                </w:tcPr>
                <w:p w14:paraId="0C34F588"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45" w:type="pct"/>
                  <w:tcBorders>
                    <w:left w:val="single" w:sz="4" w:space="0" w:color="auto"/>
                    <w:right w:val="single" w:sz="4" w:space="0" w:color="auto"/>
                  </w:tcBorders>
                  <w:vAlign w:val="center"/>
                </w:tcPr>
                <w:p w14:paraId="66BC0C4A"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889" w:type="pct"/>
                  <w:tcBorders>
                    <w:left w:val="single" w:sz="4" w:space="0" w:color="auto"/>
                    <w:right w:val="double" w:sz="4" w:space="0" w:color="auto"/>
                  </w:tcBorders>
                  <w:vAlign w:val="center"/>
                </w:tcPr>
                <w:p w14:paraId="57306153"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r w:rsidR="003B15AF" w:rsidRPr="00162942" w14:paraId="4F8D644B" w14:textId="77777777" w:rsidTr="003B15AF">
              <w:trPr>
                <w:cantSplit/>
                <w:trHeight w:val="1288"/>
                <w:jc w:val="center"/>
              </w:trPr>
              <w:tc>
                <w:tcPr>
                  <w:tcW w:w="556" w:type="pct"/>
                  <w:tcBorders>
                    <w:top w:val="single" w:sz="4" w:space="0" w:color="auto"/>
                    <w:left w:val="double" w:sz="4" w:space="0" w:color="auto"/>
                    <w:bottom w:val="single" w:sz="4" w:space="0" w:color="auto"/>
                    <w:right w:val="single" w:sz="4" w:space="0" w:color="auto"/>
                  </w:tcBorders>
                  <w:vAlign w:val="center"/>
                </w:tcPr>
                <w:p w14:paraId="44101F0F"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w:t>
                  </w:r>
                </w:p>
              </w:tc>
              <w:tc>
                <w:tcPr>
                  <w:tcW w:w="682" w:type="pct"/>
                  <w:tcBorders>
                    <w:top w:val="single" w:sz="4" w:space="0" w:color="auto"/>
                    <w:left w:val="single" w:sz="4" w:space="0" w:color="auto"/>
                    <w:bottom w:val="single" w:sz="4" w:space="0" w:color="auto"/>
                    <w:right w:val="single" w:sz="4" w:space="0" w:color="auto"/>
                  </w:tcBorders>
                  <w:vAlign w:val="center"/>
                </w:tcPr>
                <w:p w14:paraId="39846AFA"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Daba</w:t>
                  </w:r>
                </w:p>
              </w:tc>
              <w:tc>
                <w:tcPr>
                  <w:tcW w:w="551" w:type="pct"/>
                  <w:tcBorders>
                    <w:top w:val="single" w:sz="4" w:space="0" w:color="auto"/>
                    <w:left w:val="single" w:sz="4" w:space="0" w:color="auto"/>
                    <w:bottom w:val="single" w:sz="4" w:space="0" w:color="auto"/>
                    <w:right w:val="single" w:sz="4" w:space="0" w:color="auto"/>
                  </w:tcBorders>
                  <w:vAlign w:val="center"/>
                </w:tcPr>
                <w:p w14:paraId="2808BB35"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3 749  </w:t>
                  </w:r>
                </w:p>
              </w:tc>
              <w:tc>
                <w:tcPr>
                  <w:tcW w:w="557" w:type="pct"/>
                  <w:tcBorders>
                    <w:top w:val="single" w:sz="4" w:space="0" w:color="auto"/>
                    <w:left w:val="single" w:sz="4" w:space="0" w:color="auto"/>
                    <w:bottom w:val="single" w:sz="4" w:space="0" w:color="auto"/>
                    <w:right w:val="single" w:sz="4" w:space="0" w:color="auto"/>
                  </w:tcBorders>
                  <w:vAlign w:val="center"/>
                </w:tcPr>
                <w:p w14:paraId="7202B78B"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Unité</w:t>
                  </w:r>
                </w:p>
              </w:tc>
              <w:tc>
                <w:tcPr>
                  <w:tcW w:w="665" w:type="pct"/>
                  <w:tcBorders>
                    <w:top w:val="single" w:sz="4" w:space="0" w:color="auto"/>
                    <w:left w:val="single" w:sz="4" w:space="0" w:color="auto"/>
                    <w:bottom w:val="single" w:sz="4" w:space="0" w:color="auto"/>
                    <w:right w:val="single" w:sz="4" w:space="0" w:color="auto"/>
                  </w:tcBorders>
                  <w:vAlign w:val="center"/>
                </w:tcPr>
                <w:p w14:paraId="6D4840C9"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556" w:type="pct"/>
                  <w:tcBorders>
                    <w:left w:val="single" w:sz="4" w:space="0" w:color="auto"/>
                    <w:right w:val="single" w:sz="4" w:space="0" w:color="auto"/>
                  </w:tcBorders>
                  <w:vAlign w:val="center"/>
                </w:tcPr>
                <w:p w14:paraId="07EA517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45" w:type="pct"/>
                  <w:tcBorders>
                    <w:left w:val="single" w:sz="4" w:space="0" w:color="auto"/>
                    <w:right w:val="single" w:sz="4" w:space="0" w:color="auto"/>
                  </w:tcBorders>
                  <w:vAlign w:val="center"/>
                </w:tcPr>
                <w:p w14:paraId="4342F74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889" w:type="pct"/>
                  <w:tcBorders>
                    <w:left w:val="single" w:sz="4" w:space="0" w:color="auto"/>
                    <w:right w:val="double" w:sz="4" w:space="0" w:color="auto"/>
                  </w:tcBorders>
                  <w:vAlign w:val="center"/>
                </w:tcPr>
                <w:p w14:paraId="7B14299D"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r w:rsidR="003B15AF" w:rsidRPr="00162942" w14:paraId="5DD92E88" w14:textId="77777777" w:rsidTr="003B15AF">
              <w:trPr>
                <w:cantSplit/>
                <w:trHeight w:val="1273"/>
                <w:jc w:val="center"/>
              </w:trPr>
              <w:tc>
                <w:tcPr>
                  <w:tcW w:w="556" w:type="pct"/>
                  <w:tcBorders>
                    <w:top w:val="single" w:sz="4" w:space="0" w:color="auto"/>
                    <w:left w:val="double" w:sz="4" w:space="0" w:color="auto"/>
                    <w:bottom w:val="double" w:sz="4" w:space="0" w:color="auto"/>
                    <w:right w:val="single" w:sz="4" w:space="0" w:color="auto"/>
                  </w:tcBorders>
                  <w:vAlign w:val="center"/>
                </w:tcPr>
                <w:p w14:paraId="7E4D7F9D"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w:t>
                  </w:r>
                </w:p>
              </w:tc>
              <w:tc>
                <w:tcPr>
                  <w:tcW w:w="682" w:type="pct"/>
                  <w:tcBorders>
                    <w:top w:val="single" w:sz="4" w:space="0" w:color="auto"/>
                    <w:left w:val="single" w:sz="4" w:space="0" w:color="auto"/>
                    <w:bottom w:val="double" w:sz="4" w:space="0" w:color="auto"/>
                    <w:right w:val="single" w:sz="4" w:space="0" w:color="auto"/>
                  </w:tcBorders>
                  <w:vAlign w:val="center"/>
                </w:tcPr>
                <w:p w14:paraId="7E25993A"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Râteau</w:t>
                  </w:r>
                </w:p>
              </w:tc>
              <w:tc>
                <w:tcPr>
                  <w:tcW w:w="551" w:type="pct"/>
                  <w:tcBorders>
                    <w:top w:val="single" w:sz="4" w:space="0" w:color="auto"/>
                    <w:left w:val="single" w:sz="4" w:space="0" w:color="auto"/>
                    <w:bottom w:val="double" w:sz="4" w:space="0" w:color="auto"/>
                    <w:right w:val="single" w:sz="4" w:space="0" w:color="auto"/>
                  </w:tcBorders>
                  <w:vAlign w:val="center"/>
                </w:tcPr>
                <w:p w14:paraId="03743531"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 xml:space="preserve">3 749  </w:t>
                  </w:r>
                </w:p>
              </w:tc>
              <w:tc>
                <w:tcPr>
                  <w:tcW w:w="557" w:type="pct"/>
                  <w:tcBorders>
                    <w:top w:val="single" w:sz="4" w:space="0" w:color="auto"/>
                    <w:left w:val="single" w:sz="4" w:space="0" w:color="auto"/>
                    <w:bottom w:val="double" w:sz="4" w:space="0" w:color="auto"/>
                    <w:right w:val="single" w:sz="4" w:space="0" w:color="auto"/>
                  </w:tcBorders>
                  <w:vAlign w:val="center"/>
                </w:tcPr>
                <w:p w14:paraId="1C295AAA"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Unité</w:t>
                  </w:r>
                </w:p>
              </w:tc>
              <w:tc>
                <w:tcPr>
                  <w:tcW w:w="665" w:type="pct"/>
                  <w:tcBorders>
                    <w:top w:val="single" w:sz="4" w:space="0" w:color="auto"/>
                    <w:left w:val="single" w:sz="4" w:space="0" w:color="auto"/>
                    <w:bottom w:val="double" w:sz="4" w:space="0" w:color="auto"/>
                    <w:right w:val="single" w:sz="4" w:space="0" w:color="auto"/>
                  </w:tcBorders>
                  <w:vAlign w:val="center"/>
                </w:tcPr>
                <w:p w14:paraId="7987F8A2"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Magasins de la Société Coopérative à Konni</w:t>
                  </w:r>
                </w:p>
              </w:tc>
              <w:tc>
                <w:tcPr>
                  <w:tcW w:w="556" w:type="pct"/>
                  <w:tcBorders>
                    <w:left w:val="single" w:sz="4" w:space="0" w:color="auto"/>
                    <w:right w:val="single" w:sz="4" w:space="0" w:color="auto"/>
                  </w:tcBorders>
                  <w:vAlign w:val="center"/>
                </w:tcPr>
                <w:p w14:paraId="705A46A0"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20 jours</w:t>
                  </w:r>
                </w:p>
              </w:tc>
              <w:tc>
                <w:tcPr>
                  <w:tcW w:w="545" w:type="pct"/>
                  <w:tcBorders>
                    <w:left w:val="single" w:sz="4" w:space="0" w:color="auto"/>
                    <w:right w:val="single" w:sz="4" w:space="0" w:color="auto"/>
                  </w:tcBorders>
                  <w:vAlign w:val="center"/>
                </w:tcPr>
                <w:p w14:paraId="525457FE"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30 jours</w:t>
                  </w:r>
                </w:p>
              </w:tc>
              <w:tc>
                <w:tcPr>
                  <w:tcW w:w="889" w:type="pct"/>
                  <w:tcBorders>
                    <w:left w:val="single" w:sz="4" w:space="0" w:color="auto"/>
                    <w:bottom w:val="double" w:sz="4" w:space="0" w:color="auto"/>
                    <w:right w:val="double" w:sz="4" w:space="0" w:color="auto"/>
                  </w:tcBorders>
                  <w:vAlign w:val="center"/>
                </w:tcPr>
                <w:p w14:paraId="08C08C76" w14:textId="77777777" w:rsidR="003B15AF" w:rsidRPr="003B15AF" w:rsidRDefault="003B15AF" w:rsidP="00162942">
                  <w:pPr>
                    <w:framePr w:hSpace="180" w:wrap="around" w:vAnchor="text" w:hAnchor="page" w:x="986" w:yAlign="inside"/>
                    <w:widowControl/>
                    <w:autoSpaceDE/>
                    <w:autoSpaceDN/>
                    <w:spacing w:before="100" w:after="100"/>
                    <w:jc w:val="center"/>
                    <w:rPr>
                      <w:iCs/>
                      <w:noProof/>
                      <w:sz w:val="20"/>
                      <w:szCs w:val="20"/>
                      <w:lang w:val="fr-FR" w:bidi="ar-SA"/>
                    </w:rPr>
                  </w:pPr>
                  <w:r w:rsidRPr="003B15AF">
                    <w:rPr>
                      <w:iCs/>
                      <w:noProof/>
                      <w:sz w:val="20"/>
                      <w:szCs w:val="20"/>
                      <w:lang w:val="fr-FR" w:bidi="ar-SA"/>
                    </w:rPr>
                    <w:t>A compléter par le Soumissionnaire</w:t>
                  </w:r>
                </w:p>
              </w:tc>
            </w:tr>
          </w:tbl>
          <w:p w14:paraId="6FDB02ED" w14:textId="77777777" w:rsidR="003B15AF" w:rsidRPr="003B15AF" w:rsidRDefault="003B15AF" w:rsidP="003B15AF">
            <w:pPr>
              <w:adjustRightInd w:val="0"/>
              <w:rPr>
                <w:rFonts w:eastAsia="SimSun"/>
                <w:b/>
                <w:bCs/>
                <w:sz w:val="20"/>
                <w:szCs w:val="20"/>
                <w:lang w:val="fr-FR" w:eastAsia="zh-CN" w:bidi="ar-SA"/>
              </w:rPr>
            </w:pPr>
          </w:p>
          <w:p w14:paraId="400C310A" w14:textId="77777777" w:rsidR="003B15AF" w:rsidRPr="003B15AF" w:rsidRDefault="003B15AF" w:rsidP="003B15AF">
            <w:pPr>
              <w:jc w:val="both"/>
              <w:rPr>
                <w:b/>
                <w:bCs/>
                <w:sz w:val="20"/>
                <w:szCs w:val="20"/>
                <w:lang w:val="fr-SN" w:bidi="ar-SA"/>
              </w:rPr>
            </w:pPr>
          </w:p>
          <w:p w14:paraId="2EC218B0" w14:textId="77777777" w:rsidR="003B15AF" w:rsidRPr="003B15AF" w:rsidRDefault="003B15AF" w:rsidP="003B15AF">
            <w:pPr>
              <w:jc w:val="both"/>
              <w:rPr>
                <w:b/>
                <w:bCs/>
                <w:sz w:val="20"/>
                <w:szCs w:val="20"/>
                <w:lang w:val="fr-FR" w:bidi="ar-SA"/>
              </w:rPr>
            </w:pPr>
            <w:r w:rsidRPr="003B15AF">
              <w:rPr>
                <w:b/>
                <w:bCs/>
                <w:sz w:val="20"/>
                <w:szCs w:val="20"/>
                <w:lang w:val="fr-SN" w:bidi="ar-SA"/>
              </w:rPr>
              <w:t xml:space="preserve">Objet : Fourniture et livraison de kits de démarrage dans le cadre de la réhabilitation du périmètre irrigué de Konni-Relance </w:t>
            </w:r>
            <w:r w:rsidRPr="003B15AF">
              <w:rPr>
                <w:b/>
                <w:bCs/>
                <w:sz w:val="20"/>
                <w:szCs w:val="20"/>
                <w:lang w:val="fr-FR" w:bidi="ar-SA"/>
              </w:rPr>
              <w:t>(Lot 4- Engrais)</w:t>
            </w:r>
          </w:p>
          <w:p w14:paraId="6739D96C" w14:textId="77777777" w:rsidR="003B15AF" w:rsidRPr="003B15AF" w:rsidRDefault="003B15AF" w:rsidP="003B15AF">
            <w:pPr>
              <w:jc w:val="both"/>
              <w:rPr>
                <w:b/>
                <w:bCs/>
                <w:sz w:val="20"/>
                <w:szCs w:val="20"/>
                <w:lang w:val="fr-FR" w:bidi="ar-SA"/>
              </w:rPr>
            </w:pPr>
          </w:p>
          <w:p w14:paraId="3156FAFF" w14:textId="77777777" w:rsidR="003B15AF" w:rsidRPr="001205B7" w:rsidRDefault="003B15AF" w:rsidP="003B15AF">
            <w:pPr>
              <w:jc w:val="both"/>
              <w:rPr>
                <w:b/>
                <w:bCs/>
                <w:sz w:val="20"/>
                <w:szCs w:val="20"/>
                <w:lang w:val="fr-FR" w:bidi="ar-SA"/>
              </w:rPr>
            </w:pPr>
            <w:r w:rsidRPr="001205B7">
              <w:rPr>
                <w:b/>
                <w:bCs/>
                <w:sz w:val="20"/>
                <w:szCs w:val="20"/>
                <w:lang w:val="fr-FR" w:bidi="ar-SA"/>
              </w:rPr>
              <w:t xml:space="preserve">Réf. </w:t>
            </w:r>
            <w:r w:rsidR="00794083" w:rsidRPr="001205B7">
              <w:rPr>
                <w:b/>
                <w:bCs/>
                <w:sz w:val="20"/>
                <w:szCs w:val="20"/>
                <w:lang w:val="fr-FR" w:bidi="ar-SA"/>
              </w:rPr>
              <w:t>DAO :</w:t>
            </w:r>
            <w:r w:rsidRPr="001205B7">
              <w:rPr>
                <w:b/>
                <w:bCs/>
                <w:sz w:val="20"/>
                <w:szCs w:val="20"/>
                <w:lang w:val="fr-FR" w:bidi="ar-SA"/>
              </w:rPr>
              <w:t xml:space="preserve"> IR/IPD/4/CB/334/21</w:t>
            </w:r>
            <w:r w:rsidR="0032126A">
              <w:rPr>
                <w:b/>
                <w:bCs/>
                <w:sz w:val="20"/>
                <w:szCs w:val="20"/>
                <w:lang w:val="fr-FR" w:bidi="ar-SA"/>
              </w:rPr>
              <w:t> </w:t>
            </w:r>
          </w:p>
          <w:p w14:paraId="70E7DEA7" w14:textId="77777777" w:rsidR="003B15AF" w:rsidRPr="001205B7" w:rsidRDefault="003B15AF" w:rsidP="003B15AF">
            <w:pPr>
              <w:adjustRightInd w:val="0"/>
              <w:rPr>
                <w:rFonts w:eastAsia="SimSun"/>
                <w:b/>
                <w:bCs/>
                <w:sz w:val="20"/>
                <w:szCs w:val="20"/>
                <w:lang w:val="fr-FR" w:eastAsia="zh-CN" w:bidi="ar-SA"/>
              </w:rPr>
            </w:pPr>
          </w:p>
          <w:tbl>
            <w:tblPr>
              <w:tblStyle w:val="TableGrid"/>
              <w:tblW w:w="0" w:type="auto"/>
              <w:tblLook w:val="04A0" w:firstRow="1" w:lastRow="0" w:firstColumn="1" w:lastColumn="0" w:noHBand="0" w:noVBand="1"/>
            </w:tblPr>
            <w:tblGrid>
              <w:gridCol w:w="734"/>
              <w:gridCol w:w="899"/>
              <w:gridCol w:w="727"/>
              <w:gridCol w:w="735"/>
              <w:gridCol w:w="854"/>
              <w:gridCol w:w="734"/>
              <w:gridCol w:w="719"/>
              <w:gridCol w:w="1148"/>
            </w:tblGrid>
            <w:tr w:rsidR="003B15AF" w:rsidRPr="00162942" w14:paraId="3F92E6B6" w14:textId="77777777" w:rsidTr="00D6650E">
              <w:trPr>
                <w:trHeight w:val="852"/>
              </w:trPr>
              <w:tc>
                <w:tcPr>
                  <w:tcW w:w="683" w:type="dxa"/>
                  <w:vMerge w:val="restart"/>
                </w:tcPr>
                <w:p w14:paraId="0A559A97" w14:textId="77777777" w:rsidR="003B15AF" w:rsidRPr="003B15AF" w:rsidRDefault="003B15AF" w:rsidP="00162942">
                  <w:pPr>
                    <w:framePr w:hSpace="180" w:wrap="around" w:vAnchor="text" w:hAnchor="page" w:x="986" w:yAlign="inside"/>
                    <w:jc w:val="center"/>
                    <w:rPr>
                      <w:b/>
                      <w:bCs/>
                      <w:sz w:val="20"/>
                      <w:szCs w:val="20"/>
                      <w:lang w:val="fr-SN" w:bidi="ar-SA"/>
                    </w:rPr>
                  </w:pPr>
                  <w:r w:rsidRPr="003B15AF">
                    <w:rPr>
                      <w:b/>
                      <w:bCs/>
                      <w:sz w:val="20"/>
                      <w:szCs w:val="20"/>
                      <w:lang w:val="fr-SN" w:bidi="ar-SA"/>
                    </w:rPr>
                    <w:t>Nom des Biens ou Services connexes</w:t>
                  </w:r>
                </w:p>
                <w:p w14:paraId="11185851"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N</w:t>
                  </w:r>
                  <w:r w:rsidRPr="003B15AF">
                    <w:rPr>
                      <w:b/>
                      <w:bCs/>
                      <w:sz w:val="20"/>
                      <w:szCs w:val="20"/>
                      <w:lang w:bidi="ar-SA"/>
                    </w:rPr>
                    <w:sym w:font="Symbol" w:char="F0B0"/>
                  </w:r>
                </w:p>
              </w:tc>
              <w:tc>
                <w:tcPr>
                  <w:tcW w:w="852" w:type="dxa"/>
                  <w:vMerge w:val="restart"/>
                </w:tcPr>
                <w:p w14:paraId="6E00DD83" w14:textId="77777777" w:rsidR="003B15AF" w:rsidRPr="003B15AF" w:rsidRDefault="003B15AF" w:rsidP="00162942">
                  <w:pPr>
                    <w:framePr w:hSpace="180" w:wrap="around" w:vAnchor="text" w:hAnchor="page" w:x="986" w:yAlign="inside"/>
                    <w:adjustRightInd w:val="0"/>
                    <w:rPr>
                      <w:b/>
                      <w:bCs/>
                      <w:sz w:val="20"/>
                      <w:szCs w:val="20"/>
                      <w:lang w:val="fr-FR" w:bidi="ar-SA"/>
                    </w:rPr>
                  </w:pPr>
                  <w:r w:rsidRPr="003B15AF">
                    <w:rPr>
                      <w:b/>
                      <w:bCs/>
                      <w:sz w:val="20"/>
                      <w:szCs w:val="20"/>
                      <w:lang w:val="fr-FR" w:bidi="ar-SA"/>
                    </w:rPr>
                    <w:t>Description des Biens</w:t>
                  </w:r>
                </w:p>
                <w:p w14:paraId="323ECC5F" w14:textId="77777777" w:rsidR="003B15AF" w:rsidRPr="003B15AF" w:rsidRDefault="003B15AF" w:rsidP="00162942">
                  <w:pPr>
                    <w:framePr w:hSpace="180" w:wrap="around" w:vAnchor="text" w:hAnchor="page" w:x="986" w:yAlign="inside"/>
                    <w:adjustRightInd w:val="0"/>
                    <w:rPr>
                      <w:b/>
                      <w:bCs/>
                      <w:sz w:val="20"/>
                      <w:szCs w:val="20"/>
                      <w:lang w:val="fr-FR" w:bidi="ar-SA"/>
                    </w:rPr>
                  </w:pPr>
                  <w:r w:rsidRPr="003B15AF">
                    <w:rPr>
                      <w:b/>
                      <w:bCs/>
                      <w:sz w:val="20"/>
                      <w:szCs w:val="20"/>
                      <w:lang w:val="fr-FR" w:bidi="ar-SA"/>
                    </w:rPr>
                    <w:t>(Fourniture et livraison)</w:t>
                  </w:r>
                </w:p>
                <w:p w14:paraId="2E333400"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675" w:type="dxa"/>
                  <w:vMerge w:val="restart"/>
                </w:tcPr>
                <w:p w14:paraId="7D5EB585"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Quantité</w:t>
                  </w:r>
                </w:p>
              </w:tc>
              <w:tc>
                <w:tcPr>
                  <w:tcW w:w="683" w:type="dxa"/>
                  <w:vMerge w:val="restart"/>
                </w:tcPr>
                <w:p w14:paraId="3566A122"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Unité physique</w:t>
                  </w:r>
                </w:p>
              </w:tc>
              <w:tc>
                <w:tcPr>
                  <w:tcW w:w="806" w:type="dxa"/>
                  <w:vMerge w:val="restart"/>
                </w:tcPr>
                <w:p w14:paraId="3D406BE5"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 xml:space="preserve">Lieu de destination finale comme </w:t>
                  </w:r>
                </w:p>
              </w:tc>
              <w:tc>
                <w:tcPr>
                  <w:tcW w:w="1350" w:type="dxa"/>
                  <w:gridSpan w:val="2"/>
                </w:tcPr>
                <w:p w14:paraId="6B780229"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val="fr-SN" w:bidi="ar-SA"/>
                    </w:rPr>
                    <w:t>Date de livraison demandée par l’Acheteur (selon les Incoterms)</w:t>
                  </w:r>
                </w:p>
              </w:tc>
              <w:tc>
                <w:tcPr>
                  <w:tcW w:w="1108" w:type="dxa"/>
                </w:tcPr>
                <w:p w14:paraId="75F7D428"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proposée par le soumissionnaire</w:t>
                  </w:r>
                </w:p>
              </w:tc>
            </w:tr>
            <w:tr w:rsidR="003B15AF" w:rsidRPr="00162942" w14:paraId="03F87328" w14:textId="77777777" w:rsidTr="00D6650E">
              <w:trPr>
                <w:trHeight w:val="1076"/>
              </w:trPr>
              <w:tc>
                <w:tcPr>
                  <w:tcW w:w="683" w:type="dxa"/>
                  <w:vMerge/>
                </w:tcPr>
                <w:p w14:paraId="01A9A86A"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852" w:type="dxa"/>
                  <w:vMerge/>
                </w:tcPr>
                <w:p w14:paraId="64AEAB3E"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675" w:type="dxa"/>
                  <w:vMerge/>
                </w:tcPr>
                <w:p w14:paraId="1BEC6755"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683" w:type="dxa"/>
                  <w:vMerge/>
                </w:tcPr>
                <w:p w14:paraId="5744E5D8"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806" w:type="dxa"/>
                  <w:vMerge/>
                </w:tcPr>
                <w:p w14:paraId="093271A1"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p>
              </w:tc>
              <w:tc>
                <w:tcPr>
                  <w:tcW w:w="683" w:type="dxa"/>
                </w:tcPr>
                <w:p w14:paraId="6F3DDF03"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antici</w:t>
                  </w:r>
                  <w:r w:rsidRPr="003B15AF">
                    <w:rPr>
                      <w:rFonts w:eastAsia="SimSun"/>
                      <w:b/>
                      <w:bCs/>
                      <w:sz w:val="20"/>
                      <w:szCs w:val="20"/>
                      <w:lang w:val="fr-SN" w:eastAsia="zh-CN" w:bidi="ar-SA"/>
                    </w:rPr>
                    <w:lastRenderedPageBreak/>
                    <w:t>pée</w:t>
                  </w:r>
                </w:p>
              </w:tc>
              <w:tc>
                <w:tcPr>
                  <w:tcW w:w="667" w:type="dxa"/>
                </w:tcPr>
                <w:p w14:paraId="33A178C4"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lastRenderedPageBreak/>
                    <w:t xml:space="preserve">Date de livraison au </w:t>
                  </w:r>
                  <w:r w:rsidRPr="003B15AF">
                    <w:rPr>
                      <w:rFonts w:eastAsia="SimSun"/>
                      <w:b/>
                      <w:bCs/>
                      <w:sz w:val="20"/>
                      <w:szCs w:val="20"/>
                      <w:lang w:val="fr-SN" w:eastAsia="zh-CN" w:bidi="ar-SA"/>
                    </w:rPr>
                    <w:lastRenderedPageBreak/>
                    <w:t>plus tard</w:t>
                  </w:r>
                </w:p>
              </w:tc>
              <w:tc>
                <w:tcPr>
                  <w:tcW w:w="1108" w:type="dxa"/>
                </w:tcPr>
                <w:p w14:paraId="54A2C8A6" w14:textId="77777777" w:rsidR="003B15AF" w:rsidRPr="003B15AF" w:rsidRDefault="003B15AF"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lastRenderedPageBreak/>
                    <w:t xml:space="preserve">(Nombre de jour après la date de mise en </w:t>
                  </w:r>
                  <w:r w:rsidRPr="003B15AF">
                    <w:rPr>
                      <w:rFonts w:eastAsia="SimSun"/>
                      <w:b/>
                      <w:bCs/>
                      <w:sz w:val="20"/>
                      <w:szCs w:val="20"/>
                      <w:lang w:val="fr-SN" w:eastAsia="zh-CN" w:bidi="ar-SA"/>
                    </w:rPr>
                    <w:lastRenderedPageBreak/>
                    <w:t>vigueur du Contrat)</w:t>
                  </w:r>
                </w:p>
              </w:tc>
            </w:tr>
            <w:tr w:rsidR="003B15AF" w:rsidRPr="00162942" w14:paraId="0DD8A3D7" w14:textId="77777777" w:rsidTr="00D6650E">
              <w:trPr>
                <w:trHeight w:val="1086"/>
              </w:trPr>
              <w:tc>
                <w:tcPr>
                  <w:tcW w:w="683" w:type="dxa"/>
                </w:tcPr>
                <w:p w14:paraId="6D6679C1" w14:textId="77777777" w:rsidR="003B15AF" w:rsidRPr="003B15AF" w:rsidRDefault="003B15AF" w:rsidP="00162942">
                  <w:pPr>
                    <w:framePr w:hSpace="180" w:wrap="around" w:vAnchor="text" w:hAnchor="page" w:x="986" w:yAlign="inside"/>
                    <w:adjustRightInd w:val="0"/>
                    <w:jc w:val="center"/>
                    <w:rPr>
                      <w:rFonts w:eastAsia="SimSun"/>
                      <w:sz w:val="20"/>
                      <w:szCs w:val="20"/>
                      <w:lang w:val="fr-SN" w:eastAsia="zh-CN" w:bidi="ar-SA"/>
                    </w:rPr>
                  </w:pPr>
                  <w:r w:rsidRPr="003B15AF">
                    <w:rPr>
                      <w:rFonts w:eastAsia="SimSun"/>
                      <w:sz w:val="20"/>
                      <w:szCs w:val="20"/>
                      <w:lang w:val="fr-SN" w:eastAsia="zh-CN" w:bidi="ar-SA"/>
                    </w:rPr>
                    <w:lastRenderedPageBreak/>
                    <w:t>1</w:t>
                  </w:r>
                </w:p>
              </w:tc>
              <w:tc>
                <w:tcPr>
                  <w:tcW w:w="852" w:type="dxa"/>
                </w:tcPr>
                <w:p w14:paraId="0F59D21C"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Engrais NPK</w:t>
                  </w:r>
                </w:p>
              </w:tc>
              <w:tc>
                <w:tcPr>
                  <w:tcW w:w="675" w:type="dxa"/>
                </w:tcPr>
                <w:p w14:paraId="03DE2C5B"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57,46</w:t>
                  </w:r>
                </w:p>
              </w:tc>
              <w:tc>
                <w:tcPr>
                  <w:tcW w:w="683" w:type="dxa"/>
                </w:tcPr>
                <w:p w14:paraId="7D584AAA"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Tonnes </w:t>
                  </w:r>
                </w:p>
              </w:tc>
              <w:tc>
                <w:tcPr>
                  <w:tcW w:w="806" w:type="dxa"/>
                </w:tcPr>
                <w:p w14:paraId="3F35510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7B7210FE"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p w14:paraId="6202DADB"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p>
              </w:tc>
              <w:tc>
                <w:tcPr>
                  <w:tcW w:w="683" w:type="dxa"/>
                  <w:tcBorders>
                    <w:left w:val="single" w:sz="4" w:space="0" w:color="auto"/>
                    <w:right w:val="single" w:sz="4" w:space="0" w:color="auto"/>
                  </w:tcBorders>
                  <w:vAlign w:val="center"/>
                </w:tcPr>
                <w:p w14:paraId="2292E3B2"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667" w:type="dxa"/>
                  <w:tcBorders>
                    <w:left w:val="single" w:sz="4" w:space="0" w:color="auto"/>
                    <w:right w:val="single" w:sz="4" w:space="0" w:color="auto"/>
                  </w:tcBorders>
                  <w:vAlign w:val="center"/>
                </w:tcPr>
                <w:p w14:paraId="7835D8DC"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108" w:type="dxa"/>
                </w:tcPr>
                <w:p w14:paraId="44CD6EC7"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181F8FB4"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3B15AF" w:rsidRPr="00162942" w14:paraId="53F46E1B" w14:textId="77777777" w:rsidTr="00D6650E">
              <w:trPr>
                <w:trHeight w:val="1062"/>
              </w:trPr>
              <w:tc>
                <w:tcPr>
                  <w:tcW w:w="683" w:type="dxa"/>
                </w:tcPr>
                <w:p w14:paraId="4B123277" w14:textId="77777777" w:rsidR="003B15AF" w:rsidRPr="003B15AF" w:rsidRDefault="003B15AF" w:rsidP="00162942">
                  <w:pPr>
                    <w:framePr w:hSpace="180" w:wrap="around" w:vAnchor="text" w:hAnchor="page" w:x="986" w:yAlign="inside"/>
                    <w:adjustRightInd w:val="0"/>
                    <w:jc w:val="center"/>
                    <w:rPr>
                      <w:rFonts w:eastAsia="SimSun"/>
                      <w:sz w:val="20"/>
                      <w:szCs w:val="20"/>
                      <w:lang w:val="fr-SN" w:eastAsia="zh-CN" w:bidi="ar-SA"/>
                    </w:rPr>
                  </w:pPr>
                  <w:r w:rsidRPr="003B15AF">
                    <w:rPr>
                      <w:rFonts w:eastAsia="SimSun"/>
                      <w:sz w:val="20"/>
                      <w:szCs w:val="20"/>
                      <w:lang w:val="fr-SN" w:eastAsia="zh-CN" w:bidi="ar-SA"/>
                    </w:rPr>
                    <w:t>2</w:t>
                  </w:r>
                </w:p>
              </w:tc>
              <w:tc>
                <w:tcPr>
                  <w:tcW w:w="852" w:type="dxa"/>
                </w:tcPr>
                <w:p w14:paraId="1426E463"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Engrais Urée</w:t>
                  </w:r>
                </w:p>
              </w:tc>
              <w:tc>
                <w:tcPr>
                  <w:tcW w:w="675" w:type="dxa"/>
                </w:tcPr>
                <w:p w14:paraId="331465AF"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57, 46</w:t>
                  </w:r>
                </w:p>
              </w:tc>
              <w:tc>
                <w:tcPr>
                  <w:tcW w:w="683" w:type="dxa"/>
                </w:tcPr>
                <w:p w14:paraId="308DBB7F"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Tonnes </w:t>
                  </w:r>
                </w:p>
              </w:tc>
              <w:tc>
                <w:tcPr>
                  <w:tcW w:w="806" w:type="dxa"/>
                </w:tcPr>
                <w:p w14:paraId="485ED792"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tc>
              <w:tc>
                <w:tcPr>
                  <w:tcW w:w="683" w:type="dxa"/>
                  <w:tcBorders>
                    <w:left w:val="single" w:sz="4" w:space="0" w:color="auto"/>
                    <w:right w:val="single" w:sz="4" w:space="0" w:color="auto"/>
                  </w:tcBorders>
                  <w:vAlign w:val="center"/>
                </w:tcPr>
                <w:p w14:paraId="7980CD1C"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667" w:type="dxa"/>
                  <w:tcBorders>
                    <w:left w:val="single" w:sz="4" w:space="0" w:color="auto"/>
                    <w:right w:val="single" w:sz="4" w:space="0" w:color="auto"/>
                  </w:tcBorders>
                  <w:vAlign w:val="center"/>
                </w:tcPr>
                <w:p w14:paraId="5D49998A"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108" w:type="dxa"/>
                </w:tcPr>
                <w:p w14:paraId="6B943266"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2F5E6925" w14:textId="77777777" w:rsidR="003B15AF" w:rsidRPr="003B15AF" w:rsidRDefault="003B15AF"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bl>
          <w:p w14:paraId="6330EE74" w14:textId="77777777" w:rsidR="003B15AF" w:rsidRPr="003B15AF" w:rsidRDefault="003B15AF" w:rsidP="003B15AF">
            <w:pPr>
              <w:jc w:val="both"/>
              <w:rPr>
                <w:b/>
                <w:bCs/>
                <w:sz w:val="20"/>
                <w:szCs w:val="20"/>
                <w:lang w:val="fr-SN" w:bidi="ar-SA"/>
              </w:rPr>
            </w:pPr>
          </w:p>
          <w:p w14:paraId="6738C083" w14:textId="77777777" w:rsidR="003B15AF" w:rsidRDefault="003B15AF" w:rsidP="003B15AF">
            <w:pPr>
              <w:jc w:val="both"/>
              <w:rPr>
                <w:b/>
                <w:bCs/>
                <w:sz w:val="20"/>
                <w:szCs w:val="20"/>
                <w:lang w:val="fr-SN" w:bidi="ar-SA"/>
              </w:rPr>
            </w:pPr>
          </w:p>
          <w:p w14:paraId="073E62C5" w14:textId="77777777" w:rsidR="00357173" w:rsidRPr="003B15AF" w:rsidRDefault="00357173" w:rsidP="00357173">
            <w:pPr>
              <w:jc w:val="both"/>
              <w:rPr>
                <w:b/>
                <w:bCs/>
                <w:sz w:val="20"/>
                <w:szCs w:val="20"/>
                <w:lang w:val="fr-SN" w:bidi="ar-SA"/>
              </w:rPr>
            </w:pPr>
            <w:r w:rsidRPr="003B15AF">
              <w:rPr>
                <w:b/>
                <w:bCs/>
                <w:sz w:val="20"/>
                <w:szCs w:val="20"/>
                <w:u w:val="single"/>
                <w:lang w:val="fr-SN" w:bidi="ar-SA"/>
              </w:rPr>
              <w:t>Objet :</w:t>
            </w:r>
            <w:r w:rsidRPr="003B15AF">
              <w:rPr>
                <w:b/>
                <w:bCs/>
                <w:sz w:val="20"/>
                <w:szCs w:val="20"/>
                <w:lang w:val="fr-SN" w:bidi="ar-SA"/>
              </w:rPr>
              <w:t xml:space="preserve"> Fourniture et livraison de kits de démarrage dans le cadre de la réhabilitation du périmètre irrigué de Konni - Relance</w:t>
            </w:r>
          </w:p>
          <w:p w14:paraId="7F5FD8BC" w14:textId="77777777" w:rsidR="00357173" w:rsidRPr="003B15AF" w:rsidRDefault="00357173" w:rsidP="00357173">
            <w:pPr>
              <w:jc w:val="both"/>
              <w:rPr>
                <w:b/>
                <w:sz w:val="20"/>
                <w:szCs w:val="20"/>
                <w:lang w:val="fr-SN" w:bidi="ar-SA"/>
              </w:rPr>
            </w:pPr>
            <w:r w:rsidRPr="003B15AF">
              <w:rPr>
                <w:b/>
                <w:bCs/>
                <w:sz w:val="20"/>
                <w:szCs w:val="20"/>
                <w:lang w:val="fr-SN" w:bidi="ar-SA"/>
              </w:rPr>
              <w:t xml:space="preserve"> (Lot N°</w:t>
            </w:r>
            <w:r>
              <w:rPr>
                <w:b/>
                <w:bCs/>
                <w:sz w:val="20"/>
                <w:szCs w:val="20"/>
                <w:lang w:val="fr-SN" w:bidi="ar-SA"/>
              </w:rPr>
              <w:t>5</w:t>
            </w:r>
            <w:r w:rsidRPr="003B15AF">
              <w:rPr>
                <w:b/>
                <w:bCs/>
                <w:sz w:val="20"/>
                <w:szCs w:val="20"/>
                <w:lang w:val="fr-SN" w:bidi="ar-SA"/>
              </w:rPr>
              <w:t>- Semences)</w:t>
            </w:r>
          </w:p>
          <w:p w14:paraId="1B0A94D7" w14:textId="77777777" w:rsidR="00357173" w:rsidRPr="003B15AF" w:rsidRDefault="00357173" w:rsidP="00357173">
            <w:pPr>
              <w:spacing w:before="120" w:after="120"/>
              <w:rPr>
                <w:b/>
                <w:bCs/>
                <w:color w:val="000000"/>
                <w:sz w:val="20"/>
                <w:szCs w:val="20"/>
                <w:lang w:bidi="ar-SA"/>
              </w:rPr>
            </w:pPr>
            <w:r w:rsidRPr="003B15AF">
              <w:rPr>
                <w:b/>
                <w:sz w:val="20"/>
                <w:szCs w:val="20"/>
                <w:lang w:bidi="ar-SA"/>
              </w:rPr>
              <w:t xml:space="preserve">Réf DAO: </w:t>
            </w:r>
            <w:r w:rsidRPr="003B15AF">
              <w:rPr>
                <w:b/>
                <w:bCs/>
                <w:color w:val="000000"/>
                <w:sz w:val="20"/>
                <w:szCs w:val="20"/>
                <w:lang w:bidi="ar-SA"/>
              </w:rPr>
              <w:t>IR/IPD/4/CB/334/21</w:t>
            </w:r>
          </w:p>
          <w:tbl>
            <w:tblPr>
              <w:tblStyle w:val="TableGrid"/>
              <w:tblW w:w="0" w:type="auto"/>
              <w:tblLook w:val="04A0" w:firstRow="1" w:lastRow="0" w:firstColumn="1" w:lastColumn="0" w:noHBand="0" w:noVBand="1"/>
            </w:tblPr>
            <w:tblGrid>
              <w:gridCol w:w="733"/>
              <w:gridCol w:w="909"/>
              <w:gridCol w:w="725"/>
              <w:gridCol w:w="734"/>
              <w:gridCol w:w="853"/>
              <w:gridCol w:w="733"/>
              <w:gridCol w:w="718"/>
              <w:gridCol w:w="1145"/>
            </w:tblGrid>
            <w:tr w:rsidR="007731B1" w:rsidRPr="00162942" w14:paraId="27DE11AA" w14:textId="77777777" w:rsidTr="00D6650E">
              <w:tc>
                <w:tcPr>
                  <w:tcW w:w="754" w:type="dxa"/>
                  <w:vMerge w:val="restart"/>
                  <w:tcBorders>
                    <w:top w:val="single" w:sz="4" w:space="0" w:color="auto"/>
                    <w:left w:val="single" w:sz="4" w:space="0" w:color="auto"/>
                    <w:bottom w:val="single" w:sz="4" w:space="0" w:color="auto"/>
                    <w:right w:val="single" w:sz="4" w:space="0" w:color="auto"/>
                  </w:tcBorders>
                </w:tcPr>
                <w:p w14:paraId="7FFCCF59" w14:textId="77777777" w:rsidR="00357173" w:rsidRPr="003B15AF" w:rsidRDefault="00357173" w:rsidP="00162942">
                  <w:pPr>
                    <w:framePr w:hSpace="180" w:wrap="around" w:vAnchor="text" w:hAnchor="page" w:x="986" w:yAlign="inside"/>
                    <w:jc w:val="center"/>
                    <w:rPr>
                      <w:b/>
                      <w:bCs/>
                      <w:sz w:val="20"/>
                      <w:szCs w:val="20"/>
                      <w:lang w:val="fr-SN" w:bidi="ar-SA"/>
                    </w:rPr>
                  </w:pPr>
                  <w:r w:rsidRPr="003B15AF">
                    <w:rPr>
                      <w:b/>
                      <w:bCs/>
                      <w:sz w:val="20"/>
                      <w:szCs w:val="20"/>
                      <w:lang w:val="fr-SN" w:bidi="ar-SA"/>
                    </w:rPr>
                    <w:t>Nom des Biens ou Services connexes</w:t>
                  </w:r>
                </w:p>
                <w:p w14:paraId="20AB81F8"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bidi="ar-SA"/>
                    </w:rPr>
                    <w:t>N</w:t>
                  </w:r>
                  <w:r w:rsidRPr="003B15AF">
                    <w:rPr>
                      <w:b/>
                      <w:bCs/>
                      <w:sz w:val="20"/>
                      <w:szCs w:val="20"/>
                      <w:lang w:bidi="ar-SA"/>
                    </w:rPr>
                    <w:sym w:font="Symbol" w:char="F0B0"/>
                  </w:r>
                </w:p>
              </w:tc>
              <w:tc>
                <w:tcPr>
                  <w:tcW w:w="925" w:type="dxa"/>
                  <w:vMerge w:val="restart"/>
                  <w:tcBorders>
                    <w:top w:val="single" w:sz="4" w:space="0" w:color="auto"/>
                    <w:left w:val="single" w:sz="4" w:space="0" w:color="auto"/>
                    <w:bottom w:val="single" w:sz="4" w:space="0" w:color="auto"/>
                    <w:right w:val="single" w:sz="4" w:space="0" w:color="auto"/>
                  </w:tcBorders>
                </w:tcPr>
                <w:p w14:paraId="6EA5CBA7" w14:textId="77777777" w:rsidR="00357173" w:rsidRPr="003B15AF" w:rsidRDefault="00357173" w:rsidP="00162942">
                  <w:pPr>
                    <w:framePr w:hSpace="180" w:wrap="around" w:vAnchor="text" w:hAnchor="page" w:x="986" w:yAlign="inside"/>
                    <w:adjustRightInd w:val="0"/>
                    <w:rPr>
                      <w:b/>
                      <w:bCs/>
                      <w:sz w:val="20"/>
                      <w:szCs w:val="20"/>
                      <w:lang w:val="fr-FR" w:bidi="ar-SA"/>
                    </w:rPr>
                  </w:pPr>
                  <w:r w:rsidRPr="003B15AF">
                    <w:rPr>
                      <w:b/>
                      <w:bCs/>
                      <w:sz w:val="20"/>
                      <w:szCs w:val="20"/>
                      <w:lang w:val="fr-FR" w:bidi="ar-SA"/>
                    </w:rPr>
                    <w:t>Description des Biens</w:t>
                  </w:r>
                </w:p>
                <w:p w14:paraId="6982A739"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val="fr-FR" w:bidi="ar-SA"/>
                    </w:rPr>
                    <w:t>(Fourniture et livraison)</w:t>
                  </w:r>
                </w:p>
              </w:tc>
              <w:tc>
                <w:tcPr>
                  <w:tcW w:w="746" w:type="dxa"/>
                  <w:vMerge w:val="restart"/>
                  <w:tcBorders>
                    <w:top w:val="single" w:sz="4" w:space="0" w:color="auto"/>
                    <w:left w:val="single" w:sz="4" w:space="0" w:color="auto"/>
                    <w:bottom w:val="single" w:sz="4" w:space="0" w:color="auto"/>
                    <w:right w:val="single" w:sz="4" w:space="0" w:color="auto"/>
                  </w:tcBorders>
                </w:tcPr>
                <w:p w14:paraId="545622BA"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bidi="ar-SA"/>
                    </w:rPr>
                    <w:t>Quantité</w:t>
                  </w:r>
                </w:p>
              </w:tc>
              <w:tc>
                <w:tcPr>
                  <w:tcW w:w="755" w:type="dxa"/>
                  <w:vMerge w:val="restart"/>
                  <w:tcBorders>
                    <w:top w:val="single" w:sz="4" w:space="0" w:color="auto"/>
                    <w:left w:val="single" w:sz="4" w:space="0" w:color="auto"/>
                    <w:bottom w:val="single" w:sz="4" w:space="0" w:color="auto"/>
                    <w:right w:val="single" w:sz="4" w:space="0" w:color="auto"/>
                  </w:tcBorders>
                </w:tcPr>
                <w:p w14:paraId="077F1E6D"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bidi="ar-SA"/>
                    </w:rPr>
                    <w:t>Unité physique</w:t>
                  </w:r>
                </w:p>
              </w:tc>
              <w:tc>
                <w:tcPr>
                  <w:tcW w:w="879" w:type="dxa"/>
                  <w:vMerge w:val="restart"/>
                  <w:tcBorders>
                    <w:top w:val="single" w:sz="4" w:space="0" w:color="auto"/>
                    <w:left w:val="single" w:sz="4" w:space="0" w:color="auto"/>
                    <w:bottom w:val="single" w:sz="4" w:space="0" w:color="auto"/>
                    <w:right w:val="single" w:sz="4" w:space="0" w:color="auto"/>
                  </w:tcBorders>
                </w:tcPr>
                <w:p w14:paraId="32BF01CE"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 xml:space="preserve">Lieu de destination finale comme </w:t>
                  </w:r>
                </w:p>
              </w:tc>
              <w:tc>
                <w:tcPr>
                  <w:tcW w:w="1493" w:type="dxa"/>
                  <w:gridSpan w:val="2"/>
                  <w:tcBorders>
                    <w:top w:val="single" w:sz="4" w:space="0" w:color="auto"/>
                    <w:left w:val="single" w:sz="4" w:space="0" w:color="auto"/>
                    <w:bottom w:val="single" w:sz="4" w:space="0" w:color="auto"/>
                    <w:right w:val="single" w:sz="4" w:space="0" w:color="auto"/>
                  </w:tcBorders>
                </w:tcPr>
                <w:p w14:paraId="64B51D3E"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val="fr-SN" w:bidi="ar-SA"/>
                    </w:rPr>
                    <w:t>Date de livraison demandée par l’Acheteur (selon les Incoterms)</w:t>
                  </w:r>
                </w:p>
              </w:tc>
              <w:tc>
                <w:tcPr>
                  <w:tcW w:w="1184" w:type="dxa"/>
                  <w:tcBorders>
                    <w:top w:val="single" w:sz="4" w:space="0" w:color="auto"/>
                    <w:left w:val="single" w:sz="4" w:space="0" w:color="auto"/>
                    <w:bottom w:val="single" w:sz="4" w:space="0" w:color="auto"/>
                    <w:right w:val="single" w:sz="4" w:space="0" w:color="auto"/>
                  </w:tcBorders>
                </w:tcPr>
                <w:p w14:paraId="132FB276"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proposée par le soumissionnaire</w:t>
                  </w:r>
                </w:p>
              </w:tc>
            </w:tr>
            <w:tr w:rsidR="00E50CA5" w:rsidRPr="00162942" w14:paraId="509C5166" w14:textId="77777777" w:rsidTr="00D6650E">
              <w:tc>
                <w:tcPr>
                  <w:tcW w:w="754" w:type="dxa"/>
                  <w:vMerge/>
                  <w:tcBorders>
                    <w:top w:val="single" w:sz="4" w:space="0" w:color="auto"/>
                    <w:left w:val="single" w:sz="4" w:space="0" w:color="auto"/>
                    <w:bottom w:val="single" w:sz="4" w:space="0" w:color="auto"/>
                    <w:right w:val="single" w:sz="4" w:space="0" w:color="auto"/>
                  </w:tcBorders>
                </w:tcPr>
                <w:p w14:paraId="0D587476"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p>
              </w:tc>
              <w:tc>
                <w:tcPr>
                  <w:tcW w:w="925" w:type="dxa"/>
                  <w:vMerge/>
                  <w:tcBorders>
                    <w:top w:val="single" w:sz="4" w:space="0" w:color="auto"/>
                    <w:left w:val="single" w:sz="4" w:space="0" w:color="auto"/>
                    <w:bottom w:val="single" w:sz="4" w:space="0" w:color="auto"/>
                    <w:right w:val="single" w:sz="4" w:space="0" w:color="auto"/>
                  </w:tcBorders>
                </w:tcPr>
                <w:p w14:paraId="15789435"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p>
              </w:tc>
              <w:tc>
                <w:tcPr>
                  <w:tcW w:w="746" w:type="dxa"/>
                  <w:vMerge/>
                  <w:tcBorders>
                    <w:top w:val="single" w:sz="4" w:space="0" w:color="auto"/>
                    <w:left w:val="single" w:sz="4" w:space="0" w:color="auto"/>
                    <w:bottom w:val="single" w:sz="4" w:space="0" w:color="auto"/>
                    <w:right w:val="single" w:sz="4" w:space="0" w:color="auto"/>
                  </w:tcBorders>
                </w:tcPr>
                <w:p w14:paraId="4DDA77B7"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p>
              </w:tc>
              <w:tc>
                <w:tcPr>
                  <w:tcW w:w="755" w:type="dxa"/>
                  <w:vMerge/>
                  <w:tcBorders>
                    <w:top w:val="single" w:sz="4" w:space="0" w:color="auto"/>
                    <w:left w:val="single" w:sz="4" w:space="0" w:color="auto"/>
                    <w:bottom w:val="single" w:sz="4" w:space="0" w:color="auto"/>
                    <w:right w:val="single" w:sz="4" w:space="0" w:color="auto"/>
                  </w:tcBorders>
                </w:tcPr>
                <w:p w14:paraId="512F85BD"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p>
              </w:tc>
              <w:tc>
                <w:tcPr>
                  <w:tcW w:w="879" w:type="dxa"/>
                  <w:vMerge/>
                  <w:tcBorders>
                    <w:top w:val="single" w:sz="4" w:space="0" w:color="auto"/>
                    <w:left w:val="single" w:sz="4" w:space="0" w:color="auto"/>
                    <w:bottom w:val="single" w:sz="4" w:space="0" w:color="auto"/>
                    <w:right w:val="single" w:sz="4" w:space="0" w:color="auto"/>
                  </w:tcBorders>
                </w:tcPr>
                <w:p w14:paraId="272A90D5"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p>
              </w:tc>
              <w:tc>
                <w:tcPr>
                  <w:tcW w:w="754" w:type="dxa"/>
                  <w:tcBorders>
                    <w:top w:val="single" w:sz="4" w:space="0" w:color="auto"/>
                    <w:left w:val="single" w:sz="4" w:space="0" w:color="auto"/>
                    <w:bottom w:val="single" w:sz="4" w:space="0" w:color="auto"/>
                    <w:right w:val="single" w:sz="4" w:space="0" w:color="auto"/>
                  </w:tcBorders>
                </w:tcPr>
                <w:p w14:paraId="270307CF"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anticipée</w:t>
                  </w:r>
                </w:p>
              </w:tc>
              <w:tc>
                <w:tcPr>
                  <w:tcW w:w="739" w:type="dxa"/>
                  <w:tcBorders>
                    <w:top w:val="single" w:sz="4" w:space="0" w:color="auto"/>
                    <w:left w:val="single" w:sz="4" w:space="0" w:color="auto"/>
                    <w:bottom w:val="single" w:sz="4" w:space="0" w:color="auto"/>
                    <w:right w:val="single" w:sz="4" w:space="0" w:color="auto"/>
                  </w:tcBorders>
                </w:tcPr>
                <w:p w14:paraId="3A4F4E2A"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au plus tard</w:t>
                  </w:r>
                </w:p>
              </w:tc>
              <w:tc>
                <w:tcPr>
                  <w:tcW w:w="1184" w:type="dxa"/>
                  <w:tcBorders>
                    <w:top w:val="single" w:sz="4" w:space="0" w:color="auto"/>
                    <w:left w:val="single" w:sz="4" w:space="0" w:color="auto"/>
                    <w:bottom w:val="single" w:sz="4" w:space="0" w:color="auto"/>
                    <w:right w:val="single" w:sz="4" w:space="0" w:color="auto"/>
                  </w:tcBorders>
                </w:tcPr>
                <w:p w14:paraId="0F76836B"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(Nombre de jour après la date de mise en vigueur du Contrat)</w:t>
                  </w:r>
                </w:p>
              </w:tc>
            </w:tr>
            <w:tr w:rsidR="00E50CA5" w:rsidRPr="00162942" w14:paraId="79E0A042" w14:textId="77777777" w:rsidTr="00D6650E">
              <w:tc>
                <w:tcPr>
                  <w:tcW w:w="754" w:type="dxa"/>
                  <w:tcBorders>
                    <w:top w:val="single" w:sz="4" w:space="0" w:color="auto"/>
                    <w:left w:val="single" w:sz="4" w:space="0" w:color="auto"/>
                    <w:bottom w:val="single" w:sz="4" w:space="0" w:color="auto"/>
                    <w:right w:val="single" w:sz="4" w:space="0" w:color="auto"/>
                  </w:tcBorders>
                  <w:vAlign w:val="center"/>
                </w:tcPr>
                <w:p w14:paraId="17EB925E" w14:textId="77777777" w:rsidR="00357173" w:rsidRPr="003B15AF" w:rsidRDefault="00357173" w:rsidP="00162942">
                  <w:pPr>
                    <w:framePr w:hSpace="180" w:wrap="around" w:vAnchor="text" w:hAnchor="page" w:x="986" w:yAlign="inside"/>
                    <w:adjustRightInd w:val="0"/>
                    <w:jc w:val="center"/>
                    <w:rPr>
                      <w:rFonts w:eastAsia="SimSun"/>
                      <w:sz w:val="20"/>
                      <w:szCs w:val="20"/>
                      <w:lang w:val="fr-SN" w:eastAsia="zh-CN" w:bidi="ar-SA"/>
                    </w:rPr>
                  </w:pPr>
                  <w:r w:rsidRPr="003B15AF">
                    <w:rPr>
                      <w:iCs/>
                      <w:noProof/>
                      <w:sz w:val="20"/>
                      <w:szCs w:val="20"/>
                      <w:lang w:bidi="ar-SA"/>
                    </w:rPr>
                    <w:lastRenderedPageBreak/>
                    <w:t>1</w:t>
                  </w:r>
                </w:p>
              </w:tc>
              <w:tc>
                <w:tcPr>
                  <w:tcW w:w="925" w:type="dxa"/>
                  <w:tcBorders>
                    <w:top w:val="single" w:sz="4" w:space="0" w:color="auto"/>
                    <w:left w:val="single" w:sz="4" w:space="0" w:color="auto"/>
                    <w:bottom w:val="single" w:sz="4" w:space="0" w:color="auto"/>
                    <w:right w:val="single" w:sz="4" w:space="0" w:color="auto"/>
                  </w:tcBorders>
                  <w:vAlign w:val="center"/>
                </w:tcPr>
                <w:p w14:paraId="435AF198"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Anis variété locale (Emballage sac de 50 kg)</w:t>
                  </w:r>
                </w:p>
              </w:tc>
              <w:tc>
                <w:tcPr>
                  <w:tcW w:w="746" w:type="dxa"/>
                  <w:tcBorders>
                    <w:top w:val="single" w:sz="4" w:space="0" w:color="auto"/>
                    <w:left w:val="single" w:sz="4" w:space="0" w:color="auto"/>
                    <w:bottom w:val="single" w:sz="4" w:space="0" w:color="auto"/>
                    <w:right w:val="single" w:sz="4" w:space="0" w:color="auto"/>
                  </w:tcBorders>
                  <w:vAlign w:val="center"/>
                </w:tcPr>
                <w:p w14:paraId="12F33F12"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1205B7">
                    <w:rPr>
                      <w:rFonts w:eastAsia="SimSun"/>
                      <w:sz w:val="20"/>
                      <w:szCs w:val="20"/>
                      <w:lang w:val="fr-SN" w:eastAsia="zh-CN" w:bidi="ar-SA"/>
                    </w:rPr>
                    <w:t>9,826.40</w:t>
                  </w:r>
                </w:p>
              </w:tc>
              <w:tc>
                <w:tcPr>
                  <w:tcW w:w="755" w:type="dxa"/>
                  <w:tcBorders>
                    <w:top w:val="single" w:sz="4" w:space="0" w:color="auto"/>
                    <w:left w:val="single" w:sz="4" w:space="0" w:color="auto"/>
                    <w:bottom w:val="single" w:sz="4" w:space="0" w:color="auto"/>
                    <w:right w:val="single" w:sz="4" w:space="0" w:color="auto"/>
                  </w:tcBorders>
                  <w:vAlign w:val="center"/>
                </w:tcPr>
                <w:p w14:paraId="18C749C4"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bidi="ar-SA"/>
                    </w:rPr>
                    <w:t xml:space="preserve">Tonnes </w:t>
                  </w:r>
                </w:p>
              </w:tc>
              <w:tc>
                <w:tcPr>
                  <w:tcW w:w="879" w:type="dxa"/>
                  <w:tcBorders>
                    <w:top w:val="single" w:sz="4" w:space="0" w:color="auto"/>
                    <w:left w:val="single" w:sz="4" w:space="0" w:color="auto"/>
                    <w:bottom w:val="single" w:sz="4" w:space="0" w:color="auto"/>
                    <w:right w:val="single" w:sz="4" w:space="0" w:color="auto"/>
                  </w:tcBorders>
                </w:tcPr>
                <w:p w14:paraId="3065AED5"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47F0F7EC"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tc>
              <w:tc>
                <w:tcPr>
                  <w:tcW w:w="754" w:type="dxa"/>
                  <w:tcBorders>
                    <w:left w:val="single" w:sz="4" w:space="0" w:color="auto"/>
                    <w:right w:val="single" w:sz="4" w:space="0" w:color="auto"/>
                  </w:tcBorders>
                  <w:vAlign w:val="center"/>
                </w:tcPr>
                <w:p w14:paraId="0263EAB6"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739" w:type="dxa"/>
                  <w:tcBorders>
                    <w:left w:val="single" w:sz="4" w:space="0" w:color="auto"/>
                    <w:right w:val="single" w:sz="4" w:space="0" w:color="auto"/>
                  </w:tcBorders>
                  <w:vAlign w:val="center"/>
                </w:tcPr>
                <w:p w14:paraId="4E2FF0A7"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184" w:type="dxa"/>
                  <w:tcBorders>
                    <w:top w:val="single" w:sz="4" w:space="0" w:color="auto"/>
                    <w:left w:val="single" w:sz="4" w:space="0" w:color="auto"/>
                    <w:bottom w:val="single" w:sz="4" w:space="0" w:color="auto"/>
                    <w:right w:val="single" w:sz="4" w:space="0" w:color="auto"/>
                  </w:tcBorders>
                </w:tcPr>
                <w:p w14:paraId="20301AC7"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7080022E"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E50CA5" w:rsidRPr="00162942" w14:paraId="2F618B33" w14:textId="77777777" w:rsidTr="00D6650E">
              <w:tc>
                <w:tcPr>
                  <w:tcW w:w="754" w:type="dxa"/>
                  <w:tcBorders>
                    <w:top w:val="single" w:sz="4" w:space="0" w:color="auto"/>
                    <w:left w:val="single" w:sz="4" w:space="0" w:color="auto"/>
                    <w:bottom w:val="single" w:sz="4" w:space="0" w:color="auto"/>
                    <w:right w:val="single" w:sz="4" w:space="0" w:color="auto"/>
                  </w:tcBorders>
                  <w:vAlign w:val="center"/>
                </w:tcPr>
                <w:p w14:paraId="3971066D" w14:textId="77777777" w:rsidR="00357173" w:rsidRPr="003B15AF" w:rsidRDefault="00357173" w:rsidP="00162942">
                  <w:pPr>
                    <w:framePr w:hSpace="180" w:wrap="around" w:vAnchor="text" w:hAnchor="page" w:x="986" w:yAlign="inside"/>
                    <w:adjustRightInd w:val="0"/>
                    <w:jc w:val="center"/>
                    <w:rPr>
                      <w:rFonts w:eastAsia="SimSun"/>
                      <w:sz w:val="20"/>
                      <w:szCs w:val="20"/>
                      <w:lang w:val="fr-SN" w:eastAsia="zh-CN" w:bidi="ar-SA"/>
                    </w:rPr>
                  </w:pPr>
                  <w:r w:rsidRPr="003B15AF">
                    <w:rPr>
                      <w:iCs/>
                      <w:noProof/>
                      <w:sz w:val="20"/>
                      <w:szCs w:val="20"/>
                      <w:lang w:bidi="ar-SA"/>
                    </w:rPr>
                    <w:t>2</w:t>
                  </w:r>
                </w:p>
              </w:tc>
              <w:tc>
                <w:tcPr>
                  <w:tcW w:w="925" w:type="dxa"/>
                  <w:tcBorders>
                    <w:top w:val="single" w:sz="4" w:space="0" w:color="auto"/>
                    <w:left w:val="single" w:sz="4" w:space="0" w:color="auto"/>
                    <w:bottom w:val="single" w:sz="4" w:space="0" w:color="auto"/>
                    <w:right w:val="single" w:sz="4" w:space="0" w:color="auto"/>
                  </w:tcBorders>
                  <w:vAlign w:val="center"/>
                </w:tcPr>
                <w:p w14:paraId="40106694" w14:textId="2408DD1D"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Oignon violet de Galmi (Emballage</w:t>
                  </w:r>
                  <w:r w:rsidR="00E50CA5">
                    <w:rPr>
                      <w:rFonts w:eastAsia="SimSun"/>
                      <w:sz w:val="20"/>
                      <w:szCs w:val="20"/>
                      <w:lang w:val="fr-SN" w:eastAsia="zh-CN" w:bidi="ar-SA"/>
                    </w:rPr>
                    <w:t> : en sac de 50k</w:t>
                  </w:r>
                  <w:r w:rsidRPr="003B15AF">
                    <w:rPr>
                      <w:rFonts w:eastAsia="SimSun"/>
                      <w:sz w:val="20"/>
                      <w:szCs w:val="20"/>
                      <w:lang w:val="fr-SN" w:eastAsia="zh-CN" w:bidi="ar-SA"/>
                    </w:rPr>
                    <w:t>g)</w:t>
                  </w:r>
                </w:p>
              </w:tc>
              <w:tc>
                <w:tcPr>
                  <w:tcW w:w="746" w:type="dxa"/>
                  <w:tcBorders>
                    <w:top w:val="single" w:sz="4" w:space="0" w:color="auto"/>
                    <w:left w:val="single" w:sz="4" w:space="0" w:color="auto"/>
                    <w:bottom w:val="single" w:sz="4" w:space="0" w:color="auto"/>
                    <w:right w:val="single" w:sz="4" w:space="0" w:color="auto"/>
                  </w:tcBorders>
                  <w:vAlign w:val="center"/>
                </w:tcPr>
                <w:p w14:paraId="503C1395" w14:textId="77777777" w:rsidR="00357173" w:rsidRPr="00D11102" w:rsidRDefault="00357173" w:rsidP="00162942">
                  <w:pPr>
                    <w:framePr w:hSpace="180" w:wrap="around" w:vAnchor="text" w:hAnchor="page" w:x="986" w:yAlign="inside"/>
                    <w:adjustRightInd w:val="0"/>
                    <w:rPr>
                      <w:rFonts w:eastAsia="SimSun"/>
                      <w:sz w:val="20"/>
                      <w:szCs w:val="20"/>
                      <w:lang w:val="fr-SN" w:eastAsia="zh-CN" w:bidi="ar-SA"/>
                    </w:rPr>
                  </w:pPr>
                  <w:r w:rsidRPr="001205B7">
                    <w:rPr>
                      <w:rFonts w:eastAsia="SimSun"/>
                      <w:sz w:val="20"/>
                      <w:szCs w:val="20"/>
                      <w:lang w:val="fr-SN" w:eastAsia="zh-CN" w:bidi="ar-SA"/>
                    </w:rPr>
                    <w:t>2,456.60</w:t>
                  </w:r>
                </w:p>
              </w:tc>
              <w:tc>
                <w:tcPr>
                  <w:tcW w:w="755" w:type="dxa"/>
                  <w:tcBorders>
                    <w:top w:val="single" w:sz="4" w:space="0" w:color="auto"/>
                    <w:left w:val="single" w:sz="4" w:space="0" w:color="auto"/>
                    <w:bottom w:val="single" w:sz="4" w:space="0" w:color="auto"/>
                    <w:right w:val="single" w:sz="4" w:space="0" w:color="auto"/>
                  </w:tcBorders>
                  <w:vAlign w:val="center"/>
                </w:tcPr>
                <w:p w14:paraId="2BC81079"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bidi="ar-SA"/>
                    </w:rPr>
                    <w:t>Tonnes</w:t>
                  </w:r>
                </w:p>
              </w:tc>
              <w:tc>
                <w:tcPr>
                  <w:tcW w:w="879" w:type="dxa"/>
                  <w:tcBorders>
                    <w:top w:val="single" w:sz="4" w:space="0" w:color="auto"/>
                    <w:left w:val="single" w:sz="4" w:space="0" w:color="auto"/>
                    <w:bottom w:val="single" w:sz="4" w:space="0" w:color="auto"/>
                    <w:right w:val="single" w:sz="4" w:space="0" w:color="auto"/>
                  </w:tcBorders>
                </w:tcPr>
                <w:p w14:paraId="352CC787"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tc>
              <w:tc>
                <w:tcPr>
                  <w:tcW w:w="754" w:type="dxa"/>
                  <w:tcBorders>
                    <w:left w:val="single" w:sz="4" w:space="0" w:color="auto"/>
                    <w:right w:val="single" w:sz="4" w:space="0" w:color="auto"/>
                  </w:tcBorders>
                  <w:vAlign w:val="center"/>
                </w:tcPr>
                <w:p w14:paraId="11EF4A28"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739" w:type="dxa"/>
                  <w:tcBorders>
                    <w:left w:val="single" w:sz="4" w:space="0" w:color="auto"/>
                    <w:right w:val="single" w:sz="4" w:space="0" w:color="auto"/>
                  </w:tcBorders>
                  <w:vAlign w:val="center"/>
                </w:tcPr>
                <w:p w14:paraId="23FC9848"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184" w:type="dxa"/>
                  <w:tcBorders>
                    <w:top w:val="single" w:sz="4" w:space="0" w:color="auto"/>
                    <w:left w:val="single" w:sz="4" w:space="0" w:color="auto"/>
                    <w:bottom w:val="single" w:sz="4" w:space="0" w:color="auto"/>
                    <w:right w:val="single" w:sz="4" w:space="0" w:color="auto"/>
                  </w:tcBorders>
                </w:tcPr>
                <w:p w14:paraId="2C6ABB07"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1595D037"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E50CA5" w:rsidRPr="00162942" w14:paraId="46F4B381" w14:textId="77777777" w:rsidTr="00D6650E">
              <w:tc>
                <w:tcPr>
                  <w:tcW w:w="754" w:type="dxa"/>
                  <w:tcBorders>
                    <w:top w:val="single" w:sz="4" w:space="0" w:color="auto"/>
                    <w:left w:val="single" w:sz="4" w:space="0" w:color="auto"/>
                    <w:bottom w:val="single" w:sz="4" w:space="0" w:color="auto"/>
                    <w:right w:val="single" w:sz="4" w:space="0" w:color="auto"/>
                  </w:tcBorders>
                  <w:vAlign w:val="center"/>
                </w:tcPr>
                <w:p w14:paraId="4C25E65D" w14:textId="77777777" w:rsidR="00357173" w:rsidRPr="003B15AF" w:rsidRDefault="00357173" w:rsidP="00162942">
                  <w:pPr>
                    <w:framePr w:hSpace="180" w:wrap="around" w:vAnchor="text" w:hAnchor="page" w:x="986" w:yAlign="inside"/>
                    <w:adjustRightInd w:val="0"/>
                    <w:jc w:val="center"/>
                    <w:rPr>
                      <w:rFonts w:eastAsia="SimSun"/>
                      <w:sz w:val="20"/>
                      <w:szCs w:val="20"/>
                      <w:lang w:val="fr-SN" w:eastAsia="zh-CN" w:bidi="ar-SA"/>
                    </w:rPr>
                  </w:pPr>
                  <w:r w:rsidRPr="003B15AF">
                    <w:rPr>
                      <w:iCs/>
                      <w:noProof/>
                      <w:sz w:val="20"/>
                      <w:szCs w:val="20"/>
                      <w:lang w:bidi="ar-SA"/>
                    </w:rPr>
                    <w:t>3</w:t>
                  </w:r>
                </w:p>
              </w:tc>
              <w:tc>
                <w:tcPr>
                  <w:tcW w:w="925" w:type="dxa"/>
                  <w:tcBorders>
                    <w:top w:val="single" w:sz="4" w:space="0" w:color="auto"/>
                    <w:left w:val="single" w:sz="4" w:space="0" w:color="auto"/>
                    <w:bottom w:val="single" w:sz="4" w:space="0" w:color="auto"/>
                    <w:right w:val="single" w:sz="4" w:space="0" w:color="auto"/>
                  </w:tcBorders>
                  <w:vAlign w:val="center"/>
                </w:tcPr>
                <w:p w14:paraId="65035885"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Chou variété </w:t>
                  </w:r>
                  <w:proofErr w:type="spellStart"/>
                  <w:r w:rsidRPr="003B15AF">
                    <w:rPr>
                      <w:rFonts w:eastAsia="SimSun"/>
                      <w:sz w:val="20"/>
                      <w:szCs w:val="20"/>
                      <w:lang w:val="fr-SN" w:eastAsia="zh-CN" w:bidi="ar-SA"/>
                    </w:rPr>
                    <w:t>oxylus</w:t>
                  </w:r>
                  <w:proofErr w:type="spellEnd"/>
                  <w:r w:rsidRPr="003B15AF">
                    <w:rPr>
                      <w:rFonts w:eastAsia="SimSun"/>
                      <w:sz w:val="20"/>
                      <w:szCs w:val="20"/>
                      <w:lang w:val="fr-SN" w:eastAsia="zh-CN" w:bidi="ar-SA"/>
                    </w:rPr>
                    <w:t xml:space="preserve"> (Emballage 10 g)</w:t>
                  </w:r>
                </w:p>
              </w:tc>
              <w:tc>
                <w:tcPr>
                  <w:tcW w:w="746" w:type="dxa"/>
                  <w:tcBorders>
                    <w:top w:val="single" w:sz="4" w:space="0" w:color="auto"/>
                    <w:left w:val="single" w:sz="4" w:space="0" w:color="auto"/>
                    <w:bottom w:val="single" w:sz="4" w:space="0" w:color="auto"/>
                    <w:right w:val="single" w:sz="4" w:space="0" w:color="auto"/>
                  </w:tcBorders>
                  <w:vAlign w:val="center"/>
                </w:tcPr>
                <w:p w14:paraId="4C67E53F" w14:textId="77777777" w:rsidR="00357173" w:rsidRPr="00D11102" w:rsidRDefault="00357173" w:rsidP="00162942">
                  <w:pPr>
                    <w:framePr w:hSpace="180" w:wrap="around" w:vAnchor="text" w:hAnchor="page" w:x="986" w:yAlign="inside"/>
                    <w:adjustRightInd w:val="0"/>
                    <w:rPr>
                      <w:rFonts w:eastAsia="SimSun"/>
                      <w:sz w:val="20"/>
                      <w:szCs w:val="20"/>
                      <w:lang w:val="fr-SN" w:eastAsia="zh-CN" w:bidi="ar-SA"/>
                    </w:rPr>
                  </w:pPr>
                  <w:r w:rsidRPr="001205B7">
                    <w:rPr>
                      <w:rFonts w:eastAsia="SimSun"/>
                      <w:sz w:val="20"/>
                      <w:szCs w:val="20"/>
                      <w:lang w:val="fr-SN" w:eastAsia="zh-CN" w:bidi="ar-SA"/>
                    </w:rPr>
                    <w:t>0,294.79</w:t>
                  </w:r>
                </w:p>
              </w:tc>
              <w:tc>
                <w:tcPr>
                  <w:tcW w:w="755" w:type="dxa"/>
                  <w:tcBorders>
                    <w:top w:val="single" w:sz="4" w:space="0" w:color="auto"/>
                    <w:left w:val="single" w:sz="4" w:space="0" w:color="auto"/>
                    <w:bottom w:val="single" w:sz="4" w:space="0" w:color="auto"/>
                    <w:right w:val="single" w:sz="4" w:space="0" w:color="auto"/>
                  </w:tcBorders>
                  <w:vAlign w:val="center"/>
                </w:tcPr>
                <w:p w14:paraId="48D27030"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bidi="ar-SA"/>
                    </w:rPr>
                    <w:t>Tonnes</w:t>
                  </w:r>
                </w:p>
              </w:tc>
              <w:tc>
                <w:tcPr>
                  <w:tcW w:w="879" w:type="dxa"/>
                  <w:tcBorders>
                    <w:top w:val="single" w:sz="4" w:space="0" w:color="auto"/>
                    <w:left w:val="single" w:sz="4" w:space="0" w:color="auto"/>
                    <w:bottom w:val="single" w:sz="4" w:space="0" w:color="auto"/>
                    <w:right w:val="single" w:sz="4" w:space="0" w:color="auto"/>
                  </w:tcBorders>
                </w:tcPr>
                <w:p w14:paraId="4C26B428"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03DA50C1"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tc>
              <w:tc>
                <w:tcPr>
                  <w:tcW w:w="754" w:type="dxa"/>
                  <w:tcBorders>
                    <w:left w:val="single" w:sz="4" w:space="0" w:color="auto"/>
                    <w:right w:val="single" w:sz="4" w:space="0" w:color="auto"/>
                  </w:tcBorders>
                  <w:vAlign w:val="center"/>
                </w:tcPr>
                <w:p w14:paraId="6958B701"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739" w:type="dxa"/>
                  <w:tcBorders>
                    <w:left w:val="single" w:sz="4" w:space="0" w:color="auto"/>
                    <w:right w:val="single" w:sz="4" w:space="0" w:color="auto"/>
                  </w:tcBorders>
                  <w:vAlign w:val="center"/>
                </w:tcPr>
                <w:p w14:paraId="0B7198BA"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184" w:type="dxa"/>
                  <w:tcBorders>
                    <w:top w:val="single" w:sz="4" w:space="0" w:color="auto"/>
                    <w:left w:val="single" w:sz="4" w:space="0" w:color="auto"/>
                    <w:bottom w:val="single" w:sz="4" w:space="0" w:color="auto"/>
                    <w:right w:val="single" w:sz="4" w:space="0" w:color="auto"/>
                  </w:tcBorders>
                </w:tcPr>
                <w:p w14:paraId="1FFCD89C"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420EA5A0"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E50CA5" w:rsidRPr="00162942" w14:paraId="432474DE" w14:textId="77777777" w:rsidTr="00D6650E">
              <w:tc>
                <w:tcPr>
                  <w:tcW w:w="754" w:type="dxa"/>
                  <w:tcBorders>
                    <w:top w:val="single" w:sz="4" w:space="0" w:color="auto"/>
                    <w:left w:val="single" w:sz="4" w:space="0" w:color="auto"/>
                    <w:bottom w:val="single" w:sz="4" w:space="0" w:color="auto"/>
                    <w:right w:val="single" w:sz="4" w:space="0" w:color="auto"/>
                  </w:tcBorders>
                  <w:vAlign w:val="center"/>
                </w:tcPr>
                <w:p w14:paraId="34974789" w14:textId="77777777" w:rsidR="00357173" w:rsidRPr="005C7F89" w:rsidRDefault="00357173" w:rsidP="00162942">
                  <w:pPr>
                    <w:framePr w:hSpace="180" w:wrap="around" w:vAnchor="text" w:hAnchor="page" w:x="986" w:yAlign="inside"/>
                    <w:adjustRightInd w:val="0"/>
                    <w:jc w:val="center"/>
                    <w:rPr>
                      <w:rFonts w:eastAsia="SimSun"/>
                      <w:sz w:val="20"/>
                      <w:szCs w:val="20"/>
                      <w:lang w:val="fr-SN" w:eastAsia="zh-CN" w:bidi="ar-SA"/>
                    </w:rPr>
                  </w:pPr>
                  <w:r w:rsidRPr="005C7F89">
                    <w:rPr>
                      <w:iCs/>
                      <w:noProof/>
                      <w:sz w:val="20"/>
                      <w:szCs w:val="20"/>
                      <w:lang w:bidi="ar-SA"/>
                    </w:rPr>
                    <w:t>4</w:t>
                  </w:r>
                </w:p>
              </w:tc>
              <w:tc>
                <w:tcPr>
                  <w:tcW w:w="925" w:type="dxa"/>
                  <w:tcBorders>
                    <w:top w:val="single" w:sz="4" w:space="0" w:color="auto"/>
                    <w:left w:val="single" w:sz="4" w:space="0" w:color="auto"/>
                    <w:bottom w:val="single" w:sz="4" w:space="0" w:color="auto"/>
                    <w:right w:val="single" w:sz="4" w:space="0" w:color="auto"/>
                  </w:tcBorders>
                  <w:vAlign w:val="center"/>
                </w:tcPr>
                <w:p w14:paraId="2AA02D49" w14:textId="77777777" w:rsidR="00357173" w:rsidRPr="005C7F89" w:rsidRDefault="00357173" w:rsidP="00162942">
                  <w:pPr>
                    <w:framePr w:hSpace="180" w:wrap="around" w:vAnchor="text" w:hAnchor="page" w:x="986" w:yAlign="inside"/>
                    <w:adjustRightInd w:val="0"/>
                    <w:rPr>
                      <w:rFonts w:eastAsia="SimSun"/>
                      <w:sz w:val="20"/>
                      <w:szCs w:val="20"/>
                      <w:lang w:val="fr-SN" w:eastAsia="zh-CN" w:bidi="ar-SA"/>
                    </w:rPr>
                  </w:pPr>
                  <w:r w:rsidRPr="005C7F89">
                    <w:rPr>
                      <w:rFonts w:eastAsia="SimSun"/>
                      <w:sz w:val="20"/>
                      <w:szCs w:val="20"/>
                      <w:lang w:val="fr-SN" w:eastAsia="zh-CN" w:bidi="ar-SA"/>
                    </w:rPr>
                    <w:t>Tomate variété Mongol (Emballage 10g)</w:t>
                  </w:r>
                </w:p>
              </w:tc>
              <w:tc>
                <w:tcPr>
                  <w:tcW w:w="746" w:type="dxa"/>
                  <w:tcBorders>
                    <w:top w:val="single" w:sz="4" w:space="0" w:color="auto"/>
                    <w:left w:val="single" w:sz="4" w:space="0" w:color="auto"/>
                    <w:bottom w:val="single" w:sz="4" w:space="0" w:color="auto"/>
                    <w:right w:val="single" w:sz="4" w:space="0" w:color="auto"/>
                  </w:tcBorders>
                  <w:vAlign w:val="center"/>
                </w:tcPr>
                <w:p w14:paraId="5DF60D2E" w14:textId="77777777" w:rsidR="00357173" w:rsidRPr="005C7F89" w:rsidRDefault="00357173" w:rsidP="00162942">
                  <w:pPr>
                    <w:framePr w:hSpace="180" w:wrap="around" w:vAnchor="text" w:hAnchor="page" w:x="986" w:yAlign="inside"/>
                    <w:adjustRightInd w:val="0"/>
                    <w:rPr>
                      <w:rFonts w:eastAsia="SimSun"/>
                      <w:sz w:val="20"/>
                      <w:szCs w:val="20"/>
                      <w:lang w:val="fr-SN" w:eastAsia="zh-CN" w:bidi="ar-SA"/>
                    </w:rPr>
                  </w:pPr>
                  <w:r w:rsidRPr="005C7F89">
                    <w:rPr>
                      <w:rFonts w:eastAsia="SimSun"/>
                      <w:sz w:val="20"/>
                      <w:szCs w:val="20"/>
                      <w:lang w:val="fr-SN" w:eastAsia="zh-CN" w:bidi="ar-SA"/>
                    </w:rPr>
                    <w:t>0,122.83</w:t>
                  </w:r>
                </w:p>
              </w:tc>
              <w:tc>
                <w:tcPr>
                  <w:tcW w:w="755" w:type="dxa"/>
                  <w:tcBorders>
                    <w:top w:val="single" w:sz="4" w:space="0" w:color="auto"/>
                    <w:left w:val="single" w:sz="4" w:space="0" w:color="auto"/>
                    <w:bottom w:val="single" w:sz="4" w:space="0" w:color="auto"/>
                    <w:right w:val="single" w:sz="4" w:space="0" w:color="auto"/>
                  </w:tcBorders>
                  <w:vAlign w:val="center"/>
                </w:tcPr>
                <w:p w14:paraId="43647860" w14:textId="77777777" w:rsidR="00357173" w:rsidRPr="005C7F89" w:rsidRDefault="00357173" w:rsidP="00162942">
                  <w:pPr>
                    <w:framePr w:hSpace="180" w:wrap="around" w:vAnchor="text" w:hAnchor="page" w:x="986" w:yAlign="inside"/>
                    <w:adjustRightInd w:val="0"/>
                    <w:rPr>
                      <w:rFonts w:eastAsia="SimSun"/>
                      <w:sz w:val="20"/>
                      <w:szCs w:val="20"/>
                      <w:lang w:val="fr-SN" w:eastAsia="zh-CN" w:bidi="ar-SA"/>
                    </w:rPr>
                  </w:pPr>
                  <w:r w:rsidRPr="005C7F89">
                    <w:rPr>
                      <w:iCs/>
                      <w:noProof/>
                      <w:sz w:val="20"/>
                      <w:szCs w:val="20"/>
                      <w:lang w:bidi="ar-SA"/>
                    </w:rPr>
                    <w:t>Tonnes</w:t>
                  </w:r>
                </w:p>
              </w:tc>
              <w:tc>
                <w:tcPr>
                  <w:tcW w:w="879" w:type="dxa"/>
                  <w:tcBorders>
                    <w:top w:val="single" w:sz="4" w:space="0" w:color="auto"/>
                    <w:left w:val="single" w:sz="4" w:space="0" w:color="auto"/>
                    <w:bottom w:val="single" w:sz="4" w:space="0" w:color="auto"/>
                    <w:right w:val="single" w:sz="4" w:space="0" w:color="auto"/>
                  </w:tcBorders>
                </w:tcPr>
                <w:p w14:paraId="006ACC7A" w14:textId="77777777" w:rsidR="00357173" w:rsidRPr="005C7F89" w:rsidRDefault="00357173" w:rsidP="00162942">
                  <w:pPr>
                    <w:framePr w:hSpace="180" w:wrap="around" w:vAnchor="text" w:hAnchor="page" w:x="986" w:yAlign="inside"/>
                    <w:adjustRightInd w:val="0"/>
                    <w:rPr>
                      <w:rFonts w:eastAsia="SimSun"/>
                      <w:sz w:val="20"/>
                      <w:szCs w:val="20"/>
                      <w:lang w:val="fr-SN" w:eastAsia="zh-CN" w:bidi="ar-SA"/>
                    </w:rPr>
                  </w:pPr>
                  <w:r w:rsidRPr="005C7F89">
                    <w:rPr>
                      <w:rFonts w:eastAsia="SimSun"/>
                      <w:sz w:val="20"/>
                      <w:szCs w:val="20"/>
                      <w:lang w:val="fr-SN" w:eastAsia="zh-CN" w:bidi="ar-SA"/>
                    </w:rPr>
                    <w:t>Magasins de la société coopérative Konni</w:t>
                  </w:r>
                </w:p>
              </w:tc>
              <w:tc>
                <w:tcPr>
                  <w:tcW w:w="754" w:type="dxa"/>
                  <w:tcBorders>
                    <w:left w:val="single" w:sz="4" w:space="0" w:color="auto"/>
                    <w:right w:val="single" w:sz="4" w:space="0" w:color="auto"/>
                  </w:tcBorders>
                  <w:vAlign w:val="center"/>
                </w:tcPr>
                <w:p w14:paraId="1C331061" w14:textId="77777777" w:rsidR="00357173" w:rsidRPr="005C7F89" w:rsidRDefault="00357173" w:rsidP="00162942">
                  <w:pPr>
                    <w:framePr w:hSpace="180" w:wrap="around" w:vAnchor="text" w:hAnchor="page" w:x="986" w:yAlign="inside"/>
                    <w:adjustRightInd w:val="0"/>
                    <w:rPr>
                      <w:rFonts w:eastAsia="SimSun"/>
                      <w:sz w:val="20"/>
                      <w:szCs w:val="20"/>
                      <w:lang w:val="fr-SN" w:eastAsia="zh-CN" w:bidi="ar-SA"/>
                    </w:rPr>
                  </w:pPr>
                  <w:r w:rsidRPr="005C7F89">
                    <w:rPr>
                      <w:iCs/>
                      <w:noProof/>
                      <w:sz w:val="20"/>
                      <w:szCs w:val="20"/>
                      <w:lang w:val="fr-FR" w:bidi="ar-SA"/>
                    </w:rPr>
                    <w:t>20 jours</w:t>
                  </w:r>
                </w:p>
              </w:tc>
              <w:tc>
                <w:tcPr>
                  <w:tcW w:w="739" w:type="dxa"/>
                  <w:tcBorders>
                    <w:left w:val="single" w:sz="4" w:space="0" w:color="auto"/>
                    <w:right w:val="single" w:sz="4" w:space="0" w:color="auto"/>
                  </w:tcBorders>
                  <w:vAlign w:val="center"/>
                </w:tcPr>
                <w:p w14:paraId="6E082B95" w14:textId="77777777" w:rsidR="00357173" w:rsidRPr="005C7F89" w:rsidRDefault="00357173" w:rsidP="00162942">
                  <w:pPr>
                    <w:framePr w:hSpace="180" w:wrap="around" w:vAnchor="text" w:hAnchor="page" w:x="986" w:yAlign="inside"/>
                    <w:adjustRightInd w:val="0"/>
                    <w:rPr>
                      <w:rFonts w:eastAsia="SimSun"/>
                      <w:sz w:val="20"/>
                      <w:szCs w:val="20"/>
                      <w:lang w:val="fr-SN" w:eastAsia="zh-CN" w:bidi="ar-SA"/>
                    </w:rPr>
                  </w:pPr>
                  <w:r w:rsidRPr="005C7F89">
                    <w:rPr>
                      <w:iCs/>
                      <w:noProof/>
                      <w:sz w:val="20"/>
                      <w:szCs w:val="20"/>
                      <w:lang w:val="fr-FR" w:bidi="ar-SA"/>
                    </w:rPr>
                    <w:t>30 jours</w:t>
                  </w:r>
                </w:p>
              </w:tc>
              <w:tc>
                <w:tcPr>
                  <w:tcW w:w="1184" w:type="dxa"/>
                  <w:tcBorders>
                    <w:top w:val="single" w:sz="4" w:space="0" w:color="auto"/>
                    <w:left w:val="single" w:sz="4" w:space="0" w:color="auto"/>
                    <w:bottom w:val="single" w:sz="4" w:space="0" w:color="auto"/>
                    <w:right w:val="single" w:sz="4" w:space="0" w:color="auto"/>
                  </w:tcBorders>
                </w:tcPr>
                <w:p w14:paraId="4A7CF05F" w14:textId="77777777" w:rsidR="00357173" w:rsidRPr="005C7F89" w:rsidRDefault="00357173" w:rsidP="00162942">
                  <w:pPr>
                    <w:framePr w:hSpace="180" w:wrap="around" w:vAnchor="text" w:hAnchor="page" w:x="986" w:yAlign="inside"/>
                    <w:adjustRightInd w:val="0"/>
                    <w:rPr>
                      <w:rFonts w:eastAsia="SimSun"/>
                      <w:sz w:val="20"/>
                      <w:szCs w:val="20"/>
                      <w:lang w:val="fr-SN" w:eastAsia="zh-CN" w:bidi="ar-SA"/>
                    </w:rPr>
                  </w:pPr>
                  <w:r w:rsidRPr="005C7F89">
                    <w:rPr>
                      <w:rFonts w:eastAsia="SimSun"/>
                      <w:sz w:val="20"/>
                      <w:szCs w:val="20"/>
                      <w:lang w:val="fr-SN" w:eastAsia="zh-CN" w:bidi="ar-SA"/>
                    </w:rPr>
                    <w:t>A compléter par le</w:t>
                  </w:r>
                </w:p>
                <w:p w14:paraId="361E4AB3" w14:textId="77777777" w:rsidR="00357173" w:rsidRPr="005C7F89" w:rsidRDefault="00357173" w:rsidP="00162942">
                  <w:pPr>
                    <w:framePr w:hSpace="180" w:wrap="around" w:vAnchor="text" w:hAnchor="page" w:x="986" w:yAlign="inside"/>
                    <w:adjustRightInd w:val="0"/>
                    <w:rPr>
                      <w:rFonts w:eastAsia="SimSun"/>
                      <w:sz w:val="20"/>
                      <w:szCs w:val="20"/>
                      <w:lang w:val="fr-SN" w:eastAsia="zh-CN" w:bidi="ar-SA"/>
                    </w:rPr>
                  </w:pPr>
                  <w:r w:rsidRPr="005C7F89">
                    <w:rPr>
                      <w:rFonts w:eastAsia="SimSun"/>
                      <w:sz w:val="20"/>
                      <w:szCs w:val="20"/>
                      <w:lang w:val="fr-SN" w:eastAsia="zh-CN" w:bidi="ar-SA"/>
                    </w:rPr>
                    <w:t>Soumissionnaire</w:t>
                  </w:r>
                </w:p>
              </w:tc>
            </w:tr>
            <w:tr w:rsidR="00E50CA5" w:rsidRPr="00162942" w14:paraId="5687C744" w14:textId="77777777" w:rsidTr="00D6650E">
              <w:tc>
                <w:tcPr>
                  <w:tcW w:w="754" w:type="dxa"/>
                  <w:tcBorders>
                    <w:top w:val="single" w:sz="4" w:space="0" w:color="auto"/>
                    <w:left w:val="single" w:sz="4" w:space="0" w:color="auto"/>
                    <w:bottom w:val="single" w:sz="4" w:space="0" w:color="auto"/>
                    <w:right w:val="single" w:sz="4" w:space="0" w:color="auto"/>
                  </w:tcBorders>
                  <w:vAlign w:val="center"/>
                </w:tcPr>
                <w:p w14:paraId="68A43932" w14:textId="77777777" w:rsidR="00357173" w:rsidRPr="003B15AF" w:rsidRDefault="00357173" w:rsidP="00162942">
                  <w:pPr>
                    <w:framePr w:hSpace="180" w:wrap="around" w:vAnchor="text" w:hAnchor="page" w:x="986" w:yAlign="inside"/>
                    <w:adjustRightInd w:val="0"/>
                    <w:jc w:val="center"/>
                    <w:rPr>
                      <w:rFonts w:eastAsia="SimSun"/>
                      <w:sz w:val="20"/>
                      <w:szCs w:val="20"/>
                      <w:lang w:val="fr-SN" w:eastAsia="zh-CN" w:bidi="ar-SA"/>
                    </w:rPr>
                  </w:pPr>
                  <w:r w:rsidRPr="003B15AF">
                    <w:rPr>
                      <w:iCs/>
                      <w:noProof/>
                      <w:sz w:val="20"/>
                      <w:szCs w:val="20"/>
                      <w:lang w:bidi="ar-SA"/>
                    </w:rPr>
                    <w:t>5</w:t>
                  </w:r>
                </w:p>
              </w:tc>
              <w:tc>
                <w:tcPr>
                  <w:tcW w:w="925" w:type="dxa"/>
                  <w:tcBorders>
                    <w:top w:val="single" w:sz="4" w:space="0" w:color="auto"/>
                    <w:left w:val="single" w:sz="4" w:space="0" w:color="auto"/>
                    <w:bottom w:val="single" w:sz="4" w:space="0" w:color="auto"/>
                    <w:right w:val="single" w:sz="4" w:space="0" w:color="auto"/>
                  </w:tcBorders>
                  <w:vAlign w:val="center"/>
                </w:tcPr>
                <w:p w14:paraId="7F33171D" w14:textId="03175D8F"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Maïs variété P3 </w:t>
                  </w:r>
                  <w:proofErr w:type="spellStart"/>
                  <w:r w:rsidRPr="003B15AF">
                    <w:rPr>
                      <w:rFonts w:eastAsia="SimSun"/>
                      <w:sz w:val="20"/>
                      <w:szCs w:val="20"/>
                      <w:lang w:val="fr-SN" w:eastAsia="zh-CN" w:bidi="ar-SA"/>
                    </w:rPr>
                    <w:t>Kollo</w:t>
                  </w:r>
                  <w:proofErr w:type="spellEnd"/>
                  <w:r w:rsidRPr="003B15AF">
                    <w:rPr>
                      <w:rFonts w:eastAsia="SimSun"/>
                      <w:sz w:val="20"/>
                      <w:szCs w:val="20"/>
                      <w:lang w:val="fr-SN" w:eastAsia="zh-CN" w:bidi="ar-SA"/>
                    </w:rPr>
                    <w:t xml:space="preserve"> (Emballage</w:t>
                  </w:r>
                  <w:r w:rsidR="00E24631">
                    <w:rPr>
                      <w:rFonts w:eastAsia="SimSun"/>
                      <w:sz w:val="20"/>
                      <w:szCs w:val="20"/>
                      <w:lang w:val="fr-SN" w:eastAsia="zh-CN" w:bidi="ar-SA"/>
                    </w:rPr>
                    <w:t> :</w:t>
                  </w:r>
                  <w:r w:rsidR="0097210B">
                    <w:rPr>
                      <w:rFonts w:eastAsia="SimSun"/>
                      <w:sz w:val="20"/>
                      <w:szCs w:val="20"/>
                      <w:lang w:val="fr-SN" w:eastAsia="zh-CN" w:bidi="ar-SA"/>
                    </w:rPr>
                    <w:t xml:space="preserve"> en </w:t>
                  </w:r>
                  <w:r w:rsidR="00E24631">
                    <w:rPr>
                      <w:rFonts w:eastAsia="SimSun"/>
                      <w:sz w:val="20"/>
                      <w:szCs w:val="20"/>
                      <w:lang w:val="fr-SN" w:eastAsia="zh-CN" w:bidi="ar-SA"/>
                    </w:rPr>
                    <w:t>Sac de 50</w:t>
                  </w:r>
                  <w:r w:rsidRPr="003B15AF">
                    <w:rPr>
                      <w:rFonts w:eastAsia="SimSun"/>
                      <w:sz w:val="20"/>
                      <w:szCs w:val="20"/>
                      <w:lang w:val="fr-SN" w:eastAsia="zh-CN" w:bidi="ar-SA"/>
                    </w:rPr>
                    <w:t xml:space="preserve"> kg)</w:t>
                  </w:r>
                </w:p>
              </w:tc>
              <w:tc>
                <w:tcPr>
                  <w:tcW w:w="746" w:type="dxa"/>
                  <w:tcBorders>
                    <w:top w:val="single" w:sz="4" w:space="0" w:color="auto"/>
                    <w:left w:val="single" w:sz="4" w:space="0" w:color="auto"/>
                    <w:bottom w:val="single" w:sz="4" w:space="0" w:color="auto"/>
                    <w:right w:val="single" w:sz="4" w:space="0" w:color="auto"/>
                  </w:tcBorders>
                  <w:vAlign w:val="center"/>
                </w:tcPr>
                <w:p w14:paraId="660ABF93" w14:textId="77777777" w:rsidR="00357173" w:rsidRPr="00D11102" w:rsidRDefault="00357173" w:rsidP="00162942">
                  <w:pPr>
                    <w:framePr w:hSpace="180" w:wrap="around" w:vAnchor="text" w:hAnchor="page" w:x="986" w:yAlign="inside"/>
                    <w:adjustRightInd w:val="0"/>
                    <w:rPr>
                      <w:rFonts w:eastAsia="SimSun"/>
                      <w:sz w:val="20"/>
                      <w:szCs w:val="20"/>
                      <w:lang w:val="fr-SN" w:eastAsia="zh-CN" w:bidi="ar-SA"/>
                    </w:rPr>
                  </w:pPr>
                  <w:r w:rsidRPr="001205B7">
                    <w:rPr>
                      <w:rFonts w:eastAsia="SimSun"/>
                      <w:sz w:val="20"/>
                      <w:szCs w:val="20"/>
                      <w:lang w:val="fr-SN" w:eastAsia="zh-CN" w:bidi="ar-SA"/>
                    </w:rPr>
                    <w:t>7,369.80</w:t>
                  </w:r>
                </w:p>
              </w:tc>
              <w:tc>
                <w:tcPr>
                  <w:tcW w:w="755" w:type="dxa"/>
                  <w:tcBorders>
                    <w:top w:val="single" w:sz="4" w:space="0" w:color="auto"/>
                    <w:left w:val="single" w:sz="4" w:space="0" w:color="auto"/>
                    <w:bottom w:val="single" w:sz="4" w:space="0" w:color="auto"/>
                    <w:right w:val="single" w:sz="4" w:space="0" w:color="auto"/>
                  </w:tcBorders>
                  <w:vAlign w:val="center"/>
                </w:tcPr>
                <w:p w14:paraId="456456F9"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bidi="ar-SA"/>
                    </w:rPr>
                    <w:t>Tonnes</w:t>
                  </w:r>
                </w:p>
              </w:tc>
              <w:tc>
                <w:tcPr>
                  <w:tcW w:w="879" w:type="dxa"/>
                  <w:tcBorders>
                    <w:top w:val="single" w:sz="4" w:space="0" w:color="auto"/>
                    <w:left w:val="single" w:sz="4" w:space="0" w:color="auto"/>
                    <w:bottom w:val="single" w:sz="4" w:space="0" w:color="auto"/>
                    <w:right w:val="single" w:sz="4" w:space="0" w:color="auto"/>
                  </w:tcBorders>
                </w:tcPr>
                <w:p w14:paraId="35696FDD"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28F55039"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tc>
              <w:tc>
                <w:tcPr>
                  <w:tcW w:w="754" w:type="dxa"/>
                  <w:tcBorders>
                    <w:left w:val="single" w:sz="4" w:space="0" w:color="auto"/>
                    <w:right w:val="single" w:sz="4" w:space="0" w:color="auto"/>
                  </w:tcBorders>
                  <w:vAlign w:val="center"/>
                </w:tcPr>
                <w:p w14:paraId="66135380"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739" w:type="dxa"/>
                  <w:tcBorders>
                    <w:left w:val="single" w:sz="4" w:space="0" w:color="auto"/>
                    <w:right w:val="single" w:sz="4" w:space="0" w:color="auto"/>
                  </w:tcBorders>
                  <w:vAlign w:val="center"/>
                </w:tcPr>
                <w:p w14:paraId="0E774991"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184" w:type="dxa"/>
                  <w:tcBorders>
                    <w:top w:val="single" w:sz="4" w:space="0" w:color="auto"/>
                    <w:left w:val="single" w:sz="4" w:space="0" w:color="auto"/>
                    <w:bottom w:val="single" w:sz="4" w:space="0" w:color="auto"/>
                    <w:right w:val="single" w:sz="4" w:space="0" w:color="auto"/>
                  </w:tcBorders>
                </w:tcPr>
                <w:p w14:paraId="114E0104"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7889B8E9"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bl>
          <w:p w14:paraId="31F46906" w14:textId="77777777" w:rsidR="00357173" w:rsidRPr="003B15AF" w:rsidRDefault="00357173" w:rsidP="00357173">
            <w:pPr>
              <w:adjustRightInd w:val="0"/>
              <w:rPr>
                <w:rFonts w:eastAsia="SimSun"/>
                <w:b/>
                <w:bCs/>
                <w:sz w:val="20"/>
                <w:szCs w:val="20"/>
                <w:lang w:val="fr-FR" w:eastAsia="zh-CN" w:bidi="ar-SA"/>
              </w:rPr>
            </w:pPr>
          </w:p>
          <w:p w14:paraId="086DE58C" w14:textId="77777777" w:rsidR="003B15AF" w:rsidRDefault="003B15AF" w:rsidP="003B15AF">
            <w:pPr>
              <w:jc w:val="both"/>
              <w:rPr>
                <w:b/>
                <w:bCs/>
                <w:sz w:val="20"/>
                <w:szCs w:val="20"/>
                <w:lang w:val="fr-SN" w:bidi="ar-SA"/>
              </w:rPr>
            </w:pPr>
          </w:p>
          <w:p w14:paraId="7B0BE194" w14:textId="77777777" w:rsidR="00357173" w:rsidRDefault="00357173" w:rsidP="00357173">
            <w:pPr>
              <w:jc w:val="both"/>
              <w:rPr>
                <w:b/>
                <w:bCs/>
                <w:sz w:val="20"/>
                <w:szCs w:val="20"/>
                <w:lang w:val="fr-SN" w:bidi="ar-SA"/>
              </w:rPr>
            </w:pPr>
            <w:r w:rsidRPr="003B15AF">
              <w:rPr>
                <w:b/>
                <w:bCs/>
                <w:sz w:val="20"/>
                <w:szCs w:val="20"/>
                <w:lang w:val="fr-SN" w:bidi="ar-SA"/>
              </w:rPr>
              <w:lastRenderedPageBreak/>
              <w:t>Objet : Fourniture et livraison de kits de démarrage dans le cadre de la réhabilitation du périmètre irrigué de Konni-Relance (</w:t>
            </w:r>
            <w:r w:rsidRPr="003B15AF">
              <w:rPr>
                <w:b/>
                <w:bCs/>
                <w:sz w:val="20"/>
                <w:szCs w:val="20"/>
                <w:lang w:val="fr-CA" w:bidi="ar-SA"/>
              </w:rPr>
              <w:t>Lot 6- Matériel aratoire)</w:t>
            </w:r>
          </w:p>
          <w:p w14:paraId="11D9F40A" w14:textId="77777777" w:rsidR="00357173" w:rsidRPr="003B15AF" w:rsidRDefault="00357173" w:rsidP="00357173">
            <w:pPr>
              <w:jc w:val="both"/>
              <w:rPr>
                <w:b/>
                <w:bCs/>
                <w:sz w:val="20"/>
                <w:szCs w:val="20"/>
                <w:lang w:val="fr-CA" w:bidi="ar-SA"/>
              </w:rPr>
            </w:pPr>
          </w:p>
          <w:p w14:paraId="7173CE1D" w14:textId="77777777" w:rsidR="00357173" w:rsidRPr="001205B7" w:rsidRDefault="00357173" w:rsidP="00357173">
            <w:pPr>
              <w:jc w:val="both"/>
              <w:rPr>
                <w:b/>
                <w:bCs/>
                <w:sz w:val="20"/>
                <w:szCs w:val="20"/>
                <w:lang w:val="fr-FR" w:bidi="ar-SA"/>
              </w:rPr>
            </w:pPr>
            <w:r w:rsidRPr="001205B7">
              <w:rPr>
                <w:b/>
                <w:bCs/>
                <w:sz w:val="20"/>
                <w:szCs w:val="20"/>
                <w:lang w:val="fr-FR" w:bidi="ar-SA"/>
              </w:rPr>
              <w:t>Réf. DAO : IR/IPD/4/CB/334/21</w:t>
            </w:r>
            <w:r>
              <w:rPr>
                <w:b/>
                <w:bCs/>
                <w:sz w:val="20"/>
                <w:szCs w:val="20"/>
                <w:lang w:val="fr-FR" w:bidi="ar-SA"/>
              </w:rPr>
              <w:t> </w:t>
            </w:r>
            <w:r>
              <w:rPr>
                <w:b/>
                <w:bCs/>
                <w:color w:val="000000"/>
                <w:sz w:val="20"/>
                <w:szCs w:val="20"/>
                <w:lang w:val="fr-FR"/>
              </w:rPr>
              <w:t xml:space="preserve"> </w:t>
            </w:r>
          </w:p>
          <w:p w14:paraId="02B72E5E" w14:textId="77777777" w:rsidR="00357173" w:rsidRPr="001205B7" w:rsidRDefault="00357173" w:rsidP="00357173">
            <w:pPr>
              <w:adjustRightInd w:val="0"/>
              <w:rPr>
                <w:rFonts w:eastAsia="SimSun"/>
                <w:b/>
                <w:bCs/>
                <w:sz w:val="20"/>
                <w:szCs w:val="20"/>
                <w:lang w:val="fr-FR" w:eastAsia="zh-CN" w:bidi="ar-SA"/>
              </w:rPr>
            </w:pPr>
          </w:p>
          <w:tbl>
            <w:tblPr>
              <w:tblStyle w:val="TableGrid"/>
              <w:tblW w:w="0" w:type="auto"/>
              <w:tblLook w:val="04A0" w:firstRow="1" w:lastRow="0" w:firstColumn="1" w:lastColumn="0" w:noHBand="0" w:noVBand="1"/>
            </w:tblPr>
            <w:tblGrid>
              <w:gridCol w:w="734"/>
              <w:gridCol w:w="899"/>
              <w:gridCol w:w="727"/>
              <w:gridCol w:w="735"/>
              <w:gridCol w:w="854"/>
              <w:gridCol w:w="734"/>
              <w:gridCol w:w="719"/>
              <w:gridCol w:w="1148"/>
            </w:tblGrid>
            <w:tr w:rsidR="00357173" w:rsidRPr="00162942" w14:paraId="229657DB" w14:textId="77777777" w:rsidTr="00D6650E">
              <w:tc>
                <w:tcPr>
                  <w:tcW w:w="1038" w:type="dxa"/>
                  <w:vMerge w:val="restart"/>
                </w:tcPr>
                <w:p w14:paraId="487A7B21" w14:textId="77777777" w:rsidR="00357173" w:rsidRPr="003B15AF" w:rsidRDefault="00357173" w:rsidP="00162942">
                  <w:pPr>
                    <w:framePr w:hSpace="180" w:wrap="around" w:vAnchor="text" w:hAnchor="page" w:x="986" w:yAlign="inside"/>
                    <w:jc w:val="center"/>
                    <w:rPr>
                      <w:b/>
                      <w:bCs/>
                      <w:sz w:val="20"/>
                      <w:szCs w:val="20"/>
                      <w:lang w:val="fr-SN" w:bidi="ar-SA"/>
                    </w:rPr>
                  </w:pPr>
                  <w:r w:rsidRPr="003B15AF">
                    <w:rPr>
                      <w:b/>
                      <w:bCs/>
                      <w:sz w:val="20"/>
                      <w:szCs w:val="20"/>
                      <w:lang w:val="fr-SN" w:bidi="ar-SA"/>
                    </w:rPr>
                    <w:t>Nom des Biens ou Services connexes</w:t>
                  </w:r>
                </w:p>
                <w:p w14:paraId="1DD27690"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N</w:t>
                  </w:r>
                  <w:r w:rsidRPr="003B15AF">
                    <w:rPr>
                      <w:b/>
                      <w:bCs/>
                      <w:sz w:val="20"/>
                      <w:szCs w:val="20"/>
                      <w:lang w:bidi="ar-SA"/>
                    </w:rPr>
                    <w:sym w:font="Symbol" w:char="F0B0"/>
                  </w:r>
                </w:p>
              </w:tc>
              <w:tc>
                <w:tcPr>
                  <w:tcW w:w="1276" w:type="dxa"/>
                  <w:vMerge w:val="restart"/>
                </w:tcPr>
                <w:p w14:paraId="2E1B2710" w14:textId="77777777" w:rsidR="00357173" w:rsidRPr="003B15AF" w:rsidRDefault="00357173" w:rsidP="00162942">
                  <w:pPr>
                    <w:framePr w:hSpace="180" w:wrap="around" w:vAnchor="text" w:hAnchor="page" w:x="986" w:yAlign="inside"/>
                    <w:adjustRightInd w:val="0"/>
                    <w:rPr>
                      <w:b/>
                      <w:bCs/>
                      <w:sz w:val="20"/>
                      <w:szCs w:val="20"/>
                      <w:lang w:val="fr-FR" w:bidi="ar-SA"/>
                    </w:rPr>
                  </w:pPr>
                  <w:r w:rsidRPr="003B15AF">
                    <w:rPr>
                      <w:b/>
                      <w:bCs/>
                      <w:sz w:val="20"/>
                      <w:szCs w:val="20"/>
                      <w:lang w:val="fr-FR" w:bidi="ar-SA"/>
                    </w:rPr>
                    <w:t>Description des Biens</w:t>
                  </w:r>
                </w:p>
                <w:p w14:paraId="62B665DB" w14:textId="77777777" w:rsidR="00357173" w:rsidRPr="003B15AF" w:rsidRDefault="00357173" w:rsidP="00162942">
                  <w:pPr>
                    <w:framePr w:hSpace="180" w:wrap="around" w:vAnchor="text" w:hAnchor="page" w:x="986" w:yAlign="inside"/>
                    <w:adjustRightInd w:val="0"/>
                    <w:rPr>
                      <w:b/>
                      <w:bCs/>
                      <w:sz w:val="20"/>
                      <w:szCs w:val="20"/>
                      <w:lang w:val="fr-FR" w:bidi="ar-SA"/>
                    </w:rPr>
                  </w:pPr>
                  <w:r w:rsidRPr="003B15AF">
                    <w:rPr>
                      <w:b/>
                      <w:bCs/>
                      <w:sz w:val="20"/>
                      <w:szCs w:val="20"/>
                      <w:lang w:val="fr-FR" w:bidi="ar-SA"/>
                    </w:rPr>
                    <w:t>(Fourniture et livraison)</w:t>
                  </w:r>
                </w:p>
                <w:p w14:paraId="0A6E629F" w14:textId="77777777" w:rsidR="00357173" w:rsidRPr="003B15AF" w:rsidRDefault="00357173" w:rsidP="00162942">
                  <w:pPr>
                    <w:framePr w:hSpace="180" w:wrap="around" w:vAnchor="text" w:hAnchor="page" w:x="986" w:yAlign="inside"/>
                    <w:adjustRightInd w:val="0"/>
                    <w:rPr>
                      <w:b/>
                      <w:bCs/>
                      <w:sz w:val="20"/>
                      <w:szCs w:val="20"/>
                      <w:lang w:val="fr-FR" w:eastAsia="zh-CN" w:bidi="ar-SA"/>
                    </w:rPr>
                  </w:pPr>
                </w:p>
                <w:p w14:paraId="47CA1BFE"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sz w:val="20"/>
                      <w:szCs w:val="20"/>
                      <w:lang w:val="fr-CA" w:bidi="ar-SA"/>
                    </w:rPr>
                    <w:t>Voir les images en annexes</w:t>
                  </w:r>
                </w:p>
              </w:tc>
              <w:tc>
                <w:tcPr>
                  <w:tcW w:w="1026" w:type="dxa"/>
                  <w:vMerge w:val="restart"/>
                </w:tcPr>
                <w:p w14:paraId="2FA0BBE3"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Quantité</w:t>
                  </w:r>
                </w:p>
              </w:tc>
              <w:tc>
                <w:tcPr>
                  <w:tcW w:w="1038" w:type="dxa"/>
                  <w:vMerge w:val="restart"/>
                </w:tcPr>
                <w:p w14:paraId="4454BA6C"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2B4364">
                    <w:rPr>
                      <w:b/>
                      <w:bCs/>
                      <w:sz w:val="20"/>
                      <w:szCs w:val="20"/>
                      <w:lang w:bidi="ar-SA"/>
                    </w:rPr>
                    <w:t>Unité physique</w:t>
                  </w:r>
                </w:p>
              </w:tc>
              <w:tc>
                <w:tcPr>
                  <w:tcW w:w="1228" w:type="dxa"/>
                  <w:vMerge w:val="restart"/>
                </w:tcPr>
                <w:p w14:paraId="01809B9A"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 xml:space="preserve">Lieu de destination finale comme </w:t>
                  </w:r>
                </w:p>
              </w:tc>
              <w:tc>
                <w:tcPr>
                  <w:tcW w:w="2051" w:type="dxa"/>
                  <w:gridSpan w:val="2"/>
                </w:tcPr>
                <w:p w14:paraId="3DDE18AB"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b/>
                      <w:bCs/>
                      <w:sz w:val="20"/>
                      <w:szCs w:val="20"/>
                      <w:lang w:val="fr-SN" w:bidi="ar-SA"/>
                    </w:rPr>
                    <w:t>Date de livraison demandée par l’Acheteur (selon les Incoterms)</w:t>
                  </w:r>
                </w:p>
              </w:tc>
              <w:tc>
                <w:tcPr>
                  <w:tcW w:w="1693" w:type="dxa"/>
                </w:tcPr>
                <w:p w14:paraId="0C653B08"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proposée par le soumissionnaire</w:t>
                  </w:r>
                </w:p>
              </w:tc>
            </w:tr>
            <w:tr w:rsidR="00357173" w:rsidRPr="00162942" w14:paraId="706D1186" w14:textId="77777777" w:rsidTr="00D6650E">
              <w:tc>
                <w:tcPr>
                  <w:tcW w:w="1038" w:type="dxa"/>
                  <w:vMerge/>
                </w:tcPr>
                <w:p w14:paraId="7CB53E01"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p>
              </w:tc>
              <w:tc>
                <w:tcPr>
                  <w:tcW w:w="1276" w:type="dxa"/>
                  <w:vMerge/>
                </w:tcPr>
                <w:p w14:paraId="50189736"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p>
              </w:tc>
              <w:tc>
                <w:tcPr>
                  <w:tcW w:w="1026" w:type="dxa"/>
                  <w:vMerge/>
                </w:tcPr>
                <w:p w14:paraId="5A6DCD5B"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p>
              </w:tc>
              <w:tc>
                <w:tcPr>
                  <w:tcW w:w="1038" w:type="dxa"/>
                  <w:vMerge/>
                </w:tcPr>
                <w:p w14:paraId="416BF4A0"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p>
              </w:tc>
              <w:tc>
                <w:tcPr>
                  <w:tcW w:w="1228" w:type="dxa"/>
                  <w:vMerge/>
                </w:tcPr>
                <w:p w14:paraId="65946C6C"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p>
              </w:tc>
              <w:tc>
                <w:tcPr>
                  <w:tcW w:w="1037" w:type="dxa"/>
                </w:tcPr>
                <w:p w14:paraId="0A106452"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anticipée</w:t>
                  </w:r>
                </w:p>
              </w:tc>
              <w:tc>
                <w:tcPr>
                  <w:tcW w:w="1014" w:type="dxa"/>
                </w:tcPr>
                <w:p w14:paraId="31E565A5"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Date de livraison au plus tard</w:t>
                  </w:r>
                </w:p>
              </w:tc>
              <w:tc>
                <w:tcPr>
                  <w:tcW w:w="1693" w:type="dxa"/>
                </w:tcPr>
                <w:p w14:paraId="48794C33"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rFonts w:eastAsia="SimSun"/>
                      <w:b/>
                      <w:bCs/>
                      <w:sz w:val="20"/>
                      <w:szCs w:val="20"/>
                      <w:lang w:val="fr-SN" w:eastAsia="zh-CN" w:bidi="ar-SA"/>
                    </w:rPr>
                    <w:t>(Nombre de jour après la date de mise en vigueur du Contrat)</w:t>
                  </w:r>
                </w:p>
              </w:tc>
            </w:tr>
            <w:tr w:rsidR="00357173" w:rsidRPr="00162942" w14:paraId="0709B521" w14:textId="77777777" w:rsidTr="00D6650E">
              <w:tc>
                <w:tcPr>
                  <w:tcW w:w="1038" w:type="dxa"/>
                </w:tcPr>
                <w:p w14:paraId="23462915" w14:textId="77777777" w:rsidR="00357173" w:rsidRPr="003B15AF" w:rsidRDefault="00357173" w:rsidP="00162942">
                  <w:pPr>
                    <w:framePr w:hSpace="180" w:wrap="around" w:vAnchor="text" w:hAnchor="page" w:x="986" w:yAlign="inside"/>
                    <w:adjustRightInd w:val="0"/>
                    <w:jc w:val="center"/>
                    <w:rPr>
                      <w:rFonts w:eastAsia="SimSun"/>
                      <w:b/>
                      <w:bCs/>
                      <w:sz w:val="20"/>
                      <w:szCs w:val="20"/>
                      <w:lang w:val="fr-SN" w:eastAsia="zh-CN" w:bidi="ar-SA"/>
                    </w:rPr>
                  </w:pPr>
                  <w:r w:rsidRPr="002B4364">
                    <w:rPr>
                      <w:iCs/>
                      <w:noProof/>
                      <w:sz w:val="20"/>
                      <w:szCs w:val="20"/>
                      <w:lang w:bidi="ar-SA"/>
                    </w:rPr>
                    <w:t>1</w:t>
                  </w:r>
                </w:p>
              </w:tc>
              <w:tc>
                <w:tcPr>
                  <w:tcW w:w="1276" w:type="dxa"/>
                  <w:vAlign w:val="center"/>
                </w:tcPr>
                <w:p w14:paraId="55A2D794" w14:textId="77777777" w:rsidR="00357173" w:rsidRPr="003B15AF" w:rsidRDefault="00357173" w:rsidP="00162942">
                  <w:pPr>
                    <w:framePr w:hSpace="180" w:wrap="around" w:vAnchor="text" w:hAnchor="page" w:x="986" w:yAlign="inside"/>
                    <w:adjustRightInd w:val="0"/>
                    <w:rPr>
                      <w:rFonts w:eastAsia="SimSun"/>
                      <w:b/>
                      <w:bCs/>
                      <w:sz w:val="20"/>
                      <w:szCs w:val="20"/>
                      <w:lang w:val="fr-SN" w:eastAsia="zh-CN" w:bidi="ar-SA"/>
                    </w:rPr>
                  </w:pPr>
                  <w:r w:rsidRPr="003B15AF">
                    <w:rPr>
                      <w:iCs/>
                      <w:noProof/>
                      <w:sz w:val="20"/>
                      <w:szCs w:val="20"/>
                      <w:lang w:val="fr-CA" w:bidi="ar-SA"/>
                    </w:rPr>
                    <w:t>binette avec manche en bois  balanites</w:t>
                  </w:r>
                </w:p>
              </w:tc>
              <w:tc>
                <w:tcPr>
                  <w:tcW w:w="1026" w:type="dxa"/>
                </w:tcPr>
                <w:p w14:paraId="63353782"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0B9F61E7"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7C7B8F11"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2B2C6933"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61CCA444"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1 176</w:t>
                  </w:r>
                </w:p>
              </w:tc>
              <w:tc>
                <w:tcPr>
                  <w:tcW w:w="1038" w:type="dxa"/>
                </w:tcPr>
                <w:p w14:paraId="02C69D46"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188C2E5F"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 xml:space="preserve">Unité </w:t>
                  </w:r>
                </w:p>
              </w:tc>
              <w:tc>
                <w:tcPr>
                  <w:tcW w:w="1228" w:type="dxa"/>
                </w:tcPr>
                <w:p w14:paraId="54DB9EDF"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086AAFE0"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7FE9D633"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48CB5AB6"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3C63DF72"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5E7FDE65"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tc>
              <w:tc>
                <w:tcPr>
                  <w:tcW w:w="1037" w:type="dxa"/>
                  <w:tcBorders>
                    <w:left w:val="single" w:sz="4" w:space="0" w:color="auto"/>
                    <w:right w:val="single" w:sz="4" w:space="0" w:color="auto"/>
                  </w:tcBorders>
                  <w:vAlign w:val="center"/>
                </w:tcPr>
                <w:p w14:paraId="6A83BB8E"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1014" w:type="dxa"/>
                  <w:tcBorders>
                    <w:left w:val="single" w:sz="4" w:space="0" w:color="auto"/>
                    <w:right w:val="single" w:sz="4" w:space="0" w:color="auto"/>
                  </w:tcBorders>
                  <w:vAlign w:val="center"/>
                </w:tcPr>
                <w:p w14:paraId="5ABF21E2"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693" w:type="dxa"/>
                </w:tcPr>
                <w:p w14:paraId="7183B922"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65624BFA"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357173" w:rsidRPr="00162942" w14:paraId="453A7F47" w14:textId="77777777" w:rsidTr="00D6650E">
              <w:tc>
                <w:tcPr>
                  <w:tcW w:w="1038" w:type="dxa"/>
                </w:tcPr>
                <w:p w14:paraId="1A765768" w14:textId="77777777" w:rsidR="00357173" w:rsidRPr="003B15AF" w:rsidRDefault="00357173" w:rsidP="00162942">
                  <w:pPr>
                    <w:framePr w:hSpace="180" w:wrap="around" w:vAnchor="text" w:hAnchor="page" w:x="986" w:yAlign="inside"/>
                    <w:adjustRightInd w:val="0"/>
                    <w:jc w:val="center"/>
                    <w:rPr>
                      <w:rFonts w:eastAsia="SimSun"/>
                      <w:b/>
                      <w:bCs/>
                      <w:sz w:val="20"/>
                      <w:szCs w:val="20"/>
                      <w:lang w:val="fr-SN" w:eastAsia="zh-CN" w:bidi="ar-SA"/>
                    </w:rPr>
                  </w:pPr>
                  <w:r w:rsidRPr="002B4364">
                    <w:rPr>
                      <w:iCs/>
                      <w:noProof/>
                      <w:sz w:val="20"/>
                      <w:szCs w:val="20"/>
                      <w:lang w:bidi="ar-SA"/>
                    </w:rPr>
                    <w:t>2</w:t>
                  </w:r>
                </w:p>
              </w:tc>
              <w:tc>
                <w:tcPr>
                  <w:tcW w:w="1276" w:type="dxa"/>
                  <w:vAlign w:val="center"/>
                </w:tcPr>
                <w:p w14:paraId="4903EEE6" w14:textId="77777777" w:rsidR="00357173" w:rsidRPr="003B15AF" w:rsidRDefault="00357173" w:rsidP="00162942">
                  <w:pPr>
                    <w:framePr w:hSpace="180" w:wrap="around" w:vAnchor="text" w:hAnchor="page" w:x="986" w:yAlign="inside"/>
                    <w:adjustRightInd w:val="0"/>
                    <w:rPr>
                      <w:rFonts w:eastAsia="SimSun"/>
                      <w:b/>
                      <w:bCs/>
                      <w:sz w:val="20"/>
                      <w:szCs w:val="20"/>
                      <w:lang w:val="fr-CA" w:eastAsia="zh-CN" w:bidi="ar-SA"/>
                    </w:rPr>
                  </w:pPr>
                  <w:r w:rsidRPr="003B15AF">
                    <w:rPr>
                      <w:iCs/>
                      <w:noProof/>
                      <w:sz w:val="20"/>
                      <w:szCs w:val="20"/>
                      <w:lang w:val="fr-CA" w:bidi="ar-SA"/>
                    </w:rPr>
                    <w:t>Râteau avec manche en bois balanites</w:t>
                  </w:r>
                </w:p>
              </w:tc>
              <w:tc>
                <w:tcPr>
                  <w:tcW w:w="1026" w:type="dxa"/>
                </w:tcPr>
                <w:p w14:paraId="36F0B749"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4BB43B2B"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5C4EBDAE"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53CFACFA"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612BDAD2"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1 176</w:t>
                  </w:r>
                </w:p>
              </w:tc>
              <w:tc>
                <w:tcPr>
                  <w:tcW w:w="1038" w:type="dxa"/>
                </w:tcPr>
                <w:p w14:paraId="6A76889F"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60642FE6"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Unité</w:t>
                  </w:r>
                </w:p>
              </w:tc>
              <w:tc>
                <w:tcPr>
                  <w:tcW w:w="1228" w:type="dxa"/>
                </w:tcPr>
                <w:p w14:paraId="7E8E7938"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p w14:paraId="3ACD6469"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7491EEC7"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1D8231F2"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26C2C8E3"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19A17A3E"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tc>
              <w:tc>
                <w:tcPr>
                  <w:tcW w:w="1037" w:type="dxa"/>
                  <w:tcBorders>
                    <w:left w:val="single" w:sz="4" w:space="0" w:color="auto"/>
                    <w:right w:val="single" w:sz="4" w:space="0" w:color="auto"/>
                  </w:tcBorders>
                  <w:vAlign w:val="center"/>
                </w:tcPr>
                <w:p w14:paraId="62DB64D4"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lastRenderedPageBreak/>
                    <w:t>20 jours</w:t>
                  </w:r>
                </w:p>
              </w:tc>
              <w:tc>
                <w:tcPr>
                  <w:tcW w:w="1014" w:type="dxa"/>
                  <w:tcBorders>
                    <w:left w:val="single" w:sz="4" w:space="0" w:color="auto"/>
                    <w:right w:val="single" w:sz="4" w:space="0" w:color="auto"/>
                  </w:tcBorders>
                  <w:vAlign w:val="center"/>
                </w:tcPr>
                <w:p w14:paraId="15B7FDB9"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693" w:type="dxa"/>
                </w:tcPr>
                <w:p w14:paraId="4E8D5A7A"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1FD4E3F9"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r w:rsidR="00357173" w:rsidRPr="00162942" w14:paraId="071D3719" w14:textId="77777777" w:rsidTr="00D6650E">
              <w:tc>
                <w:tcPr>
                  <w:tcW w:w="1038" w:type="dxa"/>
                </w:tcPr>
                <w:p w14:paraId="7031ACFE" w14:textId="77777777" w:rsidR="00357173" w:rsidRPr="003B15AF" w:rsidRDefault="00357173" w:rsidP="00162942">
                  <w:pPr>
                    <w:framePr w:hSpace="180" w:wrap="around" w:vAnchor="text" w:hAnchor="page" w:x="986" w:yAlign="inside"/>
                    <w:adjustRightInd w:val="0"/>
                    <w:jc w:val="center"/>
                    <w:rPr>
                      <w:rFonts w:eastAsia="SimSun"/>
                      <w:b/>
                      <w:bCs/>
                      <w:sz w:val="20"/>
                      <w:szCs w:val="20"/>
                      <w:lang w:val="fr-SN" w:eastAsia="zh-CN" w:bidi="ar-SA"/>
                    </w:rPr>
                  </w:pPr>
                  <w:r w:rsidRPr="002B4364">
                    <w:rPr>
                      <w:iCs/>
                      <w:noProof/>
                      <w:sz w:val="20"/>
                      <w:szCs w:val="20"/>
                      <w:lang w:bidi="ar-SA"/>
                    </w:rPr>
                    <w:t>3</w:t>
                  </w:r>
                </w:p>
              </w:tc>
              <w:tc>
                <w:tcPr>
                  <w:tcW w:w="1276" w:type="dxa"/>
                  <w:vAlign w:val="center"/>
                </w:tcPr>
                <w:p w14:paraId="3CC6832F" w14:textId="77777777" w:rsidR="00357173" w:rsidRPr="003B15AF" w:rsidRDefault="00357173" w:rsidP="00162942">
                  <w:pPr>
                    <w:framePr w:hSpace="180" w:wrap="around" w:vAnchor="text" w:hAnchor="page" w:x="986" w:yAlign="inside"/>
                    <w:adjustRightInd w:val="0"/>
                    <w:rPr>
                      <w:rFonts w:eastAsia="SimSun"/>
                      <w:b/>
                      <w:bCs/>
                      <w:sz w:val="20"/>
                      <w:szCs w:val="20"/>
                      <w:lang w:val="fr-CA" w:eastAsia="zh-CN" w:bidi="ar-SA"/>
                    </w:rPr>
                  </w:pPr>
                  <w:r w:rsidRPr="003B15AF">
                    <w:rPr>
                      <w:iCs/>
                      <w:noProof/>
                      <w:sz w:val="20"/>
                      <w:szCs w:val="20"/>
                      <w:lang w:val="fr-CA" w:bidi="ar-SA"/>
                    </w:rPr>
                    <w:t>Houe avec manche en bois de balanites</w:t>
                  </w:r>
                </w:p>
              </w:tc>
              <w:tc>
                <w:tcPr>
                  <w:tcW w:w="1026" w:type="dxa"/>
                </w:tcPr>
                <w:p w14:paraId="26A3861B"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p>
                <w:p w14:paraId="6A5C8017"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1 176</w:t>
                  </w:r>
                </w:p>
              </w:tc>
              <w:tc>
                <w:tcPr>
                  <w:tcW w:w="1038" w:type="dxa"/>
                </w:tcPr>
                <w:p w14:paraId="79AADABA"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Unité</w:t>
                  </w:r>
                </w:p>
              </w:tc>
              <w:tc>
                <w:tcPr>
                  <w:tcW w:w="1228" w:type="dxa"/>
                </w:tcPr>
                <w:p w14:paraId="2A9612C0"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Magasins de la société coopérative Konni</w:t>
                  </w:r>
                </w:p>
              </w:tc>
              <w:tc>
                <w:tcPr>
                  <w:tcW w:w="1037" w:type="dxa"/>
                  <w:tcBorders>
                    <w:left w:val="single" w:sz="4" w:space="0" w:color="auto"/>
                    <w:right w:val="single" w:sz="4" w:space="0" w:color="auto"/>
                  </w:tcBorders>
                  <w:vAlign w:val="center"/>
                </w:tcPr>
                <w:p w14:paraId="5A5A08EB"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20 jours</w:t>
                  </w:r>
                </w:p>
              </w:tc>
              <w:tc>
                <w:tcPr>
                  <w:tcW w:w="1014" w:type="dxa"/>
                  <w:tcBorders>
                    <w:left w:val="single" w:sz="4" w:space="0" w:color="auto"/>
                    <w:right w:val="single" w:sz="4" w:space="0" w:color="auto"/>
                  </w:tcBorders>
                  <w:vAlign w:val="center"/>
                </w:tcPr>
                <w:p w14:paraId="4B150FEA"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iCs/>
                      <w:noProof/>
                      <w:sz w:val="20"/>
                      <w:szCs w:val="20"/>
                      <w:lang w:val="fr-FR" w:bidi="ar-SA"/>
                    </w:rPr>
                    <w:t>30 jours</w:t>
                  </w:r>
                </w:p>
              </w:tc>
              <w:tc>
                <w:tcPr>
                  <w:tcW w:w="1693" w:type="dxa"/>
                </w:tcPr>
                <w:p w14:paraId="0210571B"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A compléter par le</w:t>
                  </w:r>
                </w:p>
                <w:p w14:paraId="47EA6B25" w14:textId="77777777" w:rsidR="00357173" w:rsidRPr="003B15AF" w:rsidRDefault="00357173" w:rsidP="00162942">
                  <w:pPr>
                    <w:framePr w:hSpace="180" w:wrap="around" w:vAnchor="text" w:hAnchor="page" w:x="986" w:yAlign="inside"/>
                    <w:adjustRightInd w:val="0"/>
                    <w:rPr>
                      <w:rFonts w:eastAsia="SimSun"/>
                      <w:sz w:val="20"/>
                      <w:szCs w:val="20"/>
                      <w:lang w:val="fr-SN" w:eastAsia="zh-CN" w:bidi="ar-SA"/>
                    </w:rPr>
                  </w:pPr>
                  <w:r w:rsidRPr="003B15AF">
                    <w:rPr>
                      <w:rFonts w:eastAsia="SimSun"/>
                      <w:sz w:val="20"/>
                      <w:szCs w:val="20"/>
                      <w:lang w:val="fr-SN" w:eastAsia="zh-CN" w:bidi="ar-SA"/>
                    </w:rPr>
                    <w:t>Soumissionnaire</w:t>
                  </w:r>
                </w:p>
              </w:tc>
            </w:tr>
          </w:tbl>
          <w:p w14:paraId="5D2F4B67" w14:textId="77777777" w:rsidR="00B611DB" w:rsidRDefault="00B611DB" w:rsidP="00B611DB">
            <w:pPr>
              <w:pStyle w:val="Heading3SoR"/>
            </w:pPr>
          </w:p>
          <w:p w14:paraId="18565C8C" w14:textId="77777777" w:rsidR="00B611DB" w:rsidRDefault="00B611DB" w:rsidP="00B611DB">
            <w:pPr>
              <w:pStyle w:val="Heading3SoR"/>
            </w:pPr>
          </w:p>
          <w:p w14:paraId="5B158A3E" w14:textId="77777777" w:rsidR="00B611DB" w:rsidRDefault="00B611DB" w:rsidP="00B611DB">
            <w:pPr>
              <w:pStyle w:val="Heading3SoR"/>
            </w:pPr>
          </w:p>
          <w:p w14:paraId="119ADC86" w14:textId="77777777" w:rsidR="00B611DB" w:rsidRDefault="00B611DB" w:rsidP="00B611DB">
            <w:pPr>
              <w:pStyle w:val="Heading3SoR"/>
            </w:pPr>
          </w:p>
          <w:p w14:paraId="280AD613" w14:textId="77777777" w:rsidR="00B611DB" w:rsidRDefault="00B611DB" w:rsidP="00B611DB">
            <w:pPr>
              <w:pStyle w:val="Heading3SoR"/>
            </w:pPr>
          </w:p>
          <w:p w14:paraId="3E292C80" w14:textId="77777777" w:rsidR="00B611DB" w:rsidRDefault="00B611DB" w:rsidP="00B611DB">
            <w:pPr>
              <w:pStyle w:val="Heading3SoR"/>
            </w:pPr>
          </w:p>
          <w:p w14:paraId="1FC8220B" w14:textId="77777777" w:rsidR="00B611DB" w:rsidRDefault="00B611DB" w:rsidP="00B611DB">
            <w:pPr>
              <w:pStyle w:val="Heading3SoR"/>
            </w:pPr>
          </w:p>
          <w:p w14:paraId="05E1CEB3" w14:textId="77777777" w:rsidR="00B611DB" w:rsidRDefault="00B611DB" w:rsidP="00B611DB">
            <w:pPr>
              <w:pStyle w:val="Heading3SoR"/>
            </w:pPr>
          </w:p>
          <w:p w14:paraId="147E3043" w14:textId="77777777" w:rsidR="00B611DB" w:rsidRDefault="00B611DB" w:rsidP="00B611DB">
            <w:pPr>
              <w:pStyle w:val="Heading3SoR"/>
            </w:pPr>
          </w:p>
          <w:p w14:paraId="1E4A40C4" w14:textId="77777777" w:rsidR="00B611DB" w:rsidRDefault="00B611DB" w:rsidP="00B611DB">
            <w:pPr>
              <w:pStyle w:val="Heading3SoR"/>
            </w:pPr>
          </w:p>
          <w:p w14:paraId="45B03E2C" w14:textId="77777777" w:rsidR="00B611DB" w:rsidRDefault="00B611DB" w:rsidP="00B611DB">
            <w:pPr>
              <w:pStyle w:val="Heading3SoR"/>
            </w:pPr>
          </w:p>
          <w:p w14:paraId="3C768872" w14:textId="77777777" w:rsidR="00B611DB" w:rsidRDefault="00B611DB" w:rsidP="00B611DB">
            <w:pPr>
              <w:pStyle w:val="Heading3SoR"/>
            </w:pPr>
          </w:p>
          <w:p w14:paraId="31CEA821" w14:textId="77777777" w:rsidR="00B611DB" w:rsidRDefault="00B611DB" w:rsidP="00B611DB">
            <w:pPr>
              <w:pStyle w:val="Heading3SoR"/>
            </w:pPr>
          </w:p>
          <w:p w14:paraId="5150AE33" w14:textId="77777777" w:rsidR="00B611DB" w:rsidRDefault="00B611DB" w:rsidP="00B611DB">
            <w:pPr>
              <w:pStyle w:val="Heading3SoR"/>
            </w:pPr>
          </w:p>
          <w:p w14:paraId="5CC47F51" w14:textId="77777777" w:rsidR="00B611DB" w:rsidRDefault="00B611DB" w:rsidP="00B611DB">
            <w:pPr>
              <w:pStyle w:val="Heading3SoR"/>
            </w:pPr>
          </w:p>
          <w:p w14:paraId="7B5F0434" w14:textId="77777777" w:rsidR="00B611DB" w:rsidRDefault="00B611DB" w:rsidP="00B611DB">
            <w:pPr>
              <w:pStyle w:val="Heading3SoR"/>
            </w:pPr>
          </w:p>
          <w:p w14:paraId="4A3791AC" w14:textId="77777777" w:rsidR="00B611DB" w:rsidRDefault="00B611DB" w:rsidP="00B611DB">
            <w:pPr>
              <w:pStyle w:val="Heading3SoR"/>
            </w:pPr>
          </w:p>
          <w:p w14:paraId="35B2CA3F" w14:textId="6938FC65" w:rsidR="00B611DB" w:rsidRPr="004147F3" w:rsidRDefault="00B611DB" w:rsidP="00B611DB">
            <w:pPr>
              <w:pStyle w:val="Heading3SoR"/>
            </w:pPr>
            <w:r>
              <w:t>SR3</w:t>
            </w:r>
            <w:r>
              <w:tab/>
            </w:r>
            <w:r>
              <w:tab/>
              <w:t>Spécifications Techniques</w:t>
            </w:r>
          </w:p>
          <w:p w14:paraId="270594C0" w14:textId="77777777" w:rsidR="00B611DB" w:rsidRPr="00655E91" w:rsidRDefault="00B611DB" w:rsidP="00B611DB">
            <w:pPr>
              <w:pStyle w:val="ListParagraph"/>
              <w:widowControl/>
              <w:numPr>
                <w:ilvl w:val="0"/>
                <w:numId w:val="27"/>
              </w:numPr>
              <w:shd w:val="clear" w:color="auto" w:fill="A6A6A6" w:themeFill="background1" w:themeFillShade="A6"/>
              <w:autoSpaceDE/>
              <w:autoSpaceDN/>
              <w:spacing w:after="160" w:line="259" w:lineRule="auto"/>
              <w:contextualSpacing/>
              <w:jc w:val="both"/>
              <w:rPr>
                <w:b/>
                <w:lang w:val="fr-CA"/>
              </w:rPr>
            </w:pPr>
            <w:r w:rsidRPr="00655E91">
              <w:rPr>
                <w:b/>
                <w:lang w:val="fr-CA"/>
              </w:rPr>
              <w:t xml:space="preserve">Les besoins en engrais </w:t>
            </w:r>
          </w:p>
          <w:p w14:paraId="1C2856A1" w14:textId="77777777" w:rsidR="00B611DB" w:rsidRPr="002D2E0D" w:rsidRDefault="00B611DB" w:rsidP="00B611DB">
            <w:pPr>
              <w:jc w:val="both"/>
              <w:rPr>
                <w:lang w:val="fr-CA"/>
              </w:rPr>
            </w:pPr>
            <w:r>
              <w:rPr>
                <w:lang w:val="fr-CA"/>
              </w:rPr>
              <w:t>L</w:t>
            </w:r>
            <w:r w:rsidRPr="002D2E0D">
              <w:rPr>
                <w:lang w:val="fr-CA"/>
              </w:rPr>
              <w:t>es besoins</w:t>
            </w:r>
            <w:r>
              <w:rPr>
                <w:lang w:val="fr-CA"/>
              </w:rPr>
              <w:t xml:space="preserve"> en kits des zones</w:t>
            </w:r>
            <w:r w:rsidRPr="002D2E0D">
              <w:rPr>
                <w:lang w:val="fr-CA"/>
              </w:rPr>
              <w:t xml:space="preserve"> en engrais se résument comme suit :</w:t>
            </w:r>
          </w:p>
          <w:p w14:paraId="52901FE6" w14:textId="2C087BB1" w:rsidR="00B611DB" w:rsidRPr="00340C1C" w:rsidRDefault="00B611DB" w:rsidP="00B611DB">
            <w:pPr>
              <w:pStyle w:val="ListParagraph"/>
              <w:widowControl/>
              <w:numPr>
                <w:ilvl w:val="0"/>
                <w:numId w:val="28"/>
              </w:numPr>
              <w:autoSpaceDE/>
              <w:autoSpaceDN/>
              <w:spacing w:after="160" w:line="259" w:lineRule="auto"/>
              <w:contextualSpacing/>
              <w:jc w:val="both"/>
              <w:rPr>
                <w:u w:val="single"/>
                <w:lang w:val="fr-CA"/>
              </w:rPr>
            </w:pPr>
            <w:r>
              <w:rPr>
                <w:lang w:val="fr-CA"/>
              </w:rPr>
              <w:t xml:space="preserve">245 Tonnes 66KG </w:t>
            </w:r>
            <w:r w:rsidRPr="00896652">
              <w:rPr>
                <w:lang w:val="fr-CA"/>
              </w:rPr>
              <w:t xml:space="preserve">d’Urée, formulation 46% avec conditionnement ou emballage en sac polyéthylène de 50 </w:t>
            </w:r>
            <w:r w:rsidR="005C7F89" w:rsidRPr="00896652">
              <w:rPr>
                <w:lang w:val="fr-CA"/>
              </w:rPr>
              <w:t>kg ;</w:t>
            </w:r>
          </w:p>
          <w:p w14:paraId="7E24AA58" w14:textId="77777777" w:rsidR="00B611DB" w:rsidRPr="002D2E0D" w:rsidRDefault="00B611DB" w:rsidP="00B611DB">
            <w:pPr>
              <w:pStyle w:val="ListParagraph"/>
              <w:spacing w:after="160" w:line="259" w:lineRule="auto"/>
              <w:ind w:left="720" w:firstLine="0"/>
              <w:jc w:val="both"/>
              <w:rPr>
                <w:u w:val="single"/>
                <w:lang w:val="fr-CA"/>
              </w:rPr>
            </w:pPr>
          </w:p>
          <w:p w14:paraId="5FA7F278" w14:textId="5A4F5B20" w:rsidR="00B611DB" w:rsidRPr="002D2E0D" w:rsidRDefault="00B611DB" w:rsidP="00B611DB">
            <w:pPr>
              <w:pStyle w:val="ListParagraph"/>
              <w:widowControl/>
              <w:numPr>
                <w:ilvl w:val="0"/>
                <w:numId w:val="28"/>
              </w:numPr>
              <w:autoSpaceDE/>
              <w:autoSpaceDN/>
              <w:spacing w:after="160" w:line="259" w:lineRule="auto"/>
              <w:contextualSpacing/>
              <w:jc w:val="both"/>
              <w:rPr>
                <w:u w:val="single"/>
                <w:lang w:val="fr-CA"/>
              </w:rPr>
            </w:pPr>
            <w:r w:rsidRPr="00896652">
              <w:rPr>
                <w:lang w:val="fr-CA"/>
              </w:rPr>
              <w:t xml:space="preserve"> </w:t>
            </w:r>
            <w:r>
              <w:rPr>
                <w:lang w:val="fr-CA"/>
              </w:rPr>
              <w:t xml:space="preserve">245 Tonnes 66KG de </w:t>
            </w:r>
            <w:r w:rsidRPr="00896652">
              <w:rPr>
                <w:lang w:val="fr-CA"/>
              </w:rPr>
              <w:t xml:space="preserve">NPK, formulation 15-15-15 avec conditionnement ou emballage en sac polyéthylène de 50 </w:t>
            </w:r>
            <w:r w:rsidR="005C7F89" w:rsidRPr="00896652">
              <w:rPr>
                <w:lang w:val="fr-CA"/>
              </w:rPr>
              <w:t>kg ;</w:t>
            </w:r>
          </w:p>
          <w:p w14:paraId="490DD337" w14:textId="77777777" w:rsidR="00B611DB" w:rsidRPr="000B066F" w:rsidRDefault="00B611DB" w:rsidP="00B611DB">
            <w:pPr>
              <w:jc w:val="both"/>
              <w:rPr>
                <w:lang w:val="fr-FR"/>
              </w:rPr>
            </w:pPr>
            <w:r w:rsidRPr="00674DBF">
              <w:rPr>
                <w:b/>
                <w:bCs/>
                <w:i/>
                <w:iCs/>
                <w:lang w:val="fr-CA"/>
              </w:rPr>
              <w:t xml:space="preserve">Le stock ne sera accepté qu’après la certification de la qualité du produit par </w:t>
            </w:r>
            <w:r w:rsidRPr="00674DBF">
              <w:rPr>
                <w:i/>
                <w:iCs/>
                <w:lang w:val="fr-CA"/>
              </w:rPr>
              <w:t>La Direction de l’Inspection et Contrôle des Engrais du Ministère de l’Agriculture (DICE/MAG)</w:t>
            </w:r>
            <w:r w:rsidRPr="000B066F">
              <w:rPr>
                <w:b/>
                <w:bCs/>
                <w:i/>
                <w:iCs/>
                <w:lang w:val="fr-FR"/>
              </w:rPr>
              <w:t xml:space="preserve"> </w:t>
            </w:r>
          </w:p>
          <w:p w14:paraId="326CB4DB" w14:textId="77777777" w:rsidR="00B611DB" w:rsidRPr="002D2E0D" w:rsidRDefault="00B611DB" w:rsidP="00B611DB">
            <w:pPr>
              <w:pStyle w:val="ListParagraph"/>
              <w:widowControl/>
              <w:numPr>
                <w:ilvl w:val="0"/>
                <w:numId w:val="27"/>
              </w:numPr>
              <w:shd w:val="clear" w:color="auto" w:fill="A6A6A6" w:themeFill="background1" w:themeFillShade="A6"/>
              <w:autoSpaceDE/>
              <w:autoSpaceDN/>
              <w:spacing w:after="160" w:line="259" w:lineRule="auto"/>
              <w:contextualSpacing/>
              <w:jc w:val="both"/>
              <w:rPr>
                <w:b/>
                <w:lang w:val="fr-CA"/>
              </w:rPr>
            </w:pPr>
            <w:r w:rsidRPr="002D2E0D">
              <w:rPr>
                <w:b/>
                <w:lang w:val="fr-CA"/>
              </w:rPr>
              <w:t xml:space="preserve">Les semences </w:t>
            </w:r>
          </w:p>
          <w:p w14:paraId="0F63012A" w14:textId="77777777" w:rsidR="00B611DB" w:rsidRPr="002D2E0D" w:rsidRDefault="00B611DB" w:rsidP="00B611DB">
            <w:pPr>
              <w:jc w:val="both"/>
              <w:rPr>
                <w:lang w:val="fr-CA"/>
              </w:rPr>
            </w:pPr>
            <w:r>
              <w:rPr>
                <w:lang w:val="fr-CA"/>
              </w:rPr>
              <w:t>Les besoins en s</w:t>
            </w:r>
            <w:r w:rsidRPr="002D2E0D">
              <w:rPr>
                <w:lang w:val="fr-CA"/>
              </w:rPr>
              <w:t>emences</w:t>
            </w:r>
            <w:r>
              <w:rPr>
                <w:lang w:val="fr-CA"/>
              </w:rPr>
              <w:t xml:space="preserve"> et spécifications techniques</w:t>
            </w:r>
            <w:r w:rsidRPr="002D2E0D">
              <w:rPr>
                <w:lang w:val="fr-CA"/>
              </w:rPr>
              <w:t xml:space="preserve"> : </w:t>
            </w:r>
          </w:p>
          <w:tbl>
            <w:tblPr>
              <w:tblW w:w="8981" w:type="dxa"/>
              <w:tblInd w:w="40" w:type="dxa"/>
              <w:tblCellMar>
                <w:left w:w="70" w:type="dxa"/>
                <w:right w:w="70" w:type="dxa"/>
              </w:tblCellMar>
              <w:tblLook w:val="04A0" w:firstRow="1" w:lastRow="0" w:firstColumn="1" w:lastColumn="0" w:noHBand="0" w:noVBand="1"/>
            </w:tblPr>
            <w:tblGrid>
              <w:gridCol w:w="1054"/>
              <w:gridCol w:w="1610"/>
              <w:gridCol w:w="932"/>
              <w:gridCol w:w="1294"/>
              <w:gridCol w:w="1004"/>
              <w:gridCol w:w="3087"/>
            </w:tblGrid>
            <w:tr w:rsidR="00B611DB" w:rsidRPr="000F6656" w14:paraId="022E9376" w14:textId="77777777" w:rsidTr="000B066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0664C" w14:textId="77777777" w:rsidR="00B611DB" w:rsidRPr="000F6656" w:rsidRDefault="00B611DB" w:rsidP="00162942">
                  <w:pPr>
                    <w:framePr w:hSpace="180" w:wrap="around" w:vAnchor="text" w:hAnchor="page" w:x="986" w:yAlign="inside"/>
                    <w:rPr>
                      <w:color w:val="000000"/>
                    </w:rPr>
                  </w:pPr>
                  <w:r w:rsidRPr="000F6656">
                    <w:rPr>
                      <w:color w:val="000000"/>
                    </w:rPr>
                    <w:t>Semences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15ABC" w14:textId="77777777" w:rsidR="00B611DB" w:rsidRPr="000F6656" w:rsidRDefault="00B611DB" w:rsidP="00162942">
                  <w:pPr>
                    <w:framePr w:hSpace="180" w:wrap="around" w:vAnchor="text" w:hAnchor="page" w:x="986" w:yAlign="inside"/>
                    <w:rPr>
                      <w:color w:val="000000"/>
                    </w:rPr>
                  </w:pPr>
                  <w:r w:rsidRPr="000F6656">
                    <w:rPr>
                      <w:color w:val="000000"/>
                    </w:rPr>
                    <w:t>Variété</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92B212" w14:textId="77777777" w:rsidR="00B611DB" w:rsidRPr="000F6656" w:rsidRDefault="00B611DB" w:rsidP="00162942">
                  <w:pPr>
                    <w:framePr w:hSpace="180" w:wrap="around" w:vAnchor="text" w:hAnchor="page" w:x="986" w:yAlign="inside"/>
                    <w:rPr>
                      <w:color w:val="000000"/>
                    </w:rPr>
                  </w:pPr>
                  <w:r w:rsidRPr="000F6656">
                    <w:rPr>
                      <w:color w:val="000000"/>
                    </w:rPr>
                    <w:t>Pureté</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612DD" w14:textId="77777777" w:rsidR="00B611DB" w:rsidRPr="000F6656" w:rsidRDefault="00B611DB" w:rsidP="00162942">
                  <w:pPr>
                    <w:framePr w:hSpace="180" w:wrap="around" w:vAnchor="text" w:hAnchor="page" w:x="986" w:yAlign="inside"/>
                    <w:rPr>
                      <w:color w:val="000000"/>
                    </w:rPr>
                  </w:pPr>
                  <w:r w:rsidRPr="000F6656">
                    <w:rPr>
                      <w:color w:val="000000"/>
                    </w:rPr>
                    <w:t>Germination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E7635" w14:textId="77777777" w:rsidR="00B611DB" w:rsidRPr="000F6656" w:rsidRDefault="00B611DB" w:rsidP="00162942">
                  <w:pPr>
                    <w:framePr w:hSpace="180" w:wrap="around" w:vAnchor="text" w:hAnchor="page" w:x="986" w:yAlign="inside"/>
                    <w:rPr>
                      <w:color w:val="000000"/>
                    </w:rPr>
                  </w:pPr>
                  <w:r w:rsidRPr="000F6656">
                    <w:rPr>
                      <w:color w:val="000000"/>
                    </w:rPr>
                    <w:t>Humidité</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9CBDD" w14:textId="77777777" w:rsidR="00B611DB" w:rsidRPr="000F6656" w:rsidRDefault="00B611DB" w:rsidP="00162942">
                  <w:pPr>
                    <w:framePr w:hSpace="180" w:wrap="around" w:vAnchor="text" w:hAnchor="page" w:x="986" w:yAlign="inside"/>
                    <w:rPr>
                      <w:color w:val="000000"/>
                    </w:rPr>
                  </w:pPr>
                  <w:r w:rsidRPr="000F6656">
                    <w:rPr>
                      <w:color w:val="000000"/>
                    </w:rPr>
                    <w:t>Sacherie</w:t>
                  </w:r>
                </w:p>
              </w:tc>
            </w:tr>
            <w:tr w:rsidR="00B611DB" w:rsidRPr="000F6656" w14:paraId="0404D1EB" w14:textId="77777777" w:rsidTr="000B06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BD5DB" w14:textId="77777777" w:rsidR="00B611DB" w:rsidRPr="000F6656" w:rsidRDefault="00B611DB" w:rsidP="00162942">
                  <w:pPr>
                    <w:framePr w:hSpace="180" w:wrap="around" w:vAnchor="text" w:hAnchor="page" w:x="986" w:yAlign="inside"/>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8110C" w14:textId="77777777" w:rsidR="00B611DB" w:rsidRPr="000F6656" w:rsidRDefault="00B611DB" w:rsidP="00162942">
                  <w:pPr>
                    <w:framePr w:hSpace="180" w:wrap="around" w:vAnchor="text" w:hAnchor="page" w:x="986" w:yAlign="inside"/>
                    <w:rPr>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2DA2C5B6" w14:textId="77777777" w:rsidR="00B611DB" w:rsidRPr="000F6656" w:rsidRDefault="00B611DB" w:rsidP="00162942">
                  <w:pPr>
                    <w:framePr w:hSpace="180" w:wrap="around" w:vAnchor="text" w:hAnchor="page" w:x="986" w:yAlign="inside"/>
                    <w:rPr>
                      <w:color w:val="000000"/>
                    </w:rPr>
                  </w:pPr>
                  <w:r w:rsidRPr="000F6656">
                    <w:rPr>
                      <w:color w:val="000000"/>
                    </w:rPr>
                    <w:t>Calibre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7B47A" w14:textId="77777777" w:rsidR="00B611DB" w:rsidRPr="000F6656" w:rsidRDefault="00B611DB" w:rsidP="00162942">
                  <w:pPr>
                    <w:framePr w:hSpace="180" w:wrap="around" w:vAnchor="text" w:hAnchor="page" w:x="986" w:yAlign="inside"/>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39298" w14:textId="77777777" w:rsidR="00B611DB" w:rsidRPr="000F6656" w:rsidRDefault="00B611DB" w:rsidP="00162942">
                  <w:pPr>
                    <w:framePr w:hSpace="180" w:wrap="around" w:vAnchor="text" w:hAnchor="page" w:x="986" w:yAlign="inside"/>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BCF1A" w14:textId="77777777" w:rsidR="00B611DB" w:rsidRPr="000F6656" w:rsidRDefault="00B611DB" w:rsidP="00162942">
                  <w:pPr>
                    <w:framePr w:hSpace="180" w:wrap="around" w:vAnchor="text" w:hAnchor="page" w:x="986" w:yAlign="inside"/>
                    <w:rPr>
                      <w:color w:val="000000"/>
                    </w:rPr>
                  </w:pPr>
                </w:p>
              </w:tc>
            </w:tr>
            <w:tr w:rsidR="00B611DB" w:rsidRPr="000F6656" w14:paraId="602E855A" w14:textId="77777777" w:rsidTr="000B066F">
              <w:trPr>
                <w:trHeight w:val="300"/>
              </w:trPr>
              <w:tc>
                <w:tcPr>
                  <w:tcW w:w="0" w:type="auto"/>
                  <w:tcBorders>
                    <w:top w:val="nil"/>
                    <w:left w:val="single" w:sz="4" w:space="0" w:color="auto"/>
                    <w:bottom w:val="single" w:sz="4" w:space="0" w:color="auto"/>
                    <w:right w:val="single" w:sz="4" w:space="0" w:color="auto"/>
                  </w:tcBorders>
                  <w:shd w:val="clear" w:color="auto" w:fill="auto"/>
                </w:tcPr>
                <w:p w14:paraId="47F5E40F" w14:textId="77777777" w:rsidR="00B611DB" w:rsidRPr="000F6656" w:rsidRDefault="00B611DB" w:rsidP="00162942">
                  <w:pPr>
                    <w:framePr w:hSpace="180" w:wrap="around" w:vAnchor="text" w:hAnchor="page" w:x="986" w:yAlign="inside"/>
                  </w:pPr>
                  <w:r w:rsidRPr="000F6656">
                    <w:rPr>
                      <w:color w:val="000000"/>
                      <w:lang w:val="fr-FR" w:eastAsia="fr-FR" w:bidi="ar-SA"/>
                    </w:rPr>
                    <w:t xml:space="preserve">Anis </w:t>
                  </w:r>
                </w:p>
              </w:tc>
              <w:tc>
                <w:tcPr>
                  <w:tcW w:w="0" w:type="auto"/>
                  <w:tcBorders>
                    <w:top w:val="nil"/>
                    <w:left w:val="single" w:sz="4" w:space="0" w:color="auto"/>
                    <w:bottom w:val="single" w:sz="4" w:space="0" w:color="auto"/>
                    <w:right w:val="single" w:sz="4" w:space="0" w:color="auto"/>
                  </w:tcBorders>
                  <w:shd w:val="clear" w:color="auto" w:fill="auto"/>
                </w:tcPr>
                <w:p w14:paraId="3F3AFC6D" w14:textId="77777777" w:rsidR="00B611DB" w:rsidRPr="000F6656" w:rsidRDefault="00B611DB" w:rsidP="00162942">
                  <w:pPr>
                    <w:framePr w:hSpace="180" w:wrap="around" w:vAnchor="text" w:hAnchor="page" w:x="986" w:yAlign="inside"/>
                  </w:pPr>
                  <w:proofErr w:type="gramStart"/>
                  <w:r w:rsidRPr="000F6656">
                    <w:rPr>
                      <w:color w:val="000000"/>
                      <w:lang w:val="fr-FR" w:eastAsia="fr-FR" w:bidi="ar-SA"/>
                    </w:rPr>
                    <w:t>variété</w:t>
                  </w:r>
                  <w:proofErr w:type="gramEnd"/>
                  <w:r w:rsidRPr="000F6656">
                    <w:rPr>
                      <w:color w:val="000000"/>
                      <w:lang w:val="fr-FR" w:eastAsia="fr-FR" w:bidi="ar-SA"/>
                    </w:rPr>
                    <w:t xml:space="preserve"> locale</w:t>
                  </w:r>
                </w:p>
              </w:tc>
              <w:tc>
                <w:tcPr>
                  <w:tcW w:w="0" w:type="auto"/>
                  <w:tcBorders>
                    <w:top w:val="nil"/>
                    <w:left w:val="single" w:sz="4" w:space="0" w:color="auto"/>
                    <w:bottom w:val="single" w:sz="4" w:space="0" w:color="auto"/>
                    <w:right w:val="single" w:sz="4" w:space="0" w:color="auto"/>
                  </w:tcBorders>
                  <w:shd w:val="clear" w:color="auto" w:fill="auto"/>
                </w:tcPr>
                <w:p w14:paraId="54F2A76E" w14:textId="77777777" w:rsidR="00B611DB" w:rsidRPr="000F6656" w:rsidRDefault="00B611DB" w:rsidP="00162942">
                  <w:pPr>
                    <w:framePr w:hSpace="180" w:wrap="around" w:vAnchor="text" w:hAnchor="page" w:x="986" w:yAlign="inside"/>
                  </w:pPr>
                </w:p>
              </w:tc>
              <w:tc>
                <w:tcPr>
                  <w:tcW w:w="0" w:type="auto"/>
                  <w:tcBorders>
                    <w:top w:val="nil"/>
                    <w:left w:val="single" w:sz="4" w:space="0" w:color="auto"/>
                    <w:bottom w:val="single" w:sz="4" w:space="0" w:color="auto"/>
                    <w:right w:val="single" w:sz="4" w:space="0" w:color="auto"/>
                  </w:tcBorders>
                  <w:shd w:val="clear" w:color="auto" w:fill="auto"/>
                </w:tcPr>
                <w:p w14:paraId="7C0E0BE3" w14:textId="77777777" w:rsidR="00B611DB" w:rsidRPr="000F6656" w:rsidRDefault="00B611DB" w:rsidP="00162942">
                  <w:pPr>
                    <w:framePr w:hSpace="180" w:wrap="around" w:vAnchor="text" w:hAnchor="page" w:x="986" w:yAlign="inside"/>
                  </w:pPr>
                </w:p>
              </w:tc>
              <w:tc>
                <w:tcPr>
                  <w:tcW w:w="0" w:type="auto"/>
                  <w:tcBorders>
                    <w:top w:val="nil"/>
                    <w:left w:val="single" w:sz="4" w:space="0" w:color="auto"/>
                    <w:bottom w:val="single" w:sz="4" w:space="0" w:color="auto"/>
                    <w:right w:val="single" w:sz="4" w:space="0" w:color="auto"/>
                  </w:tcBorders>
                  <w:shd w:val="clear" w:color="auto" w:fill="auto"/>
                </w:tcPr>
                <w:p w14:paraId="41EAF701" w14:textId="77777777" w:rsidR="00B611DB" w:rsidRPr="000F6656" w:rsidRDefault="00B611DB" w:rsidP="00162942">
                  <w:pPr>
                    <w:framePr w:hSpace="180" w:wrap="around" w:vAnchor="text" w:hAnchor="page" w:x="986" w:yAlign="inside"/>
                  </w:pPr>
                </w:p>
              </w:tc>
              <w:tc>
                <w:tcPr>
                  <w:tcW w:w="0" w:type="auto"/>
                  <w:tcBorders>
                    <w:top w:val="nil"/>
                    <w:left w:val="single" w:sz="4" w:space="0" w:color="auto"/>
                    <w:bottom w:val="single" w:sz="4" w:space="0" w:color="auto"/>
                    <w:right w:val="single" w:sz="4" w:space="0" w:color="auto"/>
                  </w:tcBorders>
                  <w:shd w:val="clear" w:color="auto" w:fill="auto"/>
                </w:tcPr>
                <w:p w14:paraId="6E12BECC" w14:textId="77777777" w:rsidR="00B611DB" w:rsidRPr="000F6656" w:rsidRDefault="00B611DB" w:rsidP="00162942">
                  <w:pPr>
                    <w:framePr w:hSpace="180" w:wrap="around" w:vAnchor="text" w:hAnchor="page" w:x="986" w:yAlign="inside"/>
                  </w:pPr>
                  <w:r w:rsidRPr="000F6656">
                    <w:rPr>
                      <w:color w:val="000000"/>
                      <w:lang w:val="fr-FR" w:eastAsia="fr-FR" w:bidi="ar-SA"/>
                    </w:rPr>
                    <w:t>(Emballage sac de 50 kg)</w:t>
                  </w:r>
                </w:p>
              </w:tc>
            </w:tr>
            <w:tr w:rsidR="00B611DB" w:rsidRPr="00162942" w14:paraId="726F6DF8" w14:textId="77777777" w:rsidTr="000B066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3BEC79A" w14:textId="77777777" w:rsidR="00B611DB" w:rsidRPr="000F6656" w:rsidRDefault="00B611DB" w:rsidP="00162942">
                  <w:pPr>
                    <w:framePr w:hSpace="180" w:wrap="around" w:vAnchor="text" w:hAnchor="page" w:x="986" w:yAlign="inside"/>
                    <w:rPr>
                      <w:color w:val="000000"/>
                    </w:rPr>
                  </w:pPr>
                  <w:proofErr w:type="spellStart"/>
                  <w:r w:rsidRPr="000F6656">
                    <w:rPr>
                      <w:color w:val="000000"/>
                    </w:rPr>
                    <w:t>Oignon</w:t>
                  </w:r>
                  <w:proofErr w:type="spellEnd"/>
                  <w:r w:rsidRPr="000F6656">
                    <w:rPr>
                      <w:color w:val="000000"/>
                    </w:rPr>
                    <w:t>,</w:t>
                  </w:r>
                </w:p>
              </w:tc>
              <w:tc>
                <w:tcPr>
                  <w:tcW w:w="0" w:type="auto"/>
                  <w:tcBorders>
                    <w:top w:val="nil"/>
                    <w:left w:val="single" w:sz="4" w:space="0" w:color="auto"/>
                    <w:bottom w:val="single" w:sz="4" w:space="0" w:color="auto"/>
                    <w:right w:val="single" w:sz="4" w:space="0" w:color="auto"/>
                  </w:tcBorders>
                  <w:shd w:val="clear" w:color="auto" w:fill="auto"/>
                  <w:vAlign w:val="center"/>
                </w:tcPr>
                <w:p w14:paraId="78FC4D16" w14:textId="77777777" w:rsidR="00B611DB" w:rsidRPr="000F6656" w:rsidRDefault="00B611DB" w:rsidP="00162942">
                  <w:pPr>
                    <w:framePr w:hSpace="180" w:wrap="around" w:vAnchor="text" w:hAnchor="page" w:x="986" w:yAlign="inside"/>
                    <w:rPr>
                      <w:color w:val="000000"/>
                    </w:rPr>
                  </w:pPr>
                  <w:r w:rsidRPr="000F6656">
                    <w:rPr>
                      <w:color w:val="000000"/>
                    </w:rPr>
                    <w:t>Violet de Galmi</w:t>
                  </w:r>
                </w:p>
              </w:tc>
              <w:tc>
                <w:tcPr>
                  <w:tcW w:w="0" w:type="auto"/>
                  <w:tcBorders>
                    <w:top w:val="nil"/>
                    <w:left w:val="single" w:sz="4" w:space="0" w:color="auto"/>
                    <w:bottom w:val="single" w:sz="4" w:space="0" w:color="auto"/>
                    <w:right w:val="single" w:sz="4" w:space="0" w:color="auto"/>
                  </w:tcBorders>
                  <w:shd w:val="clear" w:color="auto" w:fill="auto"/>
                  <w:vAlign w:val="center"/>
                </w:tcPr>
                <w:p w14:paraId="022645CC" w14:textId="77777777" w:rsidR="00B611DB" w:rsidRPr="000F6656" w:rsidRDefault="00B611DB" w:rsidP="00162942">
                  <w:pPr>
                    <w:framePr w:hSpace="180" w:wrap="around" w:vAnchor="text" w:hAnchor="page" w:x="986" w:yAlign="inside"/>
                    <w:rPr>
                      <w:color w:val="000000"/>
                    </w:rPr>
                  </w:pPr>
                  <w:r w:rsidRPr="000F6656">
                    <w:rPr>
                      <w:color w:val="000000"/>
                    </w:rPr>
                    <w:t>&gt;= 98 %</w:t>
                  </w:r>
                </w:p>
              </w:tc>
              <w:tc>
                <w:tcPr>
                  <w:tcW w:w="0" w:type="auto"/>
                  <w:tcBorders>
                    <w:top w:val="nil"/>
                    <w:left w:val="single" w:sz="4" w:space="0" w:color="auto"/>
                    <w:bottom w:val="single" w:sz="4" w:space="0" w:color="auto"/>
                    <w:right w:val="single" w:sz="4" w:space="0" w:color="auto"/>
                  </w:tcBorders>
                  <w:shd w:val="clear" w:color="auto" w:fill="auto"/>
                  <w:vAlign w:val="center"/>
                </w:tcPr>
                <w:p w14:paraId="11505FE1" w14:textId="77777777" w:rsidR="00B611DB" w:rsidRPr="000F6656" w:rsidRDefault="00B611DB" w:rsidP="00162942">
                  <w:pPr>
                    <w:framePr w:hSpace="180" w:wrap="around" w:vAnchor="text" w:hAnchor="page" w:x="986" w:yAlign="inside"/>
                    <w:rPr>
                      <w:color w:val="000000"/>
                    </w:rPr>
                  </w:pPr>
                  <w:r w:rsidRPr="000F6656">
                    <w:rPr>
                      <w:color w:val="000000"/>
                    </w:rPr>
                    <w:t>&gt;= 85%</w:t>
                  </w:r>
                </w:p>
              </w:tc>
              <w:tc>
                <w:tcPr>
                  <w:tcW w:w="0" w:type="auto"/>
                  <w:tcBorders>
                    <w:top w:val="nil"/>
                    <w:left w:val="single" w:sz="4" w:space="0" w:color="auto"/>
                    <w:bottom w:val="single" w:sz="4" w:space="0" w:color="auto"/>
                    <w:right w:val="single" w:sz="4" w:space="0" w:color="auto"/>
                  </w:tcBorders>
                  <w:shd w:val="clear" w:color="auto" w:fill="auto"/>
                  <w:vAlign w:val="center"/>
                </w:tcPr>
                <w:p w14:paraId="537AFA21" w14:textId="77777777" w:rsidR="00B611DB" w:rsidRPr="000F6656" w:rsidRDefault="00B611DB" w:rsidP="00162942">
                  <w:pPr>
                    <w:framePr w:hSpace="180" w:wrap="around" w:vAnchor="text" w:hAnchor="page" w:x="986" w:yAlign="inside"/>
                    <w:rPr>
                      <w:color w:val="000000"/>
                    </w:rPr>
                  </w:pPr>
                  <w:r w:rsidRPr="000F6656">
                    <w:rPr>
                      <w:color w:val="000000"/>
                    </w:rPr>
                    <w:t>&lt;= 10%</w:t>
                  </w:r>
                </w:p>
              </w:tc>
              <w:tc>
                <w:tcPr>
                  <w:tcW w:w="0" w:type="auto"/>
                  <w:tcBorders>
                    <w:top w:val="nil"/>
                    <w:left w:val="single" w:sz="4" w:space="0" w:color="auto"/>
                    <w:bottom w:val="single" w:sz="4" w:space="0" w:color="auto"/>
                    <w:right w:val="single" w:sz="4" w:space="0" w:color="auto"/>
                  </w:tcBorders>
                  <w:shd w:val="clear" w:color="auto" w:fill="auto"/>
                  <w:vAlign w:val="center"/>
                </w:tcPr>
                <w:p w14:paraId="2FDAA818" w14:textId="77777777" w:rsidR="00B611DB" w:rsidRPr="000B066F" w:rsidRDefault="00B611DB" w:rsidP="00162942">
                  <w:pPr>
                    <w:framePr w:hSpace="180" w:wrap="around" w:vAnchor="text" w:hAnchor="page" w:x="986" w:yAlign="inside"/>
                    <w:rPr>
                      <w:color w:val="000000"/>
                      <w:lang w:val="fr-FR"/>
                    </w:rPr>
                  </w:pPr>
                  <w:r w:rsidRPr="000B066F">
                    <w:rPr>
                      <w:color w:val="000000"/>
                      <w:lang w:val="fr-FR"/>
                    </w:rPr>
                    <w:t>Sachet en toile blanche de 50 kg</w:t>
                  </w:r>
                </w:p>
              </w:tc>
            </w:tr>
            <w:tr w:rsidR="00B611DB" w:rsidRPr="000F6656" w14:paraId="20EA66DF" w14:textId="77777777" w:rsidTr="000B066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7DAA759" w14:textId="77777777" w:rsidR="00B611DB" w:rsidRPr="000F6656" w:rsidRDefault="00B611DB" w:rsidP="00162942">
                  <w:pPr>
                    <w:framePr w:hSpace="180" w:wrap="around" w:vAnchor="text" w:hAnchor="page" w:x="986" w:yAlign="inside"/>
                    <w:rPr>
                      <w:color w:val="000000"/>
                    </w:rPr>
                  </w:pPr>
                  <w:r w:rsidRPr="000F6656">
                    <w:rPr>
                      <w:color w:val="000000"/>
                    </w:rPr>
                    <w:t xml:space="preserve">Chou </w:t>
                  </w:r>
                </w:p>
              </w:tc>
              <w:tc>
                <w:tcPr>
                  <w:tcW w:w="0" w:type="auto"/>
                  <w:tcBorders>
                    <w:top w:val="nil"/>
                    <w:left w:val="single" w:sz="4" w:space="0" w:color="auto"/>
                    <w:bottom w:val="single" w:sz="4" w:space="0" w:color="auto"/>
                    <w:right w:val="single" w:sz="4" w:space="0" w:color="auto"/>
                  </w:tcBorders>
                  <w:shd w:val="clear" w:color="auto" w:fill="auto"/>
                  <w:vAlign w:val="center"/>
                </w:tcPr>
                <w:p w14:paraId="5A52DCAB" w14:textId="77777777" w:rsidR="00B611DB" w:rsidRPr="000F6656" w:rsidRDefault="00B611DB" w:rsidP="00162942">
                  <w:pPr>
                    <w:framePr w:hSpace="180" w:wrap="around" w:vAnchor="text" w:hAnchor="page" w:x="986" w:yAlign="inside"/>
                    <w:rPr>
                      <w:color w:val="000000"/>
                    </w:rPr>
                  </w:pPr>
                  <w:proofErr w:type="spellStart"/>
                  <w:r w:rsidRPr="000F6656">
                    <w:rPr>
                      <w:color w:val="000000"/>
                    </w:rPr>
                    <w:t>Oxylus</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37E87612" w14:textId="77777777" w:rsidR="00B611DB" w:rsidRPr="000F6656" w:rsidRDefault="00B611DB" w:rsidP="00162942">
                  <w:pPr>
                    <w:framePr w:hSpace="180" w:wrap="around" w:vAnchor="text" w:hAnchor="page" w:x="986" w:yAlign="inside"/>
                    <w:rPr>
                      <w:color w:val="000000"/>
                    </w:rPr>
                  </w:pPr>
                  <w:r w:rsidRPr="000F6656">
                    <w:rPr>
                      <w:color w:val="000000"/>
                    </w:rPr>
                    <w:t>&gt;= 98 %</w:t>
                  </w:r>
                </w:p>
              </w:tc>
              <w:tc>
                <w:tcPr>
                  <w:tcW w:w="0" w:type="auto"/>
                  <w:tcBorders>
                    <w:top w:val="nil"/>
                    <w:left w:val="single" w:sz="4" w:space="0" w:color="auto"/>
                    <w:bottom w:val="single" w:sz="4" w:space="0" w:color="auto"/>
                    <w:right w:val="single" w:sz="4" w:space="0" w:color="auto"/>
                  </w:tcBorders>
                  <w:shd w:val="clear" w:color="auto" w:fill="auto"/>
                  <w:vAlign w:val="center"/>
                </w:tcPr>
                <w:p w14:paraId="6C06643B" w14:textId="77777777" w:rsidR="00B611DB" w:rsidRPr="000F6656" w:rsidRDefault="00B611DB" w:rsidP="00162942">
                  <w:pPr>
                    <w:framePr w:hSpace="180" w:wrap="around" w:vAnchor="text" w:hAnchor="page" w:x="986" w:yAlign="inside"/>
                    <w:rPr>
                      <w:color w:val="000000"/>
                    </w:rPr>
                  </w:pPr>
                  <w:r w:rsidRPr="000F6656">
                    <w:rPr>
                      <w:color w:val="000000"/>
                    </w:rPr>
                    <w:t>&gt;= 85%</w:t>
                  </w:r>
                </w:p>
              </w:tc>
              <w:tc>
                <w:tcPr>
                  <w:tcW w:w="0" w:type="auto"/>
                  <w:tcBorders>
                    <w:top w:val="nil"/>
                    <w:left w:val="single" w:sz="4" w:space="0" w:color="auto"/>
                    <w:bottom w:val="single" w:sz="4" w:space="0" w:color="auto"/>
                    <w:right w:val="single" w:sz="4" w:space="0" w:color="auto"/>
                  </w:tcBorders>
                  <w:shd w:val="clear" w:color="auto" w:fill="auto"/>
                  <w:vAlign w:val="center"/>
                </w:tcPr>
                <w:p w14:paraId="4C402784" w14:textId="77777777" w:rsidR="00B611DB" w:rsidRPr="000F6656" w:rsidRDefault="00B611DB" w:rsidP="00162942">
                  <w:pPr>
                    <w:framePr w:hSpace="180" w:wrap="around" w:vAnchor="text" w:hAnchor="page" w:x="986" w:yAlign="inside"/>
                    <w:rPr>
                      <w:color w:val="000000"/>
                    </w:rPr>
                  </w:pPr>
                  <w:r w:rsidRPr="000F6656">
                    <w:rPr>
                      <w:color w:val="000000"/>
                    </w:rPr>
                    <w:t>&lt;= 10%</w:t>
                  </w:r>
                </w:p>
              </w:tc>
              <w:tc>
                <w:tcPr>
                  <w:tcW w:w="0" w:type="auto"/>
                  <w:tcBorders>
                    <w:top w:val="nil"/>
                    <w:left w:val="single" w:sz="4" w:space="0" w:color="auto"/>
                    <w:bottom w:val="single" w:sz="4" w:space="0" w:color="auto"/>
                    <w:right w:val="single" w:sz="4" w:space="0" w:color="auto"/>
                  </w:tcBorders>
                  <w:shd w:val="clear" w:color="auto" w:fill="auto"/>
                  <w:vAlign w:val="center"/>
                </w:tcPr>
                <w:p w14:paraId="5438C500" w14:textId="77777777" w:rsidR="00B611DB" w:rsidRPr="000F6656" w:rsidRDefault="00B611DB" w:rsidP="00162942">
                  <w:pPr>
                    <w:framePr w:hSpace="180" w:wrap="around" w:vAnchor="text" w:hAnchor="page" w:x="986" w:yAlign="inside"/>
                    <w:rPr>
                      <w:color w:val="000000"/>
                    </w:rPr>
                  </w:pPr>
                  <w:r w:rsidRPr="000F6656">
                    <w:rPr>
                      <w:color w:val="000000"/>
                    </w:rPr>
                    <w:t>Sachet de 10 grammes</w:t>
                  </w:r>
                </w:p>
              </w:tc>
            </w:tr>
            <w:tr w:rsidR="00B611DB" w:rsidRPr="000F6656" w14:paraId="34647D1E" w14:textId="77777777" w:rsidTr="000B066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7932A1" w14:textId="77777777" w:rsidR="00B611DB" w:rsidRPr="000F6656" w:rsidRDefault="00B611DB" w:rsidP="00162942">
                  <w:pPr>
                    <w:framePr w:hSpace="180" w:wrap="around" w:vAnchor="text" w:hAnchor="page" w:x="986" w:yAlign="inside"/>
                    <w:rPr>
                      <w:color w:val="000000"/>
                    </w:rPr>
                  </w:pPr>
                  <w:r w:rsidRPr="000F6656">
                    <w:rPr>
                      <w:color w:val="000000"/>
                    </w:rPr>
                    <w:t>Tomate</w:t>
                  </w:r>
                </w:p>
              </w:tc>
              <w:tc>
                <w:tcPr>
                  <w:tcW w:w="0" w:type="auto"/>
                  <w:tcBorders>
                    <w:top w:val="nil"/>
                    <w:left w:val="single" w:sz="4" w:space="0" w:color="auto"/>
                    <w:bottom w:val="single" w:sz="4" w:space="0" w:color="auto"/>
                    <w:right w:val="single" w:sz="4" w:space="0" w:color="auto"/>
                  </w:tcBorders>
                  <w:shd w:val="clear" w:color="auto" w:fill="auto"/>
                  <w:vAlign w:val="center"/>
                </w:tcPr>
                <w:p w14:paraId="53983E7A" w14:textId="77777777" w:rsidR="00B611DB" w:rsidRPr="000F6656" w:rsidRDefault="00B611DB" w:rsidP="00162942">
                  <w:pPr>
                    <w:framePr w:hSpace="180" w:wrap="around" w:vAnchor="text" w:hAnchor="page" w:x="986" w:yAlign="inside"/>
                    <w:rPr>
                      <w:color w:val="000000"/>
                    </w:rPr>
                  </w:pPr>
                  <w:proofErr w:type="spellStart"/>
                  <w:r w:rsidRPr="000F6656">
                    <w:rPr>
                      <w:color w:val="000000"/>
                    </w:rPr>
                    <w:t>Mangol</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2A1AF0E" w14:textId="77777777" w:rsidR="00B611DB" w:rsidRPr="000F6656" w:rsidRDefault="00B611DB" w:rsidP="00162942">
                  <w:pPr>
                    <w:framePr w:hSpace="180" w:wrap="around" w:vAnchor="text" w:hAnchor="page" w:x="986" w:yAlign="inside"/>
                    <w:rPr>
                      <w:color w:val="000000"/>
                    </w:rPr>
                  </w:pPr>
                  <w:r w:rsidRPr="000F6656">
                    <w:rPr>
                      <w:color w:val="000000"/>
                    </w:rPr>
                    <w:t>&gt;= 98 %</w:t>
                  </w:r>
                </w:p>
              </w:tc>
              <w:tc>
                <w:tcPr>
                  <w:tcW w:w="0" w:type="auto"/>
                  <w:tcBorders>
                    <w:top w:val="nil"/>
                    <w:left w:val="single" w:sz="4" w:space="0" w:color="auto"/>
                    <w:bottom w:val="single" w:sz="4" w:space="0" w:color="auto"/>
                    <w:right w:val="single" w:sz="4" w:space="0" w:color="auto"/>
                  </w:tcBorders>
                  <w:shd w:val="clear" w:color="auto" w:fill="auto"/>
                  <w:vAlign w:val="center"/>
                </w:tcPr>
                <w:p w14:paraId="5FC572AB" w14:textId="77777777" w:rsidR="00B611DB" w:rsidRPr="000F6656" w:rsidRDefault="00B611DB" w:rsidP="00162942">
                  <w:pPr>
                    <w:framePr w:hSpace="180" w:wrap="around" w:vAnchor="text" w:hAnchor="page" w:x="986" w:yAlign="inside"/>
                    <w:rPr>
                      <w:color w:val="000000"/>
                    </w:rPr>
                  </w:pPr>
                  <w:r w:rsidRPr="000F6656">
                    <w:rPr>
                      <w:color w:val="000000"/>
                    </w:rPr>
                    <w:t>&gt;= 85%</w:t>
                  </w:r>
                </w:p>
              </w:tc>
              <w:tc>
                <w:tcPr>
                  <w:tcW w:w="0" w:type="auto"/>
                  <w:tcBorders>
                    <w:top w:val="nil"/>
                    <w:left w:val="single" w:sz="4" w:space="0" w:color="auto"/>
                    <w:bottom w:val="single" w:sz="4" w:space="0" w:color="auto"/>
                    <w:right w:val="single" w:sz="4" w:space="0" w:color="auto"/>
                  </w:tcBorders>
                  <w:shd w:val="clear" w:color="auto" w:fill="auto"/>
                  <w:vAlign w:val="center"/>
                </w:tcPr>
                <w:p w14:paraId="34CCE802" w14:textId="77777777" w:rsidR="00B611DB" w:rsidRPr="000F6656" w:rsidRDefault="00B611DB" w:rsidP="00162942">
                  <w:pPr>
                    <w:framePr w:hSpace="180" w:wrap="around" w:vAnchor="text" w:hAnchor="page" w:x="986" w:yAlign="inside"/>
                    <w:rPr>
                      <w:color w:val="000000"/>
                    </w:rPr>
                  </w:pPr>
                  <w:r w:rsidRPr="000F6656">
                    <w:rPr>
                      <w:color w:val="000000"/>
                    </w:rPr>
                    <w:t>&lt;= 10%</w:t>
                  </w:r>
                </w:p>
              </w:tc>
              <w:tc>
                <w:tcPr>
                  <w:tcW w:w="0" w:type="auto"/>
                  <w:tcBorders>
                    <w:top w:val="nil"/>
                    <w:left w:val="single" w:sz="4" w:space="0" w:color="auto"/>
                    <w:bottom w:val="single" w:sz="4" w:space="0" w:color="auto"/>
                    <w:right w:val="single" w:sz="4" w:space="0" w:color="auto"/>
                  </w:tcBorders>
                  <w:shd w:val="clear" w:color="auto" w:fill="auto"/>
                  <w:vAlign w:val="center"/>
                </w:tcPr>
                <w:p w14:paraId="33ED5F0E" w14:textId="77777777" w:rsidR="00B611DB" w:rsidRPr="000F6656" w:rsidRDefault="00B611DB" w:rsidP="00162942">
                  <w:pPr>
                    <w:framePr w:hSpace="180" w:wrap="around" w:vAnchor="text" w:hAnchor="page" w:x="986" w:yAlign="inside"/>
                    <w:rPr>
                      <w:color w:val="000000"/>
                    </w:rPr>
                  </w:pPr>
                  <w:r w:rsidRPr="000F6656">
                    <w:rPr>
                      <w:color w:val="000000"/>
                    </w:rPr>
                    <w:t>Sachet de 10 grammes</w:t>
                  </w:r>
                </w:p>
              </w:tc>
            </w:tr>
            <w:tr w:rsidR="00B611DB" w:rsidRPr="000F6656" w14:paraId="37F2D577" w14:textId="77777777" w:rsidTr="000B066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0CA5C" w14:textId="77777777" w:rsidR="00B611DB" w:rsidRPr="000F6656" w:rsidRDefault="00B611DB" w:rsidP="00162942">
                  <w:pPr>
                    <w:framePr w:hSpace="180" w:wrap="around" w:vAnchor="text" w:hAnchor="page" w:x="986" w:yAlign="inside"/>
                    <w:rPr>
                      <w:color w:val="000000"/>
                    </w:rPr>
                  </w:pPr>
                  <w:proofErr w:type="spellStart"/>
                  <w:r w:rsidRPr="000F6656">
                    <w:rPr>
                      <w:color w:val="000000"/>
                    </w:rPr>
                    <w:t>Maïs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AFFD276" w14:textId="77777777" w:rsidR="00B611DB" w:rsidRPr="000F6656" w:rsidRDefault="00B611DB" w:rsidP="00162942">
                  <w:pPr>
                    <w:framePr w:hSpace="180" w:wrap="around" w:vAnchor="text" w:hAnchor="page" w:x="986" w:yAlign="inside"/>
                    <w:rPr>
                      <w:color w:val="000000"/>
                    </w:rPr>
                  </w:pPr>
                  <w:r w:rsidRPr="000F6656">
                    <w:rPr>
                      <w:color w:val="000000"/>
                    </w:rPr>
                    <w:t>P3Kollo</w:t>
                  </w:r>
                </w:p>
              </w:tc>
              <w:tc>
                <w:tcPr>
                  <w:tcW w:w="0" w:type="auto"/>
                  <w:tcBorders>
                    <w:top w:val="nil"/>
                    <w:left w:val="nil"/>
                    <w:bottom w:val="single" w:sz="4" w:space="0" w:color="auto"/>
                    <w:right w:val="single" w:sz="4" w:space="0" w:color="auto"/>
                  </w:tcBorders>
                  <w:shd w:val="clear" w:color="auto" w:fill="auto"/>
                  <w:vAlign w:val="center"/>
                  <w:hideMark/>
                </w:tcPr>
                <w:p w14:paraId="6339C4B1" w14:textId="77777777" w:rsidR="00B611DB" w:rsidRPr="000F6656" w:rsidRDefault="00B611DB" w:rsidP="00162942">
                  <w:pPr>
                    <w:framePr w:hSpace="180" w:wrap="around" w:vAnchor="text" w:hAnchor="page" w:x="986" w:yAlign="inside"/>
                    <w:rPr>
                      <w:color w:val="000000"/>
                    </w:rPr>
                  </w:pPr>
                  <w:r w:rsidRPr="000F6656">
                    <w:rPr>
                      <w:color w:val="000000"/>
                    </w:rPr>
                    <w:t>&gt;= 98 %</w:t>
                  </w:r>
                </w:p>
              </w:tc>
              <w:tc>
                <w:tcPr>
                  <w:tcW w:w="0" w:type="auto"/>
                  <w:tcBorders>
                    <w:top w:val="nil"/>
                    <w:left w:val="nil"/>
                    <w:bottom w:val="single" w:sz="4" w:space="0" w:color="auto"/>
                    <w:right w:val="single" w:sz="4" w:space="0" w:color="auto"/>
                  </w:tcBorders>
                  <w:shd w:val="clear" w:color="auto" w:fill="auto"/>
                  <w:vAlign w:val="center"/>
                  <w:hideMark/>
                </w:tcPr>
                <w:p w14:paraId="3A3BB39C" w14:textId="77777777" w:rsidR="00B611DB" w:rsidRPr="000F6656" w:rsidRDefault="00B611DB" w:rsidP="00162942">
                  <w:pPr>
                    <w:framePr w:hSpace="180" w:wrap="around" w:vAnchor="text" w:hAnchor="page" w:x="986" w:yAlign="inside"/>
                    <w:rPr>
                      <w:color w:val="000000"/>
                    </w:rPr>
                  </w:pPr>
                  <w:r w:rsidRPr="000F6656">
                    <w:rPr>
                      <w:color w:val="000000"/>
                    </w:rPr>
                    <w:t>&gt;= 85%</w:t>
                  </w:r>
                </w:p>
              </w:tc>
              <w:tc>
                <w:tcPr>
                  <w:tcW w:w="0" w:type="auto"/>
                  <w:tcBorders>
                    <w:top w:val="nil"/>
                    <w:left w:val="nil"/>
                    <w:bottom w:val="single" w:sz="4" w:space="0" w:color="auto"/>
                    <w:right w:val="single" w:sz="4" w:space="0" w:color="auto"/>
                  </w:tcBorders>
                  <w:shd w:val="clear" w:color="auto" w:fill="auto"/>
                  <w:vAlign w:val="center"/>
                  <w:hideMark/>
                </w:tcPr>
                <w:p w14:paraId="1F66446F" w14:textId="77777777" w:rsidR="00B611DB" w:rsidRPr="000F6656" w:rsidRDefault="00B611DB" w:rsidP="00162942">
                  <w:pPr>
                    <w:framePr w:hSpace="180" w:wrap="around" w:vAnchor="text" w:hAnchor="page" w:x="986" w:yAlign="inside"/>
                    <w:rPr>
                      <w:color w:val="000000"/>
                    </w:rPr>
                  </w:pPr>
                  <w:r w:rsidRPr="000F6656">
                    <w:rPr>
                      <w:color w:val="000000"/>
                    </w:rPr>
                    <w:t>&lt;= 10%</w:t>
                  </w:r>
                </w:p>
              </w:tc>
              <w:tc>
                <w:tcPr>
                  <w:tcW w:w="0" w:type="auto"/>
                  <w:tcBorders>
                    <w:top w:val="nil"/>
                    <w:left w:val="nil"/>
                    <w:bottom w:val="single" w:sz="4" w:space="0" w:color="auto"/>
                    <w:right w:val="single" w:sz="4" w:space="0" w:color="auto"/>
                  </w:tcBorders>
                  <w:shd w:val="clear" w:color="auto" w:fill="auto"/>
                  <w:noWrap/>
                  <w:vAlign w:val="bottom"/>
                  <w:hideMark/>
                </w:tcPr>
                <w:p w14:paraId="315C2B38" w14:textId="77777777" w:rsidR="00B611DB" w:rsidRPr="000F6656" w:rsidRDefault="00B611DB" w:rsidP="00162942">
                  <w:pPr>
                    <w:framePr w:hSpace="180" w:wrap="around" w:vAnchor="text" w:hAnchor="page" w:x="986" w:yAlign="inside"/>
                    <w:rPr>
                      <w:color w:val="000000"/>
                    </w:rPr>
                  </w:pPr>
                  <w:r w:rsidRPr="000F6656">
                    <w:rPr>
                      <w:color w:val="000000"/>
                    </w:rPr>
                    <w:t>Sac de 50 kg</w:t>
                  </w:r>
                </w:p>
              </w:tc>
            </w:tr>
          </w:tbl>
          <w:p w14:paraId="79F41310" w14:textId="77777777" w:rsidR="00B611DB" w:rsidRPr="00300E17" w:rsidRDefault="00B611DB" w:rsidP="00B611DB">
            <w:pPr>
              <w:pStyle w:val="ListParagraph"/>
              <w:spacing w:after="160" w:line="259" w:lineRule="auto"/>
              <w:ind w:left="720" w:firstLine="0"/>
              <w:jc w:val="both"/>
              <w:rPr>
                <w:b/>
              </w:rPr>
            </w:pPr>
          </w:p>
          <w:p w14:paraId="238C4F0A" w14:textId="77777777" w:rsidR="00B611DB" w:rsidRPr="002D2E0D" w:rsidRDefault="00B611DB" w:rsidP="00B611DB">
            <w:pPr>
              <w:pStyle w:val="ListParagraph"/>
              <w:widowControl/>
              <w:numPr>
                <w:ilvl w:val="0"/>
                <w:numId w:val="27"/>
              </w:numPr>
              <w:shd w:val="clear" w:color="auto" w:fill="A6A6A6" w:themeFill="background1" w:themeFillShade="A6"/>
              <w:autoSpaceDE/>
              <w:autoSpaceDN/>
              <w:spacing w:after="160" w:line="259" w:lineRule="auto"/>
              <w:contextualSpacing/>
              <w:jc w:val="both"/>
              <w:rPr>
                <w:b/>
                <w:lang w:val="fr-CA"/>
              </w:rPr>
            </w:pPr>
            <w:r w:rsidRPr="002D2E0D">
              <w:rPr>
                <w:b/>
                <w:lang w:val="fr-CA"/>
              </w:rPr>
              <w:t xml:space="preserve">Outils </w:t>
            </w:r>
            <w:r>
              <w:rPr>
                <w:b/>
                <w:lang w:val="fr-CA"/>
              </w:rPr>
              <w:t>A</w:t>
            </w:r>
            <w:r w:rsidRPr="002D2E0D">
              <w:rPr>
                <w:b/>
                <w:lang w:val="fr-CA"/>
              </w:rPr>
              <w:t xml:space="preserve">ratoires </w:t>
            </w:r>
          </w:p>
          <w:tbl>
            <w:tblPr>
              <w:tblW w:w="5000" w:type="pct"/>
              <w:jc w:val="center"/>
              <w:tblLook w:val="04A0" w:firstRow="1" w:lastRow="0" w:firstColumn="1" w:lastColumn="0" w:noHBand="0" w:noVBand="1"/>
            </w:tblPr>
            <w:tblGrid>
              <w:gridCol w:w="1635"/>
              <w:gridCol w:w="1635"/>
              <w:gridCol w:w="1635"/>
              <w:gridCol w:w="1635"/>
            </w:tblGrid>
            <w:tr w:rsidR="00B611DB" w:rsidRPr="002D2E0D" w14:paraId="5B93CECA" w14:textId="77777777" w:rsidTr="000B066F">
              <w:trPr>
                <w:trHeight w:val="490"/>
                <w:jc w:val="center"/>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C100C8" w14:textId="77777777" w:rsidR="00B611DB" w:rsidRPr="00896652" w:rsidRDefault="00B611DB" w:rsidP="00162942">
                  <w:pPr>
                    <w:framePr w:hSpace="180" w:wrap="around" w:vAnchor="text" w:hAnchor="page" w:x="986" w:yAlign="inside"/>
                    <w:jc w:val="center"/>
                    <w:rPr>
                      <w:color w:val="222222"/>
                    </w:rPr>
                  </w:pPr>
                  <w:proofErr w:type="spellStart"/>
                  <w:r w:rsidRPr="00896652">
                    <w:rPr>
                      <w:color w:val="222222"/>
                    </w:rPr>
                    <w:t>Outils</w:t>
                  </w:r>
                  <w:proofErr w:type="spellEnd"/>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7F47E3CD" w14:textId="77777777" w:rsidR="00B611DB" w:rsidRPr="00896652" w:rsidRDefault="00B611DB" w:rsidP="00162942">
                  <w:pPr>
                    <w:framePr w:hSpace="180" w:wrap="around" w:vAnchor="text" w:hAnchor="page" w:x="986" w:yAlign="inside"/>
                    <w:jc w:val="center"/>
                    <w:rPr>
                      <w:color w:val="222222"/>
                    </w:rPr>
                  </w:pPr>
                  <w:proofErr w:type="spellStart"/>
                  <w:r w:rsidRPr="00896652">
                    <w:rPr>
                      <w:color w:val="222222"/>
                    </w:rPr>
                    <w:t>Nombre</w:t>
                  </w:r>
                  <w:proofErr w:type="spellEnd"/>
                  <w:r w:rsidRPr="00896652">
                    <w:rPr>
                      <w:color w:val="222222"/>
                    </w:rPr>
                    <w:t xml:space="preserve"> de </w:t>
                  </w:r>
                  <w:proofErr w:type="spellStart"/>
                  <w:r w:rsidRPr="00896652">
                    <w:rPr>
                      <w:color w:val="222222"/>
                    </w:rPr>
                    <w:t>houe</w:t>
                  </w:r>
                  <w:proofErr w:type="spellEnd"/>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03FB25F0" w14:textId="77777777" w:rsidR="00B611DB" w:rsidRPr="00896652" w:rsidRDefault="00B611DB" w:rsidP="00162942">
                  <w:pPr>
                    <w:framePr w:hSpace="180" w:wrap="around" w:vAnchor="text" w:hAnchor="page" w:x="986" w:yAlign="inside"/>
                    <w:jc w:val="center"/>
                    <w:rPr>
                      <w:color w:val="222222"/>
                    </w:rPr>
                  </w:pPr>
                  <w:proofErr w:type="spellStart"/>
                  <w:r w:rsidRPr="00896652">
                    <w:rPr>
                      <w:color w:val="222222"/>
                    </w:rPr>
                    <w:t>Nombre</w:t>
                  </w:r>
                  <w:proofErr w:type="spellEnd"/>
                  <w:r w:rsidRPr="00896652">
                    <w:rPr>
                      <w:color w:val="222222"/>
                    </w:rPr>
                    <w:t xml:space="preserve"> de </w:t>
                  </w:r>
                  <w:proofErr w:type="spellStart"/>
                  <w:r w:rsidRPr="00896652">
                    <w:rPr>
                      <w:color w:val="222222"/>
                    </w:rPr>
                    <w:t>daba</w:t>
                  </w:r>
                  <w:proofErr w:type="spellEnd"/>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54EB2268" w14:textId="77777777" w:rsidR="00B611DB" w:rsidRPr="00896652" w:rsidRDefault="00B611DB" w:rsidP="00162942">
                  <w:pPr>
                    <w:framePr w:hSpace="180" w:wrap="around" w:vAnchor="text" w:hAnchor="page" w:x="986" w:yAlign="inside"/>
                    <w:jc w:val="center"/>
                    <w:rPr>
                      <w:color w:val="222222"/>
                    </w:rPr>
                  </w:pPr>
                  <w:proofErr w:type="spellStart"/>
                  <w:r w:rsidRPr="00896652">
                    <w:rPr>
                      <w:color w:val="222222"/>
                    </w:rPr>
                    <w:t>Nombre</w:t>
                  </w:r>
                  <w:proofErr w:type="spellEnd"/>
                  <w:r w:rsidRPr="00896652">
                    <w:rPr>
                      <w:color w:val="222222"/>
                    </w:rPr>
                    <w:t xml:space="preserve"> de </w:t>
                  </w:r>
                  <w:proofErr w:type="spellStart"/>
                  <w:r w:rsidRPr="00896652">
                    <w:rPr>
                      <w:color w:val="222222"/>
                    </w:rPr>
                    <w:t>râteau</w:t>
                  </w:r>
                  <w:proofErr w:type="spellEnd"/>
                </w:p>
              </w:tc>
            </w:tr>
            <w:tr w:rsidR="00B611DB" w:rsidRPr="002D2E0D" w14:paraId="19E069C0" w14:textId="77777777" w:rsidTr="000B066F">
              <w:trPr>
                <w:trHeight w:val="300"/>
                <w:jc w:val="center"/>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50710182" w14:textId="77777777" w:rsidR="00B611DB" w:rsidRPr="00896652" w:rsidRDefault="00B611DB" w:rsidP="00162942">
                  <w:pPr>
                    <w:framePr w:hSpace="180" w:wrap="around" w:vAnchor="text" w:hAnchor="page" w:x="986" w:yAlign="inside"/>
                    <w:jc w:val="center"/>
                    <w:rPr>
                      <w:b/>
                      <w:bCs/>
                      <w:color w:val="000000"/>
                    </w:rPr>
                  </w:pPr>
                  <w:r w:rsidRPr="00896652">
                    <w:rPr>
                      <w:b/>
                      <w:bCs/>
                      <w:color w:val="000000"/>
                    </w:rPr>
                    <w:t>Total</w:t>
                  </w:r>
                </w:p>
              </w:tc>
              <w:tc>
                <w:tcPr>
                  <w:tcW w:w="1250" w:type="pct"/>
                  <w:tcBorders>
                    <w:top w:val="nil"/>
                    <w:left w:val="nil"/>
                    <w:bottom w:val="single" w:sz="8" w:space="0" w:color="000000"/>
                    <w:right w:val="single" w:sz="8" w:space="0" w:color="000000"/>
                  </w:tcBorders>
                  <w:shd w:val="clear" w:color="auto" w:fill="auto"/>
                  <w:vAlign w:val="center"/>
                  <w:hideMark/>
                </w:tcPr>
                <w:p w14:paraId="1A53C82C" w14:textId="77777777" w:rsidR="00B611DB" w:rsidRPr="00896652" w:rsidRDefault="00B611DB" w:rsidP="00162942">
                  <w:pPr>
                    <w:framePr w:hSpace="180" w:wrap="around" w:vAnchor="text" w:hAnchor="page" w:x="986" w:yAlign="inside"/>
                    <w:jc w:val="center"/>
                    <w:rPr>
                      <w:b/>
                      <w:bCs/>
                      <w:color w:val="000000"/>
                    </w:rPr>
                  </w:pPr>
                  <w:r w:rsidRPr="00896652">
                    <w:rPr>
                      <w:b/>
                      <w:bCs/>
                      <w:color w:val="000000"/>
                    </w:rPr>
                    <w:t>3 749,00</w:t>
                  </w:r>
                </w:p>
              </w:tc>
              <w:tc>
                <w:tcPr>
                  <w:tcW w:w="1250" w:type="pct"/>
                  <w:tcBorders>
                    <w:top w:val="nil"/>
                    <w:left w:val="nil"/>
                    <w:bottom w:val="single" w:sz="8" w:space="0" w:color="000000"/>
                    <w:right w:val="single" w:sz="8" w:space="0" w:color="000000"/>
                  </w:tcBorders>
                  <w:shd w:val="clear" w:color="auto" w:fill="auto"/>
                  <w:vAlign w:val="center"/>
                  <w:hideMark/>
                </w:tcPr>
                <w:p w14:paraId="1B3301B3" w14:textId="77777777" w:rsidR="00B611DB" w:rsidRPr="00896652" w:rsidRDefault="00B611DB" w:rsidP="00162942">
                  <w:pPr>
                    <w:framePr w:hSpace="180" w:wrap="around" w:vAnchor="text" w:hAnchor="page" w:x="986" w:yAlign="inside"/>
                    <w:jc w:val="center"/>
                    <w:rPr>
                      <w:b/>
                      <w:bCs/>
                      <w:color w:val="000000"/>
                    </w:rPr>
                  </w:pPr>
                  <w:r w:rsidRPr="00896652">
                    <w:rPr>
                      <w:b/>
                      <w:bCs/>
                      <w:color w:val="000000"/>
                    </w:rPr>
                    <w:t>3 749,00</w:t>
                  </w:r>
                </w:p>
              </w:tc>
              <w:tc>
                <w:tcPr>
                  <w:tcW w:w="1250" w:type="pct"/>
                  <w:tcBorders>
                    <w:top w:val="nil"/>
                    <w:left w:val="nil"/>
                    <w:bottom w:val="single" w:sz="8" w:space="0" w:color="000000"/>
                    <w:right w:val="single" w:sz="8" w:space="0" w:color="000000"/>
                  </w:tcBorders>
                  <w:shd w:val="clear" w:color="auto" w:fill="auto"/>
                  <w:vAlign w:val="center"/>
                  <w:hideMark/>
                </w:tcPr>
                <w:p w14:paraId="0ED4EEF8" w14:textId="77777777" w:rsidR="00B611DB" w:rsidRPr="00896652" w:rsidRDefault="00B611DB" w:rsidP="00162942">
                  <w:pPr>
                    <w:framePr w:hSpace="180" w:wrap="around" w:vAnchor="text" w:hAnchor="page" w:x="986" w:yAlign="inside"/>
                    <w:jc w:val="center"/>
                    <w:rPr>
                      <w:b/>
                      <w:bCs/>
                      <w:color w:val="000000"/>
                    </w:rPr>
                  </w:pPr>
                  <w:r w:rsidRPr="00896652">
                    <w:rPr>
                      <w:b/>
                      <w:bCs/>
                      <w:color w:val="000000"/>
                    </w:rPr>
                    <w:t>3 749,00</w:t>
                  </w:r>
                </w:p>
              </w:tc>
            </w:tr>
          </w:tbl>
          <w:p w14:paraId="5145B36E" w14:textId="77777777" w:rsidR="00B611DB" w:rsidRDefault="00B611DB" w:rsidP="00B611DB"/>
          <w:p w14:paraId="7A016424" w14:textId="77777777" w:rsidR="00B611DB" w:rsidRDefault="00B611DB" w:rsidP="00B611DB"/>
          <w:p w14:paraId="13F9FCF3" w14:textId="467ED477" w:rsidR="003B15AF" w:rsidRPr="003B15AF" w:rsidRDefault="003B15AF" w:rsidP="003B15AF">
            <w:pPr>
              <w:adjustRightInd w:val="0"/>
              <w:rPr>
                <w:rFonts w:eastAsia="SimSun"/>
                <w:b/>
                <w:bCs/>
                <w:sz w:val="20"/>
                <w:szCs w:val="20"/>
                <w:lang w:val="fr-FR" w:eastAsia="zh-CN" w:bidi="ar-SA"/>
              </w:rPr>
            </w:pPr>
          </w:p>
        </w:tc>
      </w:tr>
    </w:tbl>
    <w:p w14:paraId="08A222CA" w14:textId="77777777" w:rsidR="003B15AF" w:rsidRPr="003B15AF" w:rsidRDefault="003B15AF" w:rsidP="003B15AF">
      <w:pPr>
        <w:rPr>
          <w:lang w:val="fr-FR"/>
        </w:rPr>
      </w:pPr>
    </w:p>
    <w:p w14:paraId="4F1D528F" w14:textId="77777777" w:rsidR="003B15AF" w:rsidRPr="003B15AF" w:rsidRDefault="003B15AF" w:rsidP="003B15AF">
      <w:pPr>
        <w:adjustRightInd w:val="0"/>
        <w:rPr>
          <w:bCs/>
          <w:lang w:val="fr-FR"/>
        </w:rPr>
      </w:pPr>
      <w:r w:rsidRPr="003B15AF">
        <w:rPr>
          <w:bCs/>
          <w:lang w:val="fr-FR"/>
        </w:rPr>
        <w:t xml:space="preserve">Cet addendum fait partie du Dossier d’Appel d’Offres et modifie les clauses suivantes : </w:t>
      </w:r>
    </w:p>
    <w:p w14:paraId="32F5141D" w14:textId="77777777" w:rsidR="003B15AF" w:rsidRPr="003B15AF" w:rsidRDefault="003B15AF" w:rsidP="003B15AF">
      <w:pPr>
        <w:numPr>
          <w:ilvl w:val="0"/>
          <w:numId w:val="24"/>
        </w:numPr>
        <w:adjustRightInd w:val="0"/>
        <w:rPr>
          <w:b/>
          <w:bCs/>
          <w:sz w:val="20"/>
          <w:szCs w:val="20"/>
          <w:lang w:val="fr-SN"/>
        </w:rPr>
      </w:pPr>
      <w:r w:rsidRPr="003B15AF">
        <w:rPr>
          <w:b/>
          <w:bCs/>
          <w:lang w:val="fr-SN"/>
        </w:rPr>
        <w:t xml:space="preserve">IS 1.1, IS 15.8, IS 22.2 et 22.2 (a), </w:t>
      </w:r>
      <w:r w:rsidRPr="003B15AF">
        <w:rPr>
          <w:b/>
          <w:bCs/>
          <w:sz w:val="20"/>
          <w:szCs w:val="20"/>
          <w:lang w:val="fr-SN"/>
        </w:rPr>
        <w:t xml:space="preserve">IS 24.3 g), </w:t>
      </w:r>
      <w:r w:rsidR="00AB5B52">
        <w:rPr>
          <w:b/>
          <w:bCs/>
          <w:sz w:val="20"/>
          <w:szCs w:val="20"/>
          <w:lang w:val="fr-SN"/>
        </w:rPr>
        <w:t xml:space="preserve">IS 25.1, </w:t>
      </w:r>
      <w:r w:rsidRPr="003B15AF">
        <w:rPr>
          <w:b/>
          <w:bCs/>
          <w:sz w:val="20"/>
          <w:szCs w:val="20"/>
          <w:lang w:val="fr-SN"/>
        </w:rPr>
        <w:t xml:space="preserve">IS 28.1 </w:t>
      </w:r>
      <w:r w:rsidRPr="003B15AF">
        <w:rPr>
          <w:b/>
          <w:bCs/>
          <w:lang w:val="fr-SN"/>
        </w:rPr>
        <w:t>et IS 35.4</w:t>
      </w:r>
      <w:r w:rsidRPr="003B15AF">
        <w:rPr>
          <w:b/>
          <w:bCs/>
          <w:lang w:val="fr-FR"/>
        </w:rPr>
        <w:t xml:space="preserve"> de la </w:t>
      </w:r>
      <w:bookmarkStart w:id="59" w:name="_Ref201566739"/>
      <w:bookmarkStart w:id="60" w:name="_Ref201566818"/>
      <w:bookmarkStart w:id="61" w:name="_Ref201566866"/>
      <w:bookmarkStart w:id="62" w:name="_Ref201566942"/>
      <w:bookmarkStart w:id="63" w:name="_Toc201578212"/>
      <w:bookmarkStart w:id="64" w:name="_Toc201578496"/>
      <w:bookmarkStart w:id="65" w:name="_Toc202353382"/>
      <w:bookmarkStart w:id="66" w:name="_Toc433790920"/>
      <w:bookmarkStart w:id="67" w:name="_Toc463531749"/>
      <w:bookmarkStart w:id="68" w:name="_Toc464136343"/>
      <w:bookmarkStart w:id="69" w:name="_Toc464136474"/>
      <w:bookmarkStart w:id="70" w:name="_Toc464139684"/>
      <w:bookmarkStart w:id="71" w:name="_Toc489012968"/>
      <w:bookmarkStart w:id="72" w:name="_Toc491425054"/>
      <w:bookmarkStart w:id="73" w:name="_Toc491868910"/>
      <w:bookmarkStart w:id="74" w:name="_Toc491869034"/>
      <w:bookmarkStart w:id="75" w:name="_Toc380341270"/>
      <w:bookmarkStart w:id="76" w:name="_Toc22917463"/>
      <w:bookmarkStart w:id="77" w:name="_Toc55372106"/>
      <w:bookmarkStart w:id="78" w:name="_Toc55372148"/>
      <w:bookmarkStart w:id="79" w:name="_Toc55372191"/>
      <w:bookmarkStart w:id="80" w:name="_Toc55389781"/>
      <w:bookmarkStart w:id="81" w:name="_Toc55397330"/>
      <w:bookmarkStart w:id="82" w:name="_Toc55823771"/>
      <w:bookmarkStart w:id="83" w:name="_Toc58540346"/>
      <w:bookmarkStart w:id="84" w:name="_Toc58540444"/>
      <w:bookmarkStart w:id="85" w:name="_Toc63166241"/>
      <w:r w:rsidRPr="003B15AF">
        <w:rPr>
          <w:b/>
          <w:bCs/>
          <w:lang w:val="fr-FR"/>
        </w:rPr>
        <w:t>section II Fiches de données de l’Appel d’Offres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3B15AF">
        <w:rPr>
          <w:lang w:val="fr-FR"/>
        </w:rPr>
        <w:t xml:space="preserve"> </w:t>
      </w:r>
      <w:r w:rsidRPr="003B15AF">
        <w:rPr>
          <w:bCs/>
          <w:lang w:val="fr-FR"/>
        </w:rPr>
        <w:t>initiales comme indiqué ci-dessus ;</w:t>
      </w:r>
    </w:p>
    <w:p w14:paraId="7F11600B" w14:textId="77777777" w:rsidR="003B15AF" w:rsidRPr="003B15AF" w:rsidRDefault="003B15AF" w:rsidP="003B15AF">
      <w:pPr>
        <w:numPr>
          <w:ilvl w:val="0"/>
          <w:numId w:val="22"/>
        </w:numPr>
        <w:adjustRightInd w:val="0"/>
        <w:rPr>
          <w:b/>
          <w:lang w:val="fr-SN"/>
        </w:rPr>
      </w:pPr>
      <w:r w:rsidRPr="003B15AF">
        <w:rPr>
          <w:b/>
          <w:lang w:val="fr-SN"/>
        </w:rPr>
        <w:t xml:space="preserve">6.Critères de </w:t>
      </w:r>
      <w:r w:rsidR="00AB5B52">
        <w:rPr>
          <w:b/>
          <w:lang w:val="fr-SN"/>
        </w:rPr>
        <w:t>P</w:t>
      </w:r>
      <w:r w:rsidRPr="003B15AF">
        <w:rPr>
          <w:b/>
          <w:lang w:val="fr-SN"/>
        </w:rPr>
        <w:t>ost-</w:t>
      </w:r>
      <w:r w:rsidR="00AB5B52">
        <w:rPr>
          <w:b/>
          <w:lang w:val="fr-SN"/>
        </w:rPr>
        <w:t>Q</w:t>
      </w:r>
      <w:r w:rsidRPr="003B15AF">
        <w:rPr>
          <w:b/>
          <w:lang w:val="fr-SN"/>
        </w:rPr>
        <w:t xml:space="preserve">ualification de la </w:t>
      </w:r>
      <w:r w:rsidRPr="003B15AF">
        <w:rPr>
          <w:rFonts w:eastAsia="SimSun"/>
          <w:b/>
          <w:bCs/>
          <w:lang w:val="fr" w:eastAsia="zh-CN" w:bidi="ar-SA"/>
        </w:rPr>
        <w:t>Section III. Qualification et Critères d’</w:t>
      </w:r>
      <w:r w:rsidR="00AB5B52">
        <w:rPr>
          <w:rFonts w:eastAsia="SimSun"/>
          <w:b/>
          <w:bCs/>
          <w:lang w:val="fr" w:eastAsia="zh-CN" w:bidi="ar-SA"/>
        </w:rPr>
        <w:t>E</w:t>
      </w:r>
      <w:r w:rsidRPr="003B15AF">
        <w:rPr>
          <w:rFonts w:eastAsia="SimSun"/>
          <w:b/>
          <w:bCs/>
          <w:lang w:val="fr" w:eastAsia="zh-CN" w:bidi="ar-SA"/>
        </w:rPr>
        <w:t>valuation</w:t>
      </w:r>
    </w:p>
    <w:p w14:paraId="589E7916" w14:textId="77777777" w:rsidR="003B15AF" w:rsidRPr="003B15AF" w:rsidRDefault="003B15AF" w:rsidP="003B15AF">
      <w:pPr>
        <w:numPr>
          <w:ilvl w:val="0"/>
          <w:numId w:val="22"/>
        </w:numPr>
        <w:adjustRightInd w:val="0"/>
        <w:rPr>
          <w:b/>
          <w:lang w:val="fr-SN"/>
        </w:rPr>
      </w:pPr>
      <w:r w:rsidRPr="003B15AF">
        <w:rPr>
          <w:b/>
          <w:lang w:val="fr-SN"/>
        </w:rPr>
        <w:lastRenderedPageBreak/>
        <w:t xml:space="preserve">SR1.Liste des Biens et Calendrier de </w:t>
      </w:r>
      <w:r w:rsidR="00AB5B52">
        <w:rPr>
          <w:b/>
          <w:lang w:val="fr-SN"/>
        </w:rPr>
        <w:t>L</w:t>
      </w:r>
      <w:r w:rsidRPr="003B15AF">
        <w:rPr>
          <w:b/>
          <w:lang w:val="fr-SN"/>
        </w:rPr>
        <w:t>ivraison de la Section V. Spécification des Biens et Services Connexes</w:t>
      </w:r>
      <w:r w:rsidRPr="003B15AF">
        <w:rPr>
          <w:rFonts w:eastAsia="SimSun"/>
          <w:b/>
          <w:bCs/>
          <w:lang w:val="fr" w:eastAsia="zh-CN" w:bidi="ar-SA"/>
        </w:rPr>
        <w:t xml:space="preserve"> (SoR)</w:t>
      </w:r>
    </w:p>
    <w:p w14:paraId="52981AD5" w14:textId="77777777" w:rsidR="003B15AF" w:rsidRPr="003B15AF" w:rsidRDefault="003B15AF" w:rsidP="003B15AF">
      <w:pPr>
        <w:adjustRightInd w:val="0"/>
        <w:ind w:left="720"/>
        <w:rPr>
          <w:b/>
          <w:sz w:val="16"/>
          <w:szCs w:val="16"/>
          <w:lang w:val="fr-SN"/>
        </w:rPr>
      </w:pPr>
    </w:p>
    <w:p w14:paraId="304A2F0D" w14:textId="77777777" w:rsidR="003B15AF" w:rsidRPr="003B15AF" w:rsidRDefault="003B15AF" w:rsidP="003B15AF">
      <w:pPr>
        <w:spacing w:after="46" w:line="257" w:lineRule="auto"/>
        <w:ind w:left="-5" w:hanging="10"/>
        <w:rPr>
          <w:b/>
          <w:lang w:val="fr-FR"/>
        </w:rPr>
      </w:pPr>
      <w:r w:rsidRPr="003B15AF">
        <w:rPr>
          <w:b/>
          <w:lang w:val="fr-FR"/>
        </w:rPr>
        <w:t xml:space="preserve">Toutes les autres clauses du Dossier d’Appel d’Offres initial qui ne sont pas modifiées par le présent addendum restent sans changement. </w:t>
      </w:r>
    </w:p>
    <w:p w14:paraId="28FBDF1D" w14:textId="77777777" w:rsidR="003B15AF" w:rsidRPr="003B15AF" w:rsidRDefault="003B15AF" w:rsidP="003B15AF">
      <w:pPr>
        <w:spacing w:after="266"/>
        <w:ind w:left="9360"/>
        <w:rPr>
          <w:b/>
          <w:sz w:val="20"/>
          <w:szCs w:val="20"/>
          <w:lang w:val="fr-FR"/>
        </w:rPr>
      </w:pPr>
    </w:p>
    <w:p w14:paraId="61AB29C2" w14:textId="77777777" w:rsidR="003B15AF" w:rsidRPr="003B15AF" w:rsidRDefault="003B15AF" w:rsidP="003B15AF">
      <w:pPr>
        <w:spacing w:after="266"/>
        <w:ind w:left="9360"/>
        <w:rPr>
          <w:b/>
          <w:sz w:val="20"/>
          <w:szCs w:val="20"/>
          <w:lang w:val="fr-FR"/>
        </w:rPr>
      </w:pPr>
      <w:r w:rsidRPr="003B15AF">
        <w:rPr>
          <w:b/>
          <w:sz w:val="20"/>
          <w:szCs w:val="20"/>
          <w:lang w:val="fr-FR"/>
        </w:rPr>
        <w:t xml:space="preserve">LE DIRECTEUR GENERAL  </w:t>
      </w:r>
    </w:p>
    <w:p w14:paraId="7E6DE997" w14:textId="77777777" w:rsidR="003B15AF" w:rsidRPr="003B15AF" w:rsidRDefault="003B15AF" w:rsidP="003B15AF">
      <w:pPr>
        <w:ind w:left="9360"/>
        <w:rPr>
          <w:b/>
          <w:sz w:val="20"/>
          <w:szCs w:val="20"/>
          <w:lang w:val="fr-FR"/>
        </w:rPr>
      </w:pPr>
      <w:r w:rsidRPr="003B15AF">
        <w:rPr>
          <w:b/>
          <w:sz w:val="20"/>
          <w:szCs w:val="20"/>
          <w:lang w:val="fr-FR"/>
        </w:rPr>
        <w:t>MAMANE ANNOU</w:t>
      </w:r>
    </w:p>
    <w:p w14:paraId="59A73832" w14:textId="77777777" w:rsidR="0035021B" w:rsidRDefault="0035021B" w:rsidP="008F175C">
      <w:pPr>
        <w:ind w:right="1168"/>
        <w:rPr>
          <w:bCs/>
          <w:sz w:val="24"/>
          <w:szCs w:val="24"/>
          <w:lang w:val="fr-FR"/>
        </w:rPr>
        <w:sectPr w:rsidR="0035021B" w:rsidSect="00F11359">
          <w:headerReference w:type="default" r:id="rId22"/>
          <w:footerReference w:type="default" r:id="rId23"/>
          <w:type w:val="continuous"/>
          <w:pgSz w:w="16840" w:h="11910" w:orient="landscape"/>
          <w:pgMar w:top="1440" w:right="1440" w:bottom="1440" w:left="1440" w:header="720" w:footer="0" w:gutter="0"/>
          <w:cols w:space="720"/>
          <w:docGrid w:linePitch="299"/>
        </w:sectPr>
      </w:pPr>
    </w:p>
    <w:p w14:paraId="7F23B731" w14:textId="77777777" w:rsidR="0035021B" w:rsidRPr="00494FF1" w:rsidRDefault="0035021B" w:rsidP="008F175C">
      <w:pPr>
        <w:ind w:right="1168"/>
        <w:rPr>
          <w:bCs/>
          <w:sz w:val="24"/>
          <w:szCs w:val="24"/>
          <w:lang w:val="fr-FR"/>
        </w:rPr>
      </w:pPr>
    </w:p>
    <w:sectPr w:rsidR="0035021B" w:rsidRPr="00494FF1" w:rsidSect="00F11359">
      <w:type w:val="continuous"/>
      <w:pgSz w:w="11910" w:h="16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E483" w14:textId="77777777" w:rsidR="00066A3C" w:rsidRDefault="00066A3C">
      <w:r>
        <w:separator/>
      </w:r>
    </w:p>
  </w:endnote>
  <w:endnote w:type="continuationSeparator" w:id="0">
    <w:p w14:paraId="4AA69A18" w14:textId="77777777" w:rsidR="00066A3C" w:rsidRDefault="0006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2A87"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D2CF" w14:textId="208FD048" w:rsidR="000B066F" w:rsidRPr="00CA6915" w:rsidRDefault="000B066F" w:rsidP="004074AC">
    <w:pPr>
      <w:pStyle w:val="BodyText"/>
      <w:spacing w:before="10"/>
      <w:ind w:left="40"/>
      <w:jc w:val="center"/>
      <w:rPr>
        <w:sz w:val="20"/>
        <w:szCs w:val="20"/>
        <w:lang w:val="fr-FR" w:bidi="ar-SA"/>
      </w:rPr>
    </w:pPr>
    <w:r w:rsidRPr="004074AC">
      <w:rPr>
        <w:sz w:val="20"/>
        <w:szCs w:val="20"/>
        <w:lang w:bidi="ar-SA"/>
      </w:rPr>
      <w:fldChar w:fldCharType="begin"/>
    </w:r>
    <w:r w:rsidRPr="00CA6915">
      <w:rPr>
        <w:sz w:val="20"/>
        <w:szCs w:val="20"/>
        <w:lang w:val="fr-FR" w:bidi="ar-SA"/>
      </w:rPr>
      <w:instrText xml:space="preserve"> PAGE </w:instrText>
    </w:r>
    <w:r w:rsidRPr="004074AC">
      <w:rPr>
        <w:sz w:val="20"/>
        <w:szCs w:val="20"/>
        <w:lang w:bidi="ar-SA"/>
      </w:rPr>
      <w:fldChar w:fldCharType="separate"/>
    </w:r>
    <w:r w:rsidR="00D079D2">
      <w:rPr>
        <w:noProof/>
        <w:sz w:val="20"/>
        <w:szCs w:val="20"/>
        <w:lang w:val="fr-FR" w:bidi="ar-SA"/>
      </w:rPr>
      <w:t>16</w:t>
    </w:r>
    <w:r w:rsidRPr="004074AC">
      <w:rPr>
        <w:sz w:val="20"/>
        <w:szCs w:val="20"/>
        <w:lang w:bidi="ar-SA"/>
      </w:rPr>
      <w:fldChar w:fldCharType="end"/>
    </w:r>
    <w:r w:rsidRPr="00CA6915">
      <w:rPr>
        <w:sz w:val="20"/>
        <w:szCs w:val="20"/>
        <w:lang w:val="fr-FR" w:bidi="ar-SA"/>
      </w:rPr>
      <w:t xml:space="preserve"> | </w:t>
    </w:r>
    <w:r w:rsidRPr="00CA6915">
      <w:rPr>
        <w:color w:val="808080"/>
        <w:sz w:val="20"/>
        <w:szCs w:val="20"/>
        <w:lang w:val="fr-FR" w:bidi="ar-SA"/>
      </w:rPr>
      <w:t xml:space="preserve">P a g e    –    A d </w:t>
    </w:r>
    <w:proofErr w:type="spellStart"/>
    <w:r w:rsidRPr="00CA6915">
      <w:rPr>
        <w:color w:val="808080"/>
        <w:sz w:val="20"/>
        <w:szCs w:val="20"/>
        <w:lang w:val="fr-FR" w:bidi="ar-SA"/>
      </w:rPr>
      <w:t>d</w:t>
    </w:r>
    <w:proofErr w:type="spellEnd"/>
    <w:r w:rsidRPr="00CA6915">
      <w:rPr>
        <w:color w:val="808080"/>
        <w:sz w:val="20"/>
        <w:szCs w:val="20"/>
        <w:lang w:val="fr-FR" w:bidi="ar-SA"/>
      </w:rPr>
      <w:t xml:space="preserve"> e n d u m    N ° 0 </w:t>
    </w:r>
    <w:r>
      <w:rPr>
        <w:color w:val="808080"/>
        <w:sz w:val="20"/>
        <w:szCs w:val="20"/>
        <w:lang w:val="fr-FR" w:bidi="ar-SA"/>
      </w:rPr>
      <w:t>1</w:t>
    </w:r>
    <w:r w:rsidRPr="00CA6915">
      <w:rPr>
        <w:color w:val="808080"/>
        <w:sz w:val="20"/>
        <w:szCs w:val="20"/>
        <w:lang w:val="fr-FR" w:bidi="ar-SA"/>
      </w:rPr>
      <w:t xml:space="preserve">   </w:t>
    </w:r>
    <w:r>
      <w:rPr>
        <w:sz w:val="20"/>
        <w:szCs w:val="20"/>
        <w:lang w:val="fr-FR" w:bidi="ar-SA"/>
      </w:rPr>
      <w:t>AO</w:t>
    </w:r>
    <w:r w:rsidRPr="00CA6915">
      <w:rPr>
        <w:sz w:val="20"/>
        <w:szCs w:val="20"/>
        <w:lang w:val="fr-FR" w:bidi="ar-SA"/>
      </w:rPr>
      <w:t>-</w:t>
    </w:r>
    <w:r w:rsidRPr="0094174C">
      <w:rPr>
        <w:sz w:val="20"/>
        <w:szCs w:val="20"/>
        <w:lang w:val="fr-FR" w:bidi="ar-SA"/>
      </w:rPr>
      <w:t xml:space="preserve"> </w:t>
    </w:r>
    <w:r w:rsidRPr="00F7579C">
      <w:rPr>
        <w:sz w:val="20"/>
        <w:szCs w:val="20"/>
        <w:lang w:val="fr-FR" w:bidi="ar-SA"/>
      </w:rPr>
      <w:t>N°</w:t>
    </w:r>
    <w:r w:rsidRPr="0094174C">
      <w:rPr>
        <w:sz w:val="20"/>
        <w:szCs w:val="20"/>
        <w:lang w:val="fr-FR" w:bidi="ar-SA"/>
      </w:rPr>
      <w:t xml:space="preserve"> IR/IPD/4/CB/334/21</w:t>
    </w:r>
    <w:r w:rsidRPr="00CA6915">
      <w:rPr>
        <w:sz w:val="20"/>
        <w:szCs w:val="20"/>
        <w:lang w:val="fr-FR" w:bidi="ar-SA"/>
      </w:rPr>
      <w:t>“</w:t>
    </w:r>
    <w:r w:rsidRPr="0094174C">
      <w:rPr>
        <w:sz w:val="20"/>
        <w:szCs w:val="20"/>
        <w:lang w:val="fr-FR" w:bidi="ar-SA"/>
      </w:rPr>
      <w:t xml:space="preserve"> Fourniture et livraison de kits de démarrage dans le cadre de la réhabilitation du périmètre irrigué de Konni</w:t>
    </w:r>
    <w:r w:rsidRPr="00CA6915">
      <w:rPr>
        <w:sz w:val="20"/>
        <w:szCs w:val="20"/>
        <w:lang w:val="fr-FR" w:bidi="ar-SA"/>
      </w:rPr>
      <w:t xml:space="preserve"> ”</w:t>
    </w:r>
    <w:r w:rsidR="007200E1">
      <w:rPr>
        <w:sz w:val="20"/>
        <w:szCs w:val="20"/>
        <w:lang w:val="fr-FR" w:bidi="ar-SA"/>
      </w:rPr>
      <w:t xml:space="preserve"> - Relance</w:t>
    </w:r>
  </w:p>
  <w:p w14:paraId="08844478" w14:textId="77777777" w:rsidR="000B066F" w:rsidRPr="00CA6915" w:rsidRDefault="000B066F" w:rsidP="004074AC">
    <w:pPr>
      <w:pStyle w:val="Footer"/>
      <w:jc w:val="center"/>
      <w:rPr>
        <w:lang w:val="fr-FR"/>
      </w:rPr>
    </w:pPr>
  </w:p>
  <w:p w14:paraId="55435DF9" w14:textId="77777777" w:rsidR="000B066F" w:rsidRPr="00CA6915" w:rsidRDefault="000B066F">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1DE8" w14:textId="77777777" w:rsidR="00066A3C" w:rsidRDefault="00066A3C">
      <w:r>
        <w:separator/>
      </w:r>
    </w:p>
  </w:footnote>
  <w:footnote w:type="continuationSeparator" w:id="0">
    <w:p w14:paraId="3DA20244" w14:textId="77777777" w:rsidR="00066A3C" w:rsidRDefault="0006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4798" w14:textId="77777777" w:rsidR="000B066F" w:rsidRDefault="000B066F" w:rsidP="00F03174">
    <w:pPr>
      <w:pStyle w:val="BodyText"/>
      <w:spacing w:line="14" w:lineRule="auto"/>
      <w:ind w:left="1170"/>
      <w:rPr>
        <w:b w:val="0"/>
        <w:sz w:val="20"/>
      </w:rPr>
    </w:pPr>
    <w:r>
      <w:rPr>
        <w:noProof/>
      </w:rPr>
      <w:t xml:space="preserve">   </w:t>
    </w:r>
    <w:r>
      <w:rPr>
        <w:b w:val="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5EF2"/>
    <w:multiLevelType w:val="hybridMultilevel"/>
    <w:tmpl w:val="830C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B22163"/>
    <w:multiLevelType w:val="hybridMultilevel"/>
    <w:tmpl w:val="202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6CA3"/>
    <w:multiLevelType w:val="hybridMultilevel"/>
    <w:tmpl w:val="ED6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73096"/>
    <w:multiLevelType w:val="hybridMultilevel"/>
    <w:tmpl w:val="41A8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27B455A5"/>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D054741"/>
    <w:multiLevelType w:val="hybridMultilevel"/>
    <w:tmpl w:val="BCC672A6"/>
    <w:lvl w:ilvl="0" w:tplc="D590741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1A42E86"/>
    <w:multiLevelType w:val="multilevel"/>
    <w:tmpl w:val="143C9CEE"/>
    <w:lvl w:ilvl="0">
      <w:start w:val="1"/>
      <w:numFmt w:val="decimal"/>
      <w:pStyle w:val="StyleHeader1-ClausesLeft0Hanging03After0p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E42BF5"/>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50E130F"/>
    <w:multiLevelType w:val="hybridMultilevel"/>
    <w:tmpl w:val="4EC4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D4B66"/>
    <w:multiLevelType w:val="hybridMultilevel"/>
    <w:tmpl w:val="B39E4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3411F"/>
    <w:multiLevelType w:val="hybridMultilevel"/>
    <w:tmpl w:val="16C6FE70"/>
    <w:lvl w:ilvl="0" w:tplc="C65C43C6">
      <w:numFmt w:val="bullet"/>
      <w:lvlText w:val="➢"/>
      <w:lvlJc w:val="left"/>
      <w:pPr>
        <w:ind w:left="934" w:hanging="349"/>
      </w:pPr>
      <w:rPr>
        <w:rFonts w:ascii="MS UI Gothic" w:eastAsia="MS UI Gothic" w:hAnsi="MS UI Gothic" w:cs="MS UI Gothic" w:hint="default"/>
        <w:w w:val="79"/>
        <w:sz w:val="22"/>
        <w:szCs w:val="22"/>
        <w:lang w:val="en-US" w:eastAsia="en-US" w:bidi="en-US"/>
      </w:rPr>
    </w:lvl>
    <w:lvl w:ilvl="1" w:tplc="6C1CEF1A">
      <w:numFmt w:val="bullet"/>
      <w:lvlText w:val="•"/>
      <w:lvlJc w:val="left"/>
      <w:pPr>
        <w:ind w:left="1986" w:hanging="349"/>
      </w:pPr>
      <w:rPr>
        <w:rFonts w:hint="default"/>
        <w:lang w:val="en-US" w:eastAsia="en-US" w:bidi="en-US"/>
      </w:rPr>
    </w:lvl>
    <w:lvl w:ilvl="2" w:tplc="6166F18C">
      <w:numFmt w:val="bullet"/>
      <w:lvlText w:val="•"/>
      <w:lvlJc w:val="left"/>
      <w:pPr>
        <w:ind w:left="3033" w:hanging="349"/>
      </w:pPr>
      <w:rPr>
        <w:rFonts w:hint="default"/>
        <w:lang w:val="en-US" w:eastAsia="en-US" w:bidi="en-US"/>
      </w:rPr>
    </w:lvl>
    <w:lvl w:ilvl="3" w:tplc="2BA2512C">
      <w:numFmt w:val="bullet"/>
      <w:lvlText w:val="•"/>
      <w:lvlJc w:val="left"/>
      <w:pPr>
        <w:ind w:left="4079" w:hanging="349"/>
      </w:pPr>
      <w:rPr>
        <w:rFonts w:hint="default"/>
        <w:lang w:val="en-US" w:eastAsia="en-US" w:bidi="en-US"/>
      </w:rPr>
    </w:lvl>
    <w:lvl w:ilvl="4" w:tplc="62E68034">
      <w:numFmt w:val="bullet"/>
      <w:lvlText w:val="•"/>
      <w:lvlJc w:val="left"/>
      <w:pPr>
        <w:ind w:left="5126" w:hanging="349"/>
      </w:pPr>
      <w:rPr>
        <w:rFonts w:hint="default"/>
        <w:lang w:val="en-US" w:eastAsia="en-US" w:bidi="en-US"/>
      </w:rPr>
    </w:lvl>
    <w:lvl w:ilvl="5" w:tplc="BDDEA92C">
      <w:numFmt w:val="bullet"/>
      <w:lvlText w:val="•"/>
      <w:lvlJc w:val="left"/>
      <w:pPr>
        <w:ind w:left="6173" w:hanging="349"/>
      </w:pPr>
      <w:rPr>
        <w:rFonts w:hint="default"/>
        <w:lang w:val="en-US" w:eastAsia="en-US" w:bidi="en-US"/>
      </w:rPr>
    </w:lvl>
    <w:lvl w:ilvl="6" w:tplc="A886BFF0">
      <w:numFmt w:val="bullet"/>
      <w:lvlText w:val="•"/>
      <w:lvlJc w:val="left"/>
      <w:pPr>
        <w:ind w:left="7219" w:hanging="349"/>
      </w:pPr>
      <w:rPr>
        <w:rFonts w:hint="default"/>
        <w:lang w:val="en-US" w:eastAsia="en-US" w:bidi="en-US"/>
      </w:rPr>
    </w:lvl>
    <w:lvl w:ilvl="7" w:tplc="0C9E891A">
      <w:numFmt w:val="bullet"/>
      <w:lvlText w:val="•"/>
      <w:lvlJc w:val="left"/>
      <w:pPr>
        <w:ind w:left="8266" w:hanging="349"/>
      </w:pPr>
      <w:rPr>
        <w:rFonts w:hint="default"/>
        <w:lang w:val="en-US" w:eastAsia="en-US" w:bidi="en-US"/>
      </w:rPr>
    </w:lvl>
    <w:lvl w:ilvl="8" w:tplc="2130B59C">
      <w:numFmt w:val="bullet"/>
      <w:lvlText w:val="•"/>
      <w:lvlJc w:val="left"/>
      <w:pPr>
        <w:ind w:left="9313" w:hanging="349"/>
      </w:pPr>
      <w:rPr>
        <w:rFonts w:hint="default"/>
        <w:lang w:val="en-US" w:eastAsia="en-US" w:bidi="en-US"/>
      </w:rPr>
    </w:lvl>
  </w:abstractNum>
  <w:abstractNum w:abstractNumId="13" w15:restartNumberingAfterBreak="0">
    <w:nsid w:val="388464F0"/>
    <w:multiLevelType w:val="hybridMultilevel"/>
    <w:tmpl w:val="C85E31C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B3F12"/>
    <w:multiLevelType w:val="hybridMultilevel"/>
    <w:tmpl w:val="FCB8CA2A"/>
    <w:lvl w:ilvl="0" w:tplc="4112A5F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1332C"/>
    <w:multiLevelType w:val="hybridMultilevel"/>
    <w:tmpl w:val="C8FC2386"/>
    <w:lvl w:ilvl="0" w:tplc="300C0001">
      <w:start w:val="1"/>
      <w:numFmt w:val="bullet"/>
      <w:lvlText w:val=""/>
      <w:lvlJc w:val="left"/>
      <w:pPr>
        <w:ind w:left="1041" w:hanging="360"/>
      </w:pPr>
      <w:rPr>
        <w:rFonts w:ascii="Symbol" w:hAnsi="Symbol" w:hint="default"/>
        <w:b w:val="0"/>
        <w:bCs w:val="0"/>
        <w:i w:val="0"/>
        <w:iCs w:val="0"/>
        <w:color w:val="auto"/>
        <w:sz w:val="24"/>
        <w:szCs w:val="24"/>
      </w:rPr>
    </w:lvl>
    <w:lvl w:ilvl="1" w:tplc="300C0001">
      <w:start w:val="1"/>
      <w:numFmt w:val="bullet"/>
      <w:lvlText w:val=""/>
      <w:lvlJc w:val="left"/>
      <w:pPr>
        <w:ind w:left="1581" w:hanging="360"/>
      </w:pPr>
      <w:rPr>
        <w:rFonts w:ascii="Symbol" w:hAnsi="Symbol"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1700D3B0">
      <w:start w:val="1"/>
      <w:numFmt w:val="lowerLetter"/>
      <w:lvlText w:val="(%5)"/>
      <w:lvlJc w:val="left"/>
      <w:pPr>
        <w:ind w:left="3921"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6" w15:restartNumberingAfterBreak="0">
    <w:nsid w:val="4612728B"/>
    <w:multiLevelType w:val="hybridMultilevel"/>
    <w:tmpl w:val="1DCC92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25A26"/>
    <w:multiLevelType w:val="hybridMultilevel"/>
    <w:tmpl w:val="5238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170"/>
        </w:tabs>
        <w:ind w:left="117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8E628A"/>
    <w:multiLevelType w:val="hybridMultilevel"/>
    <w:tmpl w:val="3B602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458E1"/>
    <w:multiLevelType w:val="hybridMultilevel"/>
    <w:tmpl w:val="FCF4BEA0"/>
    <w:lvl w:ilvl="0" w:tplc="0409000D">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1" w15:restartNumberingAfterBreak="0">
    <w:nsid w:val="597C411E"/>
    <w:multiLevelType w:val="hybridMultilevel"/>
    <w:tmpl w:val="A8CC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10F51"/>
    <w:multiLevelType w:val="hybridMultilevel"/>
    <w:tmpl w:val="AF26CBE8"/>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3" w15:restartNumberingAfterBreak="0">
    <w:nsid w:val="607C3E8B"/>
    <w:multiLevelType w:val="hybridMultilevel"/>
    <w:tmpl w:val="5D5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D0384"/>
    <w:multiLevelType w:val="hybridMultilevel"/>
    <w:tmpl w:val="B982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4005741">
    <w:abstractNumId w:val="12"/>
  </w:num>
  <w:num w:numId="2" w16cid:durableId="2145153717">
    <w:abstractNumId w:val="20"/>
  </w:num>
  <w:num w:numId="3" w16cid:durableId="1771003114">
    <w:abstractNumId w:val="25"/>
  </w:num>
  <w:num w:numId="4" w16cid:durableId="2608454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0190209">
    <w:abstractNumId w:val="7"/>
  </w:num>
  <w:num w:numId="6" w16cid:durableId="1999456669">
    <w:abstractNumId w:val="8"/>
  </w:num>
  <w:num w:numId="7" w16cid:durableId="899049801">
    <w:abstractNumId w:val="1"/>
  </w:num>
  <w:num w:numId="8" w16cid:durableId="932712305">
    <w:abstractNumId w:val="9"/>
  </w:num>
  <w:num w:numId="9" w16cid:durableId="155583382">
    <w:abstractNumId w:val="15"/>
  </w:num>
  <w:num w:numId="10" w16cid:durableId="1271357141">
    <w:abstractNumId w:val="5"/>
  </w:num>
  <w:num w:numId="11" w16cid:durableId="788015015">
    <w:abstractNumId w:val="18"/>
  </w:num>
  <w:num w:numId="12" w16cid:durableId="1621838991">
    <w:abstractNumId w:val="21"/>
  </w:num>
  <w:num w:numId="13" w16cid:durableId="608320433">
    <w:abstractNumId w:val="23"/>
  </w:num>
  <w:num w:numId="14" w16cid:durableId="945961802">
    <w:abstractNumId w:val="4"/>
  </w:num>
  <w:num w:numId="15" w16cid:durableId="1320887716">
    <w:abstractNumId w:val="18"/>
  </w:num>
  <w:num w:numId="16" w16cid:durableId="109707536">
    <w:abstractNumId w:val="16"/>
  </w:num>
  <w:num w:numId="17" w16cid:durableId="1639260359">
    <w:abstractNumId w:val="14"/>
  </w:num>
  <w:num w:numId="18" w16cid:durableId="1685130131">
    <w:abstractNumId w:val="22"/>
  </w:num>
  <w:num w:numId="19" w16cid:durableId="1876120697">
    <w:abstractNumId w:val="13"/>
  </w:num>
  <w:num w:numId="20" w16cid:durableId="1296256487">
    <w:abstractNumId w:val="6"/>
  </w:num>
  <w:num w:numId="21" w16cid:durableId="373887183">
    <w:abstractNumId w:val="0"/>
  </w:num>
  <w:num w:numId="22" w16cid:durableId="527067067">
    <w:abstractNumId w:val="3"/>
  </w:num>
  <w:num w:numId="23" w16cid:durableId="504782267">
    <w:abstractNumId w:val="26"/>
  </w:num>
  <w:num w:numId="24" w16cid:durableId="944462796">
    <w:abstractNumId w:val="2"/>
  </w:num>
  <w:num w:numId="25" w16cid:durableId="1028987012">
    <w:abstractNumId w:val="24"/>
  </w:num>
  <w:num w:numId="26" w16cid:durableId="1856186311">
    <w:abstractNumId w:val="11"/>
  </w:num>
  <w:num w:numId="27" w16cid:durableId="1602566894">
    <w:abstractNumId w:val="10"/>
  </w:num>
  <w:num w:numId="28" w16cid:durableId="1192185946">
    <w:abstractNumId w:val="19"/>
  </w:num>
  <w:num w:numId="29" w16cid:durableId="16720295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63"/>
    <w:rsid w:val="000054BF"/>
    <w:rsid w:val="00011462"/>
    <w:rsid w:val="00012950"/>
    <w:rsid w:val="00032ADB"/>
    <w:rsid w:val="00037DB6"/>
    <w:rsid w:val="00045722"/>
    <w:rsid w:val="00046627"/>
    <w:rsid w:val="00057ED6"/>
    <w:rsid w:val="00066A3C"/>
    <w:rsid w:val="00070965"/>
    <w:rsid w:val="0007328F"/>
    <w:rsid w:val="00073FFC"/>
    <w:rsid w:val="00074A72"/>
    <w:rsid w:val="00077056"/>
    <w:rsid w:val="00084E02"/>
    <w:rsid w:val="00092282"/>
    <w:rsid w:val="00092E18"/>
    <w:rsid w:val="00094AB9"/>
    <w:rsid w:val="00095CDF"/>
    <w:rsid w:val="000A7D36"/>
    <w:rsid w:val="000B066F"/>
    <w:rsid w:val="000E47DA"/>
    <w:rsid w:val="000F4EBD"/>
    <w:rsid w:val="00117F57"/>
    <w:rsid w:val="001205B7"/>
    <w:rsid w:val="00127059"/>
    <w:rsid w:val="001374F8"/>
    <w:rsid w:val="00145CE3"/>
    <w:rsid w:val="00147918"/>
    <w:rsid w:val="00162942"/>
    <w:rsid w:val="00171E81"/>
    <w:rsid w:val="00173DA9"/>
    <w:rsid w:val="00181D05"/>
    <w:rsid w:val="001A5E6F"/>
    <w:rsid w:val="001A64B2"/>
    <w:rsid w:val="001B186C"/>
    <w:rsid w:val="001B7EFD"/>
    <w:rsid w:val="001E15E2"/>
    <w:rsid w:val="001E5113"/>
    <w:rsid w:val="001F2E78"/>
    <w:rsid w:val="00206738"/>
    <w:rsid w:val="00212374"/>
    <w:rsid w:val="00232723"/>
    <w:rsid w:val="002334F4"/>
    <w:rsid w:val="002337D2"/>
    <w:rsid w:val="0023445B"/>
    <w:rsid w:val="00240370"/>
    <w:rsid w:val="00246B49"/>
    <w:rsid w:val="00257032"/>
    <w:rsid w:val="002724EA"/>
    <w:rsid w:val="0027515F"/>
    <w:rsid w:val="002772B9"/>
    <w:rsid w:val="00277D67"/>
    <w:rsid w:val="002818A5"/>
    <w:rsid w:val="00281CA6"/>
    <w:rsid w:val="00293D44"/>
    <w:rsid w:val="002956F6"/>
    <w:rsid w:val="002A091A"/>
    <w:rsid w:val="002A2651"/>
    <w:rsid w:val="002A30CF"/>
    <w:rsid w:val="002A5198"/>
    <w:rsid w:val="002A6749"/>
    <w:rsid w:val="002B4364"/>
    <w:rsid w:val="002C36EF"/>
    <w:rsid w:val="002E689D"/>
    <w:rsid w:val="002F6033"/>
    <w:rsid w:val="00300CA3"/>
    <w:rsid w:val="00303CB8"/>
    <w:rsid w:val="003108C4"/>
    <w:rsid w:val="00311FAC"/>
    <w:rsid w:val="0031552E"/>
    <w:rsid w:val="0032126A"/>
    <w:rsid w:val="0035021B"/>
    <w:rsid w:val="003514E6"/>
    <w:rsid w:val="00353596"/>
    <w:rsid w:val="00355EA9"/>
    <w:rsid w:val="00357173"/>
    <w:rsid w:val="00357FA0"/>
    <w:rsid w:val="003647C4"/>
    <w:rsid w:val="003722C6"/>
    <w:rsid w:val="00381671"/>
    <w:rsid w:val="003A6481"/>
    <w:rsid w:val="003B15AF"/>
    <w:rsid w:val="003C1E24"/>
    <w:rsid w:val="003C2D26"/>
    <w:rsid w:val="003C6953"/>
    <w:rsid w:val="003E3752"/>
    <w:rsid w:val="003E77A4"/>
    <w:rsid w:val="004057F9"/>
    <w:rsid w:val="00405D8B"/>
    <w:rsid w:val="004074AC"/>
    <w:rsid w:val="00435C1A"/>
    <w:rsid w:val="004519F6"/>
    <w:rsid w:val="00452243"/>
    <w:rsid w:val="00463E12"/>
    <w:rsid w:val="00466B66"/>
    <w:rsid w:val="00472E4A"/>
    <w:rsid w:val="00485A85"/>
    <w:rsid w:val="00494FF1"/>
    <w:rsid w:val="004A77A8"/>
    <w:rsid w:val="004B7ED8"/>
    <w:rsid w:val="004F26B8"/>
    <w:rsid w:val="004F356F"/>
    <w:rsid w:val="004F59B3"/>
    <w:rsid w:val="005027E5"/>
    <w:rsid w:val="00505006"/>
    <w:rsid w:val="00513021"/>
    <w:rsid w:val="00520EAF"/>
    <w:rsid w:val="00526CBC"/>
    <w:rsid w:val="00530786"/>
    <w:rsid w:val="005332C9"/>
    <w:rsid w:val="00534EDD"/>
    <w:rsid w:val="00537C45"/>
    <w:rsid w:val="00537F6A"/>
    <w:rsid w:val="00546CF1"/>
    <w:rsid w:val="00552510"/>
    <w:rsid w:val="00575BFD"/>
    <w:rsid w:val="00575D1A"/>
    <w:rsid w:val="00576210"/>
    <w:rsid w:val="00581560"/>
    <w:rsid w:val="00590836"/>
    <w:rsid w:val="00594445"/>
    <w:rsid w:val="00594F63"/>
    <w:rsid w:val="00595B72"/>
    <w:rsid w:val="0059674D"/>
    <w:rsid w:val="005C7A94"/>
    <w:rsid w:val="005C7F89"/>
    <w:rsid w:val="005D1465"/>
    <w:rsid w:val="005F39F5"/>
    <w:rsid w:val="005F555D"/>
    <w:rsid w:val="005F6B26"/>
    <w:rsid w:val="00601D53"/>
    <w:rsid w:val="006028CC"/>
    <w:rsid w:val="00605CA1"/>
    <w:rsid w:val="006069D1"/>
    <w:rsid w:val="00612426"/>
    <w:rsid w:val="00617B8C"/>
    <w:rsid w:val="006832E0"/>
    <w:rsid w:val="006846D0"/>
    <w:rsid w:val="00685CB2"/>
    <w:rsid w:val="006A7C51"/>
    <w:rsid w:val="006C1C14"/>
    <w:rsid w:val="006D3460"/>
    <w:rsid w:val="006E27BE"/>
    <w:rsid w:val="006E2FCF"/>
    <w:rsid w:val="006E3F52"/>
    <w:rsid w:val="006F622E"/>
    <w:rsid w:val="00707C2A"/>
    <w:rsid w:val="00715D20"/>
    <w:rsid w:val="007200E1"/>
    <w:rsid w:val="007270C8"/>
    <w:rsid w:val="00751070"/>
    <w:rsid w:val="00753BF8"/>
    <w:rsid w:val="00755A33"/>
    <w:rsid w:val="007731B1"/>
    <w:rsid w:val="00773732"/>
    <w:rsid w:val="00794083"/>
    <w:rsid w:val="007A247A"/>
    <w:rsid w:val="007D55BE"/>
    <w:rsid w:val="007E40DB"/>
    <w:rsid w:val="00805A10"/>
    <w:rsid w:val="00824BD9"/>
    <w:rsid w:val="00835C3C"/>
    <w:rsid w:val="008500DD"/>
    <w:rsid w:val="00856809"/>
    <w:rsid w:val="008725F9"/>
    <w:rsid w:val="00873309"/>
    <w:rsid w:val="0087589F"/>
    <w:rsid w:val="00883A55"/>
    <w:rsid w:val="00883B5C"/>
    <w:rsid w:val="008A115B"/>
    <w:rsid w:val="008A477E"/>
    <w:rsid w:val="008A4A41"/>
    <w:rsid w:val="008B7659"/>
    <w:rsid w:val="008E21F7"/>
    <w:rsid w:val="008E4447"/>
    <w:rsid w:val="008E7C9C"/>
    <w:rsid w:val="008F175C"/>
    <w:rsid w:val="0090342F"/>
    <w:rsid w:val="009052D8"/>
    <w:rsid w:val="00907990"/>
    <w:rsid w:val="00912BD1"/>
    <w:rsid w:val="009221E6"/>
    <w:rsid w:val="00940E9F"/>
    <w:rsid w:val="0094174C"/>
    <w:rsid w:val="009448D9"/>
    <w:rsid w:val="009549A1"/>
    <w:rsid w:val="009550DB"/>
    <w:rsid w:val="00971127"/>
    <w:rsid w:val="0097210B"/>
    <w:rsid w:val="00977B45"/>
    <w:rsid w:val="009809E2"/>
    <w:rsid w:val="00985137"/>
    <w:rsid w:val="009B20C8"/>
    <w:rsid w:val="009B554C"/>
    <w:rsid w:val="009B75B8"/>
    <w:rsid w:val="009D2C85"/>
    <w:rsid w:val="009E22A3"/>
    <w:rsid w:val="009E6584"/>
    <w:rsid w:val="009F1ADD"/>
    <w:rsid w:val="009F2E32"/>
    <w:rsid w:val="00A0717A"/>
    <w:rsid w:val="00A10EEF"/>
    <w:rsid w:val="00A13B58"/>
    <w:rsid w:val="00A172DF"/>
    <w:rsid w:val="00A174F8"/>
    <w:rsid w:val="00A2197E"/>
    <w:rsid w:val="00A268E2"/>
    <w:rsid w:val="00A407FB"/>
    <w:rsid w:val="00A60BAB"/>
    <w:rsid w:val="00A86FE8"/>
    <w:rsid w:val="00A87BF3"/>
    <w:rsid w:val="00A906A6"/>
    <w:rsid w:val="00A9085D"/>
    <w:rsid w:val="00A93D61"/>
    <w:rsid w:val="00A942F4"/>
    <w:rsid w:val="00AA176A"/>
    <w:rsid w:val="00AB5B52"/>
    <w:rsid w:val="00AB6DE3"/>
    <w:rsid w:val="00AC4DAE"/>
    <w:rsid w:val="00AD6C9B"/>
    <w:rsid w:val="00B02E90"/>
    <w:rsid w:val="00B0398B"/>
    <w:rsid w:val="00B12739"/>
    <w:rsid w:val="00B16297"/>
    <w:rsid w:val="00B16572"/>
    <w:rsid w:val="00B35759"/>
    <w:rsid w:val="00B55260"/>
    <w:rsid w:val="00B611DB"/>
    <w:rsid w:val="00B654EA"/>
    <w:rsid w:val="00B65DDA"/>
    <w:rsid w:val="00B71C7E"/>
    <w:rsid w:val="00B7340E"/>
    <w:rsid w:val="00B831D5"/>
    <w:rsid w:val="00BA218B"/>
    <w:rsid w:val="00BA5C0E"/>
    <w:rsid w:val="00BB0A33"/>
    <w:rsid w:val="00BC448E"/>
    <w:rsid w:val="00BD62EB"/>
    <w:rsid w:val="00BE2AAF"/>
    <w:rsid w:val="00BF1ED1"/>
    <w:rsid w:val="00BF2564"/>
    <w:rsid w:val="00C12E9E"/>
    <w:rsid w:val="00C23227"/>
    <w:rsid w:val="00C37FAD"/>
    <w:rsid w:val="00C65864"/>
    <w:rsid w:val="00C72F20"/>
    <w:rsid w:val="00C84F71"/>
    <w:rsid w:val="00C86411"/>
    <w:rsid w:val="00CA512D"/>
    <w:rsid w:val="00CA6915"/>
    <w:rsid w:val="00CB20BC"/>
    <w:rsid w:val="00CD3F48"/>
    <w:rsid w:val="00CD4FE9"/>
    <w:rsid w:val="00CE3FE7"/>
    <w:rsid w:val="00CF127A"/>
    <w:rsid w:val="00D079D2"/>
    <w:rsid w:val="00D10BE6"/>
    <w:rsid w:val="00D11102"/>
    <w:rsid w:val="00D117F6"/>
    <w:rsid w:val="00D13760"/>
    <w:rsid w:val="00D252DB"/>
    <w:rsid w:val="00D32CFF"/>
    <w:rsid w:val="00D43C1A"/>
    <w:rsid w:val="00D4592D"/>
    <w:rsid w:val="00D562DD"/>
    <w:rsid w:val="00D61FEC"/>
    <w:rsid w:val="00D657E6"/>
    <w:rsid w:val="00D6650E"/>
    <w:rsid w:val="00D82FB0"/>
    <w:rsid w:val="00D97B67"/>
    <w:rsid w:val="00DA0126"/>
    <w:rsid w:val="00DA6826"/>
    <w:rsid w:val="00DB1B43"/>
    <w:rsid w:val="00DB51A6"/>
    <w:rsid w:val="00DC378C"/>
    <w:rsid w:val="00DD1AEB"/>
    <w:rsid w:val="00DF13F7"/>
    <w:rsid w:val="00DF6572"/>
    <w:rsid w:val="00E1610B"/>
    <w:rsid w:val="00E24631"/>
    <w:rsid w:val="00E337AA"/>
    <w:rsid w:val="00E404E4"/>
    <w:rsid w:val="00E4084D"/>
    <w:rsid w:val="00E4731D"/>
    <w:rsid w:val="00E50CA5"/>
    <w:rsid w:val="00E5341D"/>
    <w:rsid w:val="00E556B2"/>
    <w:rsid w:val="00E56520"/>
    <w:rsid w:val="00E56A72"/>
    <w:rsid w:val="00E64825"/>
    <w:rsid w:val="00E703A9"/>
    <w:rsid w:val="00E80451"/>
    <w:rsid w:val="00E91485"/>
    <w:rsid w:val="00EA19AB"/>
    <w:rsid w:val="00EA4B6E"/>
    <w:rsid w:val="00EA75ED"/>
    <w:rsid w:val="00EC2A85"/>
    <w:rsid w:val="00EC5C05"/>
    <w:rsid w:val="00EE642F"/>
    <w:rsid w:val="00EF637E"/>
    <w:rsid w:val="00F03174"/>
    <w:rsid w:val="00F036F8"/>
    <w:rsid w:val="00F11359"/>
    <w:rsid w:val="00F155B7"/>
    <w:rsid w:val="00F22B88"/>
    <w:rsid w:val="00F34E4E"/>
    <w:rsid w:val="00F402DB"/>
    <w:rsid w:val="00F7579C"/>
    <w:rsid w:val="00F758D4"/>
    <w:rsid w:val="00F90B91"/>
    <w:rsid w:val="00F96D06"/>
    <w:rsid w:val="00FC4692"/>
    <w:rsid w:val="00FD1DBA"/>
    <w:rsid w:val="00FE3FA6"/>
    <w:rsid w:val="00FE54C7"/>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C131"/>
  <w15:docId w15:val="{BD8126D3-B6F3-4801-8851-EEBB03C4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9F"/>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81"/>
      <w:ind w:left="3842" w:right="2420"/>
      <w:outlineLvl w:val="0"/>
    </w:pPr>
    <w:rPr>
      <w:b/>
      <w:bCs/>
      <w:sz w:val="24"/>
      <w:szCs w:val="24"/>
    </w:rPr>
  </w:style>
  <w:style w:type="paragraph" w:styleId="Heading2">
    <w:name w:val="heading 2"/>
    <w:basedOn w:val="Normal"/>
    <w:next w:val="Normal"/>
    <w:link w:val="Heading2Char"/>
    <w:uiPriority w:val="9"/>
    <w:unhideWhenUsed/>
    <w:qFormat/>
    <w:rsid w:val="002334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34F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pPr>
      <w:ind w:left="934" w:hanging="348"/>
    </w:pPr>
  </w:style>
  <w:style w:type="paragraph" w:customStyle="1" w:styleId="TableParagraph">
    <w:name w:val="Table Paragraph"/>
    <w:basedOn w:val="Normal"/>
    <w:uiPriority w:val="1"/>
    <w:qFormat/>
    <w:pPr>
      <w:spacing w:before="51"/>
      <w:ind w:left="72"/>
    </w:pPr>
  </w:style>
  <w:style w:type="table" w:styleId="TableGrid">
    <w:name w:val="Table Grid"/>
    <w:basedOn w:val="TableNormal"/>
    <w:uiPriority w:val="39"/>
    <w:rsid w:val="0030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174"/>
    <w:pPr>
      <w:tabs>
        <w:tab w:val="center" w:pos="4680"/>
        <w:tab w:val="right" w:pos="9360"/>
      </w:tabs>
    </w:pPr>
  </w:style>
  <w:style w:type="character" w:customStyle="1" w:styleId="HeaderChar">
    <w:name w:val="Header Char"/>
    <w:basedOn w:val="DefaultParagraphFont"/>
    <w:link w:val="Header"/>
    <w:uiPriority w:val="99"/>
    <w:rsid w:val="00F03174"/>
    <w:rPr>
      <w:rFonts w:ascii="Times New Roman" w:eastAsia="Times New Roman" w:hAnsi="Times New Roman" w:cs="Times New Roman"/>
      <w:lang w:bidi="en-US"/>
    </w:rPr>
  </w:style>
  <w:style w:type="paragraph" w:styleId="Footer">
    <w:name w:val="footer"/>
    <w:basedOn w:val="Normal"/>
    <w:link w:val="FooterChar"/>
    <w:uiPriority w:val="99"/>
    <w:unhideWhenUsed/>
    <w:rsid w:val="00F03174"/>
    <w:pPr>
      <w:tabs>
        <w:tab w:val="center" w:pos="4680"/>
        <w:tab w:val="right" w:pos="9360"/>
      </w:tabs>
    </w:pPr>
  </w:style>
  <w:style w:type="character" w:customStyle="1" w:styleId="FooterChar">
    <w:name w:val="Footer Char"/>
    <w:basedOn w:val="DefaultParagraphFont"/>
    <w:link w:val="Footer"/>
    <w:uiPriority w:val="99"/>
    <w:rsid w:val="00F03174"/>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2334F4"/>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2334F4"/>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iPriority w:val="99"/>
    <w:semiHidden/>
    <w:unhideWhenUsed/>
    <w:rsid w:val="00576210"/>
    <w:rPr>
      <w:sz w:val="16"/>
      <w:szCs w:val="16"/>
    </w:rPr>
  </w:style>
  <w:style w:type="paragraph" w:styleId="CommentText">
    <w:name w:val="annotation text"/>
    <w:basedOn w:val="Normal"/>
    <w:link w:val="CommentTextChar"/>
    <w:uiPriority w:val="99"/>
    <w:semiHidden/>
    <w:unhideWhenUsed/>
    <w:rsid w:val="00576210"/>
    <w:rPr>
      <w:sz w:val="20"/>
      <w:szCs w:val="20"/>
    </w:rPr>
  </w:style>
  <w:style w:type="character" w:customStyle="1" w:styleId="CommentTextChar">
    <w:name w:val="Comment Text Char"/>
    <w:basedOn w:val="DefaultParagraphFont"/>
    <w:link w:val="CommentText"/>
    <w:uiPriority w:val="99"/>
    <w:semiHidden/>
    <w:rsid w:val="0057621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76210"/>
    <w:rPr>
      <w:b/>
      <w:bCs/>
    </w:rPr>
  </w:style>
  <w:style w:type="character" w:customStyle="1" w:styleId="CommentSubjectChar">
    <w:name w:val="Comment Subject Char"/>
    <w:basedOn w:val="CommentTextChar"/>
    <w:link w:val="CommentSubject"/>
    <w:uiPriority w:val="99"/>
    <w:semiHidden/>
    <w:rsid w:val="00576210"/>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76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10"/>
    <w:rPr>
      <w:rFonts w:ascii="Segoe UI" w:eastAsia="Times New Roman" w:hAnsi="Segoe UI" w:cs="Segoe UI"/>
      <w:sz w:val="18"/>
      <w:szCs w:val="18"/>
      <w:lang w:bidi="en-US"/>
    </w:rPr>
  </w:style>
  <w:style w:type="paragraph" w:customStyle="1" w:styleId="ColumnsRight">
    <w:name w:val="Columns Right"/>
    <w:basedOn w:val="Normal"/>
    <w:rsid w:val="00246B49"/>
    <w:pPr>
      <w:numPr>
        <w:ilvl w:val="1"/>
        <w:numId w:val="3"/>
      </w:numPr>
      <w:adjustRightInd w:val="0"/>
      <w:spacing w:before="120" w:after="120"/>
      <w:jc w:val="both"/>
    </w:pPr>
    <w:rPr>
      <w:rFonts w:eastAsia="SimSun"/>
      <w:sz w:val="24"/>
      <w:szCs w:val="28"/>
      <w:lang w:val="en-GB" w:eastAsia="zh-CN" w:bidi="ar-SA"/>
    </w:rPr>
  </w:style>
  <w:style w:type="paragraph" w:customStyle="1" w:styleId="ColumnsLeft">
    <w:name w:val="Columns Left"/>
    <w:basedOn w:val="ColumnsRight"/>
    <w:rsid w:val="00246B49"/>
    <w:pPr>
      <w:numPr>
        <w:ilvl w:val="0"/>
      </w:numPr>
      <w:jc w:val="left"/>
    </w:pPr>
  </w:style>
  <w:style w:type="paragraph" w:customStyle="1" w:styleId="ColumnsRightSub">
    <w:name w:val="Columns Right (Sub)"/>
    <w:basedOn w:val="ColumnsRight"/>
    <w:rsid w:val="00246B49"/>
    <w:pPr>
      <w:numPr>
        <w:ilvl w:val="2"/>
      </w:numPr>
    </w:pPr>
  </w:style>
  <w:style w:type="paragraph" w:customStyle="1" w:styleId="StyleHeader1-ClausesLeft0Hanging03After0pt">
    <w:name w:val="Style Header 1 - Clauses + Left:  0&quot; Hanging:  0.3&quot; After:  0 pt"/>
    <w:basedOn w:val="Normal"/>
    <w:rsid w:val="00F7579C"/>
    <w:pPr>
      <w:numPr>
        <w:numId w:val="6"/>
      </w:numPr>
      <w:adjustRightInd w:val="0"/>
    </w:pPr>
    <w:rPr>
      <w:rFonts w:eastAsia="SimSun"/>
      <w:sz w:val="24"/>
      <w:szCs w:val="24"/>
      <w:lang w:val="fr-FR" w:eastAsia="zh-CN" w:bidi="ar-SA"/>
    </w:rPr>
  </w:style>
  <w:style w:type="paragraph" w:customStyle="1" w:styleId="ITBColumnRight">
    <w:name w:val="ITB Column Right"/>
    <w:basedOn w:val="BodyText"/>
    <w:link w:val="ITBColumnRightCharChar"/>
    <w:rsid w:val="00755A33"/>
    <w:pPr>
      <w:widowControl/>
      <w:autoSpaceDE/>
      <w:autoSpaceDN/>
      <w:spacing w:before="120" w:after="200"/>
    </w:pPr>
    <w:rPr>
      <w:b w:val="0"/>
      <w:bCs w:val="0"/>
      <w:sz w:val="24"/>
      <w:szCs w:val="24"/>
      <w:lang w:val="fr-FR" w:bidi="ar-SA"/>
    </w:rPr>
  </w:style>
  <w:style w:type="character" w:customStyle="1" w:styleId="ITBColumnRightCharChar">
    <w:name w:val="ITB Column Right Char Char"/>
    <w:basedOn w:val="DefaultParagraphFont"/>
    <w:link w:val="ITBColumnRight"/>
    <w:rsid w:val="00755A33"/>
    <w:rPr>
      <w:rFonts w:ascii="Times New Roman" w:eastAsia="Times New Roman" w:hAnsi="Times New Roman" w:cs="Times New Roman"/>
      <w:sz w:val="24"/>
      <w:szCs w:val="24"/>
      <w:lang w:val="fr-FR"/>
    </w:rPr>
  </w:style>
  <w:style w:type="paragraph" w:customStyle="1" w:styleId="BDSDefault">
    <w:name w:val="BDS Default"/>
    <w:basedOn w:val="Normal"/>
    <w:link w:val="BDSDefaultChar"/>
    <w:rsid w:val="001A64B2"/>
    <w:pPr>
      <w:widowControl/>
      <w:autoSpaceDE/>
      <w:autoSpaceDN/>
      <w:spacing w:before="120" w:after="120"/>
      <w:jc w:val="both"/>
    </w:pPr>
    <w:rPr>
      <w:sz w:val="24"/>
      <w:szCs w:val="24"/>
      <w:lang w:val="fr-FR" w:bidi="ar-SA"/>
    </w:rPr>
  </w:style>
  <w:style w:type="character" w:customStyle="1" w:styleId="BDSDefaultChar">
    <w:name w:val="BDS Default Char"/>
    <w:basedOn w:val="DefaultParagraphFont"/>
    <w:link w:val="BDSDefault"/>
    <w:rsid w:val="001A64B2"/>
    <w:rPr>
      <w:rFonts w:ascii="Times New Roman" w:eastAsia="Times New Roman" w:hAnsi="Times New Roman" w:cs="Times New Roman"/>
      <w:sz w:val="24"/>
      <w:szCs w:val="24"/>
      <w:lang w:val="fr-FR"/>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1A64B2"/>
    <w:rPr>
      <w:rFonts w:ascii="Times New Roman" w:eastAsia="Times New Roman" w:hAnsi="Times New Roman" w:cs="Times New Roman"/>
      <w:lang w:bidi="en-US"/>
    </w:rPr>
  </w:style>
  <w:style w:type="paragraph" w:customStyle="1" w:styleId="CharChar">
    <w:name w:val="Char Char"/>
    <w:basedOn w:val="Normal"/>
    <w:rsid w:val="001A64B2"/>
    <w:pPr>
      <w:widowControl/>
      <w:numPr>
        <w:numId w:val="11"/>
      </w:numPr>
      <w:autoSpaceDE/>
      <w:autoSpaceDN/>
    </w:pPr>
    <w:rPr>
      <w:sz w:val="24"/>
      <w:szCs w:val="24"/>
      <w:lang w:val="fr-FR" w:bidi="ar-SA"/>
    </w:rPr>
  </w:style>
  <w:style w:type="paragraph" w:customStyle="1" w:styleId="Heading3SoR">
    <w:name w:val="Heading 3 SoR"/>
    <w:basedOn w:val="Heading3"/>
    <w:link w:val="Heading3SoRChar"/>
    <w:qFormat/>
    <w:rsid w:val="00883A55"/>
    <w:pPr>
      <w:keepLines w:val="0"/>
      <w:pageBreakBefore/>
      <w:widowControl/>
      <w:autoSpaceDE/>
      <w:autoSpaceDN/>
      <w:spacing w:before="240" w:after="240"/>
    </w:pPr>
    <w:rPr>
      <w:rFonts w:ascii="Times New Roman Bold" w:eastAsia="Times New Roman" w:hAnsi="Times New Roman Bold" w:cs="Arial"/>
      <w:b/>
      <w:bCs/>
      <w:color w:val="403152" w:themeColor="accent4" w:themeShade="80"/>
      <w:sz w:val="32"/>
      <w:szCs w:val="26"/>
      <w:lang w:val="fr-FR"/>
    </w:rPr>
  </w:style>
  <w:style w:type="character" w:customStyle="1" w:styleId="Heading3SoRChar">
    <w:name w:val="Heading 3 SoR Char"/>
    <w:basedOn w:val="Heading3Char"/>
    <w:link w:val="Heading3SoR"/>
    <w:rsid w:val="00883A55"/>
    <w:rPr>
      <w:rFonts w:ascii="Times New Roman Bold" w:eastAsia="Times New Roman" w:hAnsi="Times New Roman Bold" w:cs="Arial"/>
      <w:b/>
      <w:bCs/>
      <w:color w:val="403152" w:themeColor="accent4" w:themeShade="80"/>
      <w:sz w:val="32"/>
      <w:szCs w:val="26"/>
      <w:lang w:val="fr-FR" w:bidi="en-US"/>
    </w:rPr>
  </w:style>
  <w:style w:type="paragraph" w:customStyle="1" w:styleId="SimpleList">
    <w:name w:val="Simple List"/>
    <w:basedOn w:val="Normal"/>
    <w:rsid w:val="009E6584"/>
    <w:pPr>
      <w:numPr>
        <w:numId w:val="23"/>
      </w:numPr>
      <w:adjustRightInd w:val="0"/>
      <w:jc w:val="both"/>
    </w:pPr>
    <w:rPr>
      <w:rFonts w:eastAsia="SimSun"/>
      <w:sz w:val="24"/>
      <w:szCs w:val="28"/>
      <w:lang w:val="fr-FR" w:eastAsia="zh-CN" w:bidi="ar-SA"/>
    </w:rPr>
  </w:style>
  <w:style w:type="character" w:styleId="Hyperlink">
    <w:name w:val="Hyperlink"/>
    <w:aliases w:val="TOC ADB"/>
    <w:uiPriority w:val="99"/>
    <w:qFormat/>
    <w:rsid w:val="009E6584"/>
    <w:rPr>
      <w:color w:val="0000FF"/>
      <w:u w:val="single"/>
    </w:rPr>
  </w:style>
  <w:style w:type="character" w:customStyle="1" w:styleId="Heading1Char">
    <w:name w:val="Heading 1 Char"/>
    <w:basedOn w:val="DefaultParagraphFont"/>
    <w:link w:val="Heading1"/>
    <w:uiPriority w:val="9"/>
    <w:rsid w:val="003B15AF"/>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B15AF"/>
    <w:rPr>
      <w:rFonts w:ascii="Times New Roman" w:eastAsia="Times New Roman" w:hAnsi="Times New Roman" w:cs="Times New Roman"/>
      <w:b/>
      <w:bCs/>
      <w:lang w:bidi="en-US"/>
    </w:rPr>
  </w:style>
  <w:style w:type="paragraph" w:styleId="Revision">
    <w:name w:val="Revision"/>
    <w:hidden/>
    <w:uiPriority w:val="99"/>
    <w:semiHidden/>
    <w:rsid w:val="00A942F4"/>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5141">
      <w:bodyDiv w:val="1"/>
      <w:marLeft w:val="0"/>
      <w:marRight w:val="0"/>
      <w:marTop w:val="0"/>
      <w:marBottom w:val="0"/>
      <w:divBdr>
        <w:top w:val="none" w:sz="0" w:space="0" w:color="auto"/>
        <w:left w:val="none" w:sz="0" w:space="0" w:color="auto"/>
        <w:bottom w:val="none" w:sz="0" w:space="0" w:color="auto"/>
        <w:right w:val="none" w:sz="0" w:space="0" w:color="auto"/>
      </w:divBdr>
    </w:div>
    <w:div w:id="156421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yperlink" Target="https://us02web.zoom.us/j/85035888164"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s://us02web.zoom.us/j/8503588816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ListForm</Display>
  <Edit>ListForm</Edit>
  <New>DocSetDisplayForm</New>
</FormTemplates>
</file>

<file path=customXml/item10.xml><?xml version="1.0" encoding="utf-8"?>
<ct:contentTypeSchema xmlns:ct="http://schemas.microsoft.com/office/2006/metadata/contentType" xmlns:ma="http://schemas.microsoft.com/office/2006/metadata/properties/metaAttributes" ct:_="" ma:_="" ma:contentTypeName="Compact Doc Set" ma:contentTypeID="0x0120D520003B9D96DBDDAB4141ACD800900C644F4800A859790755BE0F46B74F7554E2A672C7" ma:contentTypeVersion="16" ma:contentTypeDescription="" ma:contentTypeScope="" ma:versionID="bf08ec4237b1bf7362c815000c50b83a">
  <xsd:schema xmlns:xsd="http://www.w3.org/2001/XMLSchema" xmlns:xs="http://www.w3.org/2001/XMLSchema" xmlns:p="http://schemas.microsoft.com/office/2006/metadata/properties" xmlns:ns1="http://schemas.microsoft.com/sharepoint/v3" xmlns:ns2="2fccb24e-1ae4-40e1-a858-293c547e6074" xmlns:ns3="3d63f170-974e-4b02-82e4-8970caafaa16" targetNamespace="http://schemas.microsoft.com/office/2006/metadata/properties" ma:root="true" ma:fieldsID="2cf64f81b2c23d3a370eed83be29bcac" ns1:_="" ns2:_="" ns3:_="">
    <xsd:import namespace="http://schemas.microsoft.com/sharepoint/v3"/>
    <xsd:import namespace="2fccb24e-1ae4-40e1-a858-293c547e6074"/>
    <xsd:import namespace="3d63f170-974e-4b02-82e4-8970caafaa16"/>
    <xsd:element name="properties">
      <xsd:complexType>
        <xsd:sequence>
          <xsd:element name="documentManagement">
            <xsd:complexType>
              <xsd:all>
                <xsd:element ref="ns1:ItemChildCount" minOccurs="0"/>
                <xsd:element ref="ns1:FolderChildCount" minOccurs="0"/>
                <xsd:element ref="ns1:DocumentSetDescription" minOccurs="0"/>
                <xsd:element ref="ns2:Country" minOccurs="0"/>
                <xsd:element ref="ns2:Phase" minOccurs="0"/>
                <xsd:element ref="ns2:SubPhase" minOccurs="0"/>
                <xsd:element ref="ns2:FY" minOccurs="0"/>
                <xsd:element ref="ns2:ReviewType" minOccurs="0"/>
                <xsd:element ref="ns2:DocStatus" minOccurs="0"/>
                <xsd:element ref="ns2:Project" minOccurs="0"/>
                <xsd:element ref="ns2:Activity" minOccurs="0"/>
                <xsd:element ref="ns2:ProcurementIEAAgmtID" minOccurs="0"/>
                <xsd:element ref="ns2:DocType" minOccurs="0"/>
                <xsd:element ref="ns2:SubDocType" minOccurs="0"/>
                <xsd:element ref="ns2:PracticeUnit" minOccurs="0"/>
                <xsd:element ref="ns2:SendTo" minOccurs="0"/>
                <xsd:element ref="ns2:AdditionalInfo" minOccurs="0"/>
                <xsd:element ref="ns2:ProcessedWithNOW" minOccurs="0"/>
                <xsd:element ref="ns2:WFInitiated" minOccurs="0"/>
                <xsd:element ref="ns2:WFStatus" minOccurs="0"/>
                <xsd:element ref="ns2:AggregatedComments" minOccurs="0"/>
                <xsd:element ref="ns3:_dlc_DocId" minOccurs="0"/>
                <xsd:element ref="ns3:_dlc_DocIdUrl" minOccurs="0"/>
                <xsd:element ref="ns3:_dlc_DocIdPersistI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cb24e-1ae4-40e1-a858-293c547e6074" elementFormDefault="qualified">
    <xsd:import namespace="http://schemas.microsoft.com/office/2006/documentManagement/types"/>
    <xsd:import namespace="http://schemas.microsoft.com/office/infopath/2007/PartnerControls"/>
    <xsd:element name="Country" ma:index="6" nillable="true" ma:displayName="Country" ma:default="Niger"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7" nillable="true" ma:displayName="Phase" ma:list="{EA7B6349-5AF7-45E9-8F1D-F699461847C5}" ma:internalName="Phase" ma:showField="Title" ma:web="2fccb24e-1ae4-40e1-a858-293c547e6074">
      <xsd:simpleType>
        <xsd:restriction base="dms:Lookup"/>
      </xsd:simpleType>
    </xsd:element>
    <xsd:element name="SubPhase" ma:index="8" nillable="true" ma:displayName="SubPhase" ma:list="{3B36ACCB-43D1-4C22-BBF8-8D7F0955C903}" ma:internalName="SubPhase" ma:showField="Level1" ma:web="2fccb24e-1ae4-40e1-a858-293c547e6074">
      <xsd:simpleType>
        <xsd:restriction base="dms:Lookup"/>
      </xsd:simpleType>
    </xsd:element>
    <xsd:element name="FY" ma:index="9"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xsd:simpleType>
        <xsd:restriction base="dms:Choice">
          <xsd:enumeration value="No Objection"/>
          <xsd:enumeration value="Technical Review"/>
        </xsd:restriction>
      </xsd:simpleType>
    </xsd:element>
    <xsd:element name="DocStatus" ma:index="11"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2" nillable="true" ma:displayName="Project" ma:list="{EA7B6349-5AF7-45E9-8F1D-F699461847C5}" ma:internalName="Project" ma:showField="Title" ma:web="2fccb24e-1ae4-40e1-a858-293c547e6074">
      <xsd:simpleType>
        <xsd:restriction base="dms:Lookup"/>
      </xsd:simpleType>
    </xsd:element>
    <xsd:element name="Activity" ma:index="13" nillable="true" ma:displayName="Activity" ma:list="{3B36ACCB-43D1-4C22-BBF8-8D7F0955C903}" ma:internalName="Activity" ma:showField="Level1" ma:web="2fccb24e-1ae4-40e1-a858-293c547e6074">
      <xsd:simpleType>
        <xsd:restriction base="dms:Lookup"/>
      </xsd:simpleType>
    </xsd:element>
    <xsd:element name="ProcurementIEAAgmtID" ma:index="14" nillable="true" ma:displayName="Procurement/IEA/AgmtID" ma:format="Dropdown" ma:internalName="ProcurementIEAAgmtID">
      <xsd:simpleType>
        <xsd:restriction base="dms:Choice">
          <xsd:enumeration value="TBD"/>
        </xsd:restriction>
      </xsd:simpleType>
    </xsd:element>
    <xsd:element name="DocType" ma:index="15" nillable="true" ma:displayName="DocType" ma:list="{EA7B6349-5AF7-45E9-8F1D-F699461847C5}" ma:internalName="DocType" ma:showField="Title" ma:web="2fccb24e-1ae4-40e1-a858-293c547e6074">
      <xsd:simpleType>
        <xsd:restriction base="dms:Lookup"/>
      </xsd:simpleType>
    </xsd:element>
    <xsd:element name="SubDocType" ma:index="16" nillable="true" ma:displayName="SubDocType" ma:list="{3B36ACCB-43D1-4C22-BBF8-8D7F0955C903}" ma:internalName="SubDocType" ma:showField="Level1" ma:web="2fccb24e-1ae4-40e1-a858-293c547e6074">
      <xsd:simpleType>
        <xsd:restriction base="dms:Lookup"/>
      </xsd:simpleType>
    </xsd:element>
    <xsd:element name="PracticeUnit" ma:index="17"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8"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19" nillable="true" ma:displayName="AdditionalInfo" ma:default="0" ma:internalName="AdditionalInfo">
      <xsd:simpleType>
        <xsd:restriction base="dms:Boolean"/>
      </xsd:simpleType>
    </xsd:element>
    <xsd:element name="ProcessedWithNOW" ma:index="20"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1"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2"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3"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63f170-974e-4b02-82e4-8970caafaa16"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act:AllowedContentTypes xmlns:act="http://schemas.microsoft.com/office/documentsets/allowedcontenttypes" LastModified="07/25/2016 13:27:53">
  <AllowedContentType id="0x0101"/>
</act:AllowedContentTypes>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f:SharedFields xmlns:sf="http://schemas.microsoft.com/office/documentsets/sharedfields" LastModified="11/18/2016 14:51:29">
  <SharedField id="f7965212-3b24-4628-99d4-7d2ee6087de9"/>
  <SharedField id="433671d1-9146-4067-afd5-1b1b22859bed"/>
  <SharedField id="cc0b7377-9e89-48f6-afbf-940089216fc6"/>
  <SharedField id="a02b8989-76d4-4663-ae95-20873d1d99ba"/>
  <SharedField id="ad62cbd4-81e4-4ab3-b661-a2e62a504922"/>
  <SharedField id="bca2deb5-00a9-41c8-ac8d-edeef796891a"/>
  <SharedField id="874c88b6-f428-4296-8128-8a3bf1bae3b0"/>
  <SharedField id="348e1484-0f32-4987-9701-59a6bb2c1354"/>
  <SharedField id="192ffffc-4dca-49f1-a1e4-2ae2f36a98e6"/>
  <SharedField id="07e928a3-0148-4ce8-b095-4521296431a9"/>
  <SharedField id="be6f7a96-b47d-48b5-9e6c-3355ef8b9153"/>
  <SharedField id="cbb92da4-fd46-4c7d-af6c-3128c2a5576e"/>
  <SharedField id="cde4dccc-dd38-4fe0-b2de-ac27fa70a808"/>
  <SharedField id="17932fa0-b2d7-40e9-a19f-d466f48d30fa"/>
  <SharedField id="8f19a0fe-61ad-40d8-8a71-8394d5c51aaa"/>
</sf:SharedFields>
</file>

<file path=customXml/item3.xml><?xml version="1.0" encoding="utf-8"?>
<p:properties xmlns:p="http://schemas.microsoft.com/office/2006/metadata/properties" xmlns:xsi="http://www.w3.org/2001/XMLSchema-instance" xmlns:pc="http://schemas.microsoft.com/office/infopath/2007/PartnerControls">
  <documentManagement>
    <Phase xmlns="2fccb24e-1ae4-40e1-a858-293c547e6074">14</Phase>
    <DocStatus xmlns="2fccb24e-1ae4-40e1-a858-293c547e6074">Clear</DocStatus>
    <ReviewType xmlns="2fccb24e-1ae4-40e1-a858-293c547e6074">No Objection</ReviewType>
    <FY xmlns="2fccb24e-1ae4-40e1-a858-293c547e6074">2021</FY>
    <Country xmlns="2fccb24e-1ae4-40e1-a858-293c547e6074">Niger</Country>
    <DocumentSetDescription xmlns="http://schemas.microsoft.com/sharepoint/v3" xsi:nil="true"/>
    <AggregatedComments xmlns="2fccb24e-1ae4-40e1-a858-293c547e6074">&lt;div class="ExternalClass5EECC6437DEC417187EB06344840F225"&gt;&lt;div&gt;&lt;p&gt;&lt;strong&gt;&lt;font color="green"&gt;Approve&lt;/font&gt;&lt;/strong&gt; by &lt;strong&gt;&lt;font color="green"&gt;Grudda, Steven D  (DCO/AFR-O)&lt;/font&gt;&lt;/strong&gt; on 2/10/2021 2:53:24 AM
&lt;br /&gt;&lt;/p&gt;
&lt;p&gt;&lt;div class="ExternalClass2C4797BBEA0F463C86969D6F0CBE14B5"&gt;&lt;div&gt;&lt;p&gt;&lt;strong&gt;&lt;font color="green"&gt;Clear&lt;/font&gt;&lt;/strong&gt; by &lt;strong&gt;&lt;font color="green"&gt; Bah, Rougiata (DCO/SEC-PROC/Contractor)&lt;/font&gt;&lt;/strong&gt; on 2/9/2021 11:43:34 AM
&lt;br /&gt;
&lt;/p&gt;
&lt;p&gt;&lt;div class="ExternalClass1267792744AA4DA2862683449ED7173A"&gt;&lt;div&gt;&lt;p&gt;&lt;strong&gt;&lt;font color="green"&gt;Clear&lt;/font&gt;&lt;/strong&gt; by &lt;strong&gt;&lt;font color="green"&gt; Samari, Hamissou (DPE/EE-ME)&lt;/font&gt;&lt;/strong&gt; on 2/8/2021 2:12:09 PM
&lt;br /&gt;
&lt;/p&gt;
&lt;p&gt;&lt;div class="ExternalClass8C3AF924E1704DE0B875416F4C6E5124"&gt;&lt;div&gt;&lt;p&gt;&lt;strong&gt;&lt;font color="green"&gt;Clear&lt;/font&gt;&lt;/strong&gt; by &lt;strong&gt;&lt;font color="green"&gt; Gass, Kaj E (DCO/SEC-AL)&lt;/font&gt;&lt;/strong&gt; on 2/4/2021 12:12:00 PM
&lt;br /&gt;
&lt;/p&gt;
&lt;p&gt;&lt;/p&gt;
&lt;/div&gt;&lt;/div&gt;&lt;/p&gt;
&lt;/div&gt;&lt;/div&gt;&lt;/p&gt;
&lt;/div&gt;&lt;/div&gt;&lt;/p&gt;
&lt;/div&gt;&lt;/div&gt;</AggregatedComments>
    <_dlc_DocId xmlns="3d63f170-974e-4b02-82e4-8970caafaa16">4PFXXPSCKSRR-7-5875</_dlc_DocId>
    <_dlc_DocIdUrl xmlns="3d63f170-974e-4b02-82e4-8970caafaa16">
      <Url>http://intranet.mcc.gov/countries/Niger/NI/_layouts/DocIdRedir.aspx?ID=4PFXXPSCKSRR-7-5875</Url>
      <Description>4PFXXPSCKSRR-7-5875</Description>
    </_dlc_DocIdUrl>
    <SubPhase xmlns="2fccb24e-1ae4-40e1-a858-293c547e6074">37</SubPhase>
    <AdditionalInfo xmlns="2fccb24e-1ae4-40e1-a858-293c547e6074">false</AdditionalInfo>
    <PracticeUnit xmlns="2fccb24e-1ae4-40e1-a858-293c547e6074">
      <Value>AG</Value>
      <Value>M&amp;E</Value>
      <Value>PROC</Value>
    </PracticeUnit>
    <WFStatus xmlns="2fccb24e-1ae4-40e1-a858-293c547e6074">
      <Url xsi:nil="true"/>
      <Description xsi:nil="true"/>
    </WFStatus>
    <WFInitiated xmlns="2fccb24e-1ae4-40e1-a858-293c547e6074">No</WFInitiated>
    <ProcurementIEAAgmtID xmlns="2fccb24e-1ae4-40e1-a858-293c547e6074" xsi:nil="true"/>
    <SubDocType xmlns="2fccb24e-1ae4-40e1-a858-293c547e6074" xsi:nil="true"/>
    <ProcessedWithNOW xmlns="2fccb24e-1ae4-40e1-a858-293c547e6074">Not Processed</ProcessedWithNOW>
    <SendTo xmlns="2fccb24e-1ae4-40e1-a858-293c547e6074">--Choose One--</SendTo>
    <Activity xmlns="2fccb24e-1ae4-40e1-a858-293c547e6074" xsi:nil="true"/>
    <DocType xmlns="2fccb24e-1ae4-40e1-a858-293c547e6074" xsi:nil="true"/>
    <Project xmlns="2fccb24e-1ae4-40e1-a858-293c547e6074" xsi:nil="true"/>
  </documentManagement>
</p:properties>
</file>

<file path=customXml/item4.xml><?xml version="1.0" encoding="utf-8"?>
<?mso-contentType ?>
<WelcomePageFields xmlns="http://schemas.microsoft.com/office/documentsets/welcomepagefields" LastModified="1/1/1 0:00:01 AM"/>
</file>

<file path=customXml/item5.xml><?xml version="1.0" encoding="utf-8"?>
<?mso-contentType ?>
<p:Policy xmlns:p="office.server.policy" id="" local="true">
  <p:Name>Compact Doc Set</p:Name>
  <p:Description>Undeclare Records</p:Description>
  <p:Statement/>
  <p:PolicyItems>
    <p:PolicyItem featureId="Microsoft.Office.RecordsManagement.PolicyFeatures.Expiration" staticId="0x0120D520003B9D96DBDDAB4141ACD800900C644F4800A859790755BE0F46B74F7554E2A672C7|-1596166057" UniqueId="0ec7d709-acd4-4928-b5d5-1456d4c13b04">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947dba02-2885-46d8-857d-be95a5acac14"/>
              </data>
            </stages>
          </Schedule>
        </Schedules>
      </p:CustomData>
    </p:PolicyItem>
  </p:PolicyItems>
</p:Policy>
</file>

<file path=customXml/item6.xml><?xml version="1.0" encoding="utf-8"?>
<?mso-contentType ?>
<FormUrls xmlns="http://schemas.microsoft.com/sharepoint/v3/contenttype/forms/url">
  <New>_layouts/NewDocSet.aspx</New>
</FormUrls>
</file>

<file path=customXml/item7.xml><?xml version="1.0" encoding="utf-8"?>
<?mso-contentType ?>
<WelcomePageView xmlns="http://schemas.microsoft.com/office/documentsets/welcomepageview" LastModified="1/1/1 0:00:01 AM"/>
</file>

<file path=customXml/item8.xml><?xml version="1.0" encoding="utf-8"?>
<?mso-contentType ?>
<DefaultDocuments xmlns="http://schemas.microsoft.com/office/documentsets/defaultdocuments" LastModified="1/1/1 0:00:01 AM" AddSetName=""/>
</file>

<file path=customXml/item9.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9BF4DCFE-B469-4761-88B5-4DB95EF49EBE}">
  <ds:schemaRefs>
    <ds:schemaRef ds:uri="http://schemas.microsoft.com/sharepoint/v3/contenttype/forms"/>
  </ds:schemaRefs>
</ds:datastoreItem>
</file>

<file path=customXml/itemProps10.xml><?xml version="1.0" encoding="utf-8"?>
<ds:datastoreItem xmlns:ds="http://schemas.openxmlformats.org/officeDocument/2006/customXml" ds:itemID="{A27FBB23-0FF1-438A-BE17-01D555F3B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ccb24e-1ae4-40e1-a858-293c547e6074"/>
    <ds:schemaRef ds:uri="3d63f170-974e-4b02-82e4-8970caafa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9CA4143C-2B08-49AA-9E7F-D3CEB1BD0B57}">
  <ds:schemaRefs>
    <ds:schemaRef ds:uri="http://schemas.microsoft.com/office/documentsets/allowedcontenttypes"/>
  </ds:schemaRefs>
</ds:datastoreItem>
</file>

<file path=customXml/itemProps12.xml><?xml version="1.0" encoding="utf-8"?>
<ds:datastoreItem xmlns:ds="http://schemas.openxmlformats.org/officeDocument/2006/customXml" ds:itemID="{FBA16C2B-01CD-4B0E-BA62-FD6DDE8B70C8}">
  <ds:schemaRefs>
    <ds:schemaRef ds:uri="http://schemas.openxmlformats.org/officeDocument/2006/bibliography"/>
  </ds:schemaRefs>
</ds:datastoreItem>
</file>

<file path=customXml/itemProps2.xml><?xml version="1.0" encoding="utf-8"?>
<ds:datastoreItem xmlns:ds="http://schemas.openxmlformats.org/officeDocument/2006/customXml" ds:itemID="{B316430B-A5DF-4597-B44A-5111F85F091B}">
  <ds:schemaRefs>
    <ds:schemaRef ds:uri="http://schemas.microsoft.com/office/documentsets/sharedfields"/>
  </ds:schemaRefs>
</ds:datastoreItem>
</file>

<file path=customXml/itemProps3.xml><?xml version="1.0" encoding="utf-8"?>
<ds:datastoreItem xmlns:ds="http://schemas.openxmlformats.org/officeDocument/2006/customXml" ds:itemID="{F5BC83B4-A594-47CB-8217-019DE487E5BE}">
  <ds:schemaRefs>
    <ds:schemaRef ds:uri="http://schemas.microsoft.com/office/2006/metadata/properties"/>
    <ds:schemaRef ds:uri="http://schemas.microsoft.com/office/infopath/2007/PartnerControls"/>
    <ds:schemaRef ds:uri="2fccb24e-1ae4-40e1-a858-293c547e6074"/>
    <ds:schemaRef ds:uri="http://schemas.microsoft.com/sharepoint/v3"/>
    <ds:schemaRef ds:uri="3d63f170-974e-4b02-82e4-8970caafaa16"/>
  </ds:schemaRefs>
</ds:datastoreItem>
</file>

<file path=customXml/itemProps4.xml><?xml version="1.0" encoding="utf-8"?>
<ds:datastoreItem xmlns:ds="http://schemas.openxmlformats.org/officeDocument/2006/customXml" ds:itemID="{814E744E-CEA7-410F-B1C7-C94C60D267D1}">
  <ds:schemaRefs>
    <ds:schemaRef ds:uri="http://schemas.microsoft.com/office/documentsets/welcomepagefields"/>
  </ds:schemaRefs>
</ds:datastoreItem>
</file>

<file path=customXml/itemProps5.xml><?xml version="1.0" encoding="utf-8"?>
<ds:datastoreItem xmlns:ds="http://schemas.openxmlformats.org/officeDocument/2006/customXml" ds:itemID="{D23E5921-66F3-48F4-BE18-900ABB45E7E2}">
  <ds:schemaRefs>
    <ds:schemaRef ds:uri="office.server.policy"/>
  </ds:schemaRefs>
</ds:datastoreItem>
</file>

<file path=customXml/itemProps6.xml><?xml version="1.0" encoding="utf-8"?>
<ds:datastoreItem xmlns:ds="http://schemas.openxmlformats.org/officeDocument/2006/customXml" ds:itemID="{6E866149-DB2F-44C2-B577-37E9F83B5347}">
  <ds:schemaRefs>
    <ds:schemaRef ds:uri="http://schemas.microsoft.com/sharepoint/v3/contenttype/forms/url"/>
  </ds:schemaRefs>
</ds:datastoreItem>
</file>

<file path=customXml/itemProps7.xml><?xml version="1.0" encoding="utf-8"?>
<ds:datastoreItem xmlns:ds="http://schemas.openxmlformats.org/officeDocument/2006/customXml" ds:itemID="{0E908E4D-A519-4491-9CDB-12CB55FE5AEB}">
  <ds:schemaRefs>
    <ds:schemaRef ds:uri="http://schemas.microsoft.com/office/documentsets/welcomepageview"/>
  </ds:schemaRefs>
</ds:datastoreItem>
</file>

<file path=customXml/itemProps8.xml><?xml version="1.0" encoding="utf-8"?>
<ds:datastoreItem xmlns:ds="http://schemas.openxmlformats.org/officeDocument/2006/customXml" ds:itemID="{5FCA60F6-CCF6-4237-8C37-86570DFF2E77}">
  <ds:schemaRefs>
    <ds:schemaRef ds:uri="http://schemas.microsoft.com/office/documentsets/defaultdocuments"/>
  </ds:schemaRefs>
</ds:datastoreItem>
</file>

<file path=customXml/itemProps9.xml><?xml version="1.0" encoding="utf-8"?>
<ds:datastoreItem xmlns:ds="http://schemas.openxmlformats.org/officeDocument/2006/customXml" ds:itemID="{78050ED5-622E-4D10-9590-CB4D35033F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4235</Words>
  <Characters>24145</Characters>
  <Application>Microsoft Office Word</Application>
  <DocSecurity>0</DocSecurity>
  <Lines>201</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Amadou Doudou Seck</dc:creator>
  <cp:lastModifiedBy>Amadou Boukari</cp:lastModifiedBy>
  <cp:revision>23</cp:revision>
  <dcterms:created xsi:type="dcterms:W3CDTF">2022-08-25T17:42:00Z</dcterms:created>
  <dcterms:modified xsi:type="dcterms:W3CDTF">2022-08-25T18:02:00Z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for Office 365</vt:lpwstr>
  </property>
  <property fmtid="{D5CDD505-2E9C-101B-9397-08002B2CF9AE}" pid="4" name="LastSaved">
    <vt:filetime>2019-03-27T00:00:00Z</vt:filetime>
  </property>
  <property fmtid="{D5CDD505-2E9C-101B-9397-08002B2CF9AE}" pid="5" name="_dlc_policyId">
    <vt:lpwstr>0x010100D5CDF5BC26D27047B606ED7393475E92000201274D2159D24BAA9844E7DA78A831|-1596166057</vt:lpwstr>
  </property>
  <property fmtid="{D5CDD505-2E9C-101B-9397-08002B2CF9AE}" pid="6" name="_dlc_DocIdItemGuid">
    <vt:lpwstr>9b94b13f-9ed1-467f-9be7-78aa7e44cd26</vt:lpwstr>
  </property>
  <property fmtid="{D5CDD505-2E9C-101B-9397-08002B2CF9AE}" pid="7" name="ContentTypeId">
    <vt:lpwstr>0x0120D520003B9D96DBDDAB4141ACD800900C644F4800A859790755BE0F46B74F7554E2A672C7</vt:lpwstr>
  </property>
  <property fmtid="{D5CDD505-2E9C-101B-9397-08002B2CF9AE}" pid="8" name="ItemRetentionFormula">
    <vt:lpwstr/>
  </property>
  <property fmtid="{D5CDD505-2E9C-101B-9397-08002B2CF9AE}" pid="9" name="_docset_NoMedatataSyncRequired">
    <vt:lpwstr>True</vt:lpwstr>
  </property>
</Properties>
</file>