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4A49C7C" w:rsidR="00800E17"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33214749" w:rsidR="00800E17"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07114A4">
            <wp:extent cx="1429966" cy="11671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6630" cy="1172569"/>
                    </a:xfrm>
                    <a:prstGeom prst="rect">
                      <a:avLst/>
                    </a:prstGeom>
                    <a:noFill/>
                  </pic:spPr>
                </pic:pic>
              </a:graphicData>
            </a:graphic>
          </wp:inline>
        </w:drawing>
      </w:r>
    </w:p>
    <w:p w14:paraId="29025C8A" w14:textId="301335B3" w:rsidR="00800E17" w:rsidRPr="00CF01A4" w:rsidRDefault="00800E17" w:rsidP="00800E17">
      <w:pPr>
        <w:jc w:val="center"/>
        <w:rPr>
          <w:rFonts w:ascii="Times New Roman" w:eastAsia="+mn-ea" w:hAnsi="Times New Roman"/>
          <w:b/>
          <w:bCs/>
          <w:kern w:val="24"/>
          <w:sz w:val="32"/>
          <w:szCs w:val="32"/>
          <w:lang w:val="en-US"/>
        </w:rPr>
      </w:pPr>
      <w:r w:rsidRPr="00CF01A4">
        <w:rPr>
          <w:rFonts w:ascii="Times New Roman" w:eastAsia="+mn-ea" w:hAnsi="Times New Roman"/>
          <w:b/>
          <w:bCs/>
          <w:kern w:val="24"/>
          <w:sz w:val="32"/>
          <w:szCs w:val="32"/>
          <w:lang w:val="en-US"/>
        </w:rPr>
        <w:t>MILLE</w:t>
      </w:r>
      <w:r w:rsidR="00A358E5" w:rsidRPr="00CF01A4">
        <w:rPr>
          <w:rFonts w:ascii="Times New Roman" w:eastAsia="+mn-ea" w:hAnsi="Times New Roman"/>
          <w:b/>
          <w:bCs/>
          <w:kern w:val="24"/>
          <w:sz w:val="32"/>
          <w:szCs w:val="32"/>
          <w:lang w:val="en-US"/>
        </w:rPr>
        <w:t>N</w:t>
      </w:r>
      <w:r w:rsidRPr="00CF01A4">
        <w:rPr>
          <w:rFonts w:ascii="Times New Roman" w:eastAsia="+mn-ea" w:hAnsi="Times New Roman"/>
          <w:b/>
          <w:bCs/>
          <w:kern w:val="24"/>
          <w:sz w:val="32"/>
          <w:szCs w:val="32"/>
          <w:lang w:val="en-US"/>
        </w:rPr>
        <w:t>NIUM CHALLENGE ACCOUNT – NIGER</w:t>
      </w:r>
    </w:p>
    <w:p w14:paraId="6BFFDA28" w14:textId="0B736A02" w:rsidR="00EE5A78" w:rsidRPr="00CF01A4" w:rsidRDefault="00EE5A78" w:rsidP="00800E17">
      <w:pPr>
        <w:jc w:val="center"/>
        <w:rPr>
          <w:rFonts w:ascii="Times New Roman" w:eastAsia="+mn-ea" w:hAnsi="Times New Roman"/>
          <w:b/>
          <w:bCs/>
          <w:kern w:val="24"/>
          <w:sz w:val="32"/>
          <w:szCs w:val="32"/>
          <w:lang w:val="en-US"/>
        </w:rPr>
      </w:pPr>
      <w:r w:rsidRPr="00CF01A4">
        <w:rPr>
          <w:rFonts w:ascii="Times New Roman" w:eastAsia="+mn-ea" w:hAnsi="Times New Roman"/>
          <w:b/>
          <w:bCs/>
          <w:kern w:val="24"/>
          <w:sz w:val="32"/>
          <w:szCs w:val="32"/>
          <w:lang w:val="en-US"/>
        </w:rPr>
        <w:t>(MCA-Niger)</w:t>
      </w:r>
    </w:p>
    <w:p w14:paraId="0483DB20" w14:textId="5031AA46" w:rsidR="00561A20" w:rsidRPr="00CF01A4" w:rsidRDefault="00561A20" w:rsidP="000F7453">
      <w:pPr>
        <w:jc w:val="center"/>
        <w:rPr>
          <w:rFonts w:ascii="Times New Roman" w:eastAsia="+mn-ea" w:hAnsi="Times New Roman"/>
          <w:b/>
          <w:bCs/>
          <w:kern w:val="24"/>
          <w:sz w:val="36"/>
          <w:szCs w:val="36"/>
          <w:lang w:val="en-US"/>
        </w:rPr>
      </w:pPr>
    </w:p>
    <w:p w14:paraId="4D8E013E" w14:textId="77777777" w:rsidR="002647CD" w:rsidRPr="00CF01A4" w:rsidRDefault="002647CD" w:rsidP="00800E17">
      <w:pPr>
        <w:rPr>
          <w:rFonts w:ascii="Times New Roman" w:eastAsia="+mn-ea" w:hAnsi="Times New Roman"/>
          <w:b/>
          <w:bCs/>
          <w:kern w:val="24"/>
          <w:sz w:val="36"/>
          <w:szCs w:val="36"/>
          <w:lang w:val="en-US"/>
        </w:rPr>
      </w:pPr>
    </w:p>
    <w:p w14:paraId="613C3B26" w14:textId="74DDDB07" w:rsidR="008366B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7E289932" w14:textId="77777777" w:rsidR="003801BB" w:rsidRPr="007D0986" w:rsidRDefault="003801BB" w:rsidP="000F7453">
      <w:pPr>
        <w:jc w:val="center"/>
        <w:rPr>
          <w:rFonts w:ascii="Times New Roman" w:eastAsia="+mn-ea" w:hAnsi="Times New Roman"/>
          <w:b/>
          <w:bCs/>
          <w:kern w:val="24"/>
          <w:sz w:val="32"/>
          <w:szCs w:val="32"/>
        </w:rPr>
      </w:pPr>
    </w:p>
    <w:p w14:paraId="0A48907B" w14:textId="1C975D2F" w:rsidR="008366B6" w:rsidRDefault="00B5652B" w:rsidP="000F7453">
      <w:pPr>
        <w:jc w:val="center"/>
        <w:rPr>
          <w:rFonts w:ascii="Times New Roman" w:eastAsia="MS Mincho" w:hAnsi="Times New Roman"/>
          <w:b/>
          <w:sz w:val="32"/>
          <w:szCs w:val="32"/>
        </w:rPr>
      </w:pPr>
      <w:r w:rsidRPr="00B5652B">
        <w:rPr>
          <w:rFonts w:ascii="Times New Roman" w:eastAsia="MS Mincho" w:hAnsi="Times New Roman"/>
          <w:b/>
          <w:sz w:val="32"/>
          <w:szCs w:val="32"/>
        </w:rPr>
        <w:t xml:space="preserve"> </w:t>
      </w:r>
      <w:bookmarkStart w:id="2" w:name="_Hlk114663687"/>
      <w:r w:rsidR="00E56CF8" w:rsidRPr="00E56CF8">
        <w:rPr>
          <w:rFonts w:ascii="Times New Roman" w:eastAsia="MS Mincho" w:hAnsi="Times New Roman"/>
          <w:b/>
          <w:sz w:val="32"/>
          <w:szCs w:val="32"/>
        </w:rPr>
        <w:t>IR/LAND/1/NCS/295/22</w:t>
      </w:r>
      <w:bookmarkEnd w:id="2"/>
    </w:p>
    <w:p w14:paraId="41516284" w14:textId="6A3D463E" w:rsidR="00FE5AA5" w:rsidRDefault="00FE5AA5" w:rsidP="000F7453">
      <w:pPr>
        <w:jc w:val="center"/>
        <w:rPr>
          <w:rFonts w:ascii="Times New Roman" w:eastAsia="MS Mincho" w:hAnsi="Times New Roman"/>
          <w:b/>
          <w:sz w:val="32"/>
          <w:szCs w:val="32"/>
        </w:rPr>
      </w:pPr>
    </w:p>
    <w:p w14:paraId="4BBCAA6A" w14:textId="77777777" w:rsidR="00FE5AA5" w:rsidRPr="00241882" w:rsidRDefault="00FE5AA5" w:rsidP="000F7453">
      <w:pPr>
        <w:jc w:val="center"/>
        <w:rPr>
          <w:rFonts w:ascii="Times New Roman" w:eastAsia="MS Mincho" w:hAnsi="Times New Roman"/>
          <w:b/>
          <w:sz w:val="28"/>
          <w:szCs w:val="28"/>
          <w:lang w:val="fr-MA"/>
        </w:rPr>
      </w:pPr>
    </w:p>
    <w:p w14:paraId="2C945F97" w14:textId="5C61D3FD"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w:t>
      </w:r>
      <w:r w:rsidR="00A64F9D">
        <w:rPr>
          <w:rFonts w:ascii="Times New Roman" w:eastAsia="MS Mincho" w:hAnsi="Times New Roman"/>
          <w:b/>
          <w:sz w:val="32"/>
          <w:szCs w:val="32"/>
        </w:rPr>
        <w:t>A</w:t>
      </w:r>
      <w:r w:rsidR="00EF125C">
        <w:rPr>
          <w:rFonts w:ascii="Times New Roman" w:eastAsia="MS Mincho" w:hAnsi="Times New Roman"/>
          <w:b/>
          <w:sz w:val="32"/>
          <w:szCs w:val="32"/>
        </w:rPr>
        <w:t xml:space="preserve">cquisition de </w:t>
      </w:r>
      <w:r w:rsidR="00575305">
        <w:rPr>
          <w:rFonts w:ascii="Times New Roman" w:eastAsia="MS Mincho" w:hAnsi="Times New Roman"/>
          <w:b/>
          <w:sz w:val="32"/>
          <w:szCs w:val="32"/>
        </w:rPr>
        <w:t>Biens</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0BDC1064" w14:textId="678BB435" w:rsidR="00A64F9D" w:rsidRDefault="00E56CF8" w:rsidP="00D723F3">
      <w:pPr>
        <w:jc w:val="center"/>
        <w:rPr>
          <w:rFonts w:ascii="Times New Roman" w:eastAsia="MS Mincho" w:hAnsi="Times New Roman"/>
          <w:b/>
          <w:sz w:val="24"/>
          <w:szCs w:val="24"/>
        </w:rPr>
      </w:pPr>
      <w:bookmarkStart w:id="3" w:name="_Hlk112068280"/>
      <w:r w:rsidRPr="00E56CF8">
        <w:rPr>
          <w:rFonts w:ascii="Times New Roman" w:eastAsia="+mn-ea" w:hAnsi="Times New Roman"/>
          <w:b/>
          <w:bCs/>
          <w:kern w:val="24"/>
          <w:sz w:val="26"/>
          <w:szCs w:val="26"/>
        </w:rPr>
        <w:t xml:space="preserve">Reproduction de documents fonciers : Politique </w:t>
      </w:r>
      <w:r w:rsidR="00957765">
        <w:rPr>
          <w:rFonts w:ascii="Times New Roman" w:eastAsia="+mn-ea" w:hAnsi="Times New Roman"/>
          <w:b/>
          <w:bCs/>
          <w:kern w:val="24"/>
          <w:sz w:val="26"/>
          <w:szCs w:val="26"/>
        </w:rPr>
        <w:t>F</w:t>
      </w:r>
      <w:r w:rsidRPr="00E56CF8">
        <w:rPr>
          <w:rFonts w:ascii="Times New Roman" w:eastAsia="+mn-ea" w:hAnsi="Times New Roman"/>
          <w:b/>
          <w:bCs/>
          <w:kern w:val="24"/>
          <w:sz w:val="26"/>
          <w:szCs w:val="26"/>
        </w:rPr>
        <w:t xml:space="preserve">oncière du Niger, Recueil de textes, Manuel de </w:t>
      </w:r>
      <w:r w:rsidR="00957765">
        <w:rPr>
          <w:rFonts w:ascii="Times New Roman" w:eastAsia="+mn-ea" w:hAnsi="Times New Roman"/>
          <w:b/>
          <w:bCs/>
          <w:kern w:val="24"/>
          <w:sz w:val="26"/>
          <w:szCs w:val="26"/>
        </w:rPr>
        <w:t>P</w:t>
      </w:r>
      <w:r w:rsidRPr="00E56CF8">
        <w:rPr>
          <w:rFonts w:ascii="Times New Roman" w:eastAsia="+mn-ea" w:hAnsi="Times New Roman"/>
          <w:b/>
          <w:bCs/>
          <w:kern w:val="24"/>
          <w:sz w:val="26"/>
          <w:szCs w:val="26"/>
        </w:rPr>
        <w:t xml:space="preserve">rocédures de </w:t>
      </w:r>
      <w:r w:rsidR="00957765">
        <w:rPr>
          <w:rFonts w:ascii="Times New Roman" w:eastAsia="+mn-ea" w:hAnsi="Times New Roman"/>
          <w:b/>
          <w:bCs/>
          <w:kern w:val="24"/>
          <w:sz w:val="26"/>
          <w:szCs w:val="26"/>
        </w:rPr>
        <w:t>S</w:t>
      </w:r>
      <w:r w:rsidRPr="00E56CF8">
        <w:rPr>
          <w:rFonts w:ascii="Times New Roman" w:eastAsia="+mn-ea" w:hAnsi="Times New Roman"/>
          <w:b/>
          <w:bCs/>
          <w:kern w:val="24"/>
          <w:sz w:val="26"/>
          <w:szCs w:val="26"/>
        </w:rPr>
        <w:t xml:space="preserve">écurisation </w:t>
      </w:r>
      <w:r w:rsidR="00957765">
        <w:rPr>
          <w:rFonts w:ascii="Times New Roman" w:eastAsia="+mn-ea" w:hAnsi="Times New Roman"/>
          <w:b/>
          <w:bCs/>
          <w:kern w:val="24"/>
          <w:sz w:val="26"/>
          <w:szCs w:val="26"/>
        </w:rPr>
        <w:t>F</w:t>
      </w:r>
      <w:r w:rsidRPr="00E56CF8">
        <w:rPr>
          <w:rFonts w:ascii="Times New Roman" w:eastAsia="+mn-ea" w:hAnsi="Times New Roman"/>
          <w:b/>
          <w:bCs/>
          <w:kern w:val="24"/>
          <w:sz w:val="26"/>
          <w:szCs w:val="26"/>
        </w:rPr>
        <w:t>oncière</w:t>
      </w:r>
    </w:p>
    <w:bookmarkEnd w:id="3"/>
    <w:p w14:paraId="4A05F9E7" w14:textId="6250E1F7" w:rsidR="00A64F9D" w:rsidRDefault="00A64F9D" w:rsidP="00D16D0B">
      <w:pPr>
        <w:rPr>
          <w:rFonts w:ascii="Times New Roman" w:eastAsia="MS Mincho" w:hAnsi="Times New Roman"/>
          <w:b/>
          <w:sz w:val="24"/>
          <w:szCs w:val="24"/>
        </w:rPr>
      </w:pPr>
    </w:p>
    <w:p w14:paraId="53F9B2C5" w14:textId="2D4C1AF1" w:rsidR="00A64F9D" w:rsidRDefault="00A64F9D" w:rsidP="00D16D0B">
      <w:pPr>
        <w:rPr>
          <w:rFonts w:ascii="Times New Roman" w:eastAsia="MS Mincho" w:hAnsi="Times New Roman"/>
          <w:b/>
          <w:sz w:val="24"/>
          <w:szCs w:val="24"/>
        </w:rPr>
      </w:pPr>
    </w:p>
    <w:p w14:paraId="5BB24E31" w14:textId="626E81F2" w:rsidR="00A64F9D" w:rsidRDefault="00A64F9D" w:rsidP="00D16D0B">
      <w:pPr>
        <w:rPr>
          <w:rFonts w:ascii="Times New Roman" w:eastAsia="MS Mincho" w:hAnsi="Times New Roman"/>
          <w:b/>
          <w:sz w:val="24"/>
          <w:szCs w:val="24"/>
        </w:rPr>
      </w:pPr>
    </w:p>
    <w:p w14:paraId="3F7E682E" w14:textId="59DC073F" w:rsidR="008366B6" w:rsidRPr="00724018" w:rsidRDefault="00957765" w:rsidP="00FE5AA5">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Octo</w:t>
      </w:r>
      <w:r w:rsidR="00F1505D">
        <w:rPr>
          <w:rFonts w:ascii="Times New Roman" w:eastAsia="MS Mincho" w:hAnsi="Times New Roman"/>
          <w:b/>
          <w:sz w:val="32"/>
          <w:szCs w:val="32"/>
        </w:rPr>
        <w:t>bre</w:t>
      </w:r>
      <w:r w:rsidR="00A426AD">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49A42038"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 xml:space="preserve">Table des </w:t>
          </w:r>
          <w:r w:rsidR="00957765">
            <w:rPr>
              <w:rFonts w:ascii="Times New Roman" w:hAnsi="Times New Roman" w:cs="Times New Roman"/>
              <w:sz w:val="24"/>
              <w:szCs w:val="24"/>
              <w:lang w:val="fr-FR"/>
            </w:rPr>
            <w:t>M</w:t>
          </w:r>
          <w:r w:rsidRPr="005B4B31">
            <w:rPr>
              <w:rFonts w:ascii="Times New Roman" w:hAnsi="Times New Roman" w:cs="Times New Roman"/>
              <w:sz w:val="24"/>
              <w:szCs w:val="24"/>
              <w:lang w:val="fr-FR"/>
            </w:rPr>
            <w:t>atières</w:t>
          </w:r>
        </w:p>
        <w:p w14:paraId="5F264562" w14:textId="12FBF84D" w:rsidR="006A7AB1" w:rsidRDefault="00AA18D9">
          <w:pPr>
            <w:pStyle w:val="TOC1"/>
            <w:rPr>
              <w:rFonts w:asciiTheme="minorHAnsi" w:eastAsiaTheme="minorEastAsia" w:hAnsiTheme="minorHAnsi" w:cstheme="minorBidi"/>
              <w:b w:val="0"/>
              <w:noProof/>
              <w:sz w:val="22"/>
              <w:szCs w:val="22"/>
              <w:lang w:val="fr-FR" w:eastAsia="fr-FR"/>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7306355" w:history="1">
            <w:r w:rsidR="006A7AB1" w:rsidRPr="0087726C">
              <w:rPr>
                <w:rStyle w:val="Hyperlink"/>
                <w:noProof/>
              </w:rPr>
              <w:t>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INTRODUCTION</w:t>
            </w:r>
            <w:r w:rsidR="006A7AB1">
              <w:rPr>
                <w:noProof/>
                <w:webHidden/>
              </w:rPr>
              <w:tab/>
            </w:r>
            <w:r w:rsidR="006A7AB1">
              <w:rPr>
                <w:noProof/>
                <w:webHidden/>
              </w:rPr>
              <w:fldChar w:fldCharType="begin"/>
            </w:r>
            <w:r w:rsidR="006A7AB1">
              <w:rPr>
                <w:noProof/>
                <w:webHidden/>
              </w:rPr>
              <w:instrText xml:space="preserve"> PAGEREF _Toc97306355 \h </w:instrText>
            </w:r>
            <w:r w:rsidR="006A7AB1">
              <w:rPr>
                <w:noProof/>
                <w:webHidden/>
              </w:rPr>
            </w:r>
            <w:r w:rsidR="006A7AB1">
              <w:rPr>
                <w:noProof/>
                <w:webHidden/>
              </w:rPr>
              <w:fldChar w:fldCharType="separate"/>
            </w:r>
            <w:r w:rsidR="009F2754">
              <w:rPr>
                <w:noProof/>
                <w:webHidden/>
              </w:rPr>
              <w:t>3</w:t>
            </w:r>
            <w:r w:rsidR="006A7AB1">
              <w:rPr>
                <w:noProof/>
                <w:webHidden/>
              </w:rPr>
              <w:fldChar w:fldCharType="end"/>
            </w:r>
          </w:hyperlink>
        </w:p>
        <w:p w14:paraId="5A40B6C3" w14:textId="627E0C41" w:rsidR="006A7AB1" w:rsidRDefault="00000000">
          <w:pPr>
            <w:pStyle w:val="TOC1"/>
            <w:rPr>
              <w:rFonts w:asciiTheme="minorHAnsi" w:eastAsiaTheme="minorEastAsia" w:hAnsiTheme="minorHAnsi" w:cstheme="minorBidi"/>
              <w:b w:val="0"/>
              <w:noProof/>
              <w:sz w:val="22"/>
              <w:szCs w:val="22"/>
              <w:lang w:val="fr-FR" w:eastAsia="fr-FR"/>
            </w:rPr>
          </w:pPr>
          <w:hyperlink w:anchor="_Toc97306356" w:history="1">
            <w:r w:rsidR="006A7AB1" w:rsidRPr="0087726C">
              <w:rPr>
                <w:rStyle w:val="Hyperlink"/>
                <w:noProof/>
              </w:rPr>
              <w:t>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INVITATION</w:t>
            </w:r>
            <w:r w:rsidR="006A7AB1">
              <w:rPr>
                <w:noProof/>
                <w:webHidden/>
              </w:rPr>
              <w:tab/>
            </w:r>
            <w:r w:rsidR="006A7AB1">
              <w:rPr>
                <w:noProof/>
                <w:webHidden/>
              </w:rPr>
              <w:fldChar w:fldCharType="begin"/>
            </w:r>
            <w:r w:rsidR="006A7AB1">
              <w:rPr>
                <w:noProof/>
                <w:webHidden/>
              </w:rPr>
              <w:instrText xml:space="preserve"> PAGEREF _Toc97306356 \h </w:instrText>
            </w:r>
            <w:r w:rsidR="006A7AB1">
              <w:rPr>
                <w:noProof/>
                <w:webHidden/>
              </w:rPr>
            </w:r>
            <w:r w:rsidR="006A7AB1">
              <w:rPr>
                <w:noProof/>
                <w:webHidden/>
              </w:rPr>
              <w:fldChar w:fldCharType="separate"/>
            </w:r>
            <w:r w:rsidR="009F2754">
              <w:rPr>
                <w:noProof/>
                <w:webHidden/>
              </w:rPr>
              <w:t>3</w:t>
            </w:r>
            <w:r w:rsidR="006A7AB1">
              <w:rPr>
                <w:noProof/>
                <w:webHidden/>
              </w:rPr>
              <w:fldChar w:fldCharType="end"/>
            </w:r>
          </w:hyperlink>
        </w:p>
        <w:p w14:paraId="7FB041D5" w14:textId="436F2F4F" w:rsidR="006A7AB1" w:rsidRDefault="00000000">
          <w:pPr>
            <w:pStyle w:val="TOC1"/>
            <w:rPr>
              <w:rFonts w:asciiTheme="minorHAnsi" w:eastAsiaTheme="minorEastAsia" w:hAnsiTheme="minorHAnsi" w:cstheme="minorBidi"/>
              <w:b w:val="0"/>
              <w:noProof/>
              <w:sz w:val="22"/>
              <w:szCs w:val="22"/>
              <w:lang w:val="fr-FR" w:eastAsia="fr-FR"/>
            </w:rPr>
          </w:pPr>
          <w:hyperlink w:anchor="_Toc97306357" w:history="1">
            <w:r w:rsidR="006A7AB1" w:rsidRPr="0087726C">
              <w:rPr>
                <w:rStyle w:val="Hyperlink"/>
                <w:noProof/>
              </w:rPr>
              <w:t>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COTATION</w:t>
            </w:r>
            <w:r w:rsidR="006A7AB1">
              <w:rPr>
                <w:noProof/>
                <w:webHidden/>
              </w:rPr>
              <w:tab/>
            </w:r>
            <w:r w:rsidR="006A7AB1">
              <w:rPr>
                <w:noProof/>
                <w:webHidden/>
              </w:rPr>
              <w:fldChar w:fldCharType="begin"/>
            </w:r>
            <w:r w:rsidR="006A7AB1">
              <w:rPr>
                <w:noProof/>
                <w:webHidden/>
              </w:rPr>
              <w:instrText xml:space="preserve"> PAGEREF _Toc97306357 \h </w:instrText>
            </w:r>
            <w:r w:rsidR="006A7AB1">
              <w:rPr>
                <w:noProof/>
                <w:webHidden/>
              </w:rPr>
            </w:r>
            <w:r w:rsidR="006A7AB1">
              <w:rPr>
                <w:noProof/>
                <w:webHidden/>
              </w:rPr>
              <w:fldChar w:fldCharType="separate"/>
            </w:r>
            <w:r w:rsidR="009F2754">
              <w:rPr>
                <w:noProof/>
                <w:webHidden/>
              </w:rPr>
              <w:t>4</w:t>
            </w:r>
            <w:r w:rsidR="006A7AB1">
              <w:rPr>
                <w:noProof/>
                <w:webHidden/>
              </w:rPr>
              <w:fldChar w:fldCharType="end"/>
            </w:r>
          </w:hyperlink>
        </w:p>
        <w:p w14:paraId="27DA9745" w14:textId="639FBAE5" w:rsidR="006A7AB1" w:rsidRDefault="00000000">
          <w:pPr>
            <w:pStyle w:val="TOC1"/>
            <w:rPr>
              <w:rFonts w:asciiTheme="minorHAnsi" w:eastAsiaTheme="minorEastAsia" w:hAnsiTheme="minorHAnsi" w:cstheme="minorBidi"/>
              <w:b w:val="0"/>
              <w:noProof/>
              <w:sz w:val="22"/>
              <w:szCs w:val="22"/>
              <w:lang w:val="fr-FR" w:eastAsia="fr-FR"/>
            </w:rPr>
          </w:pPr>
          <w:hyperlink w:anchor="_Toc97306358" w:history="1">
            <w:r w:rsidR="006A7AB1" w:rsidRPr="0087726C">
              <w:rPr>
                <w:rStyle w:val="Hyperlink"/>
                <w:noProof/>
              </w:rPr>
              <w:t>IV.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SOUMISSION</w:t>
            </w:r>
            <w:r w:rsidR="006A7AB1">
              <w:rPr>
                <w:noProof/>
                <w:webHidden/>
              </w:rPr>
              <w:tab/>
            </w:r>
            <w:r w:rsidR="006A7AB1">
              <w:rPr>
                <w:noProof/>
                <w:webHidden/>
              </w:rPr>
              <w:fldChar w:fldCharType="begin"/>
            </w:r>
            <w:r w:rsidR="006A7AB1">
              <w:rPr>
                <w:noProof/>
                <w:webHidden/>
              </w:rPr>
              <w:instrText xml:space="preserve"> PAGEREF _Toc97306358 \h </w:instrText>
            </w:r>
            <w:r w:rsidR="006A7AB1">
              <w:rPr>
                <w:noProof/>
                <w:webHidden/>
              </w:rPr>
            </w:r>
            <w:r w:rsidR="006A7AB1">
              <w:rPr>
                <w:noProof/>
                <w:webHidden/>
              </w:rPr>
              <w:fldChar w:fldCharType="separate"/>
            </w:r>
            <w:r w:rsidR="009F2754">
              <w:rPr>
                <w:noProof/>
                <w:webHidden/>
              </w:rPr>
              <w:t>5</w:t>
            </w:r>
            <w:r w:rsidR="006A7AB1">
              <w:rPr>
                <w:noProof/>
                <w:webHidden/>
              </w:rPr>
              <w:fldChar w:fldCharType="end"/>
            </w:r>
          </w:hyperlink>
        </w:p>
        <w:p w14:paraId="07E9F488" w14:textId="33566279" w:rsidR="006A7AB1" w:rsidRDefault="00000000">
          <w:pPr>
            <w:pStyle w:val="TOC1"/>
            <w:rPr>
              <w:rFonts w:asciiTheme="minorHAnsi" w:eastAsiaTheme="minorEastAsia" w:hAnsiTheme="minorHAnsi" w:cstheme="minorBidi"/>
              <w:b w:val="0"/>
              <w:noProof/>
              <w:sz w:val="22"/>
              <w:szCs w:val="22"/>
              <w:lang w:val="fr-FR" w:eastAsia="fr-FR"/>
            </w:rPr>
          </w:pPr>
          <w:hyperlink w:anchor="_Toc97306359" w:history="1">
            <w:r w:rsidR="006A7AB1" w:rsidRPr="0087726C">
              <w:rPr>
                <w:rStyle w:val="Hyperlink"/>
                <w:noProof/>
              </w:rPr>
              <w:t>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DELAI ET LIEU DE LIVRAISON</w:t>
            </w:r>
            <w:r w:rsidR="006A7AB1">
              <w:rPr>
                <w:noProof/>
                <w:webHidden/>
              </w:rPr>
              <w:tab/>
            </w:r>
            <w:r w:rsidR="006A7AB1">
              <w:rPr>
                <w:noProof/>
                <w:webHidden/>
              </w:rPr>
              <w:fldChar w:fldCharType="begin"/>
            </w:r>
            <w:r w:rsidR="006A7AB1">
              <w:rPr>
                <w:noProof/>
                <w:webHidden/>
              </w:rPr>
              <w:instrText xml:space="preserve"> PAGEREF _Toc97306359 \h </w:instrText>
            </w:r>
            <w:r w:rsidR="006A7AB1">
              <w:rPr>
                <w:noProof/>
                <w:webHidden/>
              </w:rPr>
            </w:r>
            <w:r w:rsidR="006A7AB1">
              <w:rPr>
                <w:noProof/>
                <w:webHidden/>
              </w:rPr>
              <w:fldChar w:fldCharType="separate"/>
            </w:r>
            <w:r w:rsidR="009F2754">
              <w:rPr>
                <w:noProof/>
                <w:webHidden/>
              </w:rPr>
              <w:t>5</w:t>
            </w:r>
            <w:r w:rsidR="006A7AB1">
              <w:rPr>
                <w:noProof/>
                <w:webHidden/>
              </w:rPr>
              <w:fldChar w:fldCharType="end"/>
            </w:r>
          </w:hyperlink>
        </w:p>
        <w:p w14:paraId="3556BD4E" w14:textId="0A0068FC" w:rsidR="006A7AB1" w:rsidRDefault="00000000">
          <w:pPr>
            <w:pStyle w:val="TOC1"/>
            <w:rPr>
              <w:rFonts w:asciiTheme="minorHAnsi" w:eastAsiaTheme="minorEastAsia" w:hAnsiTheme="minorHAnsi" w:cstheme="minorBidi"/>
              <w:b w:val="0"/>
              <w:noProof/>
              <w:sz w:val="22"/>
              <w:szCs w:val="22"/>
              <w:lang w:val="fr-FR" w:eastAsia="fr-FR"/>
            </w:rPr>
          </w:pPr>
          <w:hyperlink w:anchor="_Toc97306360" w:history="1">
            <w:r w:rsidR="006A7AB1" w:rsidRPr="0087726C">
              <w:rPr>
                <w:rStyle w:val="Hyperlink"/>
                <w:noProof/>
              </w:rPr>
              <w:t>VI.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DEMANDE D’ECLAIRCISSEMENTS</w:t>
            </w:r>
            <w:r w:rsidR="006A7AB1">
              <w:rPr>
                <w:noProof/>
                <w:webHidden/>
              </w:rPr>
              <w:tab/>
            </w:r>
            <w:r w:rsidR="006A7AB1">
              <w:rPr>
                <w:noProof/>
                <w:webHidden/>
              </w:rPr>
              <w:fldChar w:fldCharType="begin"/>
            </w:r>
            <w:r w:rsidR="006A7AB1">
              <w:rPr>
                <w:noProof/>
                <w:webHidden/>
              </w:rPr>
              <w:instrText xml:space="preserve"> PAGEREF _Toc97306360 \h </w:instrText>
            </w:r>
            <w:r w:rsidR="006A7AB1">
              <w:rPr>
                <w:noProof/>
                <w:webHidden/>
              </w:rPr>
            </w:r>
            <w:r w:rsidR="006A7AB1">
              <w:rPr>
                <w:noProof/>
                <w:webHidden/>
              </w:rPr>
              <w:fldChar w:fldCharType="separate"/>
            </w:r>
            <w:r w:rsidR="009F2754">
              <w:rPr>
                <w:noProof/>
                <w:webHidden/>
              </w:rPr>
              <w:t>5</w:t>
            </w:r>
            <w:r w:rsidR="006A7AB1">
              <w:rPr>
                <w:noProof/>
                <w:webHidden/>
              </w:rPr>
              <w:fldChar w:fldCharType="end"/>
            </w:r>
          </w:hyperlink>
        </w:p>
        <w:p w14:paraId="5BA92024" w14:textId="7FBA5037" w:rsidR="006A7AB1" w:rsidRDefault="00000000">
          <w:pPr>
            <w:pStyle w:val="TOC1"/>
            <w:rPr>
              <w:rFonts w:asciiTheme="minorHAnsi" w:eastAsiaTheme="minorEastAsia" w:hAnsiTheme="minorHAnsi" w:cstheme="minorBidi"/>
              <w:b w:val="0"/>
              <w:noProof/>
              <w:sz w:val="22"/>
              <w:szCs w:val="22"/>
              <w:lang w:val="fr-FR" w:eastAsia="fr-FR"/>
            </w:rPr>
          </w:pPr>
          <w:hyperlink w:anchor="_Toc97306361" w:history="1">
            <w:r w:rsidR="006A7AB1" w:rsidRPr="0087726C">
              <w:rPr>
                <w:rStyle w:val="Hyperlink"/>
                <w:noProof/>
              </w:rPr>
              <w:t>VII.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PERIODE DE GARANTIE</w:t>
            </w:r>
            <w:r w:rsidR="006A7AB1">
              <w:rPr>
                <w:noProof/>
                <w:webHidden/>
              </w:rPr>
              <w:tab/>
            </w:r>
            <w:r w:rsidR="006A7AB1">
              <w:rPr>
                <w:noProof/>
                <w:webHidden/>
              </w:rPr>
              <w:fldChar w:fldCharType="begin"/>
            </w:r>
            <w:r w:rsidR="006A7AB1">
              <w:rPr>
                <w:noProof/>
                <w:webHidden/>
              </w:rPr>
              <w:instrText xml:space="preserve"> PAGEREF _Toc97306361 \h </w:instrText>
            </w:r>
            <w:r w:rsidR="006A7AB1">
              <w:rPr>
                <w:noProof/>
                <w:webHidden/>
              </w:rPr>
            </w:r>
            <w:r w:rsidR="006A7AB1">
              <w:rPr>
                <w:noProof/>
                <w:webHidden/>
              </w:rPr>
              <w:fldChar w:fldCharType="separate"/>
            </w:r>
            <w:r w:rsidR="009F2754">
              <w:rPr>
                <w:noProof/>
                <w:webHidden/>
              </w:rPr>
              <w:t>6</w:t>
            </w:r>
            <w:r w:rsidR="006A7AB1">
              <w:rPr>
                <w:noProof/>
                <w:webHidden/>
              </w:rPr>
              <w:fldChar w:fldCharType="end"/>
            </w:r>
          </w:hyperlink>
        </w:p>
        <w:p w14:paraId="0242F7DF" w14:textId="6BFE35CE" w:rsidR="006A7AB1" w:rsidRDefault="00000000">
          <w:pPr>
            <w:pStyle w:val="TOC1"/>
            <w:rPr>
              <w:rFonts w:asciiTheme="minorHAnsi" w:eastAsiaTheme="minorEastAsia" w:hAnsiTheme="minorHAnsi" w:cstheme="minorBidi"/>
              <w:b w:val="0"/>
              <w:noProof/>
              <w:sz w:val="22"/>
              <w:szCs w:val="22"/>
              <w:lang w:val="fr-FR" w:eastAsia="fr-FR"/>
            </w:rPr>
          </w:pPr>
          <w:hyperlink w:anchor="_Toc97306362" w:history="1">
            <w:r w:rsidR="006A7AB1" w:rsidRPr="0087726C">
              <w:rPr>
                <w:rStyle w:val="Hyperlink"/>
                <w:noProof/>
              </w:rPr>
              <w:t>VIII.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EVALUATION DES COTATIONS</w:t>
            </w:r>
            <w:r w:rsidR="006A7AB1">
              <w:rPr>
                <w:noProof/>
                <w:webHidden/>
              </w:rPr>
              <w:tab/>
            </w:r>
            <w:r w:rsidR="006A7AB1">
              <w:rPr>
                <w:noProof/>
                <w:webHidden/>
              </w:rPr>
              <w:fldChar w:fldCharType="begin"/>
            </w:r>
            <w:r w:rsidR="006A7AB1">
              <w:rPr>
                <w:noProof/>
                <w:webHidden/>
              </w:rPr>
              <w:instrText xml:space="preserve"> PAGEREF _Toc97306362 \h </w:instrText>
            </w:r>
            <w:r w:rsidR="006A7AB1">
              <w:rPr>
                <w:noProof/>
                <w:webHidden/>
              </w:rPr>
            </w:r>
            <w:r w:rsidR="006A7AB1">
              <w:rPr>
                <w:noProof/>
                <w:webHidden/>
              </w:rPr>
              <w:fldChar w:fldCharType="separate"/>
            </w:r>
            <w:r w:rsidR="009F2754">
              <w:rPr>
                <w:noProof/>
                <w:webHidden/>
              </w:rPr>
              <w:t>6</w:t>
            </w:r>
            <w:r w:rsidR="006A7AB1">
              <w:rPr>
                <w:noProof/>
                <w:webHidden/>
              </w:rPr>
              <w:fldChar w:fldCharType="end"/>
            </w:r>
          </w:hyperlink>
        </w:p>
        <w:p w14:paraId="5E2BE3FA" w14:textId="3AFCD159" w:rsidR="006A7AB1" w:rsidRDefault="00000000">
          <w:pPr>
            <w:pStyle w:val="TOC1"/>
            <w:rPr>
              <w:rFonts w:asciiTheme="minorHAnsi" w:eastAsiaTheme="minorEastAsia" w:hAnsiTheme="minorHAnsi" w:cstheme="minorBidi"/>
              <w:b w:val="0"/>
              <w:noProof/>
              <w:sz w:val="22"/>
              <w:szCs w:val="22"/>
              <w:lang w:val="fr-FR" w:eastAsia="fr-FR"/>
            </w:rPr>
          </w:pPr>
          <w:hyperlink w:anchor="_Toc97306363" w:history="1">
            <w:r w:rsidR="006A7AB1" w:rsidRPr="0087726C">
              <w:rPr>
                <w:rStyle w:val="Hyperlink"/>
                <w:noProof/>
              </w:rPr>
              <w:t>IX.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ATTRIBUTION DU MARCHE</w:t>
            </w:r>
            <w:r w:rsidR="006A7AB1">
              <w:rPr>
                <w:noProof/>
                <w:webHidden/>
              </w:rPr>
              <w:tab/>
            </w:r>
            <w:r w:rsidR="006A7AB1">
              <w:rPr>
                <w:noProof/>
                <w:webHidden/>
              </w:rPr>
              <w:fldChar w:fldCharType="begin"/>
            </w:r>
            <w:r w:rsidR="006A7AB1">
              <w:rPr>
                <w:noProof/>
                <w:webHidden/>
              </w:rPr>
              <w:instrText xml:space="preserve"> PAGEREF _Toc97306363 \h </w:instrText>
            </w:r>
            <w:r w:rsidR="006A7AB1">
              <w:rPr>
                <w:noProof/>
                <w:webHidden/>
              </w:rPr>
            </w:r>
            <w:r w:rsidR="006A7AB1">
              <w:rPr>
                <w:noProof/>
                <w:webHidden/>
              </w:rPr>
              <w:fldChar w:fldCharType="separate"/>
            </w:r>
            <w:r w:rsidR="009F2754">
              <w:rPr>
                <w:noProof/>
                <w:webHidden/>
              </w:rPr>
              <w:t>6</w:t>
            </w:r>
            <w:r w:rsidR="006A7AB1">
              <w:rPr>
                <w:noProof/>
                <w:webHidden/>
              </w:rPr>
              <w:fldChar w:fldCharType="end"/>
            </w:r>
          </w:hyperlink>
        </w:p>
        <w:p w14:paraId="54D5CFFA" w14:textId="1B694050" w:rsidR="006A7AB1" w:rsidRDefault="00000000">
          <w:pPr>
            <w:pStyle w:val="TOC1"/>
            <w:rPr>
              <w:rFonts w:asciiTheme="minorHAnsi" w:eastAsiaTheme="minorEastAsia" w:hAnsiTheme="minorHAnsi" w:cstheme="minorBidi"/>
              <w:b w:val="0"/>
              <w:noProof/>
              <w:sz w:val="22"/>
              <w:szCs w:val="22"/>
              <w:lang w:val="fr-FR" w:eastAsia="fr-FR"/>
            </w:rPr>
          </w:pPr>
          <w:hyperlink w:anchor="_Toc97306364" w:history="1">
            <w:r w:rsidR="006A7AB1" w:rsidRPr="0087726C">
              <w:rPr>
                <w:rStyle w:val="Hyperlink"/>
                <w:noProof/>
              </w:rPr>
              <w:t>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CONTESTATION DE LA PROCEDURE D’ADJUDICATION</w:t>
            </w:r>
            <w:r w:rsidR="006A7AB1">
              <w:rPr>
                <w:noProof/>
                <w:webHidden/>
              </w:rPr>
              <w:tab/>
            </w:r>
            <w:r w:rsidR="006A7AB1">
              <w:rPr>
                <w:noProof/>
                <w:webHidden/>
              </w:rPr>
              <w:fldChar w:fldCharType="begin"/>
            </w:r>
            <w:r w:rsidR="006A7AB1">
              <w:rPr>
                <w:noProof/>
                <w:webHidden/>
              </w:rPr>
              <w:instrText xml:space="preserve"> PAGEREF _Toc97306364 \h </w:instrText>
            </w:r>
            <w:r w:rsidR="006A7AB1">
              <w:rPr>
                <w:noProof/>
                <w:webHidden/>
              </w:rPr>
            </w:r>
            <w:r w:rsidR="006A7AB1">
              <w:rPr>
                <w:noProof/>
                <w:webHidden/>
              </w:rPr>
              <w:fldChar w:fldCharType="separate"/>
            </w:r>
            <w:r w:rsidR="009F2754">
              <w:rPr>
                <w:noProof/>
                <w:webHidden/>
              </w:rPr>
              <w:t>6</w:t>
            </w:r>
            <w:r w:rsidR="006A7AB1">
              <w:rPr>
                <w:noProof/>
                <w:webHidden/>
              </w:rPr>
              <w:fldChar w:fldCharType="end"/>
            </w:r>
          </w:hyperlink>
        </w:p>
        <w:p w14:paraId="299898B7" w14:textId="5000A4C7" w:rsidR="006A7AB1" w:rsidRDefault="00000000">
          <w:pPr>
            <w:pStyle w:val="TOC1"/>
            <w:rPr>
              <w:rFonts w:asciiTheme="minorHAnsi" w:eastAsiaTheme="minorEastAsia" w:hAnsiTheme="minorHAnsi" w:cstheme="minorBidi"/>
              <w:b w:val="0"/>
              <w:noProof/>
              <w:sz w:val="22"/>
              <w:szCs w:val="22"/>
              <w:lang w:val="fr-FR" w:eastAsia="fr-FR"/>
            </w:rPr>
          </w:pPr>
          <w:hyperlink w:anchor="_Toc97306365" w:history="1">
            <w:r w:rsidR="006A7AB1" w:rsidRPr="0087726C">
              <w:rPr>
                <w:rStyle w:val="Hyperlink"/>
                <w:noProof/>
              </w:rPr>
              <w:t>ANNEXE A</w:t>
            </w:r>
            <w:r w:rsidR="006A7AB1">
              <w:rPr>
                <w:noProof/>
                <w:webHidden/>
              </w:rPr>
              <w:tab/>
            </w:r>
            <w:r w:rsidR="006A7AB1">
              <w:rPr>
                <w:noProof/>
                <w:webHidden/>
              </w:rPr>
              <w:fldChar w:fldCharType="begin"/>
            </w:r>
            <w:r w:rsidR="006A7AB1">
              <w:rPr>
                <w:noProof/>
                <w:webHidden/>
              </w:rPr>
              <w:instrText xml:space="preserve"> PAGEREF _Toc97306365 \h </w:instrText>
            </w:r>
            <w:r w:rsidR="006A7AB1">
              <w:rPr>
                <w:noProof/>
                <w:webHidden/>
              </w:rPr>
            </w:r>
            <w:r w:rsidR="006A7AB1">
              <w:rPr>
                <w:noProof/>
                <w:webHidden/>
              </w:rPr>
              <w:fldChar w:fldCharType="separate"/>
            </w:r>
            <w:r w:rsidR="009F2754">
              <w:rPr>
                <w:noProof/>
                <w:webHidden/>
              </w:rPr>
              <w:t>7</w:t>
            </w:r>
            <w:r w:rsidR="006A7AB1">
              <w:rPr>
                <w:noProof/>
                <w:webHidden/>
              </w:rPr>
              <w:fldChar w:fldCharType="end"/>
            </w:r>
          </w:hyperlink>
        </w:p>
        <w:p w14:paraId="5E2777B9" w14:textId="7784F6D8"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6" w:history="1">
            <w:r w:rsidR="006A7AB1" w:rsidRPr="0087726C">
              <w:rPr>
                <w:rStyle w:val="Hyperlink"/>
                <w:noProof/>
              </w:rPr>
              <w:t>1.</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 xml:space="preserve">Lettre de </w:t>
            </w:r>
            <w:r w:rsidR="00957765">
              <w:rPr>
                <w:rStyle w:val="Hyperlink"/>
                <w:noProof/>
              </w:rPr>
              <w:t>S</w:t>
            </w:r>
            <w:r w:rsidR="006A7AB1" w:rsidRPr="0087726C">
              <w:rPr>
                <w:rStyle w:val="Hyperlink"/>
                <w:noProof/>
              </w:rPr>
              <w:t>oumission de la Cotation</w:t>
            </w:r>
            <w:r w:rsidR="006A7AB1">
              <w:rPr>
                <w:noProof/>
                <w:webHidden/>
              </w:rPr>
              <w:tab/>
            </w:r>
            <w:r w:rsidR="006A7AB1">
              <w:rPr>
                <w:noProof/>
                <w:webHidden/>
              </w:rPr>
              <w:fldChar w:fldCharType="begin"/>
            </w:r>
            <w:r w:rsidR="006A7AB1">
              <w:rPr>
                <w:noProof/>
                <w:webHidden/>
              </w:rPr>
              <w:instrText xml:space="preserve"> PAGEREF _Toc97306366 \h </w:instrText>
            </w:r>
            <w:r w:rsidR="006A7AB1">
              <w:rPr>
                <w:noProof/>
                <w:webHidden/>
              </w:rPr>
            </w:r>
            <w:r w:rsidR="006A7AB1">
              <w:rPr>
                <w:noProof/>
                <w:webHidden/>
              </w:rPr>
              <w:fldChar w:fldCharType="separate"/>
            </w:r>
            <w:r w:rsidR="009F2754">
              <w:rPr>
                <w:noProof/>
                <w:webHidden/>
              </w:rPr>
              <w:t>8</w:t>
            </w:r>
            <w:r w:rsidR="006A7AB1">
              <w:rPr>
                <w:noProof/>
                <w:webHidden/>
              </w:rPr>
              <w:fldChar w:fldCharType="end"/>
            </w:r>
          </w:hyperlink>
        </w:p>
        <w:p w14:paraId="2B28ECD8" w14:textId="42341D3F"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7" w:history="1">
            <w:r w:rsidR="006A7AB1" w:rsidRPr="0087726C">
              <w:rPr>
                <w:rStyle w:val="Hyperlink"/>
                <w:noProof/>
              </w:rPr>
              <w:t>2.</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 xml:space="preserve">Bordereau des </w:t>
            </w:r>
            <w:r w:rsidR="00957765">
              <w:rPr>
                <w:rStyle w:val="Hyperlink"/>
                <w:noProof/>
              </w:rPr>
              <w:t>P</w:t>
            </w:r>
            <w:r w:rsidR="006A7AB1" w:rsidRPr="0087726C">
              <w:rPr>
                <w:rStyle w:val="Hyperlink"/>
                <w:noProof/>
              </w:rPr>
              <w:t>rix des Biens</w:t>
            </w:r>
            <w:r w:rsidR="006A7AB1">
              <w:rPr>
                <w:noProof/>
                <w:webHidden/>
              </w:rPr>
              <w:tab/>
            </w:r>
            <w:r w:rsidR="006A7AB1">
              <w:rPr>
                <w:noProof/>
                <w:webHidden/>
              </w:rPr>
              <w:fldChar w:fldCharType="begin"/>
            </w:r>
            <w:r w:rsidR="006A7AB1">
              <w:rPr>
                <w:noProof/>
                <w:webHidden/>
              </w:rPr>
              <w:instrText xml:space="preserve"> PAGEREF _Toc97306367 \h </w:instrText>
            </w:r>
            <w:r w:rsidR="006A7AB1">
              <w:rPr>
                <w:noProof/>
                <w:webHidden/>
              </w:rPr>
            </w:r>
            <w:r w:rsidR="006A7AB1">
              <w:rPr>
                <w:noProof/>
                <w:webHidden/>
              </w:rPr>
              <w:fldChar w:fldCharType="separate"/>
            </w:r>
            <w:r w:rsidR="009F2754">
              <w:rPr>
                <w:noProof/>
                <w:webHidden/>
              </w:rPr>
              <w:t>9</w:t>
            </w:r>
            <w:r w:rsidR="006A7AB1">
              <w:rPr>
                <w:noProof/>
                <w:webHidden/>
              </w:rPr>
              <w:fldChar w:fldCharType="end"/>
            </w:r>
          </w:hyperlink>
        </w:p>
        <w:p w14:paraId="5C12DEE0" w14:textId="5AB09FCC"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8" w:history="1">
            <w:r w:rsidR="006A7AB1" w:rsidRPr="0087726C">
              <w:rPr>
                <w:rStyle w:val="Hyperlink"/>
                <w:noProof/>
              </w:rPr>
              <w:t>3.</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 xml:space="preserve">Calendrier de </w:t>
            </w:r>
            <w:r w:rsidR="00957765">
              <w:rPr>
                <w:rStyle w:val="Hyperlink"/>
                <w:noProof/>
              </w:rPr>
              <w:t>L</w:t>
            </w:r>
            <w:r w:rsidR="006A7AB1" w:rsidRPr="0087726C">
              <w:rPr>
                <w:rStyle w:val="Hyperlink"/>
                <w:noProof/>
              </w:rPr>
              <w:t>ivraison des Biens</w:t>
            </w:r>
            <w:r w:rsidR="006A7AB1">
              <w:rPr>
                <w:noProof/>
                <w:webHidden/>
              </w:rPr>
              <w:tab/>
            </w:r>
            <w:r w:rsidR="006A7AB1">
              <w:rPr>
                <w:noProof/>
                <w:webHidden/>
              </w:rPr>
              <w:fldChar w:fldCharType="begin"/>
            </w:r>
            <w:r w:rsidR="006A7AB1">
              <w:rPr>
                <w:noProof/>
                <w:webHidden/>
              </w:rPr>
              <w:instrText xml:space="preserve"> PAGEREF _Toc97306368 \h </w:instrText>
            </w:r>
            <w:r w:rsidR="006A7AB1">
              <w:rPr>
                <w:noProof/>
                <w:webHidden/>
              </w:rPr>
            </w:r>
            <w:r w:rsidR="006A7AB1">
              <w:rPr>
                <w:noProof/>
                <w:webHidden/>
              </w:rPr>
              <w:fldChar w:fldCharType="separate"/>
            </w:r>
            <w:r w:rsidR="009F2754">
              <w:rPr>
                <w:noProof/>
                <w:webHidden/>
              </w:rPr>
              <w:t>10</w:t>
            </w:r>
            <w:r w:rsidR="006A7AB1">
              <w:rPr>
                <w:noProof/>
                <w:webHidden/>
              </w:rPr>
              <w:fldChar w:fldCharType="end"/>
            </w:r>
          </w:hyperlink>
        </w:p>
        <w:p w14:paraId="5AFD315B" w14:textId="2AD9E48F"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9" w:history="1">
            <w:r w:rsidR="006A7AB1" w:rsidRPr="0087726C">
              <w:rPr>
                <w:rStyle w:val="Hyperlink"/>
                <w:noProof/>
              </w:rPr>
              <w:t>4.</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 xml:space="preserve">Spécifications </w:t>
            </w:r>
            <w:r w:rsidR="00957765">
              <w:rPr>
                <w:rStyle w:val="Hyperlink"/>
                <w:noProof/>
              </w:rPr>
              <w:t>T</w:t>
            </w:r>
            <w:r w:rsidR="006A7AB1" w:rsidRPr="0087726C">
              <w:rPr>
                <w:rStyle w:val="Hyperlink"/>
                <w:noProof/>
              </w:rPr>
              <w:t>echniques des Biens</w:t>
            </w:r>
            <w:r w:rsidR="006A7AB1">
              <w:rPr>
                <w:noProof/>
                <w:webHidden/>
              </w:rPr>
              <w:tab/>
            </w:r>
            <w:r w:rsidR="006A7AB1">
              <w:rPr>
                <w:noProof/>
                <w:webHidden/>
              </w:rPr>
              <w:fldChar w:fldCharType="begin"/>
            </w:r>
            <w:r w:rsidR="006A7AB1">
              <w:rPr>
                <w:noProof/>
                <w:webHidden/>
              </w:rPr>
              <w:instrText xml:space="preserve"> PAGEREF _Toc97306369 \h </w:instrText>
            </w:r>
            <w:r w:rsidR="006A7AB1">
              <w:rPr>
                <w:noProof/>
                <w:webHidden/>
              </w:rPr>
            </w:r>
            <w:r w:rsidR="006A7AB1">
              <w:rPr>
                <w:noProof/>
                <w:webHidden/>
              </w:rPr>
              <w:fldChar w:fldCharType="separate"/>
            </w:r>
            <w:r w:rsidR="009F2754">
              <w:rPr>
                <w:noProof/>
                <w:webHidden/>
              </w:rPr>
              <w:t>11</w:t>
            </w:r>
            <w:r w:rsidR="006A7AB1">
              <w:rPr>
                <w:noProof/>
                <w:webHidden/>
              </w:rPr>
              <w:fldChar w:fldCharType="end"/>
            </w:r>
          </w:hyperlink>
        </w:p>
        <w:p w14:paraId="3E5B652C" w14:textId="41AC1EF0" w:rsidR="006A7AB1" w:rsidRDefault="00000000">
          <w:pPr>
            <w:pStyle w:val="TOC1"/>
            <w:rPr>
              <w:rFonts w:asciiTheme="minorHAnsi" w:eastAsiaTheme="minorEastAsia" w:hAnsiTheme="minorHAnsi" w:cstheme="minorBidi"/>
              <w:b w:val="0"/>
              <w:noProof/>
              <w:sz w:val="22"/>
              <w:szCs w:val="22"/>
              <w:lang w:val="fr-FR" w:eastAsia="fr-FR"/>
            </w:rPr>
          </w:pPr>
          <w:hyperlink w:anchor="_Toc97306370" w:history="1">
            <w:r w:rsidR="006A7AB1" w:rsidRPr="0087726C">
              <w:rPr>
                <w:rStyle w:val="Hyperlink"/>
                <w:noProof/>
              </w:rPr>
              <w:t xml:space="preserve">ANNEXE B : </w:t>
            </w:r>
            <w:r w:rsidR="006A7AB1" w:rsidRPr="0087726C">
              <w:rPr>
                <w:rStyle w:val="Hyperlink"/>
                <w:caps/>
                <w:noProof/>
              </w:rPr>
              <w:t>système de contestation de RESULTATS</w:t>
            </w:r>
            <w:r w:rsidR="006A7AB1">
              <w:rPr>
                <w:noProof/>
                <w:webHidden/>
              </w:rPr>
              <w:tab/>
            </w:r>
            <w:r w:rsidR="006A7AB1">
              <w:rPr>
                <w:noProof/>
                <w:webHidden/>
              </w:rPr>
              <w:fldChar w:fldCharType="begin"/>
            </w:r>
            <w:r w:rsidR="006A7AB1">
              <w:rPr>
                <w:noProof/>
                <w:webHidden/>
              </w:rPr>
              <w:instrText xml:space="preserve"> PAGEREF _Toc97306370 \h </w:instrText>
            </w:r>
            <w:r w:rsidR="006A7AB1">
              <w:rPr>
                <w:noProof/>
                <w:webHidden/>
              </w:rPr>
            </w:r>
            <w:r w:rsidR="006A7AB1">
              <w:rPr>
                <w:noProof/>
                <w:webHidden/>
              </w:rPr>
              <w:fldChar w:fldCharType="separate"/>
            </w:r>
            <w:r w:rsidR="009F2754">
              <w:rPr>
                <w:noProof/>
                <w:webHidden/>
              </w:rPr>
              <w:t>13</w:t>
            </w:r>
            <w:r w:rsidR="006A7AB1">
              <w:rPr>
                <w:noProof/>
                <w:webHidden/>
              </w:rPr>
              <w:fldChar w:fldCharType="end"/>
            </w:r>
          </w:hyperlink>
        </w:p>
        <w:p w14:paraId="53451F27" w14:textId="2D220C8F" w:rsidR="006A7AB1" w:rsidRDefault="00000000">
          <w:pPr>
            <w:pStyle w:val="TOC1"/>
            <w:rPr>
              <w:rFonts w:asciiTheme="minorHAnsi" w:eastAsiaTheme="minorEastAsia" w:hAnsiTheme="minorHAnsi" w:cstheme="minorBidi"/>
              <w:b w:val="0"/>
              <w:noProof/>
              <w:sz w:val="22"/>
              <w:szCs w:val="22"/>
              <w:lang w:val="fr-FR" w:eastAsia="fr-FR"/>
            </w:rPr>
          </w:pPr>
          <w:hyperlink w:anchor="_Toc97306371" w:history="1">
            <w:r w:rsidR="006A7AB1" w:rsidRPr="0087726C">
              <w:rPr>
                <w:rStyle w:val="Hyperlink"/>
                <w:noProof/>
              </w:rPr>
              <w:t>ANNEXE C : BON DE COMMANDE</w:t>
            </w:r>
            <w:r w:rsidR="006A7AB1">
              <w:rPr>
                <w:noProof/>
                <w:webHidden/>
              </w:rPr>
              <w:tab/>
            </w:r>
            <w:r w:rsidR="006A7AB1">
              <w:rPr>
                <w:noProof/>
                <w:webHidden/>
              </w:rPr>
              <w:fldChar w:fldCharType="begin"/>
            </w:r>
            <w:r w:rsidR="006A7AB1">
              <w:rPr>
                <w:noProof/>
                <w:webHidden/>
              </w:rPr>
              <w:instrText xml:space="preserve"> PAGEREF _Toc97306371 \h </w:instrText>
            </w:r>
            <w:r w:rsidR="006A7AB1">
              <w:rPr>
                <w:noProof/>
                <w:webHidden/>
              </w:rPr>
            </w:r>
            <w:r w:rsidR="006A7AB1">
              <w:rPr>
                <w:noProof/>
                <w:webHidden/>
              </w:rPr>
              <w:fldChar w:fldCharType="separate"/>
            </w:r>
            <w:r w:rsidR="009F2754">
              <w:rPr>
                <w:noProof/>
                <w:webHidden/>
              </w:rPr>
              <w:t>14</w:t>
            </w:r>
            <w:r w:rsidR="006A7AB1">
              <w:rPr>
                <w:noProof/>
                <w:webHidden/>
              </w:rPr>
              <w:fldChar w:fldCharType="end"/>
            </w:r>
          </w:hyperlink>
        </w:p>
        <w:p w14:paraId="1DC8F0AA" w14:textId="57AA67EC" w:rsidR="006A7AB1" w:rsidRDefault="00000000">
          <w:pPr>
            <w:pStyle w:val="TOC1"/>
            <w:rPr>
              <w:rFonts w:asciiTheme="minorHAnsi" w:eastAsiaTheme="minorEastAsia" w:hAnsiTheme="minorHAnsi" w:cstheme="minorBidi"/>
              <w:b w:val="0"/>
              <w:noProof/>
              <w:sz w:val="22"/>
              <w:szCs w:val="22"/>
              <w:lang w:val="fr-FR" w:eastAsia="fr-FR"/>
            </w:rPr>
          </w:pPr>
          <w:hyperlink w:anchor="_Toc97306372" w:history="1">
            <w:r w:rsidR="006A7AB1" w:rsidRPr="0087726C">
              <w:rPr>
                <w:rStyle w:val="Hyperlink"/>
                <w:noProof/>
              </w:rPr>
              <w:t>Annexes au Bon de Commande :</w:t>
            </w:r>
            <w:r w:rsidR="006A7AB1">
              <w:rPr>
                <w:noProof/>
                <w:webHidden/>
              </w:rPr>
              <w:tab/>
            </w:r>
            <w:r w:rsidR="006A7AB1">
              <w:rPr>
                <w:noProof/>
                <w:webHidden/>
              </w:rPr>
              <w:fldChar w:fldCharType="begin"/>
            </w:r>
            <w:r w:rsidR="006A7AB1">
              <w:rPr>
                <w:noProof/>
                <w:webHidden/>
              </w:rPr>
              <w:instrText xml:space="preserve"> PAGEREF _Toc97306372 \h </w:instrText>
            </w:r>
            <w:r w:rsidR="006A7AB1">
              <w:rPr>
                <w:noProof/>
                <w:webHidden/>
              </w:rPr>
            </w:r>
            <w:r w:rsidR="006A7AB1">
              <w:rPr>
                <w:noProof/>
                <w:webHidden/>
              </w:rPr>
              <w:fldChar w:fldCharType="separate"/>
            </w:r>
            <w:r w:rsidR="009F2754">
              <w:rPr>
                <w:noProof/>
                <w:webHidden/>
              </w:rPr>
              <w:t>15</w:t>
            </w:r>
            <w:r w:rsidR="006A7AB1">
              <w:rPr>
                <w:noProof/>
                <w:webHidden/>
              </w:rPr>
              <w:fldChar w:fldCharType="end"/>
            </w:r>
          </w:hyperlink>
        </w:p>
        <w:p w14:paraId="4CEFA68C" w14:textId="3C125767"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4FA13FA7" w:rsidR="00800E17" w:rsidRPr="00800E17" w:rsidRDefault="006A7AB1" w:rsidP="006A7AB1">
      <w:pPr>
        <w:tabs>
          <w:tab w:val="left" w:pos="3919"/>
        </w:tabs>
        <w:rPr>
          <w:rFonts w:ascii="Times New Roman" w:hAnsi="Times New Roman"/>
          <w:sz w:val="24"/>
          <w:szCs w:val="24"/>
        </w:rPr>
      </w:pPr>
      <w:r>
        <w:rPr>
          <w:rFonts w:ascii="Times New Roman" w:hAnsi="Times New Roman"/>
          <w:sz w:val="24"/>
          <w:szCs w:val="24"/>
        </w:rPr>
        <w:tab/>
      </w: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7535EECE" w:rsidR="00D867FA" w:rsidRPr="00200C14" w:rsidRDefault="00ED0352" w:rsidP="00D723F3">
      <w:pPr>
        <w:tabs>
          <w:tab w:val="left" w:pos="5480"/>
        </w:tabs>
        <w:ind w:firstLine="2124"/>
        <w:jc w:val="right"/>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t xml:space="preserve">Date : </w:t>
      </w:r>
      <w:bookmarkStart w:id="4" w:name="_Hlk84602546"/>
      <w:r w:rsidR="004E6A32" w:rsidRPr="00C57EF1">
        <w:rPr>
          <w:rFonts w:ascii="Times New Roman" w:hAnsi="Times New Roman"/>
          <w:b/>
          <w:bCs/>
          <w:sz w:val="24"/>
          <w:szCs w:val="24"/>
        </w:rPr>
        <w:t xml:space="preserve">Niamey, </w:t>
      </w:r>
      <w:r w:rsidR="00C57EF1" w:rsidRPr="00C57EF1">
        <w:rPr>
          <w:rFonts w:ascii="Times New Roman" w:hAnsi="Times New Roman"/>
          <w:b/>
          <w:bCs/>
          <w:sz w:val="24"/>
          <w:szCs w:val="24"/>
        </w:rPr>
        <w:t xml:space="preserve">18 </w:t>
      </w:r>
      <w:r w:rsidR="00B7367B" w:rsidRPr="00C57EF1">
        <w:rPr>
          <w:rFonts w:ascii="Times New Roman" w:hAnsi="Times New Roman"/>
          <w:b/>
          <w:bCs/>
          <w:sz w:val="24"/>
          <w:szCs w:val="24"/>
        </w:rPr>
        <w:t>octo</w:t>
      </w:r>
      <w:r w:rsidR="00CE1AC3" w:rsidRPr="00C57EF1">
        <w:rPr>
          <w:rFonts w:ascii="Times New Roman" w:hAnsi="Times New Roman"/>
          <w:b/>
          <w:bCs/>
          <w:sz w:val="24"/>
          <w:szCs w:val="24"/>
        </w:rPr>
        <w:t xml:space="preserve">bre </w:t>
      </w:r>
      <w:r w:rsidR="004E6A32" w:rsidRPr="00C57EF1">
        <w:rPr>
          <w:rFonts w:ascii="Times New Roman" w:hAnsi="Times New Roman"/>
          <w:b/>
          <w:bCs/>
          <w:sz w:val="24"/>
          <w:szCs w:val="24"/>
        </w:rPr>
        <w:t>202</w:t>
      </w:r>
      <w:bookmarkEnd w:id="4"/>
      <w:r w:rsidR="00724018" w:rsidRPr="00C57EF1">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2763F183" w14:textId="403501B0" w:rsidR="006B069D" w:rsidRDefault="00D867FA" w:rsidP="00FB70B2">
      <w:pPr>
        <w:spacing w:after="120" w:line="240" w:lineRule="auto"/>
        <w:jc w:val="both"/>
        <w:rPr>
          <w:rFonts w:ascii="Times New Roman" w:hAnsi="Times New Roman"/>
          <w:b/>
          <w:sz w:val="24"/>
          <w:szCs w:val="24"/>
        </w:rPr>
      </w:pPr>
      <w:bookmarkStart w:id="5" w:name="_Hlk497130337"/>
      <w:bookmarkStart w:id="6" w:name="_Hlk97284074"/>
      <w:r w:rsidRPr="005B4B31">
        <w:rPr>
          <w:rFonts w:ascii="Times New Roman" w:hAnsi="Times New Roman"/>
          <w:b/>
          <w:sz w:val="24"/>
          <w:szCs w:val="24"/>
        </w:rPr>
        <w:t>Titre du Marché </w:t>
      </w:r>
      <w:bookmarkStart w:id="7" w:name="_Hlk14686340"/>
      <w:bookmarkStart w:id="8" w:name="_Hlk14684831"/>
      <w:r w:rsidR="002B3858" w:rsidRPr="005B4B31">
        <w:rPr>
          <w:rFonts w:ascii="Times New Roman" w:hAnsi="Times New Roman"/>
          <w:b/>
          <w:sz w:val="24"/>
          <w:szCs w:val="24"/>
        </w:rPr>
        <w:t xml:space="preserve">: </w:t>
      </w:r>
      <w:bookmarkStart w:id="9" w:name="_Hlk114663733"/>
      <w:bookmarkStart w:id="10" w:name="_Hlk114666709"/>
      <w:bookmarkStart w:id="11" w:name="_Hlk55372909"/>
      <w:bookmarkEnd w:id="7"/>
      <w:r w:rsidR="006B069D" w:rsidRPr="006B069D">
        <w:rPr>
          <w:rFonts w:ascii="Times New Roman" w:hAnsi="Times New Roman"/>
          <w:b/>
          <w:sz w:val="24"/>
          <w:szCs w:val="24"/>
        </w:rPr>
        <w:t xml:space="preserve">Reproduction de documents fonciers </w:t>
      </w:r>
      <w:bookmarkEnd w:id="9"/>
      <w:r w:rsidR="006B069D" w:rsidRPr="006B069D">
        <w:rPr>
          <w:rFonts w:ascii="Times New Roman" w:hAnsi="Times New Roman"/>
          <w:b/>
          <w:sz w:val="24"/>
          <w:szCs w:val="24"/>
        </w:rPr>
        <w:t xml:space="preserve">: </w:t>
      </w:r>
      <w:bookmarkStart w:id="12" w:name="_Hlk114665552"/>
      <w:r w:rsidR="006B069D" w:rsidRPr="006B069D">
        <w:rPr>
          <w:rFonts w:ascii="Times New Roman" w:hAnsi="Times New Roman"/>
          <w:b/>
          <w:sz w:val="24"/>
          <w:szCs w:val="24"/>
        </w:rPr>
        <w:t>Politique foncière du Niger, Recueil de textes, Manuel de procédures de sécurisation foncière</w:t>
      </w:r>
      <w:bookmarkEnd w:id="12"/>
      <w:r w:rsidR="006B069D">
        <w:rPr>
          <w:rFonts w:ascii="Times New Roman" w:hAnsi="Times New Roman"/>
          <w:b/>
          <w:sz w:val="24"/>
          <w:szCs w:val="24"/>
        </w:rPr>
        <w:t>.</w:t>
      </w:r>
      <w:bookmarkEnd w:id="10"/>
    </w:p>
    <w:p w14:paraId="177FB7F2" w14:textId="7E64CD7D"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w:t>
      </w:r>
      <w:bookmarkStart w:id="13" w:name="_Hlk112083385"/>
      <w:bookmarkEnd w:id="5"/>
      <w:r w:rsidR="00592C29">
        <w:rPr>
          <w:rFonts w:ascii="Times New Roman" w:hAnsi="Times New Roman"/>
          <w:b/>
          <w:sz w:val="24"/>
          <w:szCs w:val="24"/>
        </w:rPr>
        <w:t xml:space="preserve"> N°</w:t>
      </w:r>
      <w:bookmarkEnd w:id="13"/>
      <w:r w:rsidR="00CB1EBB" w:rsidRPr="00CB1EBB">
        <w:t xml:space="preserve"> </w:t>
      </w:r>
      <w:bookmarkStart w:id="14" w:name="_Hlk114665045"/>
      <w:r w:rsidR="00CB1EBB" w:rsidRPr="00CB1EBB">
        <w:rPr>
          <w:rFonts w:ascii="Times New Roman" w:eastAsia="MS Mincho" w:hAnsi="Times New Roman"/>
          <w:b/>
          <w:sz w:val="24"/>
          <w:szCs w:val="24"/>
        </w:rPr>
        <w:t>IR/LAND/1/NCS/295/22</w:t>
      </w:r>
      <w:bookmarkEnd w:id="14"/>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15" w:name="_Toc69384598"/>
      <w:bookmarkStart w:id="16" w:name="_Toc97306355"/>
      <w:bookmarkEnd w:id="6"/>
      <w:bookmarkEnd w:id="8"/>
      <w:bookmarkEnd w:id="11"/>
      <w:r w:rsidRPr="005B4B31">
        <w:rPr>
          <w:sz w:val="24"/>
          <w:szCs w:val="24"/>
        </w:rPr>
        <w:t>INTRODUCTION</w:t>
      </w:r>
      <w:bookmarkEnd w:id="15"/>
      <w:bookmarkEnd w:id="16"/>
    </w:p>
    <w:p w14:paraId="3016BD6B" w14:textId="31484BD0" w:rsidR="00800E17" w:rsidRDefault="00800E17" w:rsidP="00241882">
      <w:pPr>
        <w:pStyle w:val="SimpleList"/>
        <w:numPr>
          <w:ilvl w:val="0"/>
          <w:numId w:val="0"/>
        </w:numPr>
        <w:rPr>
          <w:rFonts w:eastAsia="Helvetica"/>
          <w:szCs w:val="24"/>
          <w:lang w:val="fr-FR" w:bidi="fr-FR"/>
        </w:rPr>
      </w:pPr>
      <w:bookmarkStart w:id="17"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8" w:name="_Hlk82937281"/>
    </w:p>
    <w:p w14:paraId="34200229" w14:textId="33D0C258" w:rsidR="00D57378" w:rsidRDefault="00FC34FA" w:rsidP="00B36993">
      <w:pPr>
        <w:pStyle w:val="SimpleList"/>
        <w:numPr>
          <w:ilvl w:val="0"/>
          <w:numId w:val="0"/>
        </w:numPr>
        <w:spacing w:before="120"/>
        <w:rPr>
          <w:szCs w:val="24"/>
          <w:lang w:val="fr-FR" w:bidi="fr-FR"/>
        </w:rPr>
      </w:pPr>
      <w:r w:rsidRPr="00BD71C6">
        <w:rPr>
          <w:szCs w:val="24"/>
          <w:lang w:val="fr-FR" w:bidi="fr-FR"/>
        </w:rPr>
        <w:t>Cette</w:t>
      </w:r>
      <w:r w:rsidR="00D57378" w:rsidRPr="00D57378">
        <w:rPr>
          <w:szCs w:val="24"/>
          <w:lang w:val="fr-FR" w:bidi="fr-FR"/>
        </w:rPr>
        <w:t xml:space="preserve"> Demande de Cotations vient compléter l’Avis général de passation des marchés (PP18) qui a été publié sur le site de MCA-Niger et DgMarket. Le 05 </w:t>
      </w:r>
      <w:r w:rsidR="00CB579F" w:rsidRPr="00D57378">
        <w:rPr>
          <w:szCs w:val="24"/>
          <w:lang w:val="fr-FR" w:bidi="fr-FR"/>
        </w:rPr>
        <w:t>juillet 2022</w:t>
      </w:r>
      <w:r w:rsidR="00D57378" w:rsidRPr="00D57378">
        <w:rPr>
          <w:szCs w:val="24"/>
          <w:lang w:val="fr-FR" w:bidi="fr-FR"/>
        </w:rPr>
        <w:t xml:space="preserve"> </w:t>
      </w:r>
      <w:r w:rsidR="00CB579F" w:rsidRPr="00D57378">
        <w:rPr>
          <w:szCs w:val="24"/>
          <w:lang w:val="fr-FR" w:bidi="fr-FR"/>
        </w:rPr>
        <w:t>et dans</w:t>
      </w:r>
      <w:r w:rsidR="00D57378" w:rsidRPr="00D57378">
        <w:rPr>
          <w:szCs w:val="24"/>
          <w:lang w:val="fr-FR" w:bidi="fr-FR"/>
        </w:rPr>
        <w:t xml:space="preserve"> la base de données en ligne UN Development Business (« UNDB ») le 06 juillet 2022.</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9" w:name="_Toc69384599"/>
      <w:bookmarkStart w:id="20" w:name="_Toc97306356"/>
      <w:bookmarkStart w:id="21" w:name="_Hlk31989592"/>
      <w:bookmarkEnd w:id="17"/>
      <w:bookmarkEnd w:id="18"/>
      <w:r w:rsidRPr="005B4B31">
        <w:rPr>
          <w:sz w:val="24"/>
          <w:szCs w:val="24"/>
        </w:rPr>
        <w:t>INVITATION</w:t>
      </w:r>
      <w:bookmarkEnd w:id="19"/>
      <w:bookmarkEnd w:id="20"/>
      <w:r w:rsidRPr="005B4B31">
        <w:rPr>
          <w:sz w:val="24"/>
          <w:szCs w:val="24"/>
        </w:rPr>
        <w:t xml:space="preserve">  </w:t>
      </w:r>
    </w:p>
    <w:p w14:paraId="6E151B43" w14:textId="28BE18C0" w:rsidR="009974DC" w:rsidRPr="00431F06" w:rsidRDefault="0084386D" w:rsidP="009974DC">
      <w:pPr>
        <w:spacing w:after="120" w:line="240" w:lineRule="auto"/>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w:t>
      </w:r>
      <w:r w:rsidR="00A64F9D">
        <w:rPr>
          <w:rFonts w:ascii="Times New Roman" w:hAnsi="Times New Roman"/>
          <w:sz w:val="24"/>
          <w:szCs w:val="24"/>
        </w:rPr>
        <w:t>L</w:t>
      </w:r>
      <w:r w:rsidR="00555215">
        <w:rPr>
          <w:rFonts w:ascii="Times New Roman" w:hAnsi="Times New Roman"/>
          <w:sz w:val="24"/>
          <w:szCs w:val="24"/>
        </w:rPr>
        <w:t xml:space="preserve">ivraison des Biens </w:t>
      </w:r>
      <w:r w:rsidR="00A55FAA" w:rsidRPr="005B4B31">
        <w:rPr>
          <w:rFonts w:ascii="Times New Roman" w:hAnsi="Times New Roman"/>
          <w:sz w:val="24"/>
          <w:szCs w:val="24"/>
        </w:rPr>
        <w:t>contenus dans l</w:t>
      </w:r>
      <w:r w:rsidR="00957765">
        <w:rPr>
          <w:rFonts w:ascii="Times New Roman" w:hAnsi="Times New Roman"/>
          <w:sz w:val="24"/>
          <w:szCs w:val="24"/>
        </w:rPr>
        <w:t>a</w:t>
      </w:r>
      <w:r w:rsidR="00A55FAA" w:rsidRPr="005B4B31">
        <w:rPr>
          <w:rFonts w:ascii="Times New Roman" w:hAnsi="Times New Roman"/>
          <w:sz w:val="24"/>
          <w:szCs w:val="24"/>
        </w:rPr>
        <w:t xml:space="preserve"> présent</w:t>
      </w:r>
      <w:r w:rsidR="00957765">
        <w:rPr>
          <w:rFonts w:ascii="Times New Roman" w:hAnsi="Times New Roman"/>
          <w:sz w:val="24"/>
          <w:szCs w:val="24"/>
        </w:rPr>
        <w:t xml:space="preserve">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 xml:space="preserve">Il s’agit d’un </w:t>
      </w:r>
      <w:r w:rsidR="00957765">
        <w:rPr>
          <w:rFonts w:ascii="Times New Roman" w:hAnsi="Times New Roman"/>
          <w:sz w:val="24"/>
          <w:szCs w:val="24"/>
        </w:rPr>
        <w:t>L</w:t>
      </w:r>
      <w:r w:rsidR="0060105D" w:rsidRPr="0060105D">
        <w:rPr>
          <w:rFonts w:ascii="Times New Roman" w:hAnsi="Times New Roman"/>
          <w:sz w:val="24"/>
          <w:szCs w:val="24"/>
        </w:rPr>
        <w:t>ot unique pour</w:t>
      </w:r>
      <w:r w:rsidR="00D269D9">
        <w:rPr>
          <w:rFonts w:ascii="Times New Roman" w:hAnsi="Times New Roman"/>
          <w:sz w:val="24"/>
          <w:szCs w:val="24"/>
        </w:rPr>
        <w:t xml:space="preserve"> </w:t>
      </w:r>
      <w:r w:rsidR="00D269D9" w:rsidRPr="00E22BAC">
        <w:rPr>
          <w:rFonts w:ascii="Times New Roman" w:hAnsi="Times New Roman"/>
          <w:b/>
          <w:bCs/>
          <w:sz w:val="24"/>
          <w:szCs w:val="24"/>
        </w:rPr>
        <w:t xml:space="preserve">la </w:t>
      </w:r>
      <w:r w:rsidR="00754BB6">
        <w:rPr>
          <w:rFonts w:ascii="Times New Roman" w:hAnsi="Times New Roman"/>
          <w:b/>
          <w:bCs/>
          <w:sz w:val="24"/>
          <w:szCs w:val="24"/>
        </w:rPr>
        <w:t>r</w:t>
      </w:r>
      <w:r w:rsidR="00754BB6" w:rsidRPr="00754BB6">
        <w:rPr>
          <w:rFonts w:ascii="Times New Roman" w:hAnsi="Times New Roman"/>
          <w:b/>
          <w:bCs/>
          <w:sz w:val="24"/>
          <w:szCs w:val="24"/>
        </w:rPr>
        <w:t>eproduction de documents fonciers : Politique foncière du Niger, Recueil de textes, Manuel de procédures de sécurisation foncière</w:t>
      </w:r>
      <w:r w:rsidR="00CB579F">
        <w:rPr>
          <w:rFonts w:ascii="Times New Roman" w:hAnsi="Times New Roman"/>
          <w:b/>
          <w:bCs/>
          <w:sz w:val="24"/>
          <w:szCs w:val="24"/>
        </w:rPr>
        <w:t>,</w:t>
      </w:r>
      <w:r w:rsidR="00754BB6" w:rsidRPr="00431F06">
        <w:rPr>
          <w:rFonts w:ascii="Times New Roman" w:hAnsi="Times New Roman"/>
          <w:sz w:val="24"/>
          <w:szCs w:val="24"/>
        </w:rPr>
        <w:t xml:space="preserve"> dont</w:t>
      </w:r>
      <w:r w:rsidR="009974DC" w:rsidRPr="00431F06">
        <w:rPr>
          <w:rFonts w:ascii="Times New Roman" w:hAnsi="Times New Roman"/>
          <w:sz w:val="24"/>
          <w:szCs w:val="24"/>
        </w:rPr>
        <w:t xml:space="preserve"> les quantités sont les suivantes :</w:t>
      </w:r>
    </w:p>
    <w:p w14:paraId="1F989C45" w14:textId="2FB7DEBE" w:rsidR="001522B0" w:rsidRDefault="001522B0" w:rsidP="002E749F">
      <w:pPr>
        <w:spacing w:after="120" w:line="240" w:lineRule="auto"/>
        <w:jc w:val="both"/>
        <w:rPr>
          <w:rFonts w:ascii="Times New Roman" w:hAnsi="Times New Roman"/>
          <w:b/>
          <w:bCs/>
          <w:sz w:val="24"/>
          <w:szCs w:val="24"/>
        </w:rPr>
      </w:pPr>
    </w:p>
    <w:p w14:paraId="1CA5FC77" w14:textId="26D31ED3" w:rsidR="004678B3" w:rsidRDefault="004678B3" w:rsidP="002E749F">
      <w:pPr>
        <w:spacing w:after="120" w:line="240" w:lineRule="auto"/>
        <w:jc w:val="both"/>
        <w:rPr>
          <w:rFonts w:ascii="Times New Roman" w:hAnsi="Times New Roman"/>
          <w:b/>
          <w:bCs/>
          <w:sz w:val="24"/>
          <w:szCs w:val="24"/>
        </w:rPr>
      </w:pPr>
    </w:p>
    <w:p w14:paraId="0C5243F8" w14:textId="4B06473A" w:rsidR="004678B3" w:rsidRDefault="004678B3" w:rsidP="002E749F">
      <w:pPr>
        <w:spacing w:after="120" w:line="240" w:lineRule="auto"/>
        <w:jc w:val="both"/>
        <w:rPr>
          <w:rFonts w:ascii="Times New Roman" w:hAnsi="Times New Roman"/>
          <w:b/>
          <w:bCs/>
          <w:sz w:val="24"/>
          <w:szCs w:val="24"/>
        </w:rPr>
      </w:pPr>
    </w:p>
    <w:p w14:paraId="4AE75682" w14:textId="2AE13690" w:rsidR="004678B3" w:rsidRDefault="004678B3" w:rsidP="002E749F">
      <w:pPr>
        <w:spacing w:after="120" w:line="240" w:lineRule="auto"/>
        <w:jc w:val="both"/>
        <w:rPr>
          <w:rFonts w:ascii="Times New Roman" w:hAnsi="Times New Roman"/>
          <w:b/>
          <w:bCs/>
          <w:sz w:val="24"/>
          <w:szCs w:val="24"/>
        </w:rPr>
      </w:pPr>
    </w:p>
    <w:p w14:paraId="1CF6EE08" w14:textId="77777777" w:rsidR="003C34E0" w:rsidRDefault="003C34E0" w:rsidP="002E749F">
      <w:pPr>
        <w:spacing w:after="120" w:line="240" w:lineRule="auto"/>
        <w:jc w:val="both"/>
        <w:rPr>
          <w:rFonts w:ascii="Times New Roman" w:hAnsi="Times New Roman"/>
          <w:b/>
          <w:bCs/>
          <w:sz w:val="24"/>
          <w:szCs w:val="24"/>
        </w:rPr>
      </w:pPr>
    </w:p>
    <w:p w14:paraId="07EE54F2" w14:textId="6585F442" w:rsidR="004678B3" w:rsidRDefault="004678B3" w:rsidP="002E749F">
      <w:pPr>
        <w:spacing w:after="120" w:line="240" w:lineRule="auto"/>
        <w:jc w:val="both"/>
        <w:rPr>
          <w:rFonts w:ascii="Times New Roman" w:hAnsi="Times New Roman"/>
          <w:b/>
          <w:bCs/>
          <w:sz w:val="24"/>
          <w:szCs w:val="24"/>
        </w:rPr>
      </w:pPr>
    </w:p>
    <w:tbl>
      <w:tblPr>
        <w:tblStyle w:val="TableGrid"/>
        <w:tblW w:w="9540" w:type="dxa"/>
        <w:tblInd w:w="-5" w:type="dxa"/>
        <w:tblLook w:val="04A0" w:firstRow="1" w:lastRow="0" w:firstColumn="1" w:lastColumn="0" w:noHBand="0" w:noVBand="1"/>
      </w:tblPr>
      <w:tblGrid>
        <w:gridCol w:w="620"/>
        <w:gridCol w:w="6283"/>
        <w:gridCol w:w="1060"/>
        <w:gridCol w:w="1577"/>
      </w:tblGrid>
      <w:tr w:rsidR="00876E22" w:rsidRPr="00D53A3A" w14:paraId="41F89C76" w14:textId="6BC17BF3" w:rsidTr="00235131">
        <w:trPr>
          <w:trHeight w:val="678"/>
        </w:trPr>
        <w:tc>
          <w:tcPr>
            <w:tcW w:w="450" w:type="dxa"/>
            <w:shd w:val="clear" w:color="auto" w:fill="BFBFBF" w:themeFill="background1" w:themeFillShade="BF"/>
            <w:vAlign w:val="center"/>
          </w:tcPr>
          <w:p w14:paraId="27B32BD0" w14:textId="56BC526F" w:rsidR="00876E22" w:rsidRPr="00D53A3A" w:rsidRDefault="00876E22" w:rsidP="00247F33">
            <w:pPr>
              <w:jc w:val="center"/>
              <w:rPr>
                <w:rFonts w:ascii="Times New Roman" w:hAnsi="Times New Roman"/>
                <w:color w:val="000000" w:themeColor="text1"/>
                <w:lang w:val="fr-SN"/>
              </w:rPr>
            </w:pPr>
            <w:r w:rsidRPr="00D53A3A">
              <w:rPr>
                <w:rFonts w:ascii="Times New Roman" w:hAnsi="Times New Roman"/>
                <w:color w:val="000000"/>
                <w:lang w:eastAsia="fr-FR"/>
              </w:rPr>
              <w:t>Item</w:t>
            </w:r>
          </w:p>
        </w:tc>
        <w:tc>
          <w:tcPr>
            <w:tcW w:w="6427" w:type="dxa"/>
            <w:shd w:val="clear" w:color="auto" w:fill="BFBFBF" w:themeFill="background1" w:themeFillShade="BF"/>
            <w:vAlign w:val="center"/>
          </w:tcPr>
          <w:p w14:paraId="09E2197E" w14:textId="674474DC" w:rsidR="00876E22" w:rsidRPr="00D53A3A" w:rsidRDefault="00876E22" w:rsidP="00247F33">
            <w:pPr>
              <w:jc w:val="center"/>
              <w:rPr>
                <w:rFonts w:ascii="Times New Roman" w:hAnsi="Times New Roman"/>
                <w:color w:val="000000" w:themeColor="text1"/>
                <w:lang w:val="fr-SN"/>
              </w:rPr>
            </w:pPr>
            <w:r w:rsidRPr="00D53A3A">
              <w:rPr>
                <w:rFonts w:ascii="Times New Roman" w:hAnsi="Times New Roman"/>
                <w:color w:val="000000"/>
              </w:rPr>
              <w:t>Désignation</w:t>
            </w:r>
          </w:p>
        </w:tc>
        <w:tc>
          <w:tcPr>
            <w:tcW w:w="1068" w:type="dxa"/>
            <w:shd w:val="clear" w:color="auto" w:fill="BFBFBF" w:themeFill="background1" w:themeFillShade="BF"/>
            <w:vAlign w:val="center"/>
          </w:tcPr>
          <w:p w14:paraId="32C04C50" w14:textId="2F7683E2" w:rsidR="00876E22" w:rsidRPr="00D53A3A" w:rsidRDefault="00876E22" w:rsidP="00247F33">
            <w:pPr>
              <w:jc w:val="center"/>
              <w:rPr>
                <w:rFonts w:ascii="Times New Roman" w:hAnsi="Times New Roman"/>
                <w:color w:val="000000" w:themeColor="text1"/>
                <w:lang w:val="fr-SN"/>
              </w:rPr>
            </w:pPr>
            <w:r w:rsidRPr="00D53A3A">
              <w:rPr>
                <w:rFonts w:ascii="Times New Roman" w:hAnsi="Times New Roman"/>
                <w:color w:val="000000"/>
                <w:lang w:eastAsia="fr-FR"/>
              </w:rPr>
              <w:t>Unités</w:t>
            </w:r>
          </w:p>
        </w:tc>
        <w:tc>
          <w:tcPr>
            <w:tcW w:w="1595" w:type="dxa"/>
            <w:shd w:val="clear" w:color="auto" w:fill="BFBFBF" w:themeFill="background1" w:themeFillShade="BF"/>
            <w:vAlign w:val="center"/>
          </w:tcPr>
          <w:p w14:paraId="78BD1847" w14:textId="1533CC55" w:rsidR="00876E22" w:rsidRPr="00D53A3A" w:rsidRDefault="00876E22" w:rsidP="00247F33">
            <w:pPr>
              <w:jc w:val="center"/>
              <w:rPr>
                <w:rFonts w:ascii="Times New Roman" w:hAnsi="Times New Roman"/>
                <w:color w:val="000000" w:themeColor="text1"/>
                <w:lang w:val="fr-SN"/>
              </w:rPr>
            </w:pPr>
            <w:r w:rsidRPr="00D53A3A">
              <w:rPr>
                <w:rFonts w:ascii="Times New Roman" w:hAnsi="Times New Roman"/>
                <w:color w:val="000000"/>
                <w:lang w:eastAsia="fr-FR"/>
              </w:rPr>
              <w:t>Quantité</w:t>
            </w:r>
          </w:p>
        </w:tc>
      </w:tr>
      <w:tr w:rsidR="008C4BC4" w:rsidRPr="00D53A3A" w14:paraId="0136F412" w14:textId="77777777" w:rsidTr="00235131">
        <w:trPr>
          <w:trHeight w:val="678"/>
        </w:trPr>
        <w:tc>
          <w:tcPr>
            <w:tcW w:w="450" w:type="dxa"/>
            <w:shd w:val="clear" w:color="auto" w:fill="auto"/>
            <w:vAlign w:val="center"/>
          </w:tcPr>
          <w:p w14:paraId="09235804" w14:textId="3A1CEA9C" w:rsidR="008C4BC4" w:rsidRPr="009F2754" w:rsidRDefault="00187F91" w:rsidP="00247F33">
            <w:pPr>
              <w:jc w:val="center"/>
              <w:rPr>
                <w:rFonts w:ascii="Times New Roman" w:hAnsi="Times New Roman"/>
                <w:color w:val="000000"/>
                <w:lang w:eastAsia="fr-FR"/>
              </w:rPr>
            </w:pPr>
            <w:r w:rsidRPr="009F2754">
              <w:rPr>
                <w:rFonts w:ascii="Times New Roman" w:hAnsi="Times New Roman"/>
                <w:color w:val="000000"/>
                <w:lang w:eastAsia="fr-FR"/>
              </w:rPr>
              <w:t>1</w:t>
            </w:r>
          </w:p>
        </w:tc>
        <w:tc>
          <w:tcPr>
            <w:tcW w:w="6427" w:type="dxa"/>
            <w:shd w:val="clear" w:color="auto" w:fill="auto"/>
            <w:vAlign w:val="center"/>
          </w:tcPr>
          <w:p w14:paraId="2BF44AC6" w14:textId="2BDEC6C1" w:rsidR="008C4BC4" w:rsidRPr="009F2754" w:rsidRDefault="00616F68" w:rsidP="00590245">
            <w:pPr>
              <w:rPr>
                <w:rFonts w:ascii="Times New Roman" w:hAnsi="Times New Roman"/>
                <w:color w:val="000000"/>
              </w:rPr>
            </w:pPr>
            <w:r w:rsidRPr="009F2754">
              <w:rPr>
                <w:rFonts w:ascii="Times New Roman" w:hAnsi="Times New Roman"/>
                <w:color w:val="000000" w:themeColor="text1"/>
              </w:rPr>
              <w:t>R</w:t>
            </w:r>
            <w:r w:rsidR="00B466E3" w:rsidRPr="009F2754">
              <w:rPr>
                <w:rFonts w:ascii="Times New Roman" w:hAnsi="Times New Roman"/>
                <w:color w:val="000000" w:themeColor="text1"/>
              </w:rPr>
              <w:t xml:space="preserve">ecueil des textes de lois du Code Rural </w:t>
            </w:r>
            <w:r w:rsidR="00590245" w:rsidRPr="009F2754">
              <w:rPr>
                <w:rFonts w:ascii="Times New Roman" w:hAnsi="Times New Roman"/>
                <w:color w:val="000000" w:themeColor="text1"/>
              </w:rPr>
              <w:t>(388 pages</w:t>
            </w:r>
            <w:r w:rsidR="009F2754" w:rsidRPr="009F2754">
              <w:rPr>
                <w:rFonts w:ascii="Times New Roman" w:hAnsi="Times New Roman"/>
                <w:color w:val="000000" w:themeColor="text1"/>
              </w:rPr>
              <w:t>/U</w:t>
            </w:r>
            <w:r w:rsidR="00590245" w:rsidRPr="009F2754">
              <w:rPr>
                <w:rFonts w:ascii="Times New Roman" w:hAnsi="Times New Roman"/>
                <w:color w:val="000000" w:themeColor="text1"/>
              </w:rPr>
              <w:t>)</w:t>
            </w:r>
          </w:p>
        </w:tc>
        <w:tc>
          <w:tcPr>
            <w:tcW w:w="1068" w:type="dxa"/>
            <w:shd w:val="clear" w:color="auto" w:fill="auto"/>
            <w:vAlign w:val="center"/>
          </w:tcPr>
          <w:p w14:paraId="55E5660B" w14:textId="6F492109" w:rsidR="008C4BC4" w:rsidRPr="009F2754" w:rsidRDefault="00D044EA" w:rsidP="00DD20E9">
            <w:pPr>
              <w:jc w:val="center"/>
              <w:rPr>
                <w:rFonts w:ascii="Times New Roman" w:hAnsi="Times New Roman"/>
                <w:color w:val="000000"/>
                <w:lang w:eastAsia="fr-FR"/>
              </w:rPr>
            </w:pPr>
            <w:r w:rsidRPr="009F2754">
              <w:rPr>
                <w:rFonts w:ascii="Times New Roman" w:hAnsi="Times New Roman"/>
                <w:color w:val="000000"/>
                <w:lang w:eastAsia="fr-FR"/>
              </w:rPr>
              <w:t>pièce</w:t>
            </w:r>
          </w:p>
        </w:tc>
        <w:tc>
          <w:tcPr>
            <w:tcW w:w="1595" w:type="dxa"/>
            <w:shd w:val="clear" w:color="auto" w:fill="auto"/>
            <w:vAlign w:val="center"/>
          </w:tcPr>
          <w:p w14:paraId="5C88A536" w14:textId="2F69DA59" w:rsidR="008C4BC4" w:rsidRPr="009F2754" w:rsidRDefault="00D044EA" w:rsidP="00DD20E9">
            <w:pPr>
              <w:jc w:val="center"/>
              <w:rPr>
                <w:rFonts w:ascii="Times New Roman" w:hAnsi="Times New Roman"/>
                <w:color w:val="000000"/>
                <w:lang w:eastAsia="fr-FR"/>
              </w:rPr>
            </w:pPr>
            <w:r w:rsidRPr="009F2754">
              <w:rPr>
                <w:rFonts w:ascii="Times New Roman" w:hAnsi="Times New Roman"/>
                <w:color w:val="000000"/>
                <w:lang w:eastAsia="fr-FR"/>
              </w:rPr>
              <w:t>900</w:t>
            </w:r>
            <w:r w:rsidR="009F2754" w:rsidRPr="009F2754">
              <w:rPr>
                <w:rFonts w:ascii="Times New Roman" w:hAnsi="Times New Roman"/>
                <w:color w:val="000000"/>
                <w:lang w:eastAsia="fr-FR"/>
              </w:rPr>
              <w:t xml:space="preserve"> </w:t>
            </w:r>
          </w:p>
        </w:tc>
      </w:tr>
      <w:tr w:rsidR="008C4BC4" w:rsidRPr="00D53A3A" w14:paraId="59C9A8E0" w14:textId="77777777" w:rsidTr="00235131">
        <w:trPr>
          <w:trHeight w:val="678"/>
        </w:trPr>
        <w:tc>
          <w:tcPr>
            <w:tcW w:w="450" w:type="dxa"/>
            <w:shd w:val="clear" w:color="auto" w:fill="auto"/>
            <w:vAlign w:val="center"/>
          </w:tcPr>
          <w:p w14:paraId="0118E07E" w14:textId="02613253" w:rsidR="008C4BC4" w:rsidRPr="009F2754" w:rsidRDefault="00187F91" w:rsidP="00247F33">
            <w:pPr>
              <w:jc w:val="center"/>
              <w:rPr>
                <w:rFonts w:ascii="Times New Roman" w:hAnsi="Times New Roman"/>
                <w:color w:val="000000"/>
                <w:lang w:eastAsia="fr-FR"/>
              </w:rPr>
            </w:pPr>
            <w:r w:rsidRPr="009F2754">
              <w:rPr>
                <w:rFonts w:ascii="Times New Roman" w:hAnsi="Times New Roman"/>
                <w:color w:val="000000"/>
                <w:lang w:eastAsia="fr-FR"/>
              </w:rPr>
              <w:t>2</w:t>
            </w:r>
          </w:p>
        </w:tc>
        <w:tc>
          <w:tcPr>
            <w:tcW w:w="6427" w:type="dxa"/>
            <w:shd w:val="clear" w:color="auto" w:fill="auto"/>
            <w:vAlign w:val="center"/>
          </w:tcPr>
          <w:p w14:paraId="3268E60A" w14:textId="7D7FED53" w:rsidR="00187F91" w:rsidRPr="009F2754" w:rsidRDefault="00187F91" w:rsidP="00590245">
            <w:pPr>
              <w:rPr>
                <w:rFonts w:ascii="Times New Roman" w:hAnsi="Times New Roman"/>
                <w:color w:val="000000"/>
              </w:rPr>
            </w:pPr>
            <w:r w:rsidRPr="009F2754">
              <w:rPr>
                <w:rFonts w:ascii="Times New Roman" w:hAnsi="Times New Roman"/>
                <w:color w:val="000000" w:themeColor="text1"/>
              </w:rPr>
              <w:t>Politique Foncière Rurale du Niger</w:t>
            </w:r>
            <w:r w:rsidR="00590245" w:rsidRPr="009F2754">
              <w:rPr>
                <w:rFonts w:ascii="Times New Roman" w:hAnsi="Times New Roman"/>
                <w:color w:val="000000" w:themeColor="text1"/>
              </w:rPr>
              <w:t xml:space="preserve"> (</w:t>
            </w:r>
            <w:r w:rsidRPr="009F2754">
              <w:rPr>
                <w:rFonts w:ascii="Times New Roman" w:hAnsi="Times New Roman"/>
                <w:color w:val="000000"/>
              </w:rPr>
              <w:t>110 pages</w:t>
            </w:r>
            <w:r w:rsidR="009F2754" w:rsidRPr="009F2754">
              <w:rPr>
                <w:rFonts w:ascii="Times New Roman" w:hAnsi="Times New Roman"/>
                <w:color w:val="000000"/>
              </w:rPr>
              <w:t>/U</w:t>
            </w:r>
            <w:r w:rsidR="00590245" w:rsidRPr="009F2754">
              <w:rPr>
                <w:rFonts w:ascii="Times New Roman" w:hAnsi="Times New Roman"/>
                <w:color w:val="000000"/>
              </w:rPr>
              <w:t>)</w:t>
            </w:r>
          </w:p>
        </w:tc>
        <w:tc>
          <w:tcPr>
            <w:tcW w:w="1068" w:type="dxa"/>
            <w:shd w:val="clear" w:color="auto" w:fill="auto"/>
            <w:vAlign w:val="center"/>
          </w:tcPr>
          <w:p w14:paraId="7D4DE42C" w14:textId="59CE8846" w:rsidR="008C4BC4" w:rsidRPr="009F2754" w:rsidRDefault="00187F91" w:rsidP="00DD20E9">
            <w:pPr>
              <w:jc w:val="center"/>
              <w:rPr>
                <w:rFonts w:ascii="Times New Roman" w:hAnsi="Times New Roman"/>
                <w:color w:val="000000"/>
                <w:lang w:eastAsia="fr-FR"/>
              </w:rPr>
            </w:pPr>
            <w:r w:rsidRPr="009F2754">
              <w:rPr>
                <w:rFonts w:ascii="Times New Roman" w:hAnsi="Times New Roman"/>
                <w:color w:val="000000"/>
                <w:lang w:eastAsia="fr-FR"/>
              </w:rPr>
              <w:t>pièce</w:t>
            </w:r>
          </w:p>
        </w:tc>
        <w:tc>
          <w:tcPr>
            <w:tcW w:w="1595" w:type="dxa"/>
            <w:shd w:val="clear" w:color="auto" w:fill="auto"/>
            <w:vAlign w:val="center"/>
          </w:tcPr>
          <w:p w14:paraId="30376FD2" w14:textId="745177D8" w:rsidR="008C4BC4" w:rsidRPr="009F2754" w:rsidRDefault="00187F91" w:rsidP="00DD20E9">
            <w:pPr>
              <w:jc w:val="center"/>
              <w:rPr>
                <w:rFonts w:ascii="Times New Roman" w:hAnsi="Times New Roman"/>
                <w:color w:val="000000"/>
                <w:lang w:eastAsia="fr-FR"/>
              </w:rPr>
            </w:pPr>
            <w:r w:rsidRPr="009F2754">
              <w:rPr>
                <w:rFonts w:ascii="Times New Roman" w:hAnsi="Times New Roman"/>
                <w:color w:val="000000"/>
                <w:lang w:eastAsia="fr-FR"/>
              </w:rPr>
              <w:t>420</w:t>
            </w:r>
            <w:r w:rsidR="009F2754" w:rsidRPr="009F2754">
              <w:rPr>
                <w:rFonts w:ascii="Times New Roman" w:hAnsi="Times New Roman"/>
                <w:color w:val="000000"/>
                <w:lang w:eastAsia="fr-FR"/>
              </w:rPr>
              <w:t xml:space="preserve"> </w:t>
            </w:r>
          </w:p>
        </w:tc>
      </w:tr>
      <w:tr w:rsidR="00616F68" w:rsidRPr="00D53A3A" w14:paraId="792E8451" w14:textId="77777777" w:rsidTr="00235131">
        <w:trPr>
          <w:trHeight w:val="678"/>
        </w:trPr>
        <w:tc>
          <w:tcPr>
            <w:tcW w:w="450" w:type="dxa"/>
            <w:shd w:val="clear" w:color="auto" w:fill="auto"/>
            <w:vAlign w:val="center"/>
          </w:tcPr>
          <w:p w14:paraId="6BDC3623" w14:textId="7F6ABEAB" w:rsidR="00616F68" w:rsidRPr="009F2754" w:rsidRDefault="00616F68" w:rsidP="00616F68">
            <w:pPr>
              <w:jc w:val="center"/>
              <w:rPr>
                <w:rFonts w:ascii="Times New Roman" w:hAnsi="Times New Roman"/>
                <w:color w:val="000000"/>
                <w:lang w:eastAsia="fr-FR"/>
              </w:rPr>
            </w:pPr>
            <w:r w:rsidRPr="009F2754">
              <w:rPr>
                <w:rFonts w:ascii="Times New Roman" w:hAnsi="Times New Roman"/>
                <w:color w:val="000000"/>
                <w:lang w:eastAsia="fr-FR"/>
              </w:rPr>
              <w:t>3</w:t>
            </w:r>
          </w:p>
        </w:tc>
        <w:tc>
          <w:tcPr>
            <w:tcW w:w="6427" w:type="dxa"/>
            <w:shd w:val="clear" w:color="auto" w:fill="auto"/>
            <w:vAlign w:val="center"/>
          </w:tcPr>
          <w:p w14:paraId="7A15C3F6" w14:textId="48292EB5" w:rsidR="00616F68" w:rsidRPr="009F2754" w:rsidRDefault="00616F68" w:rsidP="00616F68">
            <w:pPr>
              <w:rPr>
                <w:rFonts w:ascii="Times New Roman" w:hAnsi="Times New Roman"/>
                <w:color w:val="000000"/>
              </w:rPr>
            </w:pPr>
            <w:r w:rsidRPr="009F2754">
              <w:rPr>
                <w:rFonts w:ascii="Times New Roman" w:hAnsi="Times New Roman"/>
                <w:color w:val="000000" w:themeColor="text1"/>
              </w:rPr>
              <w:t>Plan d’actions de la PFRN (108 pages</w:t>
            </w:r>
            <w:r w:rsidR="009F2754" w:rsidRPr="009F2754">
              <w:rPr>
                <w:rFonts w:ascii="Times New Roman" w:hAnsi="Times New Roman"/>
                <w:color w:val="000000" w:themeColor="text1"/>
              </w:rPr>
              <w:t>/U</w:t>
            </w:r>
            <w:r w:rsidRPr="009F2754">
              <w:rPr>
                <w:rFonts w:ascii="Times New Roman" w:hAnsi="Times New Roman"/>
                <w:color w:val="000000" w:themeColor="text1"/>
              </w:rPr>
              <w:t>)</w:t>
            </w:r>
          </w:p>
        </w:tc>
        <w:tc>
          <w:tcPr>
            <w:tcW w:w="1068" w:type="dxa"/>
            <w:shd w:val="clear" w:color="auto" w:fill="auto"/>
            <w:vAlign w:val="center"/>
          </w:tcPr>
          <w:p w14:paraId="300BC042" w14:textId="32E0BE06" w:rsidR="00616F68" w:rsidRPr="009F2754" w:rsidRDefault="00616F68" w:rsidP="00DD20E9">
            <w:pPr>
              <w:jc w:val="center"/>
              <w:rPr>
                <w:rFonts w:ascii="Times New Roman" w:hAnsi="Times New Roman"/>
                <w:color w:val="000000"/>
                <w:lang w:eastAsia="fr-FR"/>
              </w:rPr>
            </w:pPr>
            <w:r w:rsidRPr="009F2754">
              <w:rPr>
                <w:rFonts w:ascii="Times New Roman" w:hAnsi="Times New Roman"/>
                <w:color w:val="000000"/>
                <w:lang w:eastAsia="fr-FR"/>
              </w:rPr>
              <w:t>pièce</w:t>
            </w:r>
          </w:p>
        </w:tc>
        <w:tc>
          <w:tcPr>
            <w:tcW w:w="1595" w:type="dxa"/>
            <w:shd w:val="clear" w:color="auto" w:fill="auto"/>
            <w:vAlign w:val="center"/>
          </w:tcPr>
          <w:p w14:paraId="4DDB829C" w14:textId="405CEC38" w:rsidR="00616F68" w:rsidRPr="009F2754" w:rsidRDefault="00616F68" w:rsidP="00DD20E9">
            <w:pPr>
              <w:jc w:val="center"/>
              <w:rPr>
                <w:rFonts w:ascii="Times New Roman" w:hAnsi="Times New Roman"/>
                <w:color w:val="000000"/>
                <w:lang w:eastAsia="fr-FR"/>
              </w:rPr>
            </w:pPr>
            <w:r w:rsidRPr="009F2754">
              <w:rPr>
                <w:rFonts w:ascii="Times New Roman" w:hAnsi="Times New Roman"/>
                <w:color w:val="000000"/>
                <w:lang w:eastAsia="fr-FR"/>
              </w:rPr>
              <w:t>420</w:t>
            </w:r>
            <w:r w:rsidR="009F2754" w:rsidRPr="009F2754">
              <w:rPr>
                <w:rFonts w:ascii="Times New Roman" w:hAnsi="Times New Roman"/>
                <w:color w:val="000000"/>
                <w:lang w:eastAsia="fr-FR"/>
              </w:rPr>
              <w:t xml:space="preserve"> </w:t>
            </w:r>
          </w:p>
        </w:tc>
      </w:tr>
      <w:tr w:rsidR="00616F68" w:rsidRPr="00D53A3A" w14:paraId="4DEF18A4" w14:textId="77777777" w:rsidTr="00235131">
        <w:trPr>
          <w:trHeight w:val="678"/>
        </w:trPr>
        <w:tc>
          <w:tcPr>
            <w:tcW w:w="450" w:type="dxa"/>
            <w:shd w:val="clear" w:color="auto" w:fill="auto"/>
            <w:vAlign w:val="center"/>
          </w:tcPr>
          <w:p w14:paraId="1506FF10" w14:textId="07D309E8" w:rsidR="00616F68" w:rsidRPr="009F2754" w:rsidRDefault="008C108F" w:rsidP="00616F68">
            <w:pPr>
              <w:jc w:val="center"/>
              <w:rPr>
                <w:rFonts w:ascii="Times New Roman" w:hAnsi="Times New Roman"/>
                <w:color w:val="000000"/>
                <w:lang w:eastAsia="fr-FR"/>
              </w:rPr>
            </w:pPr>
            <w:r w:rsidRPr="009F2754">
              <w:rPr>
                <w:rFonts w:ascii="Times New Roman" w:hAnsi="Times New Roman"/>
                <w:color w:val="000000"/>
                <w:lang w:eastAsia="fr-FR"/>
              </w:rPr>
              <w:t>4</w:t>
            </w:r>
          </w:p>
        </w:tc>
        <w:tc>
          <w:tcPr>
            <w:tcW w:w="6427" w:type="dxa"/>
            <w:shd w:val="clear" w:color="auto" w:fill="auto"/>
            <w:vAlign w:val="center"/>
          </w:tcPr>
          <w:p w14:paraId="4873BC23" w14:textId="432F5BDE" w:rsidR="00616F68" w:rsidRPr="009F2754" w:rsidRDefault="008C108F" w:rsidP="00BE283D">
            <w:pPr>
              <w:rPr>
                <w:rFonts w:ascii="Times New Roman" w:hAnsi="Times New Roman"/>
                <w:color w:val="000000"/>
              </w:rPr>
            </w:pPr>
            <w:r w:rsidRPr="009F2754">
              <w:rPr>
                <w:rFonts w:ascii="Times New Roman" w:hAnsi="Times New Roman"/>
                <w:color w:val="000000"/>
              </w:rPr>
              <w:t>Manuel de procédures pour le fonctionnement des commissions foncières (85</w:t>
            </w:r>
            <w:r w:rsidR="00BE283D" w:rsidRPr="009F2754">
              <w:rPr>
                <w:rFonts w:ascii="Times New Roman" w:hAnsi="Times New Roman"/>
                <w:color w:val="000000"/>
              </w:rPr>
              <w:t xml:space="preserve"> pages</w:t>
            </w:r>
            <w:r w:rsidR="009F2754" w:rsidRPr="009F2754">
              <w:rPr>
                <w:rFonts w:ascii="Times New Roman" w:hAnsi="Times New Roman"/>
                <w:color w:val="000000"/>
              </w:rPr>
              <w:t>/U</w:t>
            </w:r>
            <w:r w:rsidRPr="009F2754">
              <w:rPr>
                <w:rFonts w:ascii="Times New Roman" w:hAnsi="Times New Roman"/>
                <w:color w:val="000000"/>
              </w:rPr>
              <w:t>)</w:t>
            </w:r>
          </w:p>
        </w:tc>
        <w:tc>
          <w:tcPr>
            <w:tcW w:w="1068" w:type="dxa"/>
            <w:shd w:val="clear" w:color="auto" w:fill="auto"/>
            <w:vAlign w:val="center"/>
          </w:tcPr>
          <w:p w14:paraId="1B0574D1" w14:textId="72E6B0D0" w:rsidR="00616F68" w:rsidRPr="009F2754" w:rsidRDefault="00616F68" w:rsidP="00DD20E9">
            <w:pPr>
              <w:jc w:val="center"/>
              <w:rPr>
                <w:rFonts w:ascii="Times New Roman" w:hAnsi="Times New Roman"/>
                <w:color w:val="000000"/>
                <w:lang w:eastAsia="fr-FR"/>
              </w:rPr>
            </w:pPr>
            <w:r w:rsidRPr="009F2754">
              <w:rPr>
                <w:rFonts w:ascii="Times New Roman" w:hAnsi="Times New Roman"/>
                <w:color w:val="000000"/>
                <w:lang w:eastAsia="fr-FR"/>
              </w:rPr>
              <w:t>pièce</w:t>
            </w:r>
          </w:p>
        </w:tc>
        <w:tc>
          <w:tcPr>
            <w:tcW w:w="1595" w:type="dxa"/>
            <w:shd w:val="clear" w:color="auto" w:fill="auto"/>
            <w:vAlign w:val="center"/>
          </w:tcPr>
          <w:p w14:paraId="3B5F3132" w14:textId="6479FD8D" w:rsidR="00616F68" w:rsidRPr="009F2754" w:rsidRDefault="008C108F" w:rsidP="00DD20E9">
            <w:pPr>
              <w:jc w:val="center"/>
              <w:rPr>
                <w:rFonts w:ascii="Times New Roman" w:hAnsi="Times New Roman"/>
                <w:color w:val="000000"/>
                <w:lang w:eastAsia="fr-FR"/>
              </w:rPr>
            </w:pPr>
            <w:r w:rsidRPr="009F2754">
              <w:rPr>
                <w:rFonts w:ascii="Times New Roman" w:hAnsi="Times New Roman"/>
                <w:color w:val="000000"/>
                <w:lang w:eastAsia="fr-FR"/>
              </w:rPr>
              <w:t>210</w:t>
            </w:r>
            <w:r w:rsidR="009F2754" w:rsidRPr="009F2754">
              <w:rPr>
                <w:rFonts w:ascii="Times New Roman" w:hAnsi="Times New Roman"/>
                <w:color w:val="000000"/>
                <w:lang w:eastAsia="fr-FR"/>
              </w:rPr>
              <w:t xml:space="preserve"> </w:t>
            </w:r>
          </w:p>
        </w:tc>
      </w:tr>
      <w:tr w:rsidR="00616F68" w:rsidRPr="00D53A3A" w14:paraId="0AF9CC97" w14:textId="77777777" w:rsidTr="00235131">
        <w:trPr>
          <w:trHeight w:val="678"/>
        </w:trPr>
        <w:tc>
          <w:tcPr>
            <w:tcW w:w="450" w:type="dxa"/>
            <w:shd w:val="clear" w:color="auto" w:fill="auto"/>
            <w:vAlign w:val="center"/>
          </w:tcPr>
          <w:p w14:paraId="249547C0" w14:textId="462FC4A0" w:rsidR="00616F68" w:rsidRPr="009F2754" w:rsidRDefault="008C108F" w:rsidP="00616F68">
            <w:pPr>
              <w:jc w:val="center"/>
              <w:rPr>
                <w:rFonts w:ascii="Times New Roman" w:hAnsi="Times New Roman"/>
                <w:color w:val="000000"/>
                <w:lang w:eastAsia="fr-FR"/>
              </w:rPr>
            </w:pPr>
            <w:r w:rsidRPr="009F2754">
              <w:rPr>
                <w:rFonts w:ascii="Times New Roman" w:hAnsi="Times New Roman"/>
                <w:color w:val="000000"/>
                <w:lang w:eastAsia="fr-FR"/>
              </w:rPr>
              <w:t>5</w:t>
            </w:r>
          </w:p>
        </w:tc>
        <w:tc>
          <w:tcPr>
            <w:tcW w:w="6427" w:type="dxa"/>
            <w:shd w:val="clear" w:color="auto" w:fill="auto"/>
            <w:vAlign w:val="center"/>
          </w:tcPr>
          <w:p w14:paraId="0DEE662C" w14:textId="511D2F18" w:rsidR="00616F68" w:rsidRPr="009F2754" w:rsidRDefault="00BE283D" w:rsidP="00D53A3A">
            <w:pPr>
              <w:rPr>
                <w:rFonts w:ascii="Times New Roman" w:hAnsi="Times New Roman"/>
                <w:color w:val="000000"/>
              </w:rPr>
            </w:pPr>
            <w:r w:rsidRPr="009F2754">
              <w:rPr>
                <w:rFonts w:ascii="Times New Roman" w:hAnsi="Times New Roman"/>
                <w:color w:val="000000" w:themeColor="text1"/>
              </w:rPr>
              <w:t>Manuel de procédures de gestion des ressources naturelles (34 pages</w:t>
            </w:r>
            <w:r w:rsidR="009F2754" w:rsidRPr="009F2754">
              <w:rPr>
                <w:rFonts w:ascii="Times New Roman" w:hAnsi="Times New Roman"/>
                <w:color w:val="000000" w:themeColor="text1"/>
              </w:rPr>
              <w:t>/U</w:t>
            </w:r>
            <w:r w:rsidRPr="009F2754">
              <w:rPr>
                <w:rFonts w:ascii="Times New Roman" w:hAnsi="Times New Roman"/>
                <w:color w:val="000000" w:themeColor="text1"/>
              </w:rPr>
              <w:t>)</w:t>
            </w:r>
          </w:p>
        </w:tc>
        <w:tc>
          <w:tcPr>
            <w:tcW w:w="1068" w:type="dxa"/>
            <w:shd w:val="clear" w:color="auto" w:fill="auto"/>
            <w:vAlign w:val="center"/>
          </w:tcPr>
          <w:p w14:paraId="0DD25C29" w14:textId="171A0417" w:rsidR="00616F68" w:rsidRPr="009F2754" w:rsidRDefault="00616F68" w:rsidP="00DD20E9">
            <w:pPr>
              <w:jc w:val="center"/>
              <w:rPr>
                <w:rFonts w:ascii="Times New Roman" w:hAnsi="Times New Roman"/>
                <w:color w:val="000000"/>
                <w:lang w:eastAsia="fr-FR"/>
              </w:rPr>
            </w:pPr>
            <w:r w:rsidRPr="009F2754">
              <w:rPr>
                <w:rFonts w:ascii="Times New Roman" w:hAnsi="Times New Roman"/>
                <w:color w:val="000000"/>
                <w:lang w:eastAsia="fr-FR"/>
              </w:rPr>
              <w:t>pièce</w:t>
            </w:r>
          </w:p>
        </w:tc>
        <w:tc>
          <w:tcPr>
            <w:tcW w:w="1595" w:type="dxa"/>
            <w:shd w:val="clear" w:color="auto" w:fill="auto"/>
            <w:vAlign w:val="center"/>
          </w:tcPr>
          <w:p w14:paraId="5A2650E2" w14:textId="3B3B9E3E" w:rsidR="00616F68" w:rsidRPr="009F2754" w:rsidRDefault="008C108F" w:rsidP="00DD20E9">
            <w:pPr>
              <w:jc w:val="center"/>
              <w:rPr>
                <w:rFonts w:ascii="Times New Roman" w:hAnsi="Times New Roman"/>
                <w:color w:val="000000"/>
                <w:lang w:eastAsia="fr-FR"/>
              </w:rPr>
            </w:pPr>
            <w:r w:rsidRPr="009F2754">
              <w:rPr>
                <w:rFonts w:ascii="Times New Roman" w:hAnsi="Times New Roman"/>
                <w:color w:val="000000"/>
                <w:lang w:eastAsia="fr-FR"/>
              </w:rPr>
              <w:t>210</w:t>
            </w:r>
            <w:r w:rsidR="009F2754" w:rsidRPr="009F2754">
              <w:rPr>
                <w:rFonts w:ascii="Times New Roman" w:hAnsi="Times New Roman"/>
                <w:color w:val="000000"/>
                <w:lang w:eastAsia="fr-FR"/>
              </w:rPr>
              <w:t xml:space="preserve"> </w:t>
            </w:r>
          </w:p>
        </w:tc>
      </w:tr>
      <w:tr w:rsidR="00616F68" w:rsidRPr="00D53A3A" w14:paraId="4057832A" w14:textId="77777777" w:rsidTr="00235131">
        <w:trPr>
          <w:trHeight w:val="678"/>
        </w:trPr>
        <w:tc>
          <w:tcPr>
            <w:tcW w:w="450" w:type="dxa"/>
            <w:shd w:val="clear" w:color="auto" w:fill="auto"/>
            <w:vAlign w:val="center"/>
          </w:tcPr>
          <w:p w14:paraId="335B011A" w14:textId="31970292" w:rsidR="00616F68" w:rsidRPr="009F2754" w:rsidRDefault="008C108F" w:rsidP="00616F68">
            <w:pPr>
              <w:jc w:val="center"/>
              <w:rPr>
                <w:rFonts w:ascii="Times New Roman" w:hAnsi="Times New Roman"/>
                <w:color w:val="000000"/>
                <w:lang w:eastAsia="fr-FR"/>
              </w:rPr>
            </w:pPr>
            <w:r w:rsidRPr="009F2754">
              <w:rPr>
                <w:rFonts w:ascii="Times New Roman" w:hAnsi="Times New Roman"/>
                <w:color w:val="000000"/>
                <w:lang w:eastAsia="fr-FR"/>
              </w:rPr>
              <w:t>6</w:t>
            </w:r>
          </w:p>
        </w:tc>
        <w:tc>
          <w:tcPr>
            <w:tcW w:w="6427" w:type="dxa"/>
            <w:shd w:val="clear" w:color="auto" w:fill="auto"/>
            <w:vAlign w:val="center"/>
          </w:tcPr>
          <w:p w14:paraId="4545FF83" w14:textId="26B8EE31" w:rsidR="00616F68" w:rsidRPr="009F2754" w:rsidRDefault="00D53A3A" w:rsidP="00D53A3A">
            <w:pPr>
              <w:rPr>
                <w:rFonts w:ascii="Times New Roman" w:hAnsi="Times New Roman"/>
                <w:color w:val="000000"/>
              </w:rPr>
            </w:pPr>
            <w:r w:rsidRPr="009F2754">
              <w:rPr>
                <w:rFonts w:ascii="Times New Roman" w:hAnsi="Times New Roman"/>
                <w:color w:val="000000" w:themeColor="text1"/>
              </w:rPr>
              <w:t>Manuel de procédures d’inscription des droits fonciers au dossier rural (171 pages</w:t>
            </w:r>
            <w:r w:rsidR="009F2754" w:rsidRPr="009F2754">
              <w:rPr>
                <w:rFonts w:ascii="Times New Roman" w:hAnsi="Times New Roman"/>
                <w:color w:val="000000" w:themeColor="text1"/>
              </w:rPr>
              <w:t>/U</w:t>
            </w:r>
            <w:r w:rsidRPr="009F2754">
              <w:rPr>
                <w:rFonts w:ascii="Times New Roman" w:hAnsi="Times New Roman"/>
                <w:color w:val="000000" w:themeColor="text1"/>
              </w:rPr>
              <w:t>)</w:t>
            </w:r>
          </w:p>
        </w:tc>
        <w:tc>
          <w:tcPr>
            <w:tcW w:w="1068" w:type="dxa"/>
            <w:shd w:val="clear" w:color="auto" w:fill="auto"/>
            <w:vAlign w:val="center"/>
          </w:tcPr>
          <w:p w14:paraId="29681FDB" w14:textId="5C1BA8D1" w:rsidR="00616F68" w:rsidRPr="009F2754" w:rsidRDefault="00616F68" w:rsidP="00DD20E9">
            <w:pPr>
              <w:jc w:val="center"/>
              <w:rPr>
                <w:rFonts w:ascii="Times New Roman" w:hAnsi="Times New Roman"/>
                <w:color w:val="000000"/>
                <w:lang w:eastAsia="fr-FR"/>
              </w:rPr>
            </w:pPr>
            <w:r w:rsidRPr="009F2754">
              <w:rPr>
                <w:rFonts w:ascii="Times New Roman" w:hAnsi="Times New Roman"/>
                <w:color w:val="000000"/>
                <w:lang w:eastAsia="fr-FR"/>
              </w:rPr>
              <w:t>pièce</w:t>
            </w:r>
          </w:p>
        </w:tc>
        <w:tc>
          <w:tcPr>
            <w:tcW w:w="1595" w:type="dxa"/>
            <w:shd w:val="clear" w:color="auto" w:fill="auto"/>
            <w:vAlign w:val="center"/>
          </w:tcPr>
          <w:p w14:paraId="1A9AD12E" w14:textId="1A71E904" w:rsidR="00616F68" w:rsidRPr="009F2754" w:rsidRDefault="008C108F" w:rsidP="00DD20E9">
            <w:pPr>
              <w:jc w:val="center"/>
              <w:rPr>
                <w:rFonts w:ascii="Times New Roman" w:hAnsi="Times New Roman"/>
                <w:color w:val="000000"/>
                <w:lang w:eastAsia="fr-FR"/>
              </w:rPr>
            </w:pPr>
            <w:r w:rsidRPr="009F2754">
              <w:rPr>
                <w:rFonts w:ascii="Times New Roman" w:hAnsi="Times New Roman"/>
                <w:color w:val="000000"/>
                <w:lang w:eastAsia="fr-FR"/>
              </w:rPr>
              <w:t>210</w:t>
            </w:r>
            <w:r w:rsidR="009F2754" w:rsidRPr="009F2754">
              <w:rPr>
                <w:rFonts w:ascii="Times New Roman" w:hAnsi="Times New Roman"/>
                <w:color w:val="000000"/>
                <w:lang w:eastAsia="fr-FR"/>
              </w:rPr>
              <w:t xml:space="preserve"> </w:t>
            </w:r>
          </w:p>
        </w:tc>
      </w:tr>
    </w:tbl>
    <w:p w14:paraId="1AE86CEB" w14:textId="7A01D3E4" w:rsidR="00D50DC4" w:rsidRDefault="00D50DC4" w:rsidP="002E749F">
      <w:pPr>
        <w:spacing w:after="0" w:line="240" w:lineRule="auto"/>
        <w:ind w:right="-144"/>
        <w:jc w:val="both"/>
        <w:rPr>
          <w:rFonts w:ascii="Times New Roman" w:hAnsi="Times New Roman"/>
        </w:rPr>
      </w:pPr>
    </w:p>
    <w:p w14:paraId="5C4CE635" w14:textId="24741547" w:rsidR="006C3D31" w:rsidRPr="00DB7CF8" w:rsidRDefault="003E5C02" w:rsidP="00C10F5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ind w:right="-144"/>
        <w:jc w:val="both"/>
        <w:rPr>
          <w:rFonts w:ascii="Times New Roman" w:hAnsi="Times New Roman"/>
        </w:rPr>
      </w:pPr>
      <w:r w:rsidRPr="00DB7CF8">
        <w:rPr>
          <w:rFonts w:ascii="Times New Roman" w:hAnsi="Times New Roman"/>
        </w:rPr>
        <w:t xml:space="preserve">Votre </w:t>
      </w:r>
      <w:r w:rsidR="00B7367B">
        <w:rPr>
          <w:rFonts w:ascii="Times New Roman" w:hAnsi="Times New Roman"/>
        </w:rPr>
        <w:t>O</w:t>
      </w:r>
      <w:r w:rsidRPr="00DB7CF8">
        <w:rPr>
          <w:rFonts w:ascii="Times New Roman" w:hAnsi="Times New Roman"/>
        </w:rPr>
        <w:t>ffre, qui sera envoyée par courriel à l’adresse indiquée ci-dessous,</w:t>
      </w:r>
      <w:r w:rsidRPr="00AC39BE">
        <w:rPr>
          <w:rFonts w:ascii="Times New Roman" w:hAnsi="Times New Roman"/>
        </w:rPr>
        <w:t xml:space="preserve"> </w:t>
      </w:r>
      <w:r w:rsidR="00CF01A4" w:rsidRPr="00ED606B">
        <w:rPr>
          <w:rFonts w:ascii="Times New Roman" w:eastAsia="Calibri" w:hAnsi="Times New Roman"/>
          <w:b/>
          <w:bCs/>
          <w:color w:val="FF0000"/>
          <w:lang w:eastAsia="zh-CN" w:bidi="fr-FR"/>
        </w:rPr>
        <w:t>DOIT</w:t>
      </w:r>
      <w:r w:rsidRPr="00ED606B">
        <w:rPr>
          <w:rFonts w:ascii="Times New Roman" w:eastAsia="Calibri" w:hAnsi="Times New Roman"/>
          <w:b/>
          <w:bCs/>
          <w:color w:val="FF0000"/>
          <w:lang w:eastAsia="zh-CN" w:bidi="fr-FR"/>
        </w:rPr>
        <w:t xml:space="preserve"> </w:t>
      </w:r>
      <w:r w:rsidRPr="00DB7CF8">
        <w:rPr>
          <w:rFonts w:ascii="Times New Roman" w:hAnsi="Times New Roman"/>
        </w:rPr>
        <w:t>comporter comme objet le titre suivant</w:t>
      </w:r>
      <w:bookmarkStart w:id="22" w:name="_Hlk9515672"/>
      <w:r w:rsidR="003205E3" w:rsidRPr="00DB7CF8">
        <w:rPr>
          <w:rFonts w:ascii="Times New Roman" w:hAnsi="Times New Roman"/>
        </w:rPr>
        <w:t xml:space="preserve"> «</w:t>
      </w:r>
      <w:r w:rsidR="003205E3" w:rsidRPr="00DB7CF8">
        <w:rPr>
          <w:rFonts w:ascii="Times New Roman" w:eastAsia="Calibri" w:hAnsi="Times New Roman"/>
          <w:b/>
          <w:bCs/>
          <w:lang w:eastAsia="zh-CN" w:bidi="fr-FR"/>
        </w:rPr>
        <w:t xml:space="preserve"> </w:t>
      </w:r>
      <w:bookmarkStart w:id="23" w:name="_Hlk109320272"/>
      <w:r w:rsidR="003205E3" w:rsidRPr="00DB7CF8">
        <w:rPr>
          <w:rFonts w:ascii="Times New Roman" w:eastAsia="Calibri" w:hAnsi="Times New Roman"/>
          <w:b/>
          <w:bCs/>
          <w:lang w:eastAsia="zh-CN" w:bidi="fr-FR"/>
        </w:rPr>
        <w:t>DC</w:t>
      </w:r>
      <w:r w:rsidR="00A706D9" w:rsidRPr="00DB7CF8">
        <w:rPr>
          <w:rFonts w:ascii="Times New Roman" w:eastAsia="Calibri" w:hAnsi="Times New Roman"/>
          <w:b/>
          <w:bCs/>
          <w:lang w:eastAsia="zh-CN" w:bidi="fr-FR"/>
        </w:rPr>
        <w:t xml:space="preserve"> </w:t>
      </w:r>
      <w:r w:rsidRPr="00DB7CF8">
        <w:rPr>
          <w:rFonts w:ascii="Times New Roman" w:eastAsia="Calibri" w:hAnsi="Times New Roman"/>
          <w:b/>
          <w:bCs/>
          <w:lang w:eastAsia="zh-CN" w:bidi="fr-FR"/>
        </w:rPr>
        <w:t>-</w:t>
      </w:r>
      <w:r w:rsidR="008C1D2F" w:rsidRPr="00DB7CF8">
        <w:rPr>
          <w:rFonts w:ascii="Times New Roman" w:eastAsia="Calibri" w:hAnsi="Times New Roman"/>
          <w:b/>
          <w:bCs/>
          <w:lang w:eastAsia="zh-CN" w:bidi="fr-FR"/>
        </w:rPr>
        <w:t xml:space="preserve"> </w:t>
      </w:r>
      <w:bookmarkStart w:id="24" w:name="_Hlk111733386"/>
      <w:r w:rsidRPr="00DB7CF8">
        <w:rPr>
          <w:rFonts w:ascii="Times New Roman" w:eastAsia="Calibri" w:hAnsi="Times New Roman"/>
          <w:b/>
          <w:bCs/>
          <w:lang w:eastAsia="zh-CN" w:bidi="fr-FR"/>
        </w:rPr>
        <w:t>N°</w:t>
      </w:r>
      <w:r w:rsidR="009E1E1A" w:rsidRPr="00DB7CF8">
        <w:rPr>
          <w:rFonts w:ascii="Times New Roman" w:hAnsi="Times New Roman"/>
        </w:rPr>
        <w:t xml:space="preserve"> </w:t>
      </w:r>
      <w:r w:rsidR="00CB1EBB" w:rsidRPr="00CB1EBB">
        <w:rPr>
          <w:rFonts w:ascii="Times New Roman" w:eastAsia="MS Mincho" w:hAnsi="Times New Roman"/>
          <w:b/>
        </w:rPr>
        <w:t>IR/LAND/1/NCS/295/22</w:t>
      </w:r>
      <w:r w:rsidRPr="00DB7CF8">
        <w:rPr>
          <w:rFonts w:ascii="Times New Roman" w:eastAsia="Calibri" w:hAnsi="Times New Roman"/>
          <w:b/>
          <w:bCs/>
          <w:lang w:eastAsia="zh-CN" w:bidi="fr-FR"/>
        </w:rPr>
        <w:t>-</w:t>
      </w:r>
      <w:r w:rsidR="008C1D2F" w:rsidRPr="00DB7CF8">
        <w:rPr>
          <w:rFonts w:ascii="Times New Roman" w:eastAsia="Calibri" w:hAnsi="Times New Roman"/>
          <w:b/>
          <w:bCs/>
          <w:lang w:eastAsia="zh-CN" w:bidi="fr-FR"/>
        </w:rPr>
        <w:t xml:space="preserve"> </w:t>
      </w:r>
      <w:bookmarkEnd w:id="22"/>
      <w:bookmarkEnd w:id="23"/>
      <w:bookmarkEnd w:id="24"/>
      <w:r w:rsidR="0060649B" w:rsidRPr="0060649B">
        <w:rPr>
          <w:rFonts w:ascii="Times New Roman" w:eastAsia="Calibri" w:hAnsi="Times New Roman"/>
          <w:b/>
          <w:bCs/>
          <w:lang w:eastAsia="zh-CN" w:bidi="fr-FR"/>
        </w:rPr>
        <w:t>Reproduction de documents fonciers</w:t>
      </w:r>
      <w:r w:rsidR="0060649B">
        <w:rPr>
          <w:rFonts w:ascii="Times New Roman" w:eastAsia="Calibri" w:hAnsi="Times New Roman"/>
          <w:b/>
          <w:bCs/>
          <w:lang w:eastAsia="zh-CN" w:bidi="fr-FR"/>
        </w:rPr>
        <w:t xml:space="preserve"> </w:t>
      </w:r>
      <w:r w:rsidR="003539BF" w:rsidRPr="00DB7CF8">
        <w:rPr>
          <w:rFonts w:ascii="Times New Roman" w:hAnsi="Times New Roman"/>
          <w:b/>
        </w:rPr>
        <w:t>»</w:t>
      </w:r>
      <w:r w:rsidR="00D16D0B" w:rsidRPr="00DB7CF8">
        <w:rPr>
          <w:rFonts w:ascii="Times New Roman" w:hAnsi="Times New Roman"/>
          <w:b/>
        </w:rPr>
        <w:t>.</w:t>
      </w:r>
    </w:p>
    <w:p w14:paraId="6FFFCDFF" w14:textId="77777777" w:rsidR="003E5C02" w:rsidRPr="00DB7CF8" w:rsidRDefault="003E5C02" w:rsidP="00F86A10">
      <w:pPr>
        <w:spacing w:after="0"/>
        <w:jc w:val="both"/>
        <w:rPr>
          <w:rFonts w:ascii="Times New Roman" w:hAnsi="Times New Roman"/>
        </w:rPr>
      </w:pPr>
    </w:p>
    <w:tbl>
      <w:tblPr>
        <w:tblStyle w:val="TableGrid1"/>
        <w:tblW w:w="5030" w:type="pct"/>
        <w:tblInd w:w="-5" w:type="dxa"/>
        <w:tblLook w:val="04A0" w:firstRow="1" w:lastRow="0" w:firstColumn="1" w:lastColumn="0" w:noHBand="0" w:noVBand="1"/>
      </w:tblPr>
      <w:tblGrid>
        <w:gridCol w:w="2970"/>
        <w:gridCol w:w="6573"/>
      </w:tblGrid>
      <w:tr w:rsidR="00420C72" w:rsidRPr="00DB7CF8"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DB7CF8" w:rsidRDefault="00420C72" w:rsidP="00420C72">
            <w:pPr>
              <w:rPr>
                <w:rFonts w:ascii="Times New Roman" w:hAnsi="Times New Roman"/>
                <w:lang w:val="fr-FR"/>
              </w:rPr>
            </w:pPr>
            <w:r w:rsidRPr="00DB7CF8">
              <w:rPr>
                <w:rFonts w:ascii="Times New Roman" w:hAnsi="Times New Roman"/>
                <w:lang w:val="fr-FR"/>
              </w:rPr>
              <w:t xml:space="preserve">Date limite de remise des </w:t>
            </w:r>
            <w:r w:rsidR="00A432A5" w:rsidRPr="00DB7CF8">
              <w:rPr>
                <w:rFonts w:ascii="Times New Roman" w:hAnsi="Times New Roman"/>
                <w:lang w:val="fr-FR"/>
              </w:rPr>
              <w:t>Cotation</w:t>
            </w:r>
            <w:r w:rsidRPr="00DB7CF8">
              <w:rPr>
                <w:rFonts w:ascii="Times New Roman" w:hAnsi="Times New Roman"/>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30A236BD" w:rsidR="00420C72" w:rsidRPr="00DB7CF8" w:rsidRDefault="00D02C61" w:rsidP="00BC6029">
            <w:pPr>
              <w:rPr>
                <w:rFonts w:ascii="Times New Roman" w:hAnsi="Times New Roman"/>
                <w:b/>
                <w:lang w:val="fr-BE"/>
              </w:rPr>
            </w:pPr>
            <w:r w:rsidRPr="00D02C61">
              <w:rPr>
                <w:rFonts w:ascii="Times New Roman" w:hAnsi="Times New Roman"/>
                <w:b/>
                <w:lang w:val="fr-SN"/>
              </w:rPr>
              <w:t>28</w:t>
            </w:r>
            <w:r w:rsidR="0007626D" w:rsidRPr="00D02C61">
              <w:rPr>
                <w:rFonts w:ascii="Times New Roman" w:hAnsi="Times New Roman"/>
                <w:b/>
                <w:lang w:val="fr-SN"/>
              </w:rPr>
              <w:t xml:space="preserve"> octobre</w:t>
            </w:r>
            <w:r w:rsidR="00021AA2" w:rsidRPr="00D02C61">
              <w:rPr>
                <w:rFonts w:ascii="Times New Roman" w:hAnsi="Times New Roman"/>
                <w:b/>
                <w:lang w:val="fr-SN"/>
              </w:rPr>
              <w:t xml:space="preserve"> </w:t>
            </w:r>
            <w:r w:rsidR="00765747" w:rsidRPr="00D02C61">
              <w:rPr>
                <w:rFonts w:ascii="Times New Roman" w:hAnsi="Times New Roman"/>
                <w:b/>
                <w:lang w:val="fr-SN"/>
              </w:rPr>
              <w:t>2022</w:t>
            </w:r>
            <w:r w:rsidR="00D1395A" w:rsidRPr="00D02C61">
              <w:rPr>
                <w:rFonts w:ascii="Times New Roman" w:hAnsi="Times New Roman"/>
                <w:b/>
                <w:lang w:val="fr-SN"/>
              </w:rPr>
              <w:t xml:space="preserve"> à 10 heures 00 minute (heure locale)</w:t>
            </w:r>
          </w:p>
        </w:tc>
      </w:tr>
      <w:tr w:rsidR="00420C72" w:rsidRPr="00DB7CF8"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DB7CF8" w:rsidRDefault="00420C72" w:rsidP="00420C72">
            <w:pPr>
              <w:rPr>
                <w:rFonts w:ascii="Times New Roman" w:hAnsi="Times New Roman"/>
                <w:lang w:val="fr-FR"/>
              </w:rPr>
            </w:pPr>
            <w:r w:rsidRPr="00DB7CF8">
              <w:rPr>
                <w:rFonts w:ascii="Times New Roman" w:hAnsi="Times New Roman"/>
                <w:lang w:val="fr-FR"/>
              </w:rPr>
              <w:t xml:space="preserve">Monnaie de la </w:t>
            </w:r>
            <w:r w:rsidR="00A432A5" w:rsidRPr="00DB7CF8">
              <w:rPr>
                <w:rFonts w:ascii="Times New Roman" w:hAnsi="Times New Roman"/>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DB7CF8" w:rsidRDefault="00420C72" w:rsidP="00420C72">
            <w:pPr>
              <w:rPr>
                <w:rFonts w:ascii="Times New Roman" w:hAnsi="Times New Roman"/>
                <w:b/>
                <w:bCs/>
                <w:lang w:val="fr-FR"/>
              </w:rPr>
            </w:pPr>
            <w:r w:rsidRPr="00DB7CF8">
              <w:rPr>
                <w:rFonts w:ascii="Times New Roman" w:hAnsi="Times New Roman"/>
                <w:b/>
                <w:bCs/>
                <w:lang w:val="fr-FR"/>
              </w:rPr>
              <w:t>Francs CFA</w:t>
            </w:r>
          </w:p>
        </w:tc>
      </w:tr>
      <w:tr w:rsidR="0075184A" w:rsidRPr="00DB7CF8"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DB7CF8" w:rsidRDefault="0075184A" w:rsidP="00420C72">
            <w:pPr>
              <w:rPr>
                <w:rFonts w:ascii="Times New Roman" w:hAnsi="Times New Roman"/>
              </w:rPr>
            </w:pPr>
            <w:r w:rsidRPr="00DB7CF8">
              <w:rPr>
                <w:rFonts w:ascii="Times New Roman" w:hAnsi="Times New Roman"/>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DB7CF8" w:rsidRDefault="0075184A" w:rsidP="00B36993">
            <w:pPr>
              <w:jc w:val="both"/>
              <w:rPr>
                <w:rFonts w:ascii="Times New Roman" w:hAnsi="Times New Roman"/>
                <w:lang w:val="fr-FR"/>
              </w:rPr>
            </w:pPr>
            <w:r w:rsidRPr="00DB7CF8">
              <w:rPr>
                <w:rFonts w:ascii="Times New Roman" w:hAnsi="Times New Roman"/>
                <w:lang w:val="fr-FR"/>
              </w:rPr>
              <w:t xml:space="preserve">Les prix indiqués doivent être en </w:t>
            </w:r>
            <w:r w:rsidRPr="00DB7CF8">
              <w:rPr>
                <w:rFonts w:ascii="Times New Roman" w:hAnsi="Times New Roman"/>
                <w:b/>
                <w:bCs/>
                <w:lang w:val="fr-FR"/>
              </w:rPr>
              <w:t>Francs CFA Hors taxes, hors</w:t>
            </w:r>
            <w:r w:rsidR="00AD1A04" w:rsidRPr="00DB7CF8">
              <w:rPr>
                <w:rFonts w:ascii="Times New Roman" w:hAnsi="Times New Roman"/>
                <w:b/>
                <w:bCs/>
                <w:lang w:val="fr-FR"/>
              </w:rPr>
              <w:t xml:space="preserve"> droit de</w:t>
            </w:r>
            <w:r w:rsidRPr="00DB7CF8">
              <w:rPr>
                <w:rFonts w:ascii="Times New Roman" w:hAnsi="Times New Roman"/>
                <w:b/>
                <w:bCs/>
                <w:lang w:val="fr-FR"/>
              </w:rPr>
              <w:t xml:space="preserve"> douane (HTHD) </w:t>
            </w:r>
            <w:r w:rsidRPr="00DB7CF8">
              <w:rPr>
                <w:rFonts w:ascii="Times New Roman" w:hAnsi="Times New Roman"/>
                <w:lang w:val="fr-FR"/>
              </w:rPr>
              <w:t xml:space="preserve">conformément au statut dont bénéficie le financement de MCA-Niger en République du Niger. </w:t>
            </w:r>
          </w:p>
        </w:tc>
      </w:tr>
      <w:tr w:rsidR="00420C72" w:rsidRPr="00DB7CF8"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DB7CF8" w:rsidRDefault="00420C72" w:rsidP="00576075">
            <w:pPr>
              <w:jc w:val="both"/>
              <w:rPr>
                <w:rFonts w:ascii="Times New Roman" w:hAnsi="Times New Roman"/>
                <w:lang w:val="fr-FR"/>
              </w:rPr>
            </w:pPr>
            <w:r w:rsidRPr="00DB7CF8">
              <w:rPr>
                <w:rFonts w:ascii="Times New Roman" w:hAnsi="Times New Roman"/>
                <w:lang w:val="fr-FR"/>
              </w:rPr>
              <w:t xml:space="preserve">Validité de la </w:t>
            </w:r>
            <w:r w:rsidR="00A432A5" w:rsidRPr="00DB7CF8">
              <w:rPr>
                <w:rFonts w:ascii="Times New Roman" w:hAnsi="Times New Roman"/>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0E3AF101" w:rsidR="001A178E" w:rsidRPr="00DB7CF8" w:rsidRDefault="00420C72" w:rsidP="00576075">
            <w:pPr>
              <w:jc w:val="both"/>
              <w:rPr>
                <w:rFonts w:ascii="Times New Roman" w:hAnsi="Times New Roman"/>
                <w:b/>
                <w:bCs/>
                <w:lang w:val="fr-FR"/>
              </w:rPr>
            </w:pPr>
            <w:r w:rsidRPr="00DB7CF8">
              <w:rPr>
                <w:rFonts w:ascii="Times New Roman" w:hAnsi="Times New Roman"/>
                <w:b/>
                <w:bCs/>
                <w:lang w:val="fr-FR"/>
              </w:rPr>
              <w:t>90 jours</w:t>
            </w:r>
            <w:r w:rsidRPr="00DB7CF8">
              <w:rPr>
                <w:rFonts w:ascii="Times New Roman" w:hAnsi="Times New Roman"/>
                <w:lang w:val="fr-FR"/>
              </w:rPr>
              <w:t xml:space="preserve"> à compter de la date </w:t>
            </w:r>
            <w:r w:rsidR="00577AE3" w:rsidRPr="00DB7CF8">
              <w:rPr>
                <w:rFonts w:ascii="Times New Roman" w:hAnsi="Times New Roman"/>
                <w:lang w:val="fr-FR"/>
              </w:rPr>
              <w:t xml:space="preserve">limite </w:t>
            </w:r>
            <w:r w:rsidRPr="00DB7CF8">
              <w:rPr>
                <w:rFonts w:ascii="Times New Roman" w:hAnsi="Times New Roman"/>
                <w:lang w:val="fr-FR"/>
              </w:rPr>
              <w:t>de dépôt de</w:t>
            </w:r>
            <w:r w:rsidR="00577AE3" w:rsidRPr="00DB7CF8">
              <w:rPr>
                <w:rFonts w:ascii="Times New Roman" w:hAnsi="Times New Roman"/>
                <w:lang w:val="fr-FR"/>
              </w:rPr>
              <w:t>s</w:t>
            </w:r>
            <w:r w:rsidR="00E43D29" w:rsidRPr="00DB7CF8">
              <w:rPr>
                <w:rFonts w:ascii="Times New Roman" w:hAnsi="Times New Roman"/>
                <w:lang w:val="fr-FR"/>
              </w:rPr>
              <w:t xml:space="preserve"> </w:t>
            </w:r>
            <w:r w:rsidR="00577AE3" w:rsidRPr="00DB7CF8">
              <w:rPr>
                <w:rFonts w:ascii="Times New Roman" w:hAnsi="Times New Roman"/>
                <w:lang w:val="fr-FR"/>
              </w:rPr>
              <w:t>c</w:t>
            </w:r>
            <w:r w:rsidR="00A432A5" w:rsidRPr="00DB7CF8">
              <w:rPr>
                <w:rFonts w:ascii="Times New Roman" w:hAnsi="Times New Roman"/>
                <w:lang w:val="fr-FR"/>
              </w:rPr>
              <w:t>otation</w:t>
            </w:r>
            <w:r w:rsidR="00577AE3" w:rsidRPr="00DB7CF8">
              <w:rPr>
                <w:rFonts w:ascii="Times New Roman" w:hAnsi="Times New Roman"/>
                <w:lang w:val="fr-FR"/>
              </w:rPr>
              <w:t>s</w:t>
            </w:r>
            <w:r w:rsidR="001A178E" w:rsidRPr="00DB7CF8">
              <w:rPr>
                <w:rFonts w:ascii="Times New Roman" w:hAnsi="Times New Roman"/>
                <w:lang w:val="fr-FR"/>
              </w:rPr>
              <w:t> :</w:t>
            </w:r>
          </w:p>
          <w:p w14:paraId="4297524D" w14:textId="58126A29" w:rsidR="00420C72" w:rsidRPr="00DB7CF8" w:rsidRDefault="00660D9C" w:rsidP="00576075">
            <w:pPr>
              <w:jc w:val="both"/>
              <w:rPr>
                <w:rFonts w:ascii="Times New Roman" w:hAnsi="Times New Roman"/>
                <w:b/>
                <w:bCs/>
                <w:i/>
                <w:iCs/>
                <w:lang w:val="fr-FR"/>
              </w:rPr>
            </w:pPr>
            <w:r w:rsidRPr="00DB7CF8">
              <w:rPr>
                <w:rFonts w:ascii="Times New Roman" w:hAnsi="Times New Roman"/>
                <w:b/>
                <w:bCs/>
                <w:i/>
                <w:iCs/>
                <w:lang w:val="fr-FR"/>
              </w:rPr>
              <w:t xml:space="preserve">Une </w:t>
            </w:r>
            <w:r w:rsidR="00DC77C8" w:rsidRPr="00DB7CF8">
              <w:rPr>
                <w:rFonts w:ascii="Times New Roman" w:hAnsi="Times New Roman"/>
                <w:b/>
                <w:bCs/>
                <w:i/>
                <w:iCs/>
                <w:lang w:val="fr-FR"/>
              </w:rPr>
              <w:t>Offre</w:t>
            </w:r>
            <w:r w:rsidRPr="00DB7CF8">
              <w:rPr>
                <w:rFonts w:ascii="Times New Roman" w:hAnsi="Times New Roman"/>
                <w:b/>
                <w:bCs/>
                <w:i/>
                <w:iCs/>
                <w:lang w:val="fr-FR"/>
              </w:rPr>
              <w:t xml:space="preserve"> avec un délai de validité de moins de 90 jours </w:t>
            </w:r>
            <w:r w:rsidR="00577AE3" w:rsidRPr="00DB7CF8">
              <w:rPr>
                <w:rFonts w:ascii="Times New Roman" w:hAnsi="Times New Roman"/>
                <w:b/>
                <w:bCs/>
                <w:i/>
                <w:iCs/>
                <w:lang w:val="fr-FR"/>
              </w:rPr>
              <w:t xml:space="preserve">à compter de la date limite de dépôt des cotations </w:t>
            </w:r>
            <w:r w:rsidRPr="00DB7CF8">
              <w:rPr>
                <w:rFonts w:ascii="Times New Roman" w:hAnsi="Times New Roman"/>
                <w:b/>
                <w:bCs/>
                <w:i/>
                <w:iCs/>
                <w:lang w:val="fr-FR"/>
              </w:rPr>
              <w:t>sera rejetée.</w:t>
            </w:r>
          </w:p>
        </w:tc>
      </w:tr>
    </w:tbl>
    <w:p w14:paraId="62075C21" w14:textId="4DB4C13F" w:rsidR="008F4540" w:rsidRPr="008176AA" w:rsidRDefault="008F4540" w:rsidP="00316C5A">
      <w:pPr>
        <w:autoSpaceDE w:val="0"/>
        <w:autoSpaceDN w:val="0"/>
        <w:adjustRightInd w:val="0"/>
        <w:spacing w:after="0" w:line="360" w:lineRule="auto"/>
        <w:rPr>
          <w:rFonts w:ascii="Times New Roman" w:hAnsi="Times New Roman"/>
          <w:sz w:val="6"/>
          <w:szCs w:val="6"/>
        </w:rPr>
      </w:pPr>
    </w:p>
    <w:p w14:paraId="008EF003" w14:textId="1E5825B8" w:rsidR="00BF5924" w:rsidRPr="00DB7CF8" w:rsidRDefault="00F71202" w:rsidP="00EA2705">
      <w:pPr>
        <w:autoSpaceDE w:val="0"/>
        <w:autoSpaceDN w:val="0"/>
        <w:adjustRightInd w:val="0"/>
        <w:spacing w:after="0"/>
        <w:rPr>
          <w:rFonts w:ascii="Times New Roman" w:hAnsi="Times New Roman"/>
          <w:b/>
          <w:bCs/>
        </w:rPr>
      </w:pPr>
      <w:r w:rsidRPr="00DB7CF8">
        <w:rPr>
          <w:rFonts w:ascii="Times New Roman" w:hAnsi="Times New Roman"/>
          <w:b/>
          <w:bCs/>
        </w:rPr>
        <w:t>A</w:t>
      </w:r>
      <w:r w:rsidR="003809AB" w:rsidRPr="00DB7CF8">
        <w:rPr>
          <w:rFonts w:ascii="Times New Roman" w:hAnsi="Times New Roman"/>
          <w:b/>
          <w:bCs/>
        </w:rPr>
        <w:t>dresse</w:t>
      </w:r>
      <w:r w:rsidR="00D673A1" w:rsidRPr="00DB7CF8">
        <w:rPr>
          <w:rFonts w:ascii="Times New Roman" w:hAnsi="Times New Roman"/>
          <w:b/>
          <w:bCs/>
        </w:rPr>
        <w:t xml:space="preserve"> électronique</w:t>
      </w:r>
      <w:r w:rsidR="003809AB" w:rsidRPr="00DB7CF8">
        <w:rPr>
          <w:rFonts w:ascii="Times New Roman" w:hAnsi="Times New Roman"/>
          <w:b/>
          <w:bCs/>
        </w:rPr>
        <w:t xml:space="preserve"> de dépôt </w:t>
      </w:r>
      <w:r w:rsidR="00E43D29" w:rsidRPr="00DB7CF8">
        <w:rPr>
          <w:rFonts w:ascii="Times New Roman" w:hAnsi="Times New Roman"/>
          <w:b/>
          <w:bCs/>
        </w:rPr>
        <w:t xml:space="preserve">de la </w:t>
      </w:r>
      <w:r w:rsidR="00A432A5" w:rsidRPr="00DB7CF8">
        <w:rPr>
          <w:rFonts w:ascii="Times New Roman" w:hAnsi="Times New Roman"/>
          <w:b/>
          <w:bCs/>
        </w:rPr>
        <w:t>Cotation</w:t>
      </w:r>
      <w:r w:rsidR="00E43D29" w:rsidRPr="00DB7CF8">
        <w:rPr>
          <w:rFonts w:ascii="Times New Roman" w:hAnsi="Times New Roman"/>
          <w:b/>
          <w:bCs/>
        </w:rPr>
        <w:t xml:space="preserve"> </w:t>
      </w:r>
      <w:r w:rsidR="003809AB" w:rsidRPr="00DB7CF8">
        <w:rPr>
          <w:rFonts w:ascii="Times New Roman" w:hAnsi="Times New Roman"/>
          <w:b/>
          <w:bCs/>
        </w:rPr>
        <w:t>:</w:t>
      </w:r>
    </w:p>
    <w:bookmarkStart w:id="25" w:name="_Hlk109321136"/>
    <w:p w14:paraId="59A80494" w14:textId="018ED090" w:rsidR="00EA2705" w:rsidRPr="00DB7CF8" w:rsidRDefault="008333EC" w:rsidP="00EA2705">
      <w:pPr>
        <w:autoSpaceDE w:val="0"/>
        <w:autoSpaceDN w:val="0"/>
        <w:adjustRightInd w:val="0"/>
        <w:spacing w:after="0"/>
        <w:rPr>
          <w:rFonts w:ascii="Times New Roman" w:eastAsia="Calibri" w:hAnsi="Times New Roman"/>
          <w:lang w:eastAsia="zh-CN" w:bidi="fr-FR"/>
        </w:rPr>
      </w:pPr>
      <w:r>
        <w:rPr>
          <w:rStyle w:val="Hyperlink"/>
          <w:rFonts w:ascii="Times New Roman" w:eastAsia="Calibri" w:hAnsi="Times New Roman"/>
          <w:lang w:eastAsia="zh-CN" w:bidi="fr-FR"/>
        </w:rPr>
        <w:fldChar w:fldCharType="begin"/>
      </w:r>
      <w:r>
        <w:rPr>
          <w:rStyle w:val="Hyperlink"/>
          <w:rFonts w:ascii="Times New Roman" w:eastAsia="Calibri" w:hAnsi="Times New Roman"/>
          <w:lang w:eastAsia="zh-CN" w:bidi="fr-FR"/>
        </w:rPr>
        <w:instrText xml:space="preserve"> HYPERLINK "mailto:</w:instrText>
      </w:r>
      <w:r w:rsidRPr="008333EC">
        <w:rPr>
          <w:rStyle w:val="Hyperlink"/>
          <w:rFonts w:ascii="Times New Roman" w:eastAsia="Calibri" w:hAnsi="Times New Roman"/>
          <w:lang w:eastAsia="zh-CN" w:bidi="fr-FR"/>
        </w:rPr>
        <w:instrText>AMEEMMCANigerPA@dt-global.com</w:instrText>
      </w:r>
      <w:r>
        <w:rPr>
          <w:rStyle w:val="Hyperlink"/>
          <w:rFonts w:ascii="Times New Roman" w:eastAsia="Calibri" w:hAnsi="Times New Roman"/>
          <w:lang w:eastAsia="zh-CN" w:bidi="fr-FR"/>
        </w:rPr>
        <w:instrText xml:space="preserve">" </w:instrText>
      </w:r>
      <w:r>
        <w:rPr>
          <w:rStyle w:val="Hyperlink"/>
          <w:rFonts w:ascii="Times New Roman" w:eastAsia="Calibri" w:hAnsi="Times New Roman"/>
          <w:lang w:eastAsia="zh-CN" w:bidi="fr-FR"/>
        </w:rPr>
      </w:r>
      <w:r>
        <w:rPr>
          <w:rStyle w:val="Hyperlink"/>
          <w:rFonts w:ascii="Times New Roman" w:eastAsia="Calibri" w:hAnsi="Times New Roman"/>
          <w:lang w:eastAsia="zh-CN" w:bidi="fr-FR"/>
        </w:rPr>
        <w:fldChar w:fldCharType="separate"/>
      </w:r>
      <w:r w:rsidRPr="007D5FED">
        <w:rPr>
          <w:rStyle w:val="Hyperlink"/>
          <w:rFonts w:ascii="Times New Roman" w:eastAsia="Calibri" w:hAnsi="Times New Roman"/>
          <w:lang w:eastAsia="zh-CN" w:bidi="fr-FR"/>
        </w:rPr>
        <w:t>AMEEMMCANigerPA@dt-global.com</w:t>
      </w:r>
      <w:r>
        <w:rPr>
          <w:rStyle w:val="Hyperlink"/>
          <w:rFonts w:ascii="Times New Roman" w:eastAsia="Calibri" w:hAnsi="Times New Roman"/>
          <w:lang w:eastAsia="zh-CN" w:bidi="fr-FR"/>
        </w:rPr>
        <w:fldChar w:fldCharType="end"/>
      </w:r>
      <w:r w:rsidR="005E0763" w:rsidRPr="00DB7CF8">
        <w:rPr>
          <w:rStyle w:val="Hyperlink"/>
          <w:rFonts w:ascii="Times New Roman" w:eastAsia="Calibri" w:hAnsi="Times New Roman"/>
          <w:lang w:eastAsia="zh-CN" w:bidi="fr-FR"/>
        </w:rPr>
        <w:t xml:space="preserve"> </w:t>
      </w:r>
      <w:bookmarkEnd w:id="25"/>
      <w:r w:rsidR="006A0EA9">
        <w:rPr>
          <w:rStyle w:val="Hyperlink"/>
          <w:rFonts w:ascii="Times New Roman" w:eastAsia="Calibri" w:hAnsi="Times New Roman"/>
          <w:lang w:eastAsia="zh-CN" w:bidi="fr-FR"/>
        </w:rPr>
        <w:t xml:space="preserve"> </w:t>
      </w:r>
      <w:r w:rsidR="00EA2705" w:rsidRPr="006A0EA9">
        <w:rPr>
          <w:rFonts w:eastAsia="Calibri"/>
          <w:lang w:eastAsia="zh-CN" w:bidi="fr-FR"/>
        </w:rPr>
        <w:t>a</w:t>
      </w:r>
      <w:r w:rsidR="00EA2705" w:rsidRPr="00DB7CF8">
        <w:rPr>
          <w:rFonts w:ascii="Times New Roman" w:eastAsia="Calibri" w:hAnsi="Times New Roman"/>
          <w:lang w:eastAsia="zh-CN" w:bidi="fr-FR"/>
        </w:rPr>
        <w:t xml:space="preserve">vec copie à </w:t>
      </w:r>
      <w:hyperlink r:id="rId16" w:history="1">
        <w:r w:rsidR="005E0763" w:rsidRPr="00DB7CF8">
          <w:rPr>
            <w:rStyle w:val="Hyperlink"/>
            <w:rFonts w:ascii="Times New Roman" w:eastAsia="Calibri" w:hAnsi="Times New Roman"/>
            <w:lang w:eastAsia="zh-CN" w:bidi="fr-FR"/>
          </w:rPr>
          <w:t>procurement@mcaniger.ne</w:t>
        </w:r>
      </w:hyperlink>
      <w:r w:rsidR="00EA2705" w:rsidRPr="00DB7CF8">
        <w:rPr>
          <w:rFonts w:ascii="Times New Roman" w:eastAsia="Calibri" w:hAnsi="Times New Roman"/>
          <w:lang w:eastAsia="zh-CN" w:bidi="fr-FR"/>
        </w:rPr>
        <w:t xml:space="preserve"> et </w:t>
      </w:r>
      <w:r w:rsidR="00CF01A4" w:rsidRPr="00CF01A4">
        <w:rPr>
          <w:rFonts w:ascii="Times New Roman" w:eastAsia="Calibri" w:hAnsi="Times New Roman"/>
          <w:b/>
          <w:bCs/>
          <w:color w:val="FF0000"/>
          <w:lang w:eastAsia="zh-CN" w:bidi="fr-FR"/>
        </w:rPr>
        <w:t>DOIT</w:t>
      </w:r>
      <w:r w:rsidR="00EA2705" w:rsidRPr="00DB7CF8">
        <w:rPr>
          <w:rFonts w:ascii="Times New Roman" w:eastAsia="Calibri" w:hAnsi="Times New Roman"/>
          <w:lang w:eastAsia="zh-CN" w:bidi="fr-FR"/>
        </w:rPr>
        <w:t xml:space="preserve"> comporter la mention en objet : «</w:t>
      </w:r>
      <w:r w:rsidR="00EA10E0" w:rsidRPr="00DB7CF8">
        <w:rPr>
          <w:rFonts w:ascii="Times New Roman" w:eastAsia="Calibri" w:hAnsi="Times New Roman"/>
          <w:lang w:eastAsia="zh-CN" w:bidi="fr-FR"/>
        </w:rPr>
        <w:t xml:space="preserve"> </w:t>
      </w:r>
      <w:bookmarkStart w:id="26" w:name="_Hlk109321167"/>
      <w:r w:rsidR="00D15F49" w:rsidRPr="00DB7CF8">
        <w:rPr>
          <w:rFonts w:ascii="Times New Roman" w:eastAsia="Calibri" w:hAnsi="Times New Roman"/>
          <w:b/>
          <w:bCs/>
          <w:lang w:eastAsia="zh-CN" w:bidi="fr-FR"/>
        </w:rPr>
        <w:t xml:space="preserve">DC </w:t>
      </w:r>
      <w:bookmarkEnd w:id="26"/>
      <w:r w:rsidR="00592C29">
        <w:rPr>
          <w:rFonts w:ascii="Times New Roman" w:eastAsia="Calibri" w:hAnsi="Times New Roman"/>
          <w:b/>
          <w:bCs/>
          <w:lang w:eastAsia="zh-CN" w:bidi="fr-FR"/>
        </w:rPr>
        <w:t>N°</w:t>
      </w:r>
      <w:r w:rsidR="0007626D" w:rsidRPr="0007626D">
        <w:t xml:space="preserve"> </w:t>
      </w:r>
      <w:r w:rsidR="0007626D" w:rsidRPr="0007626D">
        <w:rPr>
          <w:rFonts w:ascii="Times New Roman" w:eastAsia="Calibri" w:hAnsi="Times New Roman"/>
          <w:b/>
          <w:bCs/>
          <w:lang w:eastAsia="zh-CN" w:bidi="fr-FR"/>
        </w:rPr>
        <w:t>IR/LAND/1/NCS/295/22</w:t>
      </w:r>
      <w:r w:rsidR="0060210E" w:rsidRPr="00DB7CF8">
        <w:rPr>
          <w:rFonts w:ascii="Times New Roman" w:eastAsia="Calibri" w:hAnsi="Times New Roman"/>
          <w:b/>
          <w:bCs/>
          <w:lang w:eastAsia="zh-CN" w:bidi="fr-FR"/>
        </w:rPr>
        <w:t>- Reproduction</w:t>
      </w:r>
      <w:r w:rsidR="00663546" w:rsidRPr="00663546">
        <w:rPr>
          <w:rFonts w:ascii="Times New Roman" w:eastAsia="Calibri" w:hAnsi="Times New Roman"/>
          <w:b/>
          <w:bCs/>
          <w:lang w:eastAsia="zh-CN" w:bidi="fr-FR"/>
        </w:rPr>
        <w:t xml:space="preserve"> de documents fonciers</w:t>
      </w:r>
      <w:r w:rsidR="0060210E" w:rsidRPr="00DB7CF8">
        <w:rPr>
          <w:rFonts w:ascii="Times New Roman" w:eastAsia="Calibri" w:hAnsi="Times New Roman"/>
          <w:b/>
          <w:bCs/>
          <w:lang w:eastAsia="zh-CN" w:bidi="fr-FR"/>
        </w:rPr>
        <w:t xml:space="preserve"> »</w:t>
      </w:r>
    </w:p>
    <w:p w14:paraId="3ABB55C5" w14:textId="77777777" w:rsidR="007708E8" w:rsidRPr="00DB7CF8" w:rsidRDefault="007708E8" w:rsidP="0033557E">
      <w:pPr>
        <w:autoSpaceDE w:val="0"/>
        <w:autoSpaceDN w:val="0"/>
        <w:adjustRightInd w:val="0"/>
        <w:spacing w:after="0"/>
        <w:jc w:val="both"/>
        <w:rPr>
          <w:rFonts w:ascii="Times New Roman" w:eastAsiaTheme="minorHAnsi" w:hAnsi="Times New Roman"/>
          <w:b/>
          <w:bCs/>
          <w:color w:val="202020"/>
          <w:highlight w:val="yellow"/>
        </w:rPr>
      </w:pPr>
    </w:p>
    <w:p w14:paraId="74842763" w14:textId="189BCDBC" w:rsidR="006879A9" w:rsidRPr="00DB7CF8" w:rsidRDefault="0033557E" w:rsidP="00F87F65">
      <w:pPr>
        <w:autoSpaceDE w:val="0"/>
        <w:autoSpaceDN w:val="0"/>
        <w:adjustRightInd w:val="0"/>
        <w:spacing w:after="0"/>
        <w:jc w:val="both"/>
        <w:rPr>
          <w:rFonts w:ascii="Times New Roman" w:hAnsi="Times New Roman"/>
          <w:b/>
          <w:bCs/>
          <w:kern w:val="36"/>
          <w:lang w:val="fr-SN" w:eastAsia="fr-FR"/>
        </w:rPr>
      </w:pPr>
      <w:r w:rsidRPr="00DB7CF8">
        <w:rPr>
          <w:rFonts w:ascii="Times New Roman" w:eastAsiaTheme="minorHAnsi" w:hAnsi="Times New Roman"/>
          <w:b/>
          <w:bCs/>
          <w:color w:val="202020"/>
          <w:lang w:val="fr-SN"/>
        </w:rPr>
        <w:t xml:space="preserve">Les </w:t>
      </w:r>
      <w:r w:rsidR="00DC77C8" w:rsidRPr="00DB7CF8">
        <w:rPr>
          <w:rFonts w:ascii="Times New Roman" w:eastAsiaTheme="minorHAnsi" w:hAnsi="Times New Roman"/>
          <w:b/>
          <w:bCs/>
          <w:color w:val="202020"/>
          <w:lang w:val="fr-SN"/>
        </w:rPr>
        <w:t>Offre</w:t>
      </w:r>
      <w:r w:rsidRPr="00DB7CF8">
        <w:rPr>
          <w:rFonts w:ascii="Times New Roman" w:eastAsiaTheme="minorHAnsi" w:hAnsi="Times New Roman"/>
          <w:b/>
          <w:bCs/>
          <w:color w:val="202020"/>
          <w:lang w:val="fr-SN"/>
        </w:rPr>
        <w:t xml:space="preserve">s </w:t>
      </w:r>
      <w:r w:rsidR="00E43D29" w:rsidRPr="00DB7CF8">
        <w:rPr>
          <w:rFonts w:ascii="Times New Roman" w:eastAsiaTheme="minorHAnsi" w:hAnsi="Times New Roman"/>
          <w:b/>
          <w:bCs/>
          <w:color w:val="202020"/>
          <w:lang w:val="fr-SN"/>
        </w:rPr>
        <w:t>arrivées en retard (au-delà de la date et de l’heure ci-dessus indiquées)</w:t>
      </w:r>
      <w:r w:rsidRPr="00DB7CF8">
        <w:rPr>
          <w:rFonts w:ascii="Times New Roman" w:eastAsiaTheme="minorHAnsi" w:hAnsi="Times New Roman"/>
          <w:b/>
          <w:bCs/>
          <w:color w:val="202020"/>
          <w:lang w:val="fr-SN"/>
        </w:rPr>
        <w:t xml:space="preserve"> seront rejetées. </w:t>
      </w:r>
      <w:bookmarkEnd w:id="21"/>
    </w:p>
    <w:p w14:paraId="316595B1" w14:textId="384B5D73" w:rsidR="003809AB" w:rsidRPr="00DB7CF8" w:rsidRDefault="003809AB" w:rsidP="002D2F12">
      <w:pPr>
        <w:pStyle w:val="Heading1"/>
        <w:numPr>
          <w:ilvl w:val="0"/>
          <w:numId w:val="6"/>
        </w:numPr>
        <w:pBdr>
          <w:bottom w:val="single" w:sz="4" w:space="0" w:color="auto"/>
        </w:pBdr>
        <w:ind w:hanging="1080"/>
        <w:rPr>
          <w:sz w:val="22"/>
          <w:szCs w:val="22"/>
        </w:rPr>
      </w:pPr>
      <w:bookmarkStart w:id="27" w:name="_Toc69384600"/>
      <w:bookmarkStart w:id="28" w:name="_Toc97306357"/>
      <w:r w:rsidRPr="00DB7CF8">
        <w:rPr>
          <w:sz w:val="22"/>
          <w:szCs w:val="22"/>
        </w:rPr>
        <w:t xml:space="preserve">CONTENU DU DOSSIER </w:t>
      </w:r>
      <w:r w:rsidR="00A05418" w:rsidRPr="00DB7CF8">
        <w:rPr>
          <w:sz w:val="22"/>
          <w:szCs w:val="22"/>
        </w:rPr>
        <w:t xml:space="preserve">DE </w:t>
      </w:r>
      <w:r w:rsidR="00A432A5" w:rsidRPr="00DB7CF8">
        <w:rPr>
          <w:sz w:val="22"/>
          <w:szCs w:val="22"/>
        </w:rPr>
        <w:t>COTATION</w:t>
      </w:r>
      <w:bookmarkEnd w:id="27"/>
      <w:bookmarkEnd w:id="28"/>
    </w:p>
    <w:p w14:paraId="212C72FB" w14:textId="6D2DB031" w:rsidR="003809AB" w:rsidRPr="00DB7CF8" w:rsidRDefault="003809AB" w:rsidP="00F36F17">
      <w:pPr>
        <w:suppressAutoHyphens/>
        <w:spacing w:after="0" w:line="240" w:lineRule="auto"/>
        <w:ind w:right="-72"/>
        <w:jc w:val="both"/>
        <w:rPr>
          <w:rFonts w:ascii="Times New Roman" w:hAnsi="Times New Roman"/>
        </w:rPr>
      </w:pPr>
      <w:r w:rsidRPr="00DB7CF8">
        <w:rPr>
          <w:rFonts w:ascii="Times New Roman" w:hAnsi="Times New Roman"/>
        </w:rPr>
        <w:t xml:space="preserve">Le Dossier de </w:t>
      </w:r>
      <w:r w:rsidR="00CF01A4">
        <w:rPr>
          <w:rFonts w:ascii="Times New Roman" w:hAnsi="Times New Roman"/>
        </w:rPr>
        <w:t>D</w:t>
      </w:r>
      <w:r w:rsidRPr="00DB7CF8">
        <w:rPr>
          <w:rFonts w:ascii="Times New Roman" w:hAnsi="Times New Roman"/>
        </w:rPr>
        <w:t xml:space="preserve">emande de </w:t>
      </w:r>
      <w:r w:rsidR="00A432A5" w:rsidRPr="00DB7CF8">
        <w:rPr>
          <w:rFonts w:ascii="Times New Roman" w:hAnsi="Times New Roman"/>
        </w:rPr>
        <w:t>Cotation</w:t>
      </w:r>
      <w:r w:rsidRPr="00DB7CF8">
        <w:rPr>
          <w:rFonts w:ascii="Times New Roman" w:hAnsi="Times New Roman"/>
        </w:rPr>
        <w:t xml:space="preserve">s </w:t>
      </w:r>
      <w:r w:rsidR="008F4540" w:rsidRPr="00DB7CF8">
        <w:rPr>
          <w:rFonts w:ascii="Times New Roman" w:hAnsi="Times New Roman"/>
        </w:rPr>
        <w:t xml:space="preserve">spécifie les </w:t>
      </w:r>
      <w:r w:rsidR="00DC77C8" w:rsidRPr="00DB7CF8">
        <w:rPr>
          <w:rFonts w:ascii="Times New Roman" w:hAnsi="Times New Roman"/>
        </w:rPr>
        <w:t>Biens</w:t>
      </w:r>
      <w:r w:rsidR="008F4A7D" w:rsidRPr="00DB7CF8">
        <w:rPr>
          <w:rFonts w:ascii="Times New Roman" w:hAnsi="Times New Roman"/>
        </w:rPr>
        <w:t xml:space="preserve"> </w:t>
      </w:r>
      <w:r w:rsidRPr="00DB7CF8">
        <w:rPr>
          <w:rFonts w:ascii="Times New Roman" w:hAnsi="Times New Roman"/>
        </w:rPr>
        <w:t>f</w:t>
      </w:r>
      <w:r w:rsidR="002616AF" w:rsidRPr="00DB7CF8">
        <w:rPr>
          <w:rFonts w:ascii="Times New Roman" w:hAnsi="Times New Roman"/>
        </w:rPr>
        <w:t xml:space="preserve">aisant l’objet du </w:t>
      </w:r>
      <w:r w:rsidR="0013595E" w:rsidRPr="00DB7CF8">
        <w:rPr>
          <w:rFonts w:ascii="Times New Roman" w:hAnsi="Times New Roman"/>
        </w:rPr>
        <w:t>marché</w:t>
      </w:r>
      <w:r w:rsidR="002616AF" w:rsidRPr="00DB7CF8">
        <w:rPr>
          <w:rFonts w:ascii="Times New Roman" w:hAnsi="Times New Roman"/>
        </w:rPr>
        <w:t xml:space="preserve">, fixe </w:t>
      </w:r>
      <w:r w:rsidRPr="00DB7CF8">
        <w:rPr>
          <w:rFonts w:ascii="Times New Roman" w:hAnsi="Times New Roman"/>
        </w:rPr>
        <w:t>les procédures de la consultation</w:t>
      </w:r>
      <w:r w:rsidR="00E518BC" w:rsidRPr="00DB7CF8">
        <w:rPr>
          <w:rFonts w:ascii="Times New Roman" w:hAnsi="Times New Roman"/>
        </w:rPr>
        <w:t xml:space="preserve"> et</w:t>
      </w:r>
      <w:r w:rsidR="008F4A7D" w:rsidRPr="00DB7CF8">
        <w:rPr>
          <w:rFonts w:ascii="Times New Roman" w:hAnsi="Times New Roman"/>
        </w:rPr>
        <w:t xml:space="preserve"> stipule les conditions du </w:t>
      </w:r>
      <w:r w:rsidR="00991D53" w:rsidRPr="00DB7CF8">
        <w:rPr>
          <w:rFonts w:ascii="Times New Roman" w:hAnsi="Times New Roman"/>
        </w:rPr>
        <w:t>Marché</w:t>
      </w:r>
      <w:r w:rsidRPr="00DB7CF8">
        <w:rPr>
          <w:rFonts w:ascii="Times New Roman" w:hAnsi="Times New Roman"/>
        </w:rPr>
        <w:t>. Le dossier com</w:t>
      </w:r>
      <w:r w:rsidR="00DC2CD7" w:rsidRPr="00DB7CF8">
        <w:rPr>
          <w:rFonts w:ascii="Times New Roman" w:hAnsi="Times New Roman"/>
        </w:rPr>
        <w:t xml:space="preserve">prend les </w:t>
      </w:r>
      <w:r w:rsidR="001878AB" w:rsidRPr="00DB7CF8">
        <w:rPr>
          <w:rFonts w:ascii="Times New Roman" w:hAnsi="Times New Roman"/>
        </w:rPr>
        <w:t xml:space="preserve">éléments </w:t>
      </w:r>
      <w:r w:rsidR="00DC2CD7" w:rsidRPr="00DB7CF8">
        <w:rPr>
          <w:rFonts w:ascii="Times New Roman" w:hAnsi="Times New Roman"/>
        </w:rPr>
        <w:t xml:space="preserve">énumérés </w:t>
      </w:r>
      <w:r w:rsidR="00AD6E9C" w:rsidRPr="00DB7CF8">
        <w:rPr>
          <w:rFonts w:ascii="Times New Roman" w:hAnsi="Times New Roman"/>
        </w:rPr>
        <w:t>ci-</w:t>
      </w:r>
      <w:r w:rsidRPr="00DB7CF8">
        <w:rPr>
          <w:rFonts w:ascii="Times New Roman" w:hAnsi="Times New Roman"/>
        </w:rPr>
        <w:t xml:space="preserve">après : </w:t>
      </w:r>
    </w:p>
    <w:p w14:paraId="5438AC0B" w14:textId="1D2D177C" w:rsidR="00C358B2" w:rsidRPr="00DB7CF8" w:rsidRDefault="00C358B2" w:rsidP="00F36F17">
      <w:pPr>
        <w:suppressAutoHyphens/>
        <w:spacing w:after="0" w:line="240" w:lineRule="auto"/>
        <w:ind w:right="-72"/>
        <w:jc w:val="both"/>
        <w:rPr>
          <w:rFonts w:ascii="Times New Roman" w:hAnsi="Times New Roman"/>
        </w:rPr>
      </w:pPr>
    </w:p>
    <w:p w14:paraId="60FD58CD" w14:textId="0CB0F4DD" w:rsidR="00DA09AD" w:rsidRPr="00DB7CF8" w:rsidRDefault="002C1F38"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L</w:t>
      </w:r>
      <w:r w:rsidR="00DA09AD" w:rsidRPr="00DB7CF8">
        <w:rPr>
          <w:rFonts w:ascii="Times New Roman" w:hAnsi="Times New Roman"/>
        </w:rPr>
        <w:t xml:space="preserve">ettre </w:t>
      </w:r>
      <w:r w:rsidR="002504CB" w:rsidRPr="00DB7CF8">
        <w:rPr>
          <w:rFonts w:ascii="Times New Roman" w:hAnsi="Times New Roman"/>
        </w:rPr>
        <w:t xml:space="preserve">de </w:t>
      </w:r>
      <w:r w:rsidR="00A64F9D" w:rsidRPr="00DB7CF8">
        <w:rPr>
          <w:rFonts w:ascii="Times New Roman" w:hAnsi="Times New Roman"/>
        </w:rPr>
        <w:t>S</w:t>
      </w:r>
      <w:r w:rsidR="002504CB" w:rsidRPr="00DB7CF8">
        <w:rPr>
          <w:rFonts w:ascii="Times New Roman" w:hAnsi="Times New Roman"/>
        </w:rPr>
        <w:t xml:space="preserve">oumission </w:t>
      </w:r>
      <w:r w:rsidR="00DA09AD" w:rsidRPr="00DB7CF8">
        <w:rPr>
          <w:rFonts w:ascii="Times New Roman" w:hAnsi="Times New Roman"/>
        </w:rPr>
        <w:t>de</w:t>
      </w:r>
      <w:r w:rsidR="002504CB" w:rsidRPr="00DB7CF8">
        <w:rPr>
          <w:rFonts w:ascii="Times New Roman" w:hAnsi="Times New Roman"/>
        </w:rPr>
        <w:t xml:space="preserve"> la</w:t>
      </w:r>
      <w:r w:rsidR="00DA09AD" w:rsidRPr="00DB7CF8">
        <w:rPr>
          <w:rFonts w:ascii="Times New Roman" w:hAnsi="Times New Roman"/>
        </w:rPr>
        <w:t xml:space="preserve"> </w:t>
      </w:r>
      <w:r w:rsidR="00A432A5" w:rsidRPr="00DB7CF8">
        <w:rPr>
          <w:rFonts w:ascii="Times New Roman" w:hAnsi="Times New Roman"/>
        </w:rPr>
        <w:t>Cotation</w:t>
      </w:r>
      <w:r w:rsidR="00275FE2" w:rsidRPr="00DB7CF8">
        <w:rPr>
          <w:rFonts w:ascii="Times New Roman" w:hAnsi="Times New Roman"/>
        </w:rPr>
        <w:t> ;</w:t>
      </w:r>
    </w:p>
    <w:p w14:paraId="7244AAFA" w14:textId="721EA686" w:rsidR="003809AB" w:rsidRPr="00DB7CF8" w:rsidRDefault="003809AB"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 xml:space="preserve">Bordereau </w:t>
      </w:r>
      <w:r w:rsidR="00D21988" w:rsidRPr="00DB7CF8">
        <w:rPr>
          <w:rFonts w:ascii="Times New Roman" w:hAnsi="Times New Roman"/>
        </w:rPr>
        <w:t xml:space="preserve">des </w:t>
      </w:r>
      <w:r w:rsidR="00A64F9D" w:rsidRPr="00DB7CF8">
        <w:rPr>
          <w:rFonts w:ascii="Times New Roman" w:hAnsi="Times New Roman"/>
        </w:rPr>
        <w:t>P</w:t>
      </w:r>
      <w:r w:rsidR="00D21988" w:rsidRPr="00DB7CF8">
        <w:rPr>
          <w:rFonts w:ascii="Times New Roman" w:hAnsi="Times New Roman"/>
        </w:rPr>
        <w:t>rix</w:t>
      </w:r>
      <w:r w:rsidR="00F26AAA" w:rsidRPr="00DB7CF8">
        <w:rPr>
          <w:rFonts w:ascii="Times New Roman" w:hAnsi="Times New Roman"/>
        </w:rPr>
        <w:t xml:space="preserve"> des Biens</w:t>
      </w:r>
      <w:r w:rsidR="00275FE2" w:rsidRPr="00DB7CF8">
        <w:rPr>
          <w:rFonts w:ascii="Times New Roman" w:hAnsi="Times New Roman"/>
        </w:rPr>
        <w:t> ;</w:t>
      </w:r>
    </w:p>
    <w:p w14:paraId="27A8503F" w14:textId="6F907A79" w:rsidR="00D068F2" w:rsidRPr="00DB7CF8" w:rsidRDefault="00D068F2"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 xml:space="preserve">Calendrier de </w:t>
      </w:r>
      <w:r w:rsidR="00A64F9D" w:rsidRPr="00DB7CF8">
        <w:rPr>
          <w:rFonts w:ascii="Times New Roman" w:hAnsi="Times New Roman"/>
        </w:rPr>
        <w:t>L</w:t>
      </w:r>
      <w:r w:rsidRPr="00DB7CF8">
        <w:rPr>
          <w:rFonts w:ascii="Times New Roman" w:hAnsi="Times New Roman"/>
        </w:rPr>
        <w:t>ivraison des Biens</w:t>
      </w:r>
      <w:r w:rsidR="002C1F38" w:rsidRPr="00DB7CF8">
        <w:rPr>
          <w:rFonts w:ascii="Times New Roman" w:hAnsi="Times New Roman"/>
        </w:rPr>
        <w:t> ;</w:t>
      </w:r>
    </w:p>
    <w:p w14:paraId="4F603859" w14:textId="5A6957D0" w:rsidR="00DA09AD" w:rsidRPr="00DB7CF8" w:rsidRDefault="00D068F2"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 xml:space="preserve">Spécifications </w:t>
      </w:r>
      <w:r w:rsidR="00A64F9D" w:rsidRPr="00DB7CF8">
        <w:rPr>
          <w:rFonts w:ascii="Times New Roman" w:hAnsi="Times New Roman"/>
        </w:rPr>
        <w:t>T</w:t>
      </w:r>
      <w:r w:rsidRPr="00DB7CF8">
        <w:rPr>
          <w:rFonts w:ascii="Times New Roman" w:hAnsi="Times New Roman"/>
        </w:rPr>
        <w:t>echniques</w:t>
      </w:r>
      <w:r w:rsidR="00CE46BC" w:rsidRPr="00DB7CF8">
        <w:rPr>
          <w:rFonts w:ascii="Times New Roman" w:hAnsi="Times New Roman"/>
        </w:rPr>
        <w:t xml:space="preserve"> des Biens</w:t>
      </w:r>
      <w:r w:rsidR="0013595E" w:rsidRPr="00DB7CF8">
        <w:rPr>
          <w:rFonts w:ascii="Times New Roman" w:hAnsi="Times New Roman"/>
        </w:rPr>
        <w:t xml:space="preserve"> ;</w:t>
      </w:r>
    </w:p>
    <w:p w14:paraId="395E8E2B" w14:textId="79E09606" w:rsidR="00275FE2" w:rsidRPr="00DB7CF8" w:rsidRDefault="00FC7901"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 xml:space="preserve">Modalités de </w:t>
      </w:r>
      <w:r w:rsidR="00275FE2" w:rsidRPr="00DB7CF8">
        <w:rPr>
          <w:rFonts w:ascii="Times New Roman" w:hAnsi="Times New Roman"/>
        </w:rPr>
        <w:t>Contestation de la procédure d’adjudication ;</w:t>
      </w:r>
    </w:p>
    <w:p w14:paraId="7B80C74F" w14:textId="61611A7A" w:rsidR="001A6C81" w:rsidRPr="00DB7CF8" w:rsidRDefault="001A6C81" w:rsidP="00D723F3">
      <w:pPr>
        <w:numPr>
          <w:ilvl w:val="0"/>
          <w:numId w:val="2"/>
        </w:numPr>
        <w:suppressAutoHyphens/>
        <w:spacing w:after="0" w:line="240" w:lineRule="auto"/>
        <w:ind w:right="-72"/>
        <w:jc w:val="both"/>
        <w:rPr>
          <w:rFonts w:ascii="Times New Roman" w:hAnsi="Times New Roman"/>
        </w:rPr>
      </w:pPr>
      <w:r w:rsidRPr="00DB7CF8">
        <w:rPr>
          <w:rFonts w:ascii="Times New Roman" w:hAnsi="Times New Roman"/>
        </w:rPr>
        <w:t xml:space="preserve">Modèle de </w:t>
      </w:r>
      <w:r w:rsidR="009469E3" w:rsidRPr="00DB7CF8">
        <w:rPr>
          <w:rFonts w:ascii="Times New Roman" w:hAnsi="Times New Roman"/>
        </w:rPr>
        <w:t>Bon de Commande</w:t>
      </w:r>
      <w:r w:rsidR="001C1818" w:rsidRPr="00DB7CF8">
        <w:rPr>
          <w:rFonts w:ascii="Times New Roman" w:hAnsi="Times New Roman"/>
        </w:rPr>
        <w:t xml:space="preserve"> et ses annexes</w:t>
      </w:r>
      <w:r w:rsidR="006F48AA" w:rsidRPr="00DB7CF8">
        <w:rPr>
          <w:rFonts w:ascii="Times New Roman" w:hAnsi="Times New Roman"/>
        </w:rPr>
        <w:t>.</w:t>
      </w:r>
    </w:p>
    <w:p w14:paraId="43BD7AD4" w14:textId="77777777" w:rsidR="0040665C" w:rsidRPr="00DB7CF8" w:rsidRDefault="0040665C" w:rsidP="00D723F3">
      <w:pPr>
        <w:suppressAutoHyphens/>
        <w:spacing w:after="0" w:line="240" w:lineRule="auto"/>
        <w:ind w:left="426" w:right="-72"/>
        <w:jc w:val="both"/>
        <w:rPr>
          <w:rFonts w:ascii="Times New Roman" w:hAnsi="Times New Roman"/>
        </w:rPr>
      </w:pPr>
    </w:p>
    <w:p w14:paraId="778A504B" w14:textId="0CCD47EE" w:rsidR="008F4A7D" w:rsidRDefault="008F4A7D" w:rsidP="00D723F3">
      <w:pPr>
        <w:suppressAutoHyphens/>
        <w:spacing w:after="0" w:line="240" w:lineRule="auto"/>
        <w:ind w:right="-72"/>
        <w:jc w:val="both"/>
        <w:rPr>
          <w:rFonts w:ascii="Times New Roman" w:hAnsi="Times New Roman"/>
        </w:rPr>
      </w:pPr>
      <w:r w:rsidRPr="00DB7CF8">
        <w:rPr>
          <w:rFonts w:ascii="Times New Roman" w:hAnsi="Times New Roman"/>
        </w:rPr>
        <w:t xml:space="preserve">Le </w:t>
      </w:r>
      <w:r w:rsidR="001C3D12" w:rsidRPr="00DB7CF8">
        <w:rPr>
          <w:rFonts w:ascii="Times New Roman" w:hAnsi="Times New Roman"/>
        </w:rPr>
        <w:t xml:space="preserve">Fournisseur </w:t>
      </w:r>
      <w:r w:rsidRPr="00DB7CF8">
        <w:rPr>
          <w:rFonts w:ascii="Times New Roman" w:hAnsi="Times New Roman"/>
        </w:rPr>
        <w:t xml:space="preserve">devra examiner les instructions et </w:t>
      </w:r>
      <w:r w:rsidR="00F71202" w:rsidRPr="00DB7CF8">
        <w:rPr>
          <w:rFonts w:ascii="Times New Roman" w:hAnsi="Times New Roman"/>
        </w:rPr>
        <w:t>spécifications contenues</w:t>
      </w:r>
      <w:r w:rsidRPr="00DB7CF8">
        <w:rPr>
          <w:rFonts w:ascii="Times New Roman" w:hAnsi="Times New Roman"/>
        </w:rPr>
        <w:t xml:space="preserve"> dans le Dossier de Demande de </w:t>
      </w:r>
      <w:r w:rsidR="00A432A5" w:rsidRPr="00DB7CF8">
        <w:rPr>
          <w:rFonts w:ascii="Times New Roman" w:hAnsi="Times New Roman"/>
        </w:rPr>
        <w:t>Cotation</w:t>
      </w:r>
      <w:r w:rsidR="00AD6E9C" w:rsidRPr="00DB7CF8">
        <w:rPr>
          <w:rFonts w:ascii="Times New Roman" w:hAnsi="Times New Roman"/>
        </w:rPr>
        <w:t>s</w:t>
      </w:r>
      <w:r w:rsidRPr="00DB7CF8">
        <w:rPr>
          <w:rFonts w:ascii="Times New Roman" w:hAnsi="Times New Roman"/>
        </w:rPr>
        <w:t>.</w:t>
      </w:r>
    </w:p>
    <w:p w14:paraId="3A4D4051" w14:textId="77777777" w:rsidR="00CF01A4" w:rsidRPr="00DB7CF8" w:rsidRDefault="00CF01A4" w:rsidP="00D723F3">
      <w:pPr>
        <w:suppressAutoHyphens/>
        <w:spacing w:after="0" w:line="240" w:lineRule="auto"/>
        <w:ind w:right="-72"/>
        <w:jc w:val="both"/>
        <w:rPr>
          <w:rFonts w:ascii="Times New Roman" w:hAnsi="Times New Roman"/>
        </w:rPr>
      </w:pPr>
    </w:p>
    <w:p w14:paraId="2E03A825" w14:textId="367EC21C" w:rsidR="00275FE2" w:rsidRPr="00DB7CF8" w:rsidRDefault="00275FE2" w:rsidP="00C91D78">
      <w:pPr>
        <w:suppressAutoHyphens/>
        <w:spacing w:after="120" w:line="240" w:lineRule="auto"/>
        <w:ind w:right="-72"/>
        <w:jc w:val="both"/>
        <w:rPr>
          <w:rFonts w:ascii="Times New Roman" w:hAnsi="Times New Roman"/>
        </w:rPr>
      </w:pPr>
      <w:r w:rsidRPr="00DB7CF8">
        <w:rPr>
          <w:rFonts w:ascii="Times New Roman" w:hAnsi="Times New Roman"/>
        </w:rPr>
        <w:t xml:space="preserve">La </w:t>
      </w:r>
      <w:r w:rsidR="00A432A5" w:rsidRPr="00DB7CF8">
        <w:rPr>
          <w:rFonts w:ascii="Times New Roman" w:hAnsi="Times New Roman"/>
        </w:rPr>
        <w:t>Cotation</w:t>
      </w:r>
      <w:r w:rsidRPr="00DB7CF8">
        <w:rPr>
          <w:rFonts w:ascii="Times New Roman" w:hAnsi="Times New Roman"/>
        </w:rPr>
        <w:t xml:space="preserve"> ainsi que toute</w:t>
      </w:r>
      <w:r w:rsidR="0004455C" w:rsidRPr="00DB7CF8">
        <w:rPr>
          <w:rFonts w:ascii="Times New Roman" w:hAnsi="Times New Roman"/>
        </w:rPr>
        <w:t>s</w:t>
      </w:r>
      <w:r w:rsidRPr="00DB7CF8">
        <w:rPr>
          <w:rFonts w:ascii="Times New Roman" w:hAnsi="Times New Roman"/>
        </w:rPr>
        <w:t xml:space="preserve"> l</w:t>
      </w:r>
      <w:r w:rsidR="00FB70B2" w:rsidRPr="00DB7CF8">
        <w:rPr>
          <w:rFonts w:ascii="Times New Roman" w:hAnsi="Times New Roman"/>
        </w:rPr>
        <w:t>es</w:t>
      </w:r>
      <w:r w:rsidRPr="00DB7CF8">
        <w:rPr>
          <w:rFonts w:ascii="Times New Roman" w:hAnsi="Times New Roman"/>
        </w:rPr>
        <w:t xml:space="preserve"> correspondance</w:t>
      </w:r>
      <w:r w:rsidR="00FB70B2" w:rsidRPr="00DB7CF8">
        <w:rPr>
          <w:rFonts w:ascii="Times New Roman" w:hAnsi="Times New Roman"/>
        </w:rPr>
        <w:t>s</w:t>
      </w:r>
      <w:r w:rsidR="00B51B42" w:rsidRPr="00DB7CF8">
        <w:rPr>
          <w:rFonts w:ascii="Times New Roman" w:hAnsi="Times New Roman"/>
        </w:rPr>
        <w:t xml:space="preserve"> y relatives</w:t>
      </w:r>
      <w:r w:rsidRPr="00DB7CF8">
        <w:rPr>
          <w:rFonts w:ascii="Times New Roman" w:hAnsi="Times New Roman"/>
        </w:rPr>
        <w:t>, seront rédigées en français.</w:t>
      </w:r>
    </w:p>
    <w:p w14:paraId="4A30F8FE" w14:textId="5EF4EF65" w:rsidR="002D2F12" w:rsidRPr="00DB7CF8" w:rsidRDefault="002D2F12" w:rsidP="002D2F12">
      <w:pPr>
        <w:pStyle w:val="Heading1"/>
        <w:numPr>
          <w:ilvl w:val="0"/>
          <w:numId w:val="6"/>
        </w:numPr>
        <w:pBdr>
          <w:bottom w:val="single" w:sz="4" w:space="0" w:color="auto"/>
        </w:pBdr>
        <w:ind w:hanging="1080"/>
        <w:rPr>
          <w:sz w:val="22"/>
          <w:szCs w:val="22"/>
        </w:rPr>
      </w:pPr>
      <w:bookmarkStart w:id="29" w:name="_Toc97306358"/>
      <w:r w:rsidRPr="00DB7CF8">
        <w:rPr>
          <w:sz w:val="22"/>
          <w:szCs w:val="22"/>
        </w:rPr>
        <w:t>CONTENU DU DOSSIER DE SOUMISSION</w:t>
      </w:r>
      <w:bookmarkEnd w:id="29"/>
    </w:p>
    <w:p w14:paraId="7237AE42" w14:textId="14487874" w:rsidR="00CC312A" w:rsidRPr="004678B3" w:rsidRDefault="00CC312A" w:rsidP="001975FB">
      <w:pPr>
        <w:suppressAutoHyphens/>
        <w:spacing w:after="120" w:line="240" w:lineRule="auto"/>
        <w:ind w:right="-72"/>
        <w:jc w:val="both"/>
        <w:rPr>
          <w:rFonts w:ascii="Times New Roman" w:hAnsi="Times New Roman"/>
        </w:rPr>
      </w:pPr>
      <w:r w:rsidRPr="004678B3">
        <w:rPr>
          <w:rFonts w:ascii="Times New Roman" w:hAnsi="Times New Roman"/>
        </w:rPr>
        <w:t>L</w:t>
      </w:r>
      <w:r w:rsidR="00FB70B2" w:rsidRPr="004678B3">
        <w:rPr>
          <w:rFonts w:ascii="Times New Roman" w:hAnsi="Times New Roman"/>
        </w:rPr>
        <w:t xml:space="preserve">a </w:t>
      </w:r>
      <w:r w:rsidR="00A432A5" w:rsidRPr="004678B3">
        <w:rPr>
          <w:rFonts w:ascii="Times New Roman" w:hAnsi="Times New Roman"/>
        </w:rPr>
        <w:t>Cotation</w:t>
      </w:r>
      <w:r w:rsidR="00FB70B2" w:rsidRPr="004678B3">
        <w:rPr>
          <w:rFonts w:ascii="Times New Roman" w:hAnsi="Times New Roman"/>
        </w:rPr>
        <w:t xml:space="preserve"> du soumissionnaire</w:t>
      </w:r>
      <w:r w:rsidRPr="004678B3">
        <w:rPr>
          <w:rFonts w:ascii="Times New Roman" w:hAnsi="Times New Roman"/>
        </w:rPr>
        <w:t xml:space="preserve"> </w:t>
      </w:r>
      <w:r w:rsidR="00002B47" w:rsidRPr="004678B3">
        <w:rPr>
          <w:rFonts w:ascii="Times New Roman" w:hAnsi="Times New Roman"/>
        </w:rPr>
        <w:t xml:space="preserve">doit </w:t>
      </w:r>
      <w:r w:rsidRPr="004678B3">
        <w:rPr>
          <w:rFonts w:ascii="Times New Roman" w:hAnsi="Times New Roman"/>
        </w:rPr>
        <w:t>comprend</w:t>
      </w:r>
      <w:r w:rsidR="00456FB6" w:rsidRPr="004678B3">
        <w:rPr>
          <w:rFonts w:ascii="Times New Roman" w:hAnsi="Times New Roman"/>
        </w:rPr>
        <w:t>r</w:t>
      </w:r>
      <w:r w:rsidR="00002B47" w:rsidRPr="004678B3">
        <w:rPr>
          <w:rFonts w:ascii="Times New Roman" w:hAnsi="Times New Roman"/>
        </w:rPr>
        <w:t>e</w:t>
      </w:r>
      <w:r w:rsidR="00C91D78" w:rsidRPr="004678B3">
        <w:rPr>
          <w:rFonts w:ascii="Times New Roman" w:hAnsi="Times New Roman"/>
        </w:rPr>
        <w:t xml:space="preserve"> </w:t>
      </w:r>
      <w:r w:rsidRPr="004678B3">
        <w:rPr>
          <w:rFonts w:ascii="Times New Roman" w:hAnsi="Times New Roman"/>
        </w:rPr>
        <w:t>:</w:t>
      </w:r>
    </w:p>
    <w:p w14:paraId="6B9168B7" w14:textId="485CC1C8" w:rsidR="00F71202" w:rsidRPr="004678B3" w:rsidRDefault="00C21432" w:rsidP="00997B09">
      <w:pPr>
        <w:numPr>
          <w:ilvl w:val="0"/>
          <w:numId w:val="40"/>
        </w:numPr>
        <w:spacing w:after="120" w:line="240" w:lineRule="auto"/>
        <w:jc w:val="both"/>
        <w:rPr>
          <w:rFonts w:ascii="Times New Roman" w:hAnsi="Times New Roman"/>
        </w:rPr>
      </w:pPr>
      <w:r w:rsidRPr="004678B3">
        <w:rPr>
          <w:rFonts w:ascii="Times New Roman" w:hAnsi="Times New Roman"/>
        </w:rPr>
        <w:t>La</w:t>
      </w:r>
      <w:r w:rsidR="00F71202" w:rsidRPr="004678B3">
        <w:rPr>
          <w:rFonts w:ascii="Times New Roman" w:hAnsi="Times New Roman"/>
        </w:rPr>
        <w:t xml:space="preserve"> </w:t>
      </w:r>
      <w:r w:rsidR="000B0E61" w:rsidRPr="004678B3">
        <w:rPr>
          <w:rFonts w:ascii="Times New Roman" w:hAnsi="Times New Roman"/>
        </w:rPr>
        <w:t>L</w:t>
      </w:r>
      <w:r w:rsidR="00F71202" w:rsidRPr="004678B3">
        <w:rPr>
          <w:rFonts w:ascii="Times New Roman" w:hAnsi="Times New Roman"/>
        </w:rPr>
        <w:t xml:space="preserve">ettre de </w:t>
      </w:r>
      <w:bookmarkStart w:id="30" w:name="_Hlk84847723"/>
      <w:r w:rsidR="002100FF" w:rsidRPr="004678B3">
        <w:rPr>
          <w:rFonts w:ascii="Times New Roman" w:hAnsi="Times New Roman"/>
        </w:rPr>
        <w:t>Soumission</w:t>
      </w:r>
      <w:bookmarkEnd w:id="30"/>
      <w:r w:rsidR="002100FF" w:rsidRPr="004678B3">
        <w:rPr>
          <w:rFonts w:ascii="Times New Roman" w:hAnsi="Times New Roman"/>
        </w:rPr>
        <w:t xml:space="preserve"> </w:t>
      </w:r>
      <w:r w:rsidR="00F71202" w:rsidRPr="004678B3">
        <w:rPr>
          <w:rFonts w:ascii="Times New Roman" w:hAnsi="Times New Roman"/>
        </w:rPr>
        <w:t xml:space="preserve">datée et signée </w:t>
      </w:r>
      <w:r w:rsidR="00F71202" w:rsidRPr="004678B3">
        <w:rPr>
          <w:rFonts w:ascii="Times New Roman" w:hAnsi="Times New Roman"/>
          <w:spacing w:val="-2"/>
        </w:rPr>
        <w:t>conformément au formulaire joint</w:t>
      </w:r>
      <w:r w:rsidR="00F71202" w:rsidRPr="004678B3">
        <w:rPr>
          <w:rFonts w:ascii="Times New Roman" w:hAnsi="Times New Roman"/>
        </w:rPr>
        <w:t xml:space="preserve"> </w:t>
      </w:r>
      <w:r w:rsidR="00B54CCC" w:rsidRPr="004678B3">
        <w:rPr>
          <w:rFonts w:ascii="Times New Roman" w:hAnsi="Times New Roman"/>
        </w:rPr>
        <w:t xml:space="preserve">(en </w:t>
      </w:r>
      <w:r w:rsidR="00F4485F" w:rsidRPr="004678B3">
        <w:rPr>
          <w:rFonts w:ascii="Times New Roman" w:hAnsi="Times New Roman"/>
        </w:rPr>
        <w:t>A</w:t>
      </w:r>
      <w:r w:rsidR="00B54CCC" w:rsidRPr="004678B3">
        <w:rPr>
          <w:rFonts w:ascii="Times New Roman" w:hAnsi="Times New Roman"/>
        </w:rPr>
        <w:t xml:space="preserve">nnexe </w:t>
      </w:r>
      <w:r w:rsidR="00765EE2" w:rsidRPr="004678B3">
        <w:rPr>
          <w:rFonts w:ascii="Times New Roman" w:hAnsi="Times New Roman"/>
        </w:rPr>
        <w:t>A</w:t>
      </w:r>
      <w:r w:rsidR="00B54CCC" w:rsidRPr="004678B3">
        <w:rPr>
          <w:rFonts w:ascii="Times New Roman" w:hAnsi="Times New Roman"/>
        </w:rPr>
        <w:t xml:space="preserve">) </w:t>
      </w:r>
      <w:r w:rsidR="00F71202" w:rsidRPr="004678B3">
        <w:rPr>
          <w:rFonts w:ascii="Times New Roman" w:hAnsi="Times New Roman"/>
          <w:b/>
        </w:rPr>
        <w:t>de prix hors taxes</w:t>
      </w:r>
      <w:r w:rsidR="008F4540" w:rsidRPr="004678B3">
        <w:rPr>
          <w:rFonts w:ascii="Times New Roman" w:hAnsi="Times New Roman"/>
          <w:b/>
        </w:rPr>
        <w:t>, hors</w:t>
      </w:r>
      <w:r w:rsidR="00AD1A04" w:rsidRPr="004678B3">
        <w:rPr>
          <w:rFonts w:ascii="Times New Roman" w:hAnsi="Times New Roman"/>
          <w:b/>
        </w:rPr>
        <w:t xml:space="preserve"> droit de</w:t>
      </w:r>
      <w:r w:rsidR="008F4540" w:rsidRPr="004678B3">
        <w:rPr>
          <w:rFonts w:ascii="Times New Roman" w:hAnsi="Times New Roman"/>
          <w:b/>
        </w:rPr>
        <w:t xml:space="preserve"> douane</w:t>
      </w:r>
      <w:r w:rsidR="00F71202" w:rsidRPr="004678B3">
        <w:rPr>
          <w:rFonts w:ascii="Times New Roman" w:hAnsi="Times New Roman"/>
        </w:rPr>
        <w:t xml:space="preserve"> et libellée en </w:t>
      </w:r>
      <w:r w:rsidR="00F71202" w:rsidRPr="004678B3">
        <w:rPr>
          <w:rFonts w:ascii="Times New Roman" w:hAnsi="Times New Roman"/>
          <w:b/>
          <w:bCs/>
        </w:rPr>
        <w:t>francs CFA</w:t>
      </w:r>
      <w:r w:rsidR="002D2F12" w:rsidRPr="004678B3">
        <w:rPr>
          <w:rFonts w:ascii="Times New Roman" w:hAnsi="Times New Roman"/>
          <w:b/>
          <w:bCs/>
        </w:rPr>
        <w:t xml:space="preserve"> </w:t>
      </w:r>
      <w:r w:rsidR="002D2F12" w:rsidRPr="004678B3">
        <w:rPr>
          <w:rFonts w:ascii="Times New Roman" w:hAnsi="Times New Roman"/>
        </w:rPr>
        <w:t>conformément à</w:t>
      </w:r>
      <w:r w:rsidR="002D2F12" w:rsidRPr="004678B3">
        <w:rPr>
          <w:rFonts w:ascii="Times New Roman" w:hAnsi="Times New Roman"/>
          <w:b/>
          <w:bCs/>
        </w:rPr>
        <w:t xml:space="preserve"> l’Annexe </w:t>
      </w:r>
      <w:r w:rsidR="00C21FC7" w:rsidRPr="004678B3">
        <w:rPr>
          <w:rFonts w:ascii="Times New Roman" w:hAnsi="Times New Roman"/>
          <w:b/>
          <w:bCs/>
        </w:rPr>
        <w:t>A.1</w:t>
      </w:r>
      <w:r w:rsidR="008A3D6A" w:rsidRPr="004678B3">
        <w:rPr>
          <w:rFonts w:ascii="Times New Roman" w:hAnsi="Times New Roman"/>
          <w:b/>
          <w:bCs/>
        </w:rPr>
        <w:t>.</w:t>
      </w:r>
      <w:r w:rsidR="00FC34FA" w:rsidRPr="004678B3">
        <w:rPr>
          <w:rFonts w:ascii="Times New Roman" w:hAnsi="Times New Roman"/>
        </w:rPr>
        <w:t xml:space="preserve"> Toute </w:t>
      </w:r>
      <w:r w:rsidR="00DC77C8" w:rsidRPr="004678B3">
        <w:rPr>
          <w:rFonts w:ascii="Times New Roman" w:hAnsi="Times New Roman"/>
        </w:rPr>
        <w:t>Offre</w:t>
      </w:r>
      <w:r w:rsidR="00FC34FA" w:rsidRPr="004678B3">
        <w:rPr>
          <w:rFonts w:ascii="Times New Roman" w:hAnsi="Times New Roman"/>
        </w:rPr>
        <w:t xml:space="preserve"> non accompagnée de la </w:t>
      </w:r>
      <w:r w:rsidR="0075184A" w:rsidRPr="004678B3">
        <w:rPr>
          <w:rFonts w:ascii="Times New Roman" w:hAnsi="Times New Roman"/>
        </w:rPr>
        <w:t xml:space="preserve">Lettre de </w:t>
      </w:r>
      <w:r w:rsidR="00A432A5" w:rsidRPr="004678B3">
        <w:rPr>
          <w:rFonts w:ascii="Times New Roman" w:hAnsi="Times New Roman"/>
        </w:rPr>
        <w:t>Cotation</w:t>
      </w:r>
      <w:r w:rsidR="0075184A" w:rsidRPr="004678B3">
        <w:rPr>
          <w:rFonts w:ascii="Times New Roman" w:hAnsi="Times New Roman"/>
        </w:rPr>
        <w:t xml:space="preserve"> </w:t>
      </w:r>
      <w:r w:rsidR="00FC34FA" w:rsidRPr="004678B3">
        <w:rPr>
          <w:rFonts w:ascii="Times New Roman" w:hAnsi="Times New Roman"/>
        </w:rPr>
        <w:t xml:space="preserve">signée par le représentant ou la personne autorisée par la société </w:t>
      </w:r>
      <w:r w:rsidR="00FC34FA" w:rsidRPr="004678B3">
        <w:rPr>
          <w:rFonts w:ascii="Times New Roman" w:hAnsi="Times New Roman"/>
          <w:b/>
          <w:bCs/>
        </w:rPr>
        <w:t>sera déclarée non conforme et rejetée</w:t>
      </w:r>
      <w:r w:rsidR="0014166D" w:rsidRPr="004678B3">
        <w:rPr>
          <w:rFonts w:ascii="Times New Roman" w:hAnsi="Times New Roman"/>
          <w:b/>
          <w:bCs/>
        </w:rPr>
        <w:t> </w:t>
      </w:r>
      <w:r w:rsidR="0014166D" w:rsidRPr="004678B3">
        <w:rPr>
          <w:rFonts w:ascii="Times New Roman" w:hAnsi="Times New Roman"/>
        </w:rPr>
        <w:t>;</w:t>
      </w:r>
    </w:p>
    <w:p w14:paraId="24112212" w14:textId="2982E35C" w:rsidR="002D2F12" w:rsidRPr="004678B3" w:rsidRDefault="00C21432" w:rsidP="00997B09">
      <w:pPr>
        <w:pStyle w:val="ListParagraph"/>
        <w:numPr>
          <w:ilvl w:val="0"/>
          <w:numId w:val="40"/>
        </w:numPr>
        <w:spacing w:after="120" w:line="240" w:lineRule="auto"/>
        <w:contextualSpacing w:val="0"/>
        <w:jc w:val="both"/>
        <w:rPr>
          <w:rFonts w:ascii="Times New Roman" w:hAnsi="Times New Roman"/>
        </w:rPr>
      </w:pPr>
      <w:r w:rsidRPr="004678B3">
        <w:rPr>
          <w:rFonts w:ascii="Times New Roman" w:hAnsi="Times New Roman"/>
        </w:rPr>
        <w:t>Le</w:t>
      </w:r>
      <w:r w:rsidR="002D2F12" w:rsidRPr="004678B3">
        <w:rPr>
          <w:rFonts w:ascii="Times New Roman" w:hAnsi="Times New Roman"/>
        </w:rPr>
        <w:t xml:space="preserve"> Bordereau des Prix daté et signé conformément </w:t>
      </w:r>
      <w:r w:rsidR="008A1DCD" w:rsidRPr="004678B3">
        <w:rPr>
          <w:rFonts w:ascii="Times New Roman" w:hAnsi="Times New Roman"/>
        </w:rPr>
        <w:t>à</w:t>
      </w:r>
      <w:r w:rsidR="002D2F12" w:rsidRPr="004678B3">
        <w:rPr>
          <w:rFonts w:ascii="Times New Roman" w:hAnsi="Times New Roman"/>
        </w:rPr>
        <w:t xml:space="preserve"> </w:t>
      </w:r>
      <w:r w:rsidR="002D2F12" w:rsidRPr="004678B3">
        <w:rPr>
          <w:rFonts w:ascii="Times New Roman" w:hAnsi="Times New Roman"/>
          <w:b/>
          <w:bCs/>
        </w:rPr>
        <w:t>l’Annexe </w:t>
      </w:r>
      <w:r w:rsidR="00C21FC7" w:rsidRPr="004678B3">
        <w:rPr>
          <w:rFonts w:ascii="Times New Roman" w:hAnsi="Times New Roman"/>
          <w:b/>
          <w:bCs/>
        </w:rPr>
        <w:t>A.2</w:t>
      </w:r>
      <w:r w:rsidR="00863186" w:rsidRPr="004678B3">
        <w:rPr>
          <w:rFonts w:ascii="Times New Roman" w:hAnsi="Times New Roman"/>
          <w:b/>
          <w:bCs/>
        </w:rPr>
        <w:t>.</w:t>
      </w:r>
      <w:r w:rsidR="002D2F12" w:rsidRPr="004678B3">
        <w:rPr>
          <w:rFonts w:ascii="Times New Roman" w:hAnsi="Times New Roman"/>
        </w:rPr>
        <w:t xml:space="preserve"> Toute </w:t>
      </w:r>
      <w:r w:rsidR="00DC77C8" w:rsidRPr="004678B3">
        <w:rPr>
          <w:rFonts w:ascii="Times New Roman" w:hAnsi="Times New Roman"/>
        </w:rPr>
        <w:t>Offre</w:t>
      </w:r>
      <w:r w:rsidR="002D2F12" w:rsidRPr="004678B3">
        <w:rPr>
          <w:rFonts w:ascii="Times New Roman" w:hAnsi="Times New Roman"/>
        </w:rPr>
        <w:t xml:space="preserve"> non accompagnée du bordereau des prix signé par le représentant ou la personne autorisée par la société </w:t>
      </w:r>
      <w:r w:rsidR="002D2F12" w:rsidRPr="004678B3">
        <w:rPr>
          <w:rFonts w:ascii="Times New Roman" w:hAnsi="Times New Roman"/>
          <w:b/>
          <w:bCs/>
        </w:rPr>
        <w:t>sera déclarée non conforme et rejetée</w:t>
      </w:r>
      <w:r w:rsidR="0014166D" w:rsidRPr="004678B3">
        <w:rPr>
          <w:rFonts w:ascii="Times New Roman" w:hAnsi="Times New Roman"/>
          <w:b/>
          <w:bCs/>
        </w:rPr>
        <w:t> </w:t>
      </w:r>
      <w:r w:rsidR="0014166D" w:rsidRPr="004678B3">
        <w:rPr>
          <w:rFonts w:ascii="Times New Roman" w:hAnsi="Times New Roman"/>
        </w:rPr>
        <w:t>;</w:t>
      </w:r>
    </w:p>
    <w:p w14:paraId="2962B115" w14:textId="499E6ECB" w:rsidR="00DB200E" w:rsidRPr="004678B3" w:rsidRDefault="00DB200E" w:rsidP="00997B09">
      <w:pPr>
        <w:numPr>
          <w:ilvl w:val="0"/>
          <w:numId w:val="40"/>
        </w:numPr>
        <w:spacing w:after="120" w:line="240" w:lineRule="auto"/>
        <w:contextualSpacing/>
        <w:jc w:val="both"/>
        <w:rPr>
          <w:rFonts w:ascii="Times New Roman" w:hAnsi="Times New Roman"/>
        </w:rPr>
      </w:pPr>
      <w:r w:rsidRPr="004678B3">
        <w:rPr>
          <w:rFonts w:ascii="Times New Roman" w:hAnsi="Times New Roman"/>
        </w:rPr>
        <w:t>Le pouvoir habilitant le signataire de l’Offre à engager le soumissionnaire (procuration ou autre forme d’autorisation) s’il est différent des représentants légaux du soumissionnaire inscrit sur le RCCM ou dans les statuts de l’entreprise ;</w:t>
      </w:r>
    </w:p>
    <w:p w14:paraId="5ECA756B" w14:textId="7EB1F98C" w:rsidR="00A4643D" w:rsidRPr="004678B3" w:rsidRDefault="00C21432" w:rsidP="00997B09">
      <w:pPr>
        <w:pStyle w:val="ListParagraph"/>
        <w:numPr>
          <w:ilvl w:val="0"/>
          <w:numId w:val="40"/>
        </w:numPr>
        <w:spacing w:after="120" w:line="240" w:lineRule="auto"/>
        <w:contextualSpacing w:val="0"/>
        <w:jc w:val="both"/>
        <w:rPr>
          <w:rFonts w:ascii="Times New Roman" w:hAnsi="Times New Roman"/>
        </w:rPr>
      </w:pPr>
      <w:r w:rsidRPr="004678B3">
        <w:rPr>
          <w:rFonts w:ascii="Times New Roman" w:hAnsi="Times New Roman"/>
        </w:rPr>
        <w:t>Le</w:t>
      </w:r>
      <w:r w:rsidR="00A4643D" w:rsidRPr="004678B3">
        <w:rPr>
          <w:rFonts w:ascii="Times New Roman" w:hAnsi="Times New Roman"/>
        </w:rPr>
        <w:t xml:space="preserve"> Calendrier de </w:t>
      </w:r>
      <w:r w:rsidR="00A64F9D" w:rsidRPr="004678B3">
        <w:rPr>
          <w:rFonts w:ascii="Times New Roman" w:hAnsi="Times New Roman"/>
        </w:rPr>
        <w:t>L</w:t>
      </w:r>
      <w:r w:rsidR="00D56186" w:rsidRPr="004678B3">
        <w:rPr>
          <w:rFonts w:ascii="Times New Roman" w:hAnsi="Times New Roman"/>
        </w:rPr>
        <w:t xml:space="preserve">ivraison des Biens </w:t>
      </w:r>
      <w:r w:rsidR="00A4643D" w:rsidRPr="004678B3">
        <w:rPr>
          <w:rFonts w:ascii="Times New Roman" w:hAnsi="Times New Roman"/>
        </w:rPr>
        <w:t xml:space="preserve">daté et signé conformément à </w:t>
      </w:r>
      <w:r w:rsidR="00A4643D" w:rsidRPr="004678B3">
        <w:rPr>
          <w:rFonts w:ascii="Times New Roman" w:hAnsi="Times New Roman"/>
          <w:b/>
          <w:bCs/>
        </w:rPr>
        <w:t>l’Annexe </w:t>
      </w:r>
      <w:r w:rsidR="00C21FC7" w:rsidRPr="004678B3">
        <w:rPr>
          <w:rFonts w:ascii="Times New Roman" w:hAnsi="Times New Roman"/>
          <w:b/>
          <w:bCs/>
        </w:rPr>
        <w:t>A.3</w:t>
      </w:r>
      <w:r w:rsidR="00A4643D" w:rsidRPr="004678B3">
        <w:rPr>
          <w:rFonts w:ascii="Times New Roman" w:hAnsi="Times New Roman"/>
          <w:b/>
          <w:bCs/>
        </w:rPr>
        <w:t xml:space="preserve"> </w:t>
      </w:r>
      <w:r w:rsidR="00A4643D" w:rsidRPr="004678B3">
        <w:rPr>
          <w:rFonts w:ascii="Times New Roman" w:hAnsi="Times New Roman"/>
        </w:rPr>
        <w:t xml:space="preserve">; </w:t>
      </w:r>
    </w:p>
    <w:p w14:paraId="1DAFA552" w14:textId="28FB5363" w:rsidR="00E916D7" w:rsidRPr="004678B3" w:rsidRDefault="00C21432" w:rsidP="00997B09">
      <w:pPr>
        <w:pStyle w:val="ListParagraph"/>
        <w:numPr>
          <w:ilvl w:val="0"/>
          <w:numId w:val="40"/>
        </w:numPr>
        <w:spacing w:after="120" w:line="240" w:lineRule="auto"/>
        <w:contextualSpacing w:val="0"/>
        <w:jc w:val="both"/>
        <w:rPr>
          <w:rFonts w:ascii="Times New Roman" w:hAnsi="Times New Roman"/>
        </w:rPr>
      </w:pPr>
      <w:r w:rsidRPr="004678B3">
        <w:rPr>
          <w:rFonts w:ascii="Times New Roman" w:hAnsi="Times New Roman"/>
        </w:rPr>
        <w:t xml:space="preserve">Les </w:t>
      </w:r>
      <w:r w:rsidR="00B53A1A" w:rsidRPr="004678B3">
        <w:rPr>
          <w:rFonts w:ascii="Times New Roman" w:hAnsi="Times New Roman"/>
        </w:rPr>
        <w:t>Spécifications</w:t>
      </w:r>
      <w:r w:rsidR="00C21D43" w:rsidRPr="004678B3">
        <w:rPr>
          <w:rFonts w:ascii="Times New Roman" w:hAnsi="Times New Roman"/>
        </w:rPr>
        <w:t xml:space="preserve"> </w:t>
      </w:r>
      <w:r w:rsidR="00A64F9D" w:rsidRPr="004678B3">
        <w:rPr>
          <w:rFonts w:ascii="Times New Roman" w:hAnsi="Times New Roman"/>
        </w:rPr>
        <w:t>T</w:t>
      </w:r>
      <w:r w:rsidR="00B53A1A" w:rsidRPr="004678B3">
        <w:rPr>
          <w:rFonts w:ascii="Times New Roman" w:hAnsi="Times New Roman"/>
        </w:rPr>
        <w:t xml:space="preserve">echniques </w:t>
      </w:r>
      <w:r w:rsidR="00EB1EF0" w:rsidRPr="004678B3">
        <w:rPr>
          <w:rFonts w:ascii="Times New Roman" w:hAnsi="Times New Roman"/>
        </w:rPr>
        <w:t>offerte</w:t>
      </w:r>
      <w:r w:rsidR="000C3ABC" w:rsidRPr="004678B3">
        <w:rPr>
          <w:rFonts w:ascii="Times New Roman" w:hAnsi="Times New Roman"/>
        </w:rPr>
        <w:t>s</w:t>
      </w:r>
      <w:r w:rsidR="00EB1EF0" w:rsidRPr="004678B3">
        <w:rPr>
          <w:rFonts w:ascii="Times New Roman" w:hAnsi="Times New Roman"/>
        </w:rPr>
        <w:t xml:space="preserve"> par le soumissionnaire daté</w:t>
      </w:r>
      <w:r w:rsidR="00C916BE" w:rsidRPr="004678B3">
        <w:rPr>
          <w:rFonts w:ascii="Times New Roman" w:hAnsi="Times New Roman"/>
        </w:rPr>
        <w:t>es</w:t>
      </w:r>
      <w:r w:rsidR="00EB1EF0" w:rsidRPr="004678B3">
        <w:rPr>
          <w:rFonts w:ascii="Times New Roman" w:hAnsi="Times New Roman"/>
        </w:rPr>
        <w:t xml:space="preserve"> et signé</w:t>
      </w:r>
      <w:r w:rsidR="00C916BE" w:rsidRPr="004678B3">
        <w:rPr>
          <w:rFonts w:ascii="Times New Roman" w:hAnsi="Times New Roman"/>
        </w:rPr>
        <w:t>es</w:t>
      </w:r>
      <w:r w:rsidR="00EB1EF0" w:rsidRPr="004678B3">
        <w:rPr>
          <w:rFonts w:ascii="Times New Roman" w:hAnsi="Times New Roman"/>
        </w:rPr>
        <w:t xml:space="preserve"> </w:t>
      </w:r>
      <w:r w:rsidR="00C4067A" w:rsidRPr="004678B3">
        <w:rPr>
          <w:rFonts w:ascii="Times New Roman" w:hAnsi="Times New Roman"/>
        </w:rPr>
        <w:t xml:space="preserve">conformément à </w:t>
      </w:r>
      <w:r w:rsidR="00C4067A" w:rsidRPr="004678B3">
        <w:rPr>
          <w:rFonts w:ascii="Times New Roman" w:hAnsi="Times New Roman"/>
          <w:b/>
          <w:bCs/>
        </w:rPr>
        <w:t>l’Annexe </w:t>
      </w:r>
      <w:r w:rsidR="00C21FC7" w:rsidRPr="004678B3">
        <w:rPr>
          <w:rFonts w:ascii="Times New Roman" w:hAnsi="Times New Roman"/>
          <w:b/>
          <w:bCs/>
        </w:rPr>
        <w:t>A.4</w:t>
      </w:r>
      <w:r w:rsidR="00C4067A" w:rsidRPr="004678B3">
        <w:rPr>
          <w:rFonts w:ascii="Times New Roman" w:hAnsi="Times New Roman"/>
          <w:b/>
          <w:bCs/>
        </w:rPr>
        <w:t> ;</w:t>
      </w:r>
    </w:p>
    <w:p w14:paraId="56B840A1" w14:textId="46E0CF5D" w:rsidR="00CF45C6" w:rsidRPr="004678B3" w:rsidRDefault="00CF45C6" w:rsidP="00997B09">
      <w:pPr>
        <w:pStyle w:val="ListParagraph"/>
        <w:numPr>
          <w:ilvl w:val="0"/>
          <w:numId w:val="40"/>
        </w:numPr>
        <w:spacing w:after="120" w:line="240" w:lineRule="auto"/>
        <w:contextualSpacing w:val="0"/>
        <w:jc w:val="both"/>
        <w:rPr>
          <w:rFonts w:ascii="Times New Roman" w:hAnsi="Times New Roman"/>
        </w:rPr>
      </w:pPr>
      <w:r w:rsidRPr="004678B3">
        <w:rPr>
          <w:rFonts w:ascii="Times New Roman" w:hAnsi="Times New Roman"/>
          <w:bCs/>
          <w:iCs/>
        </w:rPr>
        <w:t xml:space="preserve">La copie du </w:t>
      </w:r>
      <w:r w:rsidR="00B7367B">
        <w:rPr>
          <w:rFonts w:ascii="Times New Roman" w:hAnsi="Times New Roman"/>
          <w:bCs/>
          <w:iCs/>
        </w:rPr>
        <w:t>R</w:t>
      </w:r>
      <w:r w:rsidRPr="004678B3">
        <w:rPr>
          <w:rFonts w:ascii="Times New Roman" w:hAnsi="Times New Roman"/>
          <w:bCs/>
          <w:iCs/>
        </w:rPr>
        <w:t xml:space="preserve">egistre de </w:t>
      </w:r>
      <w:r w:rsidR="00B7367B">
        <w:rPr>
          <w:rFonts w:ascii="Times New Roman" w:hAnsi="Times New Roman"/>
          <w:bCs/>
          <w:iCs/>
        </w:rPr>
        <w:t>C</w:t>
      </w:r>
      <w:r w:rsidRPr="004678B3">
        <w:rPr>
          <w:rFonts w:ascii="Times New Roman" w:hAnsi="Times New Roman"/>
          <w:bCs/>
          <w:iCs/>
        </w:rPr>
        <w:t xml:space="preserve">ommerce et du </w:t>
      </w:r>
      <w:r w:rsidR="00B7367B">
        <w:rPr>
          <w:rFonts w:ascii="Times New Roman" w:hAnsi="Times New Roman"/>
          <w:bCs/>
          <w:iCs/>
        </w:rPr>
        <w:t>C</w:t>
      </w:r>
      <w:r w:rsidRPr="004678B3">
        <w:rPr>
          <w:rFonts w:ascii="Times New Roman" w:hAnsi="Times New Roman"/>
          <w:bCs/>
          <w:iCs/>
        </w:rPr>
        <w:t xml:space="preserve">rédit </w:t>
      </w:r>
      <w:r w:rsidR="00B7367B">
        <w:rPr>
          <w:rFonts w:ascii="Times New Roman" w:hAnsi="Times New Roman"/>
          <w:bCs/>
          <w:iCs/>
        </w:rPr>
        <w:t>M</w:t>
      </w:r>
      <w:r w:rsidRPr="004678B3">
        <w:rPr>
          <w:rFonts w:ascii="Times New Roman" w:hAnsi="Times New Roman"/>
          <w:bCs/>
          <w:iCs/>
        </w:rPr>
        <w:t xml:space="preserve">obilier (RCCM) ou </w:t>
      </w:r>
      <w:bookmarkStart w:id="31" w:name="_Hlk33716651"/>
      <w:r w:rsidRPr="004678B3">
        <w:rPr>
          <w:rFonts w:ascii="Times New Roman" w:hAnsi="Times New Roman"/>
          <w:b/>
          <w:i/>
        </w:rPr>
        <w:t>équivalent selon le Pays</w:t>
      </w:r>
      <w:bookmarkEnd w:id="31"/>
      <w:r w:rsidRPr="004678B3">
        <w:rPr>
          <w:rFonts w:ascii="Times New Roman" w:hAnsi="Times New Roman"/>
          <w:bCs/>
          <w:iCs/>
        </w:rPr>
        <w:t xml:space="preserve">, du numéro d’identification fiscal (NIF) ou </w:t>
      </w:r>
      <w:r w:rsidRPr="004678B3">
        <w:rPr>
          <w:rFonts w:ascii="Times New Roman" w:hAnsi="Times New Roman"/>
          <w:b/>
          <w:i/>
        </w:rPr>
        <w:t>équivalent selon le pays</w:t>
      </w:r>
      <w:r w:rsidRPr="004678B3">
        <w:rPr>
          <w:rFonts w:ascii="Times New Roman" w:hAnsi="Times New Roman"/>
          <w:bCs/>
          <w:iCs/>
        </w:rPr>
        <w:t xml:space="preserve"> ; Quant à l’</w:t>
      </w:r>
      <w:bookmarkStart w:id="32" w:name="_Hlk46432068"/>
      <w:r w:rsidRPr="004678B3">
        <w:rPr>
          <w:rFonts w:ascii="Times New Roman" w:hAnsi="Times New Roman"/>
          <w:bCs/>
          <w:iCs/>
        </w:rPr>
        <w:t>Attestation de Régularité Fiscale</w:t>
      </w:r>
      <w:bookmarkEnd w:id="32"/>
      <w:r w:rsidRPr="004678B3">
        <w:rPr>
          <w:rFonts w:ascii="Times New Roman" w:hAnsi="Times New Roman"/>
          <w:bCs/>
          <w:iCs/>
        </w:rPr>
        <w:t xml:space="preserve"> (ARF) qui concerne seulement le soumissionnaire local, elle sera demandée au soumissionnaire finalement retenu, avant la signature du Bon de Commande ;</w:t>
      </w:r>
    </w:p>
    <w:p w14:paraId="6CDBDA65" w14:textId="70B8273C" w:rsidR="00361652" w:rsidRDefault="00456FB6" w:rsidP="00361652">
      <w:pPr>
        <w:pStyle w:val="ListParagraph"/>
        <w:numPr>
          <w:ilvl w:val="0"/>
          <w:numId w:val="40"/>
        </w:numPr>
        <w:rPr>
          <w:rFonts w:ascii="Times New Roman" w:hAnsi="Times New Roman"/>
        </w:rPr>
      </w:pPr>
      <w:r w:rsidRPr="00361652">
        <w:rPr>
          <w:rFonts w:ascii="Times New Roman" w:hAnsi="Times New Roman"/>
          <w:b/>
          <w:bCs/>
        </w:rPr>
        <w:t xml:space="preserve">Au moins </w:t>
      </w:r>
      <w:r w:rsidR="00DB5642" w:rsidRPr="00361652">
        <w:rPr>
          <w:rFonts w:ascii="Times New Roman" w:hAnsi="Times New Roman"/>
          <w:b/>
          <w:bCs/>
        </w:rPr>
        <w:t>deux</w:t>
      </w:r>
      <w:r w:rsidRPr="00361652">
        <w:rPr>
          <w:rFonts w:ascii="Times New Roman" w:hAnsi="Times New Roman"/>
          <w:b/>
          <w:bCs/>
        </w:rPr>
        <w:t xml:space="preserve"> </w:t>
      </w:r>
      <w:r w:rsidR="002A7F6E" w:rsidRPr="00361652">
        <w:rPr>
          <w:rFonts w:ascii="Times New Roman" w:hAnsi="Times New Roman"/>
          <w:b/>
          <w:bCs/>
        </w:rPr>
        <w:t>(</w:t>
      </w:r>
      <w:r w:rsidR="00DB5642" w:rsidRPr="00361652">
        <w:rPr>
          <w:rFonts w:ascii="Times New Roman" w:hAnsi="Times New Roman"/>
          <w:b/>
          <w:bCs/>
        </w:rPr>
        <w:t>2</w:t>
      </w:r>
      <w:r w:rsidR="002A7F6E" w:rsidRPr="00361652">
        <w:rPr>
          <w:rFonts w:ascii="Times New Roman" w:hAnsi="Times New Roman"/>
          <w:b/>
          <w:bCs/>
        </w:rPr>
        <w:t xml:space="preserve">) </w:t>
      </w:r>
      <w:r w:rsidRPr="00361652">
        <w:rPr>
          <w:rFonts w:ascii="Times New Roman" w:hAnsi="Times New Roman"/>
          <w:b/>
          <w:bCs/>
        </w:rPr>
        <w:t>référence</w:t>
      </w:r>
      <w:r w:rsidR="00DB5642" w:rsidRPr="00361652">
        <w:rPr>
          <w:rFonts w:ascii="Times New Roman" w:hAnsi="Times New Roman"/>
          <w:b/>
          <w:bCs/>
        </w:rPr>
        <w:t>s</w:t>
      </w:r>
      <w:r w:rsidRPr="00361652">
        <w:rPr>
          <w:rFonts w:ascii="Times New Roman" w:hAnsi="Times New Roman"/>
        </w:rPr>
        <w:t xml:space="preserve"> </w:t>
      </w:r>
      <w:r w:rsidR="0061685C" w:rsidRPr="00361652">
        <w:rPr>
          <w:rFonts w:ascii="Times New Roman" w:hAnsi="Times New Roman"/>
        </w:rPr>
        <w:t>de marché</w:t>
      </w:r>
      <w:r w:rsidR="0057264A" w:rsidRPr="00361652">
        <w:rPr>
          <w:rFonts w:ascii="Times New Roman" w:hAnsi="Times New Roman"/>
        </w:rPr>
        <w:t>s</w:t>
      </w:r>
      <w:r w:rsidR="0061685C" w:rsidRPr="00361652">
        <w:rPr>
          <w:rFonts w:ascii="Times New Roman" w:hAnsi="Times New Roman"/>
        </w:rPr>
        <w:t xml:space="preserve"> </w:t>
      </w:r>
      <w:r w:rsidRPr="00361652">
        <w:rPr>
          <w:rFonts w:ascii="Times New Roman" w:hAnsi="Times New Roman"/>
        </w:rPr>
        <w:t>similaire</w:t>
      </w:r>
      <w:r w:rsidR="0057264A" w:rsidRPr="00361652">
        <w:rPr>
          <w:rFonts w:ascii="Times New Roman" w:hAnsi="Times New Roman"/>
        </w:rPr>
        <w:t>s</w:t>
      </w:r>
      <w:r w:rsidR="007E05A4" w:rsidRPr="00361652">
        <w:rPr>
          <w:rFonts w:ascii="Times New Roman" w:hAnsi="Times New Roman"/>
        </w:rPr>
        <w:t xml:space="preserve"> </w:t>
      </w:r>
      <w:r w:rsidRPr="00361652">
        <w:rPr>
          <w:rFonts w:ascii="Times New Roman" w:hAnsi="Times New Roman"/>
        </w:rPr>
        <w:t xml:space="preserve">à justifier par des </w:t>
      </w:r>
      <w:r w:rsidR="00A07E8A" w:rsidRPr="00361652">
        <w:rPr>
          <w:rFonts w:ascii="Times New Roman" w:hAnsi="Times New Roman"/>
        </w:rPr>
        <w:t>B</w:t>
      </w:r>
      <w:r w:rsidR="002A7F6E" w:rsidRPr="00361652">
        <w:rPr>
          <w:rFonts w:ascii="Times New Roman" w:hAnsi="Times New Roman"/>
        </w:rPr>
        <w:t xml:space="preserve">ons de Commande </w:t>
      </w:r>
      <w:r w:rsidR="00A426AD" w:rsidRPr="00361652">
        <w:rPr>
          <w:rFonts w:ascii="Times New Roman" w:hAnsi="Times New Roman"/>
        </w:rPr>
        <w:t>ou Contrats</w:t>
      </w:r>
      <w:r w:rsidR="002A7F6E" w:rsidRPr="00361652">
        <w:rPr>
          <w:rFonts w:ascii="Times New Roman" w:hAnsi="Times New Roman"/>
        </w:rPr>
        <w:t xml:space="preserve"> accompagnés par des </w:t>
      </w:r>
      <w:r w:rsidR="00A64F9D" w:rsidRPr="00361652">
        <w:rPr>
          <w:rFonts w:ascii="Times New Roman" w:hAnsi="Times New Roman"/>
        </w:rPr>
        <w:t>A</w:t>
      </w:r>
      <w:r w:rsidRPr="00361652">
        <w:rPr>
          <w:rFonts w:ascii="Times New Roman" w:hAnsi="Times New Roman"/>
        </w:rPr>
        <w:t>ttestations</w:t>
      </w:r>
      <w:r w:rsidR="00AA1DEF" w:rsidRPr="00361652">
        <w:rPr>
          <w:rFonts w:ascii="Times New Roman" w:hAnsi="Times New Roman"/>
        </w:rPr>
        <w:t xml:space="preserve"> </w:t>
      </w:r>
      <w:r w:rsidR="002A7F6E" w:rsidRPr="00361652">
        <w:rPr>
          <w:rFonts w:ascii="Times New Roman" w:hAnsi="Times New Roman"/>
        </w:rPr>
        <w:t xml:space="preserve">de </w:t>
      </w:r>
      <w:r w:rsidR="00A64F9D" w:rsidRPr="00361652">
        <w:rPr>
          <w:rFonts w:ascii="Times New Roman" w:hAnsi="Times New Roman"/>
        </w:rPr>
        <w:t>B</w:t>
      </w:r>
      <w:r w:rsidR="002A7F6E" w:rsidRPr="00361652">
        <w:rPr>
          <w:rFonts w:ascii="Times New Roman" w:hAnsi="Times New Roman"/>
        </w:rPr>
        <w:t xml:space="preserve">onne </w:t>
      </w:r>
      <w:r w:rsidR="00A64F9D" w:rsidRPr="00361652">
        <w:rPr>
          <w:rFonts w:ascii="Times New Roman" w:hAnsi="Times New Roman"/>
        </w:rPr>
        <w:t>E</w:t>
      </w:r>
      <w:r w:rsidR="002A7F6E" w:rsidRPr="00361652">
        <w:rPr>
          <w:rFonts w:ascii="Times New Roman" w:hAnsi="Times New Roman"/>
        </w:rPr>
        <w:t>xécution</w:t>
      </w:r>
      <w:r w:rsidR="003205E3" w:rsidRPr="00361652">
        <w:rPr>
          <w:rFonts w:ascii="Times New Roman" w:hAnsi="Times New Roman"/>
        </w:rPr>
        <w:t xml:space="preserve"> ou</w:t>
      </w:r>
      <w:r w:rsidR="002A7F6E" w:rsidRPr="00361652">
        <w:rPr>
          <w:rFonts w:ascii="Times New Roman" w:hAnsi="Times New Roman"/>
        </w:rPr>
        <w:t xml:space="preserve"> des </w:t>
      </w:r>
      <w:r w:rsidR="006F06FC" w:rsidRPr="00361652">
        <w:rPr>
          <w:rFonts w:ascii="Times New Roman" w:hAnsi="Times New Roman"/>
        </w:rPr>
        <w:t>P</w:t>
      </w:r>
      <w:r w:rsidR="002A7F6E" w:rsidRPr="00361652">
        <w:rPr>
          <w:rFonts w:ascii="Times New Roman" w:hAnsi="Times New Roman"/>
        </w:rPr>
        <w:t>rocès-</w:t>
      </w:r>
      <w:r w:rsidR="006F06FC" w:rsidRPr="00361652">
        <w:rPr>
          <w:rFonts w:ascii="Times New Roman" w:hAnsi="Times New Roman"/>
        </w:rPr>
        <w:t>V</w:t>
      </w:r>
      <w:r w:rsidR="002A7F6E" w:rsidRPr="00361652">
        <w:rPr>
          <w:rFonts w:ascii="Times New Roman" w:hAnsi="Times New Roman"/>
        </w:rPr>
        <w:t xml:space="preserve">erbaux de </w:t>
      </w:r>
      <w:r w:rsidR="006F06FC" w:rsidRPr="00361652">
        <w:rPr>
          <w:rFonts w:ascii="Times New Roman" w:hAnsi="Times New Roman"/>
        </w:rPr>
        <w:t>R</w:t>
      </w:r>
      <w:r w:rsidR="002A7F6E" w:rsidRPr="00361652">
        <w:rPr>
          <w:rFonts w:ascii="Times New Roman" w:hAnsi="Times New Roman"/>
        </w:rPr>
        <w:t xml:space="preserve">éception ou des </w:t>
      </w:r>
      <w:r w:rsidR="006F06FC" w:rsidRPr="00361652">
        <w:rPr>
          <w:rFonts w:ascii="Times New Roman" w:hAnsi="Times New Roman"/>
        </w:rPr>
        <w:t>B</w:t>
      </w:r>
      <w:r w:rsidR="002A7F6E" w:rsidRPr="00361652">
        <w:rPr>
          <w:rFonts w:ascii="Times New Roman" w:hAnsi="Times New Roman"/>
        </w:rPr>
        <w:t xml:space="preserve">ons de </w:t>
      </w:r>
      <w:r w:rsidR="006F06FC" w:rsidRPr="00361652">
        <w:rPr>
          <w:rFonts w:ascii="Times New Roman" w:hAnsi="Times New Roman"/>
        </w:rPr>
        <w:t>L</w:t>
      </w:r>
      <w:r w:rsidR="002A7F6E" w:rsidRPr="00361652">
        <w:rPr>
          <w:rFonts w:ascii="Times New Roman" w:hAnsi="Times New Roman"/>
        </w:rPr>
        <w:t xml:space="preserve">ivraison signés par les deux parties. On </w:t>
      </w:r>
      <w:r w:rsidR="006F06FC" w:rsidRPr="00361652">
        <w:rPr>
          <w:rFonts w:ascii="Times New Roman" w:hAnsi="Times New Roman"/>
        </w:rPr>
        <w:t>en</w:t>
      </w:r>
      <w:r w:rsidR="002A7F6E" w:rsidRPr="00361652">
        <w:rPr>
          <w:rFonts w:ascii="Times New Roman" w:hAnsi="Times New Roman"/>
        </w:rPr>
        <w:t>tend par marchés similaires tout marché</w:t>
      </w:r>
      <w:r w:rsidR="00A426AD" w:rsidRPr="00361652">
        <w:rPr>
          <w:rFonts w:ascii="Times New Roman" w:hAnsi="Times New Roman"/>
        </w:rPr>
        <w:t xml:space="preserve"> </w:t>
      </w:r>
      <w:r w:rsidR="0082684D" w:rsidRPr="00361652">
        <w:rPr>
          <w:rFonts w:ascii="Times New Roman" w:hAnsi="Times New Roman"/>
        </w:rPr>
        <w:t>d</w:t>
      </w:r>
      <w:r w:rsidR="00DB5642" w:rsidRPr="00361652">
        <w:rPr>
          <w:rFonts w:ascii="Times New Roman" w:hAnsi="Times New Roman"/>
        </w:rPr>
        <w:t xml:space="preserve">e </w:t>
      </w:r>
      <w:r w:rsidR="00BE52C4" w:rsidRPr="00361652">
        <w:rPr>
          <w:rFonts w:ascii="Times New Roman" w:hAnsi="Times New Roman"/>
        </w:rPr>
        <w:t xml:space="preserve">conception de base et de </w:t>
      </w:r>
      <w:r w:rsidR="00DB5642" w:rsidRPr="00361652">
        <w:rPr>
          <w:rFonts w:ascii="Times New Roman" w:hAnsi="Times New Roman"/>
        </w:rPr>
        <w:t xml:space="preserve">reproduction de </w:t>
      </w:r>
      <w:r w:rsidR="00C410A8" w:rsidRPr="00361652">
        <w:rPr>
          <w:rFonts w:ascii="Times New Roman" w:hAnsi="Times New Roman"/>
        </w:rPr>
        <w:t xml:space="preserve">documents </w:t>
      </w:r>
      <w:r w:rsidR="00B7626D">
        <w:rPr>
          <w:rFonts w:ascii="Times New Roman" w:hAnsi="Times New Roman"/>
        </w:rPr>
        <w:t xml:space="preserve">fonciers </w:t>
      </w:r>
      <w:r w:rsidR="00361652" w:rsidRPr="00361652">
        <w:rPr>
          <w:rFonts w:ascii="Times New Roman" w:hAnsi="Times New Roman"/>
        </w:rPr>
        <w:t>(Recueil, registres, manuels).</w:t>
      </w:r>
    </w:p>
    <w:p w14:paraId="00D00A09" w14:textId="77777777" w:rsidR="00CB579F" w:rsidRPr="00361652" w:rsidRDefault="00CB579F" w:rsidP="00C57EF1">
      <w:pPr>
        <w:pStyle w:val="ListParagraph"/>
        <w:rPr>
          <w:rFonts w:ascii="Times New Roman" w:hAnsi="Times New Roman"/>
        </w:rPr>
      </w:pPr>
    </w:p>
    <w:p w14:paraId="4947D957" w14:textId="12B2963E" w:rsidR="00DB200E" w:rsidRPr="00C10F56" w:rsidRDefault="00E427C6" w:rsidP="009F2754">
      <w:pPr>
        <w:pStyle w:val="ListParagraph"/>
        <w:numPr>
          <w:ilvl w:val="0"/>
          <w:numId w:val="40"/>
        </w:numPr>
        <w:rPr>
          <w:rFonts w:ascii="Times New Roman" w:hAnsi="Times New Roman"/>
          <w:b/>
          <w:bCs/>
          <w:i/>
          <w:iCs/>
        </w:rPr>
      </w:pPr>
      <w:r w:rsidRPr="00C10F56">
        <w:rPr>
          <w:rFonts w:ascii="Times New Roman" w:hAnsi="Times New Roman"/>
        </w:rPr>
        <w:t>La</w:t>
      </w:r>
      <w:r w:rsidRPr="00361652">
        <w:rPr>
          <w:rFonts w:ascii="Times New Roman" w:hAnsi="Times New Roman"/>
          <w:lang w:val="fr-CI"/>
        </w:rPr>
        <w:t xml:space="preserve"> documentation technique adéquate</w:t>
      </w:r>
      <w:r w:rsidR="00A426AD" w:rsidRPr="00361652">
        <w:rPr>
          <w:rFonts w:ascii="Times New Roman" w:hAnsi="Times New Roman"/>
          <w:lang w:val="fr-CI"/>
        </w:rPr>
        <w:t>, photos</w:t>
      </w:r>
      <w:r w:rsidRPr="00361652">
        <w:rPr>
          <w:rFonts w:ascii="Times New Roman" w:hAnsi="Times New Roman"/>
          <w:lang w:val="fr-CI"/>
        </w:rPr>
        <w:t xml:space="preserve"> ou toute information pertinente </w:t>
      </w:r>
      <w:r w:rsidR="00841142" w:rsidRPr="00361652">
        <w:rPr>
          <w:rFonts w:ascii="Times New Roman" w:hAnsi="Times New Roman"/>
          <w:lang w:val="fr-CI"/>
        </w:rPr>
        <w:t>relatif à l</w:t>
      </w:r>
      <w:r w:rsidR="009C63D6" w:rsidRPr="00361652">
        <w:rPr>
          <w:rFonts w:ascii="Times New Roman" w:hAnsi="Times New Roman"/>
          <w:lang w:val="fr-CI"/>
        </w:rPr>
        <w:t>a</w:t>
      </w:r>
      <w:r w:rsidR="00841142" w:rsidRPr="00361652">
        <w:rPr>
          <w:rFonts w:ascii="Times New Roman" w:hAnsi="Times New Roman"/>
          <w:lang w:val="fr-CI"/>
        </w:rPr>
        <w:t xml:space="preserve"> </w:t>
      </w:r>
      <w:r w:rsidR="00BE52C4" w:rsidRPr="00361652">
        <w:rPr>
          <w:rFonts w:ascii="Times New Roman" w:hAnsi="Times New Roman"/>
          <w:lang w:val="fr-CI"/>
        </w:rPr>
        <w:t xml:space="preserve">conception et à la </w:t>
      </w:r>
      <w:r w:rsidR="00841142" w:rsidRPr="00361652">
        <w:rPr>
          <w:rFonts w:ascii="Times New Roman" w:hAnsi="Times New Roman"/>
          <w:lang w:val="fr-CI"/>
        </w:rPr>
        <w:t>repro</w:t>
      </w:r>
      <w:r w:rsidR="005E4A03" w:rsidRPr="00361652">
        <w:rPr>
          <w:rFonts w:ascii="Times New Roman" w:hAnsi="Times New Roman"/>
          <w:lang w:val="fr-CI"/>
        </w:rPr>
        <w:t xml:space="preserve">duction de </w:t>
      </w:r>
      <w:r w:rsidR="00F90C9E" w:rsidRPr="00361652">
        <w:rPr>
          <w:rFonts w:ascii="Times New Roman" w:hAnsi="Times New Roman"/>
          <w:lang w:val="fr-CI"/>
        </w:rPr>
        <w:t>documents de</w:t>
      </w:r>
      <w:r w:rsidR="001F76C6" w:rsidRPr="00361652">
        <w:rPr>
          <w:rFonts w:ascii="Times New Roman" w:hAnsi="Times New Roman"/>
          <w:b/>
          <w:sz w:val="24"/>
          <w:szCs w:val="24"/>
        </w:rPr>
        <w:t xml:space="preserve"> </w:t>
      </w:r>
      <w:r w:rsidR="001F76C6" w:rsidRPr="00361652">
        <w:rPr>
          <w:rFonts w:ascii="Times New Roman" w:hAnsi="Times New Roman"/>
          <w:bCs/>
          <w:sz w:val="24"/>
          <w:szCs w:val="24"/>
        </w:rPr>
        <w:t xml:space="preserve">Politique foncière, Recueil de textes, </w:t>
      </w:r>
      <w:r w:rsidR="00BE52C4" w:rsidRPr="00361652">
        <w:rPr>
          <w:rFonts w:ascii="Times New Roman" w:hAnsi="Times New Roman"/>
          <w:bCs/>
          <w:sz w:val="24"/>
          <w:szCs w:val="24"/>
        </w:rPr>
        <w:t xml:space="preserve">registres et </w:t>
      </w:r>
      <w:r w:rsidR="001F76C6" w:rsidRPr="00361652">
        <w:rPr>
          <w:rFonts w:ascii="Times New Roman" w:hAnsi="Times New Roman"/>
          <w:bCs/>
          <w:sz w:val="24"/>
          <w:szCs w:val="24"/>
        </w:rPr>
        <w:t>Manuel de procédures de sécurisation foncière</w:t>
      </w:r>
      <w:r w:rsidR="00CF7790" w:rsidRPr="00361652">
        <w:rPr>
          <w:rFonts w:ascii="Times New Roman" w:hAnsi="Times New Roman"/>
          <w:bCs/>
          <w:sz w:val="24"/>
          <w:szCs w:val="24"/>
        </w:rPr>
        <w:t xml:space="preserve"> ou </w:t>
      </w:r>
      <w:r w:rsidR="009F2754" w:rsidRPr="00361652">
        <w:rPr>
          <w:rFonts w:ascii="Times New Roman" w:hAnsi="Times New Roman"/>
          <w:bCs/>
          <w:sz w:val="24"/>
          <w:szCs w:val="24"/>
        </w:rPr>
        <w:t>tout autres documents</w:t>
      </w:r>
      <w:r w:rsidR="00CF7790" w:rsidRPr="00361652">
        <w:rPr>
          <w:rFonts w:ascii="Times New Roman" w:hAnsi="Times New Roman"/>
          <w:bCs/>
          <w:sz w:val="24"/>
          <w:szCs w:val="24"/>
        </w:rPr>
        <w:t xml:space="preserve"> en lien avec le foncier rural</w:t>
      </w:r>
      <w:r w:rsidR="001F76C6" w:rsidRPr="00361652">
        <w:rPr>
          <w:rFonts w:ascii="Times New Roman" w:hAnsi="Times New Roman"/>
          <w:lang w:val="fr-CI"/>
        </w:rPr>
        <w:t>.</w:t>
      </w:r>
    </w:p>
    <w:p w14:paraId="40DFDE0A" w14:textId="77777777" w:rsidR="009F2754" w:rsidRPr="00361652" w:rsidRDefault="009F2754" w:rsidP="00C10F56">
      <w:pPr>
        <w:pStyle w:val="ListParagraph"/>
        <w:rPr>
          <w:rFonts w:ascii="Times New Roman" w:hAnsi="Times New Roman"/>
          <w:b/>
          <w:bCs/>
          <w:i/>
          <w:iCs/>
        </w:rPr>
      </w:pPr>
    </w:p>
    <w:p w14:paraId="5E1FC617" w14:textId="2B1CACEE" w:rsidR="00DB200E" w:rsidRPr="004678B3" w:rsidRDefault="00F41008" w:rsidP="00997B09">
      <w:pPr>
        <w:pStyle w:val="ListParagraph"/>
        <w:widowControl w:val="0"/>
        <w:autoSpaceDE w:val="0"/>
        <w:autoSpaceDN w:val="0"/>
        <w:adjustRightInd w:val="0"/>
        <w:spacing w:after="0" w:line="240" w:lineRule="auto"/>
        <w:jc w:val="center"/>
        <w:rPr>
          <w:rFonts w:ascii="Times New Roman" w:hAnsi="Times New Roman"/>
        </w:rPr>
      </w:pPr>
      <w:r w:rsidRPr="004678B3">
        <w:rPr>
          <w:rFonts w:ascii="Times New Roman" w:hAnsi="Times New Roman"/>
          <w:b/>
          <w:bCs/>
          <w:i/>
          <w:iCs/>
        </w:rPr>
        <w:t xml:space="preserve">NB : </w:t>
      </w:r>
      <w:r w:rsidR="00DB200E" w:rsidRPr="004678B3">
        <w:rPr>
          <w:rFonts w:ascii="Times New Roman" w:hAnsi="Times New Roman"/>
          <w:b/>
          <w:bCs/>
          <w:i/>
          <w:iCs/>
        </w:rPr>
        <w:t>A l’</w:t>
      </w:r>
      <w:r w:rsidR="003C4FB8" w:rsidRPr="004678B3">
        <w:rPr>
          <w:rFonts w:ascii="Times New Roman" w:hAnsi="Times New Roman"/>
          <w:b/>
          <w:bCs/>
          <w:i/>
          <w:iCs/>
        </w:rPr>
        <w:t>exception</w:t>
      </w:r>
      <w:r w:rsidR="00DB200E" w:rsidRPr="004678B3">
        <w:rPr>
          <w:rFonts w:ascii="Times New Roman" w:hAnsi="Times New Roman"/>
          <w:b/>
          <w:bCs/>
          <w:i/>
          <w:iCs/>
        </w:rPr>
        <w:t xml:space="preserve"> des </w:t>
      </w:r>
      <w:r w:rsidR="003C4FB8" w:rsidRPr="004678B3">
        <w:rPr>
          <w:rFonts w:ascii="Times New Roman" w:hAnsi="Times New Roman"/>
          <w:b/>
          <w:bCs/>
          <w:i/>
          <w:iCs/>
        </w:rPr>
        <w:t xml:space="preserve">éléments décrits au niveau des </w:t>
      </w:r>
      <w:r w:rsidR="00DB200E" w:rsidRPr="004678B3">
        <w:rPr>
          <w:rFonts w:ascii="Times New Roman" w:hAnsi="Times New Roman"/>
          <w:b/>
          <w:bCs/>
          <w:i/>
          <w:iCs/>
        </w:rPr>
        <w:t xml:space="preserve">points </w:t>
      </w:r>
      <w:r w:rsidR="003C4FB8" w:rsidRPr="004678B3">
        <w:rPr>
          <w:rFonts w:ascii="Times New Roman" w:hAnsi="Times New Roman"/>
          <w:b/>
          <w:bCs/>
          <w:i/>
          <w:iCs/>
        </w:rPr>
        <w:t>1 et 2, les demandes de clarification ou de complément peuvent être envoyées aux soumissionnaires durant l’évaluation</w:t>
      </w:r>
      <w:r w:rsidR="009F2754">
        <w:rPr>
          <w:rFonts w:ascii="Times New Roman" w:hAnsi="Times New Roman"/>
          <w:b/>
          <w:bCs/>
          <w:i/>
          <w:iCs/>
        </w:rPr>
        <w:t xml:space="preserve"> sur décision de la Passation des marchés</w:t>
      </w:r>
    </w:p>
    <w:p w14:paraId="17DEFDED" w14:textId="77777777" w:rsidR="00377CB5" w:rsidRPr="004678B3" w:rsidRDefault="00377CB5" w:rsidP="00201C95">
      <w:pPr>
        <w:pStyle w:val="Heading1"/>
        <w:numPr>
          <w:ilvl w:val="0"/>
          <w:numId w:val="6"/>
        </w:numPr>
        <w:pBdr>
          <w:bottom w:val="single" w:sz="4" w:space="1" w:color="auto"/>
        </w:pBdr>
        <w:ind w:hanging="1080"/>
        <w:rPr>
          <w:sz w:val="22"/>
          <w:szCs w:val="22"/>
        </w:rPr>
      </w:pPr>
      <w:bookmarkStart w:id="33" w:name="_Toc97306359"/>
      <w:r w:rsidRPr="004678B3">
        <w:rPr>
          <w:sz w:val="22"/>
          <w:szCs w:val="22"/>
        </w:rPr>
        <w:t>DELAI ET LIEU DE LIVRAISON</w:t>
      </w:r>
      <w:bookmarkEnd w:id="33"/>
      <w:r w:rsidRPr="004678B3">
        <w:rPr>
          <w:sz w:val="22"/>
          <w:szCs w:val="22"/>
        </w:rPr>
        <w:t xml:space="preserve"> </w:t>
      </w:r>
    </w:p>
    <w:p w14:paraId="60C03913" w14:textId="10EED3D1" w:rsidR="00377CB5" w:rsidRDefault="00377CB5" w:rsidP="00377CB5">
      <w:pPr>
        <w:pStyle w:val="TableParagraph"/>
        <w:spacing w:line="274" w:lineRule="exact"/>
        <w:ind w:left="69"/>
        <w:jc w:val="both"/>
        <w:rPr>
          <w:rFonts w:ascii="Times New Roman" w:hAnsi="Times New Roman" w:cs="Times New Roman"/>
          <w:b/>
          <w:bCs/>
          <w:i/>
          <w:iCs/>
          <w:lang w:val="fr-FR"/>
        </w:rPr>
      </w:pPr>
      <w:r w:rsidRPr="004678B3">
        <w:rPr>
          <w:rFonts w:ascii="Times New Roman" w:hAnsi="Times New Roman" w:cs="Times New Roman"/>
          <w:lang w:val="fr-FR"/>
        </w:rPr>
        <w:t xml:space="preserve">Les Biens devront être livrés </w:t>
      </w:r>
      <w:r w:rsidR="009446CE" w:rsidRPr="004678B3">
        <w:rPr>
          <w:rFonts w:ascii="Times New Roman" w:hAnsi="Times New Roman" w:cs="Times New Roman"/>
          <w:lang w:val="fr-FR"/>
        </w:rPr>
        <w:t>au siège de MCA-Niger</w:t>
      </w:r>
      <w:r w:rsidR="00C21FC7" w:rsidRPr="004678B3">
        <w:rPr>
          <w:rFonts w:ascii="Times New Roman" w:eastAsia="Calibri" w:hAnsi="Times New Roman" w:cs="Times New Roman"/>
          <w:lang w:val="fr-FR" w:eastAsia="zh-CN"/>
        </w:rPr>
        <w:t xml:space="preserve"> </w:t>
      </w:r>
      <w:r w:rsidRPr="004678B3">
        <w:rPr>
          <w:rFonts w:ascii="Times New Roman" w:hAnsi="Times New Roman" w:cs="Times New Roman"/>
          <w:lang w:val="fr-FR"/>
        </w:rPr>
        <w:t>dans un délai maximum de</w:t>
      </w:r>
      <w:r w:rsidR="009446CE" w:rsidRPr="004678B3">
        <w:rPr>
          <w:rFonts w:ascii="Times New Roman" w:hAnsi="Times New Roman" w:cs="Times New Roman"/>
          <w:lang w:val="fr-FR"/>
        </w:rPr>
        <w:t xml:space="preserve"> </w:t>
      </w:r>
      <w:bookmarkStart w:id="34" w:name="_Hlk102650350"/>
      <w:bookmarkStart w:id="35" w:name="_Hlk97286342"/>
      <w:r w:rsidR="00A46503" w:rsidRPr="004678B3">
        <w:rPr>
          <w:rFonts w:ascii="Times New Roman" w:hAnsi="Times New Roman" w:cs="Times New Roman"/>
          <w:b/>
          <w:lang w:val="fr-FR"/>
        </w:rPr>
        <w:t>trente</w:t>
      </w:r>
      <w:r w:rsidR="009446CE" w:rsidRPr="004678B3">
        <w:rPr>
          <w:rFonts w:ascii="Times New Roman" w:hAnsi="Times New Roman" w:cs="Times New Roman"/>
          <w:lang w:val="fr-FR"/>
        </w:rPr>
        <w:t xml:space="preserve"> </w:t>
      </w:r>
      <w:r w:rsidR="00F66B0C" w:rsidRPr="004678B3">
        <w:rPr>
          <w:rFonts w:ascii="Times New Roman" w:eastAsia="Calibri" w:hAnsi="Times New Roman" w:cs="Times New Roman"/>
          <w:b/>
          <w:bCs/>
          <w:lang w:val="fr-FR" w:eastAsia="zh-CN"/>
        </w:rPr>
        <w:t>(</w:t>
      </w:r>
      <w:r w:rsidR="00A46503" w:rsidRPr="004678B3">
        <w:rPr>
          <w:rFonts w:ascii="Times New Roman" w:eastAsia="Calibri" w:hAnsi="Times New Roman" w:cs="Times New Roman"/>
          <w:b/>
          <w:bCs/>
          <w:lang w:val="fr-FR" w:eastAsia="zh-CN"/>
        </w:rPr>
        <w:t>3</w:t>
      </w:r>
      <w:r w:rsidR="006B5760" w:rsidRPr="004678B3">
        <w:rPr>
          <w:rFonts w:ascii="Times New Roman" w:eastAsia="Calibri" w:hAnsi="Times New Roman" w:cs="Times New Roman"/>
          <w:b/>
          <w:bCs/>
          <w:lang w:val="fr-FR" w:eastAsia="zh-CN"/>
        </w:rPr>
        <w:t>0</w:t>
      </w:r>
      <w:r w:rsidR="00F66B0C" w:rsidRPr="004678B3">
        <w:rPr>
          <w:rFonts w:ascii="Times New Roman" w:eastAsia="Calibri" w:hAnsi="Times New Roman" w:cs="Times New Roman"/>
          <w:b/>
          <w:bCs/>
          <w:lang w:val="fr-FR" w:eastAsia="zh-CN"/>
        </w:rPr>
        <w:t xml:space="preserve">) </w:t>
      </w:r>
      <w:bookmarkEnd w:id="34"/>
      <w:r w:rsidR="00436F38" w:rsidRPr="004678B3">
        <w:rPr>
          <w:rFonts w:ascii="Times New Roman" w:eastAsia="Calibri" w:hAnsi="Times New Roman" w:cs="Times New Roman"/>
          <w:b/>
          <w:bCs/>
          <w:lang w:val="fr-FR" w:eastAsia="zh-CN"/>
        </w:rPr>
        <w:t>jours</w:t>
      </w:r>
      <w:r w:rsidRPr="004678B3">
        <w:rPr>
          <w:rFonts w:ascii="Times New Roman" w:hAnsi="Times New Roman" w:cs="Times New Roman"/>
          <w:b/>
          <w:bCs/>
          <w:lang w:val="fr-FR"/>
        </w:rPr>
        <w:t xml:space="preserve"> </w:t>
      </w:r>
      <w:bookmarkEnd w:id="35"/>
      <w:r w:rsidRPr="004678B3">
        <w:rPr>
          <w:rFonts w:ascii="Times New Roman" w:hAnsi="Times New Roman" w:cs="Times New Roman"/>
          <w:b/>
          <w:bCs/>
          <w:lang w:val="fr-FR"/>
        </w:rPr>
        <w:t>calendaires</w:t>
      </w:r>
      <w:r w:rsidRPr="004678B3">
        <w:rPr>
          <w:rFonts w:ascii="Times New Roman" w:hAnsi="Times New Roman" w:cs="Times New Roman"/>
          <w:lang w:val="fr-FR"/>
        </w:rPr>
        <w:t xml:space="preserve">, </w:t>
      </w:r>
      <w:r w:rsidR="00003B0C" w:rsidRPr="004678B3">
        <w:rPr>
          <w:rFonts w:ascii="Times New Roman" w:hAnsi="Times New Roman" w:cs="Times New Roman"/>
          <w:lang w:val="fr-FR"/>
        </w:rPr>
        <w:t xml:space="preserve">à compter de </w:t>
      </w:r>
      <w:r w:rsidRPr="004678B3">
        <w:rPr>
          <w:rFonts w:ascii="Times New Roman" w:hAnsi="Times New Roman" w:cs="Times New Roman"/>
          <w:lang w:val="fr-FR"/>
        </w:rPr>
        <w:t>la réception</w:t>
      </w:r>
      <w:r w:rsidR="00155EA2" w:rsidRPr="004678B3">
        <w:rPr>
          <w:rFonts w:ascii="Times New Roman" w:hAnsi="Times New Roman" w:cs="Times New Roman"/>
          <w:lang w:val="fr-FR"/>
        </w:rPr>
        <w:t xml:space="preserve">, par le fournisseur, </w:t>
      </w:r>
      <w:r w:rsidRPr="004678B3">
        <w:rPr>
          <w:rFonts w:ascii="Times New Roman" w:hAnsi="Times New Roman" w:cs="Times New Roman"/>
          <w:lang w:val="fr-FR"/>
        </w:rPr>
        <w:t xml:space="preserve">du Bon de Commande </w:t>
      </w:r>
      <w:r w:rsidR="00155EA2" w:rsidRPr="004678B3">
        <w:rPr>
          <w:rFonts w:ascii="Times New Roman" w:hAnsi="Times New Roman" w:cs="Times New Roman"/>
          <w:lang w:val="fr-FR"/>
        </w:rPr>
        <w:t>signé par les deux parties</w:t>
      </w:r>
      <w:r w:rsidRPr="004678B3">
        <w:rPr>
          <w:rFonts w:ascii="Times New Roman" w:hAnsi="Times New Roman" w:cs="Times New Roman"/>
          <w:lang w:val="fr-FR"/>
        </w:rPr>
        <w:t xml:space="preserve">, en tenant compte des indications en Annexe </w:t>
      </w:r>
      <w:r w:rsidR="00F66B0C" w:rsidRPr="004678B3">
        <w:rPr>
          <w:rFonts w:ascii="Times New Roman" w:hAnsi="Times New Roman" w:cs="Times New Roman"/>
          <w:lang w:val="fr-FR"/>
        </w:rPr>
        <w:t>1</w:t>
      </w:r>
      <w:r w:rsidRPr="004678B3">
        <w:rPr>
          <w:rFonts w:ascii="Times New Roman" w:hAnsi="Times New Roman" w:cs="Times New Roman"/>
          <w:lang w:val="fr-FR"/>
        </w:rPr>
        <w:t xml:space="preserve"> de la Demande de Cotations. </w:t>
      </w:r>
      <w:r w:rsidRPr="004678B3">
        <w:rPr>
          <w:rFonts w:ascii="Times New Roman" w:hAnsi="Times New Roman" w:cs="Times New Roman"/>
          <w:i/>
          <w:iCs/>
          <w:lang w:val="fr-FR"/>
        </w:rPr>
        <w:t>Des pénalités de retard sont prévues et les modalités d’application seront indiquées dans le Bon de Commande à signer.</w:t>
      </w:r>
      <w:r w:rsidRPr="004678B3">
        <w:rPr>
          <w:rFonts w:ascii="Times New Roman" w:hAnsi="Times New Roman" w:cs="Times New Roman"/>
          <w:lang w:val="fr-FR"/>
        </w:rPr>
        <w:t xml:space="preserve"> Toute Offre avec un délai de livraison de plus de </w:t>
      </w:r>
      <w:r w:rsidR="00A46503" w:rsidRPr="004678B3">
        <w:rPr>
          <w:rFonts w:ascii="Times New Roman" w:hAnsi="Times New Roman" w:cs="Times New Roman"/>
          <w:b/>
          <w:lang w:val="fr-FR"/>
        </w:rPr>
        <w:t>trente</w:t>
      </w:r>
      <w:r w:rsidR="00367538" w:rsidRPr="004678B3">
        <w:rPr>
          <w:rFonts w:ascii="Times New Roman" w:eastAsia="Calibri" w:hAnsi="Times New Roman" w:cs="Times New Roman"/>
          <w:b/>
          <w:bCs/>
          <w:i/>
          <w:iCs/>
          <w:lang w:val="fr-FR" w:eastAsia="zh-CN"/>
        </w:rPr>
        <w:t xml:space="preserve"> (</w:t>
      </w:r>
      <w:r w:rsidR="00A46503" w:rsidRPr="004678B3">
        <w:rPr>
          <w:rFonts w:ascii="Times New Roman" w:eastAsia="Calibri" w:hAnsi="Times New Roman" w:cs="Times New Roman"/>
          <w:b/>
          <w:bCs/>
          <w:i/>
          <w:iCs/>
          <w:lang w:val="fr-FR" w:eastAsia="zh-CN"/>
        </w:rPr>
        <w:t>3</w:t>
      </w:r>
      <w:r w:rsidR="00367538" w:rsidRPr="004678B3">
        <w:rPr>
          <w:rFonts w:ascii="Times New Roman" w:eastAsia="Calibri" w:hAnsi="Times New Roman" w:cs="Times New Roman"/>
          <w:b/>
          <w:bCs/>
          <w:i/>
          <w:iCs/>
          <w:lang w:val="fr-FR" w:eastAsia="zh-CN"/>
        </w:rPr>
        <w:t>0) jours calendaires</w:t>
      </w:r>
      <w:r w:rsidR="00FA251C" w:rsidRPr="004678B3">
        <w:rPr>
          <w:rFonts w:ascii="Times New Roman" w:eastAsia="Calibri" w:hAnsi="Times New Roman" w:cs="Times New Roman"/>
          <w:b/>
          <w:bCs/>
          <w:i/>
          <w:iCs/>
          <w:lang w:val="fr-FR" w:eastAsia="zh-CN"/>
        </w:rPr>
        <w:t xml:space="preserve"> </w:t>
      </w:r>
      <w:r w:rsidRPr="004678B3">
        <w:rPr>
          <w:rFonts w:ascii="Times New Roman" w:hAnsi="Times New Roman" w:cs="Times New Roman"/>
          <w:b/>
          <w:bCs/>
          <w:i/>
          <w:iCs/>
          <w:lang w:val="fr-FR"/>
        </w:rPr>
        <w:t>sera déclarée non conforme</w:t>
      </w:r>
      <w:r w:rsidR="006F06FC" w:rsidRPr="004678B3">
        <w:rPr>
          <w:rFonts w:ascii="Times New Roman" w:hAnsi="Times New Roman" w:cs="Times New Roman"/>
          <w:b/>
          <w:bCs/>
          <w:i/>
          <w:iCs/>
          <w:lang w:val="fr-FR"/>
        </w:rPr>
        <w:t>.</w:t>
      </w:r>
    </w:p>
    <w:p w14:paraId="3540BC83" w14:textId="0F8CC14A" w:rsidR="001255FD" w:rsidRDefault="001255FD" w:rsidP="00377CB5">
      <w:pPr>
        <w:pStyle w:val="TableParagraph"/>
        <w:spacing w:line="274" w:lineRule="exact"/>
        <w:ind w:left="69"/>
        <w:jc w:val="both"/>
        <w:rPr>
          <w:rFonts w:ascii="Times New Roman" w:hAnsi="Times New Roman" w:cs="Times New Roman"/>
          <w:b/>
          <w:bCs/>
          <w:i/>
          <w:iCs/>
          <w:lang w:val="fr-FR"/>
        </w:rPr>
      </w:pPr>
    </w:p>
    <w:p w14:paraId="25DFE33D" w14:textId="4BBB653F" w:rsidR="001255FD" w:rsidRDefault="001255FD" w:rsidP="00377CB5">
      <w:pPr>
        <w:pStyle w:val="TableParagraph"/>
        <w:spacing w:line="274" w:lineRule="exact"/>
        <w:ind w:left="69"/>
        <w:jc w:val="both"/>
        <w:rPr>
          <w:rFonts w:ascii="Times New Roman" w:hAnsi="Times New Roman" w:cs="Times New Roman"/>
          <w:b/>
          <w:bCs/>
          <w:i/>
          <w:iCs/>
          <w:lang w:val="fr-FR"/>
        </w:rPr>
      </w:pPr>
    </w:p>
    <w:p w14:paraId="6F27EF83" w14:textId="77777777" w:rsidR="001255FD" w:rsidRPr="004678B3" w:rsidRDefault="001255FD" w:rsidP="00377CB5">
      <w:pPr>
        <w:pStyle w:val="TableParagraph"/>
        <w:spacing w:line="274" w:lineRule="exact"/>
        <w:ind w:left="69"/>
        <w:jc w:val="both"/>
        <w:rPr>
          <w:rFonts w:ascii="Times New Roman" w:hAnsi="Times New Roman" w:cs="Times New Roman"/>
          <w:lang w:val="fr-SN"/>
        </w:rPr>
      </w:pPr>
    </w:p>
    <w:p w14:paraId="4A9AF6A7" w14:textId="77777777" w:rsidR="00377CB5" w:rsidRPr="004678B3" w:rsidRDefault="00377CB5" w:rsidP="00201C95">
      <w:pPr>
        <w:pStyle w:val="Heading1"/>
        <w:numPr>
          <w:ilvl w:val="0"/>
          <w:numId w:val="6"/>
        </w:numPr>
        <w:pBdr>
          <w:bottom w:val="single" w:sz="4" w:space="1" w:color="auto"/>
        </w:pBdr>
        <w:ind w:hanging="1080"/>
        <w:rPr>
          <w:sz w:val="22"/>
          <w:szCs w:val="22"/>
        </w:rPr>
      </w:pPr>
      <w:bookmarkStart w:id="36" w:name="_Toc97306360"/>
      <w:r w:rsidRPr="004678B3">
        <w:rPr>
          <w:sz w:val="22"/>
          <w:szCs w:val="22"/>
        </w:rPr>
        <w:t>DEMANDE D’ECLAIRCISSEMENTS</w:t>
      </w:r>
      <w:bookmarkEnd w:id="36"/>
    </w:p>
    <w:p w14:paraId="35F5404E" w14:textId="000B2135" w:rsidR="00377CB5" w:rsidRPr="004678B3" w:rsidRDefault="00377CB5" w:rsidP="00377CB5">
      <w:pPr>
        <w:tabs>
          <w:tab w:val="left" w:pos="0"/>
        </w:tabs>
        <w:suppressAutoHyphens/>
        <w:spacing w:after="0" w:line="240" w:lineRule="auto"/>
        <w:jc w:val="both"/>
        <w:rPr>
          <w:rFonts w:ascii="Times New Roman" w:hAnsi="Times New Roman"/>
        </w:rPr>
      </w:pPr>
      <w:r w:rsidRPr="004678B3">
        <w:rPr>
          <w:rFonts w:ascii="Times New Roman" w:hAnsi="Times New Roman"/>
          <w:spacing w:val="-2"/>
        </w:rPr>
        <w:t xml:space="preserve">Si les Fournisseurs désirent obtenir des éclaircissements sur la présente Demande de Cotations, ils doivent les notifier à l’Agence de </w:t>
      </w:r>
      <w:r w:rsidR="0001685F" w:rsidRPr="004678B3">
        <w:rPr>
          <w:rFonts w:ascii="Times New Roman" w:hAnsi="Times New Roman"/>
          <w:spacing w:val="-2"/>
        </w:rPr>
        <w:t>P</w:t>
      </w:r>
      <w:r w:rsidRPr="004678B3">
        <w:rPr>
          <w:rFonts w:ascii="Times New Roman" w:hAnsi="Times New Roman"/>
          <w:spacing w:val="-2"/>
        </w:rPr>
        <w:t xml:space="preserve">assation des </w:t>
      </w:r>
      <w:r w:rsidR="0001685F" w:rsidRPr="004678B3">
        <w:rPr>
          <w:rFonts w:ascii="Times New Roman" w:hAnsi="Times New Roman"/>
          <w:spacing w:val="-2"/>
        </w:rPr>
        <w:t>M</w:t>
      </w:r>
      <w:r w:rsidRPr="004678B3">
        <w:rPr>
          <w:rFonts w:ascii="Times New Roman" w:hAnsi="Times New Roman"/>
          <w:spacing w:val="-2"/>
        </w:rPr>
        <w:t xml:space="preserve">archés du </w:t>
      </w:r>
      <w:r w:rsidRPr="004678B3">
        <w:rPr>
          <w:rFonts w:ascii="Times New Roman" w:hAnsi="Times New Roman"/>
        </w:rPr>
        <w:t>MCA-Niger</w:t>
      </w:r>
      <w:r w:rsidRPr="004678B3">
        <w:rPr>
          <w:rFonts w:ascii="Times New Roman" w:hAnsi="Times New Roman"/>
          <w:spacing w:val="-2"/>
        </w:rPr>
        <w:t xml:space="preserve"> par écrit</w:t>
      </w:r>
      <w:r w:rsidR="0001685F" w:rsidRPr="004678B3">
        <w:rPr>
          <w:rFonts w:ascii="Times New Roman" w:hAnsi="Times New Roman"/>
          <w:spacing w:val="-2"/>
        </w:rPr>
        <w:t>,</w:t>
      </w:r>
      <w:r w:rsidRPr="004678B3">
        <w:rPr>
          <w:rFonts w:ascii="Times New Roman" w:hAnsi="Times New Roman"/>
          <w:spacing w:val="-2"/>
        </w:rPr>
        <w:t xml:space="preserve"> au moins </w:t>
      </w:r>
      <w:r w:rsidRPr="004678B3">
        <w:rPr>
          <w:rFonts w:ascii="Times New Roman" w:hAnsi="Times New Roman"/>
          <w:b/>
          <w:bCs/>
          <w:spacing w:val="-2"/>
        </w:rPr>
        <w:t>quatre (04)</w:t>
      </w:r>
      <w:r w:rsidRPr="004678B3">
        <w:rPr>
          <w:rFonts w:ascii="Times New Roman" w:hAnsi="Times New Roman"/>
          <w:spacing w:val="-2"/>
        </w:rPr>
        <w:t xml:space="preserve"> </w:t>
      </w:r>
      <w:r w:rsidRPr="004678B3">
        <w:rPr>
          <w:rFonts w:ascii="Times New Roman" w:hAnsi="Times New Roman"/>
          <w:b/>
          <w:spacing w:val="-2"/>
        </w:rPr>
        <w:t>jours</w:t>
      </w:r>
      <w:r w:rsidRPr="004678B3">
        <w:rPr>
          <w:rFonts w:ascii="Times New Roman" w:hAnsi="Times New Roman"/>
          <w:spacing w:val="-2"/>
        </w:rPr>
        <w:t xml:space="preserve"> ouvrables avant la date limite de remise de la Cotation</w:t>
      </w:r>
      <w:r w:rsidRPr="004678B3">
        <w:rPr>
          <w:rFonts w:ascii="Times New Roman" w:hAnsi="Times New Roman"/>
          <w:b/>
          <w:spacing w:val="-2"/>
        </w:rPr>
        <w:t xml:space="preserve">. </w:t>
      </w:r>
      <w:r w:rsidRPr="004678B3">
        <w:rPr>
          <w:rFonts w:ascii="Times New Roman" w:hAnsi="Times New Roman"/>
          <w:spacing w:val="-2"/>
        </w:rPr>
        <w:t>Les demandes d’éclaircissements doivent être envoyées par courriel à </w:t>
      </w:r>
      <w:r w:rsidRPr="004678B3">
        <w:rPr>
          <w:rFonts w:ascii="Times New Roman" w:hAnsi="Times New Roman"/>
        </w:rPr>
        <w:t>l’adresse ci-après :</w:t>
      </w:r>
      <w:r w:rsidR="00FA251C" w:rsidRPr="004678B3">
        <w:rPr>
          <w:rFonts w:ascii="Times New Roman" w:hAnsi="Times New Roman"/>
        </w:rPr>
        <w:t xml:space="preserve"> </w:t>
      </w:r>
    </w:p>
    <w:p w14:paraId="1CB0CFCC" w14:textId="54CA2136" w:rsidR="00377CB5" w:rsidRPr="004678B3" w:rsidRDefault="00000000" w:rsidP="00377CB5">
      <w:pPr>
        <w:tabs>
          <w:tab w:val="left" w:pos="0"/>
        </w:tabs>
        <w:suppressAutoHyphens/>
        <w:spacing w:after="0" w:line="240" w:lineRule="auto"/>
        <w:jc w:val="both"/>
        <w:rPr>
          <w:rFonts w:ascii="Times New Roman" w:eastAsia="Calibri" w:hAnsi="Times New Roman"/>
          <w:b/>
          <w:bCs/>
          <w:lang w:bidi="fr-FR"/>
        </w:rPr>
      </w:pPr>
      <w:hyperlink r:id="rId17" w:history="1">
        <w:r w:rsidR="00BF7C09" w:rsidRPr="007D5FED">
          <w:rPr>
            <w:rStyle w:val="Hyperlink"/>
            <w:rFonts w:ascii="Times New Roman" w:eastAsia="Calibri" w:hAnsi="Times New Roman"/>
            <w:lang w:bidi="fr-FR"/>
          </w:rPr>
          <w:t>AMEEMMCANigerPA@dt-global.com</w:t>
        </w:r>
      </w:hyperlink>
      <w:r w:rsidR="00BF7C09">
        <w:rPr>
          <w:rFonts w:ascii="Times New Roman" w:eastAsia="Calibri" w:hAnsi="Times New Roman"/>
          <w:lang w:bidi="fr-FR"/>
        </w:rPr>
        <w:t xml:space="preserve"> </w:t>
      </w:r>
      <w:r w:rsidR="007A2F3A" w:rsidRPr="004678B3">
        <w:rPr>
          <w:rFonts w:ascii="Times New Roman" w:eastAsia="Calibri" w:hAnsi="Times New Roman"/>
        </w:rPr>
        <w:t xml:space="preserve">avec </w:t>
      </w:r>
      <w:r w:rsidR="00377CB5" w:rsidRPr="004678B3">
        <w:rPr>
          <w:rFonts w:ascii="Times New Roman" w:eastAsia="Calibri" w:hAnsi="Times New Roman"/>
          <w:lang w:bidi="fr-FR"/>
        </w:rPr>
        <w:t>copie à</w:t>
      </w:r>
      <w:r w:rsidR="007A2F3A" w:rsidRPr="004678B3">
        <w:rPr>
          <w:rFonts w:ascii="Times New Roman" w:eastAsia="Calibri" w:hAnsi="Times New Roman"/>
          <w:lang w:bidi="fr-FR"/>
        </w:rPr>
        <w:t xml:space="preserve"> </w:t>
      </w:r>
      <w:hyperlink r:id="rId18" w:history="1">
        <w:r w:rsidR="006939EC" w:rsidRPr="004678B3">
          <w:rPr>
            <w:rStyle w:val="Hyperlink"/>
            <w:rFonts w:ascii="Times New Roman" w:eastAsia="Calibri" w:hAnsi="Times New Roman"/>
            <w:lang w:bidi="fr-FR"/>
          </w:rPr>
          <w:t>procurement@mcaniger.ne</w:t>
        </w:r>
      </w:hyperlink>
      <w:r w:rsidR="00377CB5" w:rsidRPr="004678B3">
        <w:rPr>
          <w:rFonts w:ascii="Times New Roman" w:eastAsia="Calibri" w:hAnsi="Times New Roman"/>
          <w:lang w:bidi="fr-FR"/>
        </w:rPr>
        <w:t xml:space="preserve"> avec la mention</w:t>
      </w:r>
      <w:r w:rsidR="001C68B4" w:rsidRPr="004678B3">
        <w:rPr>
          <w:rFonts w:ascii="Times New Roman" w:eastAsia="Calibri" w:hAnsi="Times New Roman"/>
          <w:lang w:bidi="fr-FR"/>
        </w:rPr>
        <w:t> </w:t>
      </w:r>
      <w:r w:rsidR="00862979">
        <w:rPr>
          <w:rFonts w:ascii="Times New Roman" w:eastAsia="Calibri" w:hAnsi="Times New Roman"/>
          <w:lang w:bidi="fr-FR"/>
        </w:rPr>
        <w:t>obligatoire</w:t>
      </w:r>
      <w:r w:rsidR="001C68B4" w:rsidRPr="004678B3">
        <w:rPr>
          <w:rFonts w:ascii="Times New Roman" w:eastAsia="Calibri" w:hAnsi="Times New Roman"/>
          <w:lang w:bidi="fr-FR"/>
        </w:rPr>
        <w:t>:</w:t>
      </w:r>
      <w:r w:rsidR="00377CB5" w:rsidRPr="004678B3">
        <w:rPr>
          <w:rFonts w:ascii="Times New Roman" w:eastAsia="Calibri" w:hAnsi="Times New Roman"/>
          <w:lang w:bidi="fr-FR"/>
        </w:rPr>
        <w:t xml:space="preserve"> </w:t>
      </w:r>
      <w:r w:rsidR="001C68B4" w:rsidRPr="004678B3">
        <w:rPr>
          <w:rFonts w:ascii="Times New Roman" w:eastAsia="Calibri" w:hAnsi="Times New Roman"/>
          <w:b/>
          <w:bCs/>
          <w:lang w:bidi="fr-FR"/>
        </w:rPr>
        <w:t>«</w:t>
      </w:r>
      <w:r w:rsidR="002D6FD2" w:rsidRPr="002D6FD2">
        <w:rPr>
          <w:rFonts w:ascii="Times New Roman" w:eastAsia="Calibri" w:hAnsi="Times New Roman"/>
          <w:b/>
          <w:bCs/>
          <w:lang w:bidi="fr-FR"/>
        </w:rPr>
        <w:t xml:space="preserve"> DC - N°IR/LAND/1/NCS/295/22- Reproduction de documents fonciers</w:t>
      </w:r>
      <w:r w:rsidR="002D6FD2">
        <w:rPr>
          <w:rFonts w:ascii="Times New Roman" w:eastAsia="Calibri" w:hAnsi="Times New Roman"/>
          <w:b/>
          <w:bCs/>
          <w:lang w:bidi="fr-FR"/>
        </w:rPr>
        <w:t xml:space="preserve"> </w:t>
      </w:r>
      <w:r w:rsidR="001C68B4" w:rsidRPr="004678B3">
        <w:rPr>
          <w:rFonts w:ascii="Times New Roman" w:eastAsia="Calibri" w:hAnsi="Times New Roman"/>
          <w:b/>
          <w:bCs/>
          <w:lang w:bidi="fr-FR"/>
        </w:rPr>
        <w:t>»</w:t>
      </w:r>
      <w:r w:rsidR="001C68B4" w:rsidRPr="00C57EF1">
        <w:rPr>
          <w:rFonts w:ascii="Times New Roman" w:eastAsia="Calibri" w:hAnsi="Times New Roman"/>
          <w:bCs/>
          <w:lang w:bidi="fr-FR"/>
        </w:rPr>
        <w:t>.</w:t>
      </w:r>
    </w:p>
    <w:p w14:paraId="46208852" w14:textId="77777777" w:rsidR="00377CB5" w:rsidRPr="004678B3" w:rsidRDefault="00377CB5" w:rsidP="00377CB5">
      <w:pPr>
        <w:tabs>
          <w:tab w:val="left" w:pos="0"/>
        </w:tabs>
        <w:suppressAutoHyphens/>
        <w:spacing w:after="0" w:line="240" w:lineRule="auto"/>
        <w:jc w:val="both"/>
        <w:rPr>
          <w:rFonts w:ascii="Times New Roman" w:hAnsi="Times New Roman"/>
          <w:b/>
        </w:rPr>
      </w:pPr>
    </w:p>
    <w:p w14:paraId="691A8901" w14:textId="77777777" w:rsidR="00377CB5" w:rsidRPr="004678B3" w:rsidRDefault="00377CB5" w:rsidP="00377CB5">
      <w:pPr>
        <w:tabs>
          <w:tab w:val="left" w:pos="0"/>
        </w:tabs>
        <w:suppressAutoHyphens/>
        <w:spacing w:after="0" w:line="240" w:lineRule="auto"/>
        <w:jc w:val="both"/>
        <w:rPr>
          <w:rFonts w:ascii="Times New Roman" w:hAnsi="Times New Roman"/>
          <w:spacing w:val="-2"/>
        </w:rPr>
      </w:pPr>
      <w:r w:rsidRPr="004678B3">
        <w:rPr>
          <w:rFonts w:ascii="Times New Roman" w:hAnsi="Times New Roman"/>
          <w:bCs/>
        </w:rPr>
        <w:t xml:space="preserve">MCA-Niger </w:t>
      </w:r>
      <w:r w:rsidRPr="004678B3">
        <w:rPr>
          <w:rFonts w:ascii="Times New Roman" w:hAnsi="Times New Roman"/>
          <w:bCs/>
          <w:spacing w:val="-2"/>
        </w:rPr>
        <w:t xml:space="preserve">répondra aux demandes de clarifications en envoyant un courriel à tous les </w:t>
      </w:r>
      <w:r w:rsidRPr="004678B3">
        <w:rPr>
          <w:rFonts w:ascii="Times New Roman" w:hAnsi="Times New Roman"/>
          <w:bCs/>
        </w:rPr>
        <w:t>Fournisseurs</w:t>
      </w:r>
      <w:r w:rsidRPr="004678B3">
        <w:rPr>
          <w:rFonts w:ascii="Times New Roman" w:hAnsi="Times New Roman"/>
          <w:bCs/>
          <w:spacing w:val="-2"/>
        </w:rPr>
        <w:t xml:space="preserve"> au plus tard </w:t>
      </w:r>
      <w:r w:rsidRPr="004678B3">
        <w:rPr>
          <w:rFonts w:ascii="Times New Roman" w:hAnsi="Times New Roman"/>
          <w:b/>
          <w:spacing w:val="-2"/>
        </w:rPr>
        <w:t>deux (02) jours ouvrables</w:t>
      </w:r>
      <w:r w:rsidRPr="004678B3">
        <w:rPr>
          <w:rFonts w:ascii="Times New Roman" w:hAnsi="Times New Roman"/>
          <w:bCs/>
          <w:spacing w:val="-2"/>
        </w:rPr>
        <w:t xml:space="preserve"> avant la date limite de remise des Cotations</w:t>
      </w:r>
      <w:r w:rsidRPr="004678B3">
        <w:rPr>
          <w:rFonts w:ascii="Times New Roman" w:hAnsi="Times New Roman"/>
          <w:spacing w:val="-2"/>
        </w:rPr>
        <w:t>.</w:t>
      </w:r>
    </w:p>
    <w:p w14:paraId="6B44BECC" w14:textId="77777777" w:rsidR="009C2AAD" w:rsidRPr="004678B3" w:rsidRDefault="009C2AAD" w:rsidP="00201C95">
      <w:pPr>
        <w:pStyle w:val="Heading1"/>
        <w:numPr>
          <w:ilvl w:val="0"/>
          <w:numId w:val="6"/>
        </w:numPr>
        <w:pBdr>
          <w:bottom w:val="single" w:sz="4" w:space="1" w:color="auto"/>
        </w:pBdr>
        <w:ind w:hanging="1080"/>
        <w:rPr>
          <w:sz w:val="22"/>
          <w:szCs w:val="22"/>
        </w:rPr>
      </w:pPr>
      <w:bookmarkStart w:id="37" w:name="_Toc97306361"/>
      <w:r w:rsidRPr="004678B3">
        <w:rPr>
          <w:sz w:val="22"/>
          <w:szCs w:val="22"/>
        </w:rPr>
        <w:t>PERIODE DE GARANTIE</w:t>
      </w:r>
      <w:bookmarkEnd w:id="37"/>
    </w:p>
    <w:p w14:paraId="47588D26" w14:textId="23EB4904" w:rsidR="009C2AAD" w:rsidRPr="004678B3" w:rsidRDefault="008D379D" w:rsidP="002D5581">
      <w:pPr>
        <w:spacing w:after="0" w:line="240" w:lineRule="auto"/>
        <w:jc w:val="both"/>
        <w:rPr>
          <w:rFonts w:ascii="Times New Roman" w:hAnsi="Times New Roman"/>
          <w:i/>
          <w:iCs/>
        </w:rPr>
      </w:pPr>
      <w:r w:rsidRPr="004678B3">
        <w:rPr>
          <w:rFonts w:ascii="Times New Roman" w:hAnsi="Times New Roman"/>
          <w:b/>
          <w:i/>
          <w:iCs/>
        </w:rPr>
        <w:t>Sans objet</w:t>
      </w:r>
      <w:r w:rsidR="00FE4D1C" w:rsidRPr="004678B3">
        <w:rPr>
          <w:rFonts w:ascii="Times New Roman" w:hAnsi="Times New Roman"/>
          <w:i/>
          <w:iCs/>
        </w:rPr>
        <w:t xml:space="preserve"> </w:t>
      </w:r>
    </w:p>
    <w:p w14:paraId="5B82B345" w14:textId="11E4C7CD" w:rsidR="000B4486" w:rsidRPr="004678B3" w:rsidRDefault="009C2AAD" w:rsidP="00E56371">
      <w:pPr>
        <w:pStyle w:val="Heading1"/>
        <w:numPr>
          <w:ilvl w:val="0"/>
          <w:numId w:val="6"/>
        </w:numPr>
        <w:pBdr>
          <w:bottom w:val="single" w:sz="4" w:space="1" w:color="auto"/>
        </w:pBdr>
        <w:ind w:hanging="1080"/>
        <w:rPr>
          <w:sz w:val="22"/>
          <w:szCs w:val="22"/>
        </w:rPr>
      </w:pPr>
      <w:bookmarkStart w:id="38" w:name="_Toc69384601"/>
      <w:bookmarkStart w:id="39" w:name="_Toc97306362"/>
      <w:r w:rsidRPr="004678B3">
        <w:rPr>
          <w:sz w:val="22"/>
          <w:szCs w:val="22"/>
        </w:rPr>
        <w:t xml:space="preserve">EVALUATION </w:t>
      </w:r>
      <w:r w:rsidR="0073533C" w:rsidRPr="004678B3">
        <w:rPr>
          <w:sz w:val="22"/>
          <w:szCs w:val="22"/>
        </w:rPr>
        <w:t xml:space="preserve">DES </w:t>
      </w:r>
      <w:r w:rsidR="00A432A5" w:rsidRPr="004678B3">
        <w:rPr>
          <w:sz w:val="22"/>
          <w:szCs w:val="22"/>
        </w:rPr>
        <w:t>COTATION</w:t>
      </w:r>
      <w:r w:rsidR="005B4B31" w:rsidRPr="004678B3">
        <w:rPr>
          <w:sz w:val="22"/>
          <w:szCs w:val="22"/>
        </w:rPr>
        <w:t>S</w:t>
      </w:r>
      <w:bookmarkEnd w:id="38"/>
      <w:bookmarkEnd w:id="39"/>
    </w:p>
    <w:p w14:paraId="6701E360" w14:textId="1E385978" w:rsidR="00286F90" w:rsidRPr="004678B3" w:rsidRDefault="00456FB6" w:rsidP="00A46503">
      <w:pPr>
        <w:suppressAutoHyphens/>
        <w:ind w:right="-72"/>
        <w:jc w:val="both"/>
        <w:rPr>
          <w:rFonts w:ascii="Times New Roman" w:hAnsi="Times New Roman"/>
        </w:rPr>
      </w:pPr>
      <w:bookmarkStart w:id="40" w:name="_Hlk12291556"/>
      <w:r w:rsidRPr="004678B3">
        <w:rPr>
          <w:rFonts w:ascii="Times New Roman" w:hAnsi="Times New Roman"/>
        </w:rPr>
        <w:t>L</w:t>
      </w:r>
      <w:r w:rsidR="004E2302" w:rsidRPr="004678B3">
        <w:rPr>
          <w:rFonts w:ascii="Times New Roman" w:hAnsi="Times New Roman"/>
        </w:rPr>
        <w:t xml:space="preserve">’évaluation </w:t>
      </w:r>
      <w:r w:rsidR="0073533C" w:rsidRPr="004678B3">
        <w:rPr>
          <w:rFonts w:ascii="Times New Roman" w:hAnsi="Times New Roman"/>
        </w:rPr>
        <w:t xml:space="preserve">des </w:t>
      </w:r>
      <w:r w:rsidR="00A432A5" w:rsidRPr="004678B3">
        <w:rPr>
          <w:rFonts w:ascii="Times New Roman" w:hAnsi="Times New Roman"/>
        </w:rPr>
        <w:t>Cotation</w:t>
      </w:r>
      <w:r w:rsidR="0073533C" w:rsidRPr="004678B3">
        <w:rPr>
          <w:rFonts w:ascii="Times New Roman" w:hAnsi="Times New Roman"/>
        </w:rPr>
        <w:t xml:space="preserve">s se fera en </w:t>
      </w:r>
      <w:r w:rsidR="00CE7E19" w:rsidRPr="004678B3">
        <w:rPr>
          <w:rFonts w:ascii="Times New Roman" w:hAnsi="Times New Roman"/>
        </w:rPr>
        <w:t>quatre</w:t>
      </w:r>
      <w:r w:rsidR="00A158A8" w:rsidRPr="004678B3">
        <w:rPr>
          <w:rFonts w:ascii="Times New Roman" w:hAnsi="Times New Roman"/>
        </w:rPr>
        <w:t xml:space="preserve"> </w:t>
      </w:r>
      <w:r w:rsidR="0073533C" w:rsidRPr="004678B3">
        <w:rPr>
          <w:rFonts w:ascii="Times New Roman" w:hAnsi="Times New Roman"/>
        </w:rPr>
        <w:t>étapes</w:t>
      </w:r>
      <w:r w:rsidR="00286F90" w:rsidRPr="004678B3">
        <w:rPr>
          <w:rFonts w:ascii="Times New Roman" w:hAnsi="Times New Roman"/>
        </w:rPr>
        <w:t> :</w:t>
      </w:r>
    </w:p>
    <w:p w14:paraId="0A3B45C8" w14:textId="22A24FEE" w:rsidR="000B0E61" w:rsidRPr="004678B3" w:rsidRDefault="0073533C" w:rsidP="00036A3F">
      <w:pPr>
        <w:pStyle w:val="ListParagraph"/>
        <w:numPr>
          <w:ilvl w:val="0"/>
          <w:numId w:val="10"/>
        </w:numPr>
        <w:suppressAutoHyphens/>
        <w:ind w:right="-72"/>
        <w:jc w:val="both"/>
        <w:rPr>
          <w:rFonts w:ascii="Times New Roman" w:hAnsi="Times New Roman"/>
        </w:rPr>
      </w:pPr>
      <w:r w:rsidRPr="004678B3">
        <w:rPr>
          <w:rFonts w:ascii="Times New Roman" w:hAnsi="Times New Roman"/>
        </w:rPr>
        <w:t>Examen de la conformité administrative de l’</w:t>
      </w:r>
      <w:r w:rsidR="00DC77C8" w:rsidRPr="004678B3">
        <w:rPr>
          <w:rFonts w:ascii="Times New Roman" w:hAnsi="Times New Roman"/>
        </w:rPr>
        <w:t>Offre</w:t>
      </w:r>
      <w:r w:rsidR="0040665C" w:rsidRPr="004678B3">
        <w:rPr>
          <w:rFonts w:ascii="Times New Roman" w:hAnsi="Times New Roman"/>
        </w:rPr>
        <w:t> ;</w:t>
      </w:r>
    </w:p>
    <w:p w14:paraId="10988959" w14:textId="12008AF2" w:rsidR="0040665C" w:rsidRPr="004678B3" w:rsidRDefault="0073533C" w:rsidP="00036A3F">
      <w:pPr>
        <w:pStyle w:val="ListParagraph"/>
        <w:numPr>
          <w:ilvl w:val="0"/>
          <w:numId w:val="10"/>
        </w:numPr>
        <w:suppressAutoHyphens/>
        <w:ind w:right="-72"/>
        <w:jc w:val="both"/>
        <w:rPr>
          <w:rFonts w:ascii="Times New Roman" w:hAnsi="Times New Roman"/>
        </w:rPr>
      </w:pPr>
      <w:r w:rsidRPr="004678B3">
        <w:rPr>
          <w:rFonts w:ascii="Times New Roman" w:hAnsi="Times New Roman"/>
        </w:rPr>
        <w:t>Examen de la conformité technique de l’</w:t>
      </w:r>
      <w:r w:rsidR="00DC77C8" w:rsidRPr="004678B3">
        <w:rPr>
          <w:rFonts w:ascii="Times New Roman" w:hAnsi="Times New Roman"/>
        </w:rPr>
        <w:t>Offre</w:t>
      </w:r>
      <w:r w:rsidRPr="004678B3">
        <w:rPr>
          <w:rFonts w:ascii="Times New Roman" w:hAnsi="Times New Roman"/>
        </w:rPr>
        <w:t>, selon le système d</w:t>
      </w:r>
      <w:r w:rsidR="00697D99" w:rsidRPr="004678B3">
        <w:rPr>
          <w:rFonts w:ascii="Times New Roman" w:hAnsi="Times New Roman"/>
        </w:rPr>
        <w:t>’appréciation</w:t>
      </w:r>
      <w:r w:rsidRPr="004678B3">
        <w:rPr>
          <w:rFonts w:ascii="Times New Roman" w:hAnsi="Times New Roman"/>
        </w:rPr>
        <w:t xml:space="preserve"> « Conforme / Non</w:t>
      </w:r>
      <w:r w:rsidR="002D021B" w:rsidRPr="004678B3">
        <w:rPr>
          <w:rFonts w:ascii="Times New Roman" w:hAnsi="Times New Roman"/>
        </w:rPr>
        <w:t xml:space="preserve"> conforme</w:t>
      </w:r>
      <w:r w:rsidR="001D19A4" w:rsidRPr="004678B3">
        <w:rPr>
          <w:rFonts w:ascii="Times New Roman" w:hAnsi="Times New Roman"/>
        </w:rPr>
        <w:t> </w:t>
      </w:r>
      <w:r w:rsidR="008113B5" w:rsidRPr="004678B3">
        <w:rPr>
          <w:rFonts w:ascii="Times New Roman" w:hAnsi="Times New Roman"/>
        </w:rPr>
        <w:t>»</w:t>
      </w:r>
      <w:r w:rsidR="001D19A4" w:rsidRPr="004678B3">
        <w:rPr>
          <w:rFonts w:ascii="Times New Roman" w:hAnsi="Times New Roman"/>
        </w:rPr>
        <w:t> ;</w:t>
      </w:r>
    </w:p>
    <w:p w14:paraId="0565DD3E" w14:textId="7A9FD5CA" w:rsidR="005611B1" w:rsidRPr="004678B3" w:rsidRDefault="005611B1" w:rsidP="005611B1">
      <w:pPr>
        <w:pStyle w:val="ListParagraph"/>
        <w:numPr>
          <w:ilvl w:val="0"/>
          <w:numId w:val="10"/>
        </w:numPr>
        <w:suppressAutoHyphens/>
        <w:ind w:right="-72"/>
        <w:jc w:val="both"/>
        <w:rPr>
          <w:rFonts w:ascii="Times New Roman" w:hAnsi="Times New Roman"/>
        </w:rPr>
      </w:pPr>
      <w:r w:rsidRPr="004678B3">
        <w:rPr>
          <w:rFonts w:ascii="Times New Roman" w:hAnsi="Times New Roman"/>
        </w:rPr>
        <w:t>Vérification de l’éligibilité des soumissionnaires </w:t>
      </w:r>
      <w:r w:rsidR="00B56C2B" w:rsidRPr="004678B3">
        <w:rPr>
          <w:rFonts w:ascii="Times New Roman" w:hAnsi="Times New Roman"/>
        </w:rPr>
        <w:t>conformes ;</w:t>
      </w:r>
    </w:p>
    <w:p w14:paraId="5706307E" w14:textId="0EDB8944" w:rsidR="00FB0FA1" w:rsidRPr="004678B3" w:rsidRDefault="00456FB6" w:rsidP="00A50495">
      <w:pPr>
        <w:pStyle w:val="ListParagraph"/>
        <w:numPr>
          <w:ilvl w:val="0"/>
          <w:numId w:val="10"/>
        </w:numPr>
        <w:suppressAutoHyphens/>
        <w:ind w:right="-72"/>
        <w:jc w:val="both"/>
        <w:rPr>
          <w:rFonts w:ascii="Times New Roman" w:hAnsi="Times New Roman"/>
        </w:rPr>
      </w:pPr>
      <w:r w:rsidRPr="004678B3">
        <w:rPr>
          <w:rFonts w:ascii="Times New Roman" w:hAnsi="Times New Roman"/>
        </w:rPr>
        <w:t xml:space="preserve">Vérification des opérations arithmétiques, en utilisant le cas échéant les prix unitaires pour procéder aux corrections nécessaires, suivie de la comparaison des </w:t>
      </w:r>
      <w:r w:rsidR="009C728A" w:rsidRPr="004678B3">
        <w:rPr>
          <w:rFonts w:ascii="Times New Roman" w:hAnsi="Times New Roman"/>
        </w:rPr>
        <w:t xml:space="preserve">prix des </w:t>
      </w:r>
      <w:r w:rsidR="00A432A5" w:rsidRPr="004678B3">
        <w:rPr>
          <w:rFonts w:ascii="Times New Roman" w:hAnsi="Times New Roman"/>
        </w:rPr>
        <w:t>Cotation</w:t>
      </w:r>
      <w:r w:rsidRPr="004678B3">
        <w:rPr>
          <w:rFonts w:ascii="Times New Roman" w:hAnsi="Times New Roman"/>
        </w:rPr>
        <w:t>s techniquement conformes</w:t>
      </w:r>
      <w:r w:rsidR="0069459D" w:rsidRPr="004678B3">
        <w:rPr>
          <w:rFonts w:ascii="Times New Roman" w:hAnsi="Times New Roman"/>
        </w:rPr>
        <w:t xml:space="preserve"> si applicable</w:t>
      </w:r>
      <w:r w:rsidRPr="004678B3">
        <w:rPr>
          <w:rFonts w:ascii="Times New Roman" w:hAnsi="Times New Roman"/>
        </w:rPr>
        <w:t>.</w:t>
      </w:r>
    </w:p>
    <w:p w14:paraId="08E26058" w14:textId="522A4D90" w:rsidR="003809AB" w:rsidRPr="004678B3" w:rsidRDefault="003809AB" w:rsidP="002916AE">
      <w:pPr>
        <w:pStyle w:val="Heading1"/>
        <w:numPr>
          <w:ilvl w:val="0"/>
          <w:numId w:val="6"/>
        </w:numPr>
        <w:pBdr>
          <w:bottom w:val="single" w:sz="4" w:space="1" w:color="auto"/>
        </w:pBdr>
        <w:ind w:hanging="1080"/>
        <w:rPr>
          <w:sz w:val="22"/>
          <w:szCs w:val="22"/>
        </w:rPr>
      </w:pPr>
      <w:bookmarkStart w:id="41" w:name="_Toc69384602"/>
      <w:bookmarkStart w:id="42" w:name="_Toc97306363"/>
      <w:bookmarkEnd w:id="40"/>
      <w:r w:rsidRPr="004678B3">
        <w:rPr>
          <w:sz w:val="22"/>
          <w:szCs w:val="22"/>
        </w:rPr>
        <w:t xml:space="preserve">ATTRIBUTION DU </w:t>
      </w:r>
      <w:r w:rsidR="0013595E" w:rsidRPr="004678B3">
        <w:rPr>
          <w:sz w:val="22"/>
          <w:szCs w:val="22"/>
        </w:rPr>
        <w:t>MARCHE</w:t>
      </w:r>
      <w:bookmarkEnd w:id="41"/>
      <w:bookmarkEnd w:id="42"/>
      <w:r w:rsidRPr="004678B3">
        <w:rPr>
          <w:sz w:val="22"/>
          <w:szCs w:val="22"/>
        </w:rPr>
        <w:t xml:space="preserve"> </w:t>
      </w:r>
    </w:p>
    <w:p w14:paraId="1D83D8BE" w14:textId="77777777" w:rsidR="00D2127C" w:rsidRPr="004678B3" w:rsidRDefault="00196428" w:rsidP="00D2127C">
      <w:pPr>
        <w:suppressAutoHyphens/>
        <w:spacing w:after="0" w:line="240" w:lineRule="auto"/>
        <w:ind w:right="-72"/>
        <w:jc w:val="both"/>
        <w:rPr>
          <w:rFonts w:ascii="Times New Roman" w:hAnsi="Times New Roman"/>
        </w:rPr>
      </w:pPr>
      <w:r w:rsidRPr="004678B3">
        <w:rPr>
          <w:rFonts w:ascii="Times New Roman" w:hAnsi="Times New Roman"/>
        </w:rPr>
        <w:t xml:space="preserve">Le </w:t>
      </w:r>
      <w:r w:rsidR="0013595E" w:rsidRPr="004678B3">
        <w:rPr>
          <w:rFonts w:ascii="Times New Roman" w:hAnsi="Times New Roman"/>
        </w:rPr>
        <w:t>marché</w:t>
      </w:r>
      <w:r w:rsidRPr="004678B3">
        <w:rPr>
          <w:rFonts w:ascii="Times New Roman" w:hAnsi="Times New Roman"/>
        </w:rPr>
        <w:t xml:space="preserve"> sera attribué au </w:t>
      </w:r>
      <w:r w:rsidR="009B7151" w:rsidRPr="004678B3">
        <w:rPr>
          <w:rFonts w:ascii="Times New Roman" w:hAnsi="Times New Roman"/>
        </w:rPr>
        <w:t>Fournisseur dont</w:t>
      </w:r>
      <w:r w:rsidRPr="004678B3">
        <w:rPr>
          <w:rFonts w:ascii="Times New Roman" w:hAnsi="Times New Roman"/>
        </w:rPr>
        <w:t xml:space="preserve"> la </w:t>
      </w:r>
      <w:r w:rsidR="00A432A5" w:rsidRPr="004678B3">
        <w:rPr>
          <w:rFonts w:ascii="Times New Roman" w:hAnsi="Times New Roman"/>
        </w:rPr>
        <w:t>Cotation</w:t>
      </w:r>
      <w:r w:rsidRPr="004678B3">
        <w:rPr>
          <w:rFonts w:ascii="Times New Roman" w:hAnsi="Times New Roman"/>
        </w:rPr>
        <w:t xml:space="preserve"> sera jugée conforme aux dispositions de </w:t>
      </w:r>
      <w:r w:rsidR="00AB66CD" w:rsidRPr="004678B3">
        <w:rPr>
          <w:rFonts w:ascii="Times New Roman" w:hAnsi="Times New Roman"/>
        </w:rPr>
        <w:t xml:space="preserve">la </w:t>
      </w:r>
      <w:r w:rsidRPr="004678B3">
        <w:rPr>
          <w:rFonts w:ascii="Times New Roman" w:hAnsi="Times New Roman"/>
        </w:rPr>
        <w:t xml:space="preserve">Demande de </w:t>
      </w:r>
      <w:r w:rsidR="00A432A5" w:rsidRPr="004678B3">
        <w:rPr>
          <w:rFonts w:ascii="Times New Roman" w:hAnsi="Times New Roman"/>
        </w:rPr>
        <w:t>Cotation</w:t>
      </w:r>
      <w:r w:rsidRPr="004678B3">
        <w:rPr>
          <w:rFonts w:ascii="Times New Roman" w:hAnsi="Times New Roman"/>
        </w:rPr>
        <w:t xml:space="preserve">s et </w:t>
      </w:r>
      <w:r w:rsidR="00152FEB" w:rsidRPr="004678B3">
        <w:rPr>
          <w:rFonts w:ascii="Times New Roman" w:hAnsi="Times New Roman"/>
        </w:rPr>
        <w:t xml:space="preserve">qui aura proposé le prix </w:t>
      </w:r>
      <w:r w:rsidR="009716CA" w:rsidRPr="004678B3">
        <w:rPr>
          <w:rFonts w:ascii="Times New Roman" w:hAnsi="Times New Roman"/>
        </w:rPr>
        <w:t>le moins</w:t>
      </w:r>
      <w:r w:rsidRPr="004678B3">
        <w:rPr>
          <w:rFonts w:ascii="Times New Roman" w:hAnsi="Times New Roman"/>
        </w:rPr>
        <w:t xml:space="preserve"> </w:t>
      </w:r>
      <w:r w:rsidR="00ED0D54" w:rsidRPr="004678B3">
        <w:rPr>
          <w:rFonts w:ascii="Times New Roman" w:hAnsi="Times New Roman"/>
        </w:rPr>
        <w:t>disant</w:t>
      </w:r>
      <w:r w:rsidRPr="004678B3">
        <w:rPr>
          <w:rFonts w:ascii="Times New Roman" w:hAnsi="Times New Roman"/>
        </w:rPr>
        <w:t xml:space="preserve"> </w:t>
      </w:r>
      <w:r w:rsidR="00BF0798" w:rsidRPr="004678B3">
        <w:rPr>
          <w:rFonts w:ascii="Times New Roman" w:hAnsi="Times New Roman"/>
        </w:rPr>
        <w:t xml:space="preserve">sous réserve que </w:t>
      </w:r>
      <w:r w:rsidR="00152FEB" w:rsidRPr="004678B3">
        <w:rPr>
          <w:rFonts w:ascii="Times New Roman" w:hAnsi="Times New Roman"/>
        </w:rPr>
        <w:t>c</w:t>
      </w:r>
      <w:r w:rsidR="00BF0798" w:rsidRPr="004678B3">
        <w:rPr>
          <w:rFonts w:ascii="Times New Roman" w:hAnsi="Times New Roman"/>
        </w:rPr>
        <w:t xml:space="preserve">e prix </w:t>
      </w:r>
      <w:r w:rsidR="00F66B0C" w:rsidRPr="004678B3">
        <w:rPr>
          <w:rFonts w:ascii="Times New Roman" w:hAnsi="Times New Roman"/>
        </w:rPr>
        <w:t>soit jugé</w:t>
      </w:r>
      <w:r w:rsidR="00BF0798" w:rsidRPr="004678B3">
        <w:rPr>
          <w:rFonts w:ascii="Times New Roman" w:hAnsi="Times New Roman"/>
        </w:rPr>
        <w:t xml:space="preserve"> raisonnable.</w:t>
      </w:r>
      <w:bookmarkStart w:id="43" w:name="_Hlk498327686"/>
      <w:r w:rsidR="00697D99" w:rsidRPr="004678B3">
        <w:rPr>
          <w:rFonts w:ascii="Times New Roman" w:hAnsi="Times New Roman"/>
        </w:rPr>
        <w:t xml:space="preserve"> Une détermination négative (Prix déraisonnablement élevé ou déraisonnablement bas) constitue une raison pour rejeter l’Offre à la discrétion de MCA Niger.</w:t>
      </w:r>
      <w:r w:rsidR="00D2127C" w:rsidRPr="004678B3">
        <w:rPr>
          <w:rFonts w:ascii="Times New Roman" w:hAnsi="Times New Roman"/>
        </w:rPr>
        <w:t xml:space="preserve"> Le fournisseur ne sera pas autorisé à revoir sa Cotation si elle est jugée non raisonnable.</w:t>
      </w:r>
    </w:p>
    <w:p w14:paraId="3BDF9205" w14:textId="661EC17F" w:rsidR="00FF08C7" w:rsidRPr="004678B3" w:rsidRDefault="00FF08C7" w:rsidP="00FF08C7">
      <w:pPr>
        <w:spacing w:after="0" w:line="240" w:lineRule="auto"/>
        <w:ind w:right="51"/>
        <w:jc w:val="both"/>
        <w:rPr>
          <w:rFonts w:ascii="Times New Roman" w:hAnsi="Times New Roman"/>
        </w:rPr>
      </w:pPr>
    </w:p>
    <w:p w14:paraId="4EC8C3B1" w14:textId="5FA0B0C1" w:rsidR="00FF08C7" w:rsidRPr="004678B3" w:rsidRDefault="00FF08C7" w:rsidP="00FF08C7">
      <w:pPr>
        <w:suppressAutoHyphens/>
        <w:spacing w:after="0" w:line="240" w:lineRule="auto"/>
        <w:ind w:right="-72"/>
        <w:jc w:val="both"/>
        <w:rPr>
          <w:rFonts w:ascii="Times New Roman" w:hAnsi="Times New Roman"/>
        </w:rPr>
      </w:pPr>
      <w:r w:rsidRPr="004678B3">
        <w:rPr>
          <w:rFonts w:ascii="Times New Roman" w:hAnsi="Times New Roman"/>
        </w:rPr>
        <w:t>Avant l’attribution du Marché, MCA</w:t>
      </w:r>
      <w:r w:rsidR="008113B5" w:rsidRPr="004678B3">
        <w:rPr>
          <w:rFonts w:ascii="Times New Roman" w:hAnsi="Times New Roman"/>
        </w:rPr>
        <w:t>-Niger</w:t>
      </w:r>
      <w:r w:rsidRPr="004678B3">
        <w:rPr>
          <w:rFonts w:ascii="Times New Roman" w:hAnsi="Times New Roman"/>
        </w:rPr>
        <w:t xml:space="preserve"> se réservera le droit de conduire une </w:t>
      </w:r>
      <w:bookmarkEnd w:id="43"/>
      <w:r w:rsidRPr="004678B3">
        <w:rPr>
          <w:rFonts w:ascii="Times New Roman" w:hAnsi="Times New Roman"/>
        </w:rPr>
        <w:t>vérification complète de l’éligibilité du potentiel adjudicataire conformément aux dispositions des Directives de la Passation des March</w:t>
      </w:r>
      <w:r w:rsidR="006B7F98" w:rsidRPr="004678B3">
        <w:rPr>
          <w:rFonts w:ascii="Times New Roman" w:hAnsi="Times New Roman"/>
        </w:rPr>
        <w:t>é</w:t>
      </w:r>
      <w:r w:rsidRPr="004678B3">
        <w:rPr>
          <w:rFonts w:ascii="Times New Roman" w:hAnsi="Times New Roman"/>
        </w:rPr>
        <w:t>s de la MCC (« </w:t>
      </w:r>
      <w:r w:rsidRPr="004678B3">
        <w:rPr>
          <w:rFonts w:ascii="Times New Roman" w:hAnsi="Times New Roman"/>
          <w:b/>
          <w:bCs/>
        </w:rPr>
        <w:t>Directives </w:t>
      </w:r>
      <w:r w:rsidRPr="004678B3">
        <w:rPr>
          <w:rFonts w:ascii="Times New Roman" w:hAnsi="Times New Roman"/>
        </w:rPr>
        <w:t>») disponible</w:t>
      </w:r>
      <w:r w:rsidR="00697D99" w:rsidRPr="004678B3">
        <w:rPr>
          <w:rFonts w:ascii="Times New Roman" w:hAnsi="Times New Roman"/>
        </w:rPr>
        <w:t xml:space="preserve">s sur le site </w:t>
      </w:r>
      <w:r w:rsidR="00191EE7" w:rsidRPr="004678B3">
        <w:rPr>
          <w:rFonts w:ascii="Times New Roman" w:hAnsi="Times New Roman"/>
        </w:rPr>
        <w:t>suivant :</w:t>
      </w:r>
      <w:r w:rsidRPr="004678B3">
        <w:rPr>
          <w:rFonts w:ascii="Times New Roman" w:hAnsi="Times New Roman"/>
        </w:rPr>
        <w:t xml:space="preserve"> </w:t>
      </w:r>
      <w:bookmarkStart w:id="44" w:name="_Hlk9514077"/>
      <w:r w:rsidR="00191EE7" w:rsidRPr="004678B3">
        <w:rPr>
          <w:rFonts w:ascii="Times New Roman" w:hAnsi="Times New Roman"/>
        </w:rPr>
        <w:fldChar w:fldCharType="begin"/>
      </w:r>
      <w:r w:rsidR="00191EE7" w:rsidRPr="004678B3">
        <w:rPr>
          <w:rFonts w:ascii="Times New Roman" w:hAnsi="Times New Roman"/>
        </w:rPr>
        <w:instrText xml:space="preserve"> HYPERLINK "http://www.mcaniger.ne" </w:instrText>
      </w:r>
      <w:r w:rsidR="00191EE7" w:rsidRPr="004678B3">
        <w:rPr>
          <w:rFonts w:ascii="Times New Roman" w:hAnsi="Times New Roman"/>
        </w:rPr>
      </w:r>
      <w:r w:rsidR="00191EE7" w:rsidRPr="004678B3">
        <w:rPr>
          <w:rFonts w:ascii="Times New Roman" w:hAnsi="Times New Roman"/>
        </w:rPr>
        <w:fldChar w:fldCharType="separate"/>
      </w:r>
      <w:r w:rsidR="00191EE7" w:rsidRPr="004678B3">
        <w:rPr>
          <w:rStyle w:val="Hyperlink"/>
          <w:rFonts w:ascii="Times New Roman" w:hAnsi="Times New Roman"/>
        </w:rPr>
        <w:t>www.mcaniger.ne</w:t>
      </w:r>
      <w:r w:rsidR="00191EE7" w:rsidRPr="004678B3">
        <w:rPr>
          <w:rFonts w:ascii="Times New Roman" w:hAnsi="Times New Roman"/>
        </w:rPr>
        <w:fldChar w:fldCharType="end"/>
      </w:r>
      <w:r w:rsidR="00191EE7" w:rsidRPr="004678B3">
        <w:rPr>
          <w:rFonts w:ascii="Times New Roman" w:hAnsi="Times New Roman"/>
        </w:rPr>
        <w:t xml:space="preserve">. </w:t>
      </w:r>
      <w:bookmarkEnd w:id="44"/>
    </w:p>
    <w:p w14:paraId="059860CE" w14:textId="6685243C" w:rsidR="003809AB" w:rsidRPr="004678B3" w:rsidRDefault="003809AB" w:rsidP="002916AE">
      <w:pPr>
        <w:pStyle w:val="Heading1"/>
        <w:numPr>
          <w:ilvl w:val="0"/>
          <w:numId w:val="6"/>
        </w:numPr>
        <w:pBdr>
          <w:bottom w:val="single" w:sz="4" w:space="1" w:color="auto"/>
        </w:pBdr>
        <w:ind w:hanging="1080"/>
        <w:rPr>
          <w:sz w:val="22"/>
          <w:szCs w:val="22"/>
        </w:rPr>
      </w:pPr>
      <w:bookmarkStart w:id="45" w:name="_Toc69384603"/>
      <w:bookmarkStart w:id="46" w:name="_Toc97306364"/>
      <w:r w:rsidRPr="004678B3">
        <w:rPr>
          <w:sz w:val="22"/>
          <w:szCs w:val="22"/>
        </w:rPr>
        <w:t>CONTE</w:t>
      </w:r>
      <w:r w:rsidR="00F12148" w:rsidRPr="004678B3">
        <w:rPr>
          <w:sz w:val="22"/>
          <w:szCs w:val="22"/>
        </w:rPr>
        <w:t>STATION DE LA PROCEDURE D’ADJUDI</w:t>
      </w:r>
      <w:r w:rsidRPr="004678B3">
        <w:rPr>
          <w:sz w:val="22"/>
          <w:szCs w:val="22"/>
        </w:rPr>
        <w:t>CATION</w:t>
      </w:r>
      <w:bookmarkEnd w:id="45"/>
      <w:bookmarkEnd w:id="46"/>
    </w:p>
    <w:p w14:paraId="41C67BC1" w14:textId="42CEEDFC" w:rsidR="003809AB" w:rsidRPr="004678B3" w:rsidRDefault="003809AB" w:rsidP="00A26B19">
      <w:pPr>
        <w:suppressAutoHyphens/>
        <w:spacing w:after="0" w:line="240" w:lineRule="auto"/>
        <w:ind w:right="-74"/>
        <w:jc w:val="both"/>
        <w:rPr>
          <w:rFonts w:ascii="Times New Roman" w:hAnsi="Times New Roman"/>
        </w:rPr>
      </w:pPr>
      <w:r w:rsidRPr="004678B3">
        <w:rPr>
          <w:rFonts w:ascii="Times New Roman" w:hAnsi="Times New Roman"/>
        </w:rPr>
        <w:t xml:space="preserve">Le système de </w:t>
      </w:r>
      <w:r w:rsidR="009B7151" w:rsidRPr="004678B3">
        <w:rPr>
          <w:rFonts w:ascii="Times New Roman" w:hAnsi="Times New Roman"/>
        </w:rPr>
        <w:t>contestations des soumissionnaires</w:t>
      </w:r>
      <w:r w:rsidRPr="004678B3">
        <w:rPr>
          <w:rFonts w:ascii="Times New Roman" w:hAnsi="Times New Roman"/>
        </w:rPr>
        <w:t xml:space="preserve"> de </w:t>
      </w:r>
      <w:r w:rsidR="00396BB5" w:rsidRPr="004678B3">
        <w:rPr>
          <w:rFonts w:ascii="Times New Roman" w:hAnsi="Times New Roman"/>
        </w:rPr>
        <w:t>MCA</w:t>
      </w:r>
      <w:r w:rsidR="00EA31A8" w:rsidRPr="004678B3">
        <w:rPr>
          <w:rFonts w:ascii="Times New Roman" w:hAnsi="Times New Roman"/>
        </w:rPr>
        <w:t>-</w:t>
      </w:r>
      <w:r w:rsidR="00396BB5" w:rsidRPr="004678B3">
        <w:rPr>
          <w:rFonts w:ascii="Times New Roman" w:hAnsi="Times New Roman"/>
        </w:rPr>
        <w:t>Niger</w:t>
      </w:r>
      <w:r w:rsidR="002728D4" w:rsidRPr="004678B3">
        <w:rPr>
          <w:rFonts w:ascii="Times New Roman" w:hAnsi="Times New Roman"/>
        </w:rPr>
        <w:t xml:space="preserve"> </w:t>
      </w:r>
      <w:r w:rsidRPr="004678B3">
        <w:rPr>
          <w:rFonts w:ascii="Times New Roman" w:hAnsi="Times New Roman"/>
        </w:rPr>
        <w:t xml:space="preserve">s’applique à </w:t>
      </w:r>
      <w:r w:rsidR="00191EE7" w:rsidRPr="004678B3">
        <w:rPr>
          <w:rFonts w:ascii="Times New Roman" w:hAnsi="Times New Roman"/>
        </w:rPr>
        <w:t>tout soumissionnaire</w:t>
      </w:r>
      <w:r w:rsidR="00F72844" w:rsidRPr="004678B3">
        <w:rPr>
          <w:rFonts w:ascii="Times New Roman" w:hAnsi="Times New Roman"/>
        </w:rPr>
        <w:t xml:space="preserve"> qui estime être </w:t>
      </w:r>
      <w:r w:rsidRPr="004678B3">
        <w:rPr>
          <w:rFonts w:ascii="Times New Roman" w:hAnsi="Times New Roman"/>
        </w:rPr>
        <w:t xml:space="preserve">lésé </w:t>
      </w:r>
      <w:r w:rsidR="009B7151" w:rsidRPr="004678B3">
        <w:rPr>
          <w:rFonts w:ascii="Times New Roman" w:hAnsi="Times New Roman"/>
        </w:rPr>
        <w:t>du fait</w:t>
      </w:r>
      <w:r w:rsidRPr="004678B3">
        <w:rPr>
          <w:rFonts w:ascii="Times New Roman" w:hAnsi="Times New Roman"/>
        </w:rPr>
        <w:t xml:space="preserve"> d’une </w:t>
      </w:r>
      <w:r w:rsidR="00303AC5" w:rsidRPr="004678B3">
        <w:rPr>
          <w:rFonts w:ascii="Times New Roman" w:hAnsi="Times New Roman"/>
        </w:rPr>
        <w:t>décision de</w:t>
      </w:r>
      <w:r w:rsidRPr="004678B3">
        <w:rPr>
          <w:rFonts w:ascii="Times New Roman" w:hAnsi="Times New Roman"/>
        </w:rPr>
        <w:t xml:space="preserve"> passation des marchés </w:t>
      </w:r>
      <w:r w:rsidR="009B7151" w:rsidRPr="004678B3">
        <w:rPr>
          <w:rFonts w:ascii="Times New Roman" w:hAnsi="Times New Roman"/>
        </w:rPr>
        <w:t xml:space="preserve">de </w:t>
      </w:r>
      <w:r w:rsidR="00C7654F" w:rsidRPr="004678B3">
        <w:rPr>
          <w:rFonts w:ascii="Times New Roman" w:hAnsi="Times New Roman"/>
        </w:rPr>
        <w:t>MCA</w:t>
      </w:r>
      <w:r w:rsidR="00396BB5" w:rsidRPr="004678B3">
        <w:rPr>
          <w:rFonts w:ascii="Times New Roman" w:hAnsi="Times New Roman"/>
        </w:rPr>
        <w:t xml:space="preserve"> Niger</w:t>
      </w:r>
      <w:r w:rsidRPr="004678B3">
        <w:rPr>
          <w:rFonts w:ascii="Times New Roman" w:hAnsi="Times New Roman"/>
        </w:rPr>
        <w:t>.</w:t>
      </w:r>
    </w:p>
    <w:p w14:paraId="76866870" w14:textId="77777777" w:rsidR="00A05418" w:rsidRPr="004678B3" w:rsidRDefault="00A05418" w:rsidP="00A26B19">
      <w:pPr>
        <w:spacing w:after="0" w:line="240" w:lineRule="auto"/>
        <w:jc w:val="both"/>
        <w:rPr>
          <w:rFonts w:ascii="Times New Roman" w:hAnsi="Times New Roman"/>
        </w:rPr>
      </w:pPr>
    </w:p>
    <w:p w14:paraId="501E397D" w14:textId="3FD1D620" w:rsidR="000E22F9" w:rsidRPr="004678B3" w:rsidRDefault="009716CA" w:rsidP="00A26B19">
      <w:pPr>
        <w:spacing w:after="0" w:line="240" w:lineRule="auto"/>
        <w:jc w:val="both"/>
        <w:rPr>
          <w:rFonts w:ascii="Times New Roman" w:hAnsi="Times New Roman"/>
        </w:rPr>
      </w:pPr>
      <w:r w:rsidRPr="004678B3">
        <w:rPr>
          <w:rFonts w:ascii="Times New Roman" w:hAnsi="Times New Roman"/>
        </w:rPr>
        <w:t xml:space="preserve">Tout </w:t>
      </w:r>
      <w:r w:rsidR="003809AB" w:rsidRPr="004678B3">
        <w:rPr>
          <w:rFonts w:ascii="Times New Roman" w:hAnsi="Times New Roman"/>
        </w:rPr>
        <w:t xml:space="preserve">soumissionnaire qui prétend avoir subi un préjudice </w:t>
      </w:r>
      <w:r w:rsidR="00F72844" w:rsidRPr="004678B3">
        <w:rPr>
          <w:rFonts w:ascii="Times New Roman" w:hAnsi="Times New Roman"/>
        </w:rPr>
        <w:t>du fait d’une</w:t>
      </w:r>
      <w:r w:rsidR="003809AB" w:rsidRPr="004678B3">
        <w:rPr>
          <w:rFonts w:ascii="Times New Roman" w:hAnsi="Times New Roman"/>
        </w:rPr>
        <w:t xml:space="preserve"> décision </w:t>
      </w:r>
      <w:r w:rsidR="009B7151" w:rsidRPr="004678B3">
        <w:rPr>
          <w:rFonts w:ascii="Times New Roman" w:hAnsi="Times New Roman"/>
        </w:rPr>
        <w:t>de passation des marchés</w:t>
      </w:r>
      <w:r w:rsidR="003809AB" w:rsidRPr="004678B3">
        <w:rPr>
          <w:rFonts w:ascii="Times New Roman" w:hAnsi="Times New Roman"/>
        </w:rPr>
        <w:t xml:space="preserve"> de la part de </w:t>
      </w:r>
      <w:r w:rsidR="00C7654F" w:rsidRPr="004678B3">
        <w:rPr>
          <w:rFonts w:ascii="Times New Roman" w:hAnsi="Times New Roman"/>
        </w:rPr>
        <w:t>MCA-</w:t>
      </w:r>
      <w:r w:rsidR="00396BB5" w:rsidRPr="004678B3">
        <w:rPr>
          <w:rFonts w:ascii="Times New Roman" w:hAnsi="Times New Roman"/>
        </w:rPr>
        <w:t>Niger</w:t>
      </w:r>
      <w:r w:rsidR="003809AB" w:rsidRPr="004678B3">
        <w:rPr>
          <w:rFonts w:ascii="Times New Roman" w:hAnsi="Times New Roman"/>
        </w:rPr>
        <w:t xml:space="preserve">, </w:t>
      </w:r>
      <w:r w:rsidR="00F72844" w:rsidRPr="004678B3">
        <w:rPr>
          <w:rFonts w:ascii="Times New Roman" w:hAnsi="Times New Roman"/>
        </w:rPr>
        <w:t xml:space="preserve">qu’il </w:t>
      </w:r>
      <w:r w:rsidR="003809AB" w:rsidRPr="004678B3">
        <w:rPr>
          <w:rFonts w:ascii="Times New Roman" w:hAnsi="Times New Roman"/>
        </w:rPr>
        <w:t>estim</w:t>
      </w:r>
      <w:r w:rsidR="00F72844" w:rsidRPr="004678B3">
        <w:rPr>
          <w:rFonts w:ascii="Times New Roman" w:hAnsi="Times New Roman"/>
        </w:rPr>
        <w:t>e</w:t>
      </w:r>
      <w:r w:rsidR="003809AB" w:rsidRPr="004678B3">
        <w:rPr>
          <w:rFonts w:ascii="Times New Roman" w:hAnsi="Times New Roman"/>
        </w:rPr>
        <w:t xml:space="preserve"> non conforme aux Directives de la Passation des Marchés de MCC ou aux documents du dossier de Demande de </w:t>
      </w:r>
      <w:r w:rsidR="00A432A5" w:rsidRPr="004678B3">
        <w:rPr>
          <w:rFonts w:ascii="Times New Roman" w:hAnsi="Times New Roman"/>
        </w:rPr>
        <w:t>Cotation</w:t>
      </w:r>
      <w:r w:rsidR="0084216F" w:rsidRPr="004678B3">
        <w:rPr>
          <w:rFonts w:ascii="Times New Roman" w:hAnsi="Times New Roman"/>
        </w:rPr>
        <w:t>s</w:t>
      </w:r>
      <w:r w:rsidR="003809AB" w:rsidRPr="004678B3">
        <w:rPr>
          <w:rFonts w:ascii="Times New Roman" w:hAnsi="Times New Roman"/>
        </w:rPr>
        <w:t>, peut contester la décision</w:t>
      </w:r>
      <w:r w:rsidR="00F72844" w:rsidRPr="004678B3">
        <w:rPr>
          <w:rFonts w:ascii="Times New Roman" w:hAnsi="Times New Roman"/>
        </w:rPr>
        <w:t xml:space="preserve"> conformément aux règles du système de contestation des soumissionnaires publiées sur le site web de MCA-Niger (</w:t>
      </w:r>
      <w:hyperlink r:id="rId19" w:history="1">
        <w:r w:rsidR="00F72844" w:rsidRPr="004678B3">
          <w:rPr>
            <w:rStyle w:val="Hyperlink"/>
            <w:rFonts w:ascii="Times New Roman" w:hAnsi="Times New Roman"/>
          </w:rPr>
          <w:t>www.mcaniger.ne</w:t>
        </w:r>
      </w:hyperlink>
      <w:r w:rsidR="00F72844" w:rsidRPr="004678B3">
        <w:rPr>
          <w:rFonts w:ascii="Times New Roman" w:hAnsi="Times New Roman"/>
        </w:rPr>
        <w:t>)</w:t>
      </w:r>
      <w:r w:rsidR="003809AB" w:rsidRPr="004678B3">
        <w:rPr>
          <w:rFonts w:ascii="Times New Roman" w:hAnsi="Times New Roman"/>
        </w:rPr>
        <w:t xml:space="preserve">. </w:t>
      </w:r>
      <w:r w:rsidR="00BF0798" w:rsidRPr="004678B3">
        <w:rPr>
          <w:rFonts w:ascii="Times New Roman" w:hAnsi="Times New Roman"/>
        </w:rPr>
        <w:t>(</w:t>
      </w:r>
      <w:r w:rsidR="003809AB" w:rsidRPr="004678B3">
        <w:rPr>
          <w:rFonts w:ascii="Times New Roman" w:hAnsi="Times New Roman"/>
        </w:rPr>
        <w:t xml:space="preserve">Voir les modalités en </w:t>
      </w:r>
      <w:r w:rsidR="00A765EE" w:rsidRPr="004678B3">
        <w:rPr>
          <w:rFonts w:ascii="Times New Roman" w:hAnsi="Times New Roman"/>
        </w:rPr>
        <w:t>A</w:t>
      </w:r>
      <w:r w:rsidR="003809AB" w:rsidRPr="004678B3">
        <w:rPr>
          <w:rFonts w:ascii="Times New Roman" w:hAnsi="Times New Roman"/>
        </w:rPr>
        <w:t>nnexe B</w:t>
      </w:r>
      <w:r w:rsidR="00BF0798" w:rsidRPr="004678B3">
        <w:rPr>
          <w:rFonts w:ascii="Times New Roman" w:hAnsi="Times New Roman"/>
        </w:rPr>
        <w:t>)</w:t>
      </w:r>
      <w:r w:rsidR="008144D2" w:rsidRPr="004678B3">
        <w:rPr>
          <w:rFonts w:ascii="Times New Roman" w:hAnsi="Times New Roman"/>
        </w:rPr>
        <w:t>.</w:t>
      </w:r>
    </w:p>
    <w:p w14:paraId="4DD2E363" w14:textId="77777777" w:rsidR="00E916D7" w:rsidRPr="004678B3" w:rsidRDefault="00E916D7" w:rsidP="00A26B19">
      <w:pPr>
        <w:spacing w:after="0" w:line="240" w:lineRule="auto"/>
        <w:jc w:val="both"/>
        <w:rPr>
          <w:rFonts w:ascii="Times New Roman" w:hAnsi="Times New Roman"/>
        </w:rPr>
      </w:pPr>
    </w:p>
    <w:p w14:paraId="36A50CAE" w14:textId="725051DA" w:rsidR="00E916D7" w:rsidRDefault="00E916D7" w:rsidP="00A50495">
      <w:pPr>
        <w:widowControl w:val="0"/>
        <w:autoSpaceDE w:val="0"/>
        <w:autoSpaceDN w:val="0"/>
        <w:adjustRightInd w:val="0"/>
        <w:spacing w:after="120" w:line="240" w:lineRule="auto"/>
        <w:jc w:val="both"/>
        <w:rPr>
          <w:rFonts w:ascii="Times New Roman" w:eastAsia="Calibri" w:hAnsi="Times New Roman"/>
          <w:bCs/>
          <w:lang w:eastAsia="zh-CN" w:bidi="fr-FR"/>
        </w:rPr>
      </w:pPr>
      <w:r w:rsidRPr="004678B3">
        <w:rPr>
          <w:rFonts w:ascii="Times New Roman" w:eastAsia="Calibri" w:hAnsi="Times New Roman"/>
          <w:bCs/>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0E61200B" w14:textId="77777777" w:rsidR="001255FD" w:rsidRPr="004678B3" w:rsidRDefault="001255FD" w:rsidP="00A50495">
      <w:pPr>
        <w:widowControl w:val="0"/>
        <w:autoSpaceDE w:val="0"/>
        <w:autoSpaceDN w:val="0"/>
        <w:adjustRightInd w:val="0"/>
        <w:spacing w:after="120" w:line="240" w:lineRule="auto"/>
        <w:jc w:val="both"/>
        <w:rPr>
          <w:rFonts w:ascii="Times New Roman" w:eastAsia="Calibri" w:hAnsi="Times New Roman"/>
          <w:bCs/>
          <w:lang w:eastAsia="zh-CN" w:bidi="fr-FR"/>
        </w:rPr>
      </w:pPr>
    </w:p>
    <w:p w14:paraId="4853038B" w14:textId="77777777" w:rsidR="00A979CE" w:rsidRPr="004678B3" w:rsidRDefault="00A979CE" w:rsidP="00A979CE">
      <w:pPr>
        <w:autoSpaceDE w:val="0"/>
        <w:autoSpaceDN w:val="0"/>
        <w:adjustRightInd w:val="0"/>
        <w:spacing w:after="0" w:line="240" w:lineRule="auto"/>
        <w:jc w:val="both"/>
        <w:rPr>
          <w:rFonts w:ascii="Times New Roman" w:eastAsiaTheme="minorHAnsi" w:hAnsi="Times New Roman"/>
          <w:color w:val="000000"/>
          <w:lang w:val="fr-SN"/>
        </w:rPr>
      </w:pPr>
      <w:bookmarkStart w:id="47" w:name="_Hlk31990328"/>
      <w:r w:rsidRPr="004678B3">
        <w:rPr>
          <w:rFonts w:ascii="Times New Roman" w:eastAsiaTheme="minorHAnsi" w:hAnsi="Times New Roman"/>
          <w:color w:val="000000"/>
          <w:lang w:val="fr-SN"/>
        </w:rPr>
        <w:t xml:space="preserve">Veuillez agréer, Madame/Monsieur, l’assurance de ma considération distinguée. </w:t>
      </w:r>
    </w:p>
    <w:p w14:paraId="33BBC6D6" w14:textId="77777777" w:rsidR="00A979CE" w:rsidRPr="004678B3" w:rsidRDefault="00A979CE" w:rsidP="00A979CE">
      <w:pPr>
        <w:autoSpaceDE w:val="0"/>
        <w:autoSpaceDN w:val="0"/>
        <w:adjustRightInd w:val="0"/>
        <w:spacing w:after="0"/>
        <w:jc w:val="both"/>
        <w:rPr>
          <w:rFonts w:ascii="Times New Roman" w:eastAsiaTheme="minorHAnsi" w:hAnsi="Times New Roman"/>
          <w:b/>
          <w:bCs/>
          <w:color w:val="000000"/>
          <w:lang w:val="fr-SN"/>
        </w:rPr>
      </w:pPr>
    </w:p>
    <w:p w14:paraId="7ADB8A55" w14:textId="288E1B3B" w:rsidR="00A979CE" w:rsidRPr="004678B3" w:rsidRDefault="008A1DCD" w:rsidP="00A979CE">
      <w:pPr>
        <w:autoSpaceDE w:val="0"/>
        <w:autoSpaceDN w:val="0"/>
        <w:adjustRightInd w:val="0"/>
        <w:spacing w:after="0"/>
        <w:jc w:val="both"/>
        <w:rPr>
          <w:rFonts w:ascii="Times New Roman" w:eastAsiaTheme="minorHAnsi" w:hAnsi="Times New Roman"/>
          <w:b/>
          <w:color w:val="000000"/>
          <w:lang w:val="fr-SN"/>
        </w:rPr>
      </w:pPr>
      <w:r w:rsidRPr="004678B3">
        <w:rPr>
          <w:rFonts w:ascii="Times New Roman" w:hAnsi="Times New Roman"/>
          <w:b/>
          <w:lang w:val="fr-SN" w:eastAsia="de-DE"/>
        </w:rPr>
        <w:t xml:space="preserve">Mamane </w:t>
      </w:r>
      <w:r w:rsidR="000D7134" w:rsidRPr="004678B3">
        <w:rPr>
          <w:rFonts w:ascii="Times New Roman" w:hAnsi="Times New Roman"/>
          <w:b/>
          <w:lang w:val="fr-SN" w:eastAsia="de-DE"/>
        </w:rPr>
        <w:t xml:space="preserve">M. </w:t>
      </w:r>
      <w:r w:rsidRPr="004678B3">
        <w:rPr>
          <w:rFonts w:ascii="Times New Roman" w:hAnsi="Times New Roman"/>
          <w:b/>
          <w:lang w:val="fr-SN" w:eastAsia="de-DE"/>
        </w:rPr>
        <w:t>A</w:t>
      </w:r>
      <w:r w:rsidR="000D7134" w:rsidRPr="004678B3">
        <w:rPr>
          <w:rFonts w:ascii="Times New Roman" w:hAnsi="Times New Roman"/>
          <w:b/>
          <w:lang w:val="fr-SN" w:eastAsia="de-DE"/>
        </w:rPr>
        <w:t>NNOU</w:t>
      </w:r>
    </w:p>
    <w:p w14:paraId="57B06D17" w14:textId="77777777" w:rsidR="00A979CE" w:rsidRPr="004678B3" w:rsidRDefault="00A979CE" w:rsidP="00A979CE">
      <w:pPr>
        <w:autoSpaceDE w:val="0"/>
        <w:autoSpaceDN w:val="0"/>
        <w:adjustRightInd w:val="0"/>
        <w:spacing w:after="0"/>
        <w:jc w:val="both"/>
        <w:rPr>
          <w:rFonts w:ascii="Times New Roman" w:eastAsiaTheme="minorHAnsi" w:hAnsi="Times New Roman"/>
          <w:b/>
          <w:color w:val="000000"/>
          <w:lang w:val="fr-SN"/>
        </w:rPr>
      </w:pPr>
      <w:r w:rsidRPr="004678B3">
        <w:rPr>
          <w:rFonts w:ascii="Times New Roman" w:eastAsiaTheme="minorHAnsi" w:hAnsi="Times New Roman"/>
          <w:b/>
          <w:color w:val="000000"/>
          <w:lang w:val="fr-SN"/>
        </w:rPr>
        <w:t>Directeur Général</w:t>
      </w:r>
      <w:bookmarkEnd w:id="47"/>
    </w:p>
    <w:p w14:paraId="457F2A21" w14:textId="7466B84F" w:rsidR="00287D21" w:rsidRPr="004678B3" w:rsidRDefault="00A979CE" w:rsidP="00B36993">
      <w:pPr>
        <w:autoSpaceDE w:val="0"/>
        <w:autoSpaceDN w:val="0"/>
        <w:adjustRightInd w:val="0"/>
        <w:spacing w:after="0"/>
        <w:jc w:val="both"/>
        <w:rPr>
          <w:rFonts w:ascii="Times New Roman" w:hAnsi="Times New Roman"/>
        </w:rPr>
      </w:pPr>
      <w:r w:rsidRPr="004678B3">
        <w:rPr>
          <w:rFonts w:ascii="Times New Roman" w:hAnsi="Times New Roman"/>
          <w:b/>
        </w:rPr>
        <w:t>MCA</w:t>
      </w:r>
      <w:r w:rsidR="008A7BF8" w:rsidRPr="004678B3">
        <w:rPr>
          <w:rFonts w:ascii="Times New Roman" w:hAnsi="Times New Roman"/>
          <w:b/>
        </w:rPr>
        <w:t>-</w:t>
      </w:r>
      <w:r w:rsidR="008A1DCD" w:rsidRPr="004678B3">
        <w:rPr>
          <w:rFonts w:ascii="Times New Roman" w:hAnsi="Times New Roman"/>
          <w:b/>
        </w:rPr>
        <w:t>Niger</w:t>
      </w:r>
    </w:p>
    <w:p w14:paraId="791D1331" w14:textId="77777777" w:rsidR="00CA67CA" w:rsidRPr="00DB7CF8" w:rsidRDefault="00CA67CA" w:rsidP="00801B60">
      <w:pPr>
        <w:pStyle w:val="Heading1"/>
        <w:jc w:val="center"/>
        <w:rPr>
          <w:sz w:val="22"/>
          <w:szCs w:val="22"/>
        </w:rPr>
        <w:sectPr w:rsidR="00CA67CA" w:rsidRPr="00DB7CF8" w:rsidSect="00D62FA8">
          <w:footerReference w:type="even" r:id="rId20"/>
          <w:footerReference w:type="default" r:id="rId21"/>
          <w:headerReference w:type="first" r:id="rId22"/>
          <w:footerReference w:type="first" r:id="rId23"/>
          <w:pgSz w:w="11906" w:h="16838"/>
          <w:pgMar w:top="851" w:right="1276" w:bottom="851" w:left="1134" w:header="709" w:footer="709" w:gutter="0"/>
          <w:cols w:space="708"/>
          <w:titlePg/>
          <w:docGrid w:linePitch="360"/>
        </w:sectPr>
      </w:pPr>
    </w:p>
    <w:p w14:paraId="5D3D9415" w14:textId="77777777" w:rsidR="00287D21" w:rsidRPr="00DB7CF8" w:rsidRDefault="00287D21" w:rsidP="00801B60">
      <w:pPr>
        <w:pStyle w:val="Heading1"/>
        <w:jc w:val="center"/>
        <w:rPr>
          <w:sz w:val="22"/>
          <w:szCs w:val="22"/>
        </w:rPr>
      </w:pPr>
    </w:p>
    <w:p w14:paraId="4B6C1595" w14:textId="58205D73" w:rsidR="003C6404" w:rsidRPr="00DB7CF8" w:rsidRDefault="003C6404" w:rsidP="00801B60">
      <w:pPr>
        <w:pStyle w:val="Heading1"/>
        <w:jc w:val="center"/>
        <w:rPr>
          <w:sz w:val="22"/>
          <w:szCs w:val="22"/>
        </w:rPr>
      </w:pPr>
      <w:bookmarkStart w:id="48" w:name="_Toc69384609"/>
      <w:bookmarkStart w:id="49" w:name="_Toc97306365"/>
      <w:r w:rsidRPr="00DB7CF8">
        <w:rPr>
          <w:sz w:val="22"/>
          <w:szCs w:val="22"/>
        </w:rPr>
        <w:t>ANNEXE A</w:t>
      </w:r>
      <w:bookmarkEnd w:id="48"/>
      <w:bookmarkEnd w:id="49"/>
    </w:p>
    <w:p w14:paraId="0C84D75D" w14:textId="77777777" w:rsidR="00452F24" w:rsidRPr="00DB7CF8" w:rsidRDefault="00452F24" w:rsidP="002C3DCE">
      <w:pPr>
        <w:spacing w:after="0" w:line="240" w:lineRule="auto"/>
        <w:ind w:left="-284"/>
        <w:jc w:val="center"/>
        <w:rPr>
          <w:rFonts w:ascii="Times New Roman" w:hAnsi="Times New Roman"/>
          <w:spacing w:val="-2"/>
        </w:rPr>
      </w:pPr>
    </w:p>
    <w:p w14:paraId="5F46C348" w14:textId="33FF9A19" w:rsidR="00140303" w:rsidRPr="00DB7CF8" w:rsidRDefault="00140303" w:rsidP="002916AE">
      <w:pPr>
        <w:pStyle w:val="ListParagraph"/>
        <w:numPr>
          <w:ilvl w:val="0"/>
          <w:numId w:val="4"/>
        </w:numPr>
        <w:spacing w:after="0" w:line="240" w:lineRule="auto"/>
        <w:ind w:firstLine="2116"/>
        <w:jc w:val="both"/>
        <w:rPr>
          <w:rFonts w:ascii="Times New Roman" w:hAnsi="Times New Roman"/>
          <w:spacing w:val="-2"/>
        </w:rPr>
      </w:pPr>
      <w:bookmarkStart w:id="50" w:name="_Toc310230290"/>
      <w:r w:rsidRPr="00DB7CF8">
        <w:rPr>
          <w:rFonts w:ascii="Times New Roman" w:hAnsi="Times New Roman"/>
          <w:spacing w:val="-2"/>
        </w:rPr>
        <w:t xml:space="preserve">Lettre de </w:t>
      </w:r>
      <w:r w:rsidR="00FC2E7D" w:rsidRPr="00DB7CF8">
        <w:rPr>
          <w:rFonts w:ascii="Times New Roman" w:hAnsi="Times New Roman"/>
          <w:spacing w:val="-2"/>
        </w:rPr>
        <w:t>S</w:t>
      </w:r>
      <w:r w:rsidR="002504CB" w:rsidRPr="00DB7CF8">
        <w:rPr>
          <w:rFonts w:ascii="Times New Roman" w:hAnsi="Times New Roman"/>
          <w:spacing w:val="-2"/>
        </w:rPr>
        <w:t xml:space="preserve">oumission de la </w:t>
      </w:r>
      <w:r w:rsidR="00A432A5" w:rsidRPr="00DB7CF8">
        <w:rPr>
          <w:rFonts w:ascii="Times New Roman" w:hAnsi="Times New Roman"/>
          <w:spacing w:val="-2"/>
        </w:rPr>
        <w:t>Cotation</w:t>
      </w:r>
      <w:bookmarkEnd w:id="50"/>
      <w:r w:rsidR="00FF50B0" w:rsidRPr="00DB7CF8">
        <w:rPr>
          <w:rFonts w:ascii="Times New Roman" w:hAnsi="Times New Roman"/>
          <w:spacing w:val="-2"/>
        </w:rPr>
        <w:t xml:space="preserve"> </w:t>
      </w:r>
    </w:p>
    <w:p w14:paraId="11FD96C3" w14:textId="335454CF" w:rsidR="00EB7EBE" w:rsidRPr="00DB7CF8" w:rsidRDefault="00EB7EBE" w:rsidP="002916AE">
      <w:pPr>
        <w:pStyle w:val="ListParagraph"/>
        <w:numPr>
          <w:ilvl w:val="0"/>
          <w:numId w:val="4"/>
        </w:numPr>
        <w:spacing w:after="0" w:line="240" w:lineRule="auto"/>
        <w:ind w:firstLine="2116"/>
        <w:jc w:val="both"/>
        <w:rPr>
          <w:rFonts w:ascii="Times New Roman" w:hAnsi="Times New Roman"/>
          <w:spacing w:val="-2"/>
        </w:rPr>
      </w:pPr>
      <w:r w:rsidRPr="00DB7CF8">
        <w:rPr>
          <w:rFonts w:ascii="Times New Roman" w:hAnsi="Times New Roman"/>
          <w:spacing w:val="-2"/>
        </w:rPr>
        <w:t xml:space="preserve">Bordereau des </w:t>
      </w:r>
      <w:r w:rsidR="00FC2E7D" w:rsidRPr="00DB7CF8">
        <w:rPr>
          <w:rFonts w:ascii="Times New Roman" w:hAnsi="Times New Roman"/>
          <w:spacing w:val="-2"/>
        </w:rPr>
        <w:t>P</w:t>
      </w:r>
      <w:r w:rsidRPr="00DB7CF8">
        <w:rPr>
          <w:rFonts w:ascii="Times New Roman" w:hAnsi="Times New Roman"/>
          <w:spacing w:val="-2"/>
        </w:rPr>
        <w:t>rix</w:t>
      </w:r>
      <w:r w:rsidR="006A58A1" w:rsidRPr="00DB7CF8">
        <w:rPr>
          <w:rFonts w:ascii="Times New Roman" w:hAnsi="Times New Roman"/>
          <w:spacing w:val="-2"/>
        </w:rPr>
        <w:t xml:space="preserve"> des Biens</w:t>
      </w:r>
    </w:p>
    <w:p w14:paraId="7E421D26" w14:textId="51665CBB" w:rsidR="00140303" w:rsidRPr="00DB7CF8" w:rsidRDefault="003C31AC" w:rsidP="002916AE">
      <w:pPr>
        <w:pStyle w:val="ListParagraph"/>
        <w:numPr>
          <w:ilvl w:val="0"/>
          <w:numId w:val="4"/>
        </w:numPr>
        <w:spacing w:after="0" w:line="240" w:lineRule="auto"/>
        <w:ind w:firstLine="2116"/>
        <w:jc w:val="both"/>
        <w:rPr>
          <w:rFonts w:ascii="Times New Roman" w:hAnsi="Times New Roman"/>
          <w:spacing w:val="-2"/>
        </w:rPr>
      </w:pPr>
      <w:r w:rsidRPr="00DB7CF8">
        <w:rPr>
          <w:rFonts w:ascii="Times New Roman" w:hAnsi="Times New Roman"/>
        </w:rPr>
        <w:t xml:space="preserve">Calendrier de </w:t>
      </w:r>
      <w:r w:rsidR="00FC2E7D" w:rsidRPr="00DB7CF8">
        <w:rPr>
          <w:rFonts w:ascii="Times New Roman" w:hAnsi="Times New Roman"/>
        </w:rPr>
        <w:t>L</w:t>
      </w:r>
      <w:r w:rsidRPr="00DB7CF8">
        <w:rPr>
          <w:rFonts w:ascii="Times New Roman" w:hAnsi="Times New Roman"/>
        </w:rPr>
        <w:t>ivraison</w:t>
      </w:r>
      <w:r w:rsidR="006A58A1" w:rsidRPr="00DB7CF8">
        <w:rPr>
          <w:rFonts w:ascii="Times New Roman" w:hAnsi="Times New Roman"/>
        </w:rPr>
        <w:t xml:space="preserve"> des Biens</w:t>
      </w:r>
    </w:p>
    <w:p w14:paraId="077ACD7F" w14:textId="29453E28" w:rsidR="003C31AC" w:rsidRPr="00DB7CF8" w:rsidRDefault="003C31AC" w:rsidP="002916AE">
      <w:pPr>
        <w:pStyle w:val="ListParagraph"/>
        <w:numPr>
          <w:ilvl w:val="0"/>
          <w:numId w:val="4"/>
        </w:numPr>
        <w:spacing w:after="0" w:line="240" w:lineRule="auto"/>
        <w:ind w:firstLine="2116"/>
        <w:jc w:val="both"/>
        <w:rPr>
          <w:rFonts w:ascii="Times New Roman" w:hAnsi="Times New Roman"/>
          <w:spacing w:val="-2"/>
        </w:rPr>
      </w:pPr>
      <w:r w:rsidRPr="00DB7CF8">
        <w:rPr>
          <w:rFonts w:ascii="Times New Roman" w:hAnsi="Times New Roman"/>
        </w:rPr>
        <w:t xml:space="preserve">Spécifications </w:t>
      </w:r>
      <w:r w:rsidR="00FC2E7D" w:rsidRPr="00DB7CF8">
        <w:rPr>
          <w:rFonts w:ascii="Times New Roman" w:hAnsi="Times New Roman"/>
        </w:rPr>
        <w:t>T</w:t>
      </w:r>
      <w:r w:rsidR="006A58A1" w:rsidRPr="00DB7CF8">
        <w:rPr>
          <w:rFonts w:ascii="Times New Roman" w:hAnsi="Times New Roman"/>
        </w:rPr>
        <w:t>echniques des Biens</w:t>
      </w:r>
    </w:p>
    <w:p w14:paraId="4965487E" w14:textId="77777777" w:rsidR="00140303" w:rsidRPr="00DB7CF8" w:rsidRDefault="00140303" w:rsidP="002C3DCE">
      <w:pPr>
        <w:spacing w:after="0" w:line="240" w:lineRule="auto"/>
        <w:ind w:left="-284"/>
        <w:jc w:val="center"/>
        <w:rPr>
          <w:rFonts w:ascii="Times New Roman" w:hAnsi="Times New Roman"/>
          <w:spacing w:val="-2"/>
        </w:rPr>
      </w:pPr>
    </w:p>
    <w:p w14:paraId="4D9AF632" w14:textId="4F14EAA6" w:rsidR="00ED0D54" w:rsidRPr="00DB7CF8" w:rsidRDefault="00ED0D54">
      <w:pPr>
        <w:rPr>
          <w:rFonts w:ascii="Times New Roman" w:hAnsi="Times New Roman"/>
          <w:spacing w:val="-2"/>
        </w:rPr>
      </w:pPr>
      <w:r w:rsidRPr="00DB7CF8">
        <w:rPr>
          <w:rFonts w:ascii="Times New Roman" w:hAnsi="Times New Roman"/>
          <w:spacing w:val="-2"/>
        </w:rPr>
        <w:br w:type="page"/>
      </w:r>
    </w:p>
    <w:p w14:paraId="389C16DE" w14:textId="00FFA40A" w:rsidR="00173C26" w:rsidRPr="00DB7CF8"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2"/>
          <w:szCs w:val="22"/>
        </w:rPr>
      </w:pPr>
      <w:bookmarkStart w:id="51" w:name="_Toc310230295"/>
      <w:bookmarkStart w:id="52" w:name="_Toc69384610"/>
      <w:bookmarkStart w:id="53" w:name="_Toc97306366"/>
      <w:r w:rsidRPr="00DB7CF8">
        <w:rPr>
          <w:rFonts w:ascii="Times New Roman" w:eastAsia="Times New Roman" w:hAnsi="Times New Roman" w:cs="Times New Roman"/>
          <w:bCs w:val="0"/>
          <w:color w:val="auto"/>
          <w:sz w:val="22"/>
          <w:szCs w:val="22"/>
        </w:rPr>
        <w:t xml:space="preserve">Lettre de </w:t>
      </w:r>
      <w:r w:rsidR="00FC2E7D" w:rsidRPr="00DB7CF8">
        <w:rPr>
          <w:rFonts w:ascii="Times New Roman" w:eastAsia="Times New Roman" w:hAnsi="Times New Roman" w:cs="Times New Roman"/>
          <w:bCs w:val="0"/>
          <w:color w:val="auto"/>
          <w:sz w:val="22"/>
          <w:szCs w:val="22"/>
        </w:rPr>
        <w:t>S</w:t>
      </w:r>
      <w:r w:rsidR="00AE4B0F" w:rsidRPr="00DB7CF8">
        <w:rPr>
          <w:rFonts w:ascii="Times New Roman" w:eastAsia="Times New Roman" w:hAnsi="Times New Roman" w:cs="Times New Roman"/>
          <w:bCs w:val="0"/>
          <w:color w:val="auto"/>
          <w:sz w:val="22"/>
          <w:szCs w:val="22"/>
        </w:rPr>
        <w:t xml:space="preserve">oumission de la </w:t>
      </w:r>
      <w:r w:rsidR="00A432A5" w:rsidRPr="00DB7CF8">
        <w:rPr>
          <w:rFonts w:ascii="Times New Roman" w:eastAsia="Times New Roman" w:hAnsi="Times New Roman" w:cs="Times New Roman"/>
          <w:bCs w:val="0"/>
          <w:color w:val="auto"/>
          <w:sz w:val="22"/>
          <w:szCs w:val="22"/>
        </w:rPr>
        <w:t>Cotation</w:t>
      </w:r>
      <w:bookmarkEnd w:id="51"/>
      <w:bookmarkEnd w:id="52"/>
      <w:bookmarkEnd w:id="53"/>
    </w:p>
    <w:p w14:paraId="24C3617B" w14:textId="77777777" w:rsidR="003536D6" w:rsidRPr="00DB7CF8" w:rsidRDefault="003536D6" w:rsidP="00ED4136">
      <w:pPr>
        <w:spacing w:after="0" w:line="240" w:lineRule="auto"/>
        <w:ind w:left="4248" w:right="-72" w:firstLine="708"/>
        <w:jc w:val="center"/>
        <w:rPr>
          <w:rFonts w:ascii="Times New Roman" w:hAnsi="Times New Roman"/>
        </w:rPr>
      </w:pPr>
    </w:p>
    <w:p w14:paraId="572625A1" w14:textId="2BCD4923" w:rsidR="00173C26" w:rsidRPr="00DB7CF8" w:rsidRDefault="003536D6" w:rsidP="00ED4136">
      <w:pPr>
        <w:spacing w:after="0" w:line="240" w:lineRule="auto"/>
        <w:ind w:left="4248" w:right="-72" w:firstLine="708"/>
        <w:jc w:val="center"/>
        <w:rPr>
          <w:rFonts w:ascii="Times New Roman" w:hAnsi="Times New Roman"/>
        </w:rPr>
      </w:pPr>
      <w:r w:rsidRPr="00DB7CF8">
        <w:rPr>
          <w:rFonts w:ascii="Times New Roman" w:hAnsi="Times New Roman"/>
        </w:rPr>
        <w:t xml:space="preserve">                          </w:t>
      </w:r>
      <w:r w:rsidR="00173C26" w:rsidRPr="00DB7CF8">
        <w:rPr>
          <w:rFonts w:ascii="Times New Roman" w:hAnsi="Times New Roman"/>
        </w:rPr>
        <w:t>Date</w:t>
      </w:r>
      <w:r w:rsidR="00AB66CD" w:rsidRPr="00DB7CF8">
        <w:rPr>
          <w:rFonts w:ascii="Times New Roman" w:hAnsi="Times New Roman"/>
        </w:rPr>
        <w:t xml:space="preserve"> </w:t>
      </w:r>
      <w:r w:rsidR="00173C26" w:rsidRPr="00DB7CF8">
        <w:rPr>
          <w:rFonts w:ascii="Times New Roman" w:hAnsi="Times New Roman"/>
          <w:highlight w:val="yellow"/>
        </w:rPr>
        <w:t>:</w:t>
      </w:r>
      <w:r w:rsidR="00883817" w:rsidRPr="00DB7CF8">
        <w:rPr>
          <w:rFonts w:ascii="Times New Roman" w:hAnsi="Times New Roman"/>
          <w:highlight w:val="yellow"/>
        </w:rPr>
        <w:t xml:space="preserve"> </w:t>
      </w:r>
      <w:r w:rsidR="00AC5BF2" w:rsidRPr="00DB7CF8">
        <w:rPr>
          <w:rFonts w:ascii="Times New Roman" w:hAnsi="Times New Roman"/>
          <w:highlight w:val="yellow"/>
        </w:rPr>
        <w:t>xxx</w:t>
      </w:r>
      <w:r w:rsidR="0031656E" w:rsidRPr="00DB7CF8">
        <w:rPr>
          <w:rFonts w:ascii="Times New Roman" w:hAnsi="Times New Roman"/>
          <w:highlight w:val="yellow"/>
        </w:rPr>
        <w:t>xxxxx</w:t>
      </w:r>
      <w:r w:rsidR="00173C26" w:rsidRPr="00DB7CF8">
        <w:rPr>
          <w:rFonts w:ascii="Times New Roman" w:hAnsi="Times New Roman"/>
        </w:rPr>
        <w:tab/>
      </w:r>
      <w:r w:rsidR="00173C26" w:rsidRPr="00DB7CF8">
        <w:rPr>
          <w:rFonts w:ascii="Times New Roman" w:hAnsi="Times New Roman"/>
        </w:rPr>
        <w:tab/>
      </w:r>
    </w:p>
    <w:p w14:paraId="6D7E694D" w14:textId="77777777" w:rsidR="002C3DCE" w:rsidRPr="00DB7CF8" w:rsidRDefault="00173C26" w:rsidP="002C3DCE">
      <w:pPr>
        <w:spacing w:after="0" w:line="240" w:lineRule="auto"/>
        <w:ind w:right="-72"/>
        <w:jc w:val="right"/>
        <w:rPr>
          <w:rFonts w:ascii="Times New Roman" w:hAnsi="Times New Roman"/>
        </w:rPr>
      </w:pPr>
      <w:r w:rsidRPr="00DB7CF8">
        <w:rPr>
          <w:rFonts w:ascii="Times New Roman" w:hAnsi="Times New Roman"/>
        </w:rPr>
        <w:tab/>
      </w:r>
    </w:p>
    <w:p w14:paraId="219F7CA3" w14:textId="37C36545" w:rsidR="003536D6" w:rsidRPr="00DB7CF8" w:rsidRDefault="00173C26" w:rsidP="00AD0B1A">
      <w:pPr>
        <w:tabs>
          <w:tab w:val="right" w:pos="9356"/>
        </w:tabs>
        <w:spacing w:after="0" w:line="240" w:lineRule="auto"/>
        <w:ind w:right="-72" w:firstLine="6"/>
        <w:rPr>
          <w:rFonts w:ascii="Times New Roman" w:hAnsi="Times New Roman"/>
          <w:b/>
        </w:rPr>
      </w:pPr>
      <w:bookmarkStart w:id="54" w:name="_Hlk97284125"/>
      <w:r w:rsidRPr="00DB7CF8">
        <w:rPr>
          <w:rFonts w:ascii="Times New Roman" w:hAnsi="Times New Roman"/>
          <w:b/>
        </w:rPr>
        <w:t xml:space="preserve">Demande de </w:t>
      </w:r>
      <w:r w:rsidR="00A432A5" w:rsidRPr="00DB7CF8">
        <w:rPr>
          <w:rFonts w:ascii="Times New Roman" w:hAnsi="Times New Roman"/>
          <w:b/>
        </w:rPr>
        <w:t>Cotation</w:t>
      </w:r>
      <w:r w:rsidRPr="00DB7CF8">
        <w:rPr>
          <w:rFonts w:ascii="Times New Roman" w:hAnsi="Times New Roman"/>
          <w:b/>
        </w:rPr>
        <w:t xml:space="preserve">s </w:t>
      </w:r>
      <w:r w:rsidR="00D82307" w:rsidRPr="00DB7CF8">
        <w:rPr>
          <w:rFonts w:ascii="Times New Roman" w:hAnsi="Times New Roman"/>
          <w:b/>
        </w:rPr>
        <w:t>N</w:t>
      </w:r>
      <w:r w:rsidR="005C5E86" w:rsidRPr="00DB7CF8">
        <w:rPr>
          <w:rFonts w:ascii="Times New Roman" w:hAnsi="Times New Roman"/>
          <w:b/>
        </w:rPr>
        <w:t>°</w:t>
      </w:r>
      <w:r w:rsidR="00BA43DA" w:rsidRPr="00DB7CF8">
        <w:rPr>
          <w:rFonts w:ascii="Times New Roman" w:hAnsi="Times New Roman"/>
        </w:rPr>
        <w:t xml:space="preserve"> </w:t>
      </w:r>
      <w:r w:rsidR="00972B3F" w:rsidRPr="00972B3F">
        <w:rPr>
          <w:rFonts w:ascii="Times New Roman" w:hAnsi="Times New Roman"/>
          <w:b/>
        </w:rPr>
        <w:t>IR/LAND/1/NCS/295/22</w:t>
      </w:r>
    </w:p>
    <w:p w14:paraId="1196E87B" w14:textId="77777777" w:rsidR="00FB14F2" w:rsidRPr="00DB7CF8" w:rsidRDefault="00FB14F2" w:rsidP="00AD0B1A">
      <w:pPr>
        <w:tabs>
          <w:tab w:val="right" w:pos="9356"/>
        </w:tabs>
        <w:spacing w:after="0" w:line="240" w:lineRule="auto"/>
        <w:ind w:right="-72" w:firstLine="6"/>
        <w:rPr>
          <w:rFonts w:ascii="Times New Roman" w:hAnsi="Times New Roman"/>
          <w:b/>
        </w:rPr>
      </w:pPr>
    </w:p>
    <w:p w14:paraId="4AEEA783" w14:textId="460513CF" w:rsidR="004F240A" w:rsidRDefault="003536D6" w:rsidP="004F240A">
      <w:pPr>
        <w:spacing w:after="0" w:line="240" w:lineRule="auto"/>
        <w:jc w:val="both"/>
        <w:rPr>
          <w:rFonts w:ascii="Times New Roman" w:hAnsi="Times New Roman"/>
          <w:b/>
        </w:rPr>
      </w:pPr>
      <w:r w:rsidRPr="00DB7CF8">
        <w:rPr>
          <w:rFonts w:ascii="Times New Roman" w:hAnsi="Times New Roman"/>
          <w:b/>
        </w:rPr>
        <w:t xml:space="preserve">Titre du Marché : </w:t>
      </w:r>
      <w:bookmarkStart w:id="55" w:name="_Hlk114665917"/>
      <w:bookmarkStart w:id="56" w:name="_Hlk114667052"/>
      <w:bookmarkEnd w:id="54"/>
      <w:r w:rsidR="00972B3F" w:rsidRPr="00972B3F">
        <w:rPr>
          <w:rFonts w:ascii="Times New Roman" w:hAnsi="Times New Roman"/>
          <w:b/>
        </w:rPr>
        <w:t>Reproduction de documents fonciers : Politique foncière du Niger, Recueil de textes, Manuel de procédures de sécurisation foncière</w:t>
      </w:r>
      <w:bookmarkEnd w:id="55"/>
      <w:r w:rsidR="00972B3F" w:rsidRPr="00972B3F">
        <w:rPr>
          <w:rFonts w:ascii="Times New Roman" w:hAnsi="Times New Roman"/>
          <w:b/>
        </w:rPr>
        <w:t>.</w:t>
      </w:r>
      <w:bookmarkEnd w:id="56"/>
    </w:p>
    <w:p w14:paraId="4BD5D121" w14:textId="77777777" w:rsidR="00972B3F" w:rsidRPr="00DB7CF8" w:rsidRDefault="00972B3F" w:rsidP="004F240A">
      <w:pPr>
        <w:spacing w:after="0" w:line="240" w:lineRule="auto"/>
        <w:jc w:val="both"/>
        <w:rPr>
          <w:rFonts w:ascii="Times New Roman" w:hAnsi="Times New Roman"/>
        </w:rPr>
      </w:pPr>
    </w:p>
    <w:p w14:paraId="2DFD1CE9" w14:textId="3EE3002E" w:rsidR="00190DC2" w:rsidRPr="00DB7CF8" w:rsidRDefault="005A674F" w:rsidP="00190DC2">
      <w:pPr>
        <w:spacing w:after="0" w:line="240" w:lineRule="auto"/>
        <w:ind w:right="-72"/>
        <w:rPr>
          <w:rFonts w:ascii="Times New Roman" w:hAnsi="Times New Roman"/>
        </w:rPr>
      </w:pPr>
      <w:r w:rsidRPr="00DB7CF8">
        <w:rPr>
          <w:rFonts w:ascii="Times New Roman" w:hAnsi="Times New Roman"/>
        </w:rPr>
        <w:t>A l’attention</w:t>
      </w:r>
      <w:r w:rsidR="00190DC2" w:rsidRPr="00DB7CF8">
        <w:rPr>
          <w:rFonts w:ascii="Times New Roman" w:hAnsi="Times New Roman"/>
        </w:rPr>
        <w:t xml:space="preserve"> du </w:t>
      </w:r>
      <w:r w:rsidR="00A2201A" w:rsidRPr="00DB7CF8">
        <w:rPr>
          <w:rFonts w:ascii="Times New Roman" w:hAnsi="Times New Roman"/>
        </w:rPr>
        <w:t>Directeur Général</w:t>
      </w:r>
      <w:r w:rsidR="00190DC2" w:rsidRPr="00DB7CF8">
        <w:rPr>
          <w:rFonts w:ascii="Times New Roman" w:hAnsi="Times New Roman"/>
        </w:rPr>
        <w:t xml:space="preserve"> d</w:t>
      </w:r>
      <w:r w:rsidR="00A2201A" w:rsidRPr="00DB7CF8">
        <w:rPr>
          <w:rFonts w:ascii="Times New Roman" w:hAnsi="Times New Roman"/>
        </w:rPr>
        <w:t>u</w:t>
      </w:r>
      <w:r w:rsidR="00190DC2" w:rsidRPr="00DB7CF8">
        <w:rPr>
          <w:rFonts w:ascii="Times New Roman" w:hAnsi="Times New Roman"/>
        </w:rPr>
        <w:t xml:space="preserve"> </w:t>
      </w:r>
      <w:r w:rsidR="00A2201A" w:rsidRPr="00DB7CF8">
        <w:rPr>
          <w:rFonts w:ascii="Times New Roman" w:hAnsi="Times New Roman"/>
        </w:rPr>
        <w:t>MC</w:t>
      </w:r>
      <w:r w:rsidR="008A1DCD" w:rsidRPr="00DB7CF8">
        <w:rPr>
          <w:rFonts w:ascii="Times New Roman" w:hAnsi="Times New Roman"/>
        </w:rPr>
        <w:t>A</w:t>
      </w:r>
      <w:r w:rsidR="008A7BF8" w:rsidRPr="00DB7CF8">
        <w:rPr>
          <w:rFonts w:ascii="Times New Roman" w:hAnsi="Times New Roman"/>
        </w:rPr>
        <w:t>-</w:t>
      </w:r>
      <w:r w:rsidR="008A1DCD" w:rsidRPr="00DB7CF8">
        <w:rPr>
          <w:rFonts w:ascii="Times New Roman" w:hAnsi="Times New Roman"/>
        </w:rPr>
        <w:t>Niger</w:t>
      </w:r>
    </w:p>
    <w:p w14:paraId="39D24380" w14:textId="62F901EB" w:rsidR="00140303" w:rsidRPr="00DB7CF8" w:rsidRDefault="00190DC2" w:rsidP="00140303">
      <w:pPr>
        <w:spacing w:after="0" w:line="240" w:lineRule="auto"/>
        <w:ind w:right="-72"/>
        <w:rPr>
          <w:rFonts w:ascii="Times New Roman" w:hAnsi="Times New Roman"/>
        </w:rPr>
      </w:pPr>
      <w:r w:rsidRPr="00DB7CF8">
        <w:rPr>
          <w:rFonts w:ascii="Times New Roman" w:hAnsi="Times New Roman"/>
        </w:rPr>
        <w:t xml:space="preserve">S/C </w:t>
      </w:r>
      <w:r w:rsidR="005A674F" w:rsidRPr="00DB7CF8">
        <w:rPr>
          <w:rFonts w:ascii="Times New Roman" w:hAnsi="Times New Roman"/>
        </w:rPr>
        <w:t>de l’</w:t>
      </w:r>
      <w:r w:rsidR="00140303" w:rsidRPr="00DB7CF8">
        <w:rPr>
          <w:rFonts w:ascii="Times New Roman" w:hAnsi="Times New Roman"/>
        </w:rPr>
        <w:t>Agen</w:t>
      </w:r>
      <w:r w:rsidR="005A674F" w:rsidRPr="00DB7CF8">
        <w:rPr>
          <w:rFonts w:ascii="Times New Roman" w:hAnsi="Times New Roman"/>
        </w:rPr>
        <w:t>ce</w:t>
      </w:r>
      <w:r w:rsidR="00140303" w:rsidRPr="00DB7CF8">
        <w:rPr>
          <w:rFonts w:ascii="Times New Roman" w:hAnsi="Times New Roman"/>
        </w:rPr>
        <w:t xml:space="preserve"> de Passation des Marchés </w:t>
      </w:r>
    </w:p>
    <w:p w14:paraId="1F6C2180" w14:textId="52D5BC79" w:rsidR="008A1DCD" w:rsidRPr="00DB7CF8" w:rsidRDefault="008A1DCD" w:rsidP="008A1DCD">
      <w:pPr>
        <w:tabs>
          <w:tab w:val="left" w:pos="2520"/>
          <w:tab w:val="left" w:pos="2880"/>
          <w:tab w:val="left" w:pos="8640"/>
          <w:tab w:val="left" w:pos="9000"/>
        </w:tabs>
        <w:spacing w:after="0" w:line="240" w:lineRule="auto"/>
        <w:rPr>
          <w:rFonts w:ascii="Times New Roman" w:hAnsi="Times New Roman"/>
          <w:lang w:val="fr-SN"/>
        </w:rPr>
      </w:pPr>
      <w:r w:rsidRPr="00DB7CF8">
        <w:rPr>
          <w:rFonts w:ascii="Times New Roman" w:hAnsi="Times New Roman"/>
          <w:lang w:val="fr-SN"/>
        </w:rPr>
        <w:t xml:space="preserve">Boulevard Mali </w:t>
      </w:r>
      <w:r w:rsidR="00894861" w:rsidRPr="00DB7CF8">
        <w:rPr>
          <w:rFonts w:ascii="Times New Roman" w:hAnsi="Times New Roman"/>
          <w:lang w:val="fr-SN"/>
        </w:rPr>
        <w:t>Béro</w:t>
      </w:r>
      <w:r w:rsidRPr="00DB7CF8">
        <w:rPr>
          <w:rFonts w:ascii="Times New Roman" w:hAnsi="Times New Roman"/>
          <w:lang w:val="fr-SN"/>
        </w:rPr>
        <w:t xml:space="preserve"> en face du </w:t>
      </w:r>
      <w:r w:rsidR="00894861" w:rsidRPr="00DB7CF8">
        <w:rPr>
          <w:rFonts w:ascii="Times New Roman" w:hAnsi="Times New Roman"/>
          <w:lang w:val="fr-SN"/>
        </w:rPr>
        <w:t>Lycée</w:t>
      </w:r>
      <w:r w:rsidRPr="00DB7CF8">
        <w:rPr>
          <w:rFonts w:ascii="Times New Roman" w:hAnsi="Times New Roman"/>
          <w:lang w:val="fr-SN"/>
        </w:rPr>
        <w:t xml:space="preserve"> Bosso, 2</w:t>
      </w:r>
      <w:r w:rsidR="008A7BF8" w:rsidRPr="009029E8">
        <w:rPr>
          <w:rFonts w:ascii="Times New Roman" w:hAnsi="Times New Roman"/>
          <w:vertAlign w:val="superscript"/>
          <w:lang w:val="fr-SN"/>
        </w:rPr>
        <w:t>è</w:t>
      </w:r>
      <w:r w:rsidRPr="009029E8">
        <w:rPr>
          <w:rFonts w:ascii="Times New Roman" w:hAnsi="Times New Roman"/>
          <w:vertAlign w:val="superscript"/>
          <w:lang w:val="fr-SN"/>
        </w:rPr>
        <w:t>me</w:t>
      </w:r>
      <w:r w:rsidRPr="00DB7CF8">
        <w:rPr>
          <w:rFonts w:ascii="Times New Roman" w:hAnsi="Times New Roman"/>
          <w:lang w:val="fr-SN"/>
        </w:rPr>
        <w:t xml:space="preserve"> Etage</w:t>
      </w:r>
    </w:p>
    <w:p w14:paraId="124DEB44" w14:textId="158BCB69" w:rsidR="008A1DCD" w:rsidRPr="00DB7CF8" w:rsidRDefault="008A1DCD" w:rsidP="008A1DCD">
      <w:pPr>
        <w:tabs>
          <w:tab w:val="left" w:pos="2520"/>
          <w:tab w:val="left" w:pos="2880"/>
          <w:tab w:val="left" w:pos="8640"/>
          <w:tab w:val="left" w:pos="9000"/>
        </w:tabs>
        <w:spacing w:after="0" w:line="240" w:lineRule="auto"/>
        <w:rPr>
          <w:rFonts w:ascii="Times New Roman" w:hAnsi="Times New Roman"/>
          <w:lang w:val="fr-SN"/>
        </w:rPr>
      </w:pPr>
      <w:r w:rsidRPr="00DB7CF8">
        <w:rPr>
          <w:rFonts w:ascii="Times New Roman" w:hAnsi="Times New Roman"/>
          <w:lang w:val="fr-SN"/>
        </w:rPr>
        <w:t>Niamey</w:t>
      </w:r>
      <w:r w:rsidR="008144D2" w:rsidRPr="00DB7CF8">
        <w:rPr>
          <w:rFonts w:ascii="Times New Roman" w:hAnsi="Times New Roman"/>
          <w:lang w:val="fr-SN"/>
        </w:rPr>
        <w:t>,</w:t>
      </w:r>
      <w:r w:rsidRPr="00DB7CF8">
        <w:rPr>
          <w:rFonts w:ascii="Times New Roman" w:hAnsi="Times New Roman"/>
          <w:lang w:val="fr-SN"/>
        </w:rPr>
        <w:t xml:space="preserve"> Niger</w:t>
      </w:r>
      <w:r w:rsidR="008144D2" w:rsidRPr="00DB7CF8">
        <w:rPr>
          <w:rFonts w:ascii="Times New Roman" w:hAnsi="Times New Roman"/>
          <w:lang w:val="fr-SN"/>
        </w:rPr>
        <w:t>.</w:t>
      </w:r>
    </w:p>
    <w:p w14:paraId="1E4D88EE" w14:textId="52475948" w:rsidR="00140303" w:rsidRPr="00DB7CF8" w:rsidRDefault="00724C2C" w:rsidP="00540E25">
      <w:pPr>
        <w:suppressAutoHyphens/>
        <w:jc w:val="both"/>
        <w:rPr>
          <w:rFonts w:ascii="Times New Roman" w:hAnsi="Times New Roman"/>
        </w:rPr>
      </w:pPr>
      <w:r w:rsidRPr="00DB7CF8">
        <w:rPr>
          <w:rFonts w:ascii="Times New Roman" w:hAnsi="Times New Roman"/>
        </w:rPr>
        <w:t xml:space="preserve">Mesdames et/ou </w:t>
      </w:r>
      <w:r w:rsidR="001975FB" w:rsidRPr="00DB7CF8">
        <w:rPr>
          <w:rFonts w:ascii="Times New Roman" w:hAnsi="Times New Roman"/>
        </w:rPr>
        <w:t>Messieurs,</w:t>
      </w:r>
    </w:p>
    <w:p w14:paraId="1F8ACDCE" w14:textId="236F6761" w:rsidR="00140303" w:rsidRPr="00DB7CF8" w:rsidRDefault="00140303" w:rsidP="003536D6">
      <w:pPr>
        <w:spacing w:after="0" w:line="240" w:lineRule="auto"/>
        <w:jc w:val="both"/>
        <w:rPr>
          <w:rFonts w:ascii="Times New Roman" w:hAnsi="Times New Roman"/>
          <w:spacing w:val="-2"/>
        </w:rPr>
      </w:pPr>
      <w:r w:rsidRPr="00DB7CF8">
        <w:rPr>
          <w:rFonts w:ascii="Times New Roman" w:hAnsi="Times New Roman"/>
        </w:rPr>
        <w:tab/>
      </w:r>
      <w:r w:rsidRPr="00DB7CF8">
        <w:rPr>
          <w:rFonts w:ascii="Times New Roman" w:hAnsi="Times New Roman"/>
          <w:spacing w:val="-2"/>
        </w:rPr>
        <w:t xml:space="preserve">Après avoir examiné le Dossier de Demande de </w:t>
      </w:r>
      <w:r w:rsidR="00A432A5" w:rsidRPr="00DB7CF8">
        <w:rPr>
          <w:rFonts w:ascii="Times New Roman" w:hAnsi="Times New Roman"/>
          <w:spacing w:val="-2"/>
        </w:rPr>
        <w:t>Cotation</w:t>
      </w:r>
      <w:r w:rsidRPr="00DB7CF8">
        <w:rPr>
          <w:rFonts w:ascii="Times New Roman" w:hAnsi="Times New Roman"/>
          <w:spacing w:val="-2"/>
        </w:rPr>
        <w:t xml:space="preserve">s dont nous accusons ici officiellement </w:t>
      </w:r>
      <w:r w:rsidR="00AC5BF2" w:rsidRPr="00DB7CF8">
        <w:rPr>
          <w:rFonts w:ascii="Times New Roman" w:hAnsi="Times New Roman"/>
          <w:spacing w:val="-2"/>
        </w:rPr>
        <w:t>réception, nous</w:t>
      </w:r>
      <w:r w:rsidR="00F72844" w:rsidRPr="00DB7CF8">
        <w:rPr>
          <w:rFonts w:ascii="Times New Roman" w:hAnsi="Times New Roman"/>
          <w:spacing w:val="-2"/>
        </w:rPr>
        <w:t xml:space="preserve"> </w:t>
      </w:r>
      <w:r w:rsidRPr="00DB7CF8">
        <w:rPr>
          <w:rFonts w:ascii="Times New Roman" w:hAnsi="Times New Roman"/>
          <w:spacing w:val="-2"/>
        </w:rPr>
        <w:t xml:space="preserve">soussignés, offrons </w:t>
      </w:r>
      <w:r w:rsidR="00F41008" w:rsidRPr="00DB7CF8">
        <w:rPr>
          <w:rFonts w:ascii="Times New Roman" w:hAnsi="Times New Roman"/>
          <w:spacing w:val="-2"/>
        </w:rPr>
        <w:t xml:space="preserve">de fournir </w:t>
      </w:r>
      <w:r w:rsidR="00C31EDC" w:rsidRPr="00DB7CF8">
        <w:rPr>
          <w:rFonts w:ascii="Times New Roman" w:hAnsi="Times New Roman"/>
          <w:b/>
          <w:bCs/>
          <w:spacing w:val="-2"/>
        </w:rPr>
        <w:t>l</w:t>
      </w:r>
      <w:r w:rsidR="006106BA" w:rsidRPr="00DB7CF8">
        <w:rPr>
          <w:rFonts w:ascii="Times New Roman" w:hAnsi="Times New Roman"/>
          <w:b/>
          <w:bCs/>
          <w:spacing w:val="-2"/>
        </w:rPr>
        <w:t>a</w:t>
      </w:r>
      <w:r w:rsidR="00C31EDC" w:rsidRPr="00DB7CF8">
        <w:rPr>
          <w:rFonts w:ascii="Times New Roman" w:hAnsi="Times New Roman"/>
          <w:b/>
          <w:bCs/>
          <w:spacing w:val="-2"/>
        </w:rPr>
        <w:t xml:space="preserve"> </w:t>
      </w:r>
      <w:r w:rsidR="006106BA" w:rsidRPr="00DB7CF8">
        <w:rPr>
          <w:rFonts w:ascii="Times New Roman" w:hAnsi="Times New Roman"/>
          <w:b/>
          <w:bCs/>
          <w:spacing w:val="-2"/>
        </w:rPr>
        <w:t>reproduction</w:t>
      </w:r>
      <w:r w:rsidR="00972B3F" w:rsidRPr="00972B3F">
        <w:rPr>
          <w:rFonts w:ascii="Times New Roman" w:hAnsi="Times New Roman"/>
          <w:b/>
          <w:bCs/>
          <w:spacing w:val="-2"/>
        </w:rPr>
        <w:t xml:space="preserve"> de documents fonciers : Politique foncière du Niger, Recueil de textes, Manuel de procédures de sécurisation foncière</w:t>
      </w:r>
      <w:r w:rsidR="005C087B" w:rsidRPr="00DB7CF8">
        <w:rPr>
          <w:rFonts w:ascii="Times New Roman" w:hAnsi="Times New Roman"/>
          <w:b/>
          <w:bCs/>
          <w:spacing w:val="-2"/>
        </w:rPr>
        <w:t xml:space="preserve"> </w:t>
      </w:r>
      <w:r w:rsidRPr="00DB7CF8">
        <w:rPr>
          <w:rFonts w:ascii="Times New Roman" w:hAnsi="Times New Roman"/>
          <w:spacing w:val="-2"/>
        </w:rPr>
        <w:t xml:space="preserve">conformément à la Demande de </w:t>
      </w:r>
      <w:r w:rsidR="00A432A5" w:rsidRPr="00DB7CF8">
        <w:rPr>
          <w:rFonts w:ascii="Times New Roman" w:hAnsi="Times New Roman"/>
          <w:spacing w:val="-2"/>
        </w:rPr>
        <w:t>Cotation</w:t>
      </w:r>
      <w:r w:rsidRPr="00DB7CF8">
        <w:rPr>
          <w:rFonts w:ascii="Times New Roman" w:hAnsi="Times New Roman"/>
          <w:spacing w:val="-2"/>
        </w:rPr>
        <w:t xml:space="preserve">s et pour la somme de </w:t>
      </w:r>
      <w:r w:rsidRPr="00FD16CE">
        <w:rPr>
          <w:rFonts w:ascii="Times New Roman" w:hAnsi="Times New Roman"/>
          <w:spacing w:val="-2"/>
          <w:highlight w:val="yellow"/>
        </w:rPr>
        <w:t>[</w:t>
      </w:r>
      <w:r w:rsidRPr="00FD16CE">
        <w:rPr>
          <w:rFonts w:ascii="Times New Roman" w:hAnsi="Times New Roman"/>
          <w:b/>
          <w:i/>
          <w:spacing w:val="-2"/>
          <w:highlight w:val="yellow"/>
        </w:rPr>
        <w:t>prix total de l’</w:t>
      </w:r>
      <w:r w:rsidR="00DC77C8" w:rsidRPr="00FD16CE">
        <w:rPr>
          <w:rFonts w:ascii="Times New Roman" w:hAnsi="Times New Roman"/>
          <w:b/>
          <w:i/>
          <w:spacing w:val="-2"/>
          <w:highlight w:val="yellow"/>
        </w:rPr>
        <w:t>Offre</w:t>
      </w:r>
      <w:r w:rsidRPr="00FD16CE">
        <w:rPr>
          <w:rFonts w:ascii="Times New Roman" w:hAnsi="Times New Roman"/>
          <w:b/>
          <w:i/>
          <w:spacing w:val="-2"/>
          <w:highlight w:val="yellow"/>
        </w:rPr>
        <w:t xml:space="preserve"> en Francs CFA </w:t>
      </w:r>
      <w:bookmarkStart w:id="57" w:name="_Hlk14692422"/>
      <w:r w:rsidRPr="00FD16CE">
        <w:rPr>
          <w:rFonts w:ascii="Times New Roman" w:hAnsi="Times New Roman"/>
          <w:b/>
          <w:i/>
          <w:spacing w:val="-2"/>
          <w:highlight w:val="yellow"/>
        </w:rPr>
        <w:t xml:space="preserve">Hors </w:t>
      </w:r>
      <w:r w:rsidR="009469E3" w:rsidRPr="00FD16CE">
        <w:rPr>
          <w:rFonts w:ascii="Times New Roman" w:hAnsi="Times New Roman"/>
          <w:b/>
          <w:i/>
          <w:spacing w:val="-2"/>
          <w:highlight w:val="yellow"/>
        </w:rPr>
        <w:t xml:space="preserve">Taxe / Hors Douane </w:t>
      </w:r>
      <w:bookmarkEnd w:id="57"/>
      <w:r w:rsidR="001975FB" w:rsidRPr="00FD16CE">
        <w:rPr>
          <w:rFonts w:ascii="Times New Roman" w:hAnsi="Times New Roman"/>
          <w:b/>
          <w:i/>
          <w:spacing w:val="-2"/>
          <w:highlight w:val="yellow"/>
        </w:rPr>
        <w:t>en</w:t>
      </w:r>
      <w:r w:rsidRPr="00FD16CE">
        <w:rPr>
          <w:rFonts w:ascii="Times New Roman" w:hAnsi="Times New Roman"/>
          <w:b/>
          <w:i/>
          <w:spacing w:val="-2"/>
          <w:highlight w:val="yellow"/>
        </w:rPr>
        <w:t xml:space="preserve"> chiffres et en lettres</w:t>
      </w:r>
      <w:r w:rsidRPr="00DB7CF8">
        <w:rPr>
          <w:rFonts w:ascii="Times New Roman" w:hAnsi="Times New Roman"/>
          <w:spacing w:val="-2"/>
        </w:rPr>
        <w:t xml:space="preserve">] ou autres montants énumérés au Bordereau </w:t>
      </w:r>
      <w:r w:rsidR="005A674F" w:rsidRPr="00DB7CF8">
        <w:rPr>
          <w:rFonts w:ascii="Times New Roman" w:hAnsi="Times New Roman"/>
          <w:spacing w:val="-2"/>
        </w:rPr>
        <w:t>des Prix</w:t>
      </w:r>
      <w:r w:rsidRPr="00DB7CF8">
        <w:rPr>
          <w:rFonts w:ascii="Times New Roman" w:hAnsi="Times New Roman"/>
          <w:spacing w:val="-2"/>
        </w:rPr>
        <w:t xml:space="preserve"> ci-joint et qui fait partie de la présente </w:t>
      </w:r>
      <w:r w:rsidR="00A432A5" w:rsidRPr="00DB7CF8">
        <w:rPr>
          <w:rFonts w:ascii="Times New Roman" w:hAnsi="Times New Roman"/>
          <w:spacing w:val="-2"/>
        </w:rPr>
        <w:t>Cotation</w:t>
      </w:r>
      <w:r w:rsidRPr="00DB7CF8">
        <w:rPr>
          <w:rFonts w:ascii="Times New Roman" w:hAnsi="Times New Roman"/>
          <w:spacing w:val="-2"/>
        </w:rPr>
        <w:t>.</w:t>
      </w:r>
    </w:p>
    <w:p w14:paraId="2F104372" w14:textId="77777777" w:rsidR="008D5A15" w:rsidRPr="00DB7CF8" w:rsidRDefault="00140303" w:rsidP="008D5A15">
      <w:pPr>
        <w:suppressAutoHyphens/>
        <w:spacing w:after="0"/>
        <w:jc w:val="both"/>
        <w:rPr>
          <w:rFonts w:ascii="Times New Roman" w:hAnsi="Times New Roman"/>
          <w:spacing w:val="-2"/>
          <w:lang w:val="fr-SN"/>
        </w:rPr>
      </w:pPr>
      <w:r w:rsidRPr="00DB7CF8">
        <w:rPr>
          <w:rFonts w:ascii="Times New Roman" w:hAnsi="Times New Roman"/>
          <w:spacing w:val="-2"/>
        </w:rPr>
        <w:tab/>
      </w:r>
    </w:p>
    <w:p w14:paraId="2B062C48" w14:textId="37B70307" w:rsidR="00140303" w:rsidRPr="00DB7CF8" w:rsidRDefault="00140303" w:rsidP="008D5A15">
      <w:pPr>
        <w:suppressAutoHyphens/>
        <w:ind w:firstLine="708"/>
        <w:jc w:val="both"/>
        <w:rPr>
          <w:rFonts w:ascii="Times New Roman" w:hAnsi="Times New Roman"/>
          <w:spacing w:val="-2"/>
        </w:rPr>
      </w:pPr>
      <w:r w:rsidRPr="00DB7CF8">
        <w:rPr>
          <w:rFonts w:ascii="Times New Roman" w:hAnsi="Times New Roman"/>
          <w:spacing w:val="-2"/>
        </w:rPr>
        <w:t xml:space="preserve">Nous nous engageons, si notre </w:t>
      </w:r>
      <w:r w:rsidR="00A432A5" w:rsidRPr="00DB7CF8">
        <w:rPr>
          <w:rFonts w:ascii="Times New Roman" w:hAnsi="Times New Roman"/>
          <w:spacing w:val="-2"/>
        </w:rPr>
        <w:t>Cotation</w:t>
      </w:r>
      <w:r w:rsidRPr="00DB7CF8">
        <w:rPr>
          <w:rFonts w:ascii="Times New Roman" w:hAnsi="Times New Roman"/>
          <w:spacing w:val="-2"/>
        </w:rPr>
        <w:t xml:space="preserve"> est acceptée, à livrer les </w:t>
      </w:r>
      <w:r w:rsidR="00D021CE" w:rsidRPr="00DB7CF8">
        <w:rPr>
          <w:rFonts w:ascii="Times New Roman" w:hAnsi="Times New Roman"/>
          <w:spacing w:val="-2"/>
        </w:rPr>
        <w:t>Biens</w:t>
      </w:r>
      <w:r w:rsidR="00893590" w:rsidRPr="00DB7CF8">
        <w:rPr>
          <w:rFonts w:ascii="Times New Roman" w:hAnsi="Times New Roman"/>
          <w:spacing w:val="-2"/>
        </w:rPr>
        <w:t xml:space="preserve"> </w:t>
      </w:r>
      <w:r w:rsidRPr="00DB7CF8">
        <w:rPr>
          <w:rFonts w:ascii="Times New Roman" w:hAnsi="Times New Roman"/>
          <w:spacing w:val="-2"/>
        </w:rPr>
        <w:t xml:space="preserve">selon les dispositions précisées dans le </w:t>
      </w:r>
      <w:r w:rsidR="008C28D0" w:rsidRPr="00DB7CF8">
        <w:rPr>
          <w:rFonts w:ascii="Times New Roman" w:hAnsi="Times New Roman"/>
          <w:spacing w:val="-2"/>
        </w:rPr>
        <w:t xml:space="preserve">Calendrier de livraison des Biens. </w:t>
      </w:r>
    </w:p>
    <w:p w14:paraId="26DD94D5" w14:textId="16B3C0DE" w:rsidR="00140303" w:rsidRPr="00DB7CF8" w:rsidRDefault="00140303" w:rsidP="00540E25">
      <w:pPr>
        <w:suppressAutoHyphens/>
        <w:jc w:val="both"/>
        <w:rPr>
          <w:rFonts w:ascii="Times New Roman" w:hAnsi="Times New Roman"/>
          <w:spacing w:val="-2"/>
        </w:rPr>
      </w:pPr>
      <w:r w:rsidRPr="00DB7CF8">
        <w:rPr>
          <w:rFonts w:ascii="Times New Roman" w:hAnsi="Times New Roman"/>
          <w:spacing w:val="-2"/>
        </w:rPr>
        <w:tab/>
        <w:t xml:space="preserve">Nous nous engageons sur les termes de cette </w:t>
      </w:r>
      <w:r w:rsidR="00A432A5" w:rsidRPr="00DB7CF8">
        <w:rPr>
          <w:rFonts w:ascii="Times New Roman" w:hAnsi="Times New Roman"/>
          <w:spacing w:val="-2"/>
        </w:rPr>
        <w:t>Cotation</w:t>
      </w:r>
      <w:r w:rsidRPr="00DB7CF8">
        <w:rPr>
          <w:rFonts w:ascii="Times New Roman" w:hAnsi="Times New Roman"/>
          <w:spacing w:val="-2"/>
        </w:rPr>
        <w:t xml:space="preserve"> pour une période de quatre-vingt-dix (90) jours à compter de la date fixée pour l’ouverture des plis, telle que stipulée dans la Lettre de Demande de </w:t>
      </w:r>
      <w:r w:rsidR="00A432A5" w:rsidRPr="00DB7CF8">
        <w:rPr>
          <w:rFonts w:ascii="Times New Roman" w:hAnsi="Times New Roman"/>
          <w:spacing w:val="-2"/>
        </w:rPr>
        <w:t>Cotation</w:t>
      </w:r>
      <w:r w:rsidRPr="00DB7CF8">
        <w:rPr>
          <w:rFonts w:ascii="Times New Roman" w:hAnsi="Times New Roman"/>
          <w:spacing w:val="-2"/>
        </w:rPr>
        <w:t xml:space="preserve">s ; la </w:t>
      </w:r>
      <w:r w:rsidR="00A432A5" w:rsidRPr="00DB7CF8">
        <w:rPr>
          <w:rFonts w:ascii="Times New Roman" w:hAnsi="Times New Roman"/>
          <w:spacing w:val="-2"/>
        </w:rPr>
        <w:t>Cotation</w:t>
      </w:r>
      <w:r w:rsidRPr="00DB7CF8">
        <w:rPr>
          <w:rFonts w:ascii="Times New Roman" w:hAnsi="Times New Roman"/>
          <w:spacing w:val="-2"/>
        </w:rPr>
        <w:t xml:space="preserve"> continuera à nous engager et pourra être acceptée à tout moment avant la fin de cette période.</w:t>
      </w:r>
    </w:p>
    <w:p w14:paraId="1DA37E95" w14:textId="3F2E7442" w:rsidR="00140303" w:rsidRPr="00DB7CF8" w:rsidRDefault="00140303" w:rsidP="00540E25">
      <w:pPr>
        <w:suppressAutoHyphens/>
        <w:jc w:val="both"/>
        <w:rPr>
          <w:rFonts w:ascii="Times New Roman" w:hAnsi="Times New Roman"/>
          <w:spacing w:val="-2"/>
        </w:rPr>
      </w:pPr>
      <w:r w:rsidRPr="00DB7CF8">
        <w:rPr>
          <w:rFonts w:ascii="Times New Roman" w:hAnsi="Times New Roman"/>
          <w:spacing w:val="-2"/>
        </w:rPr>
        <w:tab/>
        <w:t xml:space="preserve">Jusqu’à ce qu’un </w:t>
      </w:r>
      <w:r w:rsidR="00991D53" w:rsidRPr="00DB7CF8">
        <w:rPr>
          <w:rFonts w:ascii="Times New Roman" w:hAnsi="Times New Roman"/>
          <w:spacing w:val="-2"/>
        </w:rPr>
        <w:t>Bon de Commande</w:t>
      </w:r>
      <w:r w:rsidRPr="00DB7CF8">
        <w:rPr>
          <w:rFonts w:ascii="Times New Roman" w:hAnsi="Times New Roman"/>
          <w:spacing w:val="-2"/>
        </w:rPr>
        <w:t xml:space="preserve"> en bonne et due forme soit préparé et signé, la présente </w:t>
      </w:r>
      <w:r w:rsidR="00A432A5" w:rsidRPr="00DB7CF8">
        <w:rPr>
          <w:rFonts w:ascii="Times New Roman" w:hAnsi="Times New Roman"/>
          <w:spacing w:val="-2"/>
        </w:rPr>
        <w:t>Cotation</w:t>
      </w:r>
      <w:r w:rsidRPr="00DB7CF8">
        <w:rPr>
          <w:rFonts w:ascii="Times New Roman" w:hAnsi="Times New Roman"/>
          <w:spacing w:val="-2"/>
        </w:rPr>
        <w:t xml:space="preserve"> complétée par votre acceptation écrite et la notification d’attribution du marché, constituera un </w:t>
      </w:r>
      <w:r w:rsidR="00991D53" w:rsidRPr="00DB7CF8">
        <w:rPr>
          <w:rFonts w:ascii="Times New Roman" w:hAnsi="Times New Roman"/>
          <w:spacing w:val="-2"/>
        </w:rPr>
        <w:t>Bon de Commande</w:t>
      </w:r>
      <w:r w:rsidR="00173C26" w:rsidRPr="00DB7CF8">
        <w:rPr>
          <w:rFonts w:ascii="Times New Roman" w:hAnsi="Times New Roman"/>
          <w:spacing w:val="-2"/>
        </w:rPr>
        <w:t xml:space="preserve"> nous obligeant réciproquement.</w:t>
      </w:r>
    </w:p>
    <w:p w14:paraId="243BCD62" w14:textId="6CC6869E" w:rsidR="00140303" w:rsidRPr="00DB7CF8" w:rsidRDefault="005A674F" w:rsidP="00540E25">
      <w:pPr>
        <w:suppressAutoHyphens/>
        <w:jc w:val="both"/>
        <w:rPr>
          <w:rFonts w:ascii="Times New Roman" w:hAnsi="Times New Roman"/>
          <w:spacing w:val="-2"/>
        </w:rPr>
      </w:pPr>
      <w:r w:rsidRPr="00DB7CF8">
        <w:rPr>
          <w:rFonts w:ascii="Times New Roman" w:hAnsi="Times New Roman"/>
          <w:spacing w:val="-2"/>
        </w:rPr>
        <w:t>(Date)</w:t>
      </w:r>
    </w:p>
    <w:p w14:paraId="2542E55F" w14:textId="742C5A87" w:rsidR="00140303" w:rsidRPr="00DB7CF8" w:rsidRDefault="009E13F9" w:rsidP="009E13F9">
      <w:pPr>
        <w:tabs>
          <w:tab w:val="left" w:pos="4680"/>
        </w:tabs>
        <w:suppressAutoHyphens/>
        <w:jc w:val="both"/>
        <w:rPr>
          <w:rFonts w:ascii="Times New Roman" w:hAnsi="Times New Roman"/>
          <w:spacing w:val="-2"/>
        </w:rPr>
      </w:pPr>
      <w:r w:rsidRPr="00DB7CF8">
        <w:rPr>
          <w:rFonts w:ascii="Times New Roman" w:hAnsi="Times New Roman"/>
          <w:spacing w:val="-2"/>
        </w:rPr>
        <w:t>[Signature]</w:t>
      </w:r>
      <w:r w:rsidRPr="00DB7CF8">
        <w:rPr>
          <w:rFonts w:ascii="Times New Roman" w:hAnsi="Times New Roman"/>
          <w:spacing w:val="-2"/>
        </w:rPr>
        <w:tab/>
      </w:r>
    </w:p>
    <w:p w14:paraId="5E8849B1" w14:textId="78492A61" w:rsidR="00D673A1" w:rsidRPr="00DB7CF8" w:rsidRDefault="00D673A1" w:rsidP="009E13F9">
      <w:pPr>
        <w:tabs>
          <w:tab w:val="left" w:pos="4680"/>
        </w:tabs>
        <w:suppressAutoHyphens/>
        <w:jc w:val="both"/>
        <w:rPr>
          <w:rFonts w:ascii="Times New Roman" w:hAnsi="Times New Roman"/>
          <w:spacing w:val="-2"/>
        </w:rPr>
      </w:pPr>
      <w:r w:rsidRPr="00DB7CF8">
        <w:rPr>
          <w:rFonts w:ascii="Times New Roman" w:hAnsi="Times New Roman"/>
          <w:spacing w:val="-2"/>
        </w:rPr>
        <w:t>[N</w:t>
      </w:r>
      <w:r w:rsidR="00AC5481" w:rsidRPr="00DB7CF8">
        <w:rPr>
          <w:rFonts w:ascii="Times New Roman" w:hAnsi="Times New Roman"/>
          <w:spacing w:val="-2"/>
        </w:rPr>
        <w:t xml:space="preserve">om et </w:t>
      </w:r>
      <w:r w:rsidR="000C6E60" w:rsidRPr="00DB7CF8">
        <w:rPr>
          <w:rFonts w:ascii="Times New Roman" w:hAnsi="Times New Roman"/>
          <w:spacing w:val="-2"/>
        </w:rPr>
        <w:t>Prénom</w:t>
      </w:r>
      <w:r w:rsidRPr="00DB7CF8">
        <w:rPr>
          <w:rFonts w:ascii="Times New Roman" w:hAnsi="Times New Roman"/>
          <w:spacing w:val="-2"/>
        </w:rPr>
        <w:t>]</w:t>
      </w:r>
    </w:p>
    <w:p w14:paraId="7C162AE9" w14:textId="731EA6AB" w:rsidR="000C6E60" w:rsidRPr="00DB7CF8" w:rsidRDefault="000C6E60" w:rsidP="009E13F9">
      <w:pPr>
        <w:tabs>
          <w:tab w:val="left" w:pos="4680"/>
        </w:tabs>
        <w:suppressAutoHyphens/>
        <w:jc w:val="both"/>
        <w:rPr>
          <w:rFonts w:ascii="Times New Roman" w:hAnsi="Times New Roman"/>
          <w:spacing w:val="-2"/>
        </w:rPr>
      </w:pPr>
      <w:bookmarkStart w:id="58" w:name="_Hlk102561657"/>
      <w:r w:rsidRPr="00DB7CF8">
        <w:rPr>
          <w:rFonts w:ascii="Times New Roman" w:hAnsi="Times New Roman"/>
          <w:spacing w:val="-2"/>
        </w:rPr>
        <w:t>[Titre]</w:t>
      </w:r>
      <w:bookmarkEnd w:id="58"/>
    </w:p>
    <w:p w14:paraId="12662CE7" w14:textId="543CFA0D" w:rsidR="00140303" w:rsidRPr="00DB7CF8" w:rsidRDefault="00140303" w:rsidP="00540E25">
      <w:pPr>
        <w:tabs>
          <w:tab w:val="left" w:pos="8640"/>
        </w:tabs>
        <w:suppressAutoHyphens/>
        <w:jc w:val="both"/>
        <w:rPr>
          <w:rFonts w:ascii="Times New Roman" w:hAnsi="Times New Roman"/>
          <w:u w:val="single"/>
        </w:rPr>
      </w:pPr>
      <w:r w:rsidRPr="00DB7CF8">
        <w:rPr>
          <w:rFonts w:ascii="Times New Roman" w:hAnsi="Times New Roman"/>
        </w:rPr>
        <w:t xml:space="preserve">Dûment autorisé à signer une </w:t>
      </w:r>
      <w:r w:rsidR="00DC77C8" w:rsidRPr="00DB7CF8">
        <w:rPr>
          <w:rFonts w:ascii="Times New Roman" w:hAnsi="Times New Roman"/>
        </w:rPr>
        <w:t>Offre</w:t>
      </w:r>
      <w:r w:rsidRPr="00DB7CF8">
        <w:rPr>
          <w:rFonts w:ascii="Times New Roman" w:hAnsi="Times New Roman"/>
        </w:rPr>
        <w:t xml:space="preserve"> pour et au nom de :  </w:t>
      </w:r>
      <w:r w:rsidRPr="00DB7CF8">
        <w:rPr>
          <w:rFonts w:ascii="Times New Roman" w:hAnsi="Times New Roman"/>
          <w:u w:val="single"/>
        </w:rPr>
        <w:tab/>
      </w:r>
    </w:p>
    <w:p w14:paraId="406B5856" w14:textId="77777777" w:rsidR="007F3630" w:rsidRPr="00DB7CF8"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2"/>
          <w:szCs w:val="22"/>
        </w:rPr>
      </w:pPr>
    </w:p>
    <w:p w14:paraId="454D3713" w14:textId="77777777" w:rsidR="003536D6" w:rsidRPr="00DB7CF8" w:rsidRDefault="003536D6" w:rsidP="003536D6">
      <w:pPr>
        <w:rPr>
          <w:rFonts w:ascii="Times New Roman" w:hAnsi="Times New Roman"/>
        </w:rPr>
      </w:pPr>
    </w:p>
    <w:p w14:paraId="380B6921" w14:textId="77777777" w:rsidR="003536D6" w:rsidRPr="00DB7CF8" w:rsidRDefault="003536D6" w:rsidP="003536D6">
      <w:pPr>
        <w:rPr>
          <w:rFonts w:ascii="Times New Roman" w:hAnsi="Times New Roman"/>
        </w:rPr>
      </w:pPr>
    </w:p>
    <w:p w14:paraId="565FE7CB" w14:textId="77777777" w:rsidR="003536D6" w:rsidRPr="00DB7CF8" w:rsidRDefault="003536D6" w:rsidP="003536D6">
      <w:pPr>
        <w:rPr>
          <w:rFonts w:ascii="Times New Roman" w:hAnsi="Times New Roman"/>
        </w:rPr>
      </w:pPr>
    </w:p>
    <w:p w14:paraId="60BF5BD5" w14:textId="77777777" w:rsidR="003536D6" w:rsidRPr="00DB7CF8" w:rsidRDefault="003536D6" w:rsidP="003536D6">
      <w:pPr>
        <w:rPr>
          <w:rFonts w:ascii="Times New Roman" w:hAnsi="Times New Roman"/>
        </w:rPr>
      </w:pPr>
    </w:p>
    <w:p w14:paraId="74D56704" w14:textId="384C4351" w:rsidR="003536D6" w:rsidRPr="00DB7CF8" w:rsidRDefault="003536D6" w:rsidP="003536D6">
      <w:pPr>
        <w:rPr>
          <w:rFonts w:ascii="Times New Roman" w:hAnsi="Times New Roman"/>
        </w:rPr>
        <w:sectPr w:rsidR="003536D6" w:rsidRPr="00DB7CF8" w:rsidSect="00D62FA8">
          <w:pgSz w:w="11906" w:h="16838"/>
          <w:pgMar w:top="851" w:right="1276" w:bottom="851" w:left="1134" w:header="709" w:footer="709" w:gutter="0"/>
          <w:cols w:space="708"/>
          <w:titlePg/>
          <w:docGrid w:linePitch="360"/>
        </w:sectPr>
      </w:pPr>
    </w:p>
    <w:p w14:paraId="14DE58C9" w14:textId="658C63E2" w:rsidR="00140303" w:rsidRPr="00DB7CF8"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bookmarkStart w:id="59" w:name="_Toc310230296"/>
      <w:bookmarkStart w:id="60" w:name="OLE_LINK3"/>
      <w:bookmarkStart w:id="61" w:name="_Toc69384611"/>
      <w:bookmarkStart w:id="62" w:name="_Toc97306367"/>
      <w:bookmarkStart w:id="63" w:name="_Hlk114666786"/>
      <w:r w:rsidRPr="00DB7CF8">
        <w:rPr>
          <w:rFonts w:ascii="Times New Roman" w:eastAsia="Times New Roman" w:hAnsi="Times New Roman" w:cs="Times New Roman"/>
          <w:bCs w:val="0"/>
          <w:color w:val="auto"/>
          <w:sz w:val="22"/>
          <w:szCs w:val="22"/>
        </w:rPr>
        <w:t xml:space="preserve">Bordereau </w:t>
      </w:r>
      <w:bookmarkEnd w:id="59"/>
      <w:bookmarkEnd w:id="60"/>
      <w:r w:rsidR="00824E2C" w:rsidRPr="00DB7CF8">
        <w:rPr>
          <w:rFonts w:ascii="Times New Roman" w:eastAsia="Times New Roman" w:hAnsi="Times New Roman" w:cs="Times New Roman"/>
          <w:bCs w:val="0"/>
          <w:color w:val="auto"/>
          <w:sz w:val="22"/>
          <w:szCs w:val="22"/>
        </w:rPr>
        <w:t xml:space="preserve">des </w:t>
      </w:r>
      <w:r w:rsidR="001255FD">
        <w:rPr>
          <w:rFonts w:ascii="Times New Roman" w:eastAsia="Times New Roman" w:hAnsi="Times New Roman" w:cs="Times New Roman"/>
          <w:bCs w:val="0"/>
          <w:color w:val="auto"/>
          <w:sz w:val="22"/>
          <w:szCs w:val="22"/>
        </w:rPr>
        <w:t>P</w:t>
      </w:r>
      <w:r w:rsidR="00824E2C" w:rsidRPr="00DB7CF8">
        <w:rPr>
          <w:rFonts w:ascii="Times New Roman" w:eastAsia="Times New Roman" w:hAnsi="Times New Roman" w:cs="Times New Roman"/>
          <w:bCs w:val="0"/>
          <w:color w:val="auto"/>
          <w:sz w:val="22"/>
          <w:szCs w:val="22"/>
        </w:rPr>
        <w:t>rix</w:t>
      </w:r>
      <w:bookmarkEnd w:id="61"/>
      <w:r w:rsidR="00F862F9" w:rsidRPr="00DB7CF8">
        <w:rPr>
          <w:rFonts w:ascii="Times New Roman" w:eastAsia="Times New Roman" w:hAnsi="Times New Roman" w:cs="Times New Roman"/>
          <w:bCs w:val="0"/>
          <w:color w:val="auto"/>
          <w:sz w:val="22"/>
          <w:szCs w:val="22"/>
        </w:rPr>
        <w:t xml:space="preserve"> des </w:t>
      </w:r>
      <w:r w:rsidR="00571042" w:rsidRPr="00DB7CF8">
        <w:rPr>
          <w:rFonts w:ascii="Times New Roman" w:eastAsia="Times New Roman" w:hAnsi="Times New Roman" w:cs="Times New Roman"/>
          <w:bCs w:val="0"/>
          <w:color w:val="auto"/>
          <w:sz w:val="22"/>
          <w:szCs w:val="22"/>
        </w:rPr>
        <w:t>Biens</w:t>
      </w:r>
      <w:bookmarkEnd w:id="62"/>
    </w:p>
    <w:p w14:paraId="7AF83645" w14:textId="77777777" w:rsidR="003536D6" w:rsidRPr="00DB7CF8" w:rsidRDefault="003536D6" w:rsidP="00824E2C">
      <w:pPr>
        <w:spacing w:after="120"/>
        <w:rPr>
          <w:rFonts w:ascii="Times New Roman" w:hAnsi="Times New Roman"/>
          <w:b/>
        </w:rPr>
      </w:pPr>
      <w:bookmarkStart w:id="64" w:name="_Toc449702458"/>
      <w:bookmarkStart w:id="65" w:name="_Toc449953238"/>
    </w:p>
    <w:bookmarkEnd w:id="63"/>
    <w:p w14:paraId="6D355673" w14:textId="12409753" w:rsidR="007057CF" w:rsidRPr="00DB7CF8" w:rsidRDefault="000F39CD" w:rsidP="007057CF">
      <w:pPr>
        <w:tabs>
          <w:tab w:val="right" w:pos="9356"/>
        </w:tabs>
        <w:spacing w:after="0" w:line="240" w:lineRule="auto"/>
        <w:ind w:right="-72" w:firstLine="6"/>
        <w:rPr>
          <w:rFonts w:ascii="Times New Roman" w:hAnsi="Times New Roman"/>
          <w:b/>
        </w:rPr>
      </w:pPr>
      <w:r w:rsidRPr="00DB7CF8">
        <w:rPr>
          <w:rFonts w:ascii="Times New Roman" w:hAnsi="Times New Roman"/>
          <w:b/>
        </w:rPr>
        <w:t xml:space="preserve"> </w:t>
      </w:r>
      <w:r w:rsidR="007057CF" w:rsidRPr="00DB7CF8">
        <w:rPr>
          <w:rFonts w:ascii="Times New Roman" w:hAnsi="Times New Roman"/>
          <w:b/>
        </w:rPr>
        <w:t>Demande de Cotations N</w:t>
      </w:r>
      <w:r w:rsidR="005C5E86" w:rsidRPr="00DB7CF8">
        <w:rPr>
          <w:rFonts w:ascii="Times New Roman" w:hAnsi="Times New Roman"/>
          <w:b/>
        </w:rPr>
        <w:t>°</w:t>
      </w:r>
      <w:r w:rsidR="0000432A" w:rsidRPr="00DB7CF8">
        <w:rPr>
          <w:rFonts w:ascii="Times New Roman" w:hAnsi="Times New Roman"/>
        </w:rPr>
        <w:t xml:space="preserve"> </w:t>
      </w:r>
      <w:r w:rsidR="006F4C71" w:rsidRPr="006F4C71">
        <w:rPr>
          <w:rFonts w:ascii="Times New Roman" w:hAnsi="Times New Roman"/>
          <w:b/>
        </w:rPr>
        <w:t>IR/LAND/1/NCS/295/22</w:t>
      </w:r>
    </w:p>
    <w:p w14:paraId="3267D413" w14:textId="77777777" w:rsidR="007057CF" w:rsidRPr="00DB7CF8" w:rsidRDefault="007057CF" w:rsidP="007057CF">
      <w:pPr>
        <w:tabs>
          <w:tab w:val="right" w:pos="9356"/>
        </w:tabs>
        <w:spacing w:after="0" w:line="240" w:lineRule="auto"/>
        <w:ind w:right="-72" w:firstLine="6"/>
        <w:rPr>
          <w:rFonts w:ascii="Times New Roman" w:hAnsi="Times New Roman"/>
          <w:b/>
        </w:rPr>
      </w:pPr>
    </w:p>
    <w:p w14:paraId="517BBF20" w14:textId="298415C6" w:rsidR="00F41008" w:rsidRPr="00DB7CF8" w:rsidRDefault="007057CF" w:rsidP="007057CF">
      <w:pPr>
        <w:tabs>
          <w:tab w:val="right" w:pos="9356"/>
        </w:tabs>
        <w:spacing w:after="0" w:line="240" w:lineRule="auto"/>
        <w:ind w:right="-72" w:firstLine="6"/>
        <w:rPr>
          <w:rFonts w:ascii="Times New Roman" w:hAnsi="Times New Roman"/>
          <w:b/>
        </w:rPr>
      </w:pPr>
      <w:r w:rsidRPr="00DB7CF8">
        <w:rPr>
          <w:rFonts w:ascii="Times New Roman" w:hAnsi="Times New Roman"/>
          <w:b/>
        </w:rPr>
        <w:t xml:space="preserve">Titre du Marché : DC - </w:t>
      </w:r>
      <w:bookmarkStart w:id="66" w:name="_Hlk114666862"/>
      <w:r w:rsidR="006F4C71" w:rsidRPr="006F4C71">
        <w:rPr>
          <w:rFonts w:ascii="Times New Roman" w:hAnsi="Times New Roman"/>
          <w:b/>
        </w:rPr>
        <w:t>Reproduction de documents fonciers : Politique foncière du Niger, Recueil de textes, Manuel de procédures de sécurisation foncière.</w:t>
      </w:r>
    </w:p>
    <w:bookmarkEnd w:id="66"/>
    <w:p w14:paraId="2BF92132" w14:textId="77777777" w:rsidR="007057CF" w:rsidRPr="00DB7CF8" w:rsidRDefault="007057CF" w:rsidP="007057CF">
      <w:pPr>
        <w:tabs>
          <w:tab w:val="right" w:pos="9356"/>
        </w:tabs>
        <w:spacing w:after="0" w:line="240" w:lineRule="auto"/>
        <w:ind w:right="-72" w:firstLine="6"/>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3"/>
        <w:gridCol w:w="4056"/>
        <w:gridCol w:w="1016"/>
        <w:gridCol w:w="1843"/>
        <w:gridCol w:w="3133"/>
        <w:gridCol w:w="2582"/>
        <w:gridCol w:w="2025"/>
      </w:tblGrid>
      <w:tr w:rsidR="000D31BE" w:rsidRPr="0000467E" w14:paraId="0DDF84E5" w14:textId="77777777" w:rsidTr="00C10F56">
        <w:trPr>
          <w:trHeight w:val="671"/>
          <w:jc w:val="center"/>
        </w:trPr>
        <w:tc>
          <w:tcPr>
            <w:tcW w:w="238" w:type="pct"/>
            <w:shd w:val="clear" w:color="auto" w:fill="C6D9F1" w:themeFill="text2" w:themeFillTint="33"/>
            <w:vAlign w:val="center"/>
          </w:tcPr>
          <w:p w14:paraId="126485CB" w14:textId="2A759F8B" w:rsidR="000D31BE" w:rsidRPr="0000467E" w:rsidRDefault="000D31BE" w:rsidP="007C041A">
            <w:pPr>
              <w:pStyle w:val="TableParagraph"/>
              <w:spacing w:before="9"/>
              <w:rPr>
                <w:rFonts w:ascii="Times New Roman" w:hAnsi="Times New Roman" w:cs="Times New Roman"/>
                <w:b/>
                <w:sz w:val="18"/>
                <w:szCs w:val="18"/>
              </w:rPr>
            </w:pPr>
            <w:bookmarkStart w:id="67" w:name="_Hlk112075358"/>
            <w:r w:rsidRPr="0000467E">
              <w:rPr>
                <w:rFonts w:ascii="Times New Roman" w:hAnsi="Times New Roman" w:cs="Times New Roman"/>
                <w:b/>
                <w:sz w:val="18"/>
                <w:szCs w:val="18"/>
              </w:rPr>
              <w:t>R</w:t>
            </w:r>
            <w:r w:rsidR="00BF5924" w:rsidRPr="0000467E">
              <w:rPr>
                <w:rFonts w:ascii="Times New Roman" w:hAnsi="Times New Roman" w:cs="Times New Roman"/>
                <w:b/>
                <w:sz w:val="18"/>
                <w:szCs w:val="18"/>
              </w:rPr>
              <w:t>é</w:t>
            </w:r>
            <w:r w:rsidRPr="0000467E">
              <w:rPr>
                <w:rFonts w:ascii="Times New Roman" w:hAnsi="Times New Roman" w:cs="Times New Roman"/>
                <w:b/>
                <w:sz w:val="18"/>
                <w:szCs w:val="18"/>
              </w:rPr>
              <w:t xml:space="preserve">f </w:t>
            </w:r>
          </w:p>
        </w:tc>
        <w:tc>
          <w:tcPr>
            <w:tcW w:w="1318" w:type="pct"/>
            <w:shd w:val="clear" w:color="auto" w:fill="C6D9F1" w:themeFill="text2" w:themeFillTint="33"/>
            <w:vAlign w:val="center"/>
          </w:tcPr>
          <w:p w14:paraId="356D8640" w14:textId="0AE5B636" w:rsidR="000D31BE" w:rsidRPr="0000467E" w:rsidRDefault="000D31BE" w:rsidP="003801DC">
            <w:pPr>
              <w:pStyle w:val="TableParagraph"/>
              <w:ind w:left="364"/>
              <w:jc w:val="center"/>
              <w:rPr>
                <w:rFonts w:ascii="Times New Roman" w:hAnsi="Times New Roman" w:cs="Times New Roman"/>
                <w:b/>
                <w:sz w:val="18"/>
                <w:szCs w:val="18"/>
                <w:lang w:val="fr-FR"/>
              </w:rPr>
            </w:pPr>
            <w:r w:rsidRPr="0000467E">
              <w:rPr>
                <w:rFonts w:ascii="Times New Roman" w:hAnsi="Times New Roman" w:cs="Times New Roman"/>
                <w:b/>
                <w:sz w:val="18"/>
                <w:szCs w:val="18"/>
                <w:lang w:val="fr-FR"/>
              </w:rPr>
              <w:t xml:space="preserve">Description des </w:t>
            </w:r>
            <w:r w:rsidR="007B7A61" w:rsidRPr="0000467E">
              <w:rPr>
                <w:rFonts w:ascii="Times New Roman" w:hAnsi="Times New Roman" w:cs="Times New Roman"/>
                <w:b/>
                <w:sz w:val="18"/>
                <w:szCs w:val="18"/>
                <w:lang w:val="fr-FR"/>
              </w:rPr>
              <w:t xml:space="preserve">Biens </w:t>
            </w:r>
            <w:r w:rsidR="007B7A61" w:rsidRPr="0000467E">
              <w:rPr>
                <w:rFonts w:ascii="Times New Roman" w:hAnsi="Times New Roman" w:cs="Times New Roman"/>
                <w:b/>
                <w:i/>
                <w:iCs/>
                <w:sz w:val="18"/>
                <w:szCs w:val="18"/>
                <w:lang w:val="fr-FR"/>
              </w:rPr>
              <w:t>(ajouter</w:t>
            </w:r>
            <w:r w:rsidRPr="0000467E">
              <w:rPr>
                <w:rFonts w:ascii="Times New Roman" w:hAnsi="Times New Roman" w:cs="Times New Roman"/>
                <w:b/>
                <w:i/>
                <w:iCs/>
                <w:sz w:val="18"/>
                <w:szCs w:val="18"/>
                <w:lang w:val="fr-FR"/>
              </w:rPr>
              <w:t xml:space="preserve"> </w:t>
            </w:r>
            <w:r w:rsidR="00572ECA" w:rsidRPr="0000467E">
              <w:rPr>
                <w:rFonts w:ascii="Times New Roman" w:hAnsi="Times New Roman" w:cs="Times New Roman"/>
                <w:b/>
                <w:i/>
                <w:iCs/>
                <w:sz w:val="18"/>
                <w:szCs w:val="18"/>
                <w:lang w:val="fr-FR"/>
              </w:rPr>
              <w:t>Services</w:t>
            </w:r>
            <w:r w:rsidRPr="0000467E">
              <w:rPr>
                <w:rFonts w:ascii="Times New Roman" w:hAnsi="Times New Roman" w:cs="Times New Roman"/>
                <w:b/>
                <w:i/>
                <w:iCs/>
                <w:sz w:val="18"/>
                <w:szCs w:val="18"/>
                <w:lang w:val="fr-FR"/>
              </w:rPr>
              <w:t xml:space="preserve"> connexes</w:t>
            </w:r>
            <w:r w:rsidR="007B7A61" w:rsidRPr="0000467E">
              <w:rPr>
                <w:rFonts w:ascii="Times New Roman" w:hAnsi="Times New Roman" w:cs="Times New Roman"/>
                <w:b/>
                <w:i/>
                <w:iCs/>
                <w:sz w:val="18"/>
                <w:szCs w:val="18"/>
                <w:lang w:val="fr-FR"/>
              </w:rPr>
              <w:t xml:space="preserve"> si applicable</w:t>
            </w:r>
            <w:r w:rsidR="007B7A61" w:rsidRPr="0000467E">
              <w:rPr>
                <w:rFonts w:ascii="Times New Roman" w:hAnsi="Times New Roman" w:cs="Times New Roman"/>
                <w:b/>
                <w:sz w:val="18"/>
                <w:szCs w:val="18"/>
                <w:lang w:val="fr-FR"/>
              </w:rPr>
              <w:t>)</w:t>
            </w:r>
          </w:p>
        </w:tc>
        <w:tc>
          <w:tcPr>
            <w:tcW w:w="330" w:type="pct"/>
            <w:shd w:val="clear" w:color="auto" w:fill="C6D9F1" w:themeFill="text2" w:themeFillTint="33"/>
            <w:vAlign w:val="center"/>
          </w:tcPr>
          <w:p w14:paraId="45C4265B" w14:textId="77777777" w:rsidR="000D31BE" w:rsidRPr="0000467E" w:rsidRDefault="000D31BE" w:rsidP="00D435C3">
            <w:pPr>
              <w:pStyle w:val="TableParagraph"/>
              <w:spacing w:line="254" w:lineRule="exact"/>
              <w:ind w:right="187"/>
              <w:jc w:val="center"/>
              <w:rPr>
                <w:rFonts w:ascii="Times New Roman" w:hAnsi="Times New Roman" w:cs="Times New Roman"/>
                <w:b/>
                <w:sz w:val="18"/>
                <w:szCs w:val="18"/>
              </w:rPr>
            </w:pPr>
            <w:r w:rsidRPr="0000467E">
              <w:rPr>
                <w:rFonts w:ascii="Times New Roman" w:hAnsi="Times New Roman" w:cs="Times New Roman"/>
                <w:b/>
                <w:sz w:val="18"/>
                <w:szCs w:val="18"/>
              </w:rPr>
              <w:t>Quantité</w:t>
            </w:r>
          </w:p>
        </w:tc>
        <w:tc>
          <w:tcPr>
            <w:tcW w:w="599" w:type="pct"/>
            <w:shd w:val="clear" w:color="auto" w:fill="C6D9F1" w:themeFill="text2" w:themeFillTint="33"/>
            <w:vAlign w:val="center"/>
          </w:tcPr>
          <w:p w14:paraId="6C6713D8" w14:textId="68D9A67B" w:rsidR="003C73F4" w:rsidRPr="0000467E" w:rsidRDefault="000D31BE" w:rsidP="003801DC">
            <w:pPr>
              <w:pStyle w:val="TableParagraph"/>
              <w:spacing w:before="116"/>
              <w:ind w:right="80"/>
              <w:jc w:val="center"/>
              <w:rPr>
                <w:rFonts w:ascii="Times New Roman" w:hAnsi="Times New Roman" w:cs="Times New Roman"/>
                <w:b/>
                <w:i/>
                <w:iCs/>
                <w:sz w:val="18"/>
                <w:szCs w:val="18"/>
                <w:lang w:val="fr-FR"/>
              </w:rPr>
            </w:pPr>
            <w:r w:rsidRPr="0000467E">
              <w:rPr>
                <w:rFonts w:ascii="Times New Roman" w:hAnsi="Times New Roman" w:cs="Times New Roman"/>
                <w:b/>
                <w:i/>
                <w:iCs/>
                <w:sz w:val="18"/>
                <w:szCs w:val="18"/>
                <w:lang w:val="fr-FR"/>
              </w:rPr>
              <w:t>Garantie du matériel (le cas échéant)</w:t>
            </w:r>
          </w:p>
          <w:p w14:paraId="11005A7C" w14:textId="38316BE9" w:rsidR="000D31BE" w:rsidRPr="0000467E" w:rsidRDefault="000D31BE" w:rsidP="003801DC">
            <w:pPr>
              <w:pStyle w:val="TableParagraph"/>
              <w:spacing w:before="116"/>
              <w:ind w:right="80"/>
              <w:jc w:val="center"/>
              <w:rPr>
                <w:rFonts w:ascii="Times New Roman" w:hAnsi="Times New Roman" w:cs="Times New Roman"/>
                <w:b/>
                <w:sz w:val="18"/>
                <w:szCs w:val="18"/>
                <w:lang w:val="fr-SN"/>
              </w:rPr>
            </w:pPr>
          </w:p>
        </w:tc>
        <w:tc>
          <w:tcPr>
            <w:tcW w:w="1018" w:type="pct"/>
            <w:shd w:val="clear" w:color="auto" w:fill="D6E3BC" w:themeFill="accent3" w:themeFillTint="66"/>
            <w:vAlign w:val="center"/>
          </w:tcPr>
          <w:p w14:paraId="559C1053" w14:textId="77777777" w:rsidR="000D31BE" w:rsidRPr="0000467E" w:rsidRDefault="000D31BE" w:rsidP="003801DC">
            <w:pPr>
              <w:pStyle w:val="TableParagraph"/>
              <w:spacing w:before="116"/>
              <w:ind w:right="80"/>
              <w:jc w:val="center"/>
              <w:rPr>
                <w:rFonts w:ascii="Times New Roman" w:hAnsi="Times New Roman" w:cs="Times New Roman"/>
                <w:b/>
                <w:sz w:val="18"/>
                <w:szCs w:val="18"/>
                <w:lang w:val="fr-SN"/>
              </w:rPr>
            </w:pPr>
            <w:r w:rsidRPr="0000467E">
              <w:rPr>
                <w:rFonts w:ascii="Times New Roman" w:hAnsi="Times New Roman" w:cs="Times New Roman"/>
                <w:b/>
                <w:sz w:val="18"/>
                <w:szCs w:val="18"/>
                <w:lang w:val="fr-SN"/>
              </w:rPr>
              <w:t>Prix unitaire</w:t>
            </w:r>
          </w:p>
          <w:p w14:paraId="5F2B32B7" w14:textId="77777777" w:rsidR="000D31BE" w:rsidRPr="0000467E" w:rsidRDefault="000D31BE" w:rsidP="003801DC">
            <w:pPr>
              <w:pStyle w:val="TableParagraph"/>
              <w:spacing w:before="116"/>
              <w:ind w:right="80"/>
              <w:jc w:val="center"/>
              <w:rPr>
                <w:rFonts w:ascii="Times New Roman" w:hAnsi="Times New Roman" w:cs="Times New Roman"/>
                <w:b/>
                <w:sz w:val="18"/>
                <w:szCs w:val="18"/>
                <w:lang w:val="fr-SN"/>
              </w:rPr>
            </w:pPr>
            <w:r w:rsidRPr="0000467E">
              <w:rPr>
                <w:rFonts w:ascii="Times New Roman" w:hAnsi="Times New Roman" w:cs="Times New Roman"/>
                <w:b/>
                <w:sz w:val="18"/>
                <w:szCs w:val="18"/>
                <w:lang w:val="fr-SN"/>
              </w:rPr>
              <w:t>(Hors Taxe / Hors Douane)</w:t>
            </w:r>
          </w:p>
          <w:p w14:paraId="17458C45" w14:textId="77777777" w:rsidR="000D31BE" w:rsidRPr="0000467E" w:rsidRDefault="000D31BE" w:rsidP="003801DC">
            <w:pPr>
              <w:pStyle w:val="TableParagraph"/>
              <w:spacing w:before="116"/>
              <w:ind w:right="80"/>
              <w:jc w:val="center"/>
              <w:rPr>
                <w:rFonts w:ascii="Times New Roman" w:hAnsi="Times New Roman" w:cs="Times New Roman"/>
                <w:b/>
                <w:sz w:val="18"/>
                <w:szCs w:val="18"/>
                <w:lang w:val="fr-SN"/>
              </w:rPr>
            </w:pPr>
            <w:r w:rsidRPr="0000467E">
              <w:rPr>
                <w:rFonts w:ascii="Times New Roman" w:hAnsi="Times New Roman" w:cs="Times New Roman"/>
                <w:b/>
                <w:color w:val="FF0000"/>
                <w:sz w:val="18"/>
                <w:szCs w:val="18"/>
                <w:lang w:val="fr-SN"/>
              </w:rPr>
              <w:t xml:space="preserve">A remplir par le Soumissionnaire </w:t>
            </w:r>
          </w:p>
        </w:tc>
        <w:tc>
          <w:tcPr>
            <w:tcW w:w="839" w:type="pct"/>
            <w:shd w:val="clear" w:color="auto" w:fill="D6E3BC" w:themeFill="accent3" w:themeFillTint="66"/>
            <w:vAlign w:val="center"/>
          </w:tcPr>
          <w:p w14:paraId="6222FB38" w14:textId="77777777" w:rsidR="000D31BE" w:rsidRPr="0000467E" w:rsidRDefault="000D31BE" w:rsidP="003801DC">
            <w:pPr>
              <w:pStyle w:val="TableParagraph"/>
              <w:spacing w:before="116"/>
              <w:ind w:right="80"/>
              <w:jc w:val="center"/>
              <w:rPr>
                <w:rFonts w:ascii="Times New Roman" w:hAnsi="Times New Roman" w:cs="Times New Roman"/>
                <w:b/>
                <w:sz w:val="18"/>
                <w:szCs w:val="18"/>
                <w:lang w:val="fr-FR"/>
              </w:rPr>
            </w:pPr>
            <w:r w:rsidRPr="0000467E">
              <w:rPr>
                <w:rFonts w:ascii="Times New Roman" w:hAnsi="Times New Roman" w:cs="Times New Roman"/>
                <w:b/>
                <w:sz w:val="18"/>
                <w:szCs w:val="18"/>
                <w:lang w:val="fr-FR"/>
              </w:rPr>
              <w:t>Prix total</w:t>
            </w:r>
          </w:p>
          <w:p w14:paraId="730C9079" w14:textId="77777777" w:rsidR="000D31BE" w:rsidRPr="0000467E" w:rsidRDefault="000D31BE" w:rsidP="003801DC">
            <w:pPr>
              <w:pStyle w:val="TableParagraph"/>
              <w:spacing w:before="116"/>
              <w:ind w:right="80"/>
              <w:jc w:val="center"/>
              <w:rPr>
                <w:rFonts w:ascii="Times New Roman" w:hAnsi="Times New Roman" w:cs="Times New Roman"/>
                <w:b/>
                <w:sz w:val="18"/>
                <w:szCs w:val="18"/>
                <w:lang w:val="fr-FR"/>
              </w:rPr>
            </w:pPr>
            <w:r w:rsidRPr="0000467E">
              <w:rPr>
                <w:rFonts w:ascii="Times New Roman" w:hAnsi="Times New Roman" w:cs="Times New Roman"/>
                <w:b/>
                <w:sz w:val="18"/>
                <w:szCs w:val="18"/>
                <w:lang w:val="fr-FR"/>
              </w:rPr>
              <w:t>(Hors Taxe / Hors Douane)</w:t>
            </w:r>
          </w:p>
          <w:p w14:paraId="440F58D5" w14:textId="77777777" w:rsidR="000D31BE" w:rsidRPr="0000467E" w:rsidRDefault="000D31BE" w:rsidP="003801DC">
            <w:pPr>
              <w:pStyle w:val="TableParagraph"/>
              <w:spacing w:before="116"/>
              <w:ind w:right="80"/>
              <w:jc w:val="center"/>
              <w:rPr>
                <w:rFonts w:ascii="Times New Roman" w:hAnsi="Times New Roman" w:cs="Times New Roman"/>
                <w:b/>
                <w:sz w:val="18"/>
                <w:szCs w:val="18"/>
                <w:lang w:val="fr-SN"/>
              </w:rPr>
            </w:pPr>
            <w:r w:rsidRPr="0000467E">
              <w:rPr>
                <w:rFonts w:ascii="Times New Roman" w:hAnsi="Times New Roman" w:cs="Times New Roman"/>
                <w:b/>
                <w:color w:val="FF0000"/>
                <w:sz w:val="18"/>
                <w:szCs w:val="18"/>
                <w:lang w:val="fr-SN"/>
              </w:rPr>
              <w:t>A remplir par le Soumissionnaire</w:t>
            </w:r>
          </w:p>
        </w:tc>
        <w:tc>
          <w:tcPr>
            <w:tcW w:w="659" w:type="pct"/>
            <w:shd w:val="clear" w:color="auto" w:fill="D6E3BC" w:themeFill="accent3" w:themeFillTint="66"/>
            <w:vAlign w:val="center"/>
          </w:tcPr>
          <w:p w14:paraId="4D4E9DF7" w14:textId="77777777" w:rsidR="000D31BE" w:rsidRPr="0000467E" w:rsidRDefault="000D31BE" w:rsidP="003801DC">
            <w:pPr>
              <w:pStyle w:val="TableParagraph"/>
              <w:spacing w:before="116"/>
              <w:ind w:right="80"/>
              <w:jc w:val="center"/>
              <w:rPr>
                <w:rFonts w:ascii="Times New Roman" w:hAnsi="Times New Roman" w:cs="Times New Roman"/>
                <w:b/>
                <w:i/>
                <w:iCs/>
                <w:sz w:val="18"/>
                <w:szCs w:val="18"/>
                <w:lang w:val="fr-FR"/>
              </w:rPr>
            </w:pPr>
            <w:r w:rsidRPr="0000467E">
              <w:rPr>
                <w:rFonts w:ascii="Times New Roman" w:hAnsi="Times New Roman" w:cs="Times New Roman"/>
                <w:b/>
                <w:i/>
                <w:iCs/>
                <w:sz w:val="18"/>
                <w:szCs w:val="18"/>
                <w:lang w:val="fr-FR"/>
              </w:rPr>
              <w:t>Garanties du matériel (le cas échéant)</w:t>
            </w:r>
          </w:p>
          <w:p w14:paraId="1BCFCC5B" w14:textId="45E93B98" w:rsidR="00846EB1" w:rsidRPr="0000467E" w:rsidRDefault="00846EB1" w:rsidP="003801DC">
            <w:pPr>
              <w:pStyle w:val="TableParagraph"/>
              <w:spacing w:before="116"/>
              <w:ind w:right="80"/>
              <w:jc w:val="center"/>
              <w:rPr>
                <w:rFonts w:ascii="Times New Roman" w:hAnsi="Times New Roman" w:cs="Times New Roman"/>
                <w:b/>
                <w:sz w:val="18"/>
                <w:szCs w:val="18"/>
                <w:lang w:val="fr-FR"/>
              </w:rPr>
            </w:pPr>
            <w:r w:rsidRPr="0000467E">
              <w:rPr>
                <w:rFonts w:ascii="Times New Roman" w:hAnsi="Times New Roman" w:cs="Times New Roman"/>
                <w:b/>
                <w:color w:val="FF0000"/>
                <w:sz w:val="18"/>
                <w:szCs w:val="18"/>
                <w:lang w:val="fr-SN"/>
              </w:rPr>
              <w:t>A remplir par le Soumissionnaire</w:t>
            </w:r>
          </w:p>
        </w:tc>
      </w:tr>
      <w:tr w:rsidR="006F4C71" w:rsidRPr="0000467E" w14:paraId="7E889BED" w14:textId="77777777" w:rsidTr="00C10F56">
        <w:trPr>
          <w:trHeight w:val="476"/>
          <w:jc w:val="center"/>
        </w:trPr>
        <w:tc>
          <w:tcPr>
            <w:tcW w:w="238" w:type="pct"/>
            <w:vAlign w:val="center"/>
          </w:tcPr>
          <w:p w14:paraId="305A350B" w14:textId="77777777" w:rsidR="006F4C71" w:rsidRPr="0000467E" w:rsidRDefault="006F4C71" w:rsidP="006F4C71">
            <w:pPr>
              <w:pStyle w:val="TableParagraph"/>
              <w:numPr>
                <w:ilvl w:val="0"/>
                <w:numId w:val="11"/>
              </w:numPr>
              <w:spacing w:before="9"/>
              <w:ind w:right="1"/>
              <w:jc w:val="center"/>
              <w:rPr>
                <w:rFonts w:ascii="Times New Roman" w:hAnsi="Times New Roman" w:cs="Times New Roman"/>
                <w:bCs/>
                <w:sz w:val="18"/>
                <w:szCs w:val="18"/>
                <w:lang w:val="fr-FR"/>
              </w:rPr>
            </w:pPr>
          </w:p>
        </w:tc>
        <w:tc>
          <w:tcPr>
            <w:tcW w:w="1318" w:type="pct"/>
            <w:shd w:val="clear" w:color="auto" w:fill="auto"/>
            <w:vAlign w:val="center"/>
          </w:tcPr>
          <w:p w14:paraId="0FB1B0A7" w14:textId="18377814" w:rsidR="006F4C71" w:rsidRPr="0000467E" w:rsidRDefault="006F4C71" w:rsidP="006F4C71">
            <w:pPr>
              <w:pStyle w:val="TableParagraph"/>
              <w:spacing w:before="9"/>
              <w:rPr>
                <w:rFonts w:ascii="Times New Roman" w:hAnsi="Times New Roman" w:cs="Times New Roman"/>
                <w:color w:val="000000"/>
                <w:sz w:val="18"/>
                <w:szCs w:val="18"/>
                <w:lang w:val="fr-FR"/>
              </w:rPr>
            </w:pPr>
            <w:r w:rsidRPr="0000467E">
              <w:rPr>
                <w:rFonts w:ascii="Times New Roman" w:hAnsi="Times New Roman" w:cs="Times New Roman"/>
                <w:color w:val="000000" w:themeColor="text1"/>
                <w:sz w:val="18"/>
                <w:szCs w:val="18"/>
                <w:lang w:val="fr-FR"/>
              </w:rPr>
              <w:t>Recueil des textes de lois du Code Rural (388 pages</w:t>
            </w:r>
            <w:r w:rsidR="00D435C3">
              <w:rPr>
                <w:rFonts w:ascii="Times New Roman" w:hAnsi="Times New Roman" w:cs="Times New Roman"/>
                <w:color w:val="000000" w:themeColor="text1"/>
                <w:sz w:val="18"/>
                <w:szCs w:val="18"/>
                <w:lang w:val="fr-FR"/>
              </w:rPr>
              <w:t>/U</w:t>
            </w:r>
            <w:r w:rsidRPr="0000467E">
              <w:rPr>
                <w:rFonts w:ascii="Times New Roman" w:hAnsi="Times New Roman" w:cs="Times New Roman"/>
                <w:color w:val="000000" w:themeColor="text1"/>
                <w:sz w:val="18"/>
                <w:szCs w:val="18"/>
                <w:lang w:val="fr-FR"/>
              </w:rPr>
              <w:t>)</w:t>
            </w:r>
          </w:p>
        </w:tc>
        <w:tc>
          <w:tcPr>
            <w:tcW w:w="330" w:type="pct"/>
            <w:shd w:val="clear" w:color="auto" w:fill="auto"/>
            <w:vAlign w:val="center"/>
          </w:tcPr>
          <w:p w14:paraId="2ED2BF5A" w14:textId="26C81385" w:rsidR="006F4C71" w:rsidRPr="0000467E" w:rsidRDefault="006F4C71" w:rsidP="006F4C71">
            <w:pPr>
              <w:pStyle w:val="TableParagraph"/>
              <w:jc w:val="center"/>
              <w:rPr>
                <w:rFonts w:ascii="Times New Roman" w:hAnsi="Times New Roman" w:cs="Times New Roman"/>
                <w:sz w:val="18"/>
                <w:szCs w:val="18"/>
                <w:lang w:val="fr-FR"/>
              </w:rPr>
            </w:pPr>
            <w:r w:rsidRPr="0000467E">
              <w:rPr>
                <w:rFonts w:ascii="Times New Roman" w:hAnsi="Times New Roman" w:cs="Times New Roman"/>
                <w:color w:val="000000"/>
                <w:sz w:val="18"/>
                <w:szCs w:val="18"/>
                <w:lang w:eastAsia="fr-FR"/>
              </w:rPr>
              <w:t>900</w:t>
            </w:r>
            <w:r w:rsidR="00D435C3">
              <w:rPr>
                <w:rFonts w:ascii="Times New Roman" w:hAnsi="Times New Roman" w:cs="Times New Roman"/>
                <w:color w:val="000000"/>
                <w:sz w:val="18"/>
                <w:szCs w:val="18"/>
                <w:lang w:eastAsia="fr-FR"/>
              </w:rPr>
              <w:t xml:space="preserve"> U</w:t>
            </w:r>
          </w:p>
        </w:tc>
        <w:tc>
          <w:tcPr>
            <w:tcW w:w="599" w:type="pct"/>
            <w:vMerge w:val="restart"/>
            <w:vAlign w:val="center"/>
          </w:tcPr>
          <w:p w14:paraId="66039A83" w14:textId="5B0589A2" w:rsidR="006F4C71" w:rsidRPr="0000467E" w:rsidRDefault="006F4C71" w:rsidP="006F4C71">
            <w:pPr>
              <w:pStyle w:val="TableParagraph"/>
              <w:jc w:val="center"/>
              <w:rPr>
                <w:rFonts w:ascii="Times New Roman" w:hAnsi="Times New Roman" w:cs="Times New Roman"/>
                <w:sz w:val="18"/>
                <w:szCs w:val="18"/>
                <w:lang w:val="fr-FR"/>
              </w:rPr>
            </w:pPr>
            <w:r w:rsidRPr="0000467E">
              <w:rPr>
                <w:rFonts w:ascii="Times New Roman" w:hAnsi="Times New Roman" w:cs="Times New Roman"/>
                <w:b/>
                <w:i/>
                <w:iCs/>
                <w:sz w:val="18"/>
                <w:szCs w:val="18"/>
                <w:lang w:val="fr-FR"/>
              </w:rPr>
              <w:t>Non Applicable</w:t>
            </w:r>
          </w:p>
        </w:tc>
        <w:tc>
          <w:tcPr>
            <w:tcW w:w="1018" w:type="pct"/>
            <w:vAlign w:val="center"/>
          </w:tcPr>
          <w:p w14:paraId="334B83FC"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839" w:type="pct"/>
            <w:vAlign w:val="center"/>
          </w:tcPr>
          <w:p w14:paraId="73131FB4"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659" w:type="pct"/>
            <w:vAlign w:val="center"/>
          </w:tcPr>
          <w:p w14:paraId="3FB42F55" w14:textId="77777777" w:rsidR="006F4C71" w:rsidRPr="0000467E" w:rsidRDefault="006F4C71" w:rsidP="006F4C71">
            <w:pPr>
              <w:pStyle w:val="TableParagraph"/>
              <w:jc w:val="center"/>
              <w:rPr>
                <w:rFonts w:ascii="Times New Roman" w:hAnsi="Times New Roman" w:cs="Times New Roman"/>
                <w:sz w:val="18"/>
                <w:szCs w:val="18"/>
                <w:lang w:val="fr-FR"/>
              </w:rPr>
            </w:pPr>
          </w:p>
        </w:tc>
      </w:tr>
      <w:tr w:rsidR="006F4C71" w:rsidRPr="0000467E" w14:paraId="5C7C55FC" w14:textId="77777777" w:rsidTr="00C10F56">
        <w:trPr>
          <w:trHeight w:val="476"/>
          <w:jc w:val="center"/>
        </w:trPr>
        <w:tc>
          <w:tcPr>
            <w:tcW w:w="238" w:type="pct"/>
            <w:vAlign w:val="center"/>
          </w:tcPr>
          <w:p w14:paraId="2DB9EB56" w14:textId="77777777" w:rsidR="006F4C71" w:rsidRPr="0000467E" w:rsidRDefault="006F4C71" w:rsidP="006F4C71">
            <w:pPr>
              <w:pStyle w:val="TableParagraph"/>
              <w:numPr>
                <w:ilvl w:val="0"/>
                <w:numId w:val="11"/>
              </w:numPr>
              <w:spacing w:before="9"/>
              <w:ind w:right="1"/>
              <w:jc w:val="center"/>
              <w:rPr>
                <w:rFonts w:ascii="Times New Roman" w:hAnsi="Times New Roman" w:cs="Times New Roman"/>
                <w:bCs/>
                <w:sz w:val="18"/>
                <w:szCs w:val="18"/>
                <w:lang w:val="fr-FR"/>
              </w:rPr>
            </w:pPr>
          </w:p>
        </w:tc>
        <w:tc>
          <w:tcPr>
            <w:tcW w:w="1318" w:type="pct"/>
            <w:shd w:val="clear" w:color="auto" w:fill="auto"/>
            <w:vAlign w:val="center"/>
          </w:tcPr>
          <w:p w14:paraId="50861BEE" w14:textId="4FFCD4A7" w:rsidR="006F4C71" w:rsidRPr="0000467E" w:rsidRDefault="006F4C71" w:rsidP="006F4C71">
            <w:pPr>
              <w:pStyle w:val="TableParagraph"/>
              <w:spacing w:before="9"/>
              <w:rPr>
                <w:rFonts w:ascii="Times New Roman" w:hAnsi="Times New Roman" w:cs="Times New Roman"/>
                <w:color w:val="000000"/>
                <w:sz w:val="18"/>
                <w:szCs w:val="18"/>
                <w:lang w:val="fr-FR"/>
              </w:rPr>
            </w:pPr>
            <w:r w:rsidRPr="0000467E">
              <w:rPr>
                <w:rFonts w:ascii="Times New Roman" w:hAnsi="Times New Roman" w:cs="Times New Roman"/>
                <w:color w:val="000000" w:themeColor="text1"/>
                <w:sz w:val="18"/>
                <w:szCs w:val="18"/>
                <w:lang w:val="fr-FR"/>
              </w:rPr>
              <w:t>Politique Foncière Rurale du Niger (</w:t>
            </w:r>
            <w:r w:rsidRPr="0000467E">
              <w:rPr>
                <w:rFonts w:ascii="Times New Roman" w:hAnsi="Times New Roman" w:cs="Times New Roman"/>
                <w:color w:val="000000"/>
                <w:sz w:val="18"/>
                <w:szCs w:val="18"/>
                <w:lang w:val="fr-FR"/>
              </w:rPr>
              <w:t>110 pages</w:t>
            </w:r>
            <w:r w:rsidR="00D435C3">
              <w:rPr>
                <w:rFonts w:ascii="Times New Roman" w:hAnsi="Times New Roman" w:cs="Times New Roman"/>
                <w:color w:val="000000"/>
                <w:sz w:val="18"/>
                <w:szCs w:val="18"/>
                <w:lang w:val="fr-FR"/>
              </w:rPr>
              <w:t>/U</w:t>
            </w:r>
            <w:r w:rsidRPr="0000467E">
              <w:rPr>
                <w:rFonts w:ascii="Times New Roman" w:hAnsi="Times New Roman" w:cs="Times New Roman"/>
                <w:color w:val="000000"/>
                <w:sz w:val="18"/>
                <w:szCs w:val="18"/>
                <w:lang w:val="fr-FR"/>
              </w:rPr>
              <w:t>)</w:t>
            </w:r>
          </w:p>
        </w:tc>
        <w:tc>
          <w:tcPr>
            <w:tcW w:w="330" w:type="pct"/>
            <w:shd w:val="clear" w:color="auto" w:fill="auto"/>
            <w:vAlign w:val="center"/>
          </w:tcPr>
          <w:p w14:paraId="43EA638F" w14:textId="227B4141" w:rsidR="006F4C71" w:rsidRPr="0000467E" w:rsidRDefault="006F4C71" w:rsidP="006F4C71">
            <w:pPr>
              <w:pStyle w:val="TableParagraph"/>
              <w:jc w:val="center"/>
              <w:rPr>
                <w:rFonts w:ascii="Times New Roman" w:hAnsi="Times New Roman" w:cs="Times New Roman"/>
                <w:color w:val="000000"/>
                <w:sz w:val="18"/>
                <w:szCs w:val="18"/>
                <w:lang w:eastAsia="fr-FR"/>
              </w:rPr>
            </w:pPr>
            <w:r w:rsidRPr="0000467E">
              <w:rPr>
                <w:rFonts w:ascii="Times New Roman" w:hAnsi="Times New Roman" w:cs="Times New Roman"/>
                <w:color w:val="000000"/>
                <w:sz w:val="18"/>
                <w:szCs w:val="18"/>
                <w:lang w:eastAsia="fr-FR"/>
              </w:rPr>
              <w:t>420</w:t>
            </w:r>
            <w:r w:rsidR="00D435C3">
              <w:rPr>
                <w:rFonts w:ascii="Times New Roman" w:hAnsi="Times New Roman" w:cs="Times New Roman"/>
                <w:color w:val="000000"/>
                <w:sz w:val="18"/>
                <w:szCs w:val="18"/>
                <w:lang w:eastAsia="fr-FR"/>
              </w:rPr>
              <w:t xml:space="preserve"> U</w:t>
            </w:r>
          </w:p>
        </w:tc>
        <w:tc>
          <w:tcPr>
            <w:tcW w:w="599" w:type="pct"/>
            <w:vMerge/>
            <w:vAlign w:val="center"/>
          </w:tcPr>
          <w:p w14:paraId="11FA4695"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1018" w:type="pct"/>
            <w:vAlign w:val="center"/>
          </w:tcPr>
          <w:p w14:paraId="49728F9B"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839" w:type="pct"/>
            <w:vAlign w:val="center"/>
          </w:tcPr>
          <w:p w14:paraId="4AFC001B"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659" w:type="pct"/>
            <w:vAlign w:val="center"/>
          </w:tcPr>
          <w:p w14:paraId="409CDAA2" w14:textId="77777777" w:rsidR="006F4C71" w:rsidRPr="0000467E" w:rsidRDefault="006F4C71" w:rsidP="006F4C71">
            <w:pPr>
              <w:pStyle w:val="TableParagraph"/>
              <w:jc w:val="center"/>
              <w:rPr>
                <w:rFonts w:ascii="Times New Roman" w:hAnsi="Times New Roman" w:cs="Times New Roman"/>
                <w:sz w:val="18"/>
                <w:szCs w:val="18"/>
                <w:lang w:val="fr-FR"/>
              </w:rPr>
            </w:pPr>
          </w:p>
        </w:tc>
      </w:tr>
      <w:tr w:rsidR="006F4C71" w:rsidRPr="0000467E" w14:paraId="4709DCF6" w14:textId="77777777" w:rsidTr="00C10F56">
        <w:trPr>
          <w:trHeight w:val="476"/>
          <w:jc w:val="center"/>
        </w:trPr>
        <w:tc>
          <w:tcPr>
            <w:tcW w:w="238" w:type="pct"/>
            <w:vAlign w:val="center"/>
          </w:tcPr>
          <w:p w14:paraId="78215FED" w14:textId="77777777" w:rsidR="006F4C71" w:rsidRPr="0000467E" w:rsidRDefault="006F4C71" w:rsidP="006F4C71">
            <w:pPr>
              <w:pStyle w:val="TableParagraph"/>
              <w:numPr>
                <w:ilvl w:val="0"/>
                <w:numId w:val="11"/>
              </w:numPr>
              <w:spacing w:before="9"/>
              <w:ind w:right="1"/>
              <w:jc w:val="center"/>
              <w:rPr>
                <w:rFonts w:ascii="Times New Roman" w:hAnsi="Times New Roman" w:cs="Times New Roman"/>
                <w:bCs/>
                <w:sz w:val="18"/>
                <w:szCs w:val="18"/>
                <w:lang w:val="fr-FR"/>
              </w:rPr>
            </w:pPr>
          </w:p>
        </w:tc>
        <w:tc>
          <w:tcPr>
            <w:tcW w:w="1318" w:type="pct"/>
            <w:shd w:val="clear" w:color="auto" w:fill="auto"/>
            <w:vAlign w:val="center"/>
          </w:tcPr>
          <w:p w14:paraId="3369EE0D" w14:textId="1F2E5B2C" w:rsidR="006F4C71" w:rsidRPr="0000467E" w:rsidRDefault="006F4C71" w:rsidP="006F4C71">
            <w:pPr>
              <w:pStyle w:val="TableParagraph"/>
              <w:spacing w:before="9"/>
              <w:rPr>
                <w:rFonts w:ascii="Times New Roman" w:hAnsi="Times New Roman" w:cs="Times New Roman"/>
                <w:color w:val="000000"/>
                <w:sz w:val="18"/>
                <w:szCs w:val="18"/>
                <w:lang w:val="fr-FR"/>
              </w:rPr>
            </w:pPr>
            <w:r w:rsidRPr="0000467E">
              <w:rPr>
                <w:rFonts w:ascii="Times New Roman" w:hAnsi="Times New Roman" w:cs="Times New Roman"/>
                <w:color w:val="000000" w:themeColor="text1"/>
                <w:sz w:val="18"/>
                <w:szCs w:val="18"/>
                <w:lang w:val="fr-FR"/>
              </w:rPr>
              <w:t>Plan d’actions de la PFRN (108 pages</w:t>
            </w:r>
            <w:r w:rsidR="00D435C3">
              <w:rPr>
                <w:rFonts w:ascii="Times New Roman" w:hAnsi="Times New Roman" w:cs="Times New Roman"/>
                <w:color w:val="000000" w:themeColor="text1"/>
                <w:sz w:val="18"/>
                <w:szCs w:val="18"/>
                <w:lang w:val="fr-FR"/>
              </w:rPr>
              <w:t>/U</w:t>
            </w:r>
            <w:r w:rsidRPr="0000467E">
              <w:rPr>
                <w:rFonts w:ascii="Times New Roman" w:hAnsi="Times New Roman" w:cs="Times New Roman"/>
                <w:color w:val="000000" w:themeColor="text1"/>
                <w:sz w:val="18"/>
                <w:szCs w:val="18"/>
                <w:lang w:val="fr-FR"/>
              </w:rPr>
              <w:t>)</w:t>
            </w:r>
          </w:p>
        </w:tc>
        <w:tc>
          <w:tcPr>
            <w:tcW w:w="330" w:type="pct"/>
            <w:shd w:val="clear" w:color="auto" w:fill="auto"/>
            <w:vAlign w:val="center"/>
          </w:tcPr>
          <w:p w14:paraId="01DE3262" w14:textId="42C0D77A" w:rsidR="006F4C71" w:rsidRPr="0000467E" w:rsidRDefault="006F4C71" w:rsidP="006F4C71">
            <w:pPr>
              <w:pStyle w:val="TableParagraph"/>
              <w:jc w:val="center"/>
              <w:rPr>
                <w:rFonts w:ascii="Times New Roman" w:hAnsi="Times New Roman" w:cs="Times New Roman"/>
                <w:color w:val="000000"/>
                <w:sz w:val="18"/>
                <w:szCs w:val="18"/>
                <w:lang w:eastAsia="fr-FR"/>
              </w:rPr>
            </w:pPr>
            <w:r w:rsidRPr="0000467E">
              <w:rPr>
                <w:rFonts w:ascii="Times New Roman" w:hAnsi="Times New Roman" w:cs="Times New Roman"/>
                <w:color w:val="000000"/>
                <w:sz w:val="18"/>
                <w:szCs w:val="18"/>
                <w:lang w:eastAsia="fr-FR"/>
              </w:rPr>
              <w:t>420</w:t>
            </w:r>
            <w:r w:rsidR="00D435C3">
              <w:rPr>
                <w:rFonts w:ascii="Times New Roman" w:hAnsi="Times New Roman" w:cs="Times New Roman"/>
                <w:color w:val="000000"/>
                <w:sz w:val="18"/>
                <w:szCs w:val="18"/>
                <w:lang w:eastAsia="fr-FR"/>
              </w:rPr>
              <w:t xml:space="preserve"> U</w:t>
            </w:r>
          </w:p>
        </w:tc>
        <w:tc>
          <w:tcPr>
            <w:tcW w:w="599" w:type="pct"/>
            <w:vMerge/>
            <w:vAlign w:val="center"/>
          </w:tcPr>
          <w:p w14:paraId="443F7BEB"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1018" w:type="pct"/>
            <w:vAlign w:val="center"/>
          </w:tcPr>
          <w:p w14:paraId="5281C78E"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839" w:type="pct"/>
            <w:vAlign w:val="center"/>
          </w:tcPr>
          <w:p w14:paraId="57D1739E"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659" w:type="pct"/>
            <w:vAlign w:val="center"/>
          </w:tcPr>
          <w:p w14:paraId="194D56DB" w14:textId="77777777" w:rsidR="006F4C71" w:rsidRPr="0000467E" w:rsidRDefault="006F4C71" w:rsidP="006F4C71">
            <w:pPr>
              <w:pStyle w:val="TableParagraph"/>
              <w:jc w:val="center"/>
              <w:rPr>
                <w:rFonts w:ascii="Times New Roman" w:hAnsi="Times New Roman" w:cs="Times New Roman"/>
                <w:sz w:val="18"/>
                <w:szCs w:val="18"/>
                <w:lang w:val="fr-FR"/>
              </w:rPr>
            </w:pPr>
          </w:p>
        </w:tc>
      </w:tr>
      <w:tr w:rsidR="006F4C71" w:rsidRPr="0000467E" w14:paraId="32537BF8" w14:textId="77777777" w:rsidTr="00C10F56">
        <w:trPr>
          <w:trHeight w:val="476"/>
          <w:jc w:val="center"/>
        </w:trPr>
        <w:tc>
          <w:tcPr>
            <w:tcW w:w="238" w:type="pct"/>
            <w:vAlign w:val="center"/>
          </w:tcPr>
          <w:p w14:paraId="52B1996D" w14:textId="77777777" w:rsidR="006F4C71" w:rsidRPr="0000467E" w:rsidRDefault="006F4C71" w:rsidP="006F4C71">
            <w:pPr>
              <w:pStyle w:val="TableParagraph"/>
              <w:numPr>
                <w:ilvl w:val="0"/>
                <w:numId w:val="11"/>
              </w:numPr>
              <w:spacing w:before="9"/>
              <w:ind w:right="1"/>
              <w:jc w:val="center"/>
              <w:rPr>
                <w:rFonts w:ascii="Times New Roman" w:hAnsi="Times New Roman" w:cs="Times New Roman"/>
                <w:bCs/>
                <w:sz w:val="18"/>
                <w:szCs w:val="18"/>
                <w:lang w:val="fr-FR"/>
              </w:rPr>
            </w:pPr>
          </w:p>
        </w:tc>
        <w:tc>
          <w:tcPr>
            <w:tcW w:w="1318" w:type="pct"/>
            <w:shd w:val="clear" w:color="auto" w:fill="auto"/>
            <w:vAlign w:val="center"/>
          </w:tcPr>
          <w:p w14:paraId="0257C783" w14:textId="0799EE97" w:rsidR="006F4C71" w:rsidRPr="0000467E" w:rsidRDefault="006F4C71" w:rsidP="006F4C71">
            <w:pPr>
              <w:pStyle w:val="TableParagraph"/>
              <w:spacing w:before="9"/>
              <w:rPr>
                <w:rFonts w:ascii="Times New Roman" w:hAnsi="Times New Roman" w:cs="Times New Roman"/>
                <w:color w:val="000000"/>
                <w:sz w:val="18"/>
                <w:szCs w:val="18"/>
                <w:lang w:val="fr-FR"/>
              </w:rPr>
            </w:pPr>
            <w:r w:rsidRPr="0000467E">
              <w:rPr>
                <w:rFonts w:ascii="Times New Roman" w:hAnsi="Times New Roman" w:cs="Times New Roman"/>
                <w:color w:val="000000"/>
                <w:sz w:val="18"/>
                <w:szCs w:val="18"/>
                <w:lang w:val="fr-FR"/>
              </w:rPr>
              <w:t>Manuel de procédures pour le fonctionnement des commissions foncières (85 pages</w:t>
            </w:r>
            <w:r w:rsidR="00D435C3">
              <w:rPr>
                <w:rFonts w:ascii="Times New Roman" w:hAnsi="Times New Roman" w:cs="Times New Roman"/>
                <w:color w:val="000000"/>
                <w:sz w:val="18"/>
                <w:szCs w:val="18"/>
                <w:lang w:val="fr-FR"/>
              </w:rPr>
              <w:t>/U</w:t>
            </w:r>
            <w:r w:rsidRPr="0000467E">
              <w:rPr>
                <w:rFonts w:ascii="Times New Roman" w:hAnsi="Times New Roman" w:cs="Times New Roman"/>
                <w:color w:val="000000"/>
                <w:sz w:val="18"/>
                <w:szCs w:val="18"/>
                <w:lang w:val="fr-FR"/>
              </w:rPr>
              <w:t>)</w:t>
            </w:r>
          </w:p>
        </w:tc>
        <w:tc>
          <w:tcPr>
            <w:tcW w:w="330" w:type="pct"/>
            <w:shd w:val="clear" w:color="auto" w:fill="auto"/>
            <w:vAlign w:val="center"/>
          </w:tcPr>
          <w:p w14:paraId="7C8DA90E" w14:textId="63EFDAFB" w:rsidR="006F4C71" w:rsidRPr="0000467E" w:rsidRDefault="006F4C71" w:rsidP="006F4C71">
            <w:pPr>
              <w:pStyle w:val="TableParagraph"/>
              <w:jc w:val="center"/>
              <w:rPr>
                <w:rFonts w:ascii="Times New Roman" w:hAnsi="Times New Roman" w:cs="Times New Roman"/>
                <w:color w:val="000000"/>
                <w:sz w:val="18"/>
                <w:szCs w:val="18"/>
                <w:lang w:eastAsia="fr-FR"/>
              </w:rPr>
            </w:pPr>
            <w:r w:rsidRPr="0000467E">
              <w:rPr>
                <w:rFonts w:ascii="Times New Roman" w:hAnsi="Times New Roman" w:cs="Times New Roman"/>
                <w:color w:val="000000"/>
                <w:sz w:val="18"/>
                <w:szCs w:val="18"/>
                <w:lang w:eastAsia="fr-FR"/>
              </w:rPr>
              <w:t>210</w:t>
            </w:r>
            <w:r w:rsidR="00D435C3">
              <w:rPr>
                <w:rFonts w:ascii="Times New Roman" w:hAnsi="Times New Roman" w:cs="Times New Roman"/>
                <w:color w:val="000000"/>
                <w:sz w:val="18"/>
                <w:szCs w:val="18"/>
                <w:lang w:eastAsia="fr-FR"/>
              </w:rPr>
              <w:t xml:space="preserve"> U</w:t>
            </w:r>
          </w:p>
        </w:tc>
        <w:tc>
          <w:tcPr>
            <w:tcW w:w="599" w:type="pct"/>
            <w:vMerge/>
            <w:vAlign w:val="center"/>
          </w:tcPr>
          <w:p w14:paraId="619B6E54"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1018" w:type="pct"/>
            <w:vAlign w:val="center"/>
          </w:tcPr>
          <w:p w14:paraId="22E4812E"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839" w:type="pct"/>
            <w:vAlign w:val="center"/>
          </w:tcPr>
          <w:p w14:paraId="333C946F"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659" w:type="pct"/>
            <w:vAlign w:val="center"/>
          </w:tcPr>
          <w:p w14:paraId="36172E2E" w14:textId="77777777" w:rsidR="006F4C71" w:rsidRPr="0000467E" w:rsidRDefault="006F4C71" w:rsidP="006F4C71">
            <w:pPr>
              <w:pStyle w:val="TableParagraph"/>
              <w:jc w:val="center"/>
              <w:rPr>
                <w:rFonts w:ascii="Times New Roman" w:hAnsi="Times New Roman" w:cs="Times New Roman"/>
                <w:sz w:val="18"/>
                <w:szCs w:val="18"/>
                <w:lang w:val="fr-FR"/>
              </w:rPr>
            </w:pPr>
          </w:p>
        </w:tc>
      </w:tr>
      <w:tr w:rsidR="006F4C71" w:rsidRPr="0000467E" w14:paraId="592467A8" w14:textId="77777777" w:rsidTr="00C10F56">
        <w:trPr>
          <w:trHeight w:val="476"/>
          <w:jc w:val="center"/>
        </w:trPr>
        <w:tc>
          <w:tcPr>
            <w:tcW w:w="238" w:type="pct"/>
            <w:vAlign w:val="center"/>
          </w:tcPr>
          <w:p w14:paraId="3C6E37C8" w14:textId="77777777" w:rsidR="006F4C71" w:rsidRPr="0000467E" w:rsidRDefault="006F4C71" w:rsidP="006F4C71">
            <w:pPr>
              <w:pStyle w:val="TableParagraph"/>
              <w:numPr>
                <w:ilvl w:val="0"/>
                <w:numId w:val="11"/>
              </w:numPr>
              <w:spacing w:before="9"/>
              <w:ind w:right="1"/>
              <w:jc w:val="center"/>
              <w:rPr>
                <w:rFonts w:ascii="Times New Roman" w:hAnsi="Times New Roman" w:cs="Times New Roman"/>
                <w:bCs/>
                <w:sz w:val="18"/>
                <w:szCs w:val="18"/>
                <w:lang w:val="fr-FR"/>
              </w:rPr>
            </w:pPr>
          </w:p>
        </w:tc>
        <w:tc>
          <w:tcPr>
            <w:tcW w:w="1318" w:type="pct"/>
            <w:shd w:val="clear" w:color="auto" w:fill="auto"/>
            <w:vAlign w:val="center"/>
          </w:tcPr>
          <w:p w14:paraId="6B5ED0B7" w14:textId="74DC9868" w:rsidR="006F4C71" w:rsidRPr="0000467E" w:rsidRDefault="006F4C71" w:rsidP="006F4C71">
            <w:pPr>
              <w:pStyle w:val="TableParagraph"/>
              <w:spacing w:before="9"/>
              <w:rPr>
                <w:rFonts w:ascii="Times New Roman" w:hAnsi="Times New Roman" w:cs="Times New Roman"/>
                <w:color w:val="000000"/>
                <w:sz w:val="18"/>
                <w:szCs w:val="18"/>
                <w:lang w:val="fr-FR"/>
              </w:rPr>
            </w:pPr>
            <w:r w:rsidRPr="0000467E">
              <w:rPr>
                <w:rFonts w:ascii="Times New Roman" w:hAnsi="Times New Roman" w:cs="Times New Roman"/>
                <w:color w:val="000000" w:themeColor="text1"/>
                <w:sz w:val="18"/>
                <w:szCs w:val="18"/>
                <w:lang w:val="fr-FR"/>
              </w:rPr>
              <w:t>Manuel de procédures de gestion des ressources naturelles (34 pages</w:t>
            </w:r>
            <w:r w:rsidR="00D435C3">
              <w:rPr>
                <w:rFonts w:ascii="Times New Roman" w:hAnsi="Times New Roman" w:cs="Times New Roman"/>
                <w:color w:val="000000" w:themeColor="text1"/>
                <w:sz w:val="18"/>
                <w:szCs w:val="18"/>
                <w:lang w:val="fr-FR"/>
              </w:rPr>
              <w:t>/U</w:t>
            </w:r>
            <w:r w:rsidRPr="0000467E">
              <w:rPr>
                <w:rFonts w:ascii="Times New Roman" w:hAnsi="Times New Roman" w:cs="Times New Roman"/>
                <w:color w:val="000000" w:themeColor="text1"/>
                <w:sz w:val="18"/>
                <w:szCs w:val="18"/>
                <w:lang w:val="fr-FR"/>
              </w:rPr>
              <w:t>)</w:t>
            </w:r>
          </w:p>
        </w:tc>
        <w:tc>
          <w:tcPr>
            <w:tcW w:w="330" w:type="pct"/>
            <w:shd w:val="clear" w:color="auto" w:fill="auto"/>
            <w:vAlign w:val="center"/>
          </w:tcPr>
          <w:p w14:paraId="2F79ED40" w14:textId="49731BB5" w:rsidR="006F4C71" w:rsidRPr="0000467E" w:rsidRDefault="006F4C71" w:rsidP="006F4C71">
            <w:pPr>
              <w:pStyle w:val="TableParagraph"/>
              <w:jc w:val="center"/>
              <w:rPr>
                <w:rFonts w:ascii="Times New Roman" w:hAnsi="Times New Roman" w:cs="Times New Roman"/>
                <w:color w:val="000000"/>
                <w:sz w:val="18"/>
                <w:szCs w:val="18"/>
                <w:lang w:eastAsia="fr-FR"/>
              </w:rPr>
            </w:pPr>
            <w:r w:rsidRPr="0000467E">
              <w:rPr>
                <w:rFonts w:ascii="Times New Roman" w:hAnsi="Times New Roman" w:cs="Times New Roman"/>
                <w:color w:val="000000"/>
                <w:sz w:val="18"/>
                <w:szCs w:val="18"/>
                <w:lang w:eastAsia="fr-FR"/>
              </w:rPr>
              <w:t>210</w:t>
            </w:r>
            <w:r w:rsidR="00D435C3">
              <w:rPr>
                <w:rFonts w:ascii="Times New Roman" w:hAnsi="Times New Roman" w:cs="Times New Roman"/>
                <w:color w:val="000000"/>
                <w:sz w:val="18"/>
                <w:szCs w:val="18"/>
                <w:lang w:eastAsia="fr-FR"/>
              </w:rPr>
              <w:t xml:space="preserve"> U</w:t>
            </w:r>
          </w:p>
        </w:tc>
        <w:tc>
          <w:tcPr>
            <w:tcW w:w="599" w:type="pct"/>
            <w:vMerge/>
            <w:vAlign w:val="center"/>
          </w:tcPr>
          <w:p w14:paraId="738F71F6"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1018" w:type="pct"/>
            <w:vAlign w:val="center"/>
          </w:tcPr>
          <w:p w14:paraId="6113CFAB"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839" w:type="pct"/>
            <w:vAlign w:val="center"/>
          </w:tcPr>
          <w:p w14:paraId="5012C323"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659" w:type="pct"/>
            <w:vAlign w:val="center"/>
          </w:tcPr>
          <w:p w14:paraId="7AD504C1" w14:textId="77777777" w:rsidR="006F4C71" w:rsidRPr="0000467E" w:rsidRDefault="006F4C71" w:rsidP="006F4C71">
            <w:pPr>
              <w:pStyle w:val="TableParagraph"/>
              <w:jc w:val="center"/>
              <w:rPr>
                <w:rFonts w:ascii="Times New Roman" w:hAnsi="Times New Roman" w:cs="Times New Roman"/>
                <w:sz w:val="18"/>
                <w:szCs w:val="18"/>
                <w:lang w:val="fr-FR"/>
              </w:rPr>
            </w:pPr>
          </w:p>
        </w:tc>
      </w:tr>
      <w:tr w:rsidR="006F4C71" w:rsidRPr="0000467E" w14:paraId="69F11EA8" w14:textId="77777777" w:rsidTr="00C10F56">
        <w:trPr>
          <w:trHeight w:val="476"/>
          <w:jc w:val="center"/>
        </w:trPr>
        <w:tc>
          <w:tcPr>
            <w:tcW w:w="238" w:type="pct"/>
            <w:vAlign w:val="center"/>
          </w:tcPr>
          <w:p w14:paraId="514A8E84" w14:textId="77777777" w:rsidR="006F4C71" w:rsidRPr="0000467E" w:rsidRDefault="006F4C71" w:rsidP="006F4C71">
            <w:pPr>
              <w:pStyle w:val="TableParagraph"/>
              <w:numPr>
                <w:ilvl w:val="0"/>
                <w:numId w:val="11"/>
              </w:numPr>
              <w:spacing w:before="9"/>
              <w:ind w:right="1"/>
              <w:jc w:val="center"/>
              <w:rPr>
                <w:rFonts w:ascii="Times New Roman" w:hAnsi="Times New Roman" w:cs="Times New Roman"/>
                <w:bCs/>
                <w:sz w:val="18"/>
                <w:szCs w:val="18"/>
                <w:lang w:val="fr-FR"/>
              </w:rPr>
            </w:pPr>
          </w:p>
        </w:tc>
        <w:tc>
          <w:tcPr>
            <w:tcW w:w="1318" w:type="pct"/>
            <w:shd w:val="clear" w:color="auto" w:fill="auto"/>
            <w:vAlign w:val="center"/>
          </w:tcPr>
          <w:p w14:paraId="344A50D2" w14:textId="16405034" w:rsidR="006F4C71" w:rsidRPr="0000467E" w:rsidRDefault="006F4C71" w:rsidP="006F4C71">
            <w:pPr>
              <w:pStyle w:val="TableParagraph"/>
              <w:spacing w:before="9"/>
              <w:rPr>
                <w:rFonts w:ascii="Times New Roman" w:hAnsi="Times New Roman" w:cs="Times New Roman"/>
                <w:spacing w:val="-2"/>
                <w:sz w:val="18"/>
                <w:szCs w:val="18"/>
                <w:lang w:val="fr-FR"/>
              </w:rPr>
            </w:pPr>
            <w:r w:rsidRPr="0000467E">
              <w:rPr>
                <w:rFonts w:ascii="Times New Roman" w:hAnsi="Times New Roman" w:cs="Times New Roman"/>
                <w:color w:val="000000" w:themeColor="text1"/>
                <w:sz w:val="18"/>
                <w:szCs w:val="18"/>
                <w:lang w:val="fr-FR"/>
              </w:rPr>
              <w:t>Manuel de procédures d’inscription des droits fonciers au dossier rural (171 pages</w:t>
            </w:r>
            <w:r w:rsidR="00D435C3">
              <w:rPr>
                <w:rFonts w:ascii="Times New Roman" w:hAnsi="Times New Roman" w:cs="Times New Roman"/>
                <w:color w:val="000000" w:themeColor="text1"/>
                <w:sz w:val="18"/>
                <w:szCs w:val="18"/>
                <w:lang w:val="fr-FR"/>
              </w:rPr>
              <w:t>/U</w:t>
            </w:r>
            <w:r w:rsidRPr="0000467E">
              <w:rPr>
                <w:rFonts w:ascii="Times New Roman" w:hAnsi="Times New Roman" w:cs="Times New Roman"/>
                <w:color w:val="000000" w:themeColor="text1"/>
                <w:sz w:val="18"/>
                <w:szCs w:val="18"/>
                <w:lang w:val="fr-FR"/>
              </w:rPr>
              <w:t>)</w:t>
            </w:r>
          </w:p>
        </w:tc>
        <w:tc>
          <w:tcPr>
            <w:tcW w:w="330" w:type="pct"/>
            <w:shd w:val="clear" w:color="auto" w:fill="auto"/>
            <w:vAlign w:val="center"/>
          </w:tcPr>
          <w:p w14:paraId="220B4D3A" w14:textId="56241FE6" w:rsidR="006F4C71" w:rsidRPr="0000467E" w:rsidRDefault="006F4C71" w:rsidP="006F4C71">
            <w:pPr>
              <w:pStyle w:val="TableParagraph"/>
              <w:jc w:val="center"/>
              <w:rPr>
                <w:rFonts w:ascii="Times New Roman" w:hAnsi="Times New Roman" w:cs="Times New Roman"/>
                <w:color w:val="000000"/>
                <w:sz w:val="18"/>
                <w:szCs w:val="18"/>
                <w:lang w:eastAsia="fr-FR"/>
              </w:rPr>
            </w:pPr>
            <w:r w:rsidRPr="0000467E">
              <w:rPr>
                <w:rFonts w:ascii="Times New Roman" w:hAnsi="Times New Roman" w:cs="Times New Roman"/>
                <w:color w:val="000000"/>
                <w:sz w:val="18"/>
                <w:szCs w:val="18"/>
                <w:lang w:eastAsia="fr-FR"/>
              </w:rPr>
              <w:t>210</w:t>
            </w:r>
            <w:r w:rsidR="00D435C3">
              <w:rPr>
                <w:rFonts w:ascii="Times New Roman" w:hAnsi="Times New Roman" w:cs="Times New Roman"/>
                <w:color w:val="000000"/>
                <w:sz w:val="18"/>
                <w:szCs w:val="18"/>
                <w:lang w:eastAsia="fr-FR"/>
              </w:rPr>
              <w:t xml:space="preserve"> U</w:t>
            </w:r>
          </w:p>
        </w:tc>
        <w:tc>
          <w:tcPr>
            <w:tcW w:w="599" w:type="pct"/>
            <w:vMerge/>
            <w:vAlign w:val="center"/>
          </w:tcPr>
          <w:p w14:paraId="269E61BE"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1018" w:type="pct"/>
            <w:vAlign w:val="center"/>
          </w:tcPr>
          <w:p w14:paraId="25188E4A"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839" w:type="pct"/>
            <w:vAlign w:val="center"/>
          </w:tcPr>
          <w:p w14:paraId="3A1785AC" w14:textId="77777777" w:rsidR="006F4C71" w:rsidRPr="0000467E" w:rsidRDefault="006F4C71" w:rsidP="006F4C71">
            <w:pPr>
              <w:pStyle w:val="TableParagraph"/>
              <w:jc w:val="center"/>
              <w:rPr>
                <w:rFonts w:ascii="Times New Roman" w:hAnsi="Times New Roman" w:cs="Times New Roman"/>
                <w:sz w:val="18"/>
                <w:szCs w:val="18"/>
                <w:lang w:val="fr-FR"/>
              </w:rPr>
            </w:pPr>
          </w:p>
        </w:tc>
        <w:tc>
          <w:tcPr>
            <w:tcW w:w="659" w:type="pct"/>
            <w:vAlign w:val="center"/>
          </w:tcPr>
          <w:p w14:paraId="336FFAB1" w14:textId="77777777" w:rsidR="006F4C71" w:rsidRPr="0000467E" w:rsidRDefault="006F4C71" w:rsidP="006F4C71">
            <w:pPr>
              <w:pStyle w:val="TableParagraph"/>
              <w:jc w:val="center"/>
              <w:rPr>
                <w:rFonts w:ascii="Times New Roman" w:hAnsi="Times New Roman" w:cs="Times New Roman"/>
                <w:sz w:val="18"/>
                <w:szCs w:val="18"/>
                <w:lang w:val="fr-FR"/>
              </w:rPr>
            </w:pPr>
          </w:p>
        </w:tc>
      </w:tr>
    </w:tbl>
    <w:bookmarkEnd w:id="67"/>
    <w:p w14:paraId="7C61753F" w14:textId="77777777" w:rsidR="006F4C71" w:rsidRDefault="000F39CD" w:rsidP="003536D6">
      <w:pPr>
        <w:suppressAutoHyphens/>
        <w:rPr>
          <w:rFonts w:ascii="Times New Roman" w:hAnsi="Times New Roman"/>
          <w:b/>
        </w:rPr>
      </w:pPr>
      <w:r w:rsidRPr="00DB7CF8">
        <w:rPr>
          <w:rFonts w:ascii="Times New Roman" w:hAnsi="Times New Roman"/>
          <w:b/>
        </w:rPr>
        <w:t xml:space="preserve">   </w:t>
      </w:r>
    </w:p>
    <w:p w14:paraId="0730F773" w14:textId="72F6AD40" w:rsidR="003536D6" w:rsidRPr="00DB7CF8" w:rsidRDefault="000F39CD" w:rsidP="003536D6">
      <w:pPr>
        <w:suppressAutoHyphens/>
        <w:rPr>
          <w:rFonts w:ascii="Times New Roman" w:hAnsi="Times New Roman"/>
          <w:b/>
        </w:rPr>
      </w:pPr>
      <w:r w:rsidRPr="00DB7CF8">
        <w:rPr>
          <w:rFonts w:ascii="Times New Roman" w:hAnsi="Times New Roman"/>
          <w:b/>
        </w:rPr>
        <w:t xml:space="preserve"> </w:t>
      </w:r>
      <w:r w:rsidR="00824515" w:rsidRPr="00DB7CF8">
        <w:rPr>
          <w:rFonts w:ascii="Times New Roman" w:hAnsi="Times New Roman"/>
          <w:b/>
        </w:rPr>
        <w:t xml:space="preserve">  </w:t>
      </w:r>
      <w:r w:rsidRPr="00DB7CF8">
        <w:rPr>
          <w:rFonts w:ascii="Times New Roman" w:hAnsi="Times New Roman"/>
          <w:b/>
        </w:rPr>
        <w:t xml:space="preserve"> </w:t>
      </w:r>
      <w:r w:rsidR="003536D6" w:rsidRPr="00DB7CF8">
        <w:rPr>
          <w:rFonts w:ascii="Times New Roman" w:hAnsi="Times New Roman"/>
          <w:b/>
        </w:rPr>
        <w:t xml:space="preserve">Total en lettres : ……………………………………………………………… francs CFA </w:t>
      </w:r>
      <w:r w:rsidR="009469E3" w:rsidRPr="00DB7CF8">
        <w:rPr>
          <w:rFonts w:ascii="Times New Roman" w:hAnsi="Times New Roman"/>
          <w:b/>
        </w:rPr>
        <w:t>Hors Taxe / Hors Douane</w:t>
      </w:r>
      <w:r w:rsidR="003536D6" w:rsidRPr="00DB7CF8">
        <w:rPr>
          <w:rFonts w:ascii="Times New Roman" w:hAnsi="Times New Roman"/>
          <w:b/>
        </w:rPr>
        <w:t>.</w:t>
      </w:r>
    </w:p>
    <w:p w14:paraId="2CF8E9C2" w14:textId="77777777" w:rsidR="00A55F3F" w:rsidRPr="00DB7CF8" w:rsidRDefault="00A55F3F" w:rsidP="00A55F3F">
      <w:pPr>
        <w:numPr>
          <w:ilvl w:val="0"/>
          <w:numId w:val="28"/>
        </w:numPr>
        <w:tabs>
          <w:tab w:val="left" w:pos="360"/>
        </w:tabs>
        <w:spacing w:after="0"/>
        <w:jc w:val="both"/>
        <w:rPr>
          <w:rFonts w:ascii="Times New Roman" w:hAnsi="Times New Roman"/>
        </w:rPr>
      </w:pPr>
      <w:r w:rsidRPr="00DB7CF8">
        <w:rPr>
          <w:rFonts w:ascii="Times New Roman" w:hAnsi="Times New Roman"/>
        </w:rPr>
        <w:t xml:space="preserve">Les coûts proposés sont </w:t>
      </w:r>
      <w:r w:rsidRPr="00DB7CF8">
        <w:rPr>
          <w:rFonts w:ascii="Times New Roman" w:hAnsi="Times New Roman"/>
          <w:b/>
        </w:rPr>
        <w:t>hors TVA et toutes autres taxes applicables</w:t>
      </w:r>
      <w:r w:rsidRPr="00DB7CF8">
        <w:rPr>
          <w:rFonts w:ascii="Times New Roman" w:hAnsi="Times New Roman"/>
        </w:rPr>
        <w:t>.</w:t>
      </w:r>
    </w:p>
    <w:p w14:paraId="642C80FB" w14:textId="77777777" w:rsidR="00A55F3F" w:rsidRPr="00DB7CF8" w:rsidRDefault="00A55F3F" w:rsidP="00A55F3F">
      <w:pPr>
        <w:numPr>
          <w:ilvl w:val="0"/>
          <w:numId w:val="28"/>
        </w:numPr>
        <w:tabs>
          <w:tab w:val="left" w:pos="360"/>
        </w:tabs>
        <w:spacing w:after="0"/>
        <w:jc w:val="both"/>
        <w:rPr>
          <w:rFonts w:ascii="Times New Roman" w:hAnsi="Times New Roman"/>
        </w:rPr>
      </w:pPr>
      <w:r w:rsidRPr="00DB7CF8">
        <w:rPr>
          <w:rFonts w:ascii="Times New Roman" w:hAnsi="Times New Roman"/>
        </w:rPr>
        <w:t xml:space="preserve">La devise utilisée est </w:t>
      </w:r>
      <w:r w:rsidRPr="00DB7CF8">
        <w:rPr>
          <w:rFonts w:ascii="Times New Roman" w:hAnsi="Times New Roman"/>
          <w:b/>
        </w:rPr>
        <w:t>le Franc CFA</w:t>
      </w:r>
      <w:r w:rsidRPr="00DB7CF8">
        <w:rPr>
          <w:rFonts w:ascii="Times New Roman" w:hAnsi="Times New Roman"/>
        </w:rPr>
        <w:t>.</w:t>
      </w:r>
    </w:p>
    <w:p w14:paraId="7C94464E" w14:textId="560DDE0A" w:rsidR="00A55F3F" w:rsidRPr="00DB7CF8" w:rsidRDefault="00A55F3F" w:rsidP="00A55F3F">
      <w:pPr>
        <w:numPr>
          <w:ilvl w:val="0"/>
          <w:numId w:val="28"/>
        </w:numPr>
        <w:tabs>
          <w:tab w:val="left" w:pos="360"/>
        </w:tabs>
        <w:spacing w:after="0"/>
        <w:jc w:val="both"/>
        <w:rPr>
          <w:rFonts w:ascii="Times New Roman" w:hAnsi="Times New Roman"/>
          <w:bCs/>
        </w:rPr>
      </w:pPr>
      <w:r w:rsidRPr="00DB7CF8">
        <w:rPr>
          <w:rFonts w:ascii="Times New Roman" w:hAnsi="Times New Roman"/>
        </w:rPr>
        <w:t xml:space="preserve">Nous signerons le </w:t>
      </w:r>
      <w:r w:rsidR="002A149C">
        <w:rPr>
          <w:rFonts w:ascii="Times New Roman" w:hAnsi="Times New Roman"/>
        </w:rPr>
        <w:t>B</w:t>
      </w:r>
      <w:r w:rsidRPr="00DB7CF8">
        <w:rPr>
          <w:rFonts w:ascii="Times New Roman" w:hAnsi="Times New Roman"/>
        </w:rPr>
        <w:t xml:space="preserve">on de </w:t>
      </w:r>
      <w:r w:rsidR="002A149C">
        <w:rPr>
          <w:rFonts w:ascii="Times New Roman" w:hAnsi="Times New Roman"/>
        </w:rPr>
        <w:t>C</w:t>
      </w:r>
      <w:r w:rsidRPr="00DB7CF8">
        <w:rPr>
          <w:rFonts w:ascii="Times New Roman" w:hAnsi="Times New Roman"/>
        </w:rPr>
        <w:t xml:space="preserve">ommande émis par MCA-Niger dans un délai maximum de </w:t>
      </w:r>
      <w:r w:rsidRPr="00DB7CF8">
        <w:rPr>
          <w:rFonts w:ascii="Times New Roman" w:hAnsi="Times New Roman"/>
          <w:b/>
        </w:rPr>
        <w:t>trois (03) jours</w:t>
      </w:r>
      <w:r w:rsidR="006E0553" w:rsidRPr="00DB7CF8">
        <w:rPr>
          <w:rFonts w:ascii="Times New Roman" w:hAnsi="Times New Roman"/>
          <w:b/>
        </w:rPr>
        <w:t xml:space="preserve"> ouvrables</w:t>
      </w:r>
      <w:r w:rsidRPr="00DB7CF8">
        <w:rPr>
          <w:rFonts w:ascii="Times New Roman" w:hAnsi="Times New Roman"/>
          <w:b/>
        </w:rPr>
        <w:t xml:space="preserve"> à compter de sa réception</w:t>
      </w:r>
      <w:r w:rsidRPr="00DB7CF8">
        <w:rPr>
          <w:rFonts w:ascii="Times New Roman" w:hAnsi="Times New Roman"/>
        </w:rPr>
        <w:t xml:space="preserve">. </w:t>
      </w:r>
    </w:p>
    <w:p w14:paraId="5F5A0DFA" w14:textId="5D640012" w:rsidR="00A55F3F" w:rsidRPr="00DB7CF8" w:rsidRDefault="00A55F3F" w:rsidP="00A55F3F">
      <w:pPr>
        <w:numPr>
          <w:ilvl w:val="0"/>
          <w:numId w:val="28"/>
        </w:numPr>
        <w:tabs>
          <w:tab w:val="left" w:pos="360"/>
        </w:tabs>
        <w:spacing w:after="0"/>
        <w:jc w:val="both"/>
        <w:rPr>
          <w:rFonts w:ascii="Times New Roman" w:hAnsi="Times New Roman"/>
          <w:bCs/>
        </w:rPr>
      </w:pPr>
      <w:r w:rsidRPr="00DB7CF8">
        <w:rPr>
          <w:rFonts w:ascii="Times New Roman" w:hAnsi="Times New Roman"/>
          <w:bCs/>
        </w:rPr>
        <w:t xml:space="preserve">Nos prix mentionnés ci-dessus comprennent </w:t>
      </w:r>
      <w:r w:rsidRPr="00DB7CF8">
        <w:rPr>
          <w:rFonts w:ascii="Times New Roman" w:hAnsi="Times New Roman"/>
          <w:b/>
          <w:bCs/>
        </w:rPr>
        <w:t>tous les frais nécessaires à l’exécution</w:t>
      </w:r>
      <w:r w:rsidRPr="00DB7CF8">
        <w:rPr>
          <w:rFonts w:ascii="Times New Roman" w:hAnsi="Times New Roman"/>
          <w:bCs/>
        </w:rPr>
        <w:t xml:space="preserve"> du marché conformément aux spécifications techniques et autres exigences de cette Demande de </w:t>
      </w:r>
      <w:r w:rsidR="00A432A5" w:rsidRPr="00DB7CF8">
        <w:rPr>
          <w:rFonts w:ascii="Times New Roman" w:hAnsi="Times New Roman"/>
          <w:bCs/>
        </w:rPr>
        <w:t>Cotation</w:t>
      </w:r>
      <w:r w:rsidRPr="00DB7CF8">
        <w:rPr>
          <w:rFonts w:ascii="Times New Roman" w:hAnsi="Times New Roman"/>
          <w:bCs/>
        </w:rPr>
        <w:t>.</w:t>
      </w:r>
    </w:p>
    <w:p w14:paraId="1C9AA31E" w14:textId="648B92AC" w:rsidR="00E5276D" w:rsidRPr="00DB7CF8" w:rsidRDefault="00A55F3F" w:rsidP="00E5276D">
      <w:pPr>
        <w:numPr>
          <w:ilvl w:val="0"/>
          <w:numId w:val="28"/>
        </w:numPr>
        <w:tabs>
          <w:tab w:val="left" w:pos="360"/>
        </w:tabs>
        <w:spacing w:after="0"/>
        <w:jc w:val="both"/>
        <w:rPr>
          <w:rFonts w:ascii="Times New Roman" w:hAnsi="Times New Roman"/>
          <w:b/>
          <w:bCs/>
        </w:rPr>
      </w:pPr>
      <w:r w:rsidRPr="00DB7CF8">
        <w:rPr>
          <w:rFonts w:ascii="Times New Roman" w:hAnsi="Times New Roman"/>
          <w:bCs/>
        </w:rPr>
        <w:t xml:space="preserve">Notre </w:t>
      </w:r>
      <w:r w:rsidR="00DC77C8" w:rsidRPr="00DB7CF8">
        <w:rPr>
          <w:rFonts w:ascii="Times New Roman" w:hAnsi="Times New Roman"/>
          <w:bCs/>
        </w:rPr>
        <w:t>Offre</w:t>
      </w:r>
      <w:r w:rsidRPr="00DB7CF8">
        <w:rPr>
          <w:rFonts w:ascii="Times New Roman" w:hAnsi="Times New Roman"/>
          <w:bCs/>
        </w:rPr>
        <w:t xml:space="preserve"> est valide pour </w:t>
      </w:r>
      <w:r w:rsidR="006F06FC" w:rsidRPr="00DB7CF8">
        <w:rPr>
          <w:rFonts w:ascii="Times New Roman" w:hAnsi="Times New Roman"/>
          <w:b/>
          <w:bCs/>
        </w:rPr>
        <w:t>une période de 90 jour calendaire</w:t>
      </w:r>
      <w:r w:rsidRPr="00DB7CF8">
        <w:rPr>
          <w:rFonts w:ascii="Times New Roman" w:hAnsi="Times New Roman"/>
          <w:b/>
          <w:bCs/>
        </w:rPr>
        <w:t xml:space="preserve"> à compter de la date limite de dépôt des </w:t>
      </w:r>
      <w:r w:rsidR="00DC77C8" w:rsidRPr="00DB7CF8">
        <w:rPr>
          <w:rFonts w:ascii="Times New Roman" w:hAnsi="Times New Roman"/>
          <w:b/>
          <w:bCs/>
        </w:rPr>
        <w:t>Offre</w:t>
      </w:r>
      <w:r w:rsidRPr="00DB7CF8">
        <w:rPr>
          <w:rFonts w:ascii="Times New Roman" w:hAnsi="Times New Roman"/>
          <w:b/>
          <w:bCs/>
        </w:rPr>
        <w:t>s.</w:t>
      </w:r>
    </w:p>
    <w:p w14:paraId="1C2D0A21" w14:textId="37F2A54F" w:rsidR="00A43BC6" w:rsidRPr="007A042F" w:rsidRDefault="00A43BC6" w:rsidP="007A042F">
      <w:pPr>
        <w:numPr>
          <w:ilvl w:val="0"/>
          <w:numId w:val="28"/>
        </w:numPr>
        <w:tabs>
          <w:tab w:val="left" w:pos="360"/>
        </w:tabs>
        <w:spacing w:after="0"/>
        <w:jc w:val="both"/>
        <w:rPr>
          <w:rFonts w:ascii="Times New Roman" w:hAnsi="Times New Roman"/>
        </w:rPr>
      </w:pPr>
      <w:r w:rsidRPr="00DB7CF8">
        <w:rPr>
          <w:rFonts w:ascii="Times New Roman" w:hAnsi="Times New Roman"/>
        </w:rPr>
        <w:t xml:space="preserve">“Jour” s’entend “Jour calendaire” et une semaine comprend 7 jours. </w:t>
      </w:r>
    </w:p>
    <w:p w14:paraId="2EC9CDEC" w14:textId="45AACCC8" w:rsidR="003536D6" w:rsidRPr="00DB7CF8" w:rsidRDefault="000F39CD" w:rsidP="00E5276D">
      <w:pPr>
        <w:suppressAutoHyphens/>
        <w:ind w:firstLine="284"/>
        <w:rPr>
          <w:rFonts w:ascii="Times New Roman" w:hAnsi="Times New Roman"/>
          <w:b/>
        </w:rPr>
      </w:pPr>
      <w:r w:rsidRPr="00DB7CF8">
        <w:rPr>
          <w:rFonts w:ascii="Times New Roman" w:hAnsi="Times New Roman"/>
          <w:b/>
        </w:rPr>
        <w:t xml:space="preserve"> </w:t>
      </w:r>
      <w:r w:rsidR="003536D6" w:rsidRPr="00DB7CF8">
        <w:rPr>
          <w:rFonts w:ascii="Times New Roman" w:hAnsi="Times New Roman"/>
          <w:b/>
        </w:rPr>
        <w:t xml:space="preserve">Date : </w:t>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t>Signature</w:t>
      </w:r>
      <w:r w:rsidR="00CE6EBD" w:rsidRPr="00DB7CF8">
        <w:rPr>
          <w:rFonts w:ascii="Times New Roman" w:hAnsi="Times New Roman"/>
          <w:b/>
        </w:rPr>
        <w:t xml:space="preserve"> </w:t>
      </w:r>
      <w:r w:rsidR="00A51B68">
        <w:rPr>
          <w:rFonts w:ascii="Times New Roman" w:hAnsi="Times New Roman"/>
          <w:b/>
        </w:rPr>
        <w:t>d</w:t>
      </w:r>
      <w:r w:rsidR="001255FD">
        <w:rPr>
          <w:rFonts w:ascii="Times New Roman" w:hAnsi="Times New Roman"/>
          <w:b/>
        </w:rPr>
        <w:t xml:space="preserve">u </w:t>
      </w:r>
      <w:r w:rsidR="00A51B68">
        <w:rPr>
          <w:rFonts w:ascii="Times New Roman" w:hAnsi="Times New Roman"/>
          <w:b/>
        </w:rPr>
        <w:t>personne</w:t>
      </w:r>
      <w:r w:rsidR="001255FD">
        <w:rPr>
          <w:rFonts w:ascii="Times New Roman" w:hAnsi="Times New Roman"/>
          <w:b/>
        </w:rPr>
        <w:t>l</w:t>
      </w:r>
      <w:r w:rsidR="00A51B68">
        <w:rPr>
          <w:rFonts w:ascii="Times New Roman" w:hAnsi="Times New Roman"/>
          <w:b/>
        </w:rPr>
        <w:t xml:space="preserve"> dument </w:t>
      </w:r>
      <w:r w:rsidR="00CE6EBD" w:rsidRPr="00DB7CF8">
        <w:rPr>
          <w:rFonts w:ascii="Times New Roman" w:hAnsi="Times New Roman"/>
          <w:b/>
        </w:rPr>
        <w:t xml:space="preserve">habilité à représenter le </w:t>
      </w:r>
      <w:r w:rsidR="001255FD">
        <w:rPr>
          <w:rFonts w:ascii="Times New Roman" w:hAnsi="Times New Roman"/>
          <w:b/>
        </w:rPr>
        <w:t>F</w:t>
      </w:r>
      <w:r w:rsidR="00CE6EBD" w:rsidRPr="00DB7CF8">
        <w:rPr>
          <w:rFonts w:ascii="Times New Roman" w:hAnsi="Times New Roman"/>
          <w:b/>
        </w:rPr>
        <w:t>ournisseur</w:t>
      </w:r>
      <w:r w:rsidR="003536D6" w:rsidRPr="00DB7CF8">
        <w:rPr>
          <w:rFonts w:ascii="Times New Roman" w:hAnsi="Times New Roman"/>
          <w:b/>
        </w:rPr>
        <w:t> : </w:t>
      </w:r>
      <w:r w:rsidR="00AB66CD" w:rsidRPr="00DB7CF8" w:rsidDel="00AB66CD">
        <w:rPr>
          <w:rFonts w:ascii="Times New Roman" w:hAnsi="Times New Roman"/>
          <w:b/>
        </w:rPr>
        <w:t xml:space="preserve"> </w:t>
      </w:r>
    </w:p>
    <w:p w14:paraId="172A8479" w14:textId="02F131B5" w:rsidR="007A042F" w:rsidRPr="00DB7CF8" w:rsidRDefault="00293772" w:rsidP="00293772">
      <w:pPr>
        <w:pStyle w:val="Heading2"/>
        <w:keepNext w:val="0"/>
        <w:keepLines w:val="0"/>
        <w:pBdr>
          <w:bottom w:val="single" w:sz="4" w:space="1" w:color="auto"/>
        </w:pBdr>
        <w:spacing w:before="0" w:line="240" w:lineRule="auto"/>
        <w:ind w:left="1428"/>
        <w:jc w:val="center"/>
        <w:rPr>
          <w:rFonts w:ascii="Times New Roman" w:eastAsia="Times New Roman" w:hAnsi="Times New Roman" w:cs="Times New Roman"/>
          <w:bCs w:val="0"/>
          <w:color w:val="auto"/>
          <w:sz w:val="22"/>
          <w:szCs w:val="22"/>
        </w:rPr>
      </w:pPr>
      <w:bookmarkStart w:id="68" w:name="_Toc97306368"/>
      <w:bookmarkEnd w:id="64"/>
      <w:bookmarkEnd w:id="65"/>
      <w:r>
        <w:rPr>
          <w:rFonts w:ascii="Times New Roman" w:eastAsia="Times New Roman" w:hAnsi="Times New Roman" w:cs="Times New Roman"/>
          <w:bCs w:val="0"/>
          <w:color w:val="auto"/>
          <w:sz w:val="22"/>
          <w:szCs w:val="22"/>
        </w:rPr>
        <w:t>3.</w:t>
      </w:r>
      <w:r w:rsidR="007A042F" w:rsidRPr="00DB7CF8">
        <w:rPr>
          <w:rFonts w:ascii="Times New Roman" w:eastAsia="Times New Roman" w:hAnsi="Times New Roman" w:cs="Times New Roman"/>
          <w:bCs w:val="0"/>
          <w:color w:val="auto"/>
          <w:sz w:val="22"/>
          <w:szCs w:val="22"/>
        </w:rPr>
        <w:t xml:space="preserve"> </w:t>
      </w:r>
      <w:r w:rsidRPr="00293772">
        <w:rPr>
          <w:rFonts w:ascii="Times New Roman" w:eastAsia="Times New Roman" w:hAnsi="Times New Roman" w:cs="Times New Roman"/>
          <w:bCs w:val="0"/>
          <w:color w:val="auto"/>
          <w:sz w:val="22"/>
          <w:szCs w:val="22"/>
        </w:rPr>
        <w:t>Calendrier de Livraison des Biens</w:t>
      </w:r>
    </w:p>
    <w:p w14:paraId="5528D738" w14:textId="77777777" w:rsidR="007A042F" w:rsidRPr="00DB7CF8" w:rsidRDefault="007A042F" w:rsidP="007A042F">
      <w:pPr>
        <w:spacing w:after="120"/>
        <w:rPr>
          <w:rFonts w:ascii="Times New Roman" w:hAnsi="Times New Roman"/>
          <w:b/>
        </w:rPr>
      </w:pPr>
    </w:p>
    <w:bookmarkEnd w:id="68"/>
    <w:p w14:paraId="796F2E85" w14:textId="19E8B519" w:rsidR="00F41008" w:rsidRPr="00DB7CF8" w:rsidRDefault="00AA2204" w:rsidP="00F41008">
      <w:pPr>
        <w:tabs>
          <w:tab w:val="right" w:pos="9356"/>
        </w:tabs>
        <w:spacing w:after="0" w:line="240" w:lineRule="auto"/>
        <w:ind w:right="-72" w:firstLine="6"/>
        <w:rPr>
          <w:rFonts w:ascii="Times New Roman" w:hAnsi="Times New Roman"/>
          <w:b/>
        </w:rPr>
      </w:pPr>
      <w:r w:rsidRPr="00DB7CF8">
        <w:rPr>
          <w:rFonts w:ascii="Times New Roman" w:hAnsi="Times New Roman"/>
          <w:b/>
        </w:rPr>
        <w:t xml:space="preserve">      </w:t>
      </w:r>
      <w:r w:rsidR="00F41008" w:rsidRPr="00DB7CF8">
        <w:rPr>
          <w:rFonts w:ascii="Times New Roman" w:hAnsi="Times New Roman"/>
          <w:b/>
        </w:rPr>
        <w:t xml:space="preserve">Demande de Cotations </w:t>
      </w:r>
      <w:r w:rsidR="001C7ABE" w:rsidRPr="001C7ABE">
        <w:rPr>
          <w:rFonts w:ascii="Times New Roman" w:hAnsi="Times New Roman"/>
          <w:b/>
        </w:rPr>
        <w:t xml:space="preserve">N° </w:t>
      </w:r>
      <w:r w:rsidR="00293772" w:rsidRPr="00293772">
        <w:rPr>
          <w:rFonts w:ascii="Times New Roman" w:hAnsi="Times New Roman"/>
          <w:b/>
        </w:rPr>
        <w:t>IR/LAND/1/NCS/295/22</w:t>
      </w:r>
    </w:p>
    <w:p w14:paraId="39589F6D" w14:textId="77777777" w:rsidR="00F41008" w:rsidRPr="00DB7CF8" w:rsidRDefault="00F41008" w:rsidP="00F41008">
      <w:pPr>
        <w:tabs>
          <w:tab w:val="right" w:pos="9356"/>
        </w:tabs>
        <w:spacing w:after="0" w:line="240" w:lineRule="auto"/>
        <w:ind w:right="-72" w:firstLine="6"/>
        <w:rPr>
          <w:rFonts w:ascii="Times New Roman" w:hAnsi="Times New Roman"/>
          <w:b/>
        </w:rPr>
      </w:pPr>
    </w:p>
    <w:p w14:paraId="5149D606" w14:textId="765D33C0" w:rsidR="009638D0" w:rsidRDefault="00F41008" w:rsidP="00F41008">
      <w:pPr>
        <w:tabs>
          <w:tab w:val="right" w:pos="9356"/>
        </w:tabs>
        <w:spacing w:after="0" w:line="240" w:lineRule="auto"/>
        <w:ind w:right="-72" w:firstLine="6"/>
        <w:rPr>
          <w:rFonts w:ascii="Times New Roman" w:hAnsi="Times New Roman"/>
          <w:b/>
        </w:rPr>
      </w:pPr>
      <w:r w:rsidRPr="00DB7CF8">
        <w:rPr>
          <w:rFonts w:ascii="Times New Roman" w:hAnsi="Times New Roman"/>
          <w:b/>
        </w:rPr>
        <w:t xml:space="preserve">     Titre du Marché : DC - </w:t>
      </w:r>
      <w:r w:rsidR="00293772" w:rsidRPr="00293772">
        <w:rPr>
          <w:rFonts w:ascii="Times New Roman" w:hAnsi="Times New Roman"/>
          <w:b/>
        </w:rPr>
        <w:t>Reproduction de documents fonciers : Politique foncière du Niger, Recueil de textes, Manuel de procédures de sécurisation foncière.</w:t>
      </w:r>
    </w:p>
    <w:p w14:paraId="5B4E3669" w14:textId="628A340F" w:rsidR="003C73F4" w:rsidRDefault="003C73F4" w:rsidP="001C7ABE">
      <w:pPr>
        <w:tabs>
          <w:tab w:val="right" w:pos="9356"/>
        </w:tabs>
        <w:spacing w:after="0" w:line="240" w:lineRule="auto"/>
        <w:ind w:right="-72"/>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3"/>
        <w:gridCol w:w="4001"/>
        <w:gridCol w:w="2982"/>
        <w:gridCol w:w="2422"/>
        <w:gridCol w:w="2794"/>
        <w:gridCol w:w="2536"/>
      </w:tblGrid>
      <w:tr w:rsidR="00580845" w:rsidRPr="00194605" w14:paraId="7DDFAB5C" w14:textId="77777777" w:rsidTr="0000467E">
        <w:trPr>
          <w:trHeight w:val="671"/>
          <w:jc w:val="center"/>
        </w:trPr>
        <w:tc>
          <w:tcPr>
            <w:tcW w:w="212" w:type="pct"/>
            <w:shd w:val="clear" w:color="auto" w:fill="C6D9F1" w:themeFill="text2" w:themeFillTint="33"/>
            <w:vAlign w:val="center"/>
          </w:tcPr>
          <w:p w14:paraId="28068185" w14:textId="32C50DF8" w:rsidR="00580845" w:rsidRPr="00194605" w:rsidRDefault="00580845" w:rsidP="009638D0">
            <w:pPr>
              <w:pStyle w:val="TableParagraph"/>
              <w:spacing w:before="9"/>
              <w:jc w:val="center"/>
              <w:rPr>
                <w:rFonts w:ascii="Times New Roman" w:hAnsi="Times New Roman" w:cs="Times New Roman"/>
                <w:b/>
                <w:sz w:val="18"/>
                <w:szCs w:val="18"/>
              </w:rPr>
            </w:pPr>
            <w:r w:rsidRPr="00194605">
              <w:rPr>
                <w:rFonts w:ascii="Times New Roman" w:hAnsi="Times New Roman" w:cs="Times New Roman"/>
                <w:b/>
                <w:sz w:val="18"/>
                <w:szCs w:val="18"/>
              </w:rPr>
              <w:t>Réf</w:t>
            </w:r>
          </w:p>
        </w:tc>
        <w:tc>
          <w:tcPr>
            <w:tcW w:w="1300" w:type="pct"/>
            <w:shd w:val="clear" w:color="auto" w:fill="C6D9F1" w:themeFill="text2" w:themeFillTint="33"/>
            <w:vAlign w:val="center"/>
          </w:tcPr>
          <w:p w14:paraId="1CA3A276" w14:textId="4CB5C45A" w:rsidR="00580845" w:rsidRPr="00194605" w:rsidRDefault="00580845" w:rsidP="00592C29">
            <w:pPr>
              <w:pStyle w:val="TableParagraph"/>
              <w:ind w:left="364"/>
              <w:jc w:val="center"/>
              <w:rPr>
                <w:rFonts w:ascii="Times New Roman" w:hAnsi="Times New Roman" w:cs="Times New Roman"/>
                <w:b/>
                <w:sz w:val="18"/>
                <w:szCs w:val="18"/>
                <w:lang w:val="fr-FR"/>
              </w:rPr>
            </w:pPr>
            <w:r w:rsidRPr="00194605">
              <w:rPr>
                <w:rFonts w:ascii="Times New Roman" w:hAnsi="Times New Roman" w:cs="Times New Roman"/>
                <w:b/>
                <w:sz w:val="18"/>
                <w:szCs w:val="18"/>
                <w:lang w:val="fr-FR"/>
              </w:rPr>
              <w:t xml:space="preserve">Description des Biens </w:t>
            </w:r>
          </w:p>
        </w:tc>
        <w:tc>
          <w:tcPr>
            <w:tcW w:w="969" w:type="pct"/>
            <w:shd w:val="clear" w:color="auto" w:fill="C6D9F1" w:themeFill="text2" w:themeFillTint="33"/>
            <w:vAlign w:val="center"/>
          </w:tcPr>
          <w:p w14:paraId="4C9C45DC" w14:textId="43A16E78" w:rsidR="00580845" w:rsidRPr="00D723F3" w:rsidRDefault="002300A6" w:rsidP="00592C29">
            <w:pPr>
              <w:pStyle w:val="TableParagraph"/>
              <w:spacing w:line="254" w:lineRule="exact"/>
              <w:ind w:right="187"/>
              <w:jc w:val="center"/>
              <w:rPr>
                <w:rFonts w:ascii="Times New Roman" w:hAnsi="Times New Roman" w:cs="Times New Roman"/>
                <w:b/>
                <w:sz w:val="18"/>
                <w:szCs w:val="18"/>
                <w:lang w:val="fr-FR"/>
              </w:rPr>
            </w:pPr>
            <w:r w:rsidRPr="00194605">
              <w:rPr>
                <w:rFonts w:ascii="Times New Roman" w:hAnsi="Times New Roman" w:cs="Times New Roman"/>
                <w:b/>
                <w:sz w:val="18"/>
                <w:szCs w:val="18"/>
                <w:lang w:val="fr-FR"/>
              </w:rPr>
              <w:t>*Date (s) de livraison des Biens proposés</w:t>
            </w:r>
          </w:p>
        </w:tc>
        <w:tc>
          <w:tcPr>
            <w:tcW w:w="787" w:type="pct"/>
            <w:shd w:val="clear" w:color="auto" w:fill="C6D9F1" w:themeFill="text2" w:themeFillTint="33"/>
            <w:vAlign w:val="center"/>
          </w:tcPr>
          <w:p w14:paraId="47A36E15" w14:textId="1918761C" w:rsidR="00580845" w:rsidRPr="00194605" w:rsidRDefault="002300A6" w:rsidP="00592C29">
            <w:pPr>
              <w:pStyle w:val="TableParagraph"/>
              <w:spacing w:before="116"/>
              <w:ind w:right="80"/>
              <w:jc w:val="center"/>
              <w:rPr>
                <w:rFonts w:ascii="Times New Roman" w:hAnsi="Times New Roman" w:cs="Times New Roman"/>
                <w:b/>
                <w:sz w:val="18"/>
                <w:szCs w:val="18"/>
                <w:lang w:val="fr-SN"/>
              </w:rPr>
            </w:pPr>
            <w:r w:rsidRPr="00194605">
              <w:rPr>
                <w:rFonts w:ascii="Times New Roman" w:hAnsi="Times New Roman" w:cs="Times New Roman"/>
                <w:b/>
                <w:sz w:val="18"/>
                <w:szCs w:val="18"/>
                <w:lang w:val="fr-FR"/>
              </w:rPr>
              <w:t>Lieu où les Biens doivent être livrés</w:t>
            </w:r>
            <w:r w:rsidR="00580845" w:rsidRPr="00194605">
              <w:rPr>
                <w:rFonts w:ascii="Times New Roman" w:hAnsi="Times New Roman" w:cs="Times New Roman"/>
                <w:b/>
                <w:i/>
                <w:iCs/>
                <w:sz w:val="18"/>
                <w:szCs w:val="18"/>
                <w:lang w:val="fr-FR"/>
              </w:rPr>
              <w:t xml:space="preserve"> </w:t>
            </w:r>
          </w:p>
        </w:tc>
        <w:tc>
          <w:tcPr>
            <w:tcW w:w="908" w:type="pct"/>
            <w:shd w:val="clear" w:color="auto" w:fill="D6E3BC" w:themeFill="accent3" w:themeFillTint="66"/>
            <w:vAlign w:val="center"/>
          </w:tcPr>
          <w:p w14:paraId="52A4472A" w14:textId="77777777" w:rsidR="00580845" w:rsidRPr="00194605" w:rsidRDefault="00580845" w:rsidP="00580845">
            <w:pPr>
              <w:pStyle w:val="TableParagraph"/>
              <w:spacing w:before="116"/>
              <w:ind w:right="80"/>
              <w:jc w:val="center"/>
              <w:rPr>
                <w:rFonts w:ascii="Times New Roman" w:hAnsi="Times New Roman" w:cs="Times New Roman"/>
                <w:b/>
                <w:sz w:val="18"/>
                <w:szCs w:val="18"/>
                <w:lang w:val="fr-FR"/>
              </w:rPr>
            </w:pPr>
            <w:r w:rsidRPr="00194605">
              <w:rPr>
                <w:rFonts w:ascii="Times New Roman" w:hAnsi="Times New Roman" w:cs="Times New Roman"/>
                <w:b/>
                <w:sz w:val="18"/>
                <w:szCs w:val="18"/>
                <w:lang w:val="fr-FR"/>
              </w:rPr>
              <w:t>*Date (s) de livraison des Biens proposées</w:t>
            </w:r>
          </w:p>
          <w:p w14:paraId="27E4F818" w14:textId="034B07EE" w:rsidR="00580845" w:rsidRPr="00194605" w:rsidRDefault="00580845" w:rsidP="00580845">
            <w:pPr>
              <w:pStyle w:val="TableParagraph"/>
              <w:spacing w:before="116"/>
              <w:ind w:right="80"/>
              <w:jc w:val="center"/>
              <w:rPr>
                <w:rFonts w:ascii="Times New Roman" w:hAnsi="Times New Roman" w:cs="Times New Roman"/>
                <w:b/>
                <w:sz w:val="18"/>
                <w:szCs w:val="18"/>
                <w:lang w:val="fr-SN"/>
              </w:rPr>
            </w:pPr>
            <w:r w:rsidRPr="00194605">
              <w:rPr>
                <w:rFonts w:ascii="Times New Roman" w:hAnsi="Times New Roman" w:cs="Times New Roman"/>
                <w:b/>
                <w:sz w:val="18"/>
                <w:szCs w:val="18"/>
                <w:lang w:val="fr-FR"/>
              </w:rPr>
              <w:t>A remplir par le Soumissionnaire</w:t>
            </w:r>
          </w:p>
        </w:tc>
        <w:tc>
          <w:tcPr>
            <w:tcW w:w="824" w:type="pct"/>
            <w:shd w:val="clear" w:color="auto" w:fill="D6E3BC" w:themeFill="accent3" w:themeFillTint="66"/>
            <w:vAlign w:val="center"/>
          </w:tcPr>
          <w:p w14:paraId="08EAAFF3" w14:textId="77777777" w:rsidR="00580845" w:rsidRPr="00194605" w:rsidRDefault="00580845" w:rsidP="00580845">
            <w:pPr>
              <w:pStyle w:val="TableParagraph"/>
              <w:spacing w:before="116"/>
              <w:ind w:right="80"/>
              <w:jc w:val="center"/>
              <w:rPr>
                <w:rFonts w:ascii="Times New Roman" w:hAnsi="Times New Roman" w:cs="Times New Roman"/>
                <w:b/>
                <w:i/>
                <w:iCs/>
                <w:sz w:val="18"/>
                <w:szCs w:val="18"/>
                <w:lang w:val="fr-FR"/>
              </w:rPr>
            </w:pPr>
            <w:r w:rsidRPr="00194605">
              <w:rPr>
                <w:rFonts w:ascii="Times New Roman" w:hAnsi="Times New Roman" w:cs="Times New Roman"/>
                <w:b/>
                <w:i/>
                <w:iCs/>
                <w:sz w:val="18"/>
                <w:szCs w:val="18"/>
                <w:lang w:val="fr-FR"/>
              </w:rPr>
              <w:t>Lieu où les Biens seront livrés</w:t>
            </w:r>
          </w:p>
          <w:p w14:paraId="44B8BAB6" w14:textId="2E6CAB36" w:rsidR="00580845" w:rsidRPr="00194605" w:rsidRDefault="00580845" w:rsidP="00580845">
            <w:pPr>
              <w:pStyle w:val="TableParagraph"/>
              <w:spacing w:before="116"/>
              <w:ind w:right="80"/>
              <w:jc w:val="center"/>
              <w:rPr>
                <w:rFonts w:ascii="Times New Roman" w:hAnsi="Times New Roman" w:cs="Times New Roman"/>
                <w:b/>
                <w:sz w:val="18"/>
                <w:szCs w:val="18"/>
                <w:lang w:val="fr-FR"/>
              </w:rPr>
            </w:pPr>
            <w:r w:rsidRPr="00194605">
              <w:rPr>
                <w:rFonts w:ascii="Times New Roman" w:hAnsi="Times New Roman" w:cs="Times New Roman"/>
                <w:b/>
                <w:i/>
                <w:iCs/>
                <w:sz w:val="18"/>
                <w:szCs w:val="18"/>
                <w:lang w:val="fr-FR"/>
              </w:rPr>
              <w:t>A remplir par le Soumissionnaire</w:t>
            </w:r>
          </w:p>
        </w:tc>
      </w:tr>
      <w:tr w:rsidR="00A81058" w:rsidRPr="00194605" w14:paraId="028C7839" w14:textId="77777777" w:rsidTr="0000467E">
        <w:trPr>
          <w:trHeight w:val="476"/>
          <w:jc w:val="center"/>
        </w:trPr>
        <w:tc>
          <w:tcPr>
            <w:tcW w:w="212" w:type="pct"/>
            <w:vAlign w:val="center"/>
          </w:tcPr>
          <w:p w14:paraId="08BDE10F" w14:textId="77777777" w:rsidR="00A81058" w:rsidRPr="00194605" w:rsidRDefault="00A81058" w:rsidP="00A81058">
            <w:pPr>
              <w:pStyle w:val="TableParagraph"/>
              <w:numPr>
                <w:ilvl w:val="0"/>
                <w:numId w:val="41"/>
              </w:numPr>
              <w:spacing w:before="9"/>
              <w:ind w:right="1"/>
              <w:jc w:val="center"/>
              <w:rPr>
                <w:rFonts w:ascii="Times New Roman" w:hAnsi="Times New Roman" w:cs="Times New Roman"/>
                <w:bCs/>
                <w:sz w:val="18"/>
                <w:szCs w:val="18"/>
                <w:lang w:val="fr-FR"/>
              </w:rPr>
            </w:pPr>
          </w:p>
        </w:tc>
        <w:tc>
          <w:tcPr>
            <w:tcW w:w="1300" w:type="pct"/>
            <w:shd w:val="clear" w:color="auto" w:fill="auto"/>
            <w:vAlign w:val="center"/>
          </w:tcPr>
          <w:p w14:paraId="776FC101" w14:textId="2FCE2A3F" w:rsidR="00A81058" w:rsidRPr="00194605" w:rsidRDefault="00A81058" w:rsidP="00A81058">
            <w:pPr>
              <w:pStyle w:val="TableParagraph"/>
              <w:spacing w:before="9"/>
              <w:rPr>
                <w:rFonts w:ascii="Times New Roman" w:hAnsi="Times New Roman" w:cs="Times New Roman"/>
                <w:color w:val="000000"/>
                <w:sz w:val="18"/>
                <w:szCs w:val="18"/>
                <w:lang w:val="fr-FR"/>
              </w:rPr>
            </w:pPr>
            <w:r w:rsidRPr="00D712F6">
              <w:rPr>
                <w:rFonts w:ascii="Times New Roman" w:hAnsi="Times New Roman" w:cs="Times New Roman"/>
                <w:color w:val="000000" w:themeColor="text1"/>
                <w:sz w:val="18"/>
                <w:szCs w:val="18"/>
                <w:lang w:val="fr-FR"/>
              </w:rPr>
              <w:t>Recueil des textes de lois du Code Rural (388 pages</w:t>
            </w:r>
            <w:r w:rsidR="00D435C3">
              <w:rPr>
                <w:rFonts w:ascii="Times New Roman" w:hAnsi="Times New Roman" w:cs="Times New Roman"/>
                <w:color w:val="000000" w:themeColor="text1"/>
                <w:sz w:val="18"/>
                <w:szCs w:val="18"/>
                <w:lang w:val="fr-FR"/>
              </w:rPr>
              <w:t>/U</w:t>
            </w:r>
            <w:r w:rsidRPr="00D712F6">
              <w:rPr>
                <w:rFonts w:ascii="Times New Roman" w:hAnsi="Times New Roman" w:cs="Times New Roman"/>
                <w:color w:val="000000" w:themeColor="text1"/>
                <w:sz w:val="18"/>
                <w:szCs w:val="18"/>
                <w:lang w:val="fr-FR"/>
              </w:rPr>
              <w:t>)</w:t>
            </w:r>
          </w:p>
        </w:tc>
        <w:tc>
          <w:tcPr>
            <w:tcW w:w="969" w:type="pct"/>
            <w:vMerge w:val="restart"/>
            <w:shd w:val="clear" w:color="auto" w:fill="auto"/>
            <w:vAlign w:val="center"/>
          </w:tcPr>
          <w:p w14:paraId="154C4B49" w14:textId="42B6DAD5" w:rsidR="00A81058" w:rsidRPr="00194605" w:rsidRDefault="00A81058" w:rsidP="00A81058">
            <w:pPr>
              <w:pStyle w:val="TableParagraph"/>
              <w:jc w:val="center"/>
              <w:rPr>
                <w:rFonts w:ascii="Times New Roman" w:hAnsi="Times New Roman" w:cs="Times New Roman"/>
                <w:sz w:val="18"/>
                <w:szCs w:val="18"/>
                <w:lang w:val="fr-FR"/>
              </w:rPr>
            </w:pPr>
            <w:r w:rsidRPr="00194605">
              <w:rPr>
                <w:rFonts w:ascii="Times New Roman" w:hAnsi="Times New Roman" w:cs="Times New Roman"/>
                <w:sz w:val="18"/>
                <w:szCs w:val="18"/>
                <w:lang w:val="fr-FR"/>
              </w:rPr>
              <w:t>30 jours Calendaires</w:t>
            </w:r>
          </w:p>
        </w:tc>
        <w:tc>
          <w:tcPr>
            <w:tcW w:w="787" w:type="pct"/>
            <w:vMerge w:val="restart"/>
            <w:vAlign w:val="center"/>
          </w:tcPr>
          <w:p w14:paraId="2AF0F62E" w14:textId="3142E8CC" w:rsidR="00A81058" w:rsidRPr="00194605" w:rsidRDefault="00A81058" w:rsidP="00A81058">
            <w:pPr>
              <w:pStyle w:val="TableParagraph"/>
              <w:jc w:val="center"/>
              <w:rPr>
                <w:rFonts w:ascii="Times New Roman" w:hAnsi="Times New Roman" w:cs="Times New Roman"/>
                <w:sz w:val="18"/>
                <w:szCs w:val="18"/>
                <w:lang w:val="fr-FR"/>
              </w:rPr>
            </w:pPr>
            <w:r w:rsidRPr="00194605">
              <w:rPr>
                <w:rFonts w:ascii="Times New Roman" w:hAnsi="Times New Roman" w:cs="Times New Roman"/>
                <w:sz w:val="18"/>
                <w:szCs w:val="18"/>
                <w:lang w:val="fr-FR"/>
              </w:rPr>
              <w:t>Au siège de MCA-Niger</w:t>
            </w:r>
          </w:p>
        </w:tc>
        <w:tc>
          <w:tcPr>
            <w:tcW w:w="908" w:type="pct"/>
            <w:vAlign w:val="center"/>
          </w:tcPr>
          <w:p w14:paraId="0237EE1A"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824" w:type="pct"/>
            <w:vAlign w:val="center"/>
          </w:tcPr>
          <w:p w14:paraId="36B61691" w14:textId="77777777" w:rsidR="00A81058" w:rsidRPr="00194605" w:rsidRDefault="00A81058" w:rsidP="00A81058">
            <w:pPr>
              <w:pStyle w:val="TableParagraph"/>
              <w:jc w:val="center"/>
              <w:rPr>
                <w:rFonts w:ascii="Times New Roman" w:hAnsi="Times New Roman" w:cs="Times New Roman"/>
                <w:sz w:val="18"/>
                <w:szCs w:val="18"/>
                <w:lang w:val="fr-FR"/>
              </w:rPr>
            </w:pPr>
          </w:p>
        </w:tc>
      </w:tr>
      <w:tr w:rsidR="00A81058" w:rsidRPr="00194605" w14:paraId="7F05D225" w14:textId="77777777" w:rsidTr="0000467E">
        <w:trPr>
          <w:trHeight w:val="476"/>
          <w:jc w:val="center"/>
        </w:trPr>
        <w:tc>
          <w:tcPr>
            <w:tcW w:w="212" w:type="pct"/>
            <w:vAlign w:val="center"/>
          </w:tcPr>
          <w:p w14:paraId="61ECC805" w14:textId="77777777" w:rsidR="00A81058" w:rsidRPr="00194605" w:rsidRDefault="00A81058" w:rsidP="00A81058">
            <w:pPr>
              <w:pStyle w:val="TableParagraph"/>
              <w:numPr>
                <w:ilvl w:val="0"/>
                <w:numId w:val="41"/>
              </w:numPr>
              <w:spacing w:before="9"/>
              <w:ind w:right="1"/>
              <w:jc w:val="center"/>
              <w:rPr>
                <w:rFonts w:ascii="Times New Roman" w:hAnsi="Times New Roman" w:cs="Times New Roman"/>
                <w:bCs/>
                <w:sz w:val="18"/>
                <w:szCs w:val="18"/>
                <w:lang w:val="fr-FR"/>
              </w:rPr>
            </w:pPr>
          </w:p>
        </w:tc>
        <w:tc>
          <w:tcPr>
            <w:tcW w:w="1300" w:type="pct"/>
            <w:shd w:val="clear" w:color="auto" w:fill="auto"/>
            <w:vAlign w:val="center"/>
          </w:tcPr>
          <w:p w14:paraId="53C25331" w14:textId="53F82944" w:rsidR="00A81058" w:rsidRPr="00194605" w:rsidRDefault="00A81058" w:rsidP="00A81058">
            <w:pPr>
              <w:pStyle w:val="TableParagraph"/>
              <w:spacing w:before="9"/>
              <w:rPr>
                <w:rFonts w:ascii="Times New Roman" w:hAnsi="Times New Roman" w:cs="Times New Roman"/>
                <w:color w:val="000000"/>
                <w:sz w:val="18"/>
                <w:szCs w:val="18"/>
                <w:lang w:val="fr-FR"/>
              </w:rPr>
            </w:pPr>
            <w:r w:rsidRPr="00D712F6">
              <w:rPr>
                <w:rFonts w:ascii="Times New Roman" w:hAnsi="Times New Roman" w:cs="Times New Roman"/>
                <w:color w:val="000000" w:themeColor="text1"/>
                <w:sz w:val="18"/>
                <w:szCs w:val="18"/>
                <w:lang w:val="fr-FR"/>
              </w:rPr>
              <w:t>Politique Foncière Rurale du Niger (</w:t>
            </w:r>
            <w:r w:rsidRPr="00D712F6">
              <w:rPr>
                <w:rFonts w:ascii="Times New Roman" w:hAnsi="Times New Roman" w:cs="Times New Roman"/>
                <w:color w:val="000000"/>
                <w:sz w:val="18"/>
                <w:szCs w:val="18"/>
                <w:lang w:val="fr-FR"/>
              </w:rPr>
              <w:t>110 pages</w:t>
            </w:r>
            <w:r w:rsidR="00D435C3">
              <w:rPr>
                <w:rFonts w:ascii="Times New Roman" w:hAnsi="Times New Roman" w:cs="Times New Roman"/>
                <w:color w:val="000000"/>
                <w:sz w:val="18"/>
                <w:szCs w:val="18"/>
                <w:lang w:val="fr-FR"/>
              </w:rPr>
              <w:t>/U</w:t>
            </w:r>
            <w:r w:rsidRPr="00D712F6">
              <w:rPr>
                <w:rFonts w:ascii="Times New Roman" w:hAnsi="Times New Roman" w:cs="Times New Roman"/>
                <w:color w:val="000000"/>
                <w:sz w:val="18"/>
                <w:szCs w:val="18"/>
                <w:lang w:val="fr-FR"/>
              </w:rPr>
              <w:t>)</w:t>
            </w:r>
          </w:p>
        </w:tc>
        <w:tc>
          <w:tcPr>
            <w:tcW w:w="969" w:type="pct"/>
            <w:vMerge/>
            <w:shd w:val="clear" w:color="auto" w:fill="auto"/>
          </w:tcPr>
          <w:p w14:paraId="60FE5471" w14:textId="56DECC5C" w:rsidR="00A81058" w:rsidRPr="00A81058" w:rsidRDefault="00A81058" w:rsidP="00A81058">
            <w:pPr>
              <w:pStyle w:val="TableParagraph"/>
              <w:jc w:val="center"/>
              <w:rPr>
                <w:rFonts w:ascii="Times New Roman" w:hAnsi="Times New Roman" w:cs="Times New Roman"/>
                <w:color w:val="000000"/>
                <w:sz w:val="18"/>
                <w:szCs w:val="18"/>
                <w:lang w:val="fr-FR" w:eastAsia="fr-FR"/>
              </w:rPr>
            </w:pPr>
          </w:p>
        </w:tc>
        <w:tc>
          <w:tcPr>
            <w:tcW w:w="787" w:type="pct"/>
            <w:vMerge/>
            <w:vAlign w:val="center"/>
          </w:tcPr>
          <w:p w14:paraId="17FA647F"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908" w:type="pct"/>
            <w:vAlign w:val="center"/>
          </w:tcPr>
          <w:p w14:paraId="76DF8B72"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824" w:type="pct"/>
            <w:vAlign w:val="center"/>
          </w:tcPr>
          <w:p w14:paraId="78F58BEC" w14:textId="77777777" w:rsidR="00A81058" w:rsidRPr="00194605" w:rsidRDefault="00A81058" w:rsidP="00A81058">
            <w:pPr>
              <w:pStyle w:val="TableParagraph"/>
              <w:jc w:val="center"/>
              <w:rPr>
                <w:rFonts w:ascii="Times New Roman" w:hAnsi="Times New Roman" w:cs="Times New Roman"/>
                <w:sz w:val="18"/>
                <w:szCs w:val="18"/>
                <w:lang w:val="fr-FR"/>
              </w:rPr>
            </w:pPr>
          </w:p>
        </w:tc>
      </w:tr>
      <w:tr w:rsidR="00A81058" w:rsidRPr="00194605" w14:paraId="347861B4" w14:textId="77777777" w:rsidTr="0000467E">
        <w:trPr>
          <w:trHeight w:val="476"/>
          <w:jc w:val="center"/>
        </w:trPr>
        <w:tc>
          <w:tcPr>
            <w:tcW w:w="212" w:type="pct"/>
            <w:vAlign w:val="center"/>
          </w:tcPr>
          <w:p w14:paraId="1D5BC78F" w14:textId="77777777" w:rsidR="00A81058" w:rsidRPr="00194605" w:rsidRDefault="00A81058" w:rsidP="00A81058">
            <w:pPr>
              <w:pStyle w:val="TableParagraph"/>
              <w:numPr>
                <w:ilvl w:val="0"/>
                <w:numId w:val="41"/>
              </w:numPr>
              <w:spacing w:before="9"/>
              <w:ind w:right="1"/>
              <w:jc w:val="center"/>
              <w:rPr>
                <w:rFonts w:ascii="Times New Roman" w:hAnsi="Times New Roman" w:cs="Times New Roman"/>
                <w:bCs/>
                <w:sz w:val="18"/>
                <w:szCs w:val="18"/>
                <w:lang w:val="fr-FR"/>
              </w:rPr>
            </w:pPr>
          </w:p>
        </w:tc>
        <w:tc>
          <w:tcPr>
            <w:tcW w:w="1300" w:type="pct"/>
            <w:shd w:val="clear" w:color="auto" w:fill="auto"/>
            <w:vAlign w:val="center"/>
          </w:tcPr>
          <w:p w14:paraId="65038500" w14:textId="1780BF85" w:rsidR="00A81058" w:rsidRPr="00194605" w:rsidRDefault="00A81058" w:rsidP="00A81058">
            <w:pPr>
              <w:pStyle w:val="TableParagraph"/>
              <w:spacing w:before="9"/>
              <w:rPr>
                <w:rFonts w:ascii="Times New Roman" w:hAnsi="Times New Roman" w:cs="Times New Roman"/>
                <w:color w:val="000000"/>
                <w:sz w:val="18"/>
                <w:szCs w:val="18"/>
                <w:lang w:val="fr-FR"/>
              </w:rPr>
            </w:pPr>
            <w:r w:rsidRPr="00D712F6">
              <w:rPr>
                <w:rFonts w:ascii="Times New Roman" w:hAnsi="Times New Roman" w:cs="Times New Roman"/>
                <w:color w:val="000000" w:themeColor="text1"/>
                <w:sz w:val="18"/>
                <w:szCs w:val="18"/>
                <w:lang w:val="fr-FR"/>
              </w:rPr>
              <w:t>Plan d’actions de la PFRN (108 pages</w:t>
            </w:r>
            <w:r w:rsidR="00D435C3">
              <w:rPr>
                <w:rFonts w:ascii="Times New Roman" w:hAnsi="Times New Roman" w:cs="Times New Roman"/>
                <w:color w:val="000000" w:themeColor="text1"/>
                <w:sz w:val="18"/>
                <w:szCs w:val="18"/>
                <w:lang w:val="fr-FR"/>
              </w:rPr>
              <w:t>/U</w:t>
            </w:r>
            <w:r w:rsidRPr="00D712F6">
              <w:rPr>
                <w:rFonts w:ascii="Times New Roman" w:hAnsi="Times New Roman" w:cs="Times New Roman"/>
                <w:color w:val="000000" w:themeColor="text1"/>
                <w:sz w:val="18"/>
                <w:szCs w:val="18"/>
                <w:lang w:val="fr-FR"/>
              </w:rPr>
              <w:t>)</w:t>
            </w:r>
          </w:p>
        </w:tc>
        <w:tc>
          <w:tcPr>
            <w:tcW w:w="969" w:type="pct"/>
            <w:vMerge/>
            <w:shd w:val="clear" w:color="auto" w:fill="auto"/>
          </w:tcPr>
          <w:p w14:paraId="531238DA" w14:textId="3C52C15C" w:rsidR="00A81058" w:rsidRPr="00D723F3" w:rsidRDefault="00A81058" w:rsidP="00A81058">
            <w:pPr>
              <w:pStyle w:val="TableParagraph"/>
              <w:jc w:val="center"/>
              <w:rPr>
                <w:rFonts w:ascii="Times New Roman" w:hAnsi="Times New Roman" w:cs="Times New Roman"/>
                <w:color w:val="000000"/>
                <w:sz w:val="18"/>
                <w:szCs w:val="18"/>
                <w:lang w:val="fr-FR" w:eastAsia="fr-FR"/>
              </w:rPr>
            </w:pPr>
          </w:p>
        </w:tc>
        <w:tc>
          <w:tcPr>
            <w:tcW w:w="787" w:type="pct"/>
            <w:vMerge/>
            <w:vAlign w:val="center"/>
          </w:tcPr>
          <w:p w14:paraId="7D1BD397"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908" w:type="pct"/>
            <w:vAlign w:val="center"/>
          </w:tcPr>
          <w:p w14:paraId="72F39FB7"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824" w:type="pct"/>
            <w:vAlign w:val="center"/>
          </w:tcPr>
          <w:p w14:paraId="07431B3B" w14:textId="77777777" w:rsidR="00A81058" w:rsidRPr="00194605" w:rsidRDefault="00A81058" w:rsidP="00A81058">
            <w:pPr>
              <w:pStyle w:val="TableParagraph"/>
              <w:jc w:val="center"/>
              <w:rPr>
                <w:rFonts w:ascii="Times New Roman" w:hAnsi="Times New Roman" w:cs="Times New Roman"/>
                <w:sz w:val="18"/>
                <w:szCs w:val="18"/>
                <w:lang w:val="fr-FR"/>
              </w:rPr>
            </w:pPr>
          </w:p>
        </w:tc>
      </w:tr>
      <w:tr w:rsidR="00A81058" w:rsidRPr="00194605" w14:paraId="58565A03" w14:textId="77777777" w:rsidTr="0000467E">
        <w:trPr>
          <w:trHeight w:val="476"/>
          <w:jc w:val="center"/>
        </w:trPr>
        <w:tc>
          <w:tcPr>
            <w:tcW w:w="212" w:type="pct"/>
            <w:vAlign w:val="center"/>
          </w:tcPr>
          <w:p w14:paraId="094903DF" w14:textId="77777777" w:rsidR="00A81058" w:rsidRPr="00194605" w:rsidRDefault="00A81058" w:rsidP="00A81058">
            <w:pPr>
              <w:pStyle w:val="TableParagraph"/>
              <w:numPr>
                <w:ilvl w:val="0"/>
                <w:numId w:val="41"/>
              </w:numPr>
              <w:spacing w:before="9"/>
              <w:ind w:right="1"/>
              <w:jc w:val="center"/>
              <w:rPr>
                <w:rFonts w:ascii="Times New Roman" w:hAnsi="Times New Roman" w:cs="Times New Roman"/>
                <w:bCs/>
                <w:sz w:val="18"/>
                <w:szCs w:val="18"/>
                <w:lang w:val="fr-FR"/>
              </w:rPr>
            </w:pPr>
          </w:p>
        </w:tc>
        <w:tc>
          <w:tcPr>
            <w:tcW w:w="1300" w:type="pct"/>
            <w:shd w:val="clear" w:color="auto" w:fill="auto"/>
            <w:vAlign w:val="center"/>
          </w:tcPr>
          <w:p w14:paraId="51262E72" w14:textId="00BC0046" w:rsidR="00A81058" w:rsidRPr="00194605" w:rsidRDefault="00A81058" w:rsidP="00A81058">
            <w:pPr>
              <w:pStyle w:val="TableParagraph"/>
              <w:spacing w:before="9"/>
              <w:rPr>
                <w:rFonts w:ascii="Times New Roman" w:hAnsi="Times New Roman" w:cs="Times New Roman"/>
                <w:color w:val="000000"/>
                <w:sz w:val="18"/>
                <w:szCs w:val="18"/>
                <w:lang w:val="fr-FR"/>
              </w:rPr>
            </w:pPr>
            <w:r w:rsidRPr="00D712F6">
              <w:rPr>
                <w:rFonts w:ascii="Times New Roman" w:hAnsi="Times New Roman" w:cs="Times New Roman"/>
                <w:color w:val="000000"/>
                <w:sz w:val="18"/>
                <w:szCs w:val="18"/>
                <w:lang w:val="fr-FR"/>
              </w:rPr>
              <w:t>Manuel de procédures pour le fonctionnement des commissions foncières (85 pages</w:t>
            </w:r>
            <w:r w:rsidR="00D435C3">
              <w:rPr>
                <w:rFonts w:ascii="Times New Roman" w:hAnsi="Times New Roman" w:cs="Times New Roman"/>
                <w:color w:val="000000"/>
                <w:sz w:val="18"/>
                <w:szCs w:val="18"/>
                <w:lang w:val="fr-FR"/>
              </w:rPr>
              <w:t>/U</w:t>
            </w:r>
            <w:r w:rsidRPr="00D712F6">
              <w:rPr>
                <w:rFonts w:ascii="Times New Roman" w:hAnsi="Times New Roman" w:cs="Times New Roman"/>
                <w:color w:val="000000"/>
                <w:sz w:val="18"/>
                <w:szCs w:val="18"/>
                <w:lang w:val="fr-FR"/>
              </w:rPr>
              <w:t>)</w:t>
            </w:r>
          </w:p>
        </w:tc>
        <w:tc>
          <w:tcPr>
            <w:tcW w:w="969" w:type="pct"/>
            <w:vMerge/>
            <w:shd w:val="clear" w:color="auto" w:fill="auto"/>
          </w:tcPr>
          <w:p w14:paraId="40D09A3D" w14:textId="4DD0BB64" w:rsidR="00A81058" w:rsidRPr="00D723F3" w:rsidRDefault="00A81058" w:rsidP="00A81058">
            <w:pPr>
              <w:pStyle w:val="TableParagraph"/>
              <w:jc w:val="center"/>
              <w:rPr>
                <w:rFonts w:ascii="Times New Roman" w:hAnsi="Times New Roman" w:cs="Times New Roman"/>
                <w:color w:val="000000"/>
                <w:sz w:val="18"/>
                <w:szCs w:val="18"/>
                <w:lang w:val="fr-FR" w:eastAsia="fr-FR"/>
              </w:rPr>
            </w:pPr>
          </w:p>
        </w:tc>
        <w:tc>
          <w:tcPr>
            <w:tcW w:w="787" w:type="pct"/>
            <w:vMerge/>
            <w:vAlign w:val="center"/>
          </w:tcPr>
          <w:p w14:paraId="1DB9F34C"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908" w:type="pct"/>
            <w:vAlign w:val="center"/>
          </w:tcPr>
          <w:p w14:paraId="771C300F"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824" w:type="pct"/>
            <w:vAlign w:val="center"/>
          </w:tcPr>
          <w:p w14:paraId="0F6CB487" w14:textId="77777777" w:rsidR="00A81058" w:rsidRPr="00194605" w:rsidRDefault="00A81058" w:rsidP="00A81058">
            <w:pPr>
              <w:pStyle w:val="TableParagraph"/>
              <w:jc w:val="center"/>
              <w:rPr>
                <w:rFonts w:ascii="Times New Roman" w:hAnsi="Times New Roman" w:cs="Times New Roman"/>
                <w:sz w:val="18"/>
                <w:szCs w:val="18"/>
                <w:lang w:val="fr-FR"/>
              </w:rPr>
            </w:pPr>
          </w:p>
        </w:tc>
      </w:tr>
      <w:tr w:rsidR="00A81058" w:rsidRPr="00194605" w14:paraId="217BA5DB" w14:textId="77777777" w:rsidTr="0000467E">
        <w:trPr>
          <w:trHeight w:val="476"/>
          <w:jc w:val="center"/>
        </w:trPr>
        <w:tc>
          <w:tcPr>
            <w:tcW w:w="212" w:type="pct"/>
            <w:vAlign w:val="center"/>
          </w:tcPr>
          <w:p w14:paraId="03C7FD0F" w14:textId="77777777" w:rsidR="00A81058" w:rsidRPr="00194605" w:rsidRDefault="00A81058" w:rsidP="00A81058">
            <w:pPr>
              <w:pStyle w:val="TableParagraph"/>
              <w:numPr>
                <w:ilvl w:val="0"/>
                <w:numId w:val="41"/>
              </w:numPr>
              <w:spacing w:before="9"/>
              <w:ind w:right="1"/>
              <w:jc w:val="center"/>
              <w:rPr>
                <w:rFonts w:ascii="Times New Roman" w:hAnsi="Times New Roman" w:cs="Times New Roman"/>
                <w:bCs/>
                <w:sz w:val="18"/>
                <w:szCs w:val="18"/>
                <w:lang w:val="fr-FR"/>
              </w:rPr>
            </w:pPr>
          </w:p>
        </w:tc>
        <w:tc>
          <w:tcPr>
            <w:tcW w:w="1300" w:type="pct"/>
            <w:shd w:val="clear" w:color="auto" w:fill="auto"/>
            <w:vAlign w:val="center"/>
          </w:tcPr>
          <w:p w14:paraId="2A43E55E" w14:textId="26931191" w:rsidR="00A81058" w:rsidRPr="00194605" w:rsidRDefault="00A81058" w:rsidP="00A81058">
            <w:pPr>
              <w:pStyle w:val="TableParagraph"/>
              <w:spacing w:before="9"/>
              <w:rPr>
                <w:rFonts w:ascii="Times New Roman" w:hAnsi="Times New Roman" w:cs="Times New Roman"/>
                <w:color w:val="000000"/>
                <w:sz w:val="18"/>
                <w:szCs w:val="18"/>
                <w:lang w:val="fr-FR"/>
              </w:rPr>
            </w:pPr>
            <w:r w:rsidRPr="00D712F6">
              <w:rPr>
                <w:rFonts w:ascii="Times New Roman" w:hAnsi="Times New Roman" w:cs="Times New Roman"/>
                <w:color w:val="000000" w:themeColor="text1"/>
                <w:sz w:val="18"/>
                <w:szCs w:val="18"/>
                <w:lang w:val="fr-FR"/>
              </w:rPr>
              <w:t>Manuel de procédures de gestion des ressources naturelles (34 pages</w:t>
            </w:r>
            <w:r w:rsidR="00D435C3">
              <w:rPr>
                <w:rFonts w:ascii="Times New Roman" w:hAnsi="Times New Roman" w:cs="Times New Roman"/>
                <w:color w:val="000000" w:themeColor="text1"/>
                <w:sz w:val="18"/>
                <w:szCs w:val="18"/>
                <w:lang w:val="fr-FR"/>
              </w:rPr>
              <w:t>/U</w:t>
            </w:r>
            <w:r w:rsidRPr="00D712F6">
              <w:rPr>
                <w:rFonts w:ascii="Times New Roman" w:hAnsi="Times New Roman" w:cs="Times New Roman"/>
                <w:color w:val="000000" w:themeColor="text1"/>
                <w:sz w:val="18"/>
                <w:szCs w:val="18"/>
                <w:lang w:val="fr-FR"/>
              </w:rPr>
              <w:t>)</w:t>
            </w:r>
          </w:p>
        </w:tc>
        <w:tc>
          <w:tcPr>
            <w:tcW w:w="969" w:type="pct"/>
            <w:vMerge/>
            <w:shd w:val="clear" w:color="auto" w:fill="auto"/>
            <w:vAlign w:val="center"/>
          </w:tcPr>
          <w:p w14:paraId="09C3147A" w14:textId="5BB1C46B" w:rsidR="00A81058" w:rsidRPr="00A81058" w:rsidRDefault="00A81058" w:rsidP="00A81058">
            <w:pPr>
              <w:pStyle w:val="TableParagraph"/>
              <w:jc w:val="center"/>
              <w:rPr>
                <w:rFonts w:ascii="Times New Roman" w:hAnsi="Times New Roman" w:cs="Times New Roman"/>
                <w:color w:val="000000"/>
                <w:sz w:val="18"/>
                <w:szCs w:val="18"/>
                <w:lang w:val="fr-FR" w:eastAsia="fr-FR"/>
              </w:rPr>
            </w:pPr>
          </w:p>
        </w:tc>
        <w:tc>
          <w:tcPr>
            <w:tcW w:w="787" w:type="pct"/>
            <w:vMerge/>
            <w:vAlign w:val="center"/>
          </w:tcPr>
          <w:p w14:paraId="1BF5512F"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908" w:type="pct"/>
            <w:vAlign w:val="center"/>
          </w:tcPr>
          <w:p w14:paraId="5E8136AE"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824" w:type="pct"/>
            <w:vAlign w:val="center"/>
          </w:tcPr>
          <w:p w14:paraId="1E1B89A1" w14:textId="77777777" w:rsidR="00A81058" w:rsidRPr="00194605" w:rsidRDefault="00A81058" w:rsidP="00A81058">
            <w:pPr>
              <w:pStyle w:val="TableParagraph"/>
              <w:jc w:val="center"/>
              <w:rPr>
                <w:rFonts w:ascii="Times New Roman" w:hAnsi="Times New Roman" w:cs="Times New Roman"/>
                <w:sz w:val="18"/>
                <w:szCs w:val="18"/>
                <w:lang w:val="fr-FR"/>
              </w:rPr>
            </w:pPr>
          </w:p>
        </w:tc>
      </w:tr>
      <w:tr w:rsidR="00A81058" w:rsidRPr="00194605" w14:paraId="3E71D4EF" w14:textId="77777777" w:rsidTr="0000467E">
        <w:trPr>
          <w:trHeight w:val="476"/>
          <w:jc w:val="center"/>
        </w:trPr>
        <w:tc>
          <w:tcPr>
            <w:tcW w:w="212" w:type="pct"/>
            <w:vAlign w:val="center"/>
          </w:tcPr>
          <w:p w14:paraId="1F967729" w14:textId="77777777" w:rsidR="00A81058" w:rsidRPr="00194605" w:rsidRDefault="00A81058" w:rsidP="00A81058">
            <w:pPr>
              <w:pStyle w:val="TableParagraph"/>
              <w:numPr>
                <w:ilvl w:val="0"/>
                <w:numId w:val="41"/>
              </w:numPr>
              <w:spacing w:before="9"/>
              <w:ind w:right="1"/>
              <w:jc w:val="center"/>
              <w:rPr>
                <w:rFonts w:ascii="Times New Roman" w:hAnsi="Times New Roman" w:cs="Times New Roman"/>
                <w:bCs/>
                <w:sz w:val="18"/>
                <w:szCs w:val="18"/>
                <w:lang w:val="fr-FR"/>
              </w:rPr>
            </w:pPr>
          </w:p>
        </w:tc>
        <w:tc>
          <w:tcPr>
            <w:tcW w:w="1300" w:type="pct"/>
            <w:shd w:val="clear" w:color="auto" w:fill="auto"/>
            <w:vAlign w:val="center"/>
          </w:tcPr>
          <w:p w14:paraId="6A662700" w14:textId="53491E96" w:rsidR="00A81058" w:rsidRPr="00194605" w:rsidRDefault="00A81058" w:rsidP="00A81058">
            <w:pPr>
              <w:pStyle w:val="TableParagraph"/>
              <w:spacing w:before="9"/>
              <w:rPr>
                <w:rFonts w:ascii="Times New Roman" w:hAnsi="Times New Roman" w:cs="Times New Roman"/>
                <w:spacing w:val="-2"/>
                <w:sz w:val="18"/>
                <w:szCs w:val="18"/>
                <w:lang w:val="fr-FR"/>
              </w:rPr>
            </w:pPr>
            <w:r w:rsidRPr="00D712F6">
              <w:rPr>
                <w:rFonts w:ascii="Times New Roman" w:hAnsi="Times New Roman" w:cs="Times New Roman"/>
                <w:color w:val="000000" w:themeColor="text1"/>
                <w:sz w:val="18"/>
                <w:szCs w:val="18"/>
                <w:lang w:val="fr-FR"/>
              </w:rPr>
              <w:t>Manuel de procédures d’inscription des droits fonciers au dossier rural (171 pages</w:t>
            </w:r>
            <w:r w:rsidR="00D435C3">
              <w:rPr>
                <w:rFonts w:ascii="Times New Roman" w:hAnsi="Times New Roman" w:cs="Times New Roman"/>
                <w:color w:val="000000" w:themeColor="text1"/>
                <w:sz w:val="18"/>
                <w:szCs w:val="18"/>
                <w:lang w:val="fr-FR"/>
              </w:rPr>
              <w:t>/U</w:t>
            </w:r>
            <w:r w:rsidRPr="00D712F6">
              <w:rPr>
                <w:rFonts w:ascii="Times New Roman" w:hAnsi="Times New Roman" w:cs="Times New Roman"/>
                <w:color w:val="000000" w:themeColor="text1"/>
                <w:sz w:val="18"/>
                <w:szCs w:val="18"/>
                <w:lang w:val="fr-FR"/>
              </w:rPr>
              <w:t>)</w:t>
            </w:r>
          </w:p>
        </w:tc>
        <w:tc>
          <w:tcPr>
            <w:tcW w:w="969" w:type="pct"/>
            <w:vMerge/>
            <w:shd w:val="clear" w:color="auto" w:fill="auto"/>
            <w:vAlign w:val="center"/>
          </w:tcPr>
          <w:p w14:paraId="6BF3134C" w14:textId="4DC91596" w:rsidR="00A81058" w:rsidRPr="00A81058" w:rsidRDefault="00A81058" w:rsidP="00A81058">
            <w:pPr>
              <w:pStyle w:val="TableParagraph"/>
              <w:jc w:val="center"/>
              <w:rPr>
                <w:rFonts w:ascii="Times New Roman" w:hAnsi="Times New Roman" w:cs="Times New Roman"/>
                <w:color w:val="000000"/>
                <w:sz w:val="18"/>
                <w:szCs w:val="18"/>
                <w:lang w:val="fr-FR" w:eastAsia="fr-FR"/>
              </w:rPr>
            </w:pPr>
          </w:p>
        </w:tc>
        <w:tc>
          <w:tcPr>
            <w:tcW w:w="787" w:type="pct"/>
            <w:vMerge/>
            <w:vAlign w:val="center"/>
          </w:tcPr>
          <w:p w14:paraId="673844D1"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908" w:type="pct"/>
            <w:vAlign w:val="center"/>
          </w:tcPr>
          <w:p w14:paraId="5B74A2CD" w14:textId="77777777" w:rsidR="00A81058" w:rsidRPr="00194605" w:rsidRDefault="00A81058" w:rsidP="00A81058">
            <w:pPr>
              <w:pStyle w:val="TableParagraph"/>
              <w:jc w:val="center"/>
              <w:rPr>
                <w:rFonts w:ascii="Times New Roman" w:hAnsi="Times New Roman" w:cs="Times New Roman"/>
                <w:sz w:val="18"/>
                <w:szCs w:val="18"/>
                <w:lang w:val="fr-FR"/>
              </w:rPr>
            </w:pPr>
          </w:p>
        </w:tc>
        <w:tc>
          <w:tcPr>
            <w:tcW w:w="824" w:type="pct"/>
            <w:vAlign w:val="center"/>
          </w:tcPr>
          <w:p w14:paraId="24968B7C" w14:textId="77777777" w:rsidR="00A81058" w:rsidRPr="00194605" w:rsidRDefault="00A81058" w:rsidP="00A81058">
            <w:pPr>
              <w:pStyle w:val="TableParagraph"/>
              <w:jc w:val="center"/>
              <w:rPr>
                <w:rFonts w:ascii="Times New Roman" w:hAnsi="Times New Roman" w:cs="Times New Roman"/>
                <w:sz w:val="18"/>
                <w:szCs w:val="18"/>
                <w:lang w:val="fr-FR"/>
              </w:rPr>
            </w:pPr>
          </w:p>
        </w:tc>
      </w:tr>
    </w:tbl>
    <w:p w14:paraId="6AFBFC16" w14:textId="6002D39F" w:rsidR="003C73F4" w:rsidRDefault="003C73F4" w:rsidP="00F41008">
      <w:pPr>
        <w:tabs>
          <w:tab w:val="right" w:pos="9356"/>
        </w:tabs>
        <w:spacing w:after="0" w:line="240" w:lineRule="auto"/>
        <w:ind w:right="-72" w:firstLine="6"/>
        <w:rPr>
          <w:rFonts w:ascii="Times New Roman" w:hAnsi="Times New Roman"/>
          <w:b/>
        </w:rPr>
      </w:pPr>
    </w:p>
    <w:p w14:paraId="677D6FDF" w14:textId="77777777" w:rsidR="003C73F4" w:rsidRPr="00DB7CF8" w:rsidRDefault="003C73F4" w:rsidP="00F41008">
      <w:pPr>
        <w:tabs>
          <w:tab w:val="right" w:pos="9356"/>
        </w:tabs>
        <w:spacing w:after="0" w:line="240" w:lineRule="auto"/>
        <w:ind w:right="-72" w:firstLine="6"/>
        <w:rPr>
          <w:rFonts w:ascii="Times New Roman" w:hAnsi="Times New Roman"/>
          <w:b/>
        </w:rPr>
      </w:pPr>
    </w:p>
    <w:p w14:paraId="18306F87" w14:textId="7C7F23EE" w:rsidR="00EA682B" w:rsidRPr="00DB7CF8" w:rsidRDefault="00B4496C" w:rsidP="00EA682B">
      <w:pPr>
        <w:tabs>
          <w:tab w:val="left" w:pos="360"/>
        </w:tabs>
        <w:spacing w:after="0"/>
        <w:jc w:val="both"/>
        <w:rPr>
          <w:rFonts w:ascii="Times New Roman" w:hAnsi="Times New Roman"/>
        </w:rPr>
      </w:pPr>
      <w:r w:rsidRPr="00DB7CF8">
        <w:rPr>
          <w:rFonts w:ascii="Times New Roman" w:hAnsi="Times New Roman"/>
        </w:rPr>
        <w:t>*</w:t>
      </w:r>
      <w:r w:rsidR="00EA682B" w:rsidRPr="00DB7CF8">
        <w:rPr>
          <w:rFonts w:ascii="Times New Roman" w:hAnsi="Times New Roman"/>
        </w:rPr>
        <w:t xml:space="preserve">« Jour » s’entend </w:t>
      </w:r>
      <w:r w:rsidR="004661A1" w:rsidRPr="00DB7CF8">
        <w:rPr>
          <w:rFonts w:ascii="Times New Roman" w:hAnsi="Times New Roman"/>
        </w:rPr>
        <w:t>« </w:t>
      </w:r>
      <w:r w:rsidR="00EA682B" w:rsidRPr="00DB7CF8">
        <w:rPr>
          <w:rFonts w:ascii="Times New Roman" w:hAnsi="Times New Roman"/>
        </w:rPr>
        <w:t>Jour calendaire</w:t>
      </w:r>
      <w:r w:rsidR="004661A1" w:rsidRPr="00DB7CF8">
        <w:rPr>
          <w:rFonts w:ascii="Times New Roman" w:hAnsi="Times New Roman"/>
        </w:rPr>
        <w:t xml:space="preserve"> » </w:t>
      </w:r>
      <w:r w:rsidR="00EA682B" w:rsidRPr="00DB7CF8">
        <w:rPr>
          <w:rFonts w:ascii="Times New Roman" w:hAnsi="Times New Roman"/>
        </w:rPr>
        <w:t xml:space="preserve">et une semaine comprend 7 jours. </w:t>
      </w:r>
    </w:p>
    <w:p w14:paraId="496DE67F" w14:textId="77777777" w:rsidR="00EA682B" w:rsidRPr="00DB7CF8" w:rsidRDefault="00EA682B" w:rsidP="00711F25">
      <w:pPr>
        <w:rPr>
          <w:rFonts w:ascii="Times New Roman" w:hAnsi="Times New Roman"/>
        </w:rPr>
      </w:pPr>
    </w:p>
    <w:p w14:paraId="2D8606BA" w14:textId="294C0612" w:rsidR="00CE6EBD" w:rsidRPr="00DB7CF8" w:rsidRDefault="00CE6EBD" w:rsidP="00CE6EBD">
      <w:pPr>
        <w:suppressAutoHyphens/>
        <w:ind w:firstLine="284"/>
        <w:rPr>
          <w:rFonts w:ascii="Times New Roman" w:hAnsi="Times New Roman"/>
          <w:b/>
        </w:rPr>
      </w:pPr>
      <w:r w:rsidRPr="00DB7CF8">
        <w:rPr>
          <w:rFonts w:ascii="Times New Roman" w:hAnsi="Times New Roman"/>
          <w:b/>
        </w:rPr>
        <w:t xml:space="preserve">Date : </w:t>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t>Signature du personnel habilité</w:t>
      </w:r>
      <w:r w:rsidR="00A51B68">
        <w:rPr>
          <w:rFonts w:ascii="Times New Roman" w:hAnsi="Times New Roman"/>
          <w:b/>
        </w:rPr>
        <w:t>e</w:t>
      </w:r>
      <w:r w:rsidRPr="00DB7CF8">
        <w:rPr>
          <w:rFonts w:ascii="Times New Roman" w:hAnsi="Times New Roman"/>
          <w:b/>
        </w:rPr>
        <w:t xml:space="preserve"> à représenter le </w:t>
      </w:r>
      <w:r w:rsidR="001255FD">
        <w:rPr>
          <w:rFonts w:ascii="Times New Roman" w:hAnsi="Times New Roman"/>
          <w:b/>
        </w:rPr>
        <w:t>F</w:t>
      </w:r>
      <w:r w:rsidRPr="00DB7CF8">
        <w:rPr>
          <w:rFonts w:ascii="Times New Roman" w:hAnsi="Times New Roman"/>
          <w:b/>
        </w:rPr>
        <w:t>ournisseur : </w:t>
      </w:r>
      <w:r w:rsidRPr="00DB7CF8" w:rsidDel="00AB66CD">
        <w:rPr>
          <w:rFonts w:ascii="Times New Roman" w:hAnsi="Times New Roman"/>
          <w:b/>
        </w:rPr>
        <w:t xml:space="preserve"> </w:t>
      </w:r>
    </w:p>
    <w:p w14:paraId="31D8F23D" w14:textId="65A4C994" w:rsidR="00BF154C" w:rsidRPr="00DB7CF8" w:rsidRDefault="00BF154C" w:rsidP="00711F25">
      <w:pPr>
        <w:rPr>
          <w:rFonts w:ascii="Times New Roman" w:hAnsi="Times New Roman"/>
        </w:rPr>
        <w:sectPr w:rsidR="00BF154C" w:rsidRPr="00DB7CF8" w:rsidSect="00461E2A">
          <w:headerReference w:type="first" r:id="rId24"/>
          <w:pgSz w:w="16838" w:h="11906" w:orient="landscape"/>
          <w:pgMar w:top="720" w:right="720" w:bottom="720" w:left="720" w:header="708" w:footer="708" w:gutter="0"/>
          <w:cols w:space="708"/>
          <w:titlePg/>
          <w:docGrid w:linePitch="360"/>
        </w:sectPr>
      </w:pPr>
    </w:p>
    <w:p w14:paraId="4A362C20" w14:textId="63D2351B" w:rsidR="00F92572" w:rsidRPr="00DB7CF8" w:rsidRDefault="00F20DAC" w:rsidP="004C0E87">
      <w:pPr>
        <w:pStyle w:val="Heading2"/>
        <w:keepNext w:val="0"/>
        <w:keepLines w:val="0"/>
        <w:pBdr>
          <w:bottom w:val="single" w:sz="4" w:space="1" w:color="auto"/>
        </w:pBdr>
        <w:spacing w:before="0" w:line="240" w:lineRule="auto"/>
        <w:ind w:left="1428"/>
        <w:jc w:val="center"/>
        <w:rPr>
          <w:rFonts w:ascii="Times New Roman" w:eastAsia="Times New Roman" w:hAnsi="Times New Roman" w:cs="Times New Roman"/>
          <w:bCs w:val="0"/>
          <w:color w:val="auto"/>
          <w:sz w:val="22"/>
          <w:szCs w:val="22"/>
        </w:rPr>
      </w:pPr>
      <w:bookmarkStart w:id="69" w:name="_Toc97306369"/>
      <w:r w:rsidRPr="004C0E87">
        <w:rPr>
          <w:rFonts w:ascii="Times New Roman" w:eastAsia="Times New Roman" w:hAnsi="Times New Roman" w:cs="Times New Roman"/>
          <w:bCs w:val="0"/>
          <w:color w:val="auto"/>
          <w:sz w:val="22"/>
          <w:szCs w:val="22"/>
        </w:rPr>
        <w:t xml:space="preserve">4. </w:t>
      </w:r>
      <w:r w:rsidR="00222224" w:rsidRPr="00DB7CF8">
        <w:rPr>
          <w:rFonts w:ascii="Times New Roman" w:eastAsia="Times New Roman" w:hAnsi="Times New Roman" w:cs="Times New Roman"/>
          <w:bCs w:val="0"/>
          <w:color w:val="auto"/>
          <w:sz w:val="22"/>
          <w:szCs w:val="22"/>
        </w:rPr>
        <w:t xml:space="preserve">Spécifications </w:t>
      </w:r>
      <w:r w:rsidR="00FC2E7D" w:rsidRPr="00DB7CF8">
        <w:rPr>
          <w:rFonts w:ascii="Times New Roman" w:eastAsia="Times New Roman" w:hAnsi="Times New Roman" w:cs="Times New Roman"/>
          <w:bCs w:val="0"/>
          <w:color w:val="auto"/>
          <w:sz w:val="22"/>
          <w:szCs w:val="22"/>
        </w:rPr>
        <w:t>T</w:t>
      </w:r>
      <w:r w:rsidR="00222224" w:rsidRPr="00DB7CF8">
        <w:rPr>
          <w:rFonts w:ascii="Times New Roman" w:eastAsia="Times New Roman" w:hAnsi="Times New Roman" w:cs="Times New Roman"/>
          <w:bCs w:val="0"/>
          <w:color w:val="auto"/>
          <w:sz w:val="22"/>
          <w:szCs w:val="22"/>
        </w:rPr>
        <w:t>echniques</w:t>
      </w:r>
      <w:r w:rsidR="001B7569" w:rsidRPr="00DB7CF8">
        <w:rPr>
          <w:rFonts w:ascii="Times New Roman" w:eastAsia="Times New Roman" w:hAnsi="Times New Roman" w:cs="Times New Roman"/>
          <w:bCs w:val="0"/>
          <w:color w:val="auto"/>
          <w:sz w:val="22"/>
          <w:szCs w:val="22"/>
        </w:rPr>
        <w:t xml:space="preserve"> des Biens</w:t>
      </w:r>
      <w:bookmarkEnd w:id="69"/>
    </w:p>
    <w:p w14:paraId="60BF81DD" w14:textId="77777777" w:rsidR="00F83626" w:rsidRPr="00DB7CF8" w:rsidRDefault="00F83626" w:rsidP="00201C95">
      <w:pPr>
        <w:rPr>
          <w:rFonts w:ascii="Times New Roman" w:hAnsi="Times New Roman"/>
          <w:b/>
        </w:rPr>
      </w:pPr>
    </w:p>
    <w:p w14:paraId="777FFB99" w14:textId="77777777" w:rsidR="004C0E87" w:rsidRPr="0000467E" w:rsidRDefault="004C0E87" w:rsidP="006B40ED">
      <w:pPr>
        <w:spacing w:after="120" w:line="240" w:lineRule="auto"/>
        <w:rPr>
          <w:rFonts w:ascii="Times New Roman" w:hAnsi="Times New Roman"/>
          <w:b/>
        </w:rPr>
      </w:pPr>
      <w:r w:rsidRPr="00972B3F">
        <w:rPr>
          <w:rFonts w:ascii="Times New Roman" w:hAnsi="Times New Roman"/>
          <w:b/>
        </w:rPr>
        <w:t xml:space="preserve">Reproduction de documents fonciers : Politique foncière du Niger, Recueil de textes, Manuel de procédures </w:t>
      </w:r>
      <w:r w:rsidRPr="0000467E">
        <w:rPr>
          <w:rFonts w:ascii="Times New Roman" w:hAnsi="Times New Roman"/>
          <w:b/>
        </w:rPr>
        <w:t>de sécurisation foncière.</w:t>
      </w:r>
    </w:p>
    <w:p w14:paraId="1B56E72B" w14:textId="32FEE410" w:rsidR="00387D79" w:rsidRPr="0000467E" w:rsidRDefault="0006154D" w:rsidP="006B40ED">
      <w:pPr>
        <w:spacing w:after="120" w:line="240" w:lineRule="auto"/>
        <w:rPr>
          <w:rFonts w:ascii="Times New Roman" w:hAnsi="Times New Roman"/>
        </w:rPr>
      </w:pPr>
      <w:r w:rsidRPr="0000467E">
        <w:rPr>
          <w:rFonts w:ascii="Times New Roman" w:hAnsi="Times New Roman"/>
        </w:rPr>
        <w:t>La fourniture des Biens doit être conforme aux spécifications techniques et normes suivante</w:t>
      </w:r>
      <w:r w:rsidR="00D811E6" w:rsidRPr="0000467E">
        <w:rPr>
          <w:rFonts w:ascii="Times New Roman" w:hAnsi="Times New Roman"/>
        </w:rPr>
        <w:t xml:space="preserve">s : </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3465"/>
      </w:tblGrid>
      <w:tr w:rsidR="00935C71" w:rsidRPr="0000467E" w14:paraId="0D7F1623" w14:textId="77777777" w:rsidTr="00935C71">
        <w:trPr>
          <w:trHeight w:val="1028"/>
          <w:tblHeader/>
          <w:jc w:val="center"/>
        </w:trPr>
        <w:tc>
          <w:tcPr>
            <w:tcW w:w="5580" w:type="dxa"/>
            <w:shd w:val="clear" w:color="000000" w:fill="9BC2E6"/>
            <w:noWrap/>
            <w:vAlign w:val="center"/>
            <w:hideMark/>
          </w:tcPr>
          <w:p w14:paraId="27BAC3A3" w14:textId="2DB6B017" w:rsidR="00935C71" w:rsidRPr="0000467E" w:rsidRDefault="00935C71" w:rsidP="0043149D">
            <w:pPr>
              <w:spacing w:after="0" w:line="240" w:lineRule="auto"/>
              <w:jc w:val="center"/>
              <w:rPr>
                <w:rFonts w:ascii="Times New Roman" w:hAnsi="Times New Roman"/>
                <w:b/>
                <w:bCs/>
                <w:color w:val="000000"/>
                <w:sz w:val="16"/>
                <w:szCs w:val="16"/>
                <w:lang w:eastAsia="fr-FR"/>
              </w:rPr>
            </w:pPr>
            <w:r w:rsidRPr="0000467E">
              <w:rPr>
                <w:rFonts w:ascii="Times New Roman" w:hAnsi="Times New Roman"/>
                <w:b/>
                <w:bCs/>
                <w:color w:val="000000"/>
                <w:sz w:val="16"/>
                <w:szCs w:val="16"/>
                <w:lang w:eastAsia="fr-FR"/>
              </w:rPr>
              <w:t>Désignation</w:t>
            </w:r>
          </w:p>
        </w:tc>
        <w:tc>
          <w:tcPr>
            <w:tcW w:w="3465" w:type="dxa"/>
            <w:shd w:val="clear" w:color="000000" w:fill="9BC2E6"/>
            <w:vAlign w:val="center"/>
            <w:hideMark/>
          </w:tcPr>
          <w:p w14:paraId="42F00866" w14:textId="2F8AB917" w:rsidR="00935C71" w:rsidRPr="0000467E" w:rsidRDefault="00935C71" w:rsidP="00831263">
            <w:pPr>
              <w:spacing w:after="0" w:line="240" w:lineRule="auto"/>
              <w:jc w:val="center"/>
              <w:rPr>
                <w:rFonts w:ascii="Times New Roman" w:hAnsi="Times New Roman"/>
                <w:b/>
                <w:bCs/>
                <w:color w:val="000000"/>
                <w:sz w:val="16"/>
                <w:szCs w:val="16"/>
                <w:lang w:eastAsia="fr-FR"/>
              </w:rPr>
            </w:pPr>
            <w:r w:rsidRPr="0000467E">
              <w:rPr>
                <w:rFonts w:ascii="Times New Roman" w:hAnsi="Times New Roman"/>
                <w:b/>
                <w:bCs/>
                <w:color w:val="000000"/>
                <w:sz w:val="16"/>
                <w:szCs w:val="16"/>
                <w:lang w:eastAsia="fr-FR"/>
              </w:rPr>
              <w:t>SPECIFICATIONS TECHNIQUES OFFERTES PAR LE SOUMISSIONNAIRE (A remplir ligne par ligne par le soumissionnaire)</w:t>
            </w:r>
          </w:p>
        </w:tc>
      </w:tr>
      <w:tr w:rsidR="00935C71" w:rsidRPr="0000467E" w14:paraId="71B91B30" w14:textId="77777777" w:rsidTr="0057460D">
        <w:trPr>
          <w:trHeight w:val="427"/>
          <w:jc w:val="center"/>
        </w:trPr>
        <w:tc>
          <w:tcPr>
            <w:tcW w:w="5580" w:type="dxa"/>
            <w:shd w:val="clear" w:color="auto" w:fill="BFBFBF" w:themeFill="background1" w:themeFillShade="BF"/>
            <w:noWrap/>
            <w:vAlign w:val="center"/>
            <w:hideMark/>
          </w:tcPr>
          <w:p w14:paraId="3949F9D3" w14:textId="3D2E99A6" w:rsidR="00935C71" w:rsidRPr="0000467E" w:rsidRDefault="006043ED" w:rsidP="00831263">
            <w:pPr>
              <w:spacing w:after="0" w:line="240" w:lineRule="auto"/>
              <w:rPr>
                <w:rFonts w:ascii="Times New Roman" w:hAnsi="Times New Roman"/>
                <w:b/>
                <w:bCs/>
                <w:color w:val="000000"/>
                <w:sz w:val="16"/>
                <w:szCs w:val="16"/>
                <w:lang w:eastAsia="fr-FR"/>
              </w:rPr>
            </w:pPr>
            <w:r w:rsidRPr="0000467E">
              <w:rPr>
                <w:rFonts w:ascii="Times New Roman" w:hAnsi="Times New Roman"/>
                <w:b/>
                <w:bCs/>
                <w:color w:val="000000" w:themeColor="text1"/>
                <w:sz w:val="20"/>
                <w:szCs w:val="20"/>
              </w:rPr>
              <w:t xml:space="preserve">Document n°1 : </w:t>
            </w:r>
            <w:r w:rsidR="00935C71" w:rsidRPr="0000467E">
              <w:rPr>
                <w:rFonts w:ascii="Times New Roman" w:hAnsi="Times New Roman"/>
                <w:b/>
                <w:bCs/>
                <w:color w:val="000000" w:themeColor="text1"/>
                <w:sz w:val="20"/>
                <w:szCs w:val="20"/>
              </w:rPr>
              <w:t xml:space="preserve">I. Recueil des textes de lois du Code Rural </w:t>
            </w:r>
          </w:p>
        </w:tc>
        <w:tc>
          <w:tcPr>
            <w:tcW w:w="3465" w:type="dxa"/>
            <w:shd w:val="clear" w:color="auto" w:fill="BFBFBF" w:themeFill="background1" w:themeFillShade="BF"/>
            <w:noWrap/>
            <w:vAlign w:val="bottom"/>
            <w:hideMark/>
          </w:tcPr>
          <w:p w14:paraId="6601E4F3" w14:textId="1CD17A7E" w:rsidR="00935C71" w:rsidRPr="0000467E" w:rsidRDefault="00935C71" w:rsidP="00831263">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w:t>
            </w:r>
          </w:p>
        </w:tc>
      </w:tr>
      <w:tr w:rsidR="00935C71" w:rsidRPr="0000467E" w14:paraId="20825C85" w14:textId="77777777" w:rsidTr="00504A83">
        <w:trPr>
          <w:trHeight w:val="288"/>
          <w:jc w:val="center"/>
        </w:trPr>
        <w:tc>
          <w:tcPr>
            <w:tcW w:w="5580" w:type="dxa"/>
            <w:tcBorders>
              <w:top w:val="dashSmallGap" w:sz="4" w:space="0" w:color="auto"/>
              <w:bottom w:val="dashSmallGap" w:sz="4" w:space="0" w:color="auto"/>
            </w:tcBorders>
            <w:noWrap/>
            <w:vAlign w:val="center"/>
          </w:tcPr>
          <w:p w14:paraId="2B54EEDF" w14:textId="0426DB33" w:rsidR="00935C71" w:rsidRPr="0000467E" w:rsidRDefault="00935C71" w:rsidP="00F2712D">
            <w:pPr>
              <w:spacing w:after="0" w:line="240" w:lineRule="auto"/>
              <w:rPr>
                <w:rFonts w:ascii="Times New Roman" w:hAnsi="Times New Roman"/>
                <w:b/>
                <w:bCs/>
                <w:color w:val="000000"/>
                <w:sz w:val="16"/>
                <w:szCs w:val="16"/>
                <w:lang w:eastAsia="fr-FR"/>
              </w:rPr>
            </w:pPr>
            <w:r w:rsidRPr="0000467E">
              <w:rPr>
                <w:rFonts w:ascii="Times New Roman" w:hAnsi="Times New Roman"/>
                <w:color w:val="000000" w:themeColor="text1"/>
                <w:sz w:val="20"/>
                <w:szCs w:val="20"/>
              </w:rPr>
              <w:t xml:space="preserve">Fermé (L x H mm) : personnalisé </w:t>
            </w:r>
            <w:r w:rsidRPr="0000467E">
              <w:rPr>
                <w:rFonts w:ascii="Times New Roman" w:hAnsi="Times New Roman"/>
                <w:b/>
                <w:color w:val="000000" w:themeColor="text1"/>
                <w:sz w:val="20"/>
                <w:szCs w:val="20"/>
              </w:rPr>
              <w:t>150 x 240</w:t>
            </w:r>
          </w:p>
        </w:tc>
        <w:tc>
          <w:tcPr>
            <w:tcW w:w="3465" w:type="dxa"/>
            <w:shd w:val="clear" w:color="auto" w:fill="auto"/>
            <w:noWrap/>
            <w:vAlign w:val="bottom"/>
          </w:tcPr>
          <w:p w14:paraId="745CA066" w14:textId="72B419DE" w:rsidR="00935C71" w:rsidRPr="0000467E" w:rsidRDefault="00935C71" w:rsidP="00F2712D">
            <w:pPr>
              <w:spacing w:after="0" w:line="240" w:lineRule="auto"/>
              <w:rPr>
                <w:rFonts w:ascii="Times New Roman" w:hAnsi="Times New Roman"/>
                <w:color w:val="000000" w:themeColor="text1"/>
                <w:sz w:val="20"/>
                <w:szCs w:val="20"/>
              </w:rPr>
            </w:pPr>
          </w:p>
        </w:tc>
      </w:tr>
      <w:tr w:rsidR="00935C71" w:rsidRPr="0000467E" w14:paraId="23B1A2DF" w14:textId="77777777" w:rsidTr="00504A83">
        <w:trPr>
          <w:trHeight w:val="288"/>
          <w:jc w:val="center"/>
        </w:trPr>
        <w:tc>
          <w:tcPr>
            <w:tcW w:w="5580" w:type="dxa"/>
            <w:tcBorders>
              <w:top w:val="dashSmallGap" w:sz="4" w:space="0" w:color="auto"/>
              <w:bottom w:val="dashSmallGap" w:sz="4" w:space="0" w:color="auto"/>
            </w:tcBorders>
            <w:noWrap/>
            <w:vAlign w:val="center"/>
          </w:tcPr>
          <w:p w14:paraId="48ACCBA5" w14:textId="61B3EB0C" w:rsidR="00935C71" w:rsidRPr="0000467E" w:rsidRDefault="00935C71" w:rsidP="00F2712D">
            <w:pPr>
              <w:spacing w:after="0" w:line="240" w:lineRule="auto"/>
              <w:rPr>
                <w:rFonts w:ascii="Times New Roman" w:hAnsi="Times New Roman"/>
                <w:b/>
                <w:bCs/>
                <w:color w:val="000000"/>
                <w:sz w:val="16"/>
                <w:szCs w:val="16"/>
                <w:lang w:eastAsia="fr-FR"/>
              </w:rPr>
            </w:pPr>
            <w:r w:rsidRPr="0000467E">
              <w:rPr>
                <w:rFonts w:ascii="Times New Roman" w:hAnsi="Times New Roman"/>
                <w:color w:val="000000" w:themeColor="text1"/>
                <w:sz w:val="20"/>
                <w:szCs w:val="20"/>
              </w:rPr>
              <w:t xml:space="preserve">Ouvert (L x H mm) personnalisé </w:t>
            </w:r>
            <w:r w:rsidRPr="0000467E">
              <w:rPr>
                <w:rFonts w:ascii="Times New Roman" w:hAnsi="Times New Roman"/>
                <w:b/>
                <w:color w:val="000000" w:themeColor="text1"/>
                <w:sz w:val="20"/>
                <w:szCs w:val="20"/>
              </w:rPr>
              <w:t>300 x 240</w:t>
            </w:r>
          </w:p>
        </w:tc>
        <w:tc>
          <w:tcPr>
            <w:tcW w:w="3465" w:type="dxa"/>
            <w:shd w:val="clear" w:color="auto" w:fill="auto"/>
            <w:noWrap/>
            <w:vAlign w:val="bottom"/>
          </w:tcPr>
          <w:p w14:paraId="280D5CE6" w14:textId="0589569A" w:rsidR="00935C71" w:rsidRPr="0000467E" w:rsidRDefault="00935C71" w:rsidP="00F2712D">
            <w:pPr>
              <w:spacing w:after="0" w:line="240" w:lineRule="auto"/>
              <w:rPr>
                <w:rFonts w:ascii="Times New Roman" w:hAnsi="Times New Roman"/>
                <w:color w:val="000000" w:themeColor="text1"/>
                <w:sz w:val="20"/>
                <w:szCs w:val="20"/>
              </w:rPr>
            </w:pPr>
          </w:p>
        </w:tc>
      </w:tr>
      <w:tr w:rsidR="00935C71" w:rsidRPr="0000467E" w14:paraId="13E6278A" w14:textId="77777777" w:rsidTr="00504A83">
        <w:trPr>
          <w:trHeight w:val="288"/>
          <w:jc w:val="center"/>
        </w:trPr>
        <w:tc>
          <w:tcPr>
            <w:tcW w:w="5580" w:type="dxa"/>
            <w:tcBorders>
              <w:top w:val="dashSmallGap" w:sz="4" w:space="0" w:color="auto"/>
              <w:bottom w:val="dashSmallGap" w:sz="4" w:space="0" w:color="auto"/>
            </w:tcBorders>
            <w:noWrap/>
            <w:vAlign w:val="center"/>
          </w:tcPr>
          <w:p w14:paraId="28E3CBF5" w14:textId="4E4D1C0D" w:rsidR="00935C71" w:rsidRPr="0000467E" w:rsidRDefault="00935C71" w:rsidP="00F2712D">
            <w:pPr>
              <w:spacing w:after="0" w:line="240" w:lineRule="auto"/>
              <w:rPr>
                <w:rFonts w:ascii="Times New Roman" w:hAnsi="Times New Roman"/>
                <w:b/>
                <w:bCs/>
                <w:color w:val="000000"/>
                <w:sz w:val="16"/>
                <w:szCs w:val="16"/>
                <w:lang w:eastAsia="fr-FR"/>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couverture</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 xml:space="preserve">250 g, Couché brillant pelliculé </w:t>
            </w:r>
          </w:p>
        </w:tc>
        <w:tc>
          <w:tcPr>
            <w:tcW w:w="3465" w:type="dxa"/>
            <w:shd w:val="clear" w:color="auto" w:fill="auto"/>
            <w:noWrap/>
            <w:vAlign w:val="bottom"/>
          </w:tcPr>
          <w:p w14:paraId="46144D4C" w14:textId="2E2F8672" w:rsidR="00935C71" w:rsidRPr="0000467E" w:rsidRDefault="00935C71" w:rsidP="00F2712D">
            <w:pPr>
              <w:spacing w:after="0" w:line="240" w:lineRule="auto"/>
              <w:rPr>
                <w:rFonts w:ascii="Times New Roman" w:hAnsi="Times New Roman"/>
                <w:color w:val="000000" w:themeColor="text1"/>
                <w:sz w:val="20"/>
                <w:szCs w:val="20"/>
              </w:rPr>
            </w:pPr>
          </w:p>
        </w:tc>
      </w:tr>
      <w:tr w:rsidR="00935C71" w:rsidRPr="0000467E" w14:paraId="0C86E473" w14:textId="77777777" w:rsidTr="00504A83">
        <w:trPr>
          <w:trHeight w:val="288"/>
          <w:jc w:val="center"/>
        </w:trPr>
        <w:tc>
          <w:tcPr>
            <w:tcW w:w="5580" w:type="dxa"/>
            <w:tcBorders>
              <w:top w:val="dashSmallGap" w:sz="4" w:space="0" w:color="auto"/>
              <w:bottom w:val="dashSmallGap" w:sz="4" w:space="0" w:color="auto"/>
            </w:tcBorders>
            <w:noWrap/>
            <w:vAlign w:val="center"/>
          </w:tcPr>
          <w:p w14:paraId="135A108A" w14:textId="7F39FFC0" w:rsidR="00935C71" w:rsidRPr="0000467E" w:rsidRDefault="00935C71" w:rsidP="00F2712D">
            <w:pPr>
              <w:spacing w:after="0" w:line="240" w:lineRule="auto"/>
              <w:rPr>
                <w:rFonts w:ascii="Times New Roman" w:hAnsi="Times New Roman"/>
                <w:b/>
                <w:bCs/>
                <w:color w:val="000000"/>
                <w:sz w:val="16"/>
                <w:szCs w:val="16"/>
                <w:lang w:eastAsia="fr-FR"/>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 intérieur</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135 g, couché brillant</w:t>
            </w:r>
          </w:p>
        </w:tc>
        <w:tc>
          <w:tcPr>
            <w:tcW w:w="3465" w:type="dxa"/>
            <w:shd w:val="clear" w:color="auto" w:fill="auto"/>
            <w:noWrap/>
            <w:vAlign w:val="bottom"/>
          </w:tcPr>
          <w:p w14:paraId="01394133" w14:textId="35BBE545" w:rsidR="00935C71" w:rsidRPr="0000467E" w:rsidRDefault="00935C71" w:rsidP="00F2712D">
            <w:pPr>
              <w:spacing w:after="0" w:line="240" w:lineRule="auto"/>
              <w:rPr>
                <w:rFonts w:ascii="Times New Roman" w:hAnsi="Times New Roman"/>
                <w:color w:val="000000" w:themeColor="text1"/>
                <w:sz w:val="20"/>
                <w:szCs w:val="20"/>
              </w:rPr>
            </w:pPr>
          </w:p>
        </w:tc>
      </w:tr>
      <w:tr w:rsidR="00935C71" w:rsidRPr="0000467E" w14:paraId="13093CB8" w14:textId="77777777" w:rsidTr="00504A83">
        <w:trPr>
          <w:trHeight w:val="288"/>
          <w:jc w:val="center"/>
        </w:trPr>
        <w:tc>
          <w:tcPr>
            <w:tcW w:w="5580" w:type="dxa"/>
            <w:tcBorders>
              <w:top w:val="dashSmallGap" w:sz="4" w:space="0" w:color="auto"/>
              <w:bottom w:val="dashSmallGap" w:sz="4" w:space="0" w:color="auto"/>
            </w:tcBorders>
            <w:noWrap/>
            <w:vAlign w:val="center"/>
          </w:tcPr>
          <w:p w14:paraId="6573635A" w14:textId="59483617" w:rsidR="00935C71" w:rsidRPr="0000467E" w:rsidRDefault="00935C71" w:rsidP="00F2712D">
            <w:pPr>
              <w:spacing w:after="0" w:line="240" w:lineRule="auto"/>
              <w:rPr>
                <w:rFonts w:ascii="Times New Roman" w:hAnsi="Times New Roman"/>
                <w:b/>
                <w:bCs/>
                <w:color w:val="000000"/>
                <w:sz w:val="16"/>
                <w:szCs w:val="16"/>
                <w:lang w:eastAsia="fr-FR"/>
              </w:rPr>
            </w:pPr>
            <w:r w:rsidRPr="0000467E">
              <w:rPr>
                <w:rFonts w:ascii="Times New Roman" w:hAnsi="Times New Roman"/>
                <w:color w:val="000000" w:themeColor="text1"/>
                <w:sz w:val="20"/>
                <w:szCs w:val="20"/>
              </w:rPr>
              <w:t xml:space="preserve">Pages : </w:t>
            </w:r>
            <w:r w:rsidRPr="0000467E">
              <w:rPr>
                <w:rFonts w:ascii="Times New Roman" w:hAnsi="Times New Roman"/>
                <w:b/>
                <w:color w:val="000000" w:themeColor="text1"/>
                <w:sz w:val="20"/>
                <w:szCs w:val="20"/>
              </w:rPr>
              <w:t xml:space="preserve">388 </w:t>
            </w:r>
            <w:r w:rsidR="001D4109" w:rsidRPr="0000467E">
              <w:rPr>
                <w:rFonts w:ascii="Times New Roman" w:hAnsi="Times New Roman"/>
                <w:b/>
                <w:color w:val="000000" w:themeColor="text1"/>
                <w:sz w:val="20"/>
                <w:szCs w:val="20"/>
              </w:rPr>
              <w:t>pages</w:t>
            </w:r>
          </w:p>
        </w:tc>
        <w:tc>
          <w:tcPr>
            <w:tcW w:w="3465" w:type="dxa"/>
            <w:shd w:val="clear" w:color="auto" w:fill="auto"/>
            <w:noWrap/>
            <w:vAlign w:val="bottom"/>
          </w:tcPr>
          <w:p w14:paraId="16B75A20" w14:textId="284B07D5" w:rsidR="00935C71" w:rsidRPr="0000467E" w:rsidRDefault="00935C71" w:rsidP="00F2712D">
            <w:pPr>
              <w:spacing w:after="0" w:line="240" w:lineRule="auto"/>
              <w:rPr>
                <w:rFonts w:ascii="Times New Roman" w:hAnsi="Times New Roman"/>
                <w:color w:val="000000" w:themeColor="text1"/>
                <w:sz w:val="20"/>
                <w:szCs w:val="20"/>
              </w:rPr>
            </w:pPr>
          </w:p>
        </w:tc>
      </w:tr>
      <w:tr w:rsidR="00935C71" w:rsidRPr="0000467E" w14:paraId="6F06F04E" w14:textId="77777777" w:rsidTr="00504A83">
        <w:trPr>
          <w:trHeight w:val="288"/>
          <w:jc w:val="center"/>
        </w:trPr>
        <w:tc>
          <w:tcPr>
            <w:tcW w:w="5580" w:type="dxa"/>
            <w:tcBorders>
              <w:top w:val="dashSmallGap" w:sz="4" w:space="0" w:color="auto"/>
              <w:bottom w:val="dashSmallGap" w:sz="4" w:space="0" w:color="auto"/>
            </w:tcBorders>
            <w:noWrap/>
            <w:vAlign w:val="center"/>
          </w:tcPr>
          <w:p w14:paraId="5116A43C" w14:textId="24B2BB98" w:rsidR="00935C71" w:rsidRPr="0000467E" w:rsidRDefault="00935C71" w:rsidP="00F2712D">
            <w:pPr>
              <w:spacing w:after="0" w:line="240" w:lineRule="auto"/>
              <w:rPr>
                <w:rFonts w:ascii="Times New Roman" w:hAnsi="Times New Roman"/>
                <w:b/>
                <w:bCs/>
                <w:color w:val="000000"/>
                <w:sz w:val="16"/>
                <w:szCs w:val="16"/>
                <w:lang w:eastAsia="fr-FR"/>
              </w:rPr>
            </w:pPr>
            <w:r w:rsidRPr="0000467E">
              <w:rPr>
                <w:rFonts w:ascii="Times New Roman" w:hAnsi="Times New Roman"/>
                <w:color w:val="000000" w:themeColor="text1"/>
                <w:sz w:val="20"/>
                <w:szCs w:val="20"/>
              </w:rPr>
              <w:t xml:space="preserve">Présentation : </w:t>
            </w:r>
            <w:r w:rsidRPr="0000467E">
              <w:rPr>
                <w:rFonts w:ascii="Times New Roman" w:hAnsi="Times New Roman"/>
                <w:b/>
                <w:color w:val="000000" w:themeColor="text1"/>
                <w:sz w:val="20"/>
                <w:szCs w:val="20"/>
              </w:rPr>
              <w:t>recto / verso</w:t>
            </w:r>
          </w:p>
        </w:tc>
        <w:tc>
          <w:tcPr>
            <w:tcW w:w="3465" w:type="dxa"/>
            <w:shd w:val="clear" w:color="auto" w:fill="auto"/>
            <w:noWrap/>
            <w:vAlign w:val="bottom"/>
          </w:tcPr>
          <w:p w14:paraId="6CA77380" w14:textId="5E3A5691" w:rsidR="00935C71" w:rsidRPr="0000467E" w:rsidRDefault="00935C71" w:rsidP="00F2712D">
            <w:pPr>
              <w:spacing w:after="0" w:line="240" w:lineRule="auto"/>
              <w:rPr>
                <w:rFonts w:ascii="Times New Roman" w:hAnsi="Times New Roman"/>
                <w:color w:val="000000" w:themeColor="text1"/>
                <w:sz w:val="20"/>
                <w:szCs w:val="20"/>
              </w:rPr>
            </w:pPr>
          </w:p>
        </w:tc>
      </w:tr>
      <w:tr w:rsidR="00823239" w:rsidRPr="0000467E" w14:paraId="3FB47FEB" w14:textId="77777777" w:rsidTr="00504A83">
        <w:trPr>
          <w:trHeight w:val="288"/>
          <w:jc w:val="center"/>
        </w:trPr>
        <w:tc>
          <w:tcPr>
            <w:tcW w:w="5580" w:type="dxa"/>
            <w:tcBorders>
              <w:top w:val="dashSmallGap" w:sz="4" w:space="0" w:color="auto"/>
              <w:bottom w:val="dashSmallGap" w:sz="4" w:space="0" w:color="auto"/>
            </w:tcBorders>
            <w:noWrap/>
            <w:vAlign w:val="center"/>
          </w:tcPr>
          <w:p w14:paraId="3D054496" w14:textId="7BF6D921" w:rsidR="00823239" w:rsidRPr="0000467E" w:rsidRDefault="00823239" w:rsidP="00823239">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Impression : </w:t>
            </w:r>
            <w:r w:rsidRPr="0000467E">
              <w:rPr>
                <w:rFonts w:ascii="Times New Roman" w:hAnsi="Times New Roman"/>
                <w:b/>
                <w:bCs/>
                <w:color w:val="000000" w:themeColor="text1"/>
                <w:sz w:val="20"/>
                <w:szCs w:val="20"/>
              </w:rPr>
              <w:t>en couleur</w:t>
            </w:r>
          </w:p>
        </w:tc>
        <w:tc>
          <w:tcPr>
            <w:tcW w:w="3465" w:type="dxa"/>
            <w:shd w:val="clear" w:color="auto" w:fill="auto"/>
            <w:noWrap/>
            <w:vAlign w:val="bottom"/>
          </w:tcPr>
          <w:p w14:paraId="0E251572" w14:textId="77777777" w:rsidR="00823239" w:rsidRPr="0000467E" w:rsidRDefault="00823239" w:rsidP="00F2712D">
            <w:pPr>
              <w:spacing w:after="0" w:line="240" w:lineRule="auto"/>
              <w:rPr>
                <w:rFonts w:ascii="Times New Roman" w:hAnsi="Times New Roman"/>
                <w:color w:val="000000" w:themeColor="text1"/>
                <w:sz w:val="20"/>
                <w:szCs w:val="20"/>
              </w:rPr>
            </w:pPr>
          </w:p>
        </w:tc>
      </w:tr>
      <w:tr w:rsidR="00823239" w:rsidRPr="0000467E" w14:paraId="2A84C2D4" w14:textId="77777777" w:rsidTr="00504A83">
        <w:trPr>
          <w:trHeight w:val="288"/>
          <w:jc w:val="center"/>
        </w:trPr>
        <w:tc>
          <w:tcPr>
            <w:tcW w:w="5580" w:type="dxa"/>
            <w:tcBorders>
              <w:top w:val="dashSmallGap" w:sz="4" w:space="0" w:color="auto"/>
              <w:bottom w:val="dashSmallGap" w:sz="4" w:space="0" w:color="auto"/>
            </w:tcBorders>
            <w:noWrap/>
            <w:vAlign w:val="center"/>
          </w:tcPr>
          <w:p w14:paraId="66A4A2EC" w14:textId="3FC95B82" w:rsidR="00823239" w:rsidRPr="0000467E" w:rsidRDefault="00823239" w:rsidP="00F2712D">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Reliure : Collage à chaud, dos carré</w:t>
            </w:r>
          </w:p>
        </w:tc>
        <w:tc>
          <w:tcPr>
            <w:tcW w:w="3465" w:type="dxa"/>
            <w:shd w:val="clear" w:color="auto" w:fill="auto"/>
            <w:noWrap/>
            <w:vAlign w:val="bottom"/>
          </w:tcPr>
          <w:p w14:paraId="550B3889" w14:textId="77777777" w:rsidR="00823239" w:rsidRPr="0000467E" w:rsidRDefault="00823239" w:rsidP="00F2712D">
            <w:pPr>
              <w:spacing w:after="0" w:line="240" w:lineRule="auto"/>
              <w:rPr>
                <w:rFonts w:ascii="Times New Roman" w:hAnsi="Times New Roman"/>
                <w:color w:val="000000" w:themeColor="text1"/>
                <w:sz w:val="20"/>
                <w:szCs w:val="20"/>
              </w:rPr>
            </w:pPr>
          </w:p>
        </w:tc>
      </w:tr>
      <w:tr w:rsidR="00504A83" w:rsidRPr="0000467E" w14:paraId="4B193044" w14:textId="77777777" w:rsidTr="0057460D">
        <w:trPr>
          <w:trHeight w:val="288"/>
          <w:jc w:val="center"/>
        </w:trPr>
        <w:tc>
          <w:tcPr>
            <w:tcW w:w="5580" w:type="dxa"/>
            <w:tcBorders>
              <w:top w:val="dashSmallGap" w:sz="4" w:space="0" w:color="auto"/>
              <w:bottom w:val="dashSmallGap" w:sz="4" w:space="0" w:color="auto"/>
            </w:tcBorders>
            <w:shd w:val="clear" w:color="auto" w:fill="BFBFBF" w:themeFill="background1" w:themeFillShade="BF"/>
            <w:noWrap/>
            <w:vAlign w:val="center"/>
          </w:tcPr>
          <w:p w14:paraId="04FF7376" w14:textId="2AC85AC7" w:rsidR="00504A83" w:rsidRPr="0000467E" w:rsidRDefault="008B19D3" w:rsidP="00F2712D">
            <w:pPr>
              <w:spacing w:after="0" w:line="240" w:lineRule="auto"/>
              <w:rPr>
                <w:rFonts w:ascii="Times New Roman" w:hAnsi="Times New Roman"/>
                <w:b/>
                <w:bCs/>
                <w:color w:val="000000" w:themeColor="text1"/>
                <w:sz w:val="20"/>
                <w:szCs w:val="20"/>
              </w:rPr>
            </w:pPr>
            <w:r w:rsidRPr="0000467E">
              <w:rPr>
                <w:rFonts w:ascii="Times New Roman" w:hAnsi="Times New Roman"/>
                <w:b/>
                <w:bCs/>
                <w:color w:val="000000" w:themeColor="text1"/>
                <w:sz w:val="20"/>
                <w:szCs w:val="20"/>
              </w:rPr>
              <w:t xml:space="preserve">Document n°2 : Politique Foncière Rurale du Niger </w:t>
            </w:r>
          </w:p>
        </w:tc>
        <w:tc>
          <w:tcPr>
            <w:tcW w:w="3465" w:type="dxa"/>
            <w:shd w:val="clear" w:color="auto" w:fill="BFBFBF" w:themeFill="background1" w:themeFillShade="BF"/>
            <w:noWrap/>
            <w:vAlign w:val="bottom"/>
          </w:tcPr>
          <w:p w14:paraId="56FD364E" w14:textId="77777777" w:rsidR="00504A83" w:rsidRPr="0000467E" w:rsidRDefault="00504A83" w:rsidP="00F2712D">
            <w:pPr>
              <w:spacing w:after="0" w:line="240" w:lineRule="auto"/>
              <w:rPr>
                <w:rFonts w:ascii="Times New Roman" w:hAnsi="Times New Roman"/>
                <w:color w:val="000000" w:themeColor="text1"/>
                <w:sz w:val="20"/>
                <w:szCs w:val="20"/>
              </w:rPr>
            </w:pPr>
          </w:p>
        </w:tc>
      </w:tr>
      <w:tr w:rsidR="008B19D3" w:rsidRPr="0000467E" w14:paraId="4E5EA7B0" w14:textId="77777777" w:rsidTr="00504A83">
        <w:trPr>
          <w:trHeight w:val="288"/>
          <w:jc w:val="center"/>
        </w:trPr>
        <w:tc>
          <w:tcPr>
            <w:tcW w:w="5580" w:type="dxa"/>
            <w:tcBorders>
              <w:top w:val="dashSmallGap" w:sz="4" w:space="0" w:color="auto"/>
              <w:bottom w:val="dashSmallGap" w:sz="4" w:space="0" w:color="auto"/>
            </w:tcBorders>
            <w:noWrap/>
            <w:vAlign w:val="center"/>
          </w:tcPr>
          <w:p w14:paraId="72D786D1" w14:textId="638A1A9D" w:rsidR="008B19D3" w:rsidRPr="0000467E" w:rsidRDefault="008B19D3" w:rsidP="008B19D3">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Fermé (L x H mm) : personnalisé </w:t>
            </w:r>
            <w:r w:rsidRPr="0000467E">
              <w:rPr>
                <w:rFonts w:ascii="Times New Roman" w:hAnsi="Times New Roman"/>
                <w:b/>
                <w:bCs/>
                <w:color w:val="000000" w:themeColor="text1"/>
                <w:sz w:val="20"/>
                <w:szCs w:val="20"/>
              </w:rPr>
              <w:t>150 x 240</w:t>
            </w:r>
          </w:p>
        </w:tc>
        <w:tc>
          <w:tcPr>
            <w:tcW w:w="3465" w:type="dxa"/>
            <w:shd w:val="clear" w:color="auto" w:fill="auto"/>
            <w:noWrap/>
            <w:vAlign w:val="bottom"/>
          </w:tcPr>
          <w:p w14:paraId="515BEB4C" w14:textId="77777777" w:rsidR="008B19D3" w:rsidRPr="0000467E" w:rsidRDefault="008B19D3" w:rsidP="008B19D3">
            <w:pPr>
              <w:spacing w:after="0" w:line="240" w:lineRule="auto"/>
              <w:rPr>
                <w:rFonts w:ascii="Times New Roman" w:hAnsi="Times New Roman"/>
                <w:color w:val="000000" w:themeColor="text1"/>
                <w:sz w:val="20"/>
                <w:szCs w:val="20"/>
              </w:rPr>
            </w:pPr>
          </w:p>
        </w:tc>
      </w:tr>
      <w:tr w:rsidR="008B19D3" w:rsidRPr="0000467E" w14:paraId="49758C40" w14:textId="77777777" w:rsidTr="00504A83">
        <w:trPr>
          <w:trHeight w:val="288"/>
          <w:jc w:val="center"/>
        </w:trPr>
        <w:tc>
          <w:tcPr>
            <w:tcW w:w="5580" w:type="dxa"/>
            <w:tcBorders>
              <w:top w:val="dashSmallGap" w:sz="4" w:space="0" w:color="auto"/>
              <w:bottom w:val="dashSmallGap" w:sz="4" w:space="0" w:color="auto"/>
            </w:tcBorders>
            <w:noWrap/>
            <w:vAlign w:val="center"/>
          </w:tcPr>
          <w:p w14:paraId="4D28AD4E" w14:textId="442BEF7F" w:rsidR="008B19D3" w:rsidRPr="0000467E" w:rsidRDefault="008B19D3" w:rsidP="008B19D3">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Ouvert (L x H mm) personnalisé </w:t>
            </w:r>
            <w:r w:rsidRPr="0000467E">
              <w:rPr>
                <w:rFonts w:ascii="Times New Roman" w:hAnsi="Times New Roman"/>
                <w:b/>
                <w:bCs/>
                <w:color w:val="000000" w:themeColor="text1"/>
                <w:sz w:val="20"/>
                <w:szCs w:val="20"/>
              </w:rPr>
              <w:t>300 x 240</w:t>
            </w:r>
          </w:p>
        </w:tc>
        <w:tc>
          <w:tcPr>
            <w:tcW w:w="3465" w:type="dxa"/>
            <w:shd w:val="clear" w:color="auto" w:fill="auto"/>
            <w:noWrap/>
            <w:vAlign w:val="bottom"/>
          </w:tcPr>
          <w:p w14:paraId="2C8D72B0" w14:textId="77777777" w:rsidR="008B19D3" w:rsidRPr="0000467E" w:rsidRDefault="008B19D3" w:rsidP="008B19D3">
            <w:pPr>
              <w:spacing w:after="0" w:line="240" w:lineRule="auto"/>
              <w:rPr>
                <w:rFonts w:ascii="Times New Roman" w:hAnsi="Times New Roman"/>
                <w:color w:val="000000" w:themeColor="text1"/>
                <w:sz w:val="20"/>
                <w:szCs w:val="20"/>
              </w:rPr>
            </w:pPr>
          </w:p>
        </w:tc>
      </w:tr>
      <w:tr w:rsidR="008B19D3" w:rsidRPr="0000467E" w14:paraId="27889A78" w14:textId="77777777" w:rsidTr="00504A83">
        <w:trPr>
          <w:trHeight w:val="288"/>
          <w:jc w:val="center"/>
        </w:trPr>
        <w:tc>
          <w:tcPr>
            <w:tcW w:w="5580" w:type="dxa"/>
            <w:tcBorders>
              <w:top w:val="dashSmallGap" w:sz="4" w:space="0" w:color="auto"/>
              <w:bottom w:val="dashSmallGap" w:sz="4" w:space="0" w:color="auto"/>
            </w:tcBorders>
            <w:noWrap/>
            <w:vAlign w:val="center"/>
          </w:tcPr>
          <w:p w14:paraId="0CAE9F94" w14:textId="648FBBA4" w:rsidR="008B19D3" w:rsidRPr="0000467E" w:rsidRDefault="008B19D3" w:rsidP="008B19D3">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couverture</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 xml:space="preserve">250 g, Couché brillant pelliculé </w:t>
            </w:r>
          </w:p>
        </w:tc>
        <w:tc>
          <w:tcPr>
            <w:tcW w:w="3465" w:type="dxa"/>
            <w:shd w:val="clear" w:color="auto" w:fill="auto"/>
            <w:noWrap/>
            <w:vAlign w:val="bottom"/>
          </w:tcPr>
          <w:p w14:paraId="222CB0D5" w14:textId="77777777" w:rsidR="008B19D3" w:rsidRPr="0000467E" w:rsidRDefault="008B19D3" w:rsidP="008B19D3">
            <w:pPr>
              <w:spacing w:after="0" w:line="240" w:lineRule="auto"/>
              <w:rPr>
                <w:rFonts w:ascii="Times New Roman" w:hAnsi="Times New Roman"/>
                <w:color w:val="000000" w:themeColor="text1"/>
                <w:sz w:val="20"/>
                <w:szCs w:val="20"/>
              </w:rPr>
            </w:pPr>
          </w:p>
        </w:tc>
      </w:tr>
      <w:tr w:rsidR="008B19D3" w:rsidRPr="0000467E" w14:paraId="33866D3C" w14:textId="77777777" w:rsidTr="00504A83">
        <w:trPr>
          <w:trHeight w:val="288"/>
          <w:jc w:val="center"/>
        </w:trPr>
        <w:tc>
          <w:tcPr>
            <w:tcW w:w="5580" w:type="dxa"/>
            <w:tcBorders>
              <w:top w:val="dashSmallGap" w:sz="4" w:space="0" w:color="auto"/>
              <w:bottom w:val="dashSmallGap" w:sz="4" w:space="0" w:color="auto"/>
            </w:tcBorders>
            <w:noWrap/>
            <w:vAlign w:val="center"/>
          </w:tcPr>
          <w:p w14:paraId="775CDDBA" w14:textId="791E80FB" w:rsidR="008B19D3" w:rsidRPr="0000467E" w:rsidRDefault="008B19D3" w:rsidP="008B19D3">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 intérieur</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135 g, couché brillant</w:t>
            </w:r>
          </w:p>
        </w:tc>
        <w:tc>
          <w:tcPr>
            <w:tcW w:w="3465" w:type="dxa"/>
            <w:shd w:val="clear" w:color="auto" w:fill="auto"/>
            <w:noWrap/>
            <w:vAlign w:val="bottom"/>
          </w:tcPr>
          <w:p w14:paraId="40B3245A" w14:textId="77777777" w:rsidR="008B19D3" w:rsidRPr="0000467E" w:rsidRDefault="008B19D3" w:rsidP="008B19D3">
            <w:pPr>
              <w:spacing w:after="0" w:line="240" w:lineRule="auto"/>
              <w:rPr>
                <w:rFonts w:ascii="Times New Roman" w:hAnsi="Times New Roman"/>
                <w:color w:val="000000" w:themeColor="text1"/>
                <w:sz w:val="20"/>
                <w:szCs w:val="20"/>
              </w:rPr>
            </w:pPr>
          </w:p>
        </w:tc>
      </w:tr>
      <w:tr w:rsidR="008B19D3" w:rsidRPr="0000467E" w14:paraId="06A5AA83" w14:textId="77777777" w:rsidTr="00504A83">
        <w:trPr>
          <w:trHeight w:val="288"/>
          <w:jc w:val="center"/>
        </w:trPr>
        <w:tc>
          <w:tcPr>
            <w:tcW w:w="5580" w:type="dxa"/>
            <w:tcBorders>
              <w:top w:val="dashSmallGap" w:sz="4" w:space="0" w:color="auto"/>
              <w:bottom w:val="dashSmallGap" w:sz="4" w:space="0" w:color="auto"/>
            </w:tcBorders>
            <w:noWrap/>
            <w:vAlign w:val="center"/>
          </w:tcPr>
          <w:p w14:paraId="65FEC79D" w14:textId="3D548A9C" w:rsidR="008B19D3" w:rsidRPr="0000467E" w:rsidRDefault="008B19D3" w:rsidP="008B19D3">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Pages : </w:t>
            </w:r>
            <w:r w:rsidRPr="0000467E">
              <w:rPr>
                <w:rFonts w:ascii="Times New Roman" w:hAnsi="Times New Roman"/>
                <w:b/>
                <w:color w:val="000000" w:themeColor="text1"/>
                <w:sz w:val="20"/>
                <w:szCs w:val="20"/>
              </w:rPr>
              <w:t xml:space="preserve">110 </w:t>
            </w:r>
            <w:r w:rsidR="001D4109" w:rsidRPr="0000467E">
              <w:rPr>
                <w:rFonts w:ascii="Times New Roman" w:hAnsi="Times New Roman"/>
                <w:b/>
                <w:color w:val="000000" w:themeColor="text1"/>
                <w:sz w:val="20"/>
                <w:szCs w:val="20"/>
              </w:rPr>
              <w:t>pages</w:t>
            </w:r>
          </w:p>
        </w:tc>
        <w:tc>
          <w:tcPr>
            <w:tcW w:w="3465" w:type="dxa"/>
            <w:shd w:val="clear" w:color="auto" w:fill="auto"/>
            <w:noWrap/>
            <w:vAlign w:val="bottom"/>
          </w:tcPr>
          <w:p w14:paraId="7A3CB982" w14:textId="77777777" w:rsidR="008B19D3" w:rsidRPr="0000467E" w:rsidRDefault="008B19D3" w:rsidP="008B19D3">
            <w:pPr>
              <w:spacing w:after="0" w:line="240" w:lineRule="auto"/>
              <w:rPr>
                <w:rFonts w:ascii="Times New Roman" w:hAnsi="Times New Roman"/>
                <w:color w:val="000000" w:themeColor="text1"/>
                <w:sz w:val="20"/>
                <w:szCs w:val="20"/>
              </w:rPr>
            </w:pPr>
          </w:p>
        </w:tc>
      </w:tr>
      <w:tr w:rsidR="008B19D3" w:rsidRPr="0000467E" w14:paraId="3CEDF19F" w14:textId="77777777" w:rsidTr="00504A83">
        <w:trPr>
          <w:trHeight w:val="288"/>
          <w:jc w:val="center"/>
        </w:trPr>
        <w:tc>
          <w:tcPr>
            <w:tcW w:w="5580" w:type="dxa"/>
            <w:tcBorders>
              <w:top w:val="dashSmallGap" w:sz="4" w:space="0" w:color="auto"/>
              <w:bottom w:val="dashSmallGap" w:sz="4" w:space="0" w:color="auto"/>
            </w:tcBorders>
            <w:noWrap/>
            <w:vAlign w:val="center"/>
          </w:tcPr>
          <w:p w14:paraId="46F101B3" w14:textId="19F4F6AF" w:rsidR="008B19D3" w:rsidRPr="0000467E" w:rsidRDefault="008B19D3" w:rsidP="008B19D3">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Présentation : </w:t>
            </w:r>
            <w:r w:rsidRPr="0000467E">
              <w:rPr>
                <w:rFonts w:ascii="Times New Roman" w:hAnsi="Times New Roman"/>
                <w:b/>
                <w:bCs/>
                <w:color w:val="000000" w:themeColor="text1"/>
                <w:sz w:val="20"/>
                <w:szCs w:val="20"/>
              </w:rPr>
              <w:t>recto / verso</w:t>
            </w:r>
          </w:p>
        </w:tc>
        <w:tc>
          <w:tcPr>
            <w:tcW w:w="3465" w:type="dxa"/>
            <w:shd w:val="clear" w:color="auto" w:fill="auto"/>
            <w:noWrap/>
            <w:vAlign w:val="bottom"/>
          </w:tcPr>
          <w:p w14:paraId="26DB0F7D" w14:textId="77777777" w:rsidR="008B19D3" w:rsidRPr="0000467E" w:rsidRDefault="008B19D3" w:rsidP="008B19D3">
            <w:pPr>
              <w:spacing w:after="0" w:line="240" w:lineRule="auto"/>
              <w:rPr>
                <w:rFonts w:ascii="Times New Roman" w:hAnsi="Times New Roman"/>
                <w:color w:val="000000" w:themeColor="text1"/>
                <w:sz w:val="20"/>
                <w:szCs w:val="20"/>
              </w:rPr>
            </w:pPr>
          </w:p>
        </w:tc>
      </w:tr>
      <w:tr w:rsidR="008B19D3" w:rsidRPr="0000467E" w14:paraId="586D8E9C" w14:textId="77777777" w:rsidTr="00504A83">
        <w:trPr>
          <w:trHeight w:val="288"/>
          <w:jc w:val="center"/>
        </w:trPr>
        <w:tc>
          <w:tcPr>
            <w:tcW w:w="5580" w:type="dxa"/>
            <w:tcBorders>
              <w:top w:val="dashSmallGap" w:sz="4" w:space="0" w:color="auto"/>
              <w:bottom w:val="dashSmallGap" w:sz="4" w:space="0" w:color="auto"/>
            </w:tcBorders>
            <w:noWrap/>
            <w:vAlign w:val="center"/>
          </w:tcPr>
          <w:p w14:paraId="3F2D33B1" w14:textId="65A84461" w:rsidR="008B19D3" w:rsidRPr="0000467E" w:rsidRDefault="008B19D3" w:rsidP="008B19D3">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Impression : en </w:t>
            </w:r>
            <w:r w:rsidRPr="0000467E">
              <w:rPr>
                <w:rFonts w:ascii="Times New Roman" w:hAnsi="Times New Roman"/>
                <w:b/>
                <w:bCs/>
                <w:color w:val="000000" w:themeColor="text1"/>
                <w:sz w:val="20"/>
                <w:szCs w:val="20"/>
              </w:rPr>
              <w:t>couleur</w:t>
            </w:r>
          </w:p>
        </w:tc>
        <w:tc>
          <w:tcPr>
            <w:tcW w:w="3465" w:type="dxa"/>
            <w:shd w:val="clear" w:color="auto" w:fill="auto"/>
            <w:noWrap/>
            <w:vAlign w:val="bottom"/>
          </w:tcPr>
          <w:p w14:paraId="4424F23B" w14:textId="77777777" w:rsidR="008B19D3" w:rsidRPr="0000467E" w:rsidRDefault="008B19D3" w:rsidP="008B19D3">
            <w:pPr>
              <w:spacing w:after="0" w:line="240" w:lineRule="auto"/>
              <w:rPr>
                <w:rFonts w:ascii="Times New Roman" w:hAnsi="Times New Roman"/>
                <w:color w:val="000000" w:themeColor="text1"/>
                <w:sz w:val="20"/>
                <w:szCs w:val="20"/>
              </w:rPr>
            </w:pPr>
          </w:p>
        </w:tc>
      </w:tr>
      <w:tr w:rsidR="008B19D3" w:rsidRPr="0000467E" w14:paraId="76237EA2" w14:textId="77777777" w:rsidTr="00504A83">
        <w:trPr>
          <w:trHeight w:val="288"/>
          <w:jc w:val="center"/>
        </w:trPr>
        <w:tc>
          <w:tcPr>
            <w:tcW w:w="5580" w:type="dxa"/>
            <w:tcBorders>
              <w:top w:val="dashSmallGap" w:sz="4" w:space="0" w:color="auto"/>
              <w:bottom w:val="dashSmallGap" w:sz="4" w:space="0" w:color="auto"/>
            </w:tcBorders>
            <w:noWrap/>
            <w:vAlign w:val="center"/>
          </w:tcPr>
          <w:p w14:paraId="3FD3E9A6" w14:textId="03542EE9" w:rsidR="008B19D3" w:rsidRPr="0000467E" w:rsidRDefault="008B19D3" w:rsidP="008B19D3">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Reliure : </w:t>
            </w:r>
            <w:r w:rsidRPr="0000467E">
              <w:rPr>
                <w:rFonts w:ascii="Times New Roman" w:hAnsi="Times New Roman"/>
                <w:b/>
                <w:bCs/>
                <w:color w:val="000000" w:themeColor="text1"/>
                <w:sz w:val="20"/>
                <w:szCs w:val="20"/>
              </w:rPr>
              <w:t>Collage à chaud , dos carré</w:t>
            </w:r>
          </w:p>
        </w:tc>
        <w:tc>
          <w:tcPr>
            <w:tcW w:w="3465" w:type="dxa"/>
            <w:shd w:val="clear" w:color="auto" w:fill="auto"/>
            <w:noWrap/>
            <w:vAlign w:val="bottom"/>
          </w:tcPr>
          <w:p w14:paraId="3FB74D76" w14:textId="77777777" w:rsidR="008B19D3" w:rsidRPr="0000467E" w:rsidRDefault="008B19D3" w:rsidP="008B19D3">
            <w:pPr>
              <w:spacing w:after="0" w:line="240" w:lineRule="auto"/>
              <w:rPr>
                <w:rFonts w:ascii="Times New Roman" w:hAnsi="Times New Roman"/>
                <w:color w:val="000000" w:themeColor="text1"/>
                <w:sz w:val="20"/>
                <w:szCs w:val="20"/>
              </w:rPr>
            </w:pPr>
          </w:p>
        </w:tc>
      </w:tr>
      <w:tr w:rsidR="008B19D3" w:rsidRPr="0000467E" w14:paraId="1E324447" w14:textId="77777777" w:rsidTr="0057460D">
        <w:trPr>
          <w:trHeight w:val="409"/>
          <w:jc w:val="center"/>
        </w:trPr>
        <w:tc>
          <w:tcPr>
            <w:tcW w:w="5580" w:type="dxa"/>
            <w:tcBorders>
              <w:top w:val="dashSmallGap" w:sz="4" w:space="0" w:color="auto"/>
              <w:bottom w:val="dashSmallGap" w:sz="4" w:space="0" w:color="auto"/>
            </w:tcBorders>
            <w:shd w:val="clear" w:color="auto" w:fill="BFBFBF" w:themeFill="background1" w:themeFillShade="BF"/>
            <w:noWrap/>
            <w:vAlign w:val="center"/>
          </w:tcPr>
          <w:p w14:paraId="610E560E" w14:textId="634F41E2" w:rsidR="008B19D3" w:rsidRPr="0000467E" w:rsidRDefault="0057460D" w:rsidP="008B19D3">
            <w:pPr>
              <w:spacing w:after="0" w:line="240" w:lineRule="auto"/>
              <w:rPr>
                <w:rFonts w:ascii="Times New Roman" w:hAnsi="Times New Roman"/>
                <w:b/>
                <w:bCs/>
                <w:color w:val="000000" w:themeColor="text1"/>
                <w:sz w:val="20"/>
                <w:szCs w:val="20"/>
              </w:rPr>
            </w:pPr>
            <w:r w:rsidRPr="0000467E">
              <w:rPr>
                <w:rFonts w:ascii="Times New Roman" w:hAnsi="Times New Roman"/>
                <w:b/>
                <w:bCs/>
                <w:color w:val="000000" w:themeColor="text1"/>
                <w:sz w:val="20"/>
                <w:szCs w:val="20"/>
              </w:rPr>
              <w:t xml:space="preserve">Document n°3 : Plan d’actions de la PFRN </w:t>
            </w:r>
          </w:p>
        </w:tc>
        <w:tc>
          <w:tcPr>
            <w:tcW w:w="3465" w:type="dxa"/>
            <w:shd w:val="clear" w:color="auto" w:fill="BFBFBF" w:themeFill="background1" w:themeFillShade="BF"/>
            <w:noWrap/>
            <w:vAlign w:val="bottom"/>
          </w:tcPr>
          <w:p w14:paraId="7E084454" w14:textId="77777777" w:rsidR="008B19D3" w:rsidRPr="0000467E" w:rsidRDefault="008B19D3" w:rsidP="008B19D3">
            <w:pPr>
              <w:spacing w:after="0" w:line="240" w:lineRule="auto"/>
              <w:rPr>
                <w:rFonts w:ascii="Times New Roman" w:hAnsi="Times New Roman"/>
                <w:b/>
                <w:bCs/>
                <w:color w:val="000000" w:themeColor="text1"/>
                <w:sz w:val="20"/>
                <w:szCs w:val="20"/>
              </w:rPr>
            </w:pPr>
          </w:p>
        </w:tc>
      </w:tr>
      <w:tr w:rsidR="0057460D" w:rsidRPr="0000467E" w14:paraId="5CAF60D7" w14:textId="77777777" w:rsidTr="00504A83">
        <w:trPr>
          <w:trHeight w:val="288"/>
          <w:jc w:val="center"/>
        </w:trPr>
        <w:tc>
          <w:tcPr>
            <w:tcW w:w="5580" w:type="dxa"/>
            <w:tcBorders>
              <w:top w:val="dashSmallGap" w:sz="4" w:space="0" w:color="auto"/>
              <w:bottom w:val="dashSmallGap" w:sz="4" w:space="0" w:color="auto"/>
            </w:tcBorders>
            <w:noWrap/>
            <w:vAlign w:val="center"/>
          </w:tcPr>
          <w:p w14:paraId="695D5BC7" w14:textId="3988D0D5" w:rsidR="0057460D" w:rsidRPr="0000467E" w:rsidRDefault="0057460D" w:rsidP="0057460D">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Fermé (L x H mm) : personnalisé </w:t>
            </w:r>
            <w:r w:rsidRPr="0000467E">
              <w:rPr>
                <w:rFonts w:ascii="Times New Roman" w:hAnsi="Times New Roman"/>
                <w:b/>
                <w:bCs/>
                <w:color w:val="000000" w:themeColor="text1"/>
                <w:sz w:val="20"/>
                <w:szCs w:val="20"/>
              </w:rPr>
              <w:t>150 x 240</w:t>
            </w:r>
          </w:p>
        </w:tc>
        <w:tc>
          <w:tcPr>
            <w:tcW w:w="3465" w:type="dxa"/>
            <w:shd w:val="clear" w:color="auto" w:fill="auto"/>
            <w:noWrap/>
            <w:vAlign w:val="bottom"/>
          </w:tcPr>
          <w:p w14:paraId="3D96C925" w14:textId="77777777" w:rsidR="0057460D" w:rsidRPr="0000467E" w:rsidRDefault="0057460D" w:rsidP="0057460D">
            <w:pPr>
              <w:spacing w:after="0" w:line="240" w:lineRule="auto"/>
              <w:rPr>
                <w:rFonts w:ascii="Times New Roman" w:hAnsi="Times New Roman"/>
                <w:color w:val="000000" w:themeColor="text1"/>
                <w:sz w:val="20"/>
                <w:szCs w:val="20"/>
              </w:rPr>
            </w:pPr>
          </w:p>
        </w:tc>
      </w:tr>
      <w:tr w:rsidR="0057460D" w:rsidRPr="0000467E" w14:paraId="056B63AE" w14:textId="77777777" w:rsidTr="00504A83">
        <w:trPr>
          <w:trHeight w:val="288"/>
          <w:jc w:val="center"/>
        </w:trPr>
        <w:tc>
          <w:tcPr>
            <w:tcW w:w="5580" w:type="dxa"/>
            <w:tcBorders>
              <w:top w:val="dashSmallGap" w:sz="4" w:space="0" w:color="auto"/>
              <w:bottom w:val="dashSmallGap" w:sz="4" w:space="0" w:color="auto"/>
            </w:tcBorders>
            <w:noWrap/>
            <w:vAlign w:val="center"/>
          </w:tcPr>
          <w:p w14:paraId="3F305FC7" w14:textId="50C04E79" w:rsidR="0057460D" w:rsidRPr="0000467E" w:rsidRDefault="0057460D" w:rsidP="0057460D">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Ouvert (L x H mm) personnalisé </w:t>
            </w:r>
            <w:r w:rsidRPr="0000467E">
              <w:rPr>
                <w:rFonts w:ascii="Times New Roman" w:hAnsi="Times New Roman"/>
                <w:b/>
                <w:bCs/>
                <w:color w:val="000000" w:themeColor="text1"/>
                <w:sz w:val="20"/>
                <w:szCs w:val="20"/>
              </w:rPr>
              <w:t>300 x 240</w:t>
            </w:r>
          </w:p>
        </w:tc>
        <w:tc>
          <w:tcPr>
            <w:tcW w:w="3465" w:type="dxa"/>
            <w:shd w:val="clear" w:color="auto" w:fill="auto"/>
            <w:noWrap/>
            <w:vAlign w:val="bottom"/>
          </w:tcPr>
          <w:p w14:paraId="3DD73DD2" w14:textId="77777777" w:rsidR="0057460D" w:rsidRPr="0000467E" w:rsidRDefault="0057460D" w:rsidP="0057460D">
            <w:pPr>
              <w:spacing w:after="0" w:line="240" w:lineRule="auto"/>
              <w:rPr>
                <w:rFonts w:ascii="Times New Roman" w:hAnsi="Times New Roman"/>
                <w:color w:val="000000" w:themeColor="text1"/>
                <w:sz w:val="20"/>
                <w:szCs w:val="20"/>
              </w:rPr>
            </w:pPr>
          </w:p>
        </w:tc>
      </w:tr>
      <w:tr w:rsidR="0057460D" w:rsidRPr="0000467E" w14:paraId="3FD4BFA3" w14:textId="77777777" w:rsidTr="00504A83">
        <w:trPr>
          <w:trHeight w:val="288"/>
          <w:jc w:val="center"/>
        </w:trPr>
        <w:tc>
          <w:tcPr>
            <w:tcW w:w="5580" w:type="dxa"/>
            <w:tcBorders>
              <w:top w:val="dashSmallGap" w:sz="4" w:space="0" w:color="auto"/>
              <w:bottom w:val="dashSmallGap" w:sz="4" w:space="0" w:color="auto"/>
            </w:tcBorders>
            <w:noWrap/>
            <w:vAlign w:val="center"/>
          </w:tcPr>
          <w:p w14:paraId="35CE724C" w14:textId="7C8F62A7" w:rsidR="0057460D" w:rsidRPr="0000467E" w:rsidRDefault="0057460D" w:rsidP="0057460D">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couverture</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 xml:space="preserve">250 g, Couché brillant pelliculé </w:t>
            </w:r>
          </w:p>
        </w:tc>
        <w:tc>
          <w:tcPr>
            <w:tcW w:w="3465" w:type="dxa"/>
            <w:shd w:val="clear" w:color="auto" w:fill="auto"/>
            <w:noWrap/>
            <w:vAlign w:val="bottom"/>
          </w:tcPr>
          <w:p w14:paraId="4C0390BF" w14:textId="77777777" w:rsidR="0057460D" w:rsidRPr="0000467E" w:rsidRDefault="0057460D" w:rsidP="0057460D">
            <w:pPr>
              <w:spacing w:after="0" w:line="240" w:lineRule="auto"/>
              <w:rPr>
                <w:rFonts w:ascii="Times New Roman" w:hAnsi="Times New Roman"/>
                <w:color w:val="000000" w:themeColor="text1"/>
                <w:sz w:val="20"/>
                <w:szCs w:val="20"/>
              </w:rPr>
            </w:pPr>
          </w:p>
        </w:tc>
      </w:tr>
      <w:tr w:rsidR="0057460D" w:rsidRPr="0000467E" w14:paraId="4B324ED6" w14:textId="77777777" w:rsidTr="00504A83">
        <w:trPr>
          <w:trHeight w:val="288"/>
          <w:jc w:val="center"/>
        </w:trPr>
        <w:tc>
          <w:tcPr>
            <w:tcW w:w="5580" w:type="dxa"/>
            <w:tcBorders>
              <w:top w:val="dashSmallGap" w:sz="4" w:space="0" w:color="auto"/>
              <w:bottom w:val="dashSmallGap" w:sz="4" w:space="0" w:color="auto"/>
            </w:tcBorders>
            <w:noWrap/>
            <w:vAlign w:val="center"/>
          </w:tcPr>
          <w:p w14:paraId="55460FF9" w14:textId="23C893AF" w:rsidR="0057460D" w:rsidRPr="0000467E" w:rsidRDefault="0057460D" w:rsidP="0057460D">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 intérieur</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135 g, couché brillant</w:t>
            </w:r>
          </w:p>
        </w:tc>
        <w:tc>
          <w:tcPr>
            <w:tcW w:w="3465" w:type="dxa"/>
            <w:shd w:val="clear" w:color="auto" w:fill="auto"/>
            <w:noWrap/>
            <w:vAlign w:val="bottom"/>
          </w:tcPr>
          <w:p w14:paraId="7BDF93B4" w14:textId="77777777" w:rsidR="0057460D" w:rsidRPr="0000467E" w:rsidRDefault="0057460D" w:rsidP="0057460D">
            <w:pPr>
              <w:spacing w:after="0" w:line="240" w:lineRule="auto"/>
              <w:rPr>
                <w:rFonts w:ascii="Times New Roman" w:hAnsi="Times New Roman"/>
                <w:color w:val="000000" w:themeColor="text1"/>
                <w:sz w:val="20"/>
                <w:szCs w:val="20"/>
              </w:rPr>
            </w:pPr>
          </w:p>
        </w:tc>
      </w:tr>
      <w:tr w:rsidR="0057460D" w:rsidRPr="0000467E" w14:paraId="5F7B6040" w14:textId="77777777" w:rsidTr="00504A83">
        <w:trPr>
          <w:trHeight w:val="288"/>
          <w:jc w:val="center"/>
        </w:trPr>
        <w:tc>
          <w:tcPr>
            <w:tcW w:w="5580" w:type="dxa"/>
            <w:tcBorders>
              <w:top w:val="dashSmallGap" w:sz="4" w:space="0" w:color="auto"/>
              <w:bottom w:val="dashSmallGap" w:sz="4" w:space="0" w:color="auto"/>
            </w:tcBorders>
            <w:noWrap/>
            <w:vAlign w:val="center"/>
          </w:tcPr>
          <w:p w14:paraId="386719F4" w14:textId="2FE070B7" w:rsidR="0057460D" w:rsidRPr="0000467E" w:rsidRDefault="0057460D" w:rsidP="0057460D">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Pages : </w:t>
            </w:r>
            <w:r w:rsidRPr="0000467E">
              <w:rPr>
                <w:rFonts w:ascii="Times New Roman" w:hAnsi="Times New Roman"/>
                <w:b/>
                <w:bCs/>
                <w:color w:val="000000" w:themeColor="text1"/>
                <w:sz w:val="20"/>
                <w:szCs w:val="20"/>
              </w:rPr>
              <w:t>108</w:t>
            </w:r>
            <w:r w:rsidR="00F027DE" w:rsidRPr="0000467E">
              <w:rPr>
                <w:rFonts w:ascii="Times New Roman" w:hAnsi="Times New Roman"/>
                <w:b/>
                <w:bCs/>
                <w:color w:val="000000" w:themeColor="text1"/>
                <w:sz w:val="20"/>
                <w:szCs w:val="20"/>
              </w:rPr>
              <w:t xml:space="preserve"> pages</w:t>
            </w:r>
          </w:p>
        </w:tc>
        <w:tc>
          <w:tcPr>
            <w:tcW w:w="3465" w:type="dxa"/>
            <w:shd w:val="clear" w:color="auto" w:fill="auto"/>
            <w:noWrap/>
            <w:vAlign w:val="bottom"/>
          </w:tcPr>
          <w:p w14:paraId="665B8147" w14:textId="77777777" w:rsidR="0057460D" w:rsidRPr="0000467E" w:rsidRDefault="0057460D" w:rsidP="0057460D">
            <w:pPr>
              <w:spacing w:after="0" w:line="240" w:lineRule="auto"/>
              <w:rPr>
                <w:rFonts w:ascii="Times New Roman" w:hAnsi="Times New Roman"/>
                <w:color w:val="000000" w:themeColor="text1"/>
                <w:sz w:val="20"/>
                <w:szCs w:val="20"/>
              </w:rPr>
            </w:pPr>
          </w:p>
        </w:tc>
      </w:tr>
      <w:tr w:rsidR="0057460D" w:rsidRPr="0000467E" w14:paraId="0CA13190" w14:textId="77777777" w:rsidTr="00504A83">
        <w:trPr>
          <w:trHeight w:val="288"/>
          <w:jc w:val="center"/>
        </w:trPr>
        <w:tc>
          <w:tcPr>
            <w:tcW w:w="5580" w:type="dxa"/>
            <w:tcBorders>
              <w:top w:val="dashSmallGap" w:sz="4" w:space="0" w:color="auto"/>
              <w:bottom w:val="dashSmallGap" w:sz="4" w:space="0" w:color="auto"/>
            </w:tcBorders>
            <w:noWrap/>
            <w:vAlign w:val="center"/>
          </w:tcPr>
          <w:p w14:paraId="7BDF6E3F" w14:textId="1E1A9214" w:rsidR="0057460D" w:rsidRPr="0000467E" w:rsidRDefault="0057460D" w:rsidP="0057460D">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Présentation : </w:t>
            </w:r>
            <w:r w:rsidRPr="0000467E">
              <w:rPr>
                <w:rFonts w:ascii="Times New Roman" w:hAnsi="Times New Roman"/>
                <w:b/>
                <w:color w:val="000000" w:themeColor="text1"/>
                <w:sz w:val="20"/>
                <w:szCs w:val="20"/>
              </w:rPr>
              <w:t>recto / verso</w:t>
            </w:r>
          </w:p>
        </w:tc>
        <w:tc>
          <w:tcPr>
            <w:tcW w:w="3465" w:type="dxa"/>
            <w:shd w:val="clear" w:color="auto" w:fill="auto"/>
            <w:noWrap/>
            <w:vAlign w:val="bottom"/>
          </w:tcPr>
          <w:p w14:paraId="45955315" w14:textId="77777777" w:rsidR="0057460D" w:rsidRPr="0000467E" w:rsidRDefault="0057460D" w:rsidP="0057460D">
            <w:pPr>
              <w:spacing w:after="0" w:line="240" w:lineRule="auto"/>
              <w:rPr>
                <w:rFonts w:ascii="Times New Roman" w:hAnsi="Times New Roman"/>
                <w:color w:val="000000" w:themeColor="text1"/>
                <w:sz w:val="20"/>
                <w:szCs w:val="20"/>
              </w:rPr>
            </w:pPr>
          </w:p>
        </w:tc>
      </w:tr>
      <w:tr w:rsidR="0057460D" w:rsidRPr="0000467E" w14:paraId="46238110" w14:textId="77777777" w:rsidTr="00504A83">
        <w:trPr>
          <w:trHeight w:val="288"/>
          <w:jc w:val="center"/>
        </w:trPr>
        <w:tc>
          <w:tcPr>
            <w:tcW w:w="5580" w:type="dxa"/>
            <w:tcBorders>
              <w:top w:val="dashSmallGap" w:sz="4" w:space="0" w:color="auto"/>
              <w:bottom w:val="dashSmallGap" w:sz="4" w:space="0" w:color="auto"/>
            </w:tcBorders>
            <w:noWrap/>
            <w:vAlign w:val="center"/>
          </w:tcPr>
          <w:p w14:paraId="5EB08639" w14:textId="7C62DE28" w:rsidR="0057460D" w:rsidRPr="0000467E" w:rsidRDefault="0057460D" w:rsidP="0057460D">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Impression : en </w:t>
            </w:r>
            <w:r w:rsidRPr="0000467E">
              <w:rPr>
                <w:rFonts w:ascii="Times New Roman" w:hAnsi="Times New Roman"/>
                <w:b/>
                <w:bCs/>
                <w:color w:val="000000" w:themeColor="text1"/>
                <w:sz w:val="20"/>
                <w:szCs w:val="20"/>
              </w:rPr>
              <w:t>couleur</w:t>
            </w:r>
          </w:p>
        </w:tc>
        <w:tc>
          <w:tcPr>
            <w:tcW w:w="3465" w:type="dxa"/>
            <w:shd w:val="clear" w:color="auto" w:fill="auto"/>
            <w:noWrap/>
            <w:vAlign w:val="bottom"/>
          </w:tcPr>
          <w:p w14:paraId="351A1EFC" w14:textId="77777777" w:rsidR="0057460D" w:rsidRPr="0000467E" w:rsidRDefault="0057460D" w:rsidP="0057460D">
            <w:pPr>
              <w:spacing w:after="0" w:line="240" w:lineRule="auto"/>
              <w:rPr>
                <w:rFonts w:ascii="Times New Roman" w:hAnsi="Times New Roman"/>
                <w:color w:val="000000" w:themeColor="text1"/>
                <w:sz w:val="20"/>
                <w:szCs w:val="20"/>
              </w:rPr>
            </w:pPr>
          </w:p>
        </w:tc>
      </w:tr>
      <w:tr w:rsidR="0057460D" w:rsidRPr="0000467E" w14:paraId="0FECF665" w14:textId="77777777" w:rsidTr="00504A83">
        <w:trPr>
          <w:trHeight w:val="288"/>
          <w:jc w:val="center"/>
        </w:trPr>
        <w:tc>
          <w:tcPr>
            <w:tcW w:w="5580" w:type="dxa"/>
            <w:tcBorders>
              <w:top w:val="dashSmallGap" w:sz="4" w:space="0" w:color="auto"/>
              <w:bottom w:val="dashSmallGap" w:sz="4" w:space="0" w:color="auto"/>
            </w:tcBorders>
            <w:noWrap/>
            <w:vAlign w:val="center"/>
          </w:tcPr>
          <w:p w14:paraId="2F19DB38" w14:textId="77F19D03" w:rsidR="0057460D" w:rsidRPr="0000467E" w:rsidRDefault="0057460D" w:rsidP="0057460D">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Reliure : </w:t>
            </w:r>
            <w:r w:rsidRPr="0000467E">
              <w:rPr>
                <w:rFonts w:ascii="Times New Roman" w:hAnsi="Times New Roman"/>
                <w:b/>
                <w:bCs/>
                <w:color w:val="000000" w:themeColor="text1"/>
                <w:sz w:val="20"/>
                <w:szCs w:val="20"/>
              </w:rPr>
              <w:t>Collage à chaud , dos carré</w:t>
            </w:r>
          </w:p>
        </w:tc>
        <w:tc>
          <w:tcPr>
            <w:tcW w:w="3465" w:type="dxa"/>
            <w:shd w:val="clear" w:color="auto" w:fill="auto"/>
            <w:noWrap/>
            <w:vAlign w:val="bottom"/>
          </w:tcPr>
          <w:p w14:paraId="0DFBCCD0" w14:textId="77777777" w:rsidR="0057460D" w:rsidRPr="0000467E" w:rsidRDefault="0057460D" w:rsidP="0057460D">
            <w:pPr>
              <w:spacing w:after="0" w:line="240" w:lineRule="auto"/>
              <w:rPr>
                <w:rFonts w:ascii="Times New Roman" w:hAnsi="Times New Roman"/>
                <w:color w:val="000000" w:themeColor="text1"/>
                <w:sz w:val="20"/>
                <w:szCs w:val="20"/>
              </w:rPr>
            </w:pPr>
          </w:p>
        </w:tc>
      </w:tr>
      <w:tr w:rsidR="0057460D" w:rsidRPr="0000467E" w14:paraId="34084B5D" w14:textId="77777777" w:rsidTr="00FA1F38">
        <w:trPr>
          <w:trHeight w:val="288"/>
          <w:jc w:val="center"/>
        </w:trPr>
        <w:tc>
          <w:tcPr>
            <w:tcW w:w="5580" w:type="dxa"/>
            <w:tcBorders>
              <w:top w:val="dashSmallGap" w:sz="4" w:space="0" w:color="auto"/>
              <w:bottom w:val="dashSmallGap" w:sz="4" w:space="0" w:color="auto"/>
            </w:tcBorders>
            <w:shd w:val="clear" w:color="auto" w:fill="BFBFBF" w:themeFill="background1" w:themeFillShade="BF"/>
            <w:noWrap/>
            <w:vAlign w:val="center"/>
          </w:tcPr>
          <w:p w14:paraId="5DB37F86" w14:textId="729F60C7" w:rsidR="0057460D" w:rsidRPr="0000467E" w:rsidRDefault="00FA1F38" w:rsidP="0057460D">
            <w:pPr>
              <w:spacing w:after="0" w:line="240" w:lineRule="auto"/>
              <w:rPr>
                <w:rFonts w:ascii="Times New Roman" w:hAnsi="Times New Roman"/>
                <w:b/>
                <w:bCs/>
                <w:color w:val="000000" w:themeColor="text1"/>
                <w:sz w:val="20"/>
                <w:szCs w:val="20"/>
              </w:rPr>
            </w:pPr>
            <w:r w:rsidRPr="0000467E">
              <w:rPr>
                <w:rFonts w:ascii="Times New Roman" w:hAnsi="Times New Roman"/>
                <w:b/>
                <w:bCs/>
                <w:color w:val="000000" w:themeColor="text1"/>
                <w:sz w:val="20"/>
                <w:szCs w:val="20"/>
              </w:rPr>
              <w:t xml:space="preserve">Document n°4 : manuel de procédures pour le fonctionnement des commissions foncières </w:t>
            </w:r>
          </w:p>
        </w:tc>
        <w:tc>
          <w:tcPr>
            <w:tcW w:w="3465" w:type="dxa"/>
            <w:shd w:val="clear" w:color="auto" w:fill="BFBFBF" w:themeFill="background1" w:themeFillShade="BF"/>
            <w:noWrap/>
            <w:vAlign w:val="bottom"/>
          </w:tcPr>
          <w:p w14:paraId="4A302500" w14:textId="77777777" w:rsidR="0057460D" w:rsidRPr="0000467E" w:rsidRDefault="0057460D" w:rsidP="0057460D">
            <w:pPr>
              <w:spacing w:after="0" w:line="240" w:lineRule="auto"/>
              <w:rPr>
                <w:rFonts w:ascii="Times New Roman" w:hAnsi="Times New Roman"/>
                <w:color w:val="000000" w:themeColor="text1"/>
                <w:sz w:val="20"/>
                <w:szCs w:val="20"/>
              </w:rPr>
            </w:pPr>
          </w:p>
        </w:tc>
      </w:tr>
      <w:tr w:rsidR="005349AF" w:rsidRPr="0000467E" w14:paraId="464E5E6A" w14:textId="77777777" w:rsidTr="00504A83">
        <w:trPr>
          <w:trHeight w:val="288"/>
          <w:jc w:val="center"/>
        </w:trPr>
        <w:tc>
          <w:tcPr>
            <w:tcW w:w="5580" w:type="dxa"/>
            <w:tcBorders>
              <w:top w:val="dashSmallGap" w:sz="4" w:space="0" w:color="auto"/>
              <w:bottom w:val="dashSmallGap" w:sz="4" w:space="0" w:color="auto"/>
            </w:tcBorders>
            <w:noWrap/>
            <w:vAlign w:val="center"/>
          </w:tcPr>
          <w:p w14:paraId="68FB2342" w14:textId="7C554A52" w:rsidR="005349AF" w:rsidRPr="0000467E" w:rsidRDefault="005349AF" w:rsidP="005349AF">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Fermé (LxH mm) : Standard</w:t>
            </w:r>
            <w:r w:rsidRPr="0000467E">
              <w:rPr>
                <w:rFonts w:ascii="Times New Roman" w:hAnsi="Times New Roman"/>
                <w:b/>
                <w:color w:val="000000" w:themeColor="text1"/>
                <w:sz w:val="20"/>
                <w:szCs w:val="20"/>
              </w:rPr>
              <w:t xml:space="preserve"> </w:t>
            </w:r>
            <w:r w:rsidRPr="0000467E">
              <w:rPr>
                <w:rFonts w:ascii="Times New Roman" w:hAnsi="Times New Roman"/>
                <w:b/>
                <w:bCs/>
                <w:color w:val="000000" w:themeColor="text1"/>
                <w:sz w:val="20"/>
                <w:szCs w:val="20"/>
              </w:rPr>
              <w:t>A4 210 x 297</w:t>
            </w:r>
          </w:p>
        </w:tc>
        <w:tc>
          <w:tcPr>
            <w:tcW w:w="3465" w:type="dxa"/>
            <w:shd w:val="clear" w:color="auto" w:fill="auto"/>
            <w:noWrap/>
            <w:vAlign w:val="bottom"/>
          </w:tcPr>
          <w:p w14:paraId="05847A24" w14:textId="77777777" w:rsidR="005349AF" w:rsidRPr="0000467E" w:rsidRDefault="005349AF" w:rsidP="005349AF">
            <w:pPr>
              <w:spacing w:after="0" w:line="240" w:lineRule="auto"/>
              <w:rPr>
                <w:rFonts w:ascii="Times New Roman" w:hAnsi="Times New Roman"/>
                <w:color w:val="000000" w:themeColor="text1"/>
                <w:sz w:val="20"/>
                <w:szCs w:val="20"/>
              </w:rPr>
            </w:pPr>
          </w:p>
        </w:tc>
      </w:tr>
      <w:tr w:rsidR="005349AF" w:rsidRPr="0000467E" w14:paraId="1947E415" w14:textId="77777777" w:rsidTr="00504A83">
        <w:trPr>
          <w:trHeight w:val="288"/>
          <w:jc w:val="center"/>
        </w:trPr>
        <w:tc>
          <w:tcPr>
            <w:tcW w:w="5580" w:type="dxa"/>
            <w:tcBorders>
              <w:top w:val="dashSmallGap" w:sz="4" w:space="0" w:color="auto"/>
              <w:bottom w:val="dashSmallGap" w:sz="4" w:space="0" w:color="auto"/>
            </w:tcBorders>
            <w:noWrap/>
            <w:vAlign w:val="center"/>
          </w:tcPr>
          <w:p w14:paraId="7CCBB6F8" w14:textId="6F112DA3" w:rsidR="005349AF" w:rsidRPr="0000467E" w:rsidRDefault="005349AF" w:rsidP="005349AF">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Ouvert (LxH mm) : Standard </w:t>
            </w:r>
            <w:r w:rsidRPr="0000467E">
              <w:rPr>
                <w:rFonts w:ascii="Times New Roman" w:hAnsi="Times New Roman"/>
                <w:b/>
                <w:bCs/>
                <w:color w:val="000000" w:themeColor="text1"/>
                <w:sz w:val="20"/>
                <w:szCs w:val="20"/>
              </w:rPr>
              <w:t>A4 420 x 297</w:t>
            </w:r>
          </w:p>
        </w:tc>
        <w:tc>
          <w:tcPr>
            <w:tcW w:w="3465" w:type="dxa"/>
            <w:shd w:val="clear" w:color="auto" w:fill="auto"/>
            <w:noWrap/>
            <w:vAlign w:val="bottom"/>
          </w:tcPr>
          <w:p w14:paraId="2E374467" w14:textId="77777777" w:rsidR="005349AF" w:rsidRPr="0000467E" w:rsidRDefault="005349AF" w:rsidP="005349AF">
            <w:pPr>
              <w:spacing w:after="0" w:line="240" w:lineRule="auto"/>
              <w:rPr>
                <w:rFonts w:ascii="Times New Roman" w:hAnsi="Times New Roman"/>
                <w:color w:val="000000" w:themeColor="text1"/>
                <w:sz w:val="20"/>
                <w:szCs w:val="20"/>
              </w:rPr>
            </w:pPr>
          </w:p>
        </w:tc>
      </w:tr>
      <w:tr w:rsidR="005349AF" w:rsidRPr="0000467E" w14:paraId="7DD40E69" w14:textId="77777777" w:rsidTr="00504A83">
        <w:trPr>
          <w:trHeight w:val="288"/>
          <w:jc w:val="center"/>
        </w:trPr>
        <w:tc>
          <w:tcPr>
            <w:tcW w:w="5580" w:type="dxa"/>
            <w:tcBorders>
              <w:top w:val="dashSmallGap" w:sz="4" w:space="0" w:color="auto"/>
              <w:bottom w:val="dashSmallGap" w:sz="4" w:space="0" w:color="auto"/>
            </w:tcBorders>
            <w:noWrap/>
            <w:vAlign w:val="center"/>
          </w:tcPr>
          <w:p w14:paraId="699624B4" w14:textId="0110BE2E" w:rsidR="005349AF" w:rsidRPr="0000467E" w:rsidRDefault="005349AF" w:rsidP="005349AF">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couverture</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 xml:space="preserve">250 g, Couché brillant pelliculé </w:t>
            </w:r>
          </w:p>
        </w:tc>
        <w:tc>
          <w:tcPr>
            <w:tcW w:w="3465" w:type="dxa"/>
            <w:shd w:val="clear" w:color="auto" w:fill="auto"/>
            <w:noWrap/>
            <w:vAlign w:val="bottom"/>
          </w:tcPr>
          <w:p w14:paraId="400AEA87" w14:textId="77777777" w:rsidR="005349AF" w:rsidRPr="0000467E" w:rsidRDefault="005349AF" w:rsidP="005349AF">
            <w:pPr>
              <w:spacing w:after="0" w:line="240" w:lineRule="auto"/>
              <w:rPr>
                <w:rFonts w:ascii="Times New Roman" w:hAnsi="Times New Roman"/>
                <w:color w:val="000000" w:themeColor="text1"/>
                <w:sz w:val="20"/>
                <w:szCs w:val="20"/>
              </w:rPr>
            </w:pPr>
          </w:p>
        </w:tc>
      </w:tr>
      <w:tr w:rsidR="005349AF" w:rsidRPr="0000467E" w14:paraId="07FD2DAC" w14:textId="77777777" w:rsidTr="00504A83">
        <w:trPr>
          <w:trHeight w:val="288"/>
          <w:jc w:val="center"/>
        </w:trPr>
        <w:tc>
          <w:tcPr>
            <w:tcW w:w="5580" w:type="dxa"/>
            <w:tcBorders>
              <w:top w:val="dashSmallGap" w:sz="4" w:space="0" w:color="auto"/>
              <w:bottom w:val="dashSmallGap" w:sz="4" w:space="0" w:color="auto"/>
            </w:tcBorders>
            <w:noWrap/>
            <w:vAlign w:val="center"/>
          </w:tcPr>
          <w:p w14:paraId="12B01E49" w14:textId="7A5C96D7" w:rsidR="005349AF" w:rsidRPr="0000467E" w:rsidRDefault="005349AF" w:rsidP="005349AF">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 intérieur</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135 g, couché brillant</w:t>
            </w:r>
          </w:p>
        </w:tc>
        <w:tc>
          <w:tcPr>
            <w:tcW w:w="3465" w:type="dxa"/>
            <w:shd w:val="clear" w:color="auto" w:fill="auto"/>
            <w:noWrap/>
            <w:vAlign w:val="bottom"/>
          </w:tcPr>
          <w:p w14:paraId="09868085" w14:textId="77777777" w:rsidR="005349AF" w:rsidRPr="0000467E" w:rsidRDefault="005349AF" w:rsidP="005349AF">
            <w:pPr>
              <w:spacing w:after="0" w:line="240" w:lineRule="auto"/>
              <w:rPr>
                <w:rFonts w:ascii="Times New Roman" w:hAnsi="Times New Roman"/>
                <w:color w:val="000000" w:themeColor="text1"/>
                <w:sz w:val="20"/>
                <w:szCs w:val="20"/>
              </w:rPr>
            </w:pPr>
          </w:p>
        </w:tc>
      </w:tr>
      <w:tr w:rsidR="005349AF" w:rsidRPr="0000467E" w14:paraId="27FB4F49" w14:textId="77777777" w:rsidTr="00504A83">
        <w:trPr>
          <w:trHeight w:val="288"/>
          <w:jc w:val="center"/>
        </w:trPr>
        <w:tc>
          <w:tcPr>
            <w:tcW w:w="5580" w:type="dxa"/>
            <w:tcBorders>
              <w:top w:val="dashSmallGap" w:sz="4" w:space="0" w:color="auto"/>
              <w:bottom w:val="dashSmallGap" w:sz="4" w:space="0" w:color="auto"/>
            </w:tcBorders>
            <w:noWrap/>
            <w:vAlign w:val="center"/>
          </w:tcPr>
          <w:p w14:paraId="03EE321A" w14:textId="75D0039E" w:rsidR="005349AF" w:rsidRPr="0000467E" w:rsidRDefault="005349AF" w:rsidP="005349AF">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 Pages : </w:t>
            </w:r>
            <w:r w:rsidRPr="0000467E">
              <w:rPr>
                <w:rFonts w:ascii="Times New Roman" w:hAnsi="Times New Roman"/>
                <w:b/>
                <w:color w:val="000000" w:themeColor="text1"/>
                <w:sz w:val="20"/>
                <w:szCs w:val="20"/>
              </w:rPr>
              <w:t>85 p</w:t>
            </w:r>
            <w:r w:rsidR="00F027DE" w:rsidRPr="0000467E">
              <w:rPr>
                <w:rFonts w:ascii="Times New Roman" w:hAnsi="Times New Roman"/>
                <w:b/>
                <w:color w:val="000000" w:themeColor="text1"/>
                <w:sz w:val="20"/>
                <w:szCs w:val="20"/>
              </w:rPr>
              <w:t>ages</w:t>
            </w:r>
          </w:p>
        </w:tc>
        <w:tc>
          <w:tcPr>
            <w:tcW w:w="3465" w:type="dxa"/>
            <w:shd w:val="clear" w:color="auto" w:fill="auto"/>
            <w:noWrap/>
            <w:vAlign w:val="bottom"/>
          </w:tcPr>
          <w:p w14:paraId="6404D20E" w14:textId="77777777" w:rsidR="005349AF" w:rsidRPr="0000467E" w:rsidRDefault="005349AF" w:rsidP="005349AF">
            <w:pPr>
              <w:spacing w:after="0" w:line="240" w:lineRule="auto"/>
              <w:rPr>
                <w:rFonts w:ascii="Times New Roman" w:hAnsi="Times New Roman"/>
                <w:color w:val="000000" w:themeColor="text1"/>
                <w:sz w:val="20"/>
                <w:szCs w:val="20"/>
              </w:rPr>
            </w:pPr>
          </w:p>
        </w:tc>
      </w:tr>
      <w:tr w:rsidR="005349AF" w:rsidRPr="0000467E" w14:paraId="5D8AC65E" w14:textId="77777777" w:rsidTr="00504A83">
        <w:trPr>
          <w:trHeight w:val="288"/>
          <w:jc w:val="center"/>
        </w:trPr>
        <w:tc>
          <w:tcPr>
            <w:tcW w:w="5580" w:type="dxa"/>
            <w:tcBorders>
              <w:top w:val="dashSmallGap" w:sz="4" w:space="0" w:color="auto"/>
              <w:bottom w:val="dashSmallGap" w:sz="4" w:space="0" w:color="auto"/>
            </w:tcBorders>
            <w:noWrap/>
            <w:vAlign w:val="center"/>
          </w:tcPr>
          <w:p w14:paraId="1A4F1E5D" w14:textId="0831B2D2" w:rsidR="005349AF" w:rsidRPr="0000467E" w:rsidRDefault="005349AF" w:rsidP="005349AF">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Présentation : </w:t>
            </w:r>
            <w:r w:rsidRPr="0000467E">
              <w:rPr>
                <w:rFonts w:ascii="Times New Roman" w:hAnsi="Times New Roman"/>
                <w:b/>
                <w:color w:val="000000" w:themeColor="text1"/>
                <w:sz w:val="20"/>
                <w:szCs w:val="20"/>
              </w:rPr>
              <w:t>recto / verso</w:t>
            </w:r>
          </w:p>
        </w:tc>
        <w:tc>
          <w:tcPr>
            <w:tcW w:w="3465" w:type="dxa"/>
            <w:shd w:val="clear" w:color="auto" w:fill="auto"/>
            <w:noWrap/>
            <w:vAlign w:val="bottom"/>
          </w:tcPr>
          <w:p w14:paraId="684C98B2" w14:textId="77777777" w:rsidR="005349AF" w:rsidRPr="0000467E" w:rsidRDefault="005349AF" w:rsidP="005349AF">
            <w:pPr>
              <w:spacing w:after="0" w:line="240" w:lineRule="auto"/>
              <w:rPr>
                <w:rFonts w:ascii="Times New Roman" w:hAnsi="Times New Roman"/>
                <w:color w:val="000000" w:themeColor="text1"/>
                <w:sz w:val="20"/>
                <w:szCs w:val="20"/>
              </w:rPr>
            </w:pPr>
          </w:p>
        </w:tc>
      </w:tr>
      <w:tr w:rsidR="005349AF" w:rsidRPr="0000467E" w14:paraId="1E9198EA" w14:textId="77777777" w:rsidTr="00504A83">
        <w:trPr>
          <w:trHeight w:val="288"/>
          <w:jc w:val="center"/>
        </w:trPr>
        <w:tc>
          <w:tcPr>
            <w:tcW w:w="5580" w:type="dxa"/>
            <w:tcBorders>
              <w:top w:val="dashSmallGap" w:sz="4" w:space="0" w:color="auto"/>
              <w:bottom w:val="dashSmallGap" w:sz="4" w:space="0" w:color="auto"/>
            </w:tcBorders>
            <w:noWrap/>
            <w:vAlign w:val="center"/>
          </w:tcPr>
          <w:p w14:paraId="683FDEA2" w14:textId="75A5CABF" w:rsidR="005349AF" w:rsidRPr="0000467E" w:rsidRDefault="005349AF" w:rsidP="005349AF">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Impression : en </w:t>
            </w:r>
            <w:r w:rsidRPr="0000467E">
              <w:rPr>
                <w:rFonts w:ascii="Times New Roman" w:hAnsi="Times New Roman"/>
                <w:b/>
                <w:bCs/>
                <w:color w:val="000000" w:themeColor="text1"/>
                <w:sz w:val="20"/>
                <w:szCs w:val="20"/>
              </w:rPr>
              <w:t>couleur</w:t>
            </w:r>
          </w:p>
        </w:tc>
        <w:tc>
          <w:tcPr>
            <w:tcW w:w="3465" w:type="dxa"/>
            <w:shd w:val="clear" w:color="auto" w:fill="auto"/>
            <w:noWrap/>
            <w:vAlign w:val="bottom"/>
          </w:tcPr>
          <w:p w14:paraId="754CCE41" w14:textId="77777777" w:rsidR="005349AF" w:rsidRPr="0000467E" w:rsidRDefault="005349AF" w:rsidP="005349AF">
            <w:pPr>
              <w:spacing w:after="0" w:line="240" w:lineRule="auto"/>
              <w:rPr>
                <w:rFonts w:ascii="Times New Roman" w:hAnsi="Times New Roman"/>
                <w:color w:val="000000" w:themeColor="text1"/>
                <w:sz w:val="20"/>
                <w:szCs w:val="20"/>
              </w:rPr>
            </w:pPr>
          </w:p>
        </w:tc>
      </w:tr>
      <w:tr w:rsidR="005349AF" w:rsidRPr="0000467E" w14:paraId="2C99CCFE" w14:textId="77777777" w:rsidTr="00504A83">
        <w:trPr>
          <w:trHeight w:val="288"/>
          <w:jc w:val="center"/>
        </w:trPr>
        <w:tc>
          <w:tcPr>
            <w:tcW w:w="5580" w:type="dxa"/>
            <w:tcBorders>
              <w:top w:val="dashSmallGap" w:sz="4" w:space="0" w:color="auto"/>
              <w:bottom w:val="dashSmallGap" w:sz="4" w:space="0" w:color="auto"/>
            </w:tcBorders>
            <w:noWrap/>
            <w:vAlign w:val="center"/>
          </w:tcPr>
          <w:p w14:paraId="77B89911" w14:textId="746004E2" w:rsidR="005349AF" w:rsidRPr="0000467E" w:rsidRDefault="005349AF" w:rsidP="005349AF">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Reliure : </w:t>
            </w:r>
            <w:r w:rsidRPr="0000467E">
              <w:rPr>
                <w:rFonts w:ascii="Times New Roman" w:hAnsi="Times New Roman"/>
                <w:b/>
                <w:bCs/>
                <w:color w:val="000000" w:themeColor="text1"/>
                <w:sz w:val="20"/>
                <w:szCs w:val="20"/>
              </w:rPr>
              <w:t>Collage à chaud , dos carré</w:t>
            </w:r>
          </w:p>
        </w:tc>
        <w:tc>
          <w:tcPr>
            <w:tcW w:w="3465" w:type="dxa"/>
            <w:shd w:val="clear" w:color="auto" w:fill="auto"/>
            <w:noWrap/>
            <w:vAlign w:val="bottom"/>
          </w:tcPr>
          <w:p w14:paraId="7FD51529" w14:textId="77777777" w:rsidR="005349AF" w:rsidRPr="0000467E" w:rsidRDefault="005349AF" w:rsidP="005349AF">
            <w:pPr>
              <w:spacing w:after="0" w:line="240" w:lineRule="auto"/>
              <w:rPr>
                <w:rFonts w:ascii="Times New Roman" w:hAnsi="Times New Roman"/>
                <w:color w:val="000000" w:themeColor="text1"/>
                <w:sz w:val="20"/>
                <w:szCs w:val="20"/>
              </w:rPr>
            </w:pPr>
          </w:p>
        </w:tc>
      </w:tr>
      <w:tr w:rsidR="005349AF" w:rsidRPr="0000467E" w14:paraId="37E2EF34" w14:textId="77777777" w:rsidTr="005349AF">
        <w:trPr>
          <w:trHeight w:val="288"/>
          <w:jc w:val="center"/>
        </w:trPr>
        <w:tc>
          <w:tcPr>
            <w:tcW w:w="5580" w:type="dxa"/>
            <w:tcBorders>
              <w:top w:val="dashSmallGap" w:sz="4" w:space="0" w:color="auto"/>
              <w:bottom w:val="dashSmallGap" w:sz="4" w:space="0" w:color="auto"/>
            </w:tcBorders>
            <w:shd w:val="clear" w:color="auto" w:fill="BFBFBF" w:themeFill="background1" w:themeFillShade="BF"/>
            <w:noWrap/>
            <w:vAlign w:val="center"/>
          </w:tcPr>
          <w:p w14:paraId="3FCF1842" w14:textId="67509EC9" w:rsidR="005349AF" w:rsidRPr="0000467E" w:rsidRDefault="005349AF" w:rsidP="005349AF">
            <w:pPr>
              <w:spacing w:after="0" w:line="240" w:lineRule="auto"/>
              <w:rPr>
                <w:rFonts w:ascii="Times New Roman" w:hAnsi="Times New Roman"/>
                <w:b/>
                <w:bCs/>
                <w:color w:val="000000" w:themeColor="text1"/>
                <w:sz w:val="20"/>
                <w:szCs w:val="20"/>
              </w:rPr>
            </w:pPr>
            <w:r w:rsidRPr="0000467E">
              <w:rPr>
                <w:rFonts w:ascii="Times New Roman" w:hAnsi="Times New Roman"/>
                <w:b/>
                <w:bCs/>
                <w:color w:val="000000" w:themeColor="text1"/>
                <w:sz w:val="20"/>
                <w:szCs w:val="20"/>
              </w:rPr>
              <w:t xml:space="preserve">Document n°5 : manuel de procédures de gestion des ressources naturelles </w:t>
            </w:r>
          </w:p>
        </w:tc>
        <w:tc>
          <w:tcPr>
            <w:tcW w:w="3465" w:type="dxa"/>
            <w:shd w:val="clear" w:color="auto" w:fill="BFBFBF" w:themeFill="background1" w:themeFillShade="BF"/>
            <w:noWrap/>
            <w:vAlign w:val="bottom"/>
          </w:tcPr>
          <w:p w14:paraId="06E26FAD" w14:textId="77777777" w:rsidR="005349AF" w:rsidRPr="0000467E" w:rsidRDefault="005349AF" w:rsidP="005349AF">
            <w:pPr>
              <w:spacing w:after="0" w:line="240" w:lineRule="auto"/>
              <w:rPr>
                <w:rFonts w:ascii="Times New Roman" w:hAnsi="Times New Roman"/>
                <w:color w:val="000000" w:themeColor="text1"/>
                <w:sz w:val="20"/>
                <w:szCs w:val="20"/>
              </w:rPr>
            </w:pPr>
          </w:p>
        </w:tc>
      </w:tr>
      <w:tr w:rsidR="00CB04AB" w:rsidRPr="0000467E" w14:paraId="10E1CF65" w14:textId="77777777" w:rsidTr="00504A83">
        <w:trPr>
          <w:trHeight w:val="288"/>
          <w:jc w:val="center"/>
        </w:trPr>
        <w:tc>
          <w:tcPr>
            <w:tcW w:w="5580" w:type="dxa"/>
            <w:tcBorders>
              <w:top w:val="dashSmallGap" w:sz="4" w:space="0" w:color="auto"/>
              <w:bottom w:val="dashSmallGap" w:sz="4" w:space="0" w:color="auto"/>
            </w:tcBorders>
            <w:noWrap/>
            <w:vAlign w:val="center"/>
          </w:tcPr>
          <w:p w14:paraId="620C2655" w14:textId="4BCDCD6F"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Fermé (LxH mm) : Standard </w:t>
            </w:r>
            <w:r w:rsidRPr="0000467E">
              <w:rPr>
                <w:rFonts w:ascii="Times New Roman" w:eastAsiaTheme="minorHAnsi" w:hAnsi="Times New Roman"/>
                <w:b/>
                <w:color w:val="000000" w:themeColor="text1"/>
                <w:sz w:val="20"/>
                <w:szCs w:val="20"/>
              </w:rPr>
              <w:t>A4 210 x 297</w:t>
            </w:r>
          </w:p>
        </w:tc>
        <w:tc>
          <w:tcPr>
            <w:tcW w:w="3465" w:type="dxa"/>
            <w:shd w:val="clear" w:color="auto" w:fill="auto"/>
            <w:noWrap/>
            <w:vAlign w:val="bottom"/>
          </w:tcPr>
          <w:p w14:paraId="07277C8D"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6361233D" w14:textId="77777777" w:rsidTr="00504A83">
        <w:trPr>
          <w:trHeight w:val="288"/>
          <w:jc w:val="center"/>
        </w:trPr>
        <w:tc>
          <w:tcPr>
            <w:tcW w:w="5580" w:type="dxa"/>
            <w:tcBorders>
              <w:top w:val="dashSmallGap" w:sz="4" w:space="0" w:color="auto"/>
              <w:bottom w:val="dashSmallGap" w:sz="4" w:space="0" w:color="auto"/>
            </w:tcBorders>
            <w:noWrap/>
            <w:vAlign w:val="center"/>
          </w:tcPr>
          <w:p w14:paraId="1B655089" w14:textId="314F0AAC"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Ouvert (LxH mm) : Standard </w:t>
            </w:r>
            <w:r w:rsidRPr="0000467E">
              <w:rPr>
                <w:rFonts w:ascii="Times New Roman" w:hAnsi="Times New Roman"/>
                <w:b/>
                <w:color w:val="000000" w:themeColor="text1"/>
                <w:sz w:val="20"/>
                <w:szCs w:val="20"/>
              </w:rPr>
              <w:t>A4 420 x 297</w:t>
            </w:r>
          </w:p>
        </w:tc>
        <w:tc>
          <w:tcPr>
            <w:tcW w:w="3465" w:type="dxa"/>
            <w:shd w:val="clear" w:color="auto" w:fill="auto"/>
            <w:noWrap/>
            <w:vAlign w:val="bottom"/>
          </w:tcPr>
          <w:p w14:paraId="18CF4A46"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4C25755A" w14:textId="77777777" w:rsidTr="00504A83">
        <w:trPr>
          <w:trHeight w:val="288"/>
          <w:jc w:val="center"/>
        </w:trPr>
        <w:tc>
          <w:tcPr>
            <w:tcW w:w="5580" w:type="dxa"/>
            <w:tcBorders>
              <w:top w:val="dashSmallGap" w:sz="4" w:space="0" w:color="auto"/>
              <w:bottom w:val="dashSmallGap" w:sz="4" w:space="0" w:color="auto"/>
            </w:tcBorders>
            <w:noWrap/>
            <w:vAlign w:val="center"/>
          </w:tcPr>
          <w:p w14:paraId="2C721C13" w14:textId="40592447"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couverture</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 xml:space="preserve">250 g, Couché brillant pelliculé </w:t>
            </w:r>
          </w:p>
        </w:tc>
        <w:tc>
          <w:tcPr>
            <w:tcW w:w="3465" w:type="dxa"/>
            <w:shd w:val="clear" w:color="auto" w:fill="auto"/>
            <w:noWrap/>
            <w:vAlign w:val="bottom"/>
          </w:tcPr>
          <w:p w14:paraId="30ABDC0C"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6DF6FA62" w14:textId="77777777" w:rsidTr="00504A83">
        <w:trPr>
          <w:trHeight w:val="288"/>
          <w:jc w:val="center"/>
        </w:trPr>
        <w:tc>
          <w:tcPr>
            <w:tcW w:w="5580" w:type="dxa"/>
            <w:tcBorders>
              <w:top w:val="dashSmallGap" w:sz="4" w:space="0" w:color="auto"/>
              <w:bottom w:val="dashSmallGap" w:sz="4" w:space="0" w:color="auto"/>
            </w:tcBorders>
            <w:noWrap/>
            <w:vAlign w:val="center"/>
          </w:tcPr>
          <w:p w14:paraId="2BB33CFE" w14:textId="36D18FAF"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 intérieur</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135 g, couché brillant</w:t>
            </w:r>
          </w:p>
        </w:tc>
        <w:tc>
          <w:tcPr>
            <w:tcW w:w="3465" w:type="dxa"/>
            <w:shd w:val="clear" w:color="auto" w:fill="auto"/>
            <w:noWrap/>
            <w:vAlign w:val="bottom"/>
          </w:tcPr>
          <w:p w14:paraId="1637990B"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526E0D9D" w14:textId="77777777" w:rsidTr="00504A83">
        <w:trPr>
          <w:trHeight w:val="288"/>
          <w:jc w:val="center"/>
        </w:trPr>
        <w:tc>
          <w:tcPr>
            <w:tcW w:w="5580" w:type="dxa"/>
            <w:tcBorders>
              <w:top w:val="dashSmallGap" w:sz="4" w:space="0" w:color="auto"/>
              <w:bottom w:val="dashSmallGap" w:sz="4" w:space="0" w:color="auto"/>
            </w:tcBorders>
            <w:noWrap/>
            <w:vAlign w:val="center"/>
          </w:tcPr>
          <w:p w14:paraId="065EEFF9" w14:textId="61746C8E"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Pages : </w:t>
            </w:r>
            <w:r w:rsidRPr="0000467E">
              <w:rPr>
                <w:rFonts w:ascii="Times New Roman" w:hAnsi="Times New Roman"/>
                <w:b/>
                <w:color w:val="000000" w:themeColor="text1"/>
                <w:sz w:val="20"/>
                <w:szCs w:val="20"/>
              </w:rPr>
              <w:t>34</w:t>
            </w:r>
            <w:r w:rsidRPr="0000467E">
              <w:rPr>
                <w:rFonts w:ascii="Times New Roman" w:hAnsi="Times New Roman"/>
                <w:color w:val="000000" w:themeColor="text1"/>
                <w:sz w:val="20"/>
                <w:szCs w:val="20"/>
              </w:rPr>
              <w:t xml:space="preserve"> </w:t>
            </w:r>
            <w:r w:rsidRPr="0000467E">
              <w:rPr>
                <w:rFonts w:ascii="Times New Roman" w:hAnsi="Times New Roman"/>
                <w:b/>
                <w:bCs/>
                <w:color w:val="000000" w:themeColor="text1"/>
                <w:sz w:val="20"/>
                <w:szCs w:val="20"/>
              </w:rPr>
              <w:t>p</w:t>
            </w:r>
            <w:r w:rsidR="00F027DE" w:rsidRPr="0000467E">
              <w:rPr>
                <w:rFonts w:ascii="Times New Roman" w:hAnsi="Times New Roman"/>
                <w:b/>
                <w:bCs/>
                <w:color w:val="000000" w:themeColor="text1"/>
                <w:sz w:val="20"/>
                <w:szCs w:val="20"/>
              </w:rPr>
              <w:t>ages</w:t>
            </w:r>
            <w:r w:rsidRPr="0000467E">
              <w:rPr>
                <w:rFonts w:ascii="Times New Roman" w:hAnsi="Times New Roman"/>
                <w:color w:val="000000" w:themeColor="text1"/>
                <w:sz w:val="20"/>
                <w:szCs w:val="20"/>
              </w:rPr>
              <w:t xml:space="preserve"> </w:t>
            </w:r>
          </w:p>
        </w:tc>
        <w:tc>
          <w:tcPr>
            <w:tcW w:w="3465" w:type="dxa"/>
            <w:shd w:val="clear" w:color="auto" w:fill="auto"/>
            <w:noWrap/>
            <w:vAlign w:val="bottom"/>
          </w:tcPr>
          <w:p w14:paraId="0328E1E0"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06724EA9" w14:textId="77777777" w:rsidTr="00504A83">
        <w:trPr>
          <w:trHeight w:val="288"/>
          <w:jc w:val="center"/>
        </w:trPr>
        <w:tc>
          <w:tcPr>
            <w:tcW w:w="5580" w:type="dxa"/>
            <w:tcBorders>
              <w:top w:val="dashSmallGap" w:sz="4" w:space="0" w:color="auto"/>
              <w:bottom w:val="dashSmallGap" w:sz="4" w:space="0" w:color="auto"/>
            </w:tcBorders>
            <w:noWrap/>
            <w:vAlign w:val="center"/>
          </w:tcPr>
          <w:p w14:paraId="4BBE210A" w14:textId="379BBDEA"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Présentation : </w:t>
            </w:r>
            <w:r w:rsidRPr="0000467E">
              <w:rPr>
                <w:rFonts w:ascii="Times New Roman" w:hAnsi="Times New Roman"/>
                <w:b/>
                <w:color w:val="000000" w:themeColor="text1"/>
                <w:sz w:val="20"/>
                <w:szCs w:val="20"/>
              </w:rPr>
              <w:t>recto / verso</w:t>
            </w:r>
          </w:p>
        </w:tc>
        <w:tc>
          <w:tcPr>
            <w:tcW w:w="3465" w:type="dxa"/>
            <w:shd w:val="clear" w:color="auto" w:fill="auto"/>
            <w:noWrap/>
            <w:vAlign w:val="bottom"/>
          </w:tcPr>
          <w:p w14:paraId="58065832"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361AA6B4" w14:textId="77777777" w:rsidTr="00504A83">
        <w:trPr>
          <w:trHeight w:val="288"/>
          <w:jc w:val="center"/>
        </w:trPr>
        <w:tc>
          <w:tcPr>
            <w:tcW w:w="5580" w:type="dxa"/>
            <w:tcBorders>
              <w:top w:val="dashSmallGap" w:sz="4" w:space="0" w:color="auto"/>
              <w:bottom w:val="dashSmallGap" w:sz="4" w:space="0" w:color="auto"/>
            </w:tcBorders>
            <w:noWrap/>
            <w:vAlign w:val="center"/>
          </w:tcPr>
          <w:p w14:paraId="3DEB2AEC" w14:textId="6CD17E7D"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Impression : en </w:t>
            </w:r>
            <w:r w:rsidRPr="0000467E">
              <w:rPr>
                <w:rFonts w:ascii="Times New Roman" w:hAnsi="Times New Roman"/>
                <w:b/>
                <w:bCs/>
                <w:color w:val="000000" w:themeColor="text1"/>
                <w:sz w:val="20"/>
                <w:szCs w:val="20"/>
              </w:rPr>
              <w:t>couleur</w:t>
            </w:r>
          </w:p>
        </w:tc>
        <w:tc>
          <w:tcPr>
            <w:tcW w:w="3465" w:type="dxa"/>
            <w:shd w:val="clear" w:color="auto" w:fill="auto"/>
            <w:noWrap/>
            <w:vAlign w:val="bottom"/>
          </w:tcPr>
          <w:p w14:paraId="01DA7DD9"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3F0AE556" w14:textId="77777777" w:rsidTr="00504A83">
        <w:trPr>
          <w:trHeight w:val="288"/>
          <w:jc w:val="center"/>
        </w:trPr>
        <w:tc>
          <w:tcPr>
            <w:tcW w:w="5580" w:type="dxa"/>
            <w:tcBorders>
              <w:top w:val="dashSmallGap" w:sz="4" w:space="0" w:color="auto"/>
              <w:bottom w:val="dashSmallGap" w:sz="4" w:space="0" w:color="auto"/>
            </w:tcBorders>
            <w:noWrap/>
            <w:vAlign w:val="center"/>
          </w:tcPr>
          <w:p w14:paraId="172A16A7" w14:textId="3BEE825D"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Reliure : </w:t>
            </w:r>
            <w:r w:rsidRPr="0000467E">
              <w:rPr>
                <w:rFonts w:ascii="Times New Roman" w:hAnsi="Times New Roman"/>
                <w:b/>
                <w:bCs/>
                <w:color w:val="000000" w:themeColor="text1"/>
                <w:sz w:val="20"/>
                <w:szCs w:val="20"/>
              </w:rPr>
              <w:t>Collage à chaud , dos carré</w:t>
            </w:r>
          </w:p>
        </w:tc>
        <w:tc>
          <w:tcPr>
            <w:tcW w:w="3465" w:type="dxa"/>
            <w:shd w:val="clear" w:color="auto" w:fill="auto"/>
            <w:noWrap/>
            <w:vAlign w:val="bottom"/>
          </w:tcPr>
          <w:p w14:paraId="44B3C149"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6B6E79D4" w14:textId="77777777" w:rsidTr="00CB04AB">
        <w:trPr>
          <w:trHeight w:val="288"/>
          <w:jc w:val="center"/>
        </w:trPr>
        <w:tc>
          <w:tcPr>
            <w:tcW w:w="5580" w:type="dxa"/>
            <w:tcBorders>
              <w:top w:val="dashSmallGap" w:sz="4" w:space="0" w:color="auto"/>
              <w:bottom w:val="dashSmallGap" w:sz="4" w:space="0" w:color="auto"/>
            </w:tcBorders>
            <w:shd w:val="clear" w:color="auto" w:fill="BFBFBF" w:themeFill="background1" w:themeFillShade="BF"/>
            <w:noWrap/>
            <w:vAlign w:val="center"/>
          </w:tcPr>
          <w:p w14:paraId="459482D6" w14:textId="1AE885D3" w:rsidR="00CB04AB" w:rsidRPr="0000467E" w:rsidRDefault="00CB04AB" w:rsidP="00CB04AB">
            <w:pPr>
              <w:spacing w:after="0" w:line="240" w:lineRule="auto"/>
              <w:rPr>
                <w:rFonts w:ascii="Times New Roman" w:hAnsi="Times New Roman"/>
                <w:b/>
                <w:bCs/>
                <w:color w:val="000000" w:themeColor="text1"/>
                <w:sz w:val="20"/>
                <w:szCs w:val="20"/>
              </w:rPr>
            </w:pPr>
            <w:r w:rsidRPr="0000467E">
              <w:rPr>
                <w:rFonts w:ascii="Times New Roman" w:hAnsi="Times New Roman"/>
                <w:b/>
                <w:bCs/>
                <w:color w:val="000000" w:themeColor="text1"/>
                <w:sz w:val="20"/>
                <w:szCs w:val="20"/>
              </w:rPr>
              <w:t xml:space="preserve">Document n°6 : manuel de procédures d’inscription des droits fonciers au dossier rural </w:t>
            </w:r>
          </w:p>
        </w:tc>
        <w:tc>
          <w:tcPr>
            <w:tcW w:w="3465" w:type="dxa"/>
            <w:shd w:val="clear" w:color="auto" w:fill="BFBFBF" w:themeFill="background1" w:themeFillShade="BF"/>
            <w:noWrap/>
            <w:vAlign w:val="bottom"/>
          </w:tcPr>
          <w:p w14:paraId="6D6C365D"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19B6E769" w14:textId="77777777" w:rsidTr="00504A83">
        <w:trPr>
          <w:trHeight w:val="288"/>
          <w:jc w:val="center"/>
        </w:trPr>
        <w:tc>
          <w:tcPr>
            <w:tcW w:w="5580" w:type="dxa"/>
            <w:tcBorders>
              <w:top w:val="dashSmallGap" w:sz="4" w:space="0" w:color="auto"/>
              <w:bottom w:val="dashSmallGap" w:sz="4" w:space="0" w:color="auto"/>
            </w:tcBorders>
            <w:noWrap/>
            <w:vAlign w:val="center"/>
          </w:tcPr>
          <w:p w14:paraId="6C7974C2" w14:textId="4E8D3C86"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Fermé (LxH mm) : Standard</w:t>
            </w:r>
            <w:r w:rsidRPr="0000467E">
              <w:rPr>
                <w:rFonts w:ascii="Times New Roman" w:hAnsi="Times New Roman"/>
                <w:b/>
                <w:color w:val="000000" w:themeColor="text1"/>
                <w:sz w:val="20"/>
                <w:szCs w:val="20"/>
              </w:rPr>
              <w:t xml:space="preserve"> </w:t>
            </w:r>
            <w:r w:rsidRPr="0000467E">
              <w:rPr>
                <w:rFonts w:ascii="Times New Roman" w:hAnsi="Times New Roman"/>
                <w:b/>
                <w:bCs/>
                <w:color w:val="000000" w:themeColor="text1"/>
                <w:sz w:val="20"/>
                <w:szCs w:val="20"/>
              </w:rPr>
              <w:t>A4 210 x 297</w:t>
            </w:r>
          </w:p>
        </w:tc>
        <w:tc>
          <w:tcPr>
            <w:tcW w:w="3465" w:type="dxa"/>
            <w:shd w:val="clear" w:color="auto" w:fill="auto"/>
            <w:noWrap/>
            <w:vAlign w:val="bottom"/>
          </w:tcPr>
          <w:p w14:paraId="0A81340F"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3987D124" w14:textId="77777777" w:rsidTr="00504A83">
        <w:trPr>
          <w:trHeight w:val="288"/>
          <w:jc w:val="center"/>
        </w:trPr>
        <w:tc>
          <w:tcPr>
            <w:tcW w:w="5580" w:type="dxa"/>
            <w:tcBorders>
              <w:top w:val="dashSmallGap" w:sz="4" w:space="0" w:color="auto"/>
              <w:bottom w:val="dashSmallGap" w:sz="4" w:space="0" w:color="auto"/>
            </w:tcBorders>
            <w:noWrap/>
            <w:vAlign w:val="center"/>
          </w:tcPr>
          <w:p w14:paraId="3B2DDDD0" w14:textId="1B57CAB5"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Ouvert (LxH mm) : Standard </w:t>
            </w:r>
            <w:r w:rsidRPr="0000467E">
              <w:rPr>
                <w:rFonts w:ascii="Times New Roman" w:hAnsi="Times New Roman"/>
                <w:b/>
                <w:bCs/>
                <w:color w:val="000000" w:themeColor="text1"/>
                <w:sz w:val="20"/>
                <w:szCs w:val="20"/>
              </w:rPr>
              <w:t>A4 420 x 297</w:t>
            </w:r>
          </w:p>
        </w:tc>
        <w:tc>
          <w:tcPr>
            <w:tcW w:w="3465" w:type="dxa"/>
            <w:shd w:val="clear" w:color="auto" w:fill="auto"/>
            <w:noWrap/>
            <w:vAlign w:val="bottom"/>
          </w:tcPr>
          <w:p w14:paraId="69A351D9"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6DE95B40" w14:textId="77777777" w:rsidTr="00504A83">
        <w:trPr>
          <w:trHeight w:val="288"/>
          <w:jc w:val="center"/>
        </w:trPr>
        <w:tc>
          <w:tcPr>
            <w:tcW w:w="5580" w:type="dxa"/>
            <w:tcBorders>
              <w:top w:val="dashSmallGap" w:sz="4" w:space="0" w:color="auto"/>
              <w:bottom w:val="dashSmallGap" w:sz="4" w:space="0" w:color="auto"/>
            </w:tcBorders>
            <w:noWrap/>
            <w:vAlign w:val="center"/>
          </w:tcPr>
          <w:p w14:paraId="35469ABD" w14:textId="1208360F"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couverture</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 xml:space="preserve">250 g, Couché brillant pelliculé </w:t>
            </w:r>
          </w:p>
        </w:tc>
        <w:tc>
          <w:tcPr>
            <w:tcW w:w="3465" w:type="dxa"/>
            <w:shd w:val="clear" w:color="auto" w:fill="auto"/>
            <w:noWrap/>
            <w:vAlign w:val="bottom"/>
          </w:tcPr>
          <w:p w14:paraId="70AB1249"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1C4C3123" w14:textId="77777777" w:rsidTr="00504A83">
        <w:trPr>
          <w:trHeight w:val="288"/>
          <w:jc w:val="center"/>
        </w:trPr>
        <w:tc>
          <w:tcPr>
            <w:tcW w:w="5580" w:type="dxa"/>
            <w:tcBorders>
              <w:top w:val="dashSmallGap" w:sz="4" w:space="0" w:color="auto"/>
              <w:bottom w:val="dashSmallGap" w:sz="4" w:space="0" w:color="auto"/>
            </w:tcBorders>
            <w:noWrap/>
            <w:vAlign w:val="center"/>
          </w:tcPr>
          <w:p w14:paraId="399D9639" w14:textId="600E88AE"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Papier </w:t>
            </w:r>
            <w:r w:rsidRPr="0000467E">
              <w:rPr>
                <w:rFonts w:ascii="Times New Roman" w:hAnsi="Times New Roman"/>
                <w:b/>
                <w:color w:val="000000" w:themeColor="text1"/>
                <w:sz w:val="20"/>
                <w:szCs w:val="20"/>
              </w:rPr>
              <w:t>: intérieur</w:t>
            </w:r>
            <w:r w:rsidRPr="0000467E">
              <w:rPr>
                <w:rFonts w:ascii="Times New Roman" w:hAnsi="Times New Roman"/>
                <w:color w:val="000000" w:themeColor="text1"/>
                <w:sz w:val="20"/>
                <w:szCs w:val="20"/>
              </w:rPr>
              <w:t xml:space="preserve"> : </w:t>
            </w:r>
            <w:r w:rsidRPr="0000467E">
              <w:rPr>
                <w:rFonts w:ascii="Times New Roman" w:hAnsi="Times New Roman"/>
                <w:b/>
                <w:color w:val="000000" w:themeColor="text1"/>
                <w:sz w:val="20"/>
                <w:szCs w:val="20"/>
              </w:rPr>
              <w:t>135 g, couché brillant</w:t>
            </w:r>
          </w:p>
        </w:tc>
        <w:tc>
          <w:tcPr>
            <w:tcW w:w="3465" w:type="dxa"/>
            <w:shd w:val="clear" w:color="auto" w:fill="auto"/>
            <w:noWrap/>
            <w:vAlign w:val="bottom"/>
          </w:tcPr>
          <w:p w14:paraId="6D98DC66"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7152EB11" w14:textId="77777777" w:rsidTr="00504A83">
        <w:trPr>
          <w:trHeight w:val="288"/>
          <w:jc w:val="center"/>
        </w:trPr>
        <w:tc>
          <w:tcPr>
            <w:tcW w:w="5580" w:type="dxa"/>
            <w:tcBorders>
              <w:top w:val="dashSmallGap" w:sz="4" w:space="0" w:color="auto"/>
              <w:bottom w:val="dashSmallGap" w:sz="4" w:space="0" w:color="auto"/>
            </w:tcBorders>
            <w:noWrap/>
            <w:vAlign w:val="center"/>
          </w:tcPr>
          <w:p w14:paraId="6C260DD9" w14:textId="7AB39814"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Pages : </w:t>
            </w:r>
            <w:r w:rsidRPr="0000467E">
              <w:rPr>
                <w:rFonts w:ascii="Times New Roman" w:hAnsi="Times New Roman"/>
                <w:b/>
                <w:color w:val="000000" w:themeColor="text1"/>
                <w:sz w:val="20"/>
                <w:szCs w:val="20"/>
              </w:rPr>
              <w:t>171</w:t>
            </w:r>
            <w:r w:rsidRPr="0000467E">
              <w:rPr>
                <w:rFonts w:ascii="Times New Roman" w:hAnsi="Times New Roman"/>
                <w:color w:val="000000" w:themeColor="text1"/>
                <w:sz w:val="20"/>
                <w:szCs w:val="20"/>
              </w:rPr>
              <w:t xml:space="preserve"> </w:t>
            </w:r>
            <w:r w:rsidRPr="0000467E">
              <w:rPr>
                <w:rFonts w:ascii="Times New Roman" w:hAnsi="Times New Roman"/>
                <w:b/>
                <w:bCs/>
                <w:color w:val="000000" w:themeColor="text1"/>
                <w:sz w:val="20"/>
                <w:szCs w:val="20"/>
              </w:rPr>
              <w:t>p</w:t>
            </w:r>
            <w:r w:rsidR="00F027DE" w:rsidRPr="0000467E">
              <w:rPr>
                <w:rFonts w:ascii="Times New Roman" w:hAnsi="Times New Roman"/>
                <w:b/>
                <w:bCs/>
                <w:color w:val="000000" w:themeColor="text1"/>
                <w:sz w:val="20"/>
                <w:szCs w:val="20"/>
              </w:rPr>
              <w:t>ages</w:t>
            </w:r>
            <w:r w:rsidRPr="0000467E">
              <w:rPr>
                <w:rFonts w:ascii="Times New Roman" w:hAnsi="Times New Roman"/>
                <w:b/>
                <w:bCs/>
                <w:color w:val="000000" w:themeColor="text1"/>
                <w:sz w:val="20"/>
                <w:szCs w:val="20"/>
              </w:rPr>
              <w:t xml:space="preserve"> </w:t>
            </w:r>
          </w:p>
        </w:tc>
        <w:tc>
          <w:tcPr>
            <w:tcW w:w="3465" w:type="dxa"/>
            <w:shd w:val="clear" w:color="auto" w:fill="auto"/>
            <w:noWrap/>
            <w:vAlign w:val="bottom"/>
          </w:tcPr>
          <w:p w14:paraId="0AEE417C"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6FE87C6E" w14:textId="77777777" w:rsidTr="00504A83">
        <w:trPr>
          <w:trHeight w:val="288"/>
          <w:jc w:val="center"/>
        </w:trPr>
        <w:tc>
          <w:tcPr>
            <w:tcW w:w="5580" w:type="dxa"/>
            <w:tcBorders>
              <w:top w:val="dashSmallGap" w:sz="4" w:space="0" w:color="auto"/>
              <w:bottom w:val="dashSmallGap" w:sz="4" w:space="0" w:color="auto"/>
            </w:tcBorders>
            <w:noWrap/>
            <w:vAlign w:val="center"/>
          </w:tcPr>
          <w:p w14:paraId="13AD79D6" w14:textId="61D4CFFB"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color w:val="000000" w:themeColor="text1"/>
                <w:sz w:val="20"/>
                <w:szCs w:val="20"/>
              </w:rPr>
              <w:t xml:space="preserve">Présentation : </w:t>
            </w:r>
            <w:r w:rsidRPr="0000467E">
              <w:rPr>
                <w:rFonts w:ascii="Times New Roman" w:hAnsi="Times New Roman"/>
                <w:b/>
                <w:color w:val="000000" w:themeColor="text1"/>
                <w:sz w:val="20"/>
                <w:szCs w:val="20"/>
              </w:rPr>
              <w:t>recto / verso</w:t>
            </w:r>
          </w:p>
        </w:tc>
        <w:tc>
          <w:tcPr>
            <w:tcW w:w="3465" w:type="dxa"/>
            <w:shd w:val="clear" w:color="auto" w:fill="auto"/>
            <w:noWrap/>
            <w:vAlign w:val="bottom"/>
          </w:tcPr>
          <w:p w14:paraId="0127D379"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7343B89A" w14:textId="77777777" w:rsidTr="00504A83">
        <w:trPr>
          <w:trHeight w:val="288"/>
          <w:jc w:val="center"/>
        </w:trPr>
        <w:tc>
          <w:tcPr>
            <w:tcW w:w="5580" w:type="dxa"/>
            <w:tcBorders>
              <w:top w:val="dashSmallGap" w:sz="4" w:space="0" w:color="auto"/>
              <w:bottom w:val="dashSmallGap" w:sz="4" w:space="0" w:color="auto"/>
            </w:tcBorders>
            <w:noWrap/>
            <w:vAlign w:val="center"/>
          </w:tcPr>
          <w:p w14:paraId="041294A9" w14:textId="3C3BC1ED"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Impression : en </w:t>
            </w:r>
            <w:r w:rsidRPr="0000467E">
              <w:rPr>
                <w:rFonts w:ascii="Times New Roman" w:hAnsi="Times New Roman"/>
                <w:b/>
                <w:bCs/>
                <w:color w:val="000000" w:themeColor="text1"/>
                <w:sz w:val="20"/>
                <w:szCs w:val="20"/>
              </w:rPr>
              <w:t>couleur</w:t>
            </w:r>
          </w:p>
        </w:tc>
        <w:tc>
          <w:tcPr>
            <w:tcW w:w="3465" w:type="dxa"/>
            <w:shd w:val="clear" w:color="auto" w:fill="auto"/>
            <w:noWrap/>
            <w:vAlign w:val="bottom"/>
          </w:tcPr>
          <w:p w14:paraId="57DDCE64" w14:textId="77777777" w:rsidR="00CB04AB" w:rsidRPr="0000467E" w:rsidRDefault="00CB04AB" w:rsidP="00CB04AB">
            <w:pPr>
              <w:spacing w:after="0" w:line="240" w:lineRule="auto"/>
              <w:rPr>
                <w:rFonts w:ascii="Times New Roman" w:hAnsi="Times New Roman"/>
                <w:color w:val="000000" w:themeColor="text1"/>
                <w:sz w:val="20"/>
                <w:szCs w:val="20"/>
              </w:rPr>
            </w:pPr>
          </w:p>
        </w:tc>
      </w:tr>
      <w:tr w:rsidR="00CB04AB" w:rsidRPr="0000467E" w14:paraId="16FD380B" w14:textId="77777777" w:rsidTr="00504A83">
        <w:trPr>
          <w:trHeight w:val="288"/>
          <w:jc w:val="center"/>
        </w:trPr>
        <w:tc>
          <w:tcPr>
            <w:tcW w:w="5580" w:type="dxa"/>
            <w:tcBorders>
              <w:top w:val="dashSmallGap" w:sz="4" w:space="0" w:color="auto"/>
              <w:bottom w:val="dashSmallGap" w:sz="4" w:space="0" w:color="auto"/>
            </w:tcBorders>
            <w:noWrap/>
            <w:vAlign w:val="center"/>
          </w:tcPr>
          <w:p w14:paraId="2E7202CE" w14:textId="5B8B7098" w:rsidR="00CB04AB" w:rsidRPr="0000467E" w:rsidRDefault="00CB04AB" w:rsidP="00CB04AB">
            <w:pPr>
              <w:spacing w:after="0" w:line="240" w:lineRule="auto"/>
              <w:rPr>
                <w:rFonts w:ascii="Times New Roman" w:hAnsi="Times New Roman"/>
                <w:color w:val="000000" w:themeColor="text1"/>
                <w:sz w:val="20"/>
                <w:szCs w:val="20"/>
              </w:rPr>
            </w:pPr>
            <w:r w:rsidRPr="0000467E">
              <w:rPr>
                <w:rFonts w:ascii="Times New Roman" w:hAnsi="Times New Roman"/>
                <w:bCs/>
                <w:color w:val="000000" w:themeColor="text1"/>
                <w:sz w:val="20"/>
                <w:szCs w:val="20"/>
              </w:rPr>
              <w:t xml:space="preserve">Reliure : </w:t>
            </w:r>
            <w:r w:rsidRPr="0000467E">
              <w:rPr>
                <w:rFonts w:ascii="Times New Roman" w:hAnsi="Times New Roman"/>
                <w:b/>
                <w:bCs/>
                <w:color w:val="000000" w:themeColor="text1"/>
                <w:sz w:val="20"/>
                <w:szCs w:val="20"/>
              </w:rPr>
              <w:t>Collage à chaud , dos carré</w:t>
            </w:r>
          </w:p>
        </w:tc>
        <w:tc>
          <w:tcPr>
            <w:tcW w:w="3465" w:type="dxa"/>
            <w:shd w:val="clear" w:color="auto" w:fill="auto"/>
            <w:noWrap/>
            <w:vAlign w:val="bottom"/>
          </w:tcPr>
          <w:p w14:paraId="66E269AE" w14:textId="77777777" w:rsidR="00CB04AB" w:rsidRPr="0000467E" w:rsidRDefault="00CB04AB" w:rsidP="00CB04AB">
            <w:pPr>
              <w:spacing w:after="0" w:line="240" w:lineRule="auto"/>
              <w:rPr>
                <w:rFonts w:ascii="Times New Roman" w:hAnsi="Times New Roman"/>
                <w:color w:val="000000" w:themeColor="text1"/>
                <w:sz w:val="20"/>
                <w:szCs w:val="20"/>
              </w:rPr>
            </w:pPr>
          </w:p>
        </w:tc>
      </w:tr>
    </w:tbl>
    <w:p w14:paraId="37139345" w14:textId="77777777" w:rsidR="00823239" w:rsidRPr="0000467E" w:rsidRDefault="00823239" w:rsidP="00477036">
      <w:pPr>
        <w:spacing w:after="120" w:line="240" w:lineRule="auto"/>
        <w:rPr>
          <w:rFonts w:ascii="Times New Roman" w:hAnsi="Times New Roman"/>
          <w:b/>
        </w:rPr>
      </w:pPr>
    </w:p>
    <w:p w14:paraId="4F85AEFE" w14:textId="53E0F7B2" w:rsidR="00BD4F31" w:rsidRPr="0000467E" w:rsidRDefault="003101A2" w:rsidP="00477036">
      <w:pPr>
        <w:spacing w:after="120" w:line="240" w:lineRule="auto"/>
        <w:rPr>
          <w:rFonts w:ascii="Times New Roman" w:hAnsi="Times New Roman"/>
        </w:rPr>
      </w:pPr>
      <w:r w:rsidRPr="0000467E">
        <w:rPr>
          <w:rFonts w:ascii="Times New Roman" w:hAnsi="Times New Roman"/>
          <w:b/>
        </w:rPr>
        <w:t>NB</w:t>
      </w:r>
      <w:r w:rsidRPr="0000467E">
        <w:rPr>
          <w:rFonts w:ascii="Times New Roman" w:hAnsi="Times New Roman"/>
        </w:rPr>
        <w:t xml:space="preserve"> : les </w:t>
      </w:r>
      <w:r w:rsidR="00602326" w:rsidRPr="0000467E">
        <w:rPr>
          <w:rFonts w:ascii="Times New Roman" w:hAnsi="Times New Roman"/>
        </w:rPr>
        <w:t>documents</w:t>
      </w:r>
      <w:r w:rsidR="00E67C2A" w:rsidRPr="0000467E">
        <w:rPr>
          <w:rFonts w:ascii="Times New Roman" w:hAnsi="Times New Roman"/>
        </w:rPr>
        <w:t xml:space="preserve"> seront</w:t>
      </w:r>
      <w:r w:rsidRPr="0000467E">
        <w:rPr>
          <w:rFonts w:ascii="Times New Roman" w:hAnsi="Times New Roman"/>
        </w:rPr>
        <w:t xml:space="preserve"> livrés en un seul </w:t>
      </w:r>
      <w:r w:rsidR="001255FD">
        <w:rPr>
          <w:rFonts w:ascii="Times New Roman" w:hAnsi="Times New Roman"/>
        </w:rPr>
        <w:t>L</w:t>
      </w:r>
      <w:r w:rsidRPr="0000467E">
        <w:rPr>
          <w:rFonts w:ascii="Times New Roman" w:hAnsi="Times New Roman"/>
        </w:rPr>
        <w:t xml:space="preserve">ot </w:t>
      </w:r>
      <w:r w:rsidR="007E4216" w:rsidRPr="0000467E">
        <w:rPr>
          <w:rFonts w:ascii="Times New Roman" w:hAnsi="Times New Roman"/>
        </w:rPr>
        <w:t xml:space="preserve">mais séparés </w:t>
      </w:r>
      <w:r w:rsidRPr="0000467E">
        <w:rPr>
          <w:rFonts w:ascii="Times New Roman" w:hAnsi="Times New Roman"/>
        </w:rPr>
        <w:t xml:space="preserve">par Rubriques pour </w:t>
      </w:r>
      <w:r w:rsidR="007E4216" w:rsidRPr="0000467E">
        <w:rPr>
          <w:rFonts w:ascii="Times New Roman" w:hAnsi="Times New Roman"/>
        </w:rPr>
        <w:t xml:space="preserve">faciliter la </w:t>
      </w:r>
      <w:r w:rsidR="00BD4F31" w:rsidRPr="0000467E">
        <w:rPr>
          <w:rFonts w:ascii="Times New Roman" w:hAnsi="Times New Roman"/>
        </w:rPr>
        <w:t>vérification</w:t>
      </w:r>
      <w:r w:rsidR="007E4216" w:rsidRPr="0000467E">
        <w:rPr>
          <w:rFonts w:ascii="Times New Roman" w:hAnsi="Times New Roman"/>
        </w:rPr>
        <w:t xml:space="preserve"> à la </w:t>
      </w:r>
      <w:r w:rsidR="00BD4F31" w:rsidRPr="0000467E">
        <w:rPr>
          <w:rFonts w:ascii="Times New Roman" w:hAnsi="Times New Roman"/>
        </w:rPr>
        <w:t>réception</w:t>
      </w:r>
      <w:r w:rsidR="007E4216" w:rsidRPr="0000467E">
        <w:rPr>
          <w:rFonts w:ascii="Times New Roman" w:hAnsi="Times New Roman"/>
        </w:rPr>
        <w:t xml:space="preserve"> </w:t>
      </w:r>
      <w:r w:rsidR="00BD4F31" w:rsidRPr="0000467E">
        <w:rPr>
          <w:rFonts w:ascii="Times New Roman" w:hAnsi="Times New Roman"/>
        </w:rPr>
        <w:t>et la distribution aux bénéficiaires.</w:t>
      </w:r>
    </w:p>
    <w:p w14:paraId="090F3926" w14:textId="20F094AF" w:rsidR="004F2517" w:rsidRPr="0000467E" w:rsidRDefault="001651CD" w:rsidP="00477036">
      <w:pPr>
        <w:spacing w:after="120" w:line="240" w:lineRule="auto"/>
        <w:rPr>
          <w:rFonts w:ascii="Times New Roman" w:hAnsi="Times New Roman"/>
          <w:b/>
        </w:rPr>
      </w:pPr>
      <w:r w:rsidRPr="0000467E">
        <w:rPr>
          <w:rFonts w:ascii="Times New Roman" w:hAnsi="Times New Roman"/>
        </w:rPr>
        <w:br w:type="textWrapping" w:clear="all"/>
      </w:r>
      <w:r w:rsidR="00266FF1" w:rsidRPr="0000467E">
        <w:rPr>
          <w:rFonts w:ascii="Times New Roman" w:hAnsi="Times New Roman"/>
          <w:b/>
        </w:rPr>
        <w:t xml:space="preserve">Date : </w:t>
      </w:r>
      <w:r w:rsidR="00266FF1" w:rsidRPr="0000467E">
        <w:rPr>
          <w:rFonts w:ascii="Times New Roman" w:hAnsi="Times New Roman"/>
          <w:b/>
        </w:rPr>
        <w:tab/>
      </w:r>
      <w:r w:rsidR="00266FF1" w:rsidRPr="0000467E">
        <w:rPr>
          <w:rFonts w:ascii="Times New Roman" w:hAnsi="Times New Roman"/>
          <w:b/>
        </w:rPr>
        <w:tab/>
      </w:r>
      <w:r w:rsidR="00A51B68" w:rsidRPr="0000467E">
        <w:rPr>
          <w:rFonts w:ascii="Times New Roman" w:hAnsi="Times New Roman"/>
          <w:b/>
        </w:rPr>
        <w:t xml:space="preserve">Signature du personnel habilité à représenter le </w:t>
      </w:r>
      <w:r w:rsidR="001255FD">
        <w:rPr>
          <w:rFonts w:ascii="Times New Roman" w:hAnsi="Times New Roman"/>
          <w:b/>
        </w:rPr>
        <w:t>F</w:t>
      </w:r>
      <w:r w:rsidR="00A51B68" w:rsidRPr="0000467E">
        <w:rPr>
          <w:rFonts w:ascii="Times New Roman" w:hAnsi="Times New Roman"/>
          <w:b/>
        </w:rPr>
        <w:t>ournisseur : </w:t>
      </w:r>
      <w:r w:rsidR="00A51B68" w:rsidRPr="0000467E" w:rsidDel="00AB66CD">
        <w:rPr>
          <w:rFonts w:ascii="Times New Roman" w:hAnsi="Times New Roman"/>
          <w:b/>
        </w:rPr>
        <w:t xml:space="preserve"> </w:t>
      </w:r>
    </w:p>
    <w:p w14:paraId="22E3A1E3" w14:textId="64A85569" w:rsidR="00070AA5" w:rsidRPr="0000467E" w:rsidRDefault="00070AA5" w:rsidP="000D41E2">
      <w:pPr>
        <w:spacing w:after="0" w:line="240" w:lineRule="auto"/>
        <w:rPr>
          <w:rFonts w:ascii="Times New Roman" w:hAnsi="Times New Roman"/>
          <w:b/>
          <w:color w:val="212121"/>
          <w:lang w:val="fr-SN"/>
        </w:rPr>
        <w:sectPr w:rsidR="00070AA5" w:rsidRPr="0000467E" w:rsidSect="00461E2A">
          <w:headerReference w:type="default" r:id="rId25"/>
          <w:headerReference w:type="first" r:id="rId26"/>
          <w:pgSz w:w="11906" w:h="16838"/>
          <w:pgMar w:top="1417" w:right="1417" w:bottom="1417" w:left="1417" w:header="708" w:footer="708" w:gutter="0"/>
          <w:cols w:space="708"/>
          <w:titlePg/>
          <w:docGrid w:linePitch="360"/>
        </w:sectPr>
      </w:pPr>
    </w:p>
    <w:p w14:paraId="336F4ED4" w14:textId="51406ADE" w:rsidR="00C80A15" w:rsidRPr="0000467E" w:rsidRDefault="00C80A15" w:rsidP="006B40ED">
      <w:pPr>
        <w:pStyle w:val="Heading1"/>
        <w:jc w:val="center"/>
        <w:rPr>
          <w:caps/>
          <w:sz w:val="22"/>
          <w:szCs w:val="22"/>
        </w:rPr>
      </w:pPr>
      <w:bookmarkStart w:id="70" w:name="_Toc69384612"/>
      <w:bookmarkStart w:id="71" w:name="_Toc97306370"/>
      <w:r w:rsidRPr="0000467E">
        <w:rPr>
          <w:sz w:val="22"/>
          <w:szCs w:val="22"/>
        </w:rPr>
        <w:t xml:space="preserve">ANNEXE B : </w:t>
      </w:r>
      <w:r w:rsidRPr="0000467E">
        <w:rPr>
          <w:caps/>
          <w:sz w:val="22"/>
          <w:szCs w:val="22"/>
        </w:rPr>
        <w:t>système de contestation de</w:t>
      </w:r>
      <w:bookmarkEnd w:id="70"/>
      <w:r w:rsidRPr="0000467E">
        <w:rPr>
          <w:caps/>
          <w:sz w:val="22"/>
          <w:szCs w:val="22"/>
        </w:rPr>
        <w:t xml:space="preserve"> RESULTATS</w:t>
      </w:r>
      <w:bookmarkEnd w:id="71"/>
    </w:p>
    <w:p w14:paraId="502FE1AC" w14:textId="77777777" w:rsidR="00C80A15" w:rsidRPr="0000467E" w:rsidRDefault="00C80A15" w:rsidP="00C80A15">
      <w:pPr>
        <w:rPr>
          <w:rFonts w:ascii="Times New Roman" w:hAnsi="Times New Roman"/>
          <w:lang w:val="fr-SN"/>
        </w:rPr>
      </w:pPr>
      <w:r w:rsidRPr="0000467E">
        <w:rPr>
          <w:rFonts w:ascii="Times New Roman" w:hAnsi="Times New Roman"/>
          <w:lang w:val="fr-SN"/>
        </w:rPr>
        <w:t>Les soumissionnaires peuvent accéder à ce document en activant le lien ci-après :</w:t>
      </w:r>
    </w:p>
    <w:p w14:paraId="3E17F6D9" w14:textId="1C7ABA18" w:rsidR="00404A74" w:rsidRPr="0000467E" w:rsidRDefault="00000000" w:rsidP="00E25647">
      <w:pPr>
        <w:rPr>
          <w:rFonts w:ascii="Times New Roman" w:hAnsi="Times New Roman"/>
          <w:color w:val="000000" w:themeColor="text1"/>
        </w:rPr>
      </w:pPr>
      <w:hyperlink r:id="rId27" w:history="1">
        <w:r w:rsidR="00C80A15" w:rsidRPr="0000467E">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00467E" w:rsidRDefault="00404A74" w:rsidP="00E25647">
      <w:pPr>
        <w:rPr>
          <w:rFonts w:ascii="Times New Roman" w:hAnsi="Times New Roman"/>
          <w:color w:val="000000" w:themeColor="text1"/>
        </w:rPr>
      </w:pPr>
    </w:p>
    <w:p w14:paraId="34F09F2A" w14:textId="7812ECEC" w:rsidR="00404A74" w:rsidRPr="0000467E" w:rsidRDefault="00404A74" w:rsidP="00E25647">
      <w:pPr>
        <w:rPr>
          <w:rFonts w:ascii="Times New Roman" w:hAnsi="Times New Roman"/>
          <w:color w:val="000000" w:themeColor="text1"/>
        </w:rPr>
      </w:pPr>
    </w:p>
    <w:p w14:paraId="09181632" w14:textId="77777777" w:rsidR="00723737" w:rsidRPr="0000467E" w:rsidRDefault="00723737" w:rsidP="00E25647">
      <w:pPr>
        <w:rPr>
          <w:rFonts w:ascii="Times New Roman" w:hAnsi="Times New Roman"/>
          <w:color w:val="000000" w:themeColor="text1"/>
        </w:rPr>
      </w:pPr>
    </w:p>
    <w:p w14:paraId="3EEFC5EF" w14:textId="3CD5A0A9" w:rsidR="00404A74" w:rsidRPr="00DB7CF8" w:rsidRDefault="00404A74" w:rsidP="00404A74">
      <w:pPr>
        <w:jc w:val="both"/>
        <w:rPr>
          <w:rFonts w:ascii="Times New Roman" w:hAnsi="Times New Roman"/>
          <w:color w:val="000000" w:themeColor="text1"/>
        </w:rPr>
      </w:pPr>
    </w:p>
    <w:p w14:paraId="6A813B66" w14:textId="7AD0A73F" w:rsidR="00BD1941" w:rsidRPr="00DB7CF8" w:rsidRDefault="00BD1941" w:rsidP="00404A74">
      <w:pPr>
        <w:jc w:val="both"/>
        <w:rPr>
          <w:rFonts w:ascii="Times New Roman" w:hAnsi="Times New Roman"/>
          <w:color w:val="000000" w:themeColor="text1"/>
        </w:rPr>
      </w:pPr>
    </w:p>
    <w:p w14:paraId="31AD0B02" w14:textId="568C0D96" w:rsidR="00BD1941" w:rsidRPr="00DB7CF8" w:rsidRDefault="00BD1941" w:rsidP="00404A74">
      <w:pPr>
        <w:jc w:val="both"/>
        <w:rPr>
          <w:rFonts w:ascii="Times New Roman" w:hAnsi="Times New Roman"/>
          <w:color w:val="000000" w:themeColor="text1"/>
        </w:rPr>
      </w:pPr>
    </w:p>
    <w:p w14:paraId="2EA4712F" w14:textId="77777777" w:rsidR="00837E8D" w:rsidRPr="00DB7CF8" w:rsidRDefault="00E25647">
      <w:pPr>
        <w:rPr>
          <w:rFonts w:ascii="Times New Roman" w:hAnsi="Times New Roman"/>
        </w:rPr>
        <w:sectPr w:rsidR="00837E8D" w:rsidRPr="00DB7CF8" w:rsidSect="00461E2A">
          <w:pgSz w:w="11906" w:h="16838"/>
          <w:pgMar w:top="1417" w:right="1417" w:bottom="1417" w:left="1417" w:header="708" w:footer="708" w:gutter="0"/>
          <w:cols w:space="708"/>
          <w:titlePg/>
          <w:docGrid w:linePitch="360"/>
        </w:sectPr>
      </w:pPr>
      <w:r w:rsidRPr="00DB7CF8">
        <w:rPr>
          <w:rFonts w:ascii="Times New Roman" w:hAnsi="Times New Roman"/>
        </w:rPr>
        <w:br w:type="page"/>
      </w:r>
    </w:p>
    <w:p w14:paraId="01B14E38" w14:textId="1900FD18" w:rsidR="00594A8A" w:rsidRPr="00DB7CF8" w:rsidRDefault="00ED5E22" w:rsidP="00594A8A">
      <w:pPr>
        <w:pStyle w:val="Heading1"/>
        <w:jc w:val="center"/>
        <w:rPr>
          <w:sz w:val="22"/>
          <w:szCs w:val="22"/>
        </w:rPr>
      </w:pPr>
      <w:bookmarkStart w:id="72" w:name="_Toc69384613"/>
      <w:bookmarkStart w:id="73" w:name="_Toc97306371"/>
      <w:r w:rsidRPr="00DB7CF8">
        <w:rPr>
          <w:sz w:val="22"/>
          <w:szCs w:val="22"/>
        </w:rPr>
        <w:t>ANNEXE C</w:t>
      </w:r>
      <w:r w:rsidR="00BD1941" w:rsidRPr="00DB7CF8">
        <w:rPr>
          <w:sz w:val="22"/>
          <w:szCs w:val="22"/>
        </w:rPr>
        <w:t xml:space="preserve"> : </w:t>
      </w:r>
      <w:r w:rsidR="008A4119" w:rsidRPr="00DB7CF8">
        <w:rPr>
          <w:sz w:val="22"/>
          <w:szCs w:val="22"/>
        </w:rPr>
        <w:t>BON DE COMMANDE</w:t>
      </w:r>
      <w:bookmarkEnd w:id="72"/>
      <w:bookmarkEnd w:id="73"/>
    </w:p>
    <w:p w14:paraId="55FA423B" w14:textId="77777777" w:rsidR="00594A8A" w:rsidRPr="00DB7CF8" w:rsidRDefault="00594A8A" w:rsidP="00594A8A">
      <w:pPr>
        <w:pStyle w:val="Heading1"/>
        <w:jc w:val="center"/>
        <w:rPr>
          <w:sz w:val="22"/>
          <w:szCs w:val="22"/>
        </w:rPr>
      </w:pPr>
    </w:p>
    <w:p w14:paraId="0A127D7C" w14:textId="77777777" w:rsidR="00594A8A" w:rsidRPr="00DB7CF8" w:rsidRDefault="00594A8A" w:rsidP="00594A8A">
      <w:pPr>
        <w:jc w:val="center"/>
        <w:rPr>
          <w:rFonts w:ascii="Times New Roman" w:hAnsi="Times New Roman"/>
          <w:b/>
        </w:rPr>
      </w:pPr>
      <w:r w:rsidRPr="00DB7CF8">
        <w:rPr>
          <w:rFonts w:ascii="Times New Roman" w:hAnsi="Times New Roman"/>
          <w:b/>
        </w:rPr>
        <w:t>REPUBLIQUE DU NIGER</w:t>
      </w:r>
    </w:p>
    <w:tbl>
      <w:tblPr>
        <w:tblW w:w="0" w:type="auto"/>
        <w:jc w:val="center"/>
        <w:tblLook w:val="04A0" w:firstRow="1" w:lastRow="0" w:firstColumn="1" w:lastColumn="0" w:noHBand="0" w:noVBand="1"/>
      </w:tblPr>
      <w:tblGrid>
        <w:gridCol w:w="9070"/>
      </w:tblGrid>
      <w:tr w:rsidR="00594A8A" w:rsidRPr="00DB7CF8" w14:paraId="6A8B5AE6" w14:textId="77777777" w:rsidTr="000544F9">
        <w:trPr>
          <w:jc w:val="center"/>
        </w:trPr>
        <w:tc>
          <w:tcPr>
            <w:tcW w:w="9070" w:type="dxa"/>
            <w:shd w:val="clear" w:color="auto" w:fill="auto"/>
          </w:tcPr>
          <w:p w14:paraId="0264A7F0" w14:textId="77777777" w:rsidR="00594A8A" w:rsidRPr="00DB7CF8" w:rsidRDefault="00594A8A" w:rsidP="003801DC">
            <w:pPr>
              <w:jc w:val="center"/>
              <w:rPr>
                <w:rFonts w:ascii="Times New Roman" w:hAnsi="Times New Roman"/>
                <w:w w:val="90"/>
              </w:rPr>
            </w:pPr>
            <w:r w:rsidRPr="00DB7CF8">
              <w:rPr>
                <w:rFonts w:ascii="Times New Roman" w:hAnsi="Times New Roman"/>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DB7CF8" w14:paraId="72D7F071" w14:textId="77777777" w:rsidTr="000544F9">
        <w:trPr>
          <w:trHeight w:val="250"/>
          <w:jc w:val="center"/>
        </w:trPr>
        <w:tc>
          <w:tcPr>
            <w:tcW w:w="9070" w:type="dxa"/>
            <w:shd w:val="clear" w:color="auto" w:fill="auto"/>
            <w:vAlign w:val="center"/>
          </w:tcPr>
          <w:p w14:paraId="30C78F79" w14:textId="2A576636" w:rsidR="00594A8A" w:rsidRPr="00DB7CF8" w:rsidRDefault="00594A8A" w:rsidP="00594A8A">
            <w:pPr>
              <w:outlineLvl w:val="0"/>
              <w:rPr>
                <w:rFonts w:ascii="Times New Roman" w:hAnsi="Times New Roman"/>
                <w:b/>
                <w:w w:val="90"/>
                <w:lang w:val="en-US"/>
              </w:rPr>
            </w:pPr>
          </w:p>
        </w:tc>
      </w:tr>
    </w:tbl>
    <w:p w14:paraId="0CECC0A5" w14:textId="77777777" w:rsidR="00594A8A" w:rsidRPr="00DB7CF8" w:rsidRDefault="00594A8A" w:rsidP="00594A8A">
      <w:pPr>
        <w:tabs>
          <w:tab w:val="num" w:pos="1512"/>
        </w:tabs>
        <w:jc w:val="center"/>
        <w:rPr>
          <w:rFonts w:ascii="Times New Roman" w:hAnsi="Times New Roman"/>
          <w:b/>
        </w:rPr>
      </w:pPr>
      <w:r w:rsidRPr="00DB7CF8">
        <w:rPr>
          <w:rFonts w:ascii="Times New Roman" w:hAnsi="Times New Roman"/>
          <w:b/>
        </w:rPr>
        <w:t>BON DE COMMANDE</w:t>
      </w:r>
    </w:p>
    <w:p w14:paraId="3504D95D" w14:textId="71E9F4E0" w:rsidR="00594A8A" w:rsidRPr="00DB7CF8" w:rsidRDefault="004C7FFD" w:rsidP="00594A8A">
      <w:pPr>
        <w:tabs>
          <w:tab w:val="left" w:pos="5184"/>
          <w:tab w:val="right" w:leader="dot" w:pos="8640"/>
        </w:tabs>
        <w:jc w:val="center"/>
        <w:rPr>
          <w:rFonts w:ascii="Times New Roman" w:hAnsi="Times New Roman"/>
          <w:smallCaps/>
        </w:rPr>
      </w:pPr>
      <w:r w:rsidRPr="004C7FFD">
        <w:rPr>
          <w:rFonts w:ascii="Times New Roman" w:hAnsi="Times New Roman"/>
          <w:b/>
        </w:rPr>
        <w:t>IR/</w:t>
      </w:r>
      <w:r w:rsidR="0045393D">
        <w:rPr>
          <w:rFonts w:ascii="Times New Roman" w:hAnsi="Times New Roman"/>
          <w:b/>
        </w:rPr>
        <w:t>LAND</w:t>
      </w:r>
      <w:r w:rsidRPr="004C7FFD">
        <w:rPr>
          <w:rFonts w:ascii="Times New Roman" w:hAnsi="Times New Roman"/>
          <w:b/>
        </w:rPr>
        <w:t>/1/NSC/</w:t>
      </w:r>
      <w:r>
        <w:rPr>
          <w:rFonts w:ascii="Times New Roman" w:hAnsi="Times New Roman"/>
          <w:b/>
        </w:rPr>
        <w:t xml:space="preserve">G.                     </w:t>
      </w:r>
      <w:r w:rsidRPr="004C7FFD">
        <w:rPr>
          <w:rFonts w:ascii="Times New Roman" w:hAnsi="Times New Roman"/>
          <w:b/>
        </w:rPr>
        <w:t>/2</w:t>
      </w:r>
      <w:r>
        <w:rPr>
          <w:rFonts w:ascii="Times New Roman" w:hAnsi="Times New Roman"/>
          <w:b/>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
        <w:gridCol w:w="3069"/>
        <w:gridCol w:w="900"/>
        <w:gridCol w:w="1060"/>
        <w:gridCol w:w="1644"/>
        <w:gridCol w:w="1425"/>
      </w:tblGrid>
      <w:tr w:rsidR="004C7FFD" w:rsidRPr="00DB7CF8" w14:paraId="5BF6FE56" w14:textId="77777777" w:rsidTr="00260E49">
        <w:trPr>
          <w:trHeight w:val="156"/>
          <w:jc w:val="center"/>
        </w:trPr>
        <w:tc>
          <w:tcPr>
            <w:tcW w:w="2229" w:type="pct"/>
            <w:gridSpan w:val="2"/>
            <w:shd w:val="clear" w:color="auto" w:fill="8DB3E2"/>
            <w:noWrap/>
            <w:vAlign w:val="center"/>
            <w:hideMark/>
          </w:tcPr>
          <w:p w14:paraId="161397E2" w14:textId="77777777" w:rsidR="004C7FFD" w:rsidRPr="00DB7CF8" w:rsidRDefault="004C7FFD" w:rsidP="008143B0">
            <w:pPr>
              <w:spacing w:after="0"/>
              <w:jc w:val="center"/>
              <w:rPr>
                <w:rFonts w:ascii="Times New Roman" w:hAnsi="Times New Roman"/>
                <w:b/>
                <w:bCs/>
                <w:color w:val="000000"/>
                <w:lang w:eastAsia="de-DE"/>
              </w:rPr>
            </w:pPr>
            <w:r w:rsidRPr="00DB7CF8">
              <w:rPr>
                <w:rFonts w:ascii="Times New Roman" w:hAnsi="Times New Roman"/>
                <w:b/>
                <w:bCs/>
                <w:color w:val="000000"/>
                <w:lang w:eastAsia="de-DE"/>
              </w:rPr>
              <w:t>BON DE COMMANDE</w:t>
            </w:r>
          </w:p>
        </w:tc>
        <w:tc>
          <w:tcPr>
            <w:tcW w:w="2771" w:type="pct"/>
            <w:gridSpan w:val="4"/>
            <w:shd w:val="clear" w:color="auto" w:fill="8DB3E2"/>
          </w:tcPr>
          <w:p w14:paraId="08B67D71" w14:textId="140A00DC" w:rsidR="004C7FFD" w:rsidRPr="00DB7CF8" w:rsidRDefault="004C7FFD" w:rsidP="002F6C70">
            <w:pPr>
              <w:rPr>
                <w:rFonts w:ascii="Times New Roman" w:hAnsi="Times New Roman"/>
                <w:b/>
                <w:color w:val="000000"/>
                <w:lang w:eastAsia="de-DE"/>
              </w:rPr>
            </w:pPr>
            <w:r w:rsidRPr="00DB7CF8">
              <w:rPr>
                <w:rFonts w:ascii="Times New Roman" w:hAnsi="Times New Roman"/>
                <w:b/>
                <w:color w:val="000000"/>
                <w:lang w:eastAsia="de-DE"/>
              </w:rPr>
              <w:t>Date :</w:t>
            </w:r>
          </w:p>
        </w:tc>
      </w:tr>
      <w:tr w:rsidR="002F6C70" w:rsidRPr="00DB7CF8" w14:paraId="6873F7F8" w14:textId="77777777" w:rsidTr="00260E49">
        <w:trPr>
          <w:trHeight w:val="730"/>
          <w:jc w:val="center"/>
        </w:trPr>
        <w:tc>
          <w:tcPr>
            <w:tcW w:w="2229" w:type="pct"/>
            <w:gridSpan w:val="2"/>
            <w:shd w:val="clear" w:color="auto" w:fill="auto"/>
            <w:noWrap/>
            <w:vAlign w:val="center"/>
            <w:hideMark/>
          </w:tcPr>
          <w:p w14:paraId="2D88227A" w14:textId="5824C8F9" w:rsidR="002F6C70" w:rsidRPr="00DB7CF8" w:rsidRDefault="002F6C70" w:rsidP="008143B0">
            <w:pPr>
              <w:rPr>
                <w:rFonts w:ascii="Times New Roman" w:hAnsi="Times New Roman"/>
                <w:b/>
                <w:color w:val="000000"/>
                <w:lang w:eastAsia="de-DE"/>
              </w:rPr>
            </w:pPr>
            <w:r w:rsidRPr="00DB7CF8">
              <w:rPr>
                <w:rFonts w:ascii="Times New Roman" w:hAnsi="Times New Roman"/>
                <w:color w:val="000000"/>
                <w:lang w:eastAsia="de-DE"/>
              </w:rPr>
              <w:t xml:space="preserve">Bénéficiaire : </w:t>
            </w:r>
            <w:r w:rsidRPr="00DB7CF8">
              <w:rPr>
                <w:rFonts w:ascii="Times New Roman" w:hAnsi="Times New Roman"/>
                <w:b/>
                <w:color w:val="000000"/>
                <w:lang w:eastAsia="de-DE"/>
              </w:rPr>
              <w:t>MCA-Niger</w:t>
            </w:r>
          </w:p>
          <w:p w14:paraId="5A9F781D" w14:textId="4F896557" w:rsidR="002F6C70" w:rsidRPr="00DB7CF8" w:rsidRDefault="002F6C70" w:rsidP="008143B0">
            <w:pPr>
              <w:rPr>
                <w:rFonts w:ascii="Times New Roman" w:hAnsi="Times New Roman"/>
                <w:color w:val="000000"/>
                <w:lang w:eastAsia="de-DE"/>
              </w:rPr>
            </w:pPr>
            <w:r w:rsidRPr="00DB7CF8">
              <w:rPr>
                <w:rFonts w:ascii="Times New Roman" w:hAnsi="Times New Roman"/>
                <w:i/>
                <w:color w:val="000000"/>
                <w:lang w:eastAsia="de-DE"/>
              </w:rPr>
              <w:t>Boulevard Mali Béro, Face Lycée Bosso, Commune I BP 738 Niamey-Niger</w:t>
            </w:r>
          </w:p>
        </w:tc>
        <w:tc>
          <w:tcPr>
            <w:tcW w:w="2771" w:type="pct"/>
            <w:gridSpan w:val="4"/>
            <w:vAlign w:val="center"/>
          </w:tcPr>
          <w:p w14:paraId="32CFC98D" w14:textId="148F2BE3" w:rsidR="002F6C70" w:rsidRPr="00DB7CF8" w:rsidRDefault="00AE67AF" w:rsidP="00DD38E4">
            <w:pPr>
              <w:widowControl w:val="0"/>
              <w:autoSpaceDE w:val="0"/>
              <w:autoSpaceDN w:val="0"/>
              <w:adjustRightInd w:val="0"/>
              <w:spacing w:after="0"/>
              <w:jc w:val="center"/>
              <w:rPr>
                <w:rFonts w:ascii="Times New Roman" w:eastAsia="SimSun" w:hAnsi="Times New Roman"/>
                <w:b/>
                <w:bCs/>
                <w:lang w:eastAsia="zh-CN"/>
              </w:rPr>
            </w:pPr>
            <w:r w:rsidRPr="00AE67AF">
              <w:rPr>
                <w:rFonts w:ascii="Times New Roman" w:hAnsi="Times New Roman"/>
                <w:b/>
              </w:rPr>
              <w:t>Reproduction de documents fonciers : Politique foncière du Niger, Recueil de textes, Manuel de procédures de sécurisation foncière.</w:t>
            </w:r>
          </w:p>
        </w:tc>
      </w:tr>
      <w:tr w:rsidR="00A30404" w:rsidRPr="00DB7CF8" w14:paraId="532FBD3E" w14:textId="77777777" w:rsidTr="00260E49">
        <w:trPr>
          <w:trHeight w:val="256"/>
          <w:jc w:val="center"/>
        </w:trPr>
        <w:tc>
          <w:tcPr>
            <w:tcW w:w="5000" w:type="pct"/>
            <w:gridSpan w:val="6"/>
            <w:shd w:val="clear" w:color="000000" w:fill="C5D9F1"/>
          </w:tcPr>
          <w:p w14:paraId="43FCC574" w14:textId="1C052DF6" w:rsidR="00A30404" w:rsidRPr="00DB7CF8" w:rsidRDefault="00A30404" w:rsidP="008143B0">
            <w:pPr>
              <w:spacing w:after="0"/>
              <w:rPr>
                <w:rFonts w:ascii="Times New Roman" w:hAnsi="Times New Roman"/>
                <w:b/>
                <w:color w:val="000000"/>
                <w:lang w:eastAsia="de-DE"/>
              </w:rPr>
            </w:pPr>
            <w:r w:rsidRPr="00DB7CF8">
              <w:rPr>
                <w:rFonts w:ascii="Times New Roman" w:hAnsi="Times New Roman"/>
                <w:b/>
                <w:bCs/>
                <w:color w:val="000000"/>
                <w:lang w:eastAsia="de-DE"/>
              </w:rPr>
              <w:t>Fournisseur :</w:t>
            </w:r>
          </w:p>
        </w:tc>
      </w:tr>
      <w:tr w:rsidR="00371C7D" w:rsidRPr="00DB7CF8" w14:paraId="2D6B5C53" w14:textId="77777777" w:rsidTr="00260E49">
        <w:trPr>
          <w:trHeight w:val="496"/>
          <w:jc w:val="center"/>
        </w:trPr>
        <w:tc>
          <w:tcPr>
            <w:tcW w:w="2229" w:type="pct"/>
            <w:gridSpan w:val="2"/>
            <w:shd w:val="clear" w:color="auto" w:fill="auto"/>
            <w:vAlign w:val="center"/>
            <w:hideMark/>
          </w:tcPr>
          <w:p w14:paraId="697BE603" w14:textId="77777777" w:rsidR="00A30404" w:rsidRPr="00DB7CF8" w:rsidRDefault="00A30404" w:rsidP="008143B0">
            <w:pPr>
              <w:spacing w:after="0"/>
              <w:rPr>
                <w:rFonts w:ascii="Times New Roman" w:hAnsi="Times New Roman"/>
                <w:b/>
                <w:color w:val="000000"/>
                <w:lang w:eastAsia="de-DE"/>
              </w:rPr>
            </w:pPr>
            <w:r w:rsidRPr="00DB7CF8">
              <w:rPr>
                <w:rFonts w:ascii="Times New Roman" w:hAnsi="Times New Roman"/>
                <w:color w:val="000000"/>
                <w:lang w:eastAsia="de-DE"/>
              </w:rPr>
              <w:t>Adresse :</w:t>
            </w:r>
          </w:p>
          <w:p w14:paraId="5133EFE8" w14:textId="77777777" w:rsidR="00A30404" w:rsidRPr="00DB7CF8" w:rsidRDefault="00A30404" w:rsidP="008143B0">
            <w:pPr>
              <w:spacing w:after="0"/>
              <w:rPr>
                <w:rFonts w:ascii="Times New Roman" w:hAnsi="Times New Roman"/>
                <w:color w:val="000000"/>
                <w:lang w:eastAsia="de-DE"/>
              </w:rPr>
            </w:pPr>
          </w:p>
        </w:tc>
        <w:tc>
          <w:tcPr>
            <w:tcW w:w="1080" w:type="pct"/>
            <w:gridSpan w:val="2"/>
          </w:tcPr>
          <w:p w14:paraId="25C701EC" w14:textId="77777777" w:rsidR="00A30404" w:rsidRPr="00DB7CF8" w:rsidRDefault="00A30404" w:rsidP="00A30404">
            <w:pPr>
              <w:spacing w:after="0"/>
              <w:jc w:val="center"/>
              <w:rPr>
                <w:rFonts w:ascii="Times New Roman" w:hAnsi="Times New Roman"/>
                <w:color w:val="000000"/>
                <w:lang w:eastAsia="de-DE"/>
              </w:rPr>
            </w:pPr>
          </w:p>
          <w:p w14:paraId="508789EC" w14:textId="0C29419E" w:rsidR="00A30404" w:rsidRPr="00DB7CF8" w:rsidRDefault="00A30404" w:rsidP="0073295B">
            <w:pPr>
              <w:spacing w:after="0"/>
              <w:rPr>
                <w:rFonts w:ascii="Times New Roman" w:hAnsi="Times New Roman"/>
                <w:color w:val="000000"/>
                <w:lang w:eastAsia="de-DE"/>
              </w:rPr>
            </w:pPr>
            <w:r w:rsidRPr="00DB7CF8">
              <w:rPr>
                <w:rFonts w:ascii="Times New Roman" w:hAnsi="Times New Roman"/>
                <w:color w:val="000000"/>
                <w:lang w:eastAsia="de-DE"/>
              </w:rPr>
              <w:t>Tél :</w:t>
            </w:r>
          </w:p>
        </w:tc>
        <w:tc>
          <w:tcPr>
            <w:tcW w:w="1691" w:type="pct"/>
            <w:gridSpan w:val="2"/>
            <w:shd w:val="clear" w:color="auto" w:fill="auto"/>
            <w:noWrap/>
            <w:vAlign w:val="center"/>
            <w:hideMark/>
          </w:tcPr>
          <w:p w14:paraId="7AC2F920" w14:textId="77777777" w:rsidR="00A30404" w:rsidRPr="00DB7CF8" w:rsidRDefault="00A30404" w:rsidP="00A30404">
            <w:pPr>
              <w:spacing w:after="0"/>
              <w:rPr>
                <w:rFonts w:ascii="Times New Roman" w:hAnsi="Times New Roman"/>
                <w:color w:val="000000"/>
                <w:lang w:eastAsia="de-DE"/>
              </w:rPr>
            </w:pPr>
            <w:r w:rsidRPr="00DB7CF8">
              <w:rPr>
                <w:rFonts w:ascii="Times New Roman" w:hAnsi="Times New Roman"/>
                <w:color w:val="000000"/>
                <w:lang w:eastAsia="de-DE"/>
              </w:rPr>
              <w:t>N° RCCM:NI-NIA-………</w:t>
            </w:r>
          </w:p>
          <w:p w14:paraId="24DC2B06" w14:textId="04B66864" w:rsidR="00A30404" w:rsidRPr="00DB7CF8" w:rsidRDefault="00A30404" w:rsidP="00A30404">
            <w:pPr>
              <w:spacing w:after="0"/>
              <w:rPr>
                <w:rFonts w:ascii="Times New Roman" w:hAnsi="Times New Roman"/>
                <w:color w:val="000000"/>
                <w:lang w:eastAsia="de-DE"/>
              </w:rPr>
            </w:pPr>
            <w:r w:rsidRPr="00DB7CF8">
              <w:rPr>
                <w:rFonts w:ascii="Times New Roman" w:hAnsi="Times New Roman"/>
                <w:color w:val="000000"/>
                <w:lang w:eastAsia="de-DE"/>
              </w:rPr>
              <w:t>NIF:…………</w:t>
            </w:r>
          </w:p>
        </w:tc>
      </w:tr>
      <w:tr w:rsidR="002F6C70" w:rsidRPr="00DB7CF8" w14:paraId="401CF4BC" w14:textId="77777777" w:rsidTr="00260E49">
        <w:trPr>
          <w:trHeight w:val="505"/>
          <w:jc w:val="center"/>
        </w:trPr>
        <w:tc>
          <w:tcPr>
            <w:tcW w:w="2229" w:type="pct"/>
            <w:gridSpan w:val="2"/>
            <w:shd w:val="clear" w:color="000000" w:fill="C5D9F1"/>
          </w:tcPr>
          <w:p w14:paraId="21C0BE55" w14:textId="77777777" w:rsidR="002F6C70" w:rsidRPr="00DB7CF8" w:rsidRDefault="002F6C70" w:rsidP="008143B0">
            <w:pPr>
              <w:spacing w:after="0"/>
              <w:jc w:val="center"/>
              <w:rPr>
                <w:rFonts w:ascii="Times New Roman" w:hAnsi="Times New Roman"/>
                <w:b/>
                <w:bCs/>
                <w:color w:val="000000"/>
                <w:lang w:eastAsia="de-DE"/>
              </w:rPr>
            </w:pPr>
          </w:p>
        </w:tc>
        <w:tc>
          <w:tcPr>
            <w:tcW w:w="2771" w:type="pct"/>
            <w:gridSpan w:val="4"/>
            <w:shd w:val="clear" w:color="000000" w:fill="C5D9F1"/>
            <w:noWrap/>
            <w:vAlign w:val="center"/>
            <w:hideMark/>
          </w:tcPr>
          <w:p w14:paraId="0AC19926" w14:textId="105B8317" w:rsidR="002F6C70" w:rsidRPr="00DB7CF8" w:rsidRDefault="002F6C70" w:rsidP="00371C7D">
            <w:pPr>
              <w:spacing w:after="0"/>
              <w:rPr>
                <w:rFonts w:ascii="Times New Roman" w:hAnsi="Times New Roman"/>
                <w:b/>
                <w:bCs/>
                <w:color w:val="000000"/>
                <w:lang w:eastAsia="de-DE"/>
              </w:rPr>
            </w:pPr>
            <w:r w:rsidRPr="00DB7CF8">
              <w:rPr>
                <w:rFonts w:ascii="Times New Roman" w:hAnsi="Times New Roman"/>
                <w:b/>
                <w:bCs/>
                <w:color w:val="000000"/>
                <w:lang w:eastAsia="de-DE"/>
              </w:rPr>
              <w:t>COMMANDE</w:t>
            </w:r>
          </w:p>
        </w:tc>
      </w:tr>
      <w:tr w:rsidR="00371C7D" w:rsidRPr="00DB7CF8" w14:paraId="66EACEDE" w14:textId="77777777" w:rsidTr="00260E49">
        <w:trPr>
          <w:trHeight w:val="675"/>
          <w:jc w:val="center"/>
        </w:trPr>
        <w:tc>
          <w:tcPr>
            <w:tcW w:w="538" w:type="pct"/>
            <w:shd w:val="clear" w:color="auto" w:fill="auto"/>
            <w:noWrap/>
            <w:vAlign w:val="center"/>
            <w:hideMark/>
          </w:tcPr>
          <w:p w14:paraId="31E5B766" w14:textId="77777777" w:rsidR="002F6C70" w:rsidRPr="00DB7CF8" w:rsidRDefault="002F6C70" w:rsidP="00C82056">
            <w:pPr>
              <w:jc w:val="center"/>
              <w:rPr>
                <w:rFonts w:ascii="Times New Roman" w:hAnsi="Times New Roman"/>
                <w:b/>
                <w:color w:val="000000"/>
                <w:lang w:eastAsia="de-DE"/>
              </w:rPr>
            </w:pPr>
            <w:r w:rsidRPr="00DB7CF8">
              <w:rPr>
                <w:rFonts w:ascii="Times New Roman" w:hAnsi="Times New Roman"/>
                <w:b/>
                <w:color w:val="000000"/>
                <w:lang w:eastAsia="de-DE"/>
              </w:rPr>
              <w:t>Item</w:t>
            </w:r>
          </w:p>
        </w:tc>
        <w:tc>
          <w:tcPr>
            <w:tcW w:w="1691" w:type="pct"/>
            <w:shd w:val="clear" w:color="auto" w:fill="auto"/>
            <w:noWrap/>
            <w:vAlign w:val="center"/>
            <w:hideMark/>
          </w:tcPr>
          <w:p w14:paraId="54B99B7F" w14:textId="3696A136"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Description des Biens</w:t>
            </w:r>
          </w:p>
        </w:tc>
        <w:tc>
          <w:tcPr>
            <w:tcW w:w="496" w:type="pct"/>
            <w:vAlign w:val="center"/>
          </w:tcPr>
          <w:p w14:paraId="4AFD56ED" w14:textId="7E82D027" w:rsidR="002F6C70" w:rsidRPr="00DB7CF8" w:rsidRDefault="00F57F40" w:rsidP="0073295B">
            <w:pPr>
              <w:spacing w:after="0"/>
              <w:jc w:val="center"/>
              <w:rPr>
                <w:rFonts w:ascii="Times New Roman" w:hAnsi="Times New Roman"/>
                <w:b/>
                <w:color w:val="000000"/>
                <w:lang w:eastAsia="de-DE"/>
              </w:rPr>
            </w:pPr>
            <w:r w:rsidRPr="00DB7CF8">
              <w:rPr>
                <w:rFonts w:ascii="Times New Roman" w:hAnsi="Times New Roman"/>
                <w:b/>
                <w:color w:val="000000"/>
                <w:lang w:eastAsia="de-DE"/>
              </w:rPr>
              <w:t>Unité</w:t>
            </w:r>
          </w:p>
        </w:tc>
        <w:tc>
          <w:tcPr>
            <w:tcW w:w="584" w:type="pct"/>
            <w:shd w:val="clear" w:color="auto" w:fill="auto"/>
            <w:vAlign w:val="center"/>
          </w:tcPr>
          <w:p w14:paraId="6F8F3000" w14:textId="7A528676"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Quantité</w:t>
            </w:r>
          </w:p>
        </w:tc>
        <w:tc>
          <w:tcPr>
            <w:tcW w:w="906" w:type="pct"/>
            <w:shd w:val="clear" w:color="auto" w:fill="auto"/>
            <w:noWrap/>
            <w:vAlign w:val="center"/>
            <w:hideMark/>
          </w:tcPr>
          <w:p w14:paraId="63315A2C" w14:textId="69318EBC"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Prix unitaire HT et HD</w:t>
            </w:r>
          </w:p>
          <w:p w14:paraId="775D32A8" w14:textId="77777777"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(en FCFA)</w:t>
            </w:r>
          </w:p>
        </w:tc>
        <w:tc>
          <w:tcPr>
            <w:tcW w:w="785" w:type="pct"/>
            <w:shd w:val="clear" w:color="auto" w:fill="auto"/>
            <w:noWrap/>
            <w:vAlign w:val="center"/>
            <w:hideMark/>
          </w:tcPr>
          <w:p w14:paraId="4D6D4DB8" w14:textId="2D3D9E89"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Prix total HT et HD</w:t>
            </w:r>
          </w:p>
          <w:p w14:paraId="754B5AE4" w14:textId="77777777"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(en FCFA)</w:t>
            </w:r>
          </w:p>
        </w:tc>
      </w:tr>
      <w:tr w:rsidR="00313583" w:rsidRPr="00DB7CF8" w14:paraId="662C241C" w14:textId="77777777" w:rsidTr="00260E49">
        <w:trPr>
          <w:trHeight w:val="675"/>
          <w:jc w:val="center"/>
        </w:trPr>
        <w:tc>
          <w:tcPr>
            <w:tcW w:w="538" w:type="pct"/>
            <w:shd w:val="clear" w:color="auto" w:fill="auto"/>
            <w:noWrap/>
            <w:vAlign w:val="bottom"/>
          </w:tcPr>
          <w:p w14:paraId="233B9A7C" w14:textId="347D102D" w:rsidR="00313583" w:rsidRPr="00AE67AF" w:rsidRDefault="00313583" w:rsidP="00313583">
            <w:pPr>
              <w:jc w:val="center"/>
              <w:rPr>
                <w:rFonts w:ascii="Times New Roman" w:hAnsi="Times New Roman"/>
                <w:color w:val="000000" w:themeColor="text1"/>
                <w:sz w:val="18"/>
                <w:szCs w:val="18"/>
              </w:rPr>
            </w:pPr>
            <w:r w:rsidRPr="00AE67AF">
              <w:rPr>
                <w:rFonts w:ascii="Times New Roman" w:hAnsi="Times New Roman"/>
                <w:color w:val="000000" w:themeColor="text1"/>
                <w:sz w:val="18"/>
                <w:szCs w:val="18"/>
              </w:rPr>
              <w:t>1</w:t>
            </w:r>
          </w:p>
        </w:tc>
        <w:tc>
          <w:tcPr>
            <w:tcW w:w="1691" w:type="pct"/>
            <w:shd w:val="clear" w:color="auto" w:fill="auto"/>
            <w:noWrap/>
            <w:vAlign w:val="center"/>
          </w:tcPr>
          <w:p w14:paraId="40A25A84" w14:textId="790BB768" w:rsidR="00313583" w:rsidRPr="00A94D4B" w:rsidRDefault="00313583" w:rsidP="00313583">
            <w:pPr>
              <w:spacing w:after="0"/>
              <w:rPr>
                <w:rFonts w:ascii="Times New Roman" w:hAnsi="Times New Roman"/>
                <w:b/>
                <w:color w:val="000000"/>
                <w:lang w:eastAsia="de-DE"/>
              </w:rPr>
            </w:pPr>
            <w:r w:rsidRPr="00D712F6">
              <w:rPr>
                <w:rFonts w:ascii="Times New Roman" w:hAnsi="Times New Roman"/>
                <w:color w:val="000000" w:themeColor="text1"/>
                <w:sz w:val="18"/>
                <w:szCs w:val="18"/>
              </w:rPr>
              <w:t>Recueil des textes de lois du Code Rural (388 pages</w:t>
            </w:r>
            <w:r w:rsidR="00D435C3">
              <w:rPr>
                <w:rFonts w:ascii="Times New Roman" w:hAnsi="Times New Roman"/>
                <w:color w:val="000000" w:themeColor="text1"/>
                <w:sz w:val="18"/>
                <w:szCs w:val="18"/>
              </w:rPr>
              <w:t>/U</w:t>
            </w:r>
            <w:r w:rsidRPr="00D712F6">
              <w:rPr>
                <w:rFonts w:ascii="Times New Roman" w:hAnsi="Times New Roman"/>
                <w:color w:val="000000" w:themeColor="text1"/>
                <w:sz w:val="18"/>
                <w:szCs w:val="18"/>
              </w:rPr>
              <w:t>)</w:t>
            </w:r>
          </w:p>
        </w:tc>
        <w:tc>
          <w:tcPr>
            <w:tcW w:w="496" w:type="pct"/>
            <w:shd w:val="clear" w:color="auto" w:fill="auto"/>
            <w:vAlign w:val="center"/>
          </w:tcPr>
          <w:p w14:paraId="2F776121" w14:textId="7ED16AE8" w:rsidR="00313583" w:rsidRPr="00A94D4B" w:rsidRDefault="00313583" w:rsidP="0031358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11D60D67" w14:textId="31D636D9" w:rsidR="00313583" w:rsidRPr="00A94D4B" w:rsidRDefault="00313583" w:rsidP="00313583">
            <w:pPr>
              <w:spacing w:after="0"/>
              <w:jc w:val="center"/>
              <w:rPr>
                <w:rFonts w:ascii="Times New Roman" w:hAnsi="Times New Roman"/>
                <w:b/>
                <w:color w:val="000000"/>
                <w:lang w:eastAsia="de-DE"/>
              </w:rPr>
            </w:pPr>
            <w:r w:rsidRPr="00D53A3A">
              <w:rPr>
                <w:rFonts w:ascii="Times New Roman" w:hAnsi="Times New Roman"/>
                <w:color w:val="000000"/>
                <w:lang w:eastAsia="fr-FR"/>
              </w:rPr>
              <w:t>900</w:t>
            </w:r>
            <w:r w:rsidR="00D435C3">
              <w:rPr>
                <w:rFonts w:ascii="Times New Roman" w:hAnsi="Times New Roman"/>
                <w:color w:val="000000"/>
                <w:lang w:eastAsia="fr-FR"/>
              </w:rPr>
              <w:t xml:space="preserve"> </w:t>
            </w:r>
          </w:p>
        </w:tc>
        <w:tc>
          <w:tcPr>
            <w:tcW w:w="906" w:type="pct"/>
            <w:shd w:val="clear" w:color="auto" w:fill="auto"/>
            <w:noWrap/>
            <w:vAlign w:val="center"/>
          </w:tcPr>
          <w:p w14:paraId="5BCCD6CC" w14:textId="77777777" w:rsidR="00313583" w:rsidRPr="00DB7CF8" w:rsidRDefault="00313583" w:rsidP="00313583">
            <w:pPr>
              <w:spacing w:after="0"/>
              <w:jc w:val="center"/>
              <w:rPr>
                <w:rFonts w:ascii="Times New Roman" w:hAnsi="Times New Roman"/>
                <w:b/>
                <w:color w:val="000000"/>
                <w:lang w:eastAsia="de-DE"/>
              </w:rPr>
            </w:pPr>
          </w:p>
        </w:tc>
        <w:tc>
          <w:tcPr>
            <w:tcW w:w="785" w:type="pct"/>
            <w:shd w:val="clear" w:color="auto" w:fill="auto"/>
            <w:noWrap/>
            <w:vAlign w:val="center"/>
          </w:tcPr>
          <w:p w14:paraId="5C593AA8" w14:textId="77777777" w:rsidR="00313583" w:rsidRPr="00DB7CF8" w:rsidRDefault="00313583" w:rsidP="00313583">
            <w:pPr>
              <w:spacing w:after="0"/>
              <w:jc w:val="center"/>
              <w:rPr>
                <w:rFonts w:ascii="Times New Roman" w:hAnsi="Times New Roman"/>
                <w:b/>
                <w:color w:val="000000"/>
                <w:lang w:eastAsia="de-DE"/>
              </w:rPr>
            </w:pPr>
          </w:p>
        </w:tc>
      </w:tr>
      <w:tr w:rsidR="00313583" w:rsidRPr="00DB7CF8" w14:paraId="4BDD9A58" w14:textId="77777777" w:rsidTr="00260E49">
        <w:trPr>
          <w:trHeight w:val="675"/>
          <w:jc w:val="center"/>
        </w:trPr>
        <w:tc>
          <w:tcPr>
            <w:tcW w:w="538" w:type="pct"/>
            <w:shd w:val="clear" w:color="auto" w:fill="auto"/>
            <w:noWrap/>
            <w:vAlign w:val="bottom"/>
          </w:tcPr>
          <w:p w14:paraId="4F5501C8" w14:textId="3CE2657D" w:rsidR="00313583" w:rsidRPr="00AE67AF" w:rsidRDefault="00313583" w:rsidP="00313583">
            <w:pPr>
              <w:jc w:val="center"/>
              <w:rPr>
                <w:rFonts w:ascii="Times New Roman" w:hAnsi="Times New Roman"/>
                <w:color w:val="000000" w:themeColor="text1"/>
                <w:sz w:val="18"/>
                <w:szCs w:val="18"/>
              </w:rPr>
            </w:pPr>
            <w:r w:rsidRPr="00AE67AF">
              <w:rPr>
                <w:rFonts w:ascii="Times New Roman" w:hAnsi="Times New Roman"/>
                <w:color w:val="000000" w:themeColor="text1"/>
                <w:sz w:val="18"/>
                <w:szCs w:val="18"/>
              </w:rPr>
              <w:t>2</w:t>
            </w:r>
          </w:p>
        </w:tc>
        <w:tc>
          <w:tcPr>
            <w:tcW w:w="1691" w:type="pct"/>
            <w:shd w:val="clear" w:color="auto" w:fill="auto"/>
            <w:noWrap/>
            <w:vAlign w:val="center"/>
          </w:tcPr>
          <w:p w14:paraId="0B322AC7" w14:textId="7D47CDFA" w:rsidR="00313583" w:rsidRPr="00A94D4B" w:rsidRDefault="00313583" w:rsidP="00313583">
            <w:pPr>
              <w:spacing w:after="0"/>
              <w:rPr>
                <w:rFonts w:ascii="Times New Roman" w:hAnsi="Times New Roman"/>
                <w:b/>
                <w:color w:val="000000"/>
                <w:lang w:eastAsia="de-DE"/>
              </w:rPr>
            </w:pPr>
            <w:r w:rsidRPr="00D712F6">
              <w:rPr>
                <w:rFonts w:ascii="Times New Roman" w:hAnsi="Times New Roman"/>
                <w:color w:val="000000" w:themeColor="text1"/>
                <w:sz w:val="18"/>
                <w:szCs w:val="18"/>
              </w:rPr>
              <w:t>Politique Foncière Rurale du Niger (</w:t>
            </w:r>
            <w:r w:rsidRPr="00D712F6">
              <w:rPr>
                <w:rFonts w:ascii="Times New Roman" w:hAnsi="Times New Roman"/>
                <w:color w:val="000000"/>
                <w:sz w:val="18"/>
                <w:szCs w:val="18"/>
              </w:rPr>
              <w:t>110 pages</w:t>
            </w:r>
            <w:r w:rsidR="00D435C3">
              <w:rPr>
                <w:rFonts w:ascii="Times New Roman" w:hAnsi="Times New Roman"/>
                <w:color w:val="000000"/>
                <w:sz w:val="18"/>
                <w:szCs w:val="18"/>
              </w:rPr>
              <w:t>/U</w:t>
            </w:r>
            <w:r w:rsidRPr="00D712F6">
              <w:rPr>
                <w:rFonts w:ascii="Times New Roman" w:hAnsi="Times New Roman"/>
                <w:color w:val="000000"/>
                <w:sz w:val="18"/>
                <w:szCs w:val="18"/>
              </w:rPr>
              <w:t>)</w:t>
            </w:r>
          </w:p>
        </w:tc>
        <w:tc>
          <w:tcPr>
            <w:tcW w:w="496" w:type="pct"/>
            <w:shd w:val="clear" w:color="auto" w:fill="auto"/>
            <w:vAlign w:val="center"/>
          </w:tcPr>
          <w:p w14:paraId="1E9FD4F5" w14:textId="77458987" w:rsidR="00313583" w:rsidRPr="00A94D4B" w:rsidRDefault="00313583" w:rsidP="0031358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74B98B79" w14:textId="47B94345" w:rsidR="00313583" w:rsidRPr="00A94D4B" w:rsidRDefault="00313583" w:rsidP="00313583">
            <w:pPr>
              <w:spacing w:after="0"/>
              <w:jc w:val="center"/>
              <w:rPr>
                <w:rFonts w:ascii="Times New Roman" w:hAnsi="Times New Roman"/>
                <w:b/>
                <w:color w:val="000000"/>
                <w:lang w:eastAsia="de-DE"/>
              </w:rPr>
            </w:pPr>
            <w:r w:rsidRPr="00D53A3A">
              <w:rPr>
                <w:rFonts w:ascii="Times New Roman" w:hAnsi="Times New Roman"/>
                <w:color w:val="000000"/>
                <w:lang w:eastAsia="fr-FR"/>
              </w:rPr>
              <w:t>420</w:t>
            </w:r>
            <w:r w:rsidR="00D435C3">
              <w:rPr>
                <w:rFonts w:ascii="Times New Roman" w:hAnsi="Times New Roman"/>
                <w:color w:val="000000"/>
                <w:lang w:eastAsia="fr-FR"/>
              </w:rPr>
              <w:t xml:space="preserve"> </w:t>
            </w:r>
          </w:p>
        </w:tc>
        <w:tc>
          <w:tcPr>
            <w:tcW w:w="906" w:type="pct"/>
            <w:shd w:val="clear" w:color="auto" w:fill="auto"/>
            <w:noWrap/>
            <w:vAlign w:val="center"/>
          </w:tcPr>
          <w:p w14:paraId="0D28A44F" w14:textId="77777777" w:rsidR="00313583" w:rsidRPr="00DB7CF8" w:rsidRDefault="00313583" w:rsidP="00313583">
            <w:pPr>
              <w:spacing w:after="0"/>
              <w:jc w:val="center"/>
              <w:rPr>
                <w:rFonts w:ascii="Times New Roman" w:hAnsi="Times New Roman"/>
                <w:b/>
                <w:color w:val="000000"/>
                <w:lang w:eastAsia="de-DE"/>
              </w:rPr>
            </w:pPr>
          </w:p>
        </w:tc>
        <w:tc>
          <w:tcPr>
            <w:tcW w:w="785" w:type="pct"/>
            <w:shd w:val="clear" w:color="auto" w:fill="auto"/>
            <w:noWrap/>
            <w:vAlign w:val="center"/>
          </w:tcPr>
          <w:p w14:paraId="6B342E35" w14:textId="77777777" w:rsidR="00313583" w:rsidRPr="00DB7CF8" w:rsidRDefault="00313583" w:rsidP="00313583">
            <w:pPr>
              <w:spacing w:after="0"/>
              <w:jc w:val="center"/>
              <w:rPr>
                <w:rFonts w:ascii="Times New Roman" w:hAnsi="Times New Roman"/>
                <w:b/>
                <w:color w:val="000000"/>
                <w:lang w:eastAsia="de-DE"/>
              </w:rPr>
            </w:pPr>
          </w:p>
        </w:tc>
      </w:tr>
      <w:tr w:rsidR="00313583" w:rsidRPr="00DB7CF8" w14:paraId="4469FB5D" w14:textId="77777777" w:rsidTr="00260E49">
        <w:trPr>
          <w:trHeight w:val="675"/>
          <w:jc w:val="center"/>
        </w:trPr>
        <w:tc>
          <w:tcPr>
            <w:tcW w:w="538" w:type="pct"/>
            <w:shd w:val="clear" w:color="auto" w:fill="auto"/>
            <w:noWrap/>
            <w:vAlign w:val="bottom"/>
          </w:tcPr>
          <w:p w14:paraId="518CAECB" w14:textId="545C4FC4" w:rsidR="00313583" w:rsidRPr="00AE67AF" w:rsidRDefault="00313583" w:rsidP="00313583">
            <w:pPr>
              <w:jc w:val="center"/>
              <w:rPr>
                <w:rFonts w:ascii="Times New Roman" w:hAnsi="Times New Roman"/>
                <w:color w:val="000000" w:themeColor="text1"/>
                <w:sz w:val="18"/>
                <w:szCs w:val="18"/>
              </w:rPr>
            </w:pPr>
            <w:r w:rsidRPr="00AE67AF">
              <w:rPr>
                <w:rFonts w:ascii="Times New Roman" w:hAnsi="Times New Roman"/>
                <w:color w:val="000000" w:themeColor="text1"/>
                <w:sz w:val="18"/>
                <w:szCs w:val="18"/>
              </w:rPr>
              <w:t>3</w:t>
            </w:r>
          </w:p>
        </w:tc>
        <w:tc>
          <w:tcPr>
            <w:tcW w:w="1691" w:type="pct"/>
            <w:shd w:val="clear" w:color="auto" w:fill="auto"/>
            <w:noWrap/>
            <w:vAlign w:val="center"/>
          </w:tcPr>
          <w:p w14:paraId="1D1A77FE" w14:textId="0CF7EF73" w:rsidR="00313583" w:rsidRPr="00A94D4B" w:rsidRDefault="00313583" w:rsidP="00313583">
            <w:pPr>
              <w:spacing w:after="0"/>
              <w:rPr>
                <w:rFonts w:ascii="Times New Roman" w:hAnsi="Times New Roman"/>
                <w:color w:val="000000"/>
                <w:lang w:eastAsia="fr-FR"/>
              </w:rPr>
            </w:pPr>
            <w:r w:rsidRPr="00D712F6">
              <w:rPr>
                <w:rFonts w:ascii="Times New Roman" w:hAnsi="Times New Roman"/>
                <w:color w:val="000000" w:themeColor="text1"/>
                <w:sz w:val="18"/>
                <w:szCs w:val="18"/>
              </w:rPr>
              <w:t>Plan d’actions de la PFRN (108 pages</w:t>
            </w:r>
            <w:r w:rsidR="00D435C3">
              <w:rPr>
                <w:rFonts w:ascii="Times New Roman" w:hAnsi="Times New Roman"/>
                <w:color w:val="000000" w:themeColor="text1"/>
                <w:sz w:val="18"/>
                <w:szCs w:val="18"/>
              </w:rPr>
              <w:t>/U</w:t>
            </w:r>
            <w:r w:rsidRPr="00D712F6">
              <w:rPr>
                <w:rFonts w:ascii="Times New Roman" w:hAnsi="Times New Roman"/>
                <w:color w:val="000000" w:themeColor="text1"/>
                <w:sz w:val="18"/>
                <w:szCs w:val="18"/>
              </w:rPr>
              <w:t>)</w:t>
            </w:r>
          </w:p>
        </w:tc>
        <w:tc>
          <w:tcPr>
            <w:tcW w:w="496" w:type="pct"/>
            <w:shd w:val="clear" w:color="auto" w:fill="auto"/>
            <w:vAlign w:val="center"/>
          </w:tcPr>
          <w:p w14:paraId="1B7A0160" w14:textId="7F109B94" w:rsidR="00313583" w:rsidRPr="00A94D4B" w:rsidRDefault="00313583" w:rsidP="0031358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329378E6" w14:textId="207C000E" w:rsidR="00313583" w:rsidRPr="00A94D4B" w:rsidRDefault="00313583" w:rsidP="00313583">
            <w:pPr>
              <w:spacing w:after="0"/>
              <w:jc w:val="center"/>
              <w:rPr>
                <w:rFonts w:ascii="Times New Roman" w:hAnsi="Times New Roman"/>
                <w:color w:val="000000"/>
                <w:lang w:eastAsia="fr-FR"/>
              </w:rPr>
            </w:pPr>
            <w:r w:rsidRPr="00D53A3A">
              <w:rPr>
                <w:rFonts w:ascii="Times New Roman" w:hAnsi="Times New Roman"/>
                <w:color w:val="000000"/>
                <w:lang w:eastAsia="fr-FR"/>
              </w:rPr>
              <w:t>420</w:t>
            </w:r>
            <w:r w:rsidR="00D435C3">
              <w:rPr>
                <w:rFonts w:ascii="Times New Roman" w:hAnsi="Times New Roman"/>
                <w:color w:val="000000"/>
                <w:lang w:eastAsia="fr-FR"/>
              </w:rPr>
              <w:t xml:space="preserve"> </w:t>
            </w:r>
          </w:p>
        </w:tc>
        <w:tc>
          <w:tcPr>
            <w:tcW w:w="906" w:type="pct"/>
            <w:shd w:val="clear" w:color="auto" w:fill="auto"/>
            <w:noWrap/>
            <w:vAlign w:val="center"/>
          </w:tcPr>
          <w:p w14:paraId="5E91CBCC" w14:textId="77777777" w:rsidR="00313583" w:rsidRPr="00DB7CF8" w:rsidRDefault="00313583" w:rsidP="00313583">
            <w:pPr>
              <w:spacing w:after="0"/>
              <w:jc w:val="center"/>
              <w:rPr>
                <w:rFonts w:ascii="Times New Roman" w:hAnsi="Times New Roman"/>
                <w:b/>
                <w:color w:val="000000"/>
                <w:lang w:eastAsia="de-DE"/>
              </w:rPr>
            </w:pPr>
          </w:p>
        </w:tc>
        <w:tc>
          <w:tcPr>
            <w:tcW w:w="785" w:type="pct"/>
            <w:shd w:val="clear" w:color="auto" w:fill="auto"/>
            <w:noWrap/>
            <w:vAlign w:val="center"/>
          </w:tcPr>
          <w:p w14:paraId="1A442C73" w14:textId="77777777" w:rsidR="00313583" w:rsidRPr="00DB7CF8" w:rsidRDefault="00313583" w:rsidP="00313583">
            <w:pPr>
              <w:spacing w:after="0"/>
              <w:jc w:val="center"/>
              <w:rPr>
                <w:rFonts w:ascii="Times New Roman" w:hAnsi="Times New Roman"/>
                <w:b/>
                <w:color w:val="000000"/>
                <w:lang w:eastAsia="de-DE"/>
              </w:rPr>
            </w:pPr>
          </w:p>
        </w:tc>
      </w:tr>
      <w:tr w:rsidR="00313583" w:rsidRPr="00DB7CF8" w14:paraId="4D793845" w14:textId="77777777" w:rsidTr="00260E49">
        <w:trPr>
          <w:trHeight w:val="675"/>
          <w:jc w:val="center"/>
        </w:trPr>
        <w:tc>
          <w:tcPr>
            <w:tcW w:w="538" w:type="pct"/>
            <w:shd w:val="clear" w:color="auto" w:fill="auto"/>
            <w:noWrap/>
            <w:vAlign w:val="bottom"/>
          </w:tcPr>
          <w:p w14:paraId="534B1333" w14:textId="746CE67F" w:rsidR="00313583" w:rsidRPr="00AE67AF" w:rsidRDefault="00313583" w:rsidP="00313583">
            <w:pPr>
              <w:jc w:val="center"/>
              <w:rPr>
                <w:rFonts w:ascii="Times New Roman" w:hAnsi="Times New Roman"/>
                <w:color w:val="000000" w:themeColor="text1"/>
                <w:sz w:val="18"/>
                <w:szCs w:val="18"/>
              </w:rPr>
            </w:pPr>
            <w:r w:rsidRPr="00AE67AF">
              <w:rPr>
                <w:rFonts w:ascii="Times New Roman" w:hAnsi="Times New Roman"/>
                <w:color w:val="000000" w:themeColor="text1"/>
                <w:sz w:val="18"/>
                <w:szCs w:val="18"/>
              </w:rPr>
              <w:t>4</w:t>
            </w:r>
          </w:p>
        </w:tc>
        <w:tc>
          <w:tcPr>
            <w:tcW w:w="1691" w:type="pct"/>
            <w:shd w:val="clear" w:color="auto" w:fill="auto"/>
            <w:noWrap/>
            <w:vAlign w:val="center"/>
          </w:tcPr>
          <w:p w14:paraId="022C6A3E" w14:textId="561ED9D3" w:rsidR="00313583" w:rsidRPr="00A94D4B" w:rsidRDefault="00313583" w:rsidP="00313583">
            <w:pPr>
              <w:spacing w:after="0"/>
              <w:rPr>
                <w:rFonts w:ascii="Times New Roman" w:hAnsi="Times New Roman"/>
                <w:color w:val="000000"/>
                <w:lang w:eastAsia="fr-FR"/>
              </w:rPr>
            </w:pPr>
            <w:r w:rsidRPr="00D712F6">
              <w:rPr>
                <w:rFonts w:ascii="Times New Roman" w:hAnsi="Times New Roman"/>
                <w:color w:val="000000"/>
                <w:sz w:val="18"/>
                <w:szCs w:val="18"/>
              </w:rPr>
              <w:t>Manuel de procédures pour le fonctionnement des commissions foncières (85 pages</w:t>
            </w:r>
            <w:r w:rsidR="00D435C3">
              <w:rPr>
                <w:rFonts w:ascii="Times New Roman" w:hAnsi="Times New Roman"/>
                <w:color w:val="000000"/>
                <w:sz w:val="18"/>
                <w:szCs w:val="18"/>
              </w:rPr>
              <w:t>/U</w:t>
            </w:r>
            <w:r w:rsidRPr="00D712F6">
              <w:rPr>
                <w:rFonts w:ascii="Times New Roman" w:hAnsi="Times New Roman"/>
                <w:color w:val="000000"/>
                <w:sz w:val="18"/>
                <w:szCs w:val="18"/>
              </w:rPr>
              <w:t>)</w:t>
            </w:r>
          </w:p>
        </w:tc>
        <w:tc>
          <w:tcPr>
            <w:tcW w:w="496" w:type="pct"/>
            <w:shd w:val="clear" w:color="auto" w:fill="auto"/>
            <w:vAlign w:val="center"/>
          </w:tcPr>
          <w:p w14:paraId="7CF47069" w14:textId="2C0385EC" w:rsidR="00313583" w:rsidRPr="00A94D4B" w:rsidRDefault="00313583" w:rsidP="0031358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8896C93" w14:textId="271A4919" w:rsidR="00313583" w:rsidRPr="00A94D4B" w:rsidRDefault="00313583" w:rsidP="00313583">
            <w:pPr>
              <w:spacing w:after="0"/>
              <w:jc w:val="center"/>
              <w:rPr>
                <w:rFonts w:ascii="Times New Roman" w:hAnsi="Times New Roman"/>
                <w:color w:val="000000"/>
                <w:lang w:eastAsia="fr-FR"/>
              </w:rPr>
            </w:pPr>
            <w:r w:rsidRPr="00D53A3A">
              <w:rPr>
                <w:rFonts w:ascii="Times New Roman" w:hAnsi="Times New Roman"/>
                <w:color w:val="000000"/>
                <w:lang w:eastAsia="fr-FR"/>
              </w:rPr>
              <w:t>210</w:t>
            </w:r>
            <w:r w:rsidR="00D435C3">
              <w:rPr>
                <w:rFonts w:ascii="Times New Roman" w:hAnsi="Times New Roman"/>
                <w:color w:val="000000"/>
                <w:lang w:eastAsia="fr-FR"/>
              </w:rPr>
              <w:t xml:space="preserve"> </w:t>
            </w:r>
          </w:p>
        </w:tc>
        <w:tc>
          <w:tcPr>
            <w:tcW w:w="906" w:type="pct"/>
            <w:shd w:val="clear" w:color="auto" w:fill="auto"/>
            <w:noWrap/>
            <w:vAlign w:val="center"/>
          </w:tcPr>
          <w:p w14:paraId="5B171AB1" w14:textId="77777777" w:rsidR="00313583" w:rsidRPr="00DB7CF8" w:rsidRDefault="00313583" w:rsidP="00313583">
            <w:pPr>
              <w:spacing w:after="0"/>
              <w:jc w:val="center"/>
              <w:rPr>
                <w:rFonts w:ascii="Times New Roman" w:hAnsi="Times New Roman"/>
                <w:b/>
                <w:color w:val="000000"/>
                <w:lang w:eastAsia="de-DE"/>
              </w:rPr>
            </w:pPr>
          </w:p>
        </w:tc>
        <w:tc>
          <w:tcPr>
            <w:tcW w:w="785" w:type="pct"/>
            <w:shd w:val="clear" w:color="auto" w:fill="auto"/>
            <w:noWrap/>
            <w:vAlign w:val="center"/>
          </w:tcPr>
          <w:p w14:paraId="2067E998" w14:textId="77777777" w:rsidR="00313583" w:rsidRPr="00DB7CF8" w:rsidRDefault="00313583" w:rsidP="00313583">
            <w:pPr>
              <w:spacing w:after="0"/>
              <w:jc w:val="center"/>
              <w:rPr>
                <w:rFonts w:ascii="Times New Roman" w:hAnsi="Times New Roman"/>
                <w:b/>
                <w:color w:val="000000"/>
                <w:lang w:eastAsia="de-DE"/>
              </w:rPr>
            </w:pPr>
          </w:p>
        </w:tc>
      </w:tr>
      <w:tr w:rsidR="00313583" w:rsidRPr="00DB7CF8" w14:paraId="0F1FD292" w14:textId="77777777" w:rsidTr="00260E49">
        <w:trPr>
          <w:trHeight w:val="675"/>
          <w:jc w:val="center"/>
        </w:trPr>
        <w:tc>
          <w:tcPr>
            <w:tcW w:w="538" w:type="pct"/>
            <w:shd w:val="clear" w:color="auto" w:fill="auto"/>
            <w:noWrap/>
            <w:vAlign w:val="bottom"/>
          </w:tcPr>
          <w:p w14:paraId="5DE1F4E0" w14:textId="10D37D3E" w:rsidR="00313583" w:rsidRPr="00AE67AF" w:rsidRDefault="00313583" w:rsidP="00313583">
            <w:pPr>
              <w:jc w:val="center"/>
              <w:rPr>
                <w:rFonts w:ascii="Times New Roman" w:hAnsi="Times New Roman"/>
                <w:color w:val="000000" w:themeColor="text1"/>
                <w:sz w:val="18"/>
                <w:szCs w:val="18"/>
              </w:rPr>
            </w:pPr>
            <w:r w:rsidRPr="00AE67AF">
              <w:rPr>
                <w:rFonts w:ascii="Times New Roman" w:hAnsi="Times New Roman"/>
                <w:color w:val="000000" w:themeColor="text1"/>
                <w:sz w:val="18"/>
                <w:szCs w:val="18"/>
              </w:rPr>
              <w:t>5</w:t>
            </w:r>
          </w:p>
        </w:tc>
        <w:tc>
          <w:tcPr>
            <w:tcW w:w="1691" w:type="pct"/>
            <w:shd w:val="clear" w:color="auto" w:fill="auto"/>
            <w:noWrap/>
            <w:vAlign w:val="center"/>
          </w:tcPr>
          <w:p w14:paraId="407C1F8C" w14:textId="513138B6" w:rsidR="00313583" w:rsidRPr="00A94D4B" w:rsidRDefault="00313583" w:rsidP="00313583">
            <w:pPr>
              <w:spacing w:after="0"/>
              <w:rPr>
                <w:rFonts w:ascii="Times New Roman" w:hAnsi="Times New Roman"/>
                <w:color w:val="000000"/>
                <w:lang w:eastAsia="fr-FR"/>
              </w:rPr>
            </w:pPr>
            <w:r w:rsidRPr="00D712F6">
              <w:rPr>
                <w:rFonts w:ascii="Times New Roman" w:hAnsi="Times New Roman"/>
                <w:color w:val="000000" w:themeColor="text1"/>
                <w:sz w:val="18"/>
                <w:szCs w:val="18"/>
              </w:rPr>
              <w:t>Manuel de procédures de gestion des ressources naturelles (34 pages</w:t>
            </w:r>
            <w:r w:rsidR="00D435C3">
              <w:rPr>
                <w:rFonts w:ascii="Times New Roman" w:hAnsi="Times New Roman"/>
                <w:color w:val="000000" w:themeColor="text1"/>
                <w:sz w:val="18"/>
                <w:szCs w:val="18"/>
              </w:rPr>
              <w:t>/U</w:t>
            </w:r>
            <w:r w:rsidRPr="00D712F6">
              <w:rPr>
                <w:rFonts w:ascii="Times New Roman" w:hAnsi="Times New Roman"/>
                <w:color w:val="000000" w:themeColor="text1"/>
                <w:sz w:val="18"/>
                <w:szCs w:val="18"/>
              </w:rPr>
              <w:t>)</w:t>
            </w:r>
          </w:p>
        </w:tc>
        <w:tc>
          <w:tcPr>
            <w:tcW w:w="496" w:type="pct"/>
            <w:shd w:val="clear" w:color="auto" w:fill="auto"/>
            <w:vAlign w:val="center"/>
          </w:tcPr>
          <w:p w14:paraId="74D32675" w14:textId="7A4B690F" w:rsidR="00313583" w:rsidRPr="00A94D4B" w:rsidRDefault="00313583" w:rsidP="0031358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3774638" w14:textId="27CFA9CF" w:rsidR="00313583" w:rsidRPr="00A94D4B" w:rsidRDefault="00313583" w:rsidP="00313583">
            <w:pPr>
              <w:spacing w:after="0"/>
              <w:jc w:val="center"/>
              <w:rPr>
                <w:rFonts w:ascii="Times New Roman" w:hAnsi="Times New Roman"/>
                <w:color w:val="000000"/>
                <w:lang w:eastAsia="fr-FR"/>
              </w:rPr>
            </w:pPr>
            <w:r w:rsidRPr="00D53A3A">
              <w:rPr>
                <w:rFonts w:ascii="Times New Roman" w:hAnsi="Times New Roman"/>
                <w:color w:val="000000"/>
                <w:lang w:eastAsia="fr-FR"/>
              </w:rPr>
              <w:t>210</w:t>
            </w:r>
            <w:r w:rsidR="00D435C3">
              <w:rPr>
                <w:rFonts w:ascii="Times New Roman" w:hAnsi="Times New Roman"/>
                <w:color w:val="000000"/>
                <w:lang w:eastAsia="fr-FR"/>
              </w:rPr>
              <w:t xml:space="preserve"> </w:t>
            </w:r>
          </w:p>
        </w:tc>
        <w:tc>
          <w:tcPr>
            <w:tcW w:w="906" w:type="pct"/>
            <w:shd w:val="clear" w:color="auto" w:fill="auto"/>
            <w:noWrap/>
            <w:vAlign w:val="center"/>
          </w:tcPr>
          <w:p w14:paraId="71CDCBF3" w14:textId="77777777" w:rsidR="00313583" w:rsidRPr="00DB7CF8" w:rsidRDefault="00313583" w:rsidP="00313583">
            <w:pPr>
              <w:spacing w:after="0"/>
              <w:jc w:val="center"/>
              <w:rPr>
                <w:rFonts w:ascii="Times New Roman" w:hAnsi="Times New Roman"/>
                <w:b/>
                <w:color w:val="000000"/>
                <w:lang w:eastAsia="de-DE"/>
              </w:rPr>
            </w:pPr>
          </w:p>
        </w:tc>
        <w:tc>
          <w:tcPr>
            <w:tcW w:w="785" w:type="pct"/>
            <w:shd w:val="clear" w:color="auto" w:fill="auto"/>
            <w:noWrap/>
            <w:vAlign w:val="center"/>
          </w:tcPr>
          <w:p w14:paraId="7F1621E9" w14:textId="77777777" w:rsidR="00313583" w:rsidRPr="00DB7CF8" w:rsidRDefault="00313583" w:rsidP="00313583">
            <w:pPr>
              <w:spacing w:after="0"/>
              <w:jc w:val="center"/>
              <w:rPr>
                <w:rFonts w:ascii="Times New Roman" w:hAnsi="Times New Roman"/>
                <w:b/>
                <w:color w:val="000000"/>
                <w:lang w:eastAsia="de-DE"/>
              </w:rPr>
            </w:pPr>
          </w:p>
        </w:tc>
      </w:tr>
      <w:tr w:rsidR="00313583" w:rsidRPr="00DB7CF8" w14:paraId="7BA8F191" w14:textId="77777777" w:rsidTr="00260E49">
        <w:trPr>
          <w:trHeight w:val="675"/>
          <w:jc w:val="center"/>
        </w:trPr>
        <w:tc>
          <w:tcPr>
            <w:tcW w:w="538" w:type="pct"/>
            <w:shd w:val="clear" w:color="auto" w:fill="auto"/>
            <w:noWrap/>
            <w:vAlign w:val="bottom"/>
          </w:tcPr>
          <w:p w14:paraId="11973715" w14:textId="1C78649B" w:rsidR="00313583" w:rsidRPr="00AE67AF" w:rsidRDefault="00313583" w:rsidP="00313583">
            <w:pPr>
              <w:jc w:val="center"/>
              <w:rPr>
                <w:rFonts w:ascii="Times New Roman" w:hAnsi="Times New Roman"/>
                <w:color w:val="000000" w:themeColor="text1"/>
                <w:sz w:val="18"/>
                <w:szCs w:val="18"/>
              </w:rPr>
            </w:pPr>
            <w:r w:rsidRPr="00AE67AF">
              <w:rPr>
                <w:rFonts w:ascii="Times New Roman" w:hAnsi="Times New Roman"/>
                <w:color w:val="000000" w:themeColor="text1"/>
                <w:sz w:val="18"/>
                <w:szCs w:val="18"/>
              </w:rPr>
              <w:t>6</w:t>
            </w:r>
          </w:p>
        </w:tc>
        <w:tc>
          <w:tcPr>
            <w:tcW w:w="1691" w:type="pct"/>
            <w:shd w:val="clear" w:color="auto" w:fill="auto"/>
            <w:noWrap/>
            <w:vAlign w:val="center"/>
          </w:tcPr>
          <w:p w14:paraId="7128D60D" w14:textId="089D1689" w:rsidR="00313583" w:rsidRPr="00A94D4B" w:rsidRDefault="00313583" w:rsidP="00313583">
            <w:pPr>
              <w:spacing w:after="0"/>
              <w:rPr>
                <w:rFonts w:ascii="Times New Roman" w:hAnsi="Times New Roman"/>
                <w:color w:val="000000"/>
                <w:lang w:eastAsia="fr-FR"/>
              </w:rPr>
            </w:pPr>
            <w:r w:rsidRPr="00D712F6">
              <w:rPr>
                <w:rFonts w:ascii="Times New Roman" w:hAnsi="Times New Roman"/>
                <w:color w:val="000000" w:themeColor="text1"/>
                <w:sz w:val="18"/>
                <w:szCs w:val="18"/>
              </w:rPr>
              <w:t>Manuel de procédures d’inscription des droits fonciers au dossier rural (171 pages</w:t>
            </w:r>
            <w:r w:rsidR="00D435C3">
              <w:rPr>
                <w:rFonts w:ascii="Times New Roman" w:hAnsi="Times New Roman"/>
                <w:color w:val="000000" w:themeColor="text1"/>
                <w:sz w:val="18"/>
                <w:szCs w:val="18"/>
              </w:rPr>
              <w:t>/U</w:t>
            </w:r>
            <w:r w:rsidRPr="00D712F6">
              <w:rPr>
                <w:rFonts w:ascii="Times New Roman" w:hAnsi="Times New Roman"/>
                <w:color w:val="000000" w:themeColor="text1"/>
                <w:sz w:val="18"/>
                <w:szCs w:val="18"/>
              </w:rPr>
              <w:t>)</w:t>
            </w:r>
          </w:p>
        </w:tc>
        <w:tc>
          <w:tcPr>
            <w:tcW w:w="496" w:type="pct"/>
            <w:shd w:val="clear" w:color="auto" w:fill="auto"/>
            <w:vAlign w:val="center"/>
          </w:tcPr>
          <w:p w14:paraId="46A89E1E" w14:textId="683C301F" w:rsidR="00313583" w:rsidRPr="00A94D4B" w:rsidRDefault="00313583" w:rsidP="0031358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DC6C63B" w14:textId="60307F45" w:rsidR="00313583" w:rsidRPr="00A94D4B" w:rsidRDefault="00313583" w:rsidP="00313583">
            <w:pPr>
              <w:spacing w:after="0"/>
              <w:jc w:val="center"/>
              <w:rPr>
                <w:rFonts w:ascii="Times New Roman" w:hAnsi="Times New Roman"/>
                <w:color w:val="000000"/>
                <w:lang w:eastAsia="fr-FR"/>
              </w:rPr>
            </w:pPr>
            <w:r w:rsidRPr="00D53A3A">
              <w:rPr>
                <w:rFonts w:ascii="Times New Roman" w:hAnsi="Times New Roman"/>
                <w:color w:val="000000"/>
                <w:lang w:eastAsia="fr-FR"/>
              </w:rPr>
              <w:t>210</w:t>
            </w:r>
            <w:r w:rsidR="00D435C3">
              <w:rPr>
                <w:rFonts w:ascii="Times New Roman" w:hAnsi="Times New Roman"/>
                <w:color w:val="000000"/>
                <w:lang w:eastAsia="fr-FR"/>
              </w:rPr>
              <w:t xml:space="preserve"> </w:t>
            </w:r>
          </w:p>
        </w:tc>
        <w:tc>
          <w:tcPr>
            <w:tcW w:w="906" w:type="pct"/>
            <w:shd w:val="clear" w:color="auto" w:fill="auto"/>
            <w:noWrap/>
            <w:vAlign w:val="center"/>
          </w:tcPr>
          <w:p w14:paraId="5DAF9D66" w14:textId="77777777" w:rsidR="00313583" w:rsidRPr="00DB7CF8" w:rsidRDefault="00313583" w:rsidP="00313583">
            <w:pPr>
              <w:spacing w:after="0"/>
              <w:jc w:val="center"/>
              <w:rPr>
                <w:rFonts w:ascii="Times New Roman" w:hAnsi="Times New Roman"/>
                <w:b/>
                <w:color w:val="000000"/>
                <w:lang w:eastAsia="de-DE"/>
              </w:rPr>
            </w:pPr>
          </w:p>
        </w:tc>
        <w:tc>
          <w:tcPr>
            <w:tcW w:w="785" w:type="pct"/>
            <w:shd w:val="clear" w:color="auto" w:fill="auto"/>
            <w:noWrap/>
            <w:vAlign w:val="center"/>
          </w:tcPr>
          <w:p w14:paraId="35363556" w14:textId="77777777" w:rsidR="00313583" w:rsidRPr="00DB7CF8" w:rsidRDefault="00313583" w:rsidP="00313583">
            <w:pPr>
              <w:spacing w:after="0"/>
              <w:jc w:val="center"/>
              <w:rPr>
                <w:rFonts w:ascii="Times New Roman" w:hAnsi="Times New Roman"/>
                <w:b/>
                <w:color w:val="000000"/>
                <w:lang w:eastAsia="de-DE"/>
              </w:rPr>
            </w:pPr>
          </w:p>
        </w:tc>
      </w:tr>
      <w:tr w:rsidR="00313583" w:rsidRPr="00DB7CF8" w14:paraId="0E6F1B8E" w14:textId="77777777" w:rsidTr="00260E49">
        <w:trPr>
          <w:trHeight w:val="505"/>
          <w:jc w:val="center"/>
        </w:trPr>
        <w:tc>
          <w:tcPr>
            <w:tcW w:w="3309" w:type="pct"/>
            <w:gridSpan w:val="4"/>
            <w:shd w:val="clear" w:color="auto" w:fill="00B050"/>
            <w:vAlign w:val="center"/>
          </w:tcPr>
          <w:p w14:paraId="69975212" w14:textId="0648B98A" w:rsidR="00313583" w:rsidRPr="00DB7CF8" w:rsidRDefault="00313583" w:rsidP="00313583">
            <w:pPr>
              <w:spacing w:after="0"/>
              <w:jc w:val="center"/>
              <w:rPr>
                <w:rFonts w:ascii="Times New Roman" w:hAnsi="Times New Roman"/>
                <w:b/>
                <w:color w:val="000000"/>
                <w:lang w:eastAsia="de-DE"/>
              </w:rPr>
            </w:pPr>
            <w:r w:rsidRPr="00DB7CF8">
              <w:rPr>
                <w:rFonts w:ascii="Times New Roman" w:hAnsi="Times New Roman"/>
                <w:b/>
                <w:color w:val="000000"/>
                <w:lang w:eastAsia="de-DE"/>
              </w:rPr>
              <w:t>MONTANT TOTAL HT/HD</w:t>
            </w:r>
          </w:p>
        </w:tc>
        <w:tc>
          <w:tcPr>
            <w:tcW w:w="1691" w:type="pct"/>
            <w:gridSpan w:val="2"/>
            <w:shd w:val="clear" w:color="auto" w:fill="00B050"/>
            <w:noWrap/>
            <w:vAlign w:val="center"/>
          </w:tcPr>
          <w:p w14:paraId="6D346762" w14:textId="77777777" w:rsidR="00313583" w:rsidRPr="00DB7CF8" w:rsidRDefault="00313583" w:rsidP="00313583">
            <w:pPr>
              <w:spacing w:after="0"/>
              <w:jc w:val="center"/>
              <w:rPr>
                <w:rFonts w:ascii="Times New Roman" w:hAnsi="Times New Roman"/>
                <w:b/>
                <w:lang w:eastAsia="de-DE"/>
              </w:rPr>
            </w:pPr>
          </w:p>
        </w:tc>
      </w:tr>
    </w:tbl>
    <w:p w14:paraId="7940039F" w14:textId="2A692C08" w:rsidR="00C73CC0" w:rsidRPr="00DB7CF8"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rPr>
      </w:pPr>
    </w:p>
    <w:p w14:paraId="1F873967" w14:textId="77777777" w:rsidR="00910058" w:rsidRPr="00DB7CF8" w:rsidRDefault="00910058" w:rsidP="000C191C">
      <w:pPr>
        <w:pStyle w:val="Heading1"/>
        <w:jc w:val="center"/>
        <w:rPr>
          <w:sz w:val="22"/>
          <w:szCs w:val="22"/>
        </w:rPr>
        <w:sectPr w:rsidR="00910058" w:rsidRPr="00DB7CF8" w:rsidSect="00461E2A">
          <w:pgSz w:w="11906" w:h="16838"/>
          <w:pgMar w:top="1411" w:right="1411" w:bottom="1411" w:left="1411" w:header="706" w:footer="706" w:gutter="0"/>
          <w:cols w:space="708"/>
          <w:titlePg/>
          <w:docGrid w:linePitch="360"/>
        </w:sectPr>
      </w:pPr>
      <w:bookmarkStart w:id="74" w:name="_Toc69384614"/>
      <w:bookmarkStart w:id="75" w:name="_Toc97306372"/>
    </w:p>
    <w:p w14:paraId="5EAC30B1" w14:textId="56E062ED" w:rsidR="00BD1941" w:rsidRPr="00DB7CF8" w:rsidRDefault="0091689C" w:rsidP="000C191C">
      <w:pPr>
        <w:pStyle w:val="Heading1"/>
        <w:jc w:val="center"/>
        <w:rPr>
          <w:sz w:val="22"/>
          <w:szCs w:val="22"/>
        </w:rPr>
      </w:pPr>
      <w:r w:rsidRPr="00DB7CF8">
        <w:rPr>
          <w:sz w:val="22"/>
          <w:szCs w:val="22"/>
        </w:rPr>
        <w:t xml:space="preserve">Annexes au </w:t>
      </w:r>
      <w:r w:rsidR="008A4119" w:rsidRPr="00DB7CF8">
        <w:rPr>
          <w:sz w:val="22"/>
          <w:szCs w:val="22"/>
        </w:rPr>
        <w:t>Bon de Commande</w:t>
      </w:r>
      <w:r w:rsidRPr="00DB7CF8">
        <w:rPr>
          <w:sz w:val="22"/>
          <w:szCs w:val="22"/>
        </w:rPr>
        <w:t> :</w:t>
      </w:r>
      <w:bookmarkStart w:id="76" w:name="_Hlk9599315"/>
      <w:bookmarkEnd w:id="74"/>
      <w:bookmarkEnd w:id="75"/>
    </w:p>
    <w:p w14:paraId="34A83F7A" w14:textId="77777777" w:rsidR="00A5496A" w:rsidRPr="00DB7CF8" w:rsidRDefault="00A5496A" w:rsidP="000C191C">
      <w:pPr>
        <w:pStyle w:val="ListParagraph"/>
        <w:jc w:val="both"/>
        <w:rPr>
          <w:rFonts w:ascii="Times New Roman" w:hAnsi="Times New Roman"/>
        </w:rPr>
      </w:pPr>
    </w:p>
    <w:p w14:paraId="35C84BC3" w14:textId="0C1FA639" w:rsidR="00A5496A" w:rsidRPr="00DB7CF8" w:rsidRDefault="006C0614" w:rsidP="00036A3F">
      <w:pPr>
        <w:pStyle w:val="ListParagraph"/>
        <w:numPr>
          <w:ilvl w:val="0"/>
          <w:numId w:val="9"/>
        </w:numPr>
        <w:jc w:val="both"/>
        <w:rPr>
          <w:rFonts w:ascii="Times New Roman" w:hAnsi="Times New Roman"/>
        </w:rPr>
      </w:pPr>
      <w:r w:rsidRPr="00DB7CF8">
        <w:rPr>
          <w:rFonts w:ascii="Times New Roman" w:hAnsi="Times New Roman"/>
        </w:rPr>
        <w:t>A</w:t>
      </w:r>
      <w:r w:rsidR="00BD1941" w:rsidRPr="00DB7CF8">
        <w:rPr>
          <w:rFonts w:ascii="Times New Roman" w:hAnsi="Times New Roman"/>
        </w:rPr>
        <w:t>nnexe</w:t>
      </w:r>
      <w:r w:rsidRPr="00DB7CF8">
        <w:rPr>
          <w:rFonts w:ascii="Times New Roman" w:hAnsi="Times New Roman"/>
        </w:rPr>
        <w:t xml:space="preserve"> </w:t>
      </w:r>
      <w:r w:rsidR="00571C42" w:rsidRPr="00DB7CF8">
        <w:rPr>
          <w:rFonts w:ascii="Times New Roman" w:hAnsi="Times New Roman"/>
        </w:rPr>
        <w:t>1</w:t>
      </w:r>
      <w:r w:rsidR="0091689C" w:rsidRPr="00DB7CF8">
        <w:rPr>
          <w:rFonts w:ascii="Times New Roman" w:hAnsi="Times New Roman"/>
        </w:rPr>
        <w:t xml:space="preserve"> : </w:t>
      </w:r>
      <w:r w:rsidR="00B97429" w:rsidRPr="00DB7CF8">
        <w:rPr>
          <w:rFonts w:ascii="Times New Roman" w:hAnsi="Times New Roman"/>
        </w:rPr>
        <w:t>Conditions Particulières du Bon de Commande</w:t>
      </w:r>
    </w:p>
    <w:p w14:paraId="3538812B" w14:textId="6DE3B2A6" w:rsidR="00B97429" w:rsidRPr="00DB7CF8" w:rsidRDefault="00B97429" w:rsidP="00036A3F">
      <w:pPr>
        <w:pStyle w:val="ListParagraph"/>
        <w:numPr>
          <w:ilvl w:val="0"/>
          <w:numId w:val="9"/>
        </w:numPr>
        <w:jc w:val="both"/>
        <w:rPr>
          <w:rFonts w:ascii="Times New Roman" w:hAnsi="Times New Roman"/>
        </w:rPr>
      </w:pPr>
      <w:r w:rsidRPr="00DB7CF8">
        <w:rPr>
          <w:rFonts w:ascii="Times New Roman" w:hAnsi="Times New Roman"/>
        </w:rPr>
        <w:t>Annexe 2 : Conditions Générales du Bon de Commande</w:t>
      </w:r>
    </w:p>
    <w:p w14:paraId="574767CE" w14:textId="0ADF5514" w:rsidR="005A6D0B" w:rsidRPr="00DB7CF8" w:rsidRDefault="005A6D0B" w:rsidP="00036A3F">
      <w:pPr>
        <w:pStyle w:val="ListParagraph"/>
        <w:numPr>
          <w:ilvl w:val="0"/>
          <w:numId w:val="9"/>
        </w:numPr>
        <w:jc w:val="both"/>
        <w:rPr>
          <w:rFonts w:ascii="Times New Roman" w:hAnsi="Times New Roman"/>
        </w:rPr>
      </w:pPr>
      <w:r w:rsidRPr="00DB7CF8">
        <w:rPr>
          <w:rFonts w:ascii="Times New Roman" w:hAnsi="Times New Roman"/>
        </w:rPr>
        <w:t xml:space="preserve">Annexe </w:t>
      </w:r>
      <w:r w:rsidR="00635C11" w:rsidRPr="00DB7CF8">
        <w:rPr>
          <w:rFonts w:ascii="Times New Roman" w:hAnsi="Times New Roman"/>
        </w:rPr>
        <w:t>3</w:t>
      </w:r>
      <w:r w:rsidR="00CC536B" w:rsidRPr="00DB7CF8">
        <w:rPr>
          <w:rFonts w:ascii="Times New Roman" w:hAnsi="Times New Roman"/>
        </w:rPr>
        <w:t xml:space="preserve"> : Attestation de </w:t>
      </w:r>
      <w:r w:rsidR="00D05C3B" w:rsidRPr="00DB7CF8">
        <w:rPr>
          <w:rFonts w:ascii="Times New Roman" w:hAnsi="Times New Roman"/>
        </w:rPr>
        <w:t>Régularité</w:t>
      </w:r>
      <w:r w:rsidR="00CC536B" w:rsidRPr="00DB7CF8">
        <w:rPr>
          <w:rFonts w:ascii="Times New Roman" w:hAnsi="Times New Roman"/>
        </w:rPr>
        <w:t xml:space="preserve"> </w:t>
      </w:r>
      <w:r w:rsidR="00BA4F33" w:rsidRPr="00DB7CF8">
        <w:rPr>
          <w:rFonts w:ascii="Times New Roman" w:hAnsi="Times New Roman"/>
        </w:rPr>
        <w:t xml:space="preserve">Fiscale (ARF) et </w:t>
      </w:r>
      <w:r w:rsidR="00D05C3B" w:rsidRPr="00DB7CF8">
        <w:rPr>
          <w:rFonts w:ascii="Times New Roman" w:hAnsi="Times New Roman"/>
        </w:rPr>
        <w:t>Coordonnées</w:t>
      </w:r>
      <w:r w:rsidR="00BA4F33" w:rsidRPr="00DB7CF8">
        <w:rPr>
          <w:rFonts w:ascii="Times New Roman" w:hAnsi="Times New Roman"/>
        </w:rPr>
        <w:t xml:space="preserve"> Bancaires </w:t>
      </w:r>
    </w:p>
    <w:bookmarkEnd w:id="76"/>
    <w:p w14:paraId="02805924" w14:textId="62D2EA7F" w:rsidR="00102733" w:rsidRPr="00DB7CF8" w:rsidRDefault="00102733" w:rsidP="00036A3F">
      <w:pPr>
        <w:pStyle w:val="ListParagraph"/>
        <w:numPr>
          <w:ilvl w:val="0"/>
          <w:numId w:val="9"/>
        </w:numPr>
        <w:jc w:val="both"/>
        <w:rPr>
          <w:rFonts w:ascii="Times New Roman" w:hAnsi="Times New Roman"/>
        </w:rPr>
      </w:pPr>
      <w:r w:rsidRPr="00DB7CF8">
        <w:rPr>
          <w:rFonts w:ascii="Times New Roman" w:hAnsi="Times New Roman"/>
        </w:rPr>
        <w:t>A</w:t>
      </w:r>
      <w:r w:rsidR="00BD1941" w:rsidRPr="00DB7CF8">
        <w:rPr>
          <w:rFonts w:ascii="Times New Roman" w:hAnsi="Times New Roman"/>
        </w:rPr>
        <w:t>nnexe</w:t>
      </w:r>
      <w:r w:rsidRPr="00DB7CF8">
        <w:rPr>
          <w:rFonts w:ascii="Times New Roman" w:hAnsi="Times New Roman"/>
        </w:rPr>
        <w:t xml:space="preserve"> </w:t>
      </w:r>
      <w:r w:rsidR="00635C11" w:rsidRPr="00DB7CF8">
        <w:rPr>
          <w:rFonts w:ascii="Times New Roman" w:hAnsi="Times New Roman"/>
        </w:rPr>
        <w:t>4</w:t>
      </w:r>
      <w:r w:rsidRPr="00DB7CF8">
        <w:rPr>
          <w:rFonts w:ascii="Times New Roman" w:hAnsi="Times New Roman"/>
        </w:rPr>
        <w:t xml:space="preserve"> : </w:t>
      </w:r>
      <w:bookmarkStart w:id="77" w:name="_Hlk14709623"/>
      <w:r w:rsidR="00DA64E5" w:rsidRPr="00DB7CF8">
        <w:rPr>
          <w:rFonts w:ascii="Times New Roman" w:hAnsi="Times New Roman"/>
        </w:rPr>
        <w:t xml:space="preserve">Dispositions </w:t>
      </w:r>
      <w:r w:rsidR="00AB6AA3" w:rsidRPr="00DB7CF8">
        <w:rPr>
          <w:rFonts w:ascii="Times New Roman" w:hAnsi="Times New Roman"/>
        </w:rPr>
        <w:t>C</w:t>
      </w:r>
      <w:r w:rsidR="00DA64E5" w:rsidRPr="00DB7CF8">
        <w:rPr>
          <w:rFonts w:ascii="Times New Roman" w:hAnsi="Times New Roman"/>
        </w:rPr>
        <w:t xml:space="preserve">omplémentaires </w:t>
      </w:r>
      <w:bookmarkEnd w:id="77"/>
    </w:p>
    <w:p w14:paraId="508378B8" w14:textId="29F43244" w:rsidR="00D75C0C" w:rsidRPr="00DB7CF8" w:rsidRDefault="00D75C0C" w:rsidP="00036A3F">
      <w:pPr>
        <w:pStyle w:val="ListParagraph"/>
        <w:numPr>
          <w:ilvl w:val="0"/>
          <w:numId w:val="9"/>
        </w:numPr>
        <w:jc w:val="both"/>
        <w:rPr>
          <w:rFonts w:ascii="Times New Roman" w:hAnsi="Times New Roman"/>
        </w:rPr>
      </w:pPr>
      <w:r w:rsidRPr="00DB7CF8">
        <w:rPr>
          <w:rFonts w:ascii="Times New Roman" w:hAnsi="Times New Roman"/>
        </w:rPr>
        <w:t xml:space="preserve">Annexe 5 : Spécifications </w:t>
      </w:r>
      <w:r w:rsidR="00AB6AA3" w:rsidRPr="00DB7CF8">
        <w:rPr>
          <w:rFonts w:ascii="Times New Roman" w:hAnsi="Times New Roman"/>
        </w:rPr>
        <w:t>T</w:t>
      </w:r>
      <w:r w:rsidRPr="00DB7CF8">
        <w:rPr>
          <w:rFonts w:ascii="Times New Roman" w:hAnsi="Times New Roman"/>
        </w:rPr>
        <w:t xml:space="preserve">echniques </w:t>
      </w:r>
      <w:r w:rsidR="00D62727" w:rsidRPr="00DB7CF8">
        <w:rPr>
          <w:rFonts w:ascii="Times New Roman" w:hAnsi="Times New Roman"/>
        </w:rPr>
        <w:t>Approuvées</w:t>
      </w:r>
    </w:p>
    <w:p w14:paraId="6251C400" w14:textId="77777777" w:rsidR="006D5C3A" w:rsidRPr="00DB7CF8" w:rsidRDefault="006D5C3A">
      <w:pPr>
        <w:rPr>
          <w:rFonts w:ascii="Times New Roman" w:hAnsi="Times New Roman"/>
          <w:b/>
        </w:rPr>
      </w:pPr>
      <w:r w:rsidRPr="00DB7CF8">
        <w:rPr>
          <w:rFonts w:ascii="Times New Roman" w:hAnsi="Times New Roman"/>
          <w:b/>
        </w:rPr>
        <w:br w:type="page"/>
      </w:r>
    </w:p>
    <w:p w14:paraId="1FCB00F4" w14:textId="77777777" w:rsidR="007D10DE" w:rsidRPr="00DB7CF8" w:rsidRDefault="007D10DE" w:rsidP="00DA64E5">
      <w:pPr>
        <w:pStyle w:val="Heading1"/>
        <w:jc w:val="center"/>
        <w:rPr>
          <w:sz w:val="22"/>
          <w:szCs w:val="22"/>
        </w:rPr>
        <w:sectPr w:rsidR="007D10DE" w:rsidRPr="00DB7CF8" w:rsidSect="00461E2A">
          <w:pgSz w:w="11906" w:h="16838"/>
          <w:pgMar w:top="1411" w:right="1411" w:bottom="1411" w:left="1411" w:header="706" w:footer="706" w:gutter="0"/>
          <w:cols w:space="708"/>
          <w:titlePg/>
          <w:docGrid w:linePitch="360"/>
        </w:sectPr>
      </w:pPr>
      <w:bookmarkStart w:id="78" w:name="_Toc69384615"/>
      <w:bookmarkStart w:id="79" w:name="_Toc97306373"/>
      <w:bookmarkStart w:id="80" w:name="_Hlk14704180"/>
    </w:p>
    <w:p w14:paraId="3B1DB899" w14:textId="06DCB2E3" w:rsidR="00DA64E5" w:rsidRPr="00DB7CF8" w:rsidRDefault="00BD1941" w:rsidP="00DA64E5">
      <w:pPr>
        <w:pStyle w:val="Heading1"/>
        <w:jc w:val="center"/>
        <w:rPr>
          <w:sz w:val="22"/>
          <w:szCs w:val="22"/>
        </w:rPr>
      </w:pPr>
      <w:r w:rsidRPr="00DB7CF8">
        <w:rPr>
          <w:sz w:val="22"/>
          <w:szCs w:val="22"/>
        </w:rPr>
        <w:t xml:space="preserve">Annexe 1 : </w:t>
      </w:r>
      <w:bookmarkEnd w:id="78"/>
      <w:r w:rsidR="001F476C" w:rsidRPr="00DB7CF8">
        <w:rPr>
          <w:sz w:val="22"/>
          <w:szCs w:val="22"/>
        </w:rPr>
        <w:t>Conditions Particulières du Bon de Commande</w:t>
      </w:r>
      <w:bookmarkEnd w:id="79"/>
      <w:r w:rsidR="001F476C" w:rsidRPr="00DB7CF8">
        <w:rPr>
          <w:sz w:val="22"/>
          <w:szCs w:val="22"/>
        </w:rPr>
        <w:t xml:space="preserve"> </w:t>
      </w:r>
      <w:r w:rsidR="00DA64E5" w:rsidRPr="00DB7CF8">
        <w:rPr>
          <w:sz w:val="22"/>
          <w:szCs w:val="22"/>
        </w:rPr>
        <w:t xml:space="preserve"> </w:t>
      </w:r>
    </w:p>
    <w:p w14:paraId="346EDB6C" w14:textId="77777777" w:rsidR="00D3260B" w:rsidRPr="00DB7CF8" w:rsidRDefault="00D3260B" w:rsidP="00D3260B">
      <w:pPr>
        <w:tabs>
          <w:tab w:val="left" w:pos="360"/>
          <w:tab w:val="right" w:leader="dot" w:pos="8640"/>
        </w:tabs>
        <w:contextualSpacing/>
        <w:jc w:val="both"/>
        <w:rPr>
          <w:rFonts w:ascii="Times New Roman" w:eastAsia="Calibri" w:hAnsi="Times New Roman"/>
          <w:lang w:eastAsia="de-DE"/>
        </w:rPr>
      </w:pPr>
      <w:bookmarkStart w:id="81" w:name="_Toc69384616"/>
      <w:bookmarkEnd w:id="80"/>
      <w:r w:rsidRPr="00DB7CF8">
        <w:rPr>
          <w:rFonts w:ascii="Times New Roman" w:hAnsi="Times New Roman"/>
          <w:bCs/>
          <w:snapToGrid w:val="0"/>
          <w:lang w:eastAsia="de-DE"/>
        </w:rPr>
        <w:t>Le numéro d’immatriculation à la TVA et le nom du titulaire du compte, le numéro de compte (IBAN), le nom de la banque, la succursale de la banque et le code SWIFT doivent figurer dans la facture. La (les)</w:t>
      </w:r>
      <w:r w:rsidRPr="00DB7CF8">
        <w:rPr>
          <w:rFonts w:ascii="Times New Roman" w:hAnsi="Times New Roman"/>
          <w:lang w:eastAsia="de-DE"/>
        </w:rPr>
        <w:t xml:space="preserve"> facture (s) DOIT (DOIVENT) être présentée (s) ou envoyée(s) par courrier à l'adresse suivante :</w:t>
      </w:r>
    </w:p>
    <w:p w14:paraId="1BE49E5F" w14:textId="77777777" w:rsidR="00D3260B" w:rsidRPr="00DB7CF8" w:rsidRDefault="00D3260B" w:rsidP="00D3260B">
      <w:pPr>
        <w:tabs>
          <w:tab w:val="left" w:pos="360"/>
          <w:tab w:val="right" w:leader="dot" w:pos="8640"/>
        </w:tabs>
        <w:ind w:left="360"/>
        <w:contextualSpacing/>
        <w:jc w:val="both"/>
        <w:rPr>
          <w:rFonts w:ascii="Times New Roman" w:eastAsia="Calibri" w:hAnsi="Times New Roman"/>
          <w:lang w:eastAsia="de-DE"/>
        </w:rPr>
      </w:pPr>
    </w:p>
    <w:p w14:paraId="04DDB99D" w14:textId="63B51528" w:rsidR="00D3260B" w:rsidRPr="00DB7CF8" w:rsidRDefault="00D3260B" w:rsidP="00EB597C">
      <w:pPr>
        <w:tabs>
          <w:tab w:val="left" w:pos="720"/>
        </w:tabs>
        <w:spacing w:after="0"/>
        <w:ind w:left="720"/>
        <w:jc w:val="both"/>
        <w:rPr>
          <w:rFonts w:ascii="Times New Roman" w:hAnsi="Times New Roman"/>
          <w:b/>
          <w:i/>
          <w:lang w:val="en-US" w:eastAsia="de-DE"/>
        </w:rPr>
      </w:pPr>
      <w:r w:rsidRPr="00DB7CF8">
        <w:rPr>
          <w:rFonts w:ascii="Times New Roman" w:hAnsi="Times New Roman"/>
          <w:lang w:val="en-US" w:eastAsia="de-DE"/>
        </w:rPr>
        <w:t xml:space="preserve">A </w:t>
      </w:r>
      <w:r w:rsidR="001C4860" w:rsidRPr="00DB7CF8">
        <w:rPr>
          <w:rFonts w:ascii="Times New Roman" w:hAnsi="Times New Roman"/>
          <w:lang w:val="en-US" w:eastAsia="de-DE"/>
        </w:rPr>
        <w:t>l ’attention</w:t>
      </w:r>
      <w:r w:rsidRPr="00DB7CF8">
        <w:rPr>
          <w:rFonts w:ascii="Times New Roman" w:hAnsi="Times New Roman"/>
          <w:lang w:val="en-US" w:eastAsia="de-DE"/>
        </w:rPr>
        <w:t xml:space="preserve"> de: </w:t>
      </w:r>
      <w:r w:rsidRPr="00DB7CF8">
        <w:rPr>
          <w:rFonts w:ascii="Times New Roman" w:hAnsi="Times New Roman"/>
          <w:b/>
          <w:i/>
          <w:lang w:val="en-US" w:eastAsia="de-DE"/>
        </w:rPr>
        <w:t>GFA CONSULTING GROUP and CHARLES KENDALL &amp; PARTNERS – Fiscal Agent - MCA-Niger</w:t>
      </w:r>
    </w:p>
    <w:p w14:paraId="49265D01" w14:textId="77777777" w:rsidR="00D3260B" w:rsidRPr="00DB7CF8" w:rsidRDefault="00D3260B" w:rsidP="00EB597C">
      <w:pPr>
        <w:tabs>
          <w:tab w:val="left" w:pos="720"/>
        </w:tabs>
        <w:spacing w:after="0"/>
        <w:ind w:left="720"/>
        <w:jc w:val="both"/>
        <w:rPr>
          <w:rFonts w:ascii="Times New Roman" w:eastAsia="Calibri" w:hAnsi="Times New Roman"/>
          <w:b/>
          <w:i/>
          <w:lang w:eastAsia="de-DE"/>
        </w:rPr>
      </w:pPr>
      <w:r w:rsidRPr="00DB7CF8">
        <w:rPr>
          <w:rFonts w:ascii="Times New Roman" w:eastAsia="Calibri" w:hAnsi="Times New Roman"/>
          <w:b/>
          <w:i/>
          <w:lang w:eastAsia="de-DE"/>
        </w:rPr>
        <w:t>Boulevard Mali Béro en face du Lycée Bosso,</w:t>
      </w:r>
    </w:p>
    <w:p w14:paraId="5FCAC634" w14:textId="77777777" w:rsidR="00D3260B" w:rsidRPr="00DB7CF8" w:rsidRDefault="00D3260B" w:rsidP="00EB597C">
      <w:pPr>
        <w:tabs>
          <w:tab w:val="left" w:pos="720"/>
        </w:tabs>
        <w:spacing w:after="0"/>
        <w:ind w:left="720"/>
        <w:jc w:val="both"/>
        <w:rPr>
          <w:rFonts w:ascii="Times New Roman" w:eastAsia="Calibri" w:hAnsi="Times New Roman"/>
          <w:b/>
          <w:i/>
          <w:lang w:val="en-US" w:eastAsia="de-DE"/>
        </w:rPr>
      </w:pPr>
      <w:r w:rsidRPr="00DB7CF8">
        <w:rPr>
          <w:rFonts w:ascii="Times New Roman" w:eastAsia="Calibri" w:hAnsi="Times New Roman"/>
          <w:b/>
          <w:i/>
          <w:lang w:val="en-US" w:eastAsia="de-DE"/>
        </w:rPr>
        <w:t>4ème Etage,</w:t>
      </w:r>
    </w:p>
    <w:p w14:paraId="29635F14" w14:textId="3DBC89D1" w:rsidR="00D3260B" w:rsidRPr="00DB7CF8" w:rsidRDefault="00D3260B" w:rsidP="00EB597C">
      <w:pPr>
        <w:tabs>
          <w:tab w:val="left" w:pos="720"/>
        </w:tabs>
        <w:spacing w:after="0"/>
        <w:ind w:left="720"/>
        <w:jc w:val="both"/>
        <w:rPr>
          <w:rFonts w:ascii="Times New Roman" w:eastAsia="Calibri" w:hAnsi="Times New Roman"/>
          <w:b/>
          <w:i/>
          <w:lang w:val="en-US" w:eastAsia="de-DE"/>
        </w:rPr>
      </w:pPr>
      <w:r w:rsidRPr="00DB7CF8">
        <w:rPr>
          <w:rFonts w:ascii="Times New Roman" w:eastAsia="Calibri" w:hAnsi="Times New Roman"/>
          <w:b/>
          <w:i/>
          <w:lang w:val="en-US" w:eastAsia="de-DE"/>
        </w:rPr>
        <w:t>Niamey-Niger</w:t>
      </w:r>
    </w:p>
    <w:p w14:paraId="04FFDA4A" w14:textId="77777777" w:rsidR="00EB597C" w:rsidRPr="00DB7CF8" w:rsidRDefault="00EB597C" w:rsidP="00EB597C">
      <w:pPr>
        <w:tabs>
          <w:tab w:val="left" w:pos="720"/>
        </w:tabs>
        <w:spacing w:after="0"/>
        <w:ind w:left="720"/>
        <w:jc w:val="both"/>
        <w:rPr>
          <w:rFonts w:ascii="Times New Roman" w:eastAsia="Calibri" w:hAnsi="Times New Roman"/>
          <w:b/>
          <w:i/>
          <w:lang w:val="en-US" w:eastAsia="de-DE"/>
        </w:rPr>
      </w:pPr>
    </w:p>
    <w:p w14:paraId="64434181" w14:textId="00C80C24" w:rsidR="00D3260B" w:rsidRPr="00DB7CF8"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lang w:eastAsia="de-DE"/>
        </w:rPr>
      </w:pPr>
      <w:r w:rsidRPr="00DB7CF8">
        <w:rPr>
          <w:rFonts w:ascii="Times New Roman" w:hAnsi="Times New Roman"/>
          <w:bCs/>
          <w:snapToGrid w:val="0"/>
          <w:lang w:eastAsia="de-DE"/>
        </w:rPr>
        <w:t xml:space="preserve">CG 2. Point focal du </w:t>
      </w:r>
      <w:r w:rsidR="0053557B" w:rsidRPr="00DB7CF8">
        <w:rPr>
          <w:rFonts w:ascii="Times New Roman" w:hAnsi="Times New Roman"/>
          <w:bCs/>
          <w:snapToGrid w:val="0"/>
          <w:lang w:eastAsia="de-DE"/>
        </w:rPr>
        <w:t>Fournisseur</w:t>
      </w:r>
      <w:r w:rsidRPr="00DB7CF8">
        <w:rPr>
          <w:rFonts w:ascii="Times New Roman" w:hAnsi="Times New Roman"/>
          <w:bCs/>
          <w:snapToGrid w:val="0"/>
          <w:lang w:eastAsia="de-DE"/>
        </w:rPr>
        <w:t> : [</w:t>
      </w:r>
      <w:r w:rsidRPr="00DB7CF8">
        <w:rPr>
          <w:rFonts w:ascii="Times New Roman" w:hAnsi="Times New Roman"/>
          <w:bCs/>
          <w:i/>
          <w:iCs/>
          <w:snapToGrid w:val="0"/>
          <w:lang w:eastAsia="de-DE"/>
        </w:rPr>
        <w:t>Nom, prénoms et titre</w:t>
      </w:r>
      <w:r w:rsidRPr="00DB7CF8">
        <w:rPr>
          <w:rFonts w:ascii="Times New Roman" w:hAnsi="Times New Roman"/>
          <w:bCs/>
          <w:snapToGrid w:val="0"/>
          <w:lang w:eastAsia="de-DE"/>
        </w:rPr>
        <w:t>]</w:t>
      </w:r>
    </w:p>
    <w:p w14:paraId="3FBAFBF9" w14:textId="72033415" w:rsidR="00C418EA" w:rsidRPr="00DB7CF8" w:rsidRDefault="0099299E" w:rsidP="00910058">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lang w:eastAsia="de-DE"/>
        </w:rPr>
      </w:pPr>
      <w:r w:rsidRPr="00DB7CF8">
        <w:rPr>
          <w:rFonts w:ascii="Times New Roman" w:hAnsi="Times New Roman"/>
          <w:bCs/>
          <w:snapToGrid w:val="0"/>
          <w:lang w:eastAsia="de-DE"/>
        </w:rPr>
        <w:t xml:space="preserve">CG 6. Lieu et délai de livraison : </w:t>
      </w:r>
      <w:r w:rsidR="00F23EBF" w:rsidRPr="00DB7CF8">
        <w:rPr>
          <w:rFonts w:ascii="Times New Roman" w:eastAsia="Calibri" w:hAnsi="Times New Roman"/>
          <w:lang w:eastAsia="zh-CN" w:bidi="fr-FR"/>
        </w:rPr>
        <w:t>L</w:t>
      </w:r>
      <w:r w:rsidR="00910058" w:rsidRPr="00DB7CF8">
        <w:rPr>
          <w:rFonts w:ascii="Times New Roman" w:eastAsia="Calibri" w:hAnsi="Times New Roman"/>
          <w:lang w:eastAsia="zh-CN" w:bidi="fr-FR"/>
        </w:rPr>
        <w:t>’article</w:t>
      </w:r>
      <w:r w:rsidR="00F23EBF" w:rsidRPr="00DB7CF8">
        <w:rPr>
          <w:rFonts w:ascii="Times New Roman" w:eastAsia="Calibri" w:hAnsi="Times New Roman"/>
          <w:b/>
          <w:bCs/>
          <w:lang w:eastAsia="zh-CN" w:bidi="fr-FR"/>
        </w:rPr>
        <w:t xml:space="preserve"> </w:t>
      </w:r>
      <w:r w:rsidRPr="00DB7CF8">
        <w:rPr>
          <w:rFonts w:ascii="Times New Roman" w:hAnsi="Times New Roman"/>
          <w:bCs/>
          <w:snapToGrid w:val="0"/>
          <w:lang w:eastAsia="de-DE"/>
        </w:rPr>
        <w:t>ser</w:t>
      </w:r>
      <w:r w:rsidR="00910058" w:rsidRPr="00DB7CF8">
        <w:rPr>
          <w:rFonts w:ascii="Times New Roman" w:eastAsia="SimSun" w:hAnsi="Times New Roman"/>
          <w:bCs/>
          <w:snapToGrid w:val="0"/>
          <w:lang w:eastAsia="de-DE"/>
        </w:rPr>
        <w:t>a</w:t>
      </w:r>
      <w:r w:rsidRPr="00DB7CF8">
        <w:rPr>
          <w:rFonts w:ascii="Times New Roman" w:hAnsi="Times New Roman"/>
          <w:bCs/>
          <w:snapToGrid w:val="0"/>
          <w:lang w:eastAsia="de-DE"/>
        </w:rPr>
        <w:t xml:space="preserve"> </w:t>
      </w:r>
      <w:r w:rsidR="003205E3" w:rsidRPr="00DB7CF8">
        <w:rPr>
          <w:rFonts w:ascii="Times New Roman" w:hAnsi="Times New Roman"/>
          <w:bCs/>
          <w:snapToGrid w:val="0"/>
          <w:lang w:eastAsia="de-DE"/>
        </w:rPr>
        <w:t>livré</w:t>
      </w:r>
      <w:r w:rsidRPr="00DB7CF8">
        <w:rPr>
          <w:rFonts w:ascii="Times New Roman" w:hAnsi="Times New Roman"/>
          <w:bCs/>
          <w:snapToGrid w:val="0"/>
          <w:lang w:eastAsia="de-DE"/>
        </w:rPr>
        <w:t xml:space="preserve"> </w:t>
      </w:r>
      <w:r w:rsidR="00F03D41" w:rsidRPr="00DB7CF8">
        <w:rPr>
          <w:rFonts w:ascii="Times New Roman" w:hAnsi="Times New Roman"/>
          <w:bCs/>
          <w:snapToGrid w:val="0"/>
          <w:lang w:eastAsia="de-DE"/>
        </w:rPr>
        <w:t>au siège de MCA-Niger</w:t>
      </w:r>
      <w:r w:rsidR="00C418EA" w:rsidRPr="00DB7CF8">
        <w:rPr>
          <w:rFonts w:ascii="Times New Roman" w:eastAsia="SimSun" w:hAnsi="Times New Roman"/>
          <w:bCs/>
          <w:snapToGrid w:val="0"/>
          <w:lang w:eastAsia="de-DE"/>
        </w:rPr>
        <w:t xml:space="preserve">, dans un délai de </w:t>
      </w:r>
      <w:bookmarkStart w:id="82" w:name="_Hlk102572287"/>
      <w:r w:rsidR="00CF58B4">
        <w:rPr>
          <w:rFonts w:ascii="Times New Roman" w:eastAsia="SimSun" w:hAnsi="Times New Roman"/>
          <w:b/>
          <w:snapToGrid w:val="0"/>
          <w:lang w:eastAsia="de-DE"/>
        </w:rPr>
        <w:t>trente</w:t>
      </w:r>
      <w:r w:rsidR="00960871" w:rsidRPr="00DB7CF8">
        <w:rPr>
          <w:rFonts w:ascii="Times New Roman" w:eastAsia="SimSun" w:hAnsi="Times New Roman"/>
          <w:b/>
          <w:snapToGrid w:val="0"/>
          <w:lang w:eastAsia="de-DE"/>
        </w:rPr>
        <w:t xml:space="preserve"> </w:t>
      </w:r>
      <w:r w:rsidR="00C42182" w:rsidRPr="00DB7CF8">
        <w:rPr>
          <w:rFonts w:ascii="Times New Roman" w:eastAsia="SimSun" w:hAnsi="Times New Roman"/>
          <w:b/>
          <w:snapToGrid w:val="0"/>
          <w:lang w:eastAsia="de-DE"/>
        </w:rPr>
        <w:t>(</w:t>
      </w:r>
      <w:r w:rsidR="00CF58B4">
        <w:rPr>
          <w:rFonts w:ascii="Times New Roman" w:eastAsia="SimSun" w:hAnsi="Times New Roman"/>
          <w:b/>
          <w:snapToGrid w:val="0"/>
          <w:lang w:eastAsia="de-DE"/>
        </w:rPr>
        <w:t>3</w:t>
      </w:r>
      <w:r w:rsidR="00C42182" w:rsidRPr="00DB7CF8">
        <w:rPr>
          <w:rFonts w:ascii="Times New Roman" w:eastAsia="SimSun" w:hAnsi="Times New Roman"/>
          <w:b/>
          <w:snapToGrid w:val="0"/>
          <w:lang w:eastAsia="de-DE"/>
        </w:rPr>
        <w:t>0</w:t>
      </w:r>
      <w:r w:rsidR="00C418EA" w:rsidRPr="00DB7CF8">
        <w:rPr>
          <w:rFonts w:ascii="Times New Roman" w:eastAsia="SimSun" w:hAnsi="Times New Roman"/>
          <w:b/>
          <w:snapToGrid w:val="0"/>
          <w:lang w:eastAsia="de-DE"/>
        </w:rPr>
        <w:t xml:space="preserve">) </w:t>
      </w:r>
      <w:r w:rsidR="00303AC5" w:rsidRPr="00DB7CF8">
        <w:rPr>
          <w:rFonts w:ascii="Times New Roman" w:eastAsia="SimSun" w:hAnsi="Times New Roman"/>
          <w:b/>
          <w:snapToGrid w:val="0"/>
          <w:lang w:eastAsia="de-DE"/>
        </w:rPr>
        <w:t xml:space="preserve">jours </w:t>
      </w:r>
      <w:r w:rsidR="00C418EA" w:rsidRPr="00DB7CF8">
        <w:rPr>
          <w:rFonts w:ascii="Times New Roman" w:eastAsia="SimSun" w:hAnsi="Times New Roman"/>
          <w:b/>
          <w:snapToGrid w:val="0"/>
          <w:lang w:eastAsia="de-DE"/>
        </w:rPr>
        <w:t xml:space="preserve">calendaires </w:t>
      </w:r>
      <w:bookmarkEnd w:id="82"/>
      <w:r w:rsidR="00C418EA" w:rsidRPr="00DB7CF8">
        <w:rPr>
          <w:rFonts w:ascii="Times New Roman" w:eastAsia="SimSun" w:hAnsi="Times New Roman"/>
          <w:b/>
          <w:snapToGrid w:val="0"/>
          <w:lang w:eastAsia="de-DE"/>
        </w:rPr>
        <w:t>à compter de la réception, par le fournisseur, du Bon de Commande signé par les deux parties.</w:t>
      </w:r>
    </w:p>
    <w:p w14:paraId="35D82920" w14:textId="75E9FFAB" w:rsidR="00175AD9" w:rsidRPr="00DB7CF8" w:rsidRDefault="00D3260B" w:rsidP="00FE4D1C">
      <w:pPr>
        <w:widowControl w:val="0"/>
        <w:numPr>
          <w:ilvl w:val="0"/>
          <w:numId w:val="31"/>
        </w:numPr>
        <w:tabs>
          <w:tab w:val="left" w:pos="900"/>
          <w:tab w:val="left" w:pos="5184"/>
          <w:tab w:val="right" w:leader="dot" w:pos="8640"/>
        </w:tabs>
        <w:autoSpaceDE w:val="0"/>
        <w:autoSpaceDN w:val="0"/>
        <w:adjustRightInd w:val="0"/>
        <w:spacing w:after="0" w:line="360" w:lineRule="auto"/>
        <w:contextualSpacing/>
        <w:jc w:val="both"/>
        <w:rPr>
          <w:rFonts w:ascii="Times New Roman" w:hAnsi="Times New Roman"/>
          <w:bCs/>
          <w:snapToGrid w:val="0"/>
          <w:lang w:eastAsia="de-DE"/>
        </w:rPr>
      </w:pPr>
      <w:r w:rsidRPr="00DB7CF8">
        <w:rPr>
          <w:rFonts w:ascii="Times New Roman" w:hAnsi="Times New Roman"/>
          <w:bCs/>
          <w:snapToGrid w:val="0"/>
          <w:lang w:eastAsia="de-DE"/>
        </w:rPr>
        <w:t xml:space="preserve">CG 7. Garantie : </w:t>
      </w:r>
      <w:r w:rsidR="00D81708" w:rsidRPr="00D81708">
        <w:rPr>
          <w:rFonts w:ascii="Times New Roman" w:hAnsi="Times New Roman"/>
          <w:b/>
          <w:i/>
          <w:iCs/>
          <w:snapToGrid w:val="0"/>
          <w:lang w:eastAsia="de-DE"/>
        </w:rPr>
        <w:t>Non Applicable</w:t>
      </w:r>
    </w:p>
    <w:p w14:paraId="261AD64D" w14:textId="11475822" w:rsidR="00D3260B" w:rsidRPr="00DB7CF8" w:rsidRDefault="00D3260B" w:rsidP="00D3260B">
      <w:pPr>
        <w:numPr>
          <w:ilvl w:val="0"/>
          <w:numId w:val="30"/>
        </w:numPr>
        <w:spacing w:after="0" w:line="360" w:lineRule="auto"/>
        <w:ind w:right="-511"/>
        <w:contextualSpacing/>
        <w:jc w:val="both"/>
        <w:rPr>
          <w:rFonts w:ascii="Times New Roman" w:hAnsi="Times New Roman"/>
          <w:bCs/>
          <w:snapToGrid w:val="0"/>
          <w:lang w:eastAsia="de-DE"/>
        </w:rPr>
      </w:pPr>
      <w:r w:rsidRPr="00DB7CF8">
        <w:rPr>
          <w:rFonts w:ascii="Times New Roman" w:hAnsi="Times New Roman"/>
          <w:bCs/>
          <w:snapToGrid w:val="0"/>
          <w:lang w:eastAsia="de-DE"/>
        </w:rPr>
        <w:t xml:space="preserve">CG 8. Prix, facture et </w:t>
      </w:r>
      <w:bookmarkStart w:id="83" w:name="_Hlk74555254"/>
      <w:r w:rsidRPr="00DB7CF8">
        <w:rPr>
          <w:rFonts w:ascii="Times New Roman" w:hAnsi="Times New Roman"/>
          <w:bCs/>
          <w:snapToGrid w:val="0"/>
          <w:lang w:eastAsia="de-DE"/>
        </w:rPr>
        <w:t>conditions de paiements </w:t>
      </w:r>
      <w:bookmarkEnd w:id="83"/>
      <w:r w:rsidRPr="00DB7CF8">
        <w:rPr>
          <w:rFonts w:ascii="Times New Roman" w:hAnsi="Times New Roman"/>
          <w:bCs/>
          <w:snapToGrid w:val="0"/>
          <w:lang w:eastAsia="de-DE"/>
        </w:rPr>
        <w:t>: …………………</w:t>
      </w:r>
      <w:r w:rsidR="00D30659" w:rsidRPr="00DB7CF8">
        <w:rPr>
          <w:rFonts w:ascii="Times New Roman" w:hAnsi="Times New Roman"/>
          <w:bCs/>
          <w:snapToGrid w:val="0"/>
          <w:lang w:eastAsia="de-DE"/>
        </w:rPr>
        <w:t>……</w:t>
      </w:r>
      <w:r w:rsidRPr="00DB7CF8">
        <w:rPr>
          <w:rFonts w:ascii="Times New Roman" w:hAnsi="Times New Roman"/>
          <w:bCs/>
          <w:snapToGrid w:val="0"/>
          <w:lang w:eastAsia="de-DE"/>
        </w:rPr>
        <w:t>.</w:t>
      </w:r>
    </w:p>
    <w:p w14:paraId="6E9C18D1" w14:textId="7B108E45" w:rsidR="00D3260B" w:rsidRPr="00DB7CF8" w:rsidRDefault="00D3260B" w:rsidP="00D3260B">
      <w:pPr>
        <w:spacing w:after="120"/>
        <w:ind w:left="994" w:right="-634"/>
        <w:jc w:val="both"/>
        <w:rPr>
          <w:rFonts w:ascii="Times New Roman" w:hAnsi="Times New Roman"/>
          <w:b/>
          <w:i/>
          <w:iCs/>
          <w:snapToGrid w:val="0"/>
          <w:lang w:eastAsia="de-DE"/>
        </w:rPr>
      </w:pPr>
      <w:r w:rsidRPr="00DB7CF8">
        <w:rPr>
          <w:rFonts w:ascii="Times New Roman" w:hAnsi="Times New Roman"/>
          <w:bCs/>
          <w:snapToGrid w:val="0"/>
          <w:lang w:eastAsia="de-DE"/>
        </w:rPr>
        <w:t xml:space="preserve">(a) Le présent Bon de </w:t>
      </w:r>
      <w:r w:rsidR="002A149C">
        <w:rPr>
          <w:rFonts w:ascii="Times New Roman" w:hAnsi="Times New Roman"/>
          <w:bCs/>
          <w:snapToGrid w:val="0"/>
          <w:lang w:eastAsia="de-DE"/>
        </w:rPr>
        <w:t>C</w:t>
      </w:r>
      <w:r w:rsidRPr="00DB7CF8">
        <w:rPr>
          <w:rFonts w:ascii="Times New Roman" w:hAnsi="Times New Roman"/>
          <w:bCs/>
          <w:snapToGrid w:val="0"/>
          <w:lang w:eastAsia="de-DE"/>
        </w:rPr>
        <w:t xml:space="preserve">ommande est autorisé par le MCA-Niger pour un montant total hors taxes/hors Douane de </w:t>
      </w:r>
      <w:r w:rsidRPr="00DB7CF8">
        <w:rPr>
          <w:rFonts w:ascii="Times New Roman" w:hAnsi="Times New Roman"/>
          <w:b/>
          <w:i/>
          <w:iCs/>
          <w:snapToGrid w:val="0"/>
          <w:lang w:eastAsia="de-DE"/>
        </w:rPr>
        <w:t>: …………………….. (…………..) Francs CFA</w:t>
      </w:r>
    </w:p>
    <w:p w14:paraId="757109C0" w14:textId="7DF27AE2" w:rsidR="00D3260B" w:rsidRPr="00DB7CF8" w:rsidRDefault="00D3260B" w:rsidP="00D3260B">
      <w:pPr>
        <w:spacing w:after="120"/>
        <w:ind w:left="994" w:right="-634"/>
        <w:jc w:val="both"/>
        <w:rPr>
          <w:rFonts w:ascii="Times New Roman" w:hAnsi="Times New Roman"/>
          <w:bCs/>
          <w:snapToGrid w:val="0"/>
          <w:lang w:eastAsia="de-DE"/>
        </w:rPr>
      </w:pPr>
      <w:r w:rsidRPr="00DB7CF8">
        <w:rPr>
          <w:rFonts w:ascii="Times New Roman" w:hAnsi="Times New Roman"/>
          <w:bCs/>
          <w:snapToGrid w:val="0"/>
          <w:lang w:eastAsia="de-DE"/>
        </w:rPr>
        <w:t xml:space="preserve">(b) La facture sera envoyée par le </w:t>
      </w:r>
      <w:r w:rsidR="0067094F" w:rsidRPr="00DB7CF8">
        <w:rPr>
          <w:rFonts w:ascii="Times New Roman" w:hAnsi="Times New Roman"/>
          <w:bCs/>
          <w:snapToGrid w:val="0"/>
          <w:lang w:eastAsia="de-DE"/>
        </w:rPr>
        <w:t>F</w:t>
      </w:r>
      <w:r w:rsidRPr="00DB7CF8">
        <w:rPr>
          <w:rFonts w:ascii="Times New Roman" w:hAnsi="Times New Roman"/>
          <w:bCs/>
          <w:snapToGrid w:val="0"/>
          <w:lang w:eastAsia="de-DE"/>
        </w:rPr>
        <w:t>ournisseur à l’adresse cité ci-dessus.</w:t>
      </w:r>
    </w:p>
    <w:p w14:paraId="7BDB4D9B" w14:textId="77777777" w:rsidR="00890D6D" w:rsidRPr="00DB7CF8" w:rsidRDefault="00D3260B" w:rsidP="0044539D">
      <w:pPr>
        <w:ind w:left="990" w:right="-636"/>
        <w:jc w:val="both"/>
        <w:rPr>
          <w:rFonts w:ascii="Times New Roman" w:hAnsi="Times New Roman"/>
          <w:bCs/>
          <w:snapToGrid w:val="0"/>
          <w:lang w:eastAsia="de-DE"/>
        </w:rPr>
      </w:pPr>
      <w:r w:rsidRPr="00DB7CF8">
        <w:rPr>
          <w:rFonts w:ascii="Times New Roman" w:hAnsi="Times New Roman"/>
          <w:bCs/>
          <w:snapToGrid w:val="0"/>
          <w:lang w:eastAsia="de-DE"/>
        </w:rPr>
        <w:t xml:space="preserve">(c) Conditions de paiement : </w:t>
      </w:r>
    </w:p>
    <w:p w14:paraId="6661B66A" w14:textId="4904EB13" w:rsidR="00890D6D" w:rsidRPr="00DB7CF8" w:rsidRDefault="00D81708" w:rsidP="00890D6D">
      <w:pPr>
        <w:pStyle w:val="ListParagraph"/>
        <w:numPr>
          <w:ilvl w:val="0"/>
          <w:numId w:val="39"/>
        </w:numPr>
        <w:ind w:right="-511"/>
        <w:jc w:val="both"/>
        <w:rPr>
          <w:rFonts w:ascii="Times New Roman" w:hAnsi="Times New Roman"/>
          <w:bCs/>
          <w:snapToGrid w:val="0"/>
          <w:lang w:eastAsia="de-DE"/>
        </w:rPr>
      </w:pPr>
      <w:bookmarkStart w:id="84" w:name="_Hlk27714761"/>
      <w:r>
        <w:rPr>
          <w:rFonts w:ascii="Times New Roman" w:hAnsi="Times New Roman"/>
          <w:b/>
          <w:snapToGrid w:val="0"/>
          <w:lang w:eastAsia="de-DE"/>
        </w:rPr>
        <w:t>100</w:t>
      </w:r>
      <w:r w:rsidR="00890D6D" w:rsidRPr="00DB7CF8">
        <w:rPr>
          <w:rFonts w:ascii="Times New Roman" w:hAnsi="Times New Roman"/>
          <w:b/>
          <w:snapToGrid w:val="0"/>
          <w:lang w:eastAsia="de-DE"/>
        </w:rPr>
        <w:t>%</w:t>
      </w:r>
      <w:bookmarkEnd w:id="84"/>
      <w:r w:rsidR="00890D6D" w:rsidRPr="00DB7CF8">
        <w:rPr>
          <w:rFonts w:ascii="Times New Roman" w:hAnsi="Times New Roman"/>
          <w:bCs/>
          <w:snapToGrid w:val="0"/>
          <w:lang w:eastAsia="de-DE"/>
        </w:rPr>
        <w:t xml:space="preserve"> </w:t>
      </w:r>
      <w:bookmarkStart w:id="85" w:name="_Hlk27714947"/>
      <w:r w:rsidR="006141E6" w:rsidRPr="00DB7CF8">
        <w:rPr>
          <w:rFonts w:ascii="Times New Roman" w:hAnsi="Times New Roman"/>
          <w:bCs/>
          <w:snapToGrid w:val="0"/>
          <w:lang w:eastAsia="de-DE"/>
        </w:rPr>
        <w:t xml:space="preserve">du montant du Bon de Commande </w:t>
      </w:r>
      <w:r w:rsidR="00890D6D" w:rsidRPr="00DB7CF8">
        <w:rPr>
          <w:rFonts w:ascii="Times New Roman" w:hAnsi="Times New Roman"/>
          <w:bCs/>
          <w:snapToGrid w:val="0"/>
          <w:lang w:eastAsia="de-DE"/>
        </w:rPr>
        <w:t xml:space="preserve">dans </w:t>
      </w:r>
      <w:r w:rsidR="00D1635C" w:rsidRPr="00DB7CF8">
        <w:rPr>
          <w:rFonts w:ascii="Times New Roman" w:hAnsi="Times New Roman"/>
          <w:bCs/>
          <w:snapToGrid w:val="0"/>
          <w:lang w:eastAsia="de-DE"/>
        </w:rPr>
        <w:t>un délai de 30 jours calendaires</w:t>
      </w:r>
      <w:r w:rsidR="00890D6D" w:rsidRPr="00DB7CF8">
        <w:rPr>
          <w:rFonts w:ascii="Times New Roman" w:hAnsi="Times New Roman"/>
          <w:bCs/>
          <w:snapToGrid w:val="0"/>
          <w:lang w:eastAsia="de-DE"/>
        </w:rPr>
        <w:t xml:space="preserve"> après réception </w:t>
      </w:r>
      <w:r w:rsidR="00CF58B4">
        <w:rPr>
          <w:rFonts w:ascii="Times New Roman" w:hAnsi="Times New Roman"/>
          <w:bCs/>
          <w:snapToGrid w:val="0"/>
          <w:lang w:eastAsia="de-DE"/>
        </w:rPr>
        <w:t>des formulaires</w:t>
      </w:r>
      <w:r w:rsidR="00213A85" w:rsidRPr="00DB7CF8">
        <w:rPr>
          <w:rFonts w:ascii="Times New Roman" w:hAnsi="Times New Roman"/>
          <w:bCs/>
          <w:snapToGrid w:val="0"/>
          <w:lang w:eastAsia="de-DE"/>
        </w:rPr>
        <w:t xml:space="preserve"> </w:t>
      </w:r>
      <w:r w:rsidR="00890D6D" w:rsidRPr="00DB7CF8">
        <w:rPr>
          <w:rFonts w:ascii="Times New Roman" w:hAnsi="Times New Roman"/>
          <w:bCs/>
          <w:snapToGrid w:val="0"/>
          <w:lang w:eastAsia="de-DE"/>
        </w:rPr>
        <w:t>et acceptation de la facture par MCA-Niger </w:t>
      </w:r>
      <w:bookmarkEnd w:id="85"/>
      <w:r w:rsidR="00890D6D" w:rsidRPr="00DB7CF8">
        <w:rPr>
          <w:rFonts w:ascii="Times New Roman" w:hAnsi="Times New Roman"/>
          <w:bCs/>
          <w:snapToGrid w:val="0"/>
          <w:lang w:eastAsia="de-DE"/>
        </w:rPr>
        <w:t>;</w:t>
      </w:r>
    </w:p>
    <w:p w14:paraId="229158E3" w14:textId="1478FFB7" w:rsidR="00D3260B" w:rsidRPr="00DB7CF8" w:rsidRDefault="00D3260B" w:rsidP="00D3260B">
      <w:pPr>
        <w:ind w:right="-636"/>
        <w:jc w:val="both"/>
        <w:rPr>
          <w:rFonts w:ascii="Times New Roman" w:hAnsi="Times New Roman"/>
          <w:bCs/>
          <w:snapToGrid w:val="0"/>
          <w:lang w:eastAsia="de-DE"/>
        </w:rPr>
      </w:pPr>
      <w:r w:rsidRPr="00DB7CF8">
        <w:rPr>
          <w:rFonts w:ascii="Times New Roman" w:hAnsi="Times New Roman"/>
          <w:bCs/>
          <w:snapToGrid w:val="0"/>
          <w:lang w:eastAsia="de-DE"/>
        </w:rPr>
        <w:t xml:space="preserve">Les Conditions Particulières, Dispositions </w:t>
      </w:r>
      <w:r w:rsidR="001255FD">
        <w:rPr>
          <w:rFonts w:ascii="Times New Roman" w:hAnsi="Times New Roman"/>
          <w:bCs/>
          <w:snapToGrid w:val="0"/>
          <w:lang w:eastAsia="de-DE"/>
        </w:rPr>
        <w:t>C</w:t>
      </w:r>
      <w:r w:rsidRPr="00DB7CF8">
        <w:rPr>
          <w:rFonts w:ascii="Times New Roman" w:hAnsi="Times New Roman"/>
          <w:bCs/>
          <w:snapToGrid w:val="0"/>
          <w:lang w:eastAsia="de-DE"/>
        </w:rPr>
        <w:t xml:space="preserve">omplémentaires, Conditions Générales et les Annexes font partie intégrante du Bon de Commande. </w:t>
      </w:r>
    </w:p>
    <w:p w14:paraId="441FEFDD" w14:textId="4A98B05E" w:rsidR="00D3260B" w:rsidRPr="00DB7CF8" w:rsidRDefault="00D3260B" w:rsidP="001F476C">
      <w:pPr>
        <w:ind w:right="-636"/>
        <w:jc w:val="both"/>
        <w:rPr>
          <w:rFonts w:ascii="Times New Roman" w:eastAsia="Calibri" w:hAnsi="Times New Roman"/>
          <w:b/>
          <w:bCs/>
        </w:rPr>
      </w:pPr>
      <w:r w:rsidRPr="00DB7CF8">
        <w:rPr>
          <w:rFonts w:ascii="Times New Roman" w:eastAsia="Calibri" w:hAnsi="Times New Roman"/>
          <w:b/>
          <w:bCs/>
        </w:rPr>
        <w:t xml:space="preserve">                                    </w:t>
      </w:r>
    </w:p>
    <w:p w14:paraId="34974AEF" w14:textId="190F5669" w:rsidR="00B41233" w:rsidRPr="00DB7CF8" w:rsidRDefault="00EB597C" w:rsidP="00357906">
      <w:pPr>
        <w:pStyle w:val="Heading1"/>
        <w:jc w:val="center"/>
        <w:rPr>
          <w:sz w:val="22"/>
          <w:szCs w:val="22"/>
        </w:rPr>
      </w:pPr>
      <w:r w:rsidRPr="00DB7CF8">
        <w:rPr>
          <w:sz w:val="22"/>
          <w:szCs w:val="22"/>
        </w:rPr>
        <w:br w:type="page"/>
      </w:r>
      <w:r w:rsidR="00A5496A" w:rsidRPr="00DB7CF8">
        <w:rPr>
          <w:sz w:val="22"/>
          <w:szCs w:val="22"/>
        </w:rPr>
        <w:t xml:space="preserve">Annexe 2 : </w:t>
      </w:r>
      <w:bookmarkEnd w:id="81"/>
      <w:r w:rsidR="001F476C" w:rsidRPr="00DB7CF8">
        <w:rPr>
          <w:sz w:val="22"/>
          <w:szCs w:val="22"/>
        </w:rPr>
        <w:t xml:space="preserve">Conditions Générales </w:t>
      </w:r>
      <w:r w:rsidR="00BB11E7" w:rsidRPr="00DB7CF8">
        <w:rPr>
          <w:sz w:val="22"/>
          <w:szCs w:val="22"/>
        </w:rPr>
        <w:t>du Bon de Commande</w:t>
      </w:r>
    </w:p>
    <w:p w14:paraId="134FC4E4" w14:textId="77777777" w:rsidR="00ED2F6B" w:rsidRPr="00DB7CF8" w:rsidRDefault="00ED2F6B" w:rsidP="00ED2F6B">
      <w:pPr>
        <w:widowControl w:val="0"/>
        <w:numPr>
          <w:ilvl w:val="0"/>
          <w:numId w:val="32"/>
        </w:numPr>
        <w:autoSpaceDE w:val="0"/>
        <w:autoSpaceDN w:val="0"/>
        <w:adjustRightInd w:val="0"/>
        <w:spacing w:after="0" w:line="240" w:lineRule="auto"/>
        <w:contextualSpacing/>
        <w:rPr>
          <w:rFonts w:ascii="Times New Roman" w:eastAsia="Calibri" w:hAnsi="Times New Roman"/>
          <w:b/>
        </w:rPr>
      </w:pPr>
      <w:r w:rsidRPr="00DB7CF8">
        <w:rPr>
          <w:rFonts w:ascii="Times New Roman" w:eastAsia="Calibri" w:hAnsi="Times New Roman"/>
          <w:b/>
        </w:rPr>
        <w:t xml:space="preserve">Généralités </w:t>
      </w:r>
    </w:p>
    <w:p w14:paraId="7641281B"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DB7CF8" w:rsidRDefault="00ED2F6B" w:rsidP="00ED2F6B">
      <w:pPr>
        <w:numPr>
          <w:ilvl w:val="0"/>
          <w:numId w:val="32"/>
        </w:numPr>
        <w:spacing w:after="160" w:line="259" w:lineRule="auto"/>
        <w:contextualSpacing/>
        <w:jc w:val="both"/>
        <w:rPr>
          <w:rFonts w:ascii="Times New Roman" w:eastAsia="Calibri" w:hAnsi="Times New Roman"/>
          <w:b/>
        </w:rPr>
      </w:pPr>
      <w:r w:rsidRPr="00DB7CF8">
        <w:rPr>
          <w:rFonts w:ascii="Times New Roman" w:eastAsia="Calibri" w:hAnsi="Times New Roman"/>
          <w:b/>
        </w:rPr>
        <w:t>Correspondances et point focal</w:t>
      </w:r>
    </w:p>
    <w:p w14:paraId="41ABE060"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DB7CF8" w:rsidRDefault="00ED2F6B" w:rsidP="00ED2F6B">
      <w:pPr>
        <w:numPr>
          <w:ilvl w:val="0"/>
          <w:numId w:val="32"/>
        </w:numPr>
        <w:spacing w:after="160" w:line="259" w:lineRule="auto"/>
        <w:contextualSpacing/>
        <w:jc w:val="both"/>
        <w:rPr>
          <w:rFonts w:ascii="Times New Roman" w:eastAsia="Calibri" w:hAnsi="Times New Roman"/>
        </w:rPr>
      </w:pPr>
      <w:r w:rsidRPr="00DB7CF8">
        <w:rPr>
          <w:rFonts w:ascii="Times New Roman" w:eastAsia="Calibri" w:hAnsi="Times New Roman"/>
          <w:b/>
        </w:rPr>
        <w:t>Exécution</w:t>
      </w:r>
      <w:r w:rsidRPr="00DB7CF8">
        <w:rPr>
          <w:rFonts w:ascii="Times New Roman" w:eastAsia="Calibri" w:hAnsi="Times New Roman"/>
        </w:rPr>
        <w:t xml:space="preserve"> </w:t>
      </w:r>
    </w:p>
    <w:p w14:paraId="11ACDCA6"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DB7CF8" w:rsidRDefault="00ED2F6B" w:rsidP="00ED2F6B">
      <w:pPr>
        <w:numPr>
          <w:ilvl w:val="0"/>
          <w:numId w:val="32"/>
        </w:numPr>
        <w:spacing w:after="160" w:line="259" w:lineRule="auto"/>
        <w:contextualSpacing/>
        <w:jc w:val="both"/>
        <w:rPr>
          <w:rFonts w:ascii="Times New Roman" w:eastAsia="Calibri" w:hAnsi="Times New Roman"/>
          <w:b/>
        </w:rPr>
      </w:pPr>
      <w:r w:rsidRPr="00DB7CF8">
        <w:rPr>
          <w:rFonts w:ascii="Times New Roman" w:eastAsia="Calibri" w:hAnsi="Times New Roman"/>
          <w:b/>
        </w:rPr>
        <w:t>Sous-traitants</w:t>
      </w:r>
    </w:p>
    <w:p w14:paraId="30CD560D" w14:textId="0BD5928A"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5. Expédition</w:t>
      </w:r>
      <w:r w:rsidRPr="00DB7CF8">
        <w:rPr>
          <w:rFonts w:ascii="Times New Roman" w:eastAsia="Calibri" w:hAnsi="Times New Roman"/>
        </w:rPr>
        <w:t xml:space="preserve"> </w:t>
      </w:r>
    </w:p>
    <w:p w14:paraId="33815F0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5.1</w:t>
      </w:r>
      <w:r w:rsidRPr="00DB7CF8">
        <w:rPr>
          <w:rFonts w:ascii="Times New Roman" w:eastAsia="Calibri" w:hAnsi="Times New Roman"/>
        </w:rPr>
        <w:t xml:space="preserve">. Le Fournisseur/Prestataire/Entrepreneur doit livrer selon les moyens et au lieu de livraison indiqué sur le BC. </w:t>
      </w:r>
    </w:p>
    <w:p w14:paraId="05268767"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 xml:space="preserve">5.2. </w:t>
      </w:r>
      <w:r w:rsidRPr="00DB7CF8">
        <w:rPr>
          <w:rFonts w:ascii="Times New Roman" w:eastAsia="Calibri" w:hAnsi="Times New Roman"/>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28E183F3"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5.3</w:t>
      </w:r>
      <w:r w:rsidRPr="00DB7CF8">
        <w:rPr>
          <w:rFonts w:ascii="Times New Roman" w:eastAsia="Calibri" w:hAnsi="Times New Roman"/>
        </w:rPr>
        <w:t xml:space="preserve"> S’il est fait appel à des sous-traitants, ceux-ci doivent indiquer le Fournisseur/Prestataire/Entrepreneur comme leur donneur d’ordre dans toute correspondance. </w:t>
      </w:r>
    </w:p>
    <w:p w14:paraId="57221E94"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6. Date de livraison, retard de livraison</w:t>
      </w:r>
      <w:r w:rsidRPr="00DB7CF8">
        <w:rPr>
          <w:rFonts w:ascii="Times New Roman" w:eastAsia="Calibri" w:hAnsi="Times New Roman"/>
        </w:rPr>
        <w:t xml:space="preserve"> </w:t>
      </w:r>
    </w:p>
    <w:p w14:paraId="52FBF6F8"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6.1</w:t>
      </w:r>
      <w:r w:rsidRPr="00DB7CF8">
        <w:rPr>
          <w:rFonts w:ascii="Times New Roman" w:eastAsia="Calibri" w:hAnsi="Times New Roman"/>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6.2</w:t>
      </w:r>
      <w:r w:rsidRPr="00DB7CF8">
        <w:rPr>
          <w:rFonts w:ascii="Times New Roman" w:eastAsia="Calibri" w:hAnsi="Times New Roman"/>
        </w:rPr>
        <w:t xml:space="preserve"> En cas de retard de livraison, MCA-Niger est en droit d’appliquer sur le paiement du Fournisseur/Prestataire/Entrepreneur une pénalité de 0,5 à 1% du montant de la commande par semaine, et au maximum 10 % du montant du contrat. MCA-Niger peut à sa seule discrétion annuler le BC en question à tout moment, avant le maximum de la pénalité. </w:t>
      </w:r>
    </w:p>
    <w:p w14:paraId="22143EE8" w14:textId="77777777" w:rsidR="00ED2F6B" w:rsidRPr="00DB7CF8" w:rsidRDefault="00ED2F6B" w:rsidP="00ED2F6B">
      <w:pPr>
        <w:spacing w:after="160" w:line="259" w:lineRule="auto"/>
        <w:ind w:left="360"/>
        <w:jc w:val="both"/>
        <w:rPr>
          <w:rFonts w:ascii="Times New Roman" w:eastAsia="Calibri" w:hAnsi="Times New Roman"/>
          <w:b/>
        </w:rPr>
      </w:pPr>
      <w:r w:rsidRPr="00DB7CF8">
        <w:rPr>
          <w:rFonts w:ascii="Times New Roman" w:eastAsia="Calibri" w:hAnsi="Times New Roman"/>
          <w:b/>
        </w:rPr>
        <w:t>7. Preuves de livraison, réception et garantie</w:t>
      </w:r>
    </w:p>
    <w:p w14:paraId="7DBE20F8"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Les documents de livraison valides sont ceux signés par les deux parties à travers leurs points focaux.</w:t>
      </w:r>
    </w:p>
    <w:p w14:paraId="0203D05F" w14:textId="49795B2D"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DB7CF8" w:rsidRDefault="00D614F3" w:rsidP="009948F4">
      <w:pPr>
        <w:spacing w:after="160" w:line="259" w:lineRule="auto"/>
        <w:ind w:left="360"/>
        <w:jc w:val="both"/>
        <w:rPr>
          <w:rFonts w:ascii="Times New Roman" w:eastAsia="Calibri" w:hAnsi="Times New Roman"/>
          <w:b/>
        </w:rPr>
      </w:pPr>
      <w:r w:rsidRPr="00DB7CF8">
        <w:rPr>
          <w:rFonts w:ascii="Times New Roman" w:eastAsia="Calibri" w:hAnsi="Times New Roman"/>
          <w:b/>
        </w:rPr>
        <w:t>Inspections et tests</w:t>
      </w:r>
    </w:p>
    <w:p w14:paraId="4FABA0AB" w14:textId="69EDBD28" w:rsidR="00572DAF" w:rsidRPr="00DB7CF8" w:rsidRDefault="00572DAF" w:rsidP="00C25257">
      <w:pPr>
        <w:spacing w:after="160" w:line="259" w:lineRule="auto"/>
        <w:ind w:left="360"/>
        <w:jc w:val="both"/>
        <w:rPr>
          <w:rFonts w:ascii="Times New Roman" w:eastAsia="Calibri" w:hAnsi="Times New Roman"/>
        </w:rPr>
      </w:pPr>
      <w:r w:rsidRPr="00DB7CF8">
        <w:rPr>
          <w:rFonts w:ascii="Times New Roman" w:eastAsia="Calibri" w:hAnsi="Times New Roman"/>
        </w:rPr>
        <w:t xml:space="preserve">Les inspections et les tests en vue de la réception des Biens se feront par des essais de mise en marche par toute personne autorisée par MCA-Niger. </w:t>
      </w:r>
    </w:p>
    <w:p w14:paraId="675D6CCE"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8. Prix, factures et conditions de paiement</w:t>
      </w:r>
      <w:r w:rsidRPr="00DB7CF8">
        <w:rPr>
          <w:rFonts w:ascii="Times New Roman" w:eastAsia="Calibri" w:hAnsi="Times New Roman"/>
        </w:rPr>
        <w:t xml:space="preserve"> </w:t>
      </w:r>
    </w:p>
    <w:p w14:paraId="0623FFB2"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Les prix, modalités de facturation et conditions de paiement sont précisés dans le BC concerné.</w:t>
      </w:r>
    </w:p>
    <w:p w14:paraId="11AEC05F" w14:textId="77777777" w:rsidR="00A809DA" w:rsidRPr="00DB7CF8" w:rsidRDefault="00A809DA" w:rsidP="00E935C6">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montant du marché sera payé après livraison de Biens et exécution des Services connexes (le cas échéant). </w:t>
      </w:r>
    </w:p>
    <w:p w14:paraId="19648ED8" w14:textId="77777777" w:rsidR="00A809DA" w:rsidRPr="00DB7CF8" w:rsidRDefault="00A809DA" w:rsidP="00E935C6">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paiement sera réalisé par transfert bancaire au compte du Fournisseur dans un délai maximum de 30 jours à partir de la réception de la facture validée par MCA Niger. </w:t>
      </w:r>
    </w:p>
    <w:p w14:paraId="4B0AB323" w14:textId="77777777" w:rsidR="00A809DA" w:rsidRPr="00DB7CF8" w:rsidRDefault="00A809DA" w:rsidP="00E935C6">
      <w:pPr>
        <w:spacing w:after="160" w:line="259" w:lineRule="auto"/>
        <w:ind w:left="360"/>
        <w:jc w:val="both"/>
        <w:rPr>
          <w:rFonts w:ascii="Times New Roman" w:eastAsia="Calibri" w:hAnsi="Times New Roman"/>
        </w:rPr>
      </w:pPr>
      <w:r w:rsidRPr="00DB7CF8">
        <w:rPr>
          <w:rFonts w:ascii="Times New Roman" w:eastAsia="Calibri" w:hAnsi="Times New Roman"/>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DB7CF8" w:rsidRDefault="00A809DA" w:rsidP="0034219A">
      <w:pPr>
        <w:spacing w:after="160" w:line="259" w:lineRule="auto"/>
        <w:ind w:left="360"/>
        <w:jc w:val="both"/>
        <w:rPr>
          <w:rFonts w:ascii="Times New Roman" w:eastAsia="Calibri" w:hAnsi="Times New Roman"/>
        </w:rPr>
      </w:pPr>
      <w:r w:rsidRPr="00DB7CF8">
        <w:rPr>
          <w:rFonts w:ascii="Times New Roman" w:eastAsia="Calibri" w:hAnsi="Times New Roman"/>
        </w:rPr>
        <w:t>Le montant maximum des pénalités de retard est plafonné à 10% du Prix visé.</w:t>
      </w:r>
    </w:p>
    <w:p w14:paraId="77A7A7ED" w14:textId="77777777" w:rsidR="00ED2F6B" w:rsidRPr="00DB7CF8" w:rsidRDefault="00ED2F6B" w:rsidP="00ED2F6B">
      <w:pPr>
        <w:spacing w:after="160" w:line="259" w:lineRule="auto"/>
        <w:ind w:left="360"/>
        <w:jc w:val="both"/>
        <w:rPr>
          <w:rFonts w:ascii="Times New Roman" w:eastAsia="Calibri" w:hAnsi="Times New Roman"/>
          <w:b/>
          <w:bCs/>
        </w:rPr>
      </w:pPr>
      <w:r w:rsidRPr="00DB7CF8">
        <w:rPr>
          <w:rFonts w:ascii="Times New Roman" w:eastAsia="Calibri" w:hAnsi="Times New Roman"/>
          <w:b/>
          <w:bCs/>
        </w:rPr>
        <w:t>9. Impôts</w:t>
      </w:r>
    </w:p>
    <w:p w14:paraId="4AE57DCA" w14:textId="1B4C93D2" w:rsidR="003205E3" w:rsidRPr="00DB7CF8" w:rsidRDefault="00ED2F6B" w:rsidP="006043ED">
      <w:pPr>
        <w:spacing w:after="160" w:line="259" w:lineRule="auto"/>
        <w:ind w:left="360"/>
        <w:jc w:val="both"/>
        <w:rPr>
          <w:rFonts w:ascii="Times New Roman" w:eastAsia="Calibri" w:hAnsi="Times New Roman"/>
        </w:rPr>
      </w:pPr>
      <w:r w:rsidRPr="00DB7CF8">
        <w:rPr>
          <w:rFonts w:ascii="Times New Roman" w:eastAsia="Calibri" w:hAnsi="Times New Roman"/>
        </w:rPr>
        <w:t xml:space="preserve">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02208495"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bCs/>
        </w:rPr>
        <w:t>10. Validité du Bon de Commande</w:t>
      </w:r>
      <w:r w:rsidRPr="00DB7CF8">
        <w:rPr>
          <w:rFonts w:ascii="Times New Roman" w:eastAsia="Calibri" w:hAnsi="Times New Roman"/>
        </w:rPr>
        <w:t> :</w:t>
      </w:r>
    </w:p>
    <w:p w14:paraId="348AF683" w14:textId="77777777" w:rsidR="00ED2F6B" w:rsidRPr="00DB7CF8" w:rsidRDefault="00ED2F6B" w:rsidP="00ED2F6B">
      <w:pPr>
        <w:spacing w:after="160" w:line="259" w:lineRule="auto"/>
        <w:ind w:left="360"/>
        <w:jc w:val="both"/>
        <w:rPr>
          <w:rFonts w:ascii="Times New Roman" w:eastAsia="Calibri" w:hAnsi="Times New Roman"/>
          <w:b/>
          <w:bCs/>
        </w:rPr>
      </w:pPr>
      <w:r w:rsidRPr="00DB7CF8">
        <w:rPr>
          <w:rFonts w:ascii="Times New Roman" w:eastAsia="Calibri" w:hAnsi="Times New Roman"/>
          <w:b/>
          <w:bCs/>
        </w:rPr>
        <w:t>10.1. Fournitures et Biens/travaux avec garantie :</w:t>
      </w:r>
    </w:p>
    <w:p w14:paraId="521FC3C7" w14:textId="4A6555F8" w:rsidR="00ED2F6B" w:rsidRPr="00DB7CF8" w:rsidRDefault="00862979" w:rsidP="00ED2F6B">
      <w:pPr>
        <w:spacing w:after="160" w:line="259" w:lineRule="auto"/>
        <w:ind w:left="360"/>
        <w:jc w:val="both"/>
        <w:rPr>
          <w:rFonts w:ascii="Times New Roman" w:eastAsia="Calibri" w:hAnsi="Times New Roman"/>
        </w:rPr>
      </w:pPr>
      <w:r>
        <w:rPr>
          <w:rFonts w:ascii="Times New Roman" w:eastAsia="Calibri" w:hAnsi="Times New Roman"/>
        </w:rPr>
        <w:t>Non Applicable</w:t>
      </w:r>
    </w:p>
    <w:p w14:paraId="27A67F03" w14:textId="77777777" w:rsidR="00ED2F6B" w:rsidRPr="00DB7CF8" w:rsidRDefault="00ED2F6B" w:rsidP="00ED2F6B">
      <w:pPr>
        <w:spacing w:after="160" w:line="259" w:lineRule="auto"/>
        <w:ind w:left="360"/>
        <w:jc w:val="both"/>
        <w:rPr>
          <w:rFonts w:ascii="Times New Roman" w:eastAsia="Calibri" w:hAnsi="Times New Roman"/>
          <w:b/>
          <w:bCs/>
        </w:rPr>
      </w:pPr>
      <w:r w:rsidRPr="00DB7CF8">
        <w:rPr>
          <w:rFonts w:ascii="Times New Roman" w:eastAsia="Calibri" w:hAnsi="Times New Roman"/>
          <w:b/>
          <w:bCs/>
        </w:rPr>
        <w:t>10.2. Fournitures et Biens sans garantie :</w:t>
      </w:r>
    </w:p>
    <w:p w14:paraId="39636823"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Jusqu’à la fin du troisième (3ème) mois suivant la livraison totale des fournitures et acceptation de la facture par MCA-Niger </w:t>
      </w:r>
    </w:p>
    <w:p w14:paraId="359EDC95"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11. Droits légaux découlant d’un défaut</w:t>
      </w:r>
      <w:r w:rsidRPr="00DB7CF8">
        <w:rPr>
          <w:rFonts w:ascii="Times New Roman" w:eastAsia="Calibri" w:hAnsi="Times New Roman"/>
        </w:rPr>
        <w:t xml:space="preserve"> </w:t>
      </w:r>
    </w:p>
    <w:p w14:paraId="2A81201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11.1</w:t>
      </w:r>
      <w:r w:rsidRPr="00DB7CF8">
        <w:rPr>
          <w:rFonts w:ascii="Times New Roman" w:eastAsia="Calibri" w:hAnsi="Times New Roman"/>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11.2</w:t>
      </w:r>
      <w:r w:rsidRPr="00DB7CF8">
        <w:rPr>
          <w:rFonts w:ascii="Times New Roman" w:eastAsia="Calibri" w:hAnsi="Times New Roman"/>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12. Assurances</w:t>
      </w:r>
      <w:r w:rsidRPr="00DB7CF8">
        <w:rPr>
          <w:rFonts w:ascii="Times New Roman" w:eastAsia="Calibri" w:hAnsi="Times New Roman"/>
        </w:rPr>
        <w:t xml:space="preserve"> </w:t>
      </w:r>
    </w:p>
    <w:p w14:paraId="1CD62E13"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12.1</w:t>
      </w:r>
      <w:r w:rsidRPr="00DB7CF8">
        <w:rPr>
          <w:rFonts w:ascii="Times New Roman" w:eastAsia="Calibri" w:hAnsi="Times New Roman"/>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DB7CF8" w:rsidRDefault="00ED2F6B" w:rsidP="00ED2F6B">
      <w:pPr>
        <w:spacing w:after="160" w:line="259" w:lineRule="auto"/>
        <w:ind w:left="360"/>
        <w:jc w:val="both"/>
        <w:rPr>
          <w:rFonts w:ascii="Times New Roman" w:eastAsia="Calibri" w:hAnsi="Times New Roman"/>
          <w:b/>
        </w:rPr>
      </w:pPr>
      <w:r w:rsidRPr="00DB7CF8">
        <w:rPr>
          <w:rFonts w:ascii="Times New Roman" w:eastAsia="Calibri" w:hAnsi="Times New Roman"/>
          <w:b/>
        </w:rPr>
        <w:t>13. Accès au site de livraison</w:t>
      </w:r>
    </w:p>
    <w:p w14:paraId="55448DE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Pour l’accès au site de livraison, le Fournisseur/Prestataire/Entrepreneur doit suivre les instructions du personnel de MCA-Niger, compétent en la matière. </w:t>
      </w:r>
    </w:p>
    <w:p w14:paraId="42059E21" w14:textId="77777777" w:rsidR="00ED2F6B" w:rsidRPr="00DB7CF8" w:rsidRDefault="00ED2F6B" w:rsidP="00ED2F6B">
      <w:pPr>
        <w:spacing w:after="160" w:line="259" w:lineRule="auto"/>
        <w:ind w:left="360"/>
        <w:jc w:val="both"/>
        <w:rPr>
          <w:rFonts w:ascii="Times New Roman" w:eastAsia="Calibri" w:hAnsi="Times New Roman"/>
          <w:b/>
        </w:rPr>
      </w:pPr>
      <w:r w:rsidRPr="00DB7CF8">
        <w:rPr>
          <w:rFonts w:ascii="Times New Roman" w:eastAsia="Calibri" w:hAnsi="Times New Roman"/>
          <w:b/>
        </w:rPr>
        <w:t>14. Confidentialité</w:t>
      </w:r>
    </w:p>
    <w:p w14:paraId="6C903A7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16FAF329"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 xml:space="preserve">15. Interdiction de </w:t>
      </w:r>
      <w:r w:rsidR="001255FD">
        <w:rPr>
          <w:rFonts w:ascii="Times New Roman" w:eastAsia="Calibri" w:hAnsi="Times New Roman"/>
          <w:b/>
        </w:rPr>
        <w:t>C</w:t>
      </w:r>
      <w:r w:rsidRPr="00DB7CF8">
        <w:rPr>
          <w:rFonts w:ascii="Times New Roman" w:eastAsia="Calibri" w:hAnsi="Times New Roman"/>
          <w:b/>
        </w:rPr>
        <w:t>ession</w:t>
      </w:r>
      <w:r w:rsidRPr="00DB7CF8">
        <w:rPr>
          <w:rFonts w:ascii="Times New Roman" w:eastAsia="Calibri" w:hAnsi="Times New Roman"/>
        </w:rPr>
        <w:t xml:space="preserve"> </w:t>
      </w:r>
    </w:p>
    <w:p w14:paraId="332351F9"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Sauf convention écrite contraire, toute cession de BC est interdite.</w:t>
      </w:r>
    </w:p>
    <w:p w14:paraId="6D0C8E9A" w14:textId="2BC52D5D"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 xml:space="preserve">16. Juridiction </w:t>
      </w:r>
      <w:r w:rsidR="001255FD">
        <w:rPr>
          <w:rFonts w:ascii="Times New Roman" w:eastAsia="Calibri" w:hAnsi="Times New Roman"/>
          <w:b/>
        </w:rPr>
        <w:t>C</w:t>
      </w:r>
      <w:r w:rsidRPr="00DB7CF8">
        <w:rPr>
          <w:rFonts w:ascii="Times New Roman" w:eastAsia="Calibri" w:hAnsi="Times New Roman"/>
          <w:b/>
        </w:rPr>
        <w:t xml:space="preserve">ompétente et </w:t>
      </w:r>
      <w:r w:rsidR="001255FD">
        <w:rPr>
          <w:rFonts w:ascii="Times New Roman" w:eastAsia="Calibri" w:hAnsi="Times New Roman"/>
          <w:b/>
        </w:rPr>
        <w:t>D</w:t>
      </w:r>
      <w:r w:rsidRPr="00DB7CF8">
        <w:rPr>
          <w:rFonts w:ascii="Times New Roman" w:eastAsia="Calibri" w:hAnsi="Times New Roman"/>
          <w:b/>
        </w:rPr>
        <w:t xml:space="preserve">roit </w:t>
      </w:r>
      <w:r w:rsidR="001255FD">
        <w:rPr>
          <w:rFonts w:ascii="Times New Roman" w:eastAsia="Calibri" w:hAnsi="Times New Roman"/>
          <w:b/>
        </w:rPr>
        <w:t>A</w:t>
      </w:r>
      <w:r w:rsidRPr="00DB7CF8">
        <w:rPr>
          <w:rFonts w:ascii="Times New Roman" w:eastAsia="Calibri" w:hAnsi="Times New Roman"/>
          <w:b/>
        </w:rPr>
        <w:t>pplicable</w:t>
      </w:r>
      <w:r w:rsidRPr="00DB7CF8">
        <w:rPr>
          <w:rFonts w:ascii="Times New Roman" w:eastAsia="Calibri" w:hAnsi="Times New Roman"/>
        </w:rPr>
        <w:t xml:space="preserve"> </w:t>
      </w:r>
    </w:p>
    <w:p w14:paraId="15C79F49"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16.1.</w:t>
      </w:r>
      <w:r w:rsidRPr="00DB7CF8">
        <w:rPr>
          <w:rFonts w:ascii="Times New Roman" w:eastAsia="Calibri" w:hAnsi="Times New Roman"/>
        </w:rPr>
        <w:t xml:space="preserve"> Les présentes sont soumises au textes et lois en vigueur sur le territoire Nigérien. </w:t>
      </w:r>
    </w:p>
    <w:p w14:paraId="2636786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Tout différend né de l’exécution ou de l’interprétation du présent contrat sera réglé à l’amiable. </w:t>
      </w:r>
    </w:p>
    <w:p w14:paraId="12B4F84F"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16.2.</w:t>
      </w:r>
      <w:r w:rsidRPr="00DB7CF8">
        <w:rPr>
          <w:rFonts w:ascii="Times New Roman" w:eastAsia="Calibri" w:hAnsi="Times New Roman"/>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16.3</w:t>
      </w:r>
      <w:r w:rsidRPr="00DB7CF8">
        <w:rPr>
          <w:rFonts w:ascii="Times New Roman" w:eastAsia="Calibri" w:hAnsi="Times New Roman"/>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16.4</w:t>
      </w:r>
      <w:r w:rsidRPr="00DB7CF8">
        <w:rPr>
          <w:rFonts w:ascii="Times New Roman" w:eastAsia="Calibri" w:hAnsi="Times New Roman"/>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16.5.</w:t>
      </w:r>
      <w:r w:rsidRPr="00DB7CF8">
        <w:rPr>
          <w:rFonts w:ascii="Times New Roman" w:eastAsia="Calibri" w:hAnsi="Times New Roman"/>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16.6.</w:t>
      </w:r>
      <w:r w:rsidRPr="00DB7CF8">
        <w:rPr>
          <w:rFonts w:ascii="Times New Roman" w:eastAsia="Calibri" w:hAnsi="Times New Roman"/>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16.7</w:t>
      </w:r>
      <w:r w:rsidRPr="00DB7CF8">
        <w:rPr>
          <w:rFonts w:ascii="Times New Roman" w:eastAsia="Calibri" w:hAnsi="Times New Roman"/>
        </w:rPr>
        <w:t>. Divers. Dans toute procédure d’arbitrage en vertu du présent Contrat :</w:t>
      </w:r>
    </w:p>
    <w:p w14:paraId="1292ADF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(i)       les procédures se tiennent, sauf accord des Parties, en français, et</w:t>
      </w:r>
    </w:p>
    <w:p w14:paraId="20297D0F"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(ii)       le français est la langue officielle à tous égards.</w:t>
      </w:r>
    </w:p>
    <w:p w14:paraId="72AF5A20"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16.8.</w:t>
      </w:r>
      <w:r w:rsidRPr="00DB7CF8">
        <w:rPr>
          <w:rFonts w:ascii="Times New Roman" w:eastAsia="Calibri" w:hAnsi="Times New Roman"/>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16.9. Droit d'observation du MCC.</w:t>
      </w:r>
      <w:r w:rsidRPr="00DB7CF8">
        <w:rPr>
          <w:rFonts w:ascii="Times New Roman" w:eastAsia="Calibri" w:hAnsi="Times New Roman"/>
        </w:rPr>
        <w:t xml:space="preserve"> </w:t>
      </w:r>
    </w:p>
    <w:p w14:paraId="389AC5BB"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455B962D"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17.</w:t>
      </w:r>
      <w:r w:rsidRPr="00DB7CF8">
        <w:rPr>
          <w:rFonts w:ascii="Times New Roman" w:eastAsia="Calibri" w:hAnsi="Times New Roman"/>
          <w:b/>
        </w:rPr>
        <w:tab/>
        <w:t xml:space="preserve">Exigences relatives à la </w:t>
      </w:r>
      <w:r w:rsidR="001255FD">
        <w:rPr>
          <w:rFonts w:ascii="Times New Roman" w:eastAsia="Calibri" w:hAnsi="Times New Roman"/>
          <w:b/>
        </w:rPr>
        <w:t>L</w:t>
      </w:r>
      <w:r w:rsidRPr="00DB7CF8">
        <w:rPr>
          <w:rFonts w:ascii="Times New Roman" w:eastAsia="Calibri" w:hAnsi="Times New Roman"/>
          <w:b/>
        </w:rPr>
        <w:t xml:space="preserve">utte contre la </w:t>
      </w:r>
      <w:r w:rsidR="001255FD">
        <w:rPr>
          <w:rFonts w:ascii="Times New Roman" w:eastAsia="Calibri" w:hAnsi="Times New Roman"/>
          <w:b/>
        </w:rPr>
        <w:t>F</w:t>
      </w:r>
      <w:r w:rsidRPr="00DB7CF8">
        <w:rPr>
          <w:rFonts w:ascii="Times New Roman" w:eastAsia="Calibri" w:hAnsi="Times New Roman"/>
          <w:b/>
        </w:rPr>
        <w:t xml:space="preserve">raude et la </w:t>
      </w:r>
      <w:r w:rsidR="001255FD">
        <w:rPr>
          <w:rFonts w:ascii="Times New Roman" w:eastAsia="Calibri" w:hAnsi="Times New Roman"/>
          <w:b/>
        </w:rPr>
        <w:t>C</w:t>
      </w:r>
      <w:r w:rsidRPr="00DB7CF8">
        <w:rPr>
          <w:rFonts w:ascii="Times New Roman" w:eastAsia="Calibri" w:hAnsi="Times New Roman"/>
          <w:b/>
        </w:rPr>
        <w:t>orruption</w:t>
      </w:r>
      <w:r w:rsidRPr="00DB7CF8">
        <w:rPr>
          <w:rFonts w:ascii="Times New Roman" w:eastAsia="Calibri" w:hAnsi="Times New Roman"/>
        </w:rPr>
        <w:tab/>
      </w:r>
    </w:p>
    <w:p w14:paraId="3913591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18.</w:t>
      </w:r>
      <w:r w:rsidRPr="00DB7CF8">
        <w:rPr>
          <w:rFonts w:ascii="Times New Roman" w:eastAsia="Calibri" w:hAnsi="Times New Roman"/>
        </w:rPr>
        <w:t xml:space="preserve">  </w:t>
      </w:r>
      <w:r w:rsidRPr="00DB7CF8">
        <w:rPr>
          <w:rFonts w:ascii="Times New Roman" w:eastAsia="Calibri" w:hAnsi="Times New Roman"/>
          <w:b/>
        </w:rPr>
        <w:t>Restrictions relatives à l’utilisation ou au Traitement des fonds octroyés en vertu du Financement de la MCC</w:t>
      </w:r>
    </w:p>
    <w:p w14:paraId="52852A81" w14:textId="2F7D2103"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DB7CF8" w:rsidRDefault="00ED2F6B" w:rsidP="00ED2F6B">
      <w:pPr>
        <w:spacing w:after="160" w:line="259" w:lineRule="auto"/>
        <w:ind w:left="360"/>
        <w:jc w:val="both"/>
        <w:rPr>
          <w:rFonts w:ascii="Times New Roman" w:eastAsia="Calibri" w:hAnsi="Times New Roman"/>
          <w:b/>
        </w:rPr>
      </w:pPr>
      <w:r w:rsidRPr="00DB7CF8">
        <w:rPr>
          <w:rFonts w:ascii="Times New Roman" w:eastAsia="Calibri" w:hAnsi="Times New Roman"/>
          <w:b/>
        </w:rPr>
        <w:t>19. Dispositions diverses</w:t>
      </w:r>
    </w:p>
    <w:p w14:paraId="2FCBDD94" w14:textId="77777777" w:rsidR="00ED2F6B" w:rsidRPr="00DB7CF8" w:rsidRDefault="00ED2F6B" w:rsidP="007F25F3">
      <w:pPr>
        <w:spacing w:after="0" w:line="259" w:lineRule="auto"/>
        <w:ind w:left="360"/>
        <w:jc w:val="both"/>
        <w:rPr>
          <w:rFonts w:ascii="Times New Roman" w:eastAsia="Calibri" w:hAnsi="Times New Roman"/>
        </w:rPr>
      </w:pPr>
      <w:r w:rsidRPr="00DB7CF8">
        <w:rPr>
          <w:rFonts w:ascii="Times New Roman" w:eastAsia="Calibri" w:hAnsi="Times New Roman"/>
        </w:rPr>
        <w:t>Le Fournisseur/Prestataire/Entrepreneur s’engage à se conformer aux exigences de MCA-Niger en matière de :</w:t>
      </w:r>
    </w:p>
    <w:p w14:paraId="3B003D46" w14:textId="77777777" w:rsidR="00ED2F6B" w:rsidRPr="00DB7CF8" w:rsidRDefault="00ED2F6B" w:rsidP="007F25F3">
      <w:pPr>
        <w:numPr>
          <w:ilvl w:val="0"/>
          <w:numId w:val="33"/>
        </w:numPr>
        <w:spacing w:after="0" w:line="259" w:lineRule="auto"/>
        <w:contextualSpacing/>
        <w:jc w:val="both"/>
        <w:rPr>
          <w:rFonts w:ascii="Times New Roman" w:eastAsia="Calibri" w:hAnsi="Times New Roman"/>
        </w:rPr>
      </w:pPr>
      <w:r w:rsidRPr="00DB7CF8">
        <w:rPr>
          <w:rFonts w:ascii="Times New Roman" w:eastAsia="Calibri" w:hAnsi="Times New Roman"/>
        </w:rPr>
        <w:t>Rapports et informations : accès aux rapports et informations, facilitation des audits et examens ;</w:t>
      </w:r>
    </w:p>
    <w:p w14:paraId="133B7D59" w14:textId="77777777" w:rsidR="00ED2F6B" w:rsidRPr="00DB7CF8" w:rsidRDefault="00ED2F6B" w:rsidP="007F25F3">
      <w:pPr>
        <w:numPr>
          <w:ilvl w:val="0"/>
          <w:numId w:val="33"/>
        </w:numPr>
        <w:spacing w:after="0" w:line="259" w:lineRule="auto"/>
        <w:contextualSpacing/>
        <w:jc w:val="both"/>
        <w:rPr>
          <w:rFonts w:ascii="Times New Roman" w:eastAsia="Calibri" w:hAnsi="Times New Roman"/>
        </w:rPr>
      </w:pPr>
      <w:r w:rsidRPr="00DB7CF8">
        <w:rPr>
          <w:rFonts w:ascii="Times New Roman" w:eastAsia="Calibri" w:hAnsi="Times New Roman"/>
        </w:rPr>
        <w:t xml:space="preserve">Conformité avec les lois contre la corruption et contre le blanchiment de fonds et le financement des activités terroristes et autres restrictions ; </w:t>
      </w:r>
    </w:p>
    <w:p w14:paraId="6C448DC8" w14:textId="77777777" w:rsidR="00ED2F6B" w:rsidRPr="00DB7CF8" w:rsidRDefault="00ED2F6B" w:rsidP="007F25F3">
      <w:pPr>
        <w:numPr>
          <w:ilvl w:val="0"/>
          <w:numId w:val="33"/>
        </w:numPr>
        <w:spacing w:after="0" w:line="259" w:lineRule="auto"/>
        <w:contextualSpacing/>
        <w:jc w:val="both"/>
        <w:rPr>
          <w:rFonts w:ascii="Times New Roman" w:eastAsia="Calibri" w:hAnsi="Times New Roman"/>
        </w:rPr>
      </w:pPr>
      <w:r w:rsidRPr="00DB7CF8">
        <w:rPr>
          <w:rFonts w:ascii="Times New Roman" w:eastAsia="Calibri" w:hAnsi="Times New Roman"/>
        </w:rPr>
        <w:t xml:space="preserve">Conflit d’intérêts. </w:t>
      </w:r>
    </w:p>
    <w:p w14:paraId="472CA43C" w14:textId="7366D932" w:rsidR="00521B5B" w:rsidRPr="00DB7CF8" w:rsidRDefault="00BD1941" w:rsidP="002B5CF4">
      <w:pPr>
        <w:pStyle w:val="Heading1"/>
        <w:jc w:val="center"/>
        <w:rPr>
          <w:b w:val="0"/>
          <w:bCs w:val="0"/>
          <w:sz w:val="22"/>
          <w:szCs w:val="22"/>
        </w:rPr>
      </w:pPr>
      <w:r w:rsidRPr="00DB7CF8">
        <w:rPr>
          <w:b w:val="0"/>
          <w:sz w:val="22"/>
          <w:szCs w:val="22"/>
        </w:rPr>
        <w:br w:type="page"/>
      </w:r>
      <w:bookmarkStart w:id="86" w:name="_Toc97306374"/>
      <w:bookmarkStart w:id="87" w:name="_Toc69384618"/>
      <w:r w:rsidR="00521B5B" w:rsidRPr="00DB7CF8">
        <w:rPr>
          <w:sz w:val="22"/>
          <w:szCs w:val="22"/>
        </w:rPr>
        <w:t xml:space="preserve">Annexe </w:t>
      </w:r>
      <w:r w:rsidR="002B5CF4" w:rsidRPr="00DB7CF8">
        <w:rPr>
          <w:bCs w:val="0"/>
          <w:sz w:val="22"/>
          <w:szCs w:val="22"/>
        </w:rPr>
        <w:t>3</w:t>
      </w:r>
      <w:r w:rsidR="00521B5B" w:rsidRPr="00DB7CF8">
        <w:rPr>
          <w:sz w:val="22"/>
          <w:szCs w:val="22"/>
        </w:rPr>
        <w:t> : Attestation de Régularité Fiscale (ARF) e</w:t>
      </w:r>
      <w:r w:rsidR="000A1CC4" w:rsidRPr="00DB7CF8">
        <w:rPr>
          <w:sz w:val="22"/>
          <w:szCs w:val="22"/>
        </w:rPr>
        <w:t xml:space="preserve">t </w:t>
      </w:r>
      <w:r w:rsidR="00521B5B" w:rsidRPr="00DB7CF8">
        <w:rPr>
          <w:sz w:val="22"/>
          <w:szCs w:val="22"/>
        </w:rPr>
        <w:t>Coordonnées Bancaires</w:t>
      </w:r>
      <w:bookmarkEnd w:id="86"/>
    </w:p>
    <w:p w14:paraId="69A2EA1E" w14:textId="29FC6718" w:rsidR="00521B5B" w:rsidRPr="00DB7CF8" w:rsidRDefault="00521B5B" w:rsidP="00F234A6">
      <w:pPr>
        <w:spacing w:after="120" w:line="240" w:lineRule="auto"/>
        <w:jc w:val="center"/>
        <w:rPr>
          <w:rFonts w:ascii="Times New Roman" w:hAnsi="Times New Roman"/>
          <w:b/>
          <w:bCs/>
        </w:rPr>
      </w:pPr>
    </w:p>
    <w:p w14:paraId="530BC4FB" w14:textId="0590B30B" w:rsidR="00521B5B" w:rsidRPr="00DB7CF8" w:rsidRDefault="00521B5B" w:rsidP="00F234A6">
      <w:pPr>
        <w:spacing w:after="120" w:line="240" w:lineRule="auto"/>
        <w:jc w:val="center"/>
        <w:rPr>
          <w:rFonts w:ascii="Times New Roman" w:hAnsi="Times New Roman"/>
          <w:b/>
          <w:bCs/>
        </w:rPr>
      </w:pPr>
    </w:p>
    <w:p w14:paraId="1B316904" w14:textId="519684E3" w:rsidR="00521B5B" w:rsidRPr="00DB7CF8" w:rsidRDefault="00521B5B" w:rsidP="00F234A6">
      <w:pPr>
        <w:spacing w:after="120" w:line="240" w:lineRule="auto"/>
        <w:jc w:val="center"/>
        <w:rPr>
          <w:rFonts w:ascii="Times New Roman" w:hAnsi="Times New Roman"/>
          <w:b/>
          <w:bCs/>
        </w:rPr>
      </w:pPr>
    </w:p>
    <w:p w14:paraId="1674C86B" w14:textId="19395D15" w:rsidR="00521B5B" w:rsidRPr="00DB7CF8" w:rsidRDefault="00521B5B" w:rsidP="00F234A6">
      <w:pPr>
        <w:spacing w:after="120" w:line="240" w:lineRule="auto"/>
        <w:jc w:val="center"/>
        <w:rPr>
          <w:rFonts w:ascii="Times New Roman" w:hAnsi="Times New Roman"/>
          <w:b/>
          <w:bCs/>
        </w:rPr>
      </w:pPr>
    </w:p>
    <w:p w14:paraId="48B4A88C" w14:textId="55B2EC5B" w:rsidR="00521B5B" w:rsidRPr="00DB7CF8" w:rsidRDefault="00521B5B" w:rsidP="00F234A6">
      <w:pPr>
        <w:spacing w:after="120" w:line="240" w:lineRule="auto"/>
        <w:jc w:val="center"/>
        <w:rPr>
          <w:rFonts w:ascii="Times New Roman" w:hAnsi="Times New Roman"/>
          <w:b/>
          <w:bCs/>
        </w:rPr>
      </w:pPr>
    </w:p>
    <w:p w14:paraId="4C2255AB" w14:textId="5C3D6F90" w:rsidR="00521B5B" w:rsidRPr="00DB7CF8" w:rsidRDefault="00521B5B" w:rsidP="00F234A6">
      <w:pPr>
        <w:spacing w:after="120" w:line="240" w:lineRule="auto"/>
        <w:jc w:val="center"/>
        <w:rPr>
          <w:rFonts w:ascii="Times New Roman" w:hAnsi="Times New Roman"/>
          <w:b/>
          <w:bCs/>
        </w:rPr>
      </w:pPr>
    </w:p>
    <w:p w14:paraId="3BEDDD7A" w14:textId="2F5655F5" w:rsidR="00521B5B" w:rsidRPr="00DB7CF8" w:rsidRDefault="00521B5B" w:rsidP="00F234A6">
      <w:pPr>
        <w:spacing w:after="120" w:line="240" w:lineRule="auto"/>
        <w:jc w:val="center"/>
        <w:rPr>
          <w:rFonts w:ascii="Times New Roman" w:hAnsi="Times New Roman"/>
          <w:b/>
          <w:bCs/>
        </w:rPr>
      </w:pPr>
    </w:p>
    <w:p w14:paraId="1E2C5A2B" w14:textId="268BE602" w:rsidR="00521B5B" w:rsidRPr="00DB7CF8" w:rsidRDefault="00521B5B" w:rsidP="00F234A6">
      <w:pPr>
        <w:spacing w:after="120" w:line="240" w:lineRule="auto"/>
        <w:jc w:val="center"/>
        <w:rPr>
          <w:rFonts w:ascii="Times New Roman" w:hAnsi="Times New Roman"/>
          <w:b/>
          <w:bCs/>
        </w:rPr>
      </w:pPr>
    </w:p>
    <w:p w14:paraId="6003B204" w14:textId="08D134C0" w:rsidR="00521B5B" w:rsidRPr="00DB7CF8" w:rsidRDefault="00521B5B" w:rsidP="00F234A6">
      <w:pPr>
        <w:spacing w:after="120" w:line="240" w:lineRule="auto"/>
        <w:jc w:val="center"/>
        <w:rPr>
          <w:rFonts w:ascii="Times New Roman" w:hAnsi="Times New Roman"/>
          <w:b/>
          <w:bCs/>
        </w:rPr>
      </w:pPr>
    </w:p>
    <w:p w14:paraId="5CE14F70" w14:textId="4AB1638A" w:rsidR="00521B5B" w:rsidRPr="00DB7CF8" w:rsidRDefault="00521B5B" w:rsidP="00F234A6">
      <w:pPr>
        <w:spacing w:after="120" w:line="240" w:lineRule="auto"/>
        <w:jc w:val="center"/>
        <w:rPr>
          <w:rFonts w:ascii="Times New Roman" w:hAnsi="Times New Roman"/>
          <w:b/>
          <w:bCs/>
        </w:rPr>
      </w:pPr>
    </w:p>
    <w:p w14:paraId="12447589" w14:textId="675DB86C" w:rsidR="00521B5B" w:rsidRPr="00DB7CF8" w:rsidRDefault="00521B5B" w:rsidP="00F234A6">
      <w:pPr>
        <w:spacing w:after="120" w:line="240" w:lineRule="auto"/>
        <w:jc w:val="center"/>
        <w:rPr>
          <w:rFonts w:ascii="Times New Roman" w:hAnsi="Times New Roman"/>
          <w:b/>
          <w:bCs/>
        </w:rPr>
      </w:pPr>
    </w:p>
    <w:p w14:paraId="1178F528" w14:textId="6861C4EA" w:rsidR="00521B5B" w:rsidRPr="00DB7CF8" w:rsidRDefault="00521B5B" w:rsidP="00F234A6">
      <w:pPr>
        <w:spacing w:after="120" w:line="240" w:lineRule="auto"/>
        <w:jc w:val="center"/>
        <w:rPr>
          <w:rFonts w:ascii="Times New Roman" w:hAnsi="Times New Roman"/>
          <w:b/>
          <w:bCs/>
        </w:rPr>
      </w:pPr>
    </w:p>
    <w:p w14:paraId="09CC267E" w14:textId="77ED6F4F" w:rsidR="00521B5B" w:rsidRPr="00DB7CF8" w:rsidRDefault="00521B5B" w:rsidP="00F234A6">
      <w:pPr>
        <w:spacing w:after="120" w:line="240" w:lineRule="auto"/>
        <w:jc w:val="center"/>
        <w:rPr>
          <w:rFonts w:ascii="Times New Roman" w:hAnsi="Times New Roman"/>
          <w:b/>
          <w:bCs/>
        </w:rPr>
      </w:pPr>
    </w:p>
    <w:p w14:paraId="6AD42B19" w14:textId="68865298" w:rsidR="00521B5B" w:rsidRPr="00DB7CF8" w:rsidRDefault="00521B5B" w:rsidP="00F234A6">
      <w:pPr>
        <w:spacing w:after="120" w:line="240" w:lineRule="auto"/>
        <w:jc w:val="center"/>
        <w:rPr>
          <w:rFonts w:ascii="Times New Roman" w:hAnsi="Times New Roman"/>
          <w:b/>
          <w:bCs/>
        </w:rPr>
      </w:pPr>
    </w:p>
    <w:p w14:paraId="041B7C72" w14:textId="2D81D21E" w:rsidR="00521B5B" w:rsidRPr="00DB7CF8" w:rsidRDefault="00521B5B" w:rsidP="00F234A6">
      <w:pPr>
        <w:spacing w:after="120" w:line="240" w:lineRule="auto"/>
        <w:jc w:val="center"/>
        <w:rPr>
          <w:rFonts w:ascii="Times New Roman" w:hAnsi="Times New Roman"/>
          <w:b/>
          <w:bCs/>
        </w:rPr>
      </w:pPr>
    </w:p>
    <w:p w14:paraId="6866A548" w14:textId="44DFB9EF" w:rsidR="00521B5B" w:rsidRPr="00DB7CF8" w:rsidRDefault="00521B5B" w:rsidP="00F234A6">
      <w:pPr>
        <w:spacing w:after="120" w:line="240" w:lineRule="auto"/>
        <w:jc w:val="center"/>
        <w:rPr>
          <w:rFonts w:ascii="Times New Roman" w:hAnsi="Times New Roman"/>
          <w:b/>
          <w:bCs/>
        </w:rPr>
      </w:pPr>
    </w:p>
    <w:p w14:paraId="55ECEC8D" w14:textId="7D3BB82F" w:rsidR="00521B5B" w:rsidRPr="00DB7CF8" w:rsidRDefault="00521B5B" w:rsidP="00F234A6">
      <w:pPr>
        <w:spacing w:after="120" w:line="240" w:lineRule="auto"/>
        <w:jc w:val="center"/>
        <w:rPr>
          <w:rFonts w:ascii="Times New Roman" w:hAnsi="Times New Roman"/>
          <w:b/>
          <w:bCs/>
        </w:rPr>
      </w:pPr>
    </w:p>
    <w:p w14:paraId="7715D08B" w14:textId="1AEE4CE0" w:rsidR="00521B5B" w:rsidRPr="00DB7CF8" w:rsidRDefault="00521B5B" w:rsidP="00F234A6">
      <w:pPr>
        <w:spacing w:after="120" w:line="240" w:lineRule="auto"/>
        <w:jc w:val="center"/>
        <w:rPr>
          <w:rFonts w:ascii="Times New Roman" w:hAnsi="Times New Roman"/>
          <w:b/>
          <w:bCs/>
        </w:rPr>
      </w:pPr>
    </w:p>
    <w:p w14:paraId="4307E1E6" w14:textId="20721B0F" w:rsidR="00521B5B" w:rsidRPr="00DB7CF8" w:rsidRDefault="00521B5B" w:rsidP="00F234A6">
      <w:pPr>
        <w:spacing w:after="120" w:line="240" w:lineRule="auto"/>
        <w:jc w:val="center"/>
        <w:rPr>
          <w:rFonts w:ascii="Times New Roman" w:hAnsi="Times New Roman"/>
          <w:b/>
          <w:bCs/>
        </w:rPr>
      </w:pPr>
    </w:p>
    <w:p w14:paraId="5484D482" w14:textId="06D952B3" w:rsidR="00521B5B" w:rsidRPr="00DB7CF8" w:rsidRDefault="00521B5B" w:rsidP="00F234A6">
      <w:pPr>
        <w:spacing w:after="120" w:line="240" w:lineRule="auto"/>
        <w:jc w:val="center"/>
        <w:rPr>
          <w:rFonts w:ascii="Times New Roman" w:hAnsi="Times New Roman"/>
          <w:b/>
          <w:bCs/>
        </w:rPr>
      </w:pPr>
    </w:p>
    <w:p w14:paraId="5A465DD7" w14:textId="588ADF84" w:rsidR="00521B5B" w:rsidRPr="00DB7CF8" w:rsidRDefault="00521B5B" w:rsidP="00F234A6">
      <w:pPr>
        <w:spacing w:after="120" w:line="240" w:lineRule="auto"/>
        <w:jc w:val="center"/>
        <w:rPr>
          <w:rFonts w:ascii="Times New Roman" w:hAnsi="Times New Roman"/>
          <w:b/>
          <w:bCs/>
        </w:rPr>
      </w:pPr>
    </w:p>
    <w:p w14:paraId="62AD9FB2" w14:textId="39D45A36" w:rsidR="00521B5B" w:rsidRPr="00DB7CF8" w:rsidRDefault="00521B5B" w:rsidP="00F234A6">
      <w:pPr>
        <w:spacing w:after="120" w:line="240" w:lineRule="auto"/>
        <w:jc w:val="center"/>
        <w:rPr>
          <w:rFonts w:ascii="Times New Roman" w:hAnsi="Times New Roman"/>
          <w:b/>
          <w:bCs/>
        </w:rPr>
      </w:pPr>
    </w:p>
    <w:p w14:paraId="2295AEB3" w14:textId="635BBDC6" w:rsidR="00521B5B" w:rsidRPr="00DB7CF8" w:rsidRDefault="00521B5B" w:rsidP="00F234A6">
      <w:pPr>
        <w:spacing w:after="120" w:line="240" w:lineRule="auto"/>
        <w:jc w:val="center"/>
        <w:rPr>
          <w:rFonts w:ascii="Times New Roman" w:hAnsi="Times New Roman"/>
          <w:b/>
          <w:bCs/>
        </w:rPr>
      </w:pPr>
    </w:p>
    <w:p w14:paraId="518C5056" w14:textId="0EF2D34E" w:rsidR="00521B5B" w:rsidRPr="00DB7CF8" w:rsidRDefault="00521B5B" w:rsidP="00F234A6">
      <w:pPr>
        <w:spacing w:after="120" w:line="240" w:lineRule="auto"/>
        <w:jc w:val="center"/>
        <w:rPr>
          <w:rFonts w:ascii="Times New Roman" w:hAnsi="Times New Roman"/>
          <w:b/>
          <w:bCs/>
        </w:rPr>
      </w:pPr>
    </w:p>
    <w:p w14:paraId="14A10592" w14:textId="005F684B" w:rsidR="00521B5B" w:rsidRPr="00DB7CF8" w:rsidRDefault="00521B5B" w:rsidP="00F234A6">
      <w:pPr>
        <w:spacing w:after="120" w:line="240" w:lineRule="auto"/>
        <w:jc w:val="center"/>
        <w:rPr>
          <w:rFonts w:ascii="Times New Roman" w:hAnsi="Times New Roman"/>
          <w:b/>
          <w:bCs/>
        </w:rPr>
      </w:pPr>
    </w:p>
    <w:p w14:paraId="6730A5D6" w14:textId="50570378" w:rsidR="00521B5B" w:rsidRPr="00DB7CF8" w:rsidRDefault="00521B5B" w:rsidP="00F234A6">
      <w:pPr>
        <w:spacing w:after="120" w:line="240" w:lineRule="auto"/>
        <w:jc w:val="center"/>
        <w:rPr>
          <w:rFonts w:ascii="Times New Roman" w:hAnsi="Times New Roman"/>
          <w:b/>
          <w:bCs/>
        </w:rPr>
      </w:pPr>
    </w:p>
    <w:p w14:paraId="352CFD11" w14:textId="19F5534A" w:rsidR="00521B5B" w:rsidRPr="00DB7CF8" w:rsidRDefault="00521B5B" w:rsidP="00F234A6">
      <w:pPr>
        <w:spacing w:after="120" w:line="240" w:lineRule="auto"/>
        <w:jc w:val="center"/>
        <w:rPr>
          <w:rFonts w:ascii="Times New Roman" w:hAnsi="Times New Roman"/>
          <w:b/>
          <w:bCs/>
        </w:rPr>
      </w:pPr>
    </w:p>
    <w:p w14:paraId="7388F6C0" w14:textId="686F1EC8" w:rsidR="00521B5B" w:rsidRPr="00DB7CF8" w:rsidRDefault="00521B5B" w:rsidP="00F234A6">
      <w:pPr>
        <w:spacing w:after="120" w:line="240" w:lineRule="auto"/>
        <w:jc w:val="center"/>
        <w:rPr>
          <w:rFonts w:ascii="Times New Roman" w:hAnsi="Times New Roman"/>
          <w:b/>
          <w:bCs/>
        </w:rPr>
      </w:pPr>
    </w:p>
    <w:p w14:paraId="09FCC264" w14:textId="40BA20BD" w:rsidR="00521B5B" w:rsidRPr="00DB7CF8" w:rsidRDefault="00521B5B" w:rsidP="00F234A6">
      <w:pPr>
        <w:spacing w:after="120" w:line="240" w:lineRule="auto"/>
        <w:jc w:val="center"/>
        <w:rPr>
          <w:rFonts w:ascii="Times New Roman" w:hAnsi="Times New Roman"/>
          <w:b/>
          <w:bCs/>
        </w:rPr>
      </w:pPr>
    </w:p>
    <w:p w14:paraId="3F86C528" w14:textId="304668D9" w:rsidR="00521B5B" w:rsidRPr="00DB7CF8" w:rsidRDefault="00521B5B" w:rsidP="00F234A6">
      <w:pPr>
        <w:spacing w:after="120" w:line="240" w:lineRule="auto"/>
        <w:jc w:val="center"/>
        <w:rPr>
          <w:rFonts w:ascii="Times New Roman" w:hAnsi="Times New Roman"/>
          <w:b/>
          <w:bCs/>
        </w:rPr>
      </w:pPr>
    </w:p>
    <w:p w14:paraId="18311417" w14:textId="2DDC863B" w:rsidR="00521B5B" w:rsidRPr="00DB7CF8" w:rsidRDefault="00521B5B" w:rsidP="00F234A6">
      <w:pPr>
        <w:spacing w:after="120" w:line="240" w:lineRule="auto"/>
        <w:jc w:val="center"/>
        <w:rPr>
          <w:rFonts w:ascii="Times New Roman" w:hAnsi="Times New Roman"/>
          <w:b/>
          <w:bCs/>
        </w:rPr>
      </w:pPr>
    </w:p>
    <w:p w14:paraId="0016510A" w14:textId="732FAAAC" w:rsidR="00521B5B" w:rsidRPr="00DB7CF8" w:rsidRDefault="00521B5B" w:rsidP="00F234A6">
      <w:pPr>
        <w:spacing w:after="120" w:line="240" w:lineRule="auto"/>
        <w:jc w:val="center"/>
        <w:rPr>
          <w:rFonts w:ascii="Times New Roman" w:hAnsi="Times New Roman"/>
          <w:b/>
          <w:bCs/>
        </w:rPr>
      </w:pPr>
    </w:p>
    <w:p w14:paraId="06B3719D" w14:textId="2D1A4F28" w:rsidR="00521B5B" w:rsidRPr="00DB7CF8" w:rsidRDefault="00521B5B" w:rsidP="00F234A6">
      <w:pPr>
        <w:spacing w:after="120" w:line="240" w:lineRule="auto"/>
        <w:jc w:val="center"/>
        <w:rPr>
          <w:rFonts w:ascii="Times New Roman" w:hAnsi="Times New Roman"/>
          <w:b/>
          <w:bCs/>
        </w:rPr>
      </w:pPr>
    </w:p>
    <w:p w14:paraId="655B7112" w14:textId="29F08990" w:rsidR="00521B5B" w:rsidRDefault="00521B5B" w:rsidP="00F234A6">
      <w:pPr>
        <w:spacing w:after="120" w:line="240" w:lineRule="auto"/>
        <w:jc w:val="center"/>
        <w:rPr>
          <w:rFonts w:ascii="Times New Roman" w:hAnsi="Times New Roman"/>
          <w:b/>
          <w:bCs/>
        </w:rPr>
      </w:pPr>
    </w:p>
    <w:p w14:paraId="0BDA31A8" w14:textId="44956F4E" w:rsidR="008B74C6" w:rsidRDefault="008B74C6" w:rsidP="00F234A6">
      <w:pPr>
        <w:spacing w:after="120" w:line="240" w:lineRule="auto"/>
        <w:jc w:val="center"/>
        <w:rPr>
          <w:rFonts w:ascii="Times New Roman" w:hAnsi="Times New Roman"/>
          <w:b/>
          <w:bCs/>
        </w:rPr>
      </w:pPr>
    </w:p>
    <w:p w14:paraId="17BAE3FF" w14:textId="77777777" w:rsidR="008B74C6" w:rsidRPr="00DB7CF8" w:rsidRDefault="008B74C6" w:rsidP="00F234A6">
      <w:pPr>
        <w:spacing w:after="120" w:line="240" w:lineRule="auto"/>
        <w:jc w:val="center"/>
        <w:rPr>
          <w:rFonts w:ascii="Times New Roman" w:hAnsi="Times New Roman"/>
          <w:b/>
          <w:bCs/>
        </w:rPr>
      </w:pPr>
    </w:p>
    <w:p w14:paraId="29108675" w14:textId="2C9FDD37" w:rsidR="00A2627D" w:rsidRPr="00DB7CF8" w:rsidRDefault="00452F24" w:rsidP="00C10F56">
      <w:pPr>
        <w:pStyle w:val="Heading1"/>
        <w:jc w:val="center"/>
        <w:rPr>
          <w:sz w:val="22"/>
          <w:szCs w:val="22"/>
        </w:rPr>
      </w:pPr>
      <w:bookmarkStart w:id="88" w:name="_Toc97306375"/>
      <w:r w:rsidRPr="00DB7CF8">
        <w:rPr>
          <w:sz w:val="22"/>
          <w:szCs w:val="22"/>
        </w:rPr>
        <w:t>A</w:t>
      </w:r>
      <w:r w:rsidR="00BD1941" w:rsidRPr="00DB7CF8">
        <w:rPr>
          <w:sz w:val="22"/>
          <w:szCs w:val="22"/>
        </w:rPr>
        <w:t xml:space="preserve">nnexe </w:t>
      </w:r>
      <w:r w:rsidR="002B5CF4" w:rsidRPr="00DB7CF8">
        <w:rPr>
          <w:sz w:val="22"/>
          <w:szCs w:val="22"/>
        </w:rPr>
        <w:t>4</w:t>
      </w:r>
      <w:r w:rsidR="0091689C" w:rsidRPr="00DB7CF8">
        <w:rPr>
          <w:sz w:val="22"/>
          <w:szCs w:val="22"/>
        </w:rPr>
        <w:t xml:space="preserve"> : </w:t>
      </w:r>
      <w:r w:rsidR="00DA64E5" w:rsidRPr="00DB7CF8">
        <w:rPr>
          <w:sz w:val="22"/>
          <w:szCs w:val="22"/>
        </w:rPr>
        <w:t xml:space="preserve">Dispositions </w:t>
      </w:r>
      <w:r w:rsidR="00862979">
        <w:rPr>
          <w:sz w:val="22"/>
          <w:szCs w:val="22"/>
        </w:rPr>
        <w:t>C</w:t>
      </w:r>
      <w:r w:rsidR="00DA64E5" w:rsidRPr="00DB7CF8">
        <w:rPr>
          <w:sz w:val="22"/>
          <w:szCs w:val="22"/>
        </w:rPr>
        <w:t>omplémentaires</w:t>
      </w:r>
      <w:bookmarkEnd w:id="87"/>
      <w:bookmarkEnd w:id="88"/>
    </w:p>
    <w:p w14:paraId="4A9653BC" w14:textId="77777777" w:rsidR="00D75C0C" w:rsidRPr="00DB7CF8" w:rsidRDefault="0051483E" w:rsidP="0051483E">
      <w:pPr>
        <w:pStyle w:val="HeadingTwo"/>
        <w:tabs>
          <w:tab w:val="left" w:pos="720"/>
        </w:tabs>
        <w:ind w:firstLine="810"/>
        <w:rPr>
          <w:rStyle w:val="Hyperlink"/>
          <w:b w:val="0"/>
          <w:bCs/>
          <w:sz w:val="22"/>
          <w:szCs w:val="22"/>
        </w:rPr>
      </w:pPr>
      <w:bookmarkStart w:id="89" w:name="_Toc516645297"/>
      <w:bookmarkStart w:id="90" w:name="_Toc516817789"/>
      <w:bookmarkStart w:id="91" w:name="_Toc42621883"/>
      <w:r w:rsidRPr="00DB7CF8">
        <w:rPr>
          <w:b w:val="0"/>
          <w:sz w:val="22"/>
          <w:szCs w:val="22"/>
        </w:rPr>
        <w:t>Les dispositions complémentaires du Contrat sont disponibles sur le site web de la MCC   :</w:t>
      </w:r>
      <w:r w:rsidRPr="00DB7CF8">
        <w:rPr>
          <w:sz w:val="22"/>
          <w:szCs w:val="22"/>
        </w:rPr>
        <w:t xml:space="preserve"> </w:t>
      </w:r>
      <w:bookmarkEnd w:id="89"/>
      <w:bookmarkEnd w:id="90"/>
      <w:bookmarkEnd w:id="91"/>
      <w:r w:rsidRPr="00DB7CF8">
        <w:rPr>
          <w:b w:val="0"/>
          <w:bCs/>
          <w:sz w:val="22"/>
          <w:szCs w:val="22"/>
        </w:rPr>
        <w:fldChar w:fldCharType="begin"/>
      </w:r>
      <w:r w:rsidRPr="00DB7CF8">
        <w:rPr>
          <w:b w:val="0"/>
          <w:bCs/>
          <w:sz w:val="22"/>
          <w:szCs w:val="22"/>
        </w:rPr>
        <w:instrText xml:space="preserve"> HYPERLINK "https://www.mcc.gov/resources/doc/annex-of-general-provisions-french" </w:instrText>
      </w:r>
      <w:r w:rsidRPr="00DB7CF8">
        <w:rPr>
          <w:b w:val="0"/>
          <w:bCs/>
          <w:sz w:val="22"/>
          <w:szCs w:val="22"/>
        </w:rPr>
      </w:r>
      <w:r w:rsidRPr="00DB7CF8">
        <w:rPr>
          <w:b w:val="0"/>
          <w:bCs/>
          <w:sz w:val="22"/>
          <w:szCs w:val="22"/>
        </w:rPr>
        <w:fldChar w:fldCharType="separate"/>
      </w:r>
      <w:r w:rsidRPr="00DB7CF8">
        <w:rPr>
          <w:rStyle w:val="Hyperlink"/>
          <w:b w:val="0"/>
          <w:bCs/>
          <w:sz w:val="22"/>
          <w:szCs w:val="22"/>
        </w:rPr>
        <w:t>Annexe aux Stipulations Générales | Millennium Challenge Corporation (mcc.gov)</w:t>
      </w:r>
      <w:r w:rsidRPr="00DB7CF8">
        <w:rPr>
          <w:b w:val="0"/>
          <w:bCs/>
          <w:sz w:val="22"/>
          <w:szCs w:val="22"/>
        </w:rPr>
        <w:fldChar w:fldCharType="end"/>
      </w:r>
    </w:p>
    <w:p w14:paraId="09E055BC" w14:textId="68959F36" w:rsidR="00703AF4" w:rsidRDefault="00703AF4">
      <w:pPr>
        <w:rPr>
          <w:rFonts w:ascii="Times New Roman" w:hAnsi="Times New Roman"/>
          <w:lang w:eastAsia="zh-CN"/>
        </w:rPr>
      </w:pPr>
      <w:r>
        <w:rPr>
          <w:rFonts w:ascii="Times New Roman" w:hAnsi="Times New Roman"/>
          <w:lang w:eastAsia="zh-CN"/>
        </w:rPr>
        <w:br w:type="page"/>
      </w:r>
    </w:p>
    <w:p w14:paraId="2D0E2AB0" w14:textId="65E522EE" w:rsidR="00D75C0C" w:rsidRPr="00DB7CF8" w:rsidRDefault="00D75C0C" w:rsidP="00C10F56">
      <w:pPr>
        <w:pStyle w:val="Heading1"/>
        <w:jc w:val="center"/>
        <w:rPr>
          <w:sz w:val="22"/>
          <w:szCs w:val="22"/>
        </w:rPr>
      </w:pPr>
      <w:bookmarkStart w:id="92" w:name="_Toc97306376"/>
      <w:r w:rsidRPr="00DB7CF8">
        <w:rPr>
          <w:sz w:val="22"/>
          <w:szCs w:val="22"/>
        </w:rPr>
        <w:t xml:space="preserve">Annexe 5 : Spécifications </w:t>
      </w:r>
      <w:r w:rsidR="00862979">
        <w:rPr>
          <w:sz w:val="22"/>
          <w:szCs w:val="22"/>
        </w:rPr>
        <w:t>T</w:t>
      </w:r>
      <w:r w:rsidRPr="00DB7CF8">
        <w:rPr>
          <w:sz w:val="22"/>
          <w:szCs w:val="22"/>
        </w:rPr>
        <w:t xml:space="preserve">echniques </w:t>
      </w:r>
      <w:r w:rsidR="003B7729" w:rsidRPr="00DB7CF8">
        <w:rPr>
          <w:sz w:val="22"/>
          <w:szCs w:val="22"/>
        </w:rPr>
        <w:t>Approuvées</w:t>
      </w:r>
      <w:bookmarkEnd w:id="92"/>
    </w:p>
    <w:p w14:paraId="78FBD94B" w14:textId="77777777" w:rsidR="0051483E" w:rsidRPr="000D72EB" w:rsidRDefault="0051483E" w:rsidP="0051483E">
      <w:pPr>
        <w:pStyle w:val="HeadingTwo"/>
        <w:tabs>
          <w:tab w:val="left" w:pos="720"/>
        </w:tabs>
        <w:ind w:firstLine="810"/>
        <w:rPr>
          <w:b w:val="0"/>
          <w:sz w:val="24"/>
        </w:rPr>
      </w:pPr>
    </w:p>
    <w:p w14:paraId="4AFEEE25" w14:textId="77777777" w:rsidR="00E47F4F" w:rsidRPr="00083D52" w:rsidRDefault="00E47F4F" w:rsidP="00E47F4F">
      <w:pPr>
        <w:pStyle w:val="HeadingTwo"/>
        <w:tabs>
          <w:tab w:val="left" w:pos="720"/>
        </w:tabs>
        <w:jc w:val="left"/>
        <w:rPr>
          <w:rFonts w:asciiTheme="majorBidi" w:eastAsiaTheme="minorHAnsi" w:hAnsiTheme="majorBidi" w:cstheme="majorBidi"/>
          <w:b w:val="0"/>
          <w:sz w:val="24"/>
          <w:lang w:val="fr-SN" w:eastAsia="en-US"/>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461E2A">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DD1F" w14:textId="77777777" w:rsidR="00D57B6E" w:rsidRDefault="00D57B6E" w:rsidP="00153216">
      <w:pPr>
        <w:spacing w:after="0" w:line="240" w:lineRule="auto"/>
      </w:pPr>
      <w:r>
        <w:separator/>
      </w:r>
    </w:p>
  </w:endnote>
  <w:endnote w:type="continuationSeparator" w:id="0">
    <w:p w14:paraId="3D33B0E8" w14:textId="77777777" w:rsidR="00D57B6E" w:rsidRDefault="00D57B6E" w:rsidP="00153216">
      <w:pPr>
        <w:spacing w:after="0" w:line="240" w:lineRule="auto"/>
      </w:pPr>
      <w:r>
        <w:continuationSeparator/>
      </w:r>
    </w:p>
  </w:endnote>
  <w:endnote w:type="continuationNotice" w:id="1">
    <w:p w14:paraId="1553D60C" w14:textId="77777777" w:rsidR="00D57B6E" w:rsidRDefault="00D57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B7367B" w:rsidRDefault="00B7367B">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B7367B" w:rsidRDefault="00B73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B7367B" w:rsidRDefault="00B7367B">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B7367B" w:rsidRPr="00E83BCE" w:rsidRDefault="00B7367B">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B7367B" w:rsidRDefault="00B7367B">
    <w:pPr>
      <w:pStyle w:val="Footer"/>
      <w:jc w:val="center"/>
    </w:pPr>
  </w:p>
  <w:p w14:paraId="4A5161C8" w14:textId="37CAABC6" w:rsidR="00B7367B" w:rsidRPr="00F50918" w:rsidRDefault="00B7367B"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B7367B" w:rsidRDefault="00B7367B">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B7367B" w:rsidRDefault="00B736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Content>
      <w:p w14:paraId="0C192156" w14:textId="3048A523" w:rsidR="00B7367B" w:rsidRPr="00503637" w:rsidRDefault="00B7367B" w:rsidP="00587C97">
        <w:pPr>
          <w:jc w:val="center"/>
          <w:rPr>
            <w:rFonts w:ascii="Times New Roman" w:eastAsia="+mn-ea" w:hAnsi="Times New Roman"/>
            <w:kern w:val="24"/>
            <w:sz w:val="16"/>
            <w:szCs w:val="16"/>
          </w:rPr>
        </w:pPr>
        <w:r>
          <w:fldChar w:fldCharType="begin"/>
        </w:r>
        <w:r>
          <w:instrText>PAGE   \* MERGEFORMAT</w:instrText>
        </w:r>
        <w:r>
          <w:fldChar w:fldCharType="separate"/>
        </w:r>
        <w:r w:rsidR="00E904A6">
          <w:rPr>
            <w:noProof/>
          </w:rPr>
          <w:t>20</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Content>
      <w:p w14:paraId="11F9A2E9" w14:textId="6D147043" w:rsidR="00B7367B" w:rsidRPr="00503637" w:rsidRDefault="00B7367B"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E904A6">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FCFB" w14:textId="77777777" w:rsidR="00D57B6E" w:rsidRDefault="00D57B6E" w:rsidP="00153216">
      <w:pPr>
        <w:spacing w:after="0" w:line="240" w:lineRule="auto"/>
      </w:pPr>
      <w:r>
        <w:separator/>
      </w:r>
    </w:p>
  </w:footnote>
  <w:footnote w:type="continuationSeparator" w:id="0">
    <w:p w14:paraId="1DF022F5" w14:textId="77777777" w:rsidR="00D57B6E" w:rsidRDefault="00D57B6E" w:rsidP="00153216">
      <w:pPr>
        <w:spacing w:after="0" w:line="240" w:lineRule="auto"/>
      </w:pPr>
      <w:r>
        <w:continuationSeparator/>
      </w:r>
    </w:p>
  </w:footnote>
  <w:footnote w:type="continuationNotice" w:id="1">
    <w:p w14:paraId="7E2AE98C" w14:textId="77777777" w:rsidR="00D57B6E" w:rsidRDefault="00D57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B7367B" w:rsidRDefault="00B7367B"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B7367B" w:rsidRDefault="00B7367B"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B7367B" w:rsidRDefault="00B7367B" w:rsidP="006331A1">
    <w:pPr>
      <w:pStyle w:val="Header"/>
      <w:jc w:val="right"/>
    </w:pPr>
  </w:p>
  <w:p w14:paraId="460A630A" w14:textId="77777777" w:rsidR="00B7367B" w:rsidRDefault="00B7367B"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B7367B" w:rsidRPr="00A60F88" w:rsidRDefault="00B7367B"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B7367B" w:rsidRDefault="00B73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346" w:hanging="360"/>
      </w:pPr>
    </w:lvl>
    <w:lvl w:ilvl="1" w:tplc="040C0019" w:tentative="1">
      <w:start w:val="1"/>
      <w:numFmt w:val="lowerLetter"/>
      <w:lvlText w:val="%2."/>
      <w:lvlJc w:val="left"/>
      <w:pPr>
        <w:ind w:left="1066" w:hanging="360"/>
      </w:pPr>
    </w:lvl>
    <w:lvl w:ilvl="2" w:tplc="040C001B" w:tentative="1">
      <w:start w:val="1"/>
      <w:numFmt w:val="lowerRoman"/>
      <w:lvlText w:val="%3."/>
      <w:lvlJc w:val="right"/>
      <w:pPr>
        <w:ind w:left="1786" w:hanging="180"/>
      </w:pPr>
    </w:lvl>
    <w:lvl w:ilvl="3" w:tplc="040C000F" w:tentative="1">
      <w:start w:val="1"/>
      <w:numFmt w:val="decimal"/>
      <w:lvlText w:val="%4."/>
      <w:lvlJc w:val="left"/>
      <w:pPr>
        <w:ind w:left="2506" w:hanging="360"/>
      </w:pPr>
    </w:lvl>
    <w:lvl w:ilvl="4" w:tplc="040C0019" w:tentative="1">
      <w:start w:val="1"/>
      <w:numFmt w:val="lowerLetter"/>
      <w:lvlText w:val="%5."/>
      <w:lvlJc w:val="left"/>
      <w:pPr>
        <w:ind w:left="3226" w:hanging="360"/>
      </w:pPr>
    </w:lvl>
    <w:lvl w:ilvl="5" w:tplc="040C001B" w:tentative="1">
      <w:start w:val="1"/>
      <w:numFmt w:val="lowerRoman"/>
      <w:lvlText w:val="%6."/>
      <w:lvlJc w:val="right"/>
      <w:pPr>
        <w:ind w:left="3946" w:hanging="180"/>
      </w:pPr>
    </w:lvl>
    <w:lvl w:ilvl="6" w:tplc="040C000F" w:tentative="1">
      <w:start w:val="1"/>
      <w:numFmt w:val="decimal"/>
      <w:lvlText w:val="%7."/>
      <w:lvlJc w:val="left"/>
      <w:pPr>
        <w:ind w:left="4666" w:hanging="360"/>
      </w:pPr>
    </w:lvl>
    <w:lvl w:ilvl="7" w:tplc="040C0019" w:tentative="1">
      <w:start w:val="1"/>
      <w:numFmt w:val="lowerLetter"/>
      <w:lvlText w:val="%8."/>
      <w:lvlJc w:val="left"/>
      <w:pPr>
        <w:ind w:left="5386" w:hanging="360"/>
      </w:pPr>
    </w:lvl>
    <w:lvl w:ilvl="8" w:tplc="040C001B" w:tentative="1">
      <w:start w:val="1"/>
      <w:numFmt w:val="lowerRoman"/>
      <w:lvlText w:val="%9."/>
      <w:lvlJc w:val="right"/>
      <w:pPr>
        <w:ind w:left="610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157453A"/>
    <w:multiLevelType w:val="hybridMultilevel"/>
    <w:tmpl w:val="87986E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1"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20" w15:restartNumberingAfterBreak="0">
    <w:nsid w:val="44647CF5"/>
    <w:multiLevelType w:val="hybridMultilevel"/>
    <w:tmpl w:val="1ABAC72C"/>
    <w:lvl w:ilvl="0" w:tplc="8BC46BFE">
      <w:start w:val="1"/>
      <w:numFmt w:val="decimal"/>
      <w:lvlText w:val="%1."/>
      <w:lvlJc w:val="left"/>
      <w:pPr>
        <w:tabs>
          <w:tab w:val="num" w:pos="720"/>
        </w:tabs>
        <w:ind w:left="720" w:hanging="360"/>
      </w:pPr>
      <w:rPr>
        <w:rFonts w:hint="default"/>
        <w:b w:val="0"/>
        <w:i w:val="0"/>
        <w:spacing w:val="-2"/>
        <w:w w:val="100"/>
        <w:sz w:val="24"/>
        <w:szCs w:val="24"/>
        <w:lang w:val="fr-FR"/>
      </w:rPr>
    </w:lvl>
    <w:lvl w:ilvl="1" w:tplc="FFFFFFFF">
      <w:start w:val="1"/>
      <w:numFmt w:val="lowerRoman"/>
      <w:lvlText w:val="%2."/>
      <w:lvlJc w:val="right"/>
      <w:pPr>
        <w:tabs>
          <w:tab w:val="num" w:pos="1800"/>
        </w:tabs>
        <w:ind w:left="1800" w:hanging="360"/>
      </w:pPr>
    </w:lvl>
    <w:lvl w:ilvl="2" w:tplc="FFFFFFFF">
      <w:start w:val="1"/>
      <w:numFmt w:val="bullet"/>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1028"/>
        </w:tabs>
        <w:ind w:left="1028"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025C5D"/>
    <w:multiLevelType w:val="hybridMultilevel"/>
    <w:tmpl w:val="C6BA52B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502" w:hanging="360"/>
      </w:pPr>
      <w:rPr>
        <w:rFonts w:ascii="Courier New" w:hAnsi="Courier New" w:cs="Courier New" w:hint="default"/>
      </w:rPr>
    </w:lvl>
    <w:lvl w:ilvl="2" w:tplc="040C0005">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7"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1"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81B6A"/>
    <w:multiLevelType w:val="hybridMultilevel"/>
    <w:tmpl w:val="FBDCDF44"/>
    <w:lvl w:ilvl="0" w:tplc="FFFFFFFF">
      <w:start w:val="1"/>
      <w:numFmt w:val="decimal"/>
      <w:lvlText w:val="%1."/>
      <w:lvlJc w:val="left"/>
      <w:pPr>
        <w:ind w:left="11430" w:hanging="360"/>
      </w:pPr>
      <w:rPr>
        <w:b/>
        <w:bCs w:val="0"/>
        <w:color w:val="auto"/>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36"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87CD2"/>
    <w:multiLevelType w:val="hybridMultilevel"/>
    <w:tmpl w:val="0DD4BFEE"/>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8"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0"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1293173912">
    <w:abstractNumId w:val="10"/>
  </w:num>
  <w:num w:numId="2" w16cid:durableId="1741320699">
    <w:abstractNumId w:val="19"/>
  </w:num>
  <w:num w:numId="3" w16cid:durableId="351539711">
    <w:abstractNumId w:val="39"/>
  </w:num>
  <w:num w:numId="4" w16cid:durableId="1430159138">
    <w:abstractNumId w:val="0"/>
  </w:num>
  <w:num w:numId="5" w16cid:durableId="1418133855">
    <w:abstractNumId w:val="40"/>
  </w:num>
  <w:num w:numId="6" w16cid:durableId="704214198">
    <w:abstractNumId w:val="27"/>
  </w:num>
  <w:num w:numId="7" w16cid:durableId="1548226832">
    <w:abstractNumId w:val="26"/>
  </w:num>
  <w:num w:numId="8" w16cid:durableId="2091268700">
    <w:abstractNumId w:val="30"/>
  </w:num>
  <w:num w:numId="9" w16cid:durableId="1850292907">
    <w:abstractNumId w:val="2"/>
  </w:num>
  <w:num w:numId="10" w16cid:durableId="1038432081">
    <w:abstractNumId w:val="32"/>
  </w:num>
  <w:num w:numId="11" w16cid:durableId="1782455977">
    <w:abstractNumId w:val="15"/>
  </w:num>
  <w:num w:numId="12" w16cid:durableId="1892499635">
    <w:abstractNumId w:val="34"/>
  </w:num>
  <w:num w:numId="13" w16cid:durableId="367998842">
    <w:abstractNumId w:val="29"/>
  </w:num>
  <w:num w:numId="14" w16cid:durableId="1913345439">
    <w:abstractNumId w:val="25"/>
  </w:num>
  <w:num w:numId="15" w16cid:durableId="1422218396">
    <w:abstractNumId w:val="4"/>
  </w:num>
  <w:num w:numId="16" w16cid:durableId="1808814451">
    <w:abstractNumId w:val="24"/>
  </w:num>
  <w:num w:numId="17" w16cid:durableId="652564293">
    <w:abstractNumId w:val="1"/>
  </w:num>
  <w:num w:numId="18" w16cid:durableId="543566142">
    <w:abstractNumId w:val="33"/>
  </w:num>
  <w:num w:numId="19" w16cid:durableId="392890190">
    <w:abstractNumId w:val="41"/>
  </w:num>
  <w:num w:numId="20" w16cid:durableId="944919706">
    <w:abstractNumId w:val="16"/>
  </w:num>
  <w:num w:numId="21" w16cid:durableId="1657372503">
    <w:abstractNumId w:val="18"/>
  </w:num>
  <w:num w:numId="22" w16cid:durableId="1912424967">
    <w:abstractNumId w:val="14"/>
  </w:num>
  <w:num w:numId="23" w16cid:durableId="586117250">
    <w:abstractNumId w:val="38"/>
  </w:num>
  <w:num w:numId="24" w16cid:durableId="72898984">
    <w:abstractNumId w:val="3"/>
  </w:num>
  <w:num w:numId="25" w16cid:durableId="1294753766">
    <w:abstractNumId w:val="5"/>
  </w:num>
  <w:num w:numId="26" w16cid:durableId="1572807706">
    <w:abstractNumId w:val="42"/>
  </w:num>
  <w:num w:numId="27" w16cid:durableId="1602494672">
    <w:abstractNumId w:val="23"/>
  </w:num>
  <w:num w:numId="28" w16cid:durableId="1841266572">
    <w:abstractNumId w:val="37"/>
  </w:num>
  <w:num w:numId="29" w16cid:durableId="1159233094">
    <w:abstractNumId w:val="12"/>
  </w:num>
  <w:num w:numId="30" w16cid:durableId="805464177">
    <w:abstractNumId w:val="28"/>
  </w:num>
  <w:num w:numId="31" w16cid:durableId="790824563">
    <w:abstractNumId w:val="31"/>
  </w:num>
  <w:num w:numId="32" w16cid:durableId="974214275">
    <w:abstractNumId w:val="13"/>
  </w:num>
  <w:num w:numId="33" w16cid:durableId="1945185206">
    <w:abstractNumId w:val="7"/>
  </w:num>
  <w:num w:numId="34" w16cid:durableId="767383908">
    <w:abstractNumId w:val="8"/>
  </w:num>
  <w:num w:numId="35" w16cid:durableId="661932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0583667">
    <w:abstractNumId w:val="11"/>
  </w:num>
  <w:num w:numId="37" w16cid:durableId="566691152">
    <w:abstractNumId w:val="36"/>
  </w:num>
  <w:num w:numId="38" w16cid:durableId="2050448310">
    <w:abstractNumId w:val="17"/>
  </w:num>
  <w:num w:numId="39" w16cid:durableId="329410169">
    <w:abstractNumId w:val="21"/>
  </w:num>
  <w:num w:numId="40" w16cid:durableId="531771666">
    <w:abstractNumId w:val="20"/>
  </w:num>
  <w:num w:numId="41" w16cid:durableId="1037050306">
    <w:abstractNumId w:val="9"/>
  </w:num>
  <w:num w:numId="42" w16cid:durableId="1669363351">
    <w:abstractNumId w:val="22"/>
  </w:num>
  <w:num w:numId="43" w16cid:durableId="2055739563">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fr-SN" w:vendorID="64" w:dllVersion="0" w:nlCheck="1" w:checkStyle="0"/>
  <w:activeWritingStyle w:appName="MSWord" w:lang="en-US" w:vendorID="64" w:dllVersion="0" w:nlCheck="1" w:checkStyle="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06A7"/>
    <w:rsid w:val="000010EF"/>
    <w:rsid w:val="000020ED"/>
    <w:rsid w:val="000022DF"/>
    <w:rsid w:val="0000289B"/>
    <w:rsid w:val="00002B47"/>
    <w:rsid w:val="00003B0C"/>
    <w:rsid w:val="00004035"/>
    <w:rsid w:val="0000432A"/>
    <w:rsid w:val="0000467E"/>
    <w:rsid w:val="000046B0"/>
    <w:rsid w:val="000060D1"/>
    <w:rsid w:val="000062F5"/>
    <w:rsid w:val="0000766A"/>
    <w:rsid w:val="00007DA8"/>
    <w:rsid w:val="000119ED"/>
    <w:rsid w:val="000129A1"/>
    <w:rsid w:val="00012CB7"/>
    <w:rsid w:val="0001685F"/>
    <w:rsid w:val="00016AF8"/>
    <w:rsid w:val="0001781F"/>
    <w:rsid w:val="00017F15"/>
    <w:rsid w:val="00020160"/>
    <w:rsid w:val="000202B5"/>
    <w:rsid w:val="000206A5"/>
    <w:rsid w:val="00020ADC"/>
    <w:rsid w:val="00020B87"/>
    <w:rsid w:val="00021242"/>
    <w:rsid w:val="00021AA2"/>
    <w:rsid w:val="00021D6E"/>
    <w:rsid w:val="00023737"/>
    <w:rsid w:val="00024259"/>
    <w:rsid w:val="0002689E"/>
    <w:rsid w:val="00026B05"/>
    <w:rsid w:val="00030107"/>
    <w:rsid w:val="00030540"/>
    <w:rsid w:val="00031AE1"/>
    <w:rsid w:val="00032443"/>
    <w:rsid w:val="00033095"/>
    <w:rsid w:val="000339A7"/>
    <w:rsid w:val="000346DF"/>
    <w:rsid w:val="000351D7"/>
    <w:rsid w:val="00035DB2"/>
    <w:rsid w:val="00036A3F"/>
    <w:rsid w:val="00037E55"/>
    <w:rsid w:val="000408D7"/>
    <w:rsid w:val="00040FAD"/>
    <w:rsid w:val="00041C7B"/>
    <w:rsid w:val="000425FB"/>
    <w:rsid w:val="0004455C"/>
    <w:rsid w:val="000447AB"/>
    <w:rsid w:val="000450E9"/>
    <w:rsid w:val="0004515F"/>
    <w:rsid w:val="00047841"/>
    <w:rsid w:val="00047F91"/>
    <w:rsid w:val="00050FA7"/>
    <w:rsid w:val="0005124E"/>
    <w:rsid w:val="00053439"/>
    <w:rsid w:val="000544F9"/>
    <w:rsid w:val="00054B52"/>
    <w:rsid w:val="0005721B"/>
    <w:rsid w:val="000608D8"/>
    <w:rsid w:val="00060B8B"/>
    <w:rsid w:val="0006154D"/>
    <w:rsid w:val="0006234B"/>
    <w:rsid w:val="000645A2"/>
    <w:rsid w:val="00064A3C"/>
    <w:rsid w:val="00065E35"/>
    <w:rsid w:val="000667B0"/>
    <w:rsid w:val="000676CF"/>
    <w:rsid w:val="000703F9"/>
    <w:rsid w:val="00070AA5"/>
    <w:rsid w:val="00071AF2"/>
    <w:rsid w:val="00072316"/>
    <w:rsid w:val="00072CAC"/>
    <w:rsid w:val="0007373C"/>
    <w:rsid w:val="00076211"/>
    <w:rsid w:val="0007626D"/>
    <w:rsid w:val="00080307"/>
    <w:rsid w:val="000804EA"/>
    <w:rsid w:val="000808D4"/>
    <w:rsid w:val="00080B1B"/>
    <w:rsid w:val="00081182"/>
    <w:rsid w:val="00081E7E"/>
    <w:rsid w:val="000830FF"/>
    <w:rsid w:val="000855C5"/>
    <w:rsid w:val="00085878"/>
    <w:rsid w:val="00086460"/>
    <w:rsid w:val="00086B29"/>
    <w:rsid w:val="00086C20"/>
    <w:rsid w:val="00092189"/>
    <w:rsid w:val="00092F13"/>
    <w:rsid w:val="00096B00"/>
    <w:rsid w:val="000A1CC4"/>
    <w:rsid w:val="000A2658"/>
    <w:rsid w:val="000A2D6A"/>
    <w:rsid w:val="000A44AB"/>
    <w:rsid w:val="000A51F4"/>
    <w:rsid w:val="000A52FC"/>
    <w:rsid w:val="000A5439"/>
    <w:rsid w:val="000A5905"/>
    <w:rsid w:val="000A6D5F"/>
    <w:rsid w:val="000B0E61"/>
    <w:rsid w:val="000B3D75"/>
    <w:rsid w:val="000B4486"/>
    <w:rsid w:val="000B5B0D"/>
    <w:rsid w:val="000B5CA2"/>
    <w:rsid w:val="000B7709"/>
    <w:rsid w:val="000B7958"/>
    <w:rsid w:val="000B7EE2"/>
    <w:rsid w:val="000C0024"/>
    <w:rsid w:val="000C191C"/>
    <w:rsid w:val="000C2508"/>
    <w:rsid w:val="000C3ABC"/>
    <w:rsid w:val="000C4E7F"/>
    <w:rsid w:val="000C5B9B"/>
    <w:rsid w:val="000C6E60"/>
    <w:rsid w:val="000C76F8"/>
    <w:rsid w:val="000C7FB7"/>
    <w:rsid w:val="000D0A50"/>
    <w:rsid w:val="000D1070"/>
    <w:rsid w:val="000D13DD"/>
    <w:rsid w:val="000D22EB"/>
    <w:rsid w:val="000D2B41"/>
    <w:rsid w:val="000D31BE"/>
    <w:rsid w:val="000D3A1C"/>
    <w:rsid w:val="000D41E2"/>
    <w:rsid w:val="000D6596"/>
    <w:rsid w:val="000D6D8E"/>
    <w:rsid w:val="000D7069"/>
    <w:rsid w:val="000D708E"/>
    <w:rsid w:val="000D7134"/>
    <w:rsid w:val="000E065A"/>
    <w:rsid w:val="000E1BFA"/>
    <w:rsid w:val="000E1DA3"/>
    <w:rsid w:val="000E20A1"/>
    <w:rsid w:val="000E22F9"/>
    <w:rsid w:val="000E36A9"/>
    <w:rsid w:val="000E4517"/>
    <w:rsid w:val="000E50F9"/>
    <w:rsid w:val="000E7491"/>
    <w:rsid w:val="000E7F96"/>
    <w:rsid w:val="000F03D8"/>
    <w:rsid w:val="000F0A18"/>
    <w:rsid w:val="000F0C2E"/>
    <w:rsid w:val="000F2662"/>
    <w:rsid w:val="000F279A"/>
    <w:rsid w:val="000F2D9C"/>
    <w:rsid w:val="000F2ED6"/>
    <w:rsid w:val="000F2FBD"/>
    <w:rsid w:val="000F39CD"/>
    <w:rsid w:val="000F3C15"/>
    <w:rsid w:val="000F54D1"/>
    <w:rsid w:val="000F55B4"/>
    <w:rsid w:val="000F5A93"/>
    <w:rsid w:val="000F6390"/>
    <w:rsid w:val="000F6FB1"/>
    <w:rsid w:val="000F70FF"/>
    <w:rsid w:val="000F7453"/>
    <w:rsid w:val="000F78B8"/>
    <w:rsid w:val="000F7A4F"/>
    <w:rsid w:val="00102116"/>
    <w:rsid w:val="00102525"/>
    <w:rsid w:val="00102733"/>
    <w:rsid w:val="00103276"/>
    <w:rsid w:val="00103287"/>
    <w:rsid w:val="00103890"/>
    <w:rsid w:val="00103925"/>
    <w:rsid w:val="00104949"/>
    <w:rsid w:val="00104AD0"/>
    <w:rsid w:val="0010535F"/>
    <w:rsid w:val="00105E66"/>
    <w:rsid w:val="00106839"/>
    <w:rsid w:val="001072D9"/>
    <w:rsid w:val="00107AFE"/>
    <w:rsid w:val="00107D46"/>
    <w:rsid w:val="00107DBE"/>
    <w:rsid w:val="00114049"/>
    <w:rsid w:val="00115678"/>
    <w:rsid w:val="00115DBC"/>
    <w:rsid w:val="00115E74"/>
    <w:rsid w:val="001165FC"/>
    <w:rsid w:val="00117232"/>
    <w:rsid w:val="00120953"/>
    <w:rsid w:val="001212AE"/>
    <w:rsid w:val="00122316"/>
    <w:rsid w:val="00122B17"/>
    <w:rsid w:val="00122C81"/>
    <w:rsid w:val="00122D02"/>
    <w:rsid w:val="00122DB0"/>
    <w:rsid w:val="00122E5C"/>
    <w:rsid w:val="001250E1"/>
    <w:rsid w:val="001255FD"/>
    <w:rsid w:val="00125F98"/>
    <w:rsid w:val="00126512"/>
    <w:rsid w:val="0013128F"/>
    <w:rsid w:val="0013138B"/>
    <w:rsid w:val="00132291"/>
    <w:rsid w:val="00134342"/>
    <w:rsid w:val="001354A7"/>
    <w:rsid w:val="0013595E"/>
    <w:rsid w:val="0013625A"/>
    <w:rsid w:val="00136D39"/>
    <w:rsid w:val="00137A1A"/>
    <w:rsid w:val="00140303"/>
    <w:rsid w:val="00140555"/>
    <w:rsid w:val="00141053"/>
    <w:rsid w:val="0014166D"/>
    <w:rsid w:val="001422C3"/>
    <w:rsid w:val="00143B5D"/>
    <w:rsid w:val="00143F64"/>
    <w:rsid w:val="00145EA8"/>
    <w:rsid w:val="00146CCC"/>
    <w:rsid w:val="00147ABC"/>
    <w:rsid w:val="00150A7F"/>
    <w:rsid w:val="00151119"/>
    <w:rsid w:val="001517FD"/>
    <w:rsid w:val="0015226D"/>
    <w:rsid w:val="001522B0"/>
    <w:rsid w:val="00152AB1"/>
    <w:rsid w:val="00152FEB"/>
    <w:rsid w:val="0015314E"/>
    <w:rsid w:val="00153216"/>
    <w:rsid w:val="0015325F"/>
    <w:rsid w:val="001557C7"/>
    <w:rsid w:val="00155EA2"/>
    <w:rsid w:val="00157844"/>
    <w:rsid w:val="00157F07"/>
    <w:rsid w:val="00160405"/>
    <w:rsid w:val="00161266"/>
    <w:rsid w:val="001622D0"/>
    <w:rsid w:val="00162A6D"/>
    <w:rsid w:val="00163A8F"/>
    <w:rsid w:val="001640D5"/>
    <w:rsid w:val="001651CD"/>
    <w:rsid w:val="00166D3F"/>
    <w:rsid w:val="00167B7E"/>
    <w:rsid w:val="00173543"/>
    <w:rsid w:val="00173C26"/>
    <w:rsid w:val="0017491B"/>
    <w:rsid w:val="00174DA6"/>
    <w:rsid w:val="00175AD9"/>
    <w:rsid w:val="001801B9"/>
    <w:rsid w:val="00180700"/>
    <w:rsid w:val="00182732"/>
    <w:rsid w:val="001878AB"/>
    <w:rsid w:val="00187F91"/>
    <w:rsid w:val="00190DC2"/>
    <w:rsid w:val="00190E32"/>
    <w:rsid w:val="001910C0"/>
    <w:rsid w:val="00191EE7"/>
    <w:rsid w:val="00192C08"/>
    <w:rsid w:val="001930DF"/>
    <w:rsid w:val="00194605"/>
    <w:rsid w:val="001947C5"/>
    <w:rsid w:val="0019493C"/>
    <w:rsid w:val="0019508F"/>
    <w:rsid w:val="00196428"/>
    <w:rsid w:val="001975FB"/>
    <w:rsid w:val="001A178E"/>
    <w:rsid w:val="001A6C81"/>
    <w:rsid w:val="001B00DC"/>
    <w:rsid w:val="001B0260"/>
    <w:rsid w:val="001B038A"/>
    <w:rsid w:val="001B2158"/>
    <w:rsid w:val="001B24BE"/>
    <w:rsid w:val="001B25B8"/>
    <w:rsid w:val="001B2BDB"/>
    <w:rsid w:val="001B2CA8"/>
    <w:rsid w:val="001B3693"/>
    <w:rsid w:val="001B36B6"/>
    <w:rsid w:val="001B5DBC"/>
    <w:rsid w:val="001B7234"/>
    <w:rsid w:val="001B7569"/>
    <w:rsid w:val="001C0999"/>
    <w:rsid w:val="001C0CC8"/>
    <w:rsid w:val="001C1818"/>
    <w:rsid w:val="001C20AB"/>
    <w:rsid w:val="001C22DE"/>
    <w:rsid w:val="001C2DB6"/>
    <w:rsid w:val="001C35D0"/>
    <w:rsid w:val="001C3D12"/>
    <w:rsid w:val="001C413E"/>
    <w:rsid w:val="001C4860"/>
    <w:rsid w:val="001C62A9"/>
    <w:rsid w:val="001C64C9"/>
    <w:rsid w:val="001C68B4"/>
    <w:rsid w:val="001C73AB"/>
    <w:rsid w:val="001C7ABE"/>
    <w:rsid w:val="001D0FFE"/>
    <w:rsid w:val="001D13C9"/>
    <w:rsid w:val="001D19A4"/>
    <w:rsid w:val="001D19E1"/>
    <w:rsid w:val="001D4109"/>
    <w:rsid w:val="001D4A06"/>
    <w:rsid w:val="001D4DB8"/>
    <w:rsid w:val="001D5043"/>
    <w:rsid w:val="001E0128"/>
    <w:rsid w:val="001E2FC2"/>
    <w:rsid w:val="001E34F6"/>
    <w:rsid w:val="001F03C1"/>
    <w:rsid w:val="001F0DEC"/>
    <w:rsid w:val="001F1B64"/>
    <w:rsid w:val="001F278C"/>
    <w:rsid w:val="001F3C85"/>
    <w:rsid w:val="001F476C"/>
    <w:rsid w:val="001F623C"/>
    <w:rsid w:val="001F64C0"/>
    <w:rsid w:val="001F76C6"/>
    <w:rsid w:val="00200030"/>
    <w:rsid w:val="00200C14"/>
    <w:rsid w:val="00201B57"/>
    <w:rsid w:val="00201C95"/>
    <w:rsid w:val="00202034"/>
    <w:rsid w:val="002027BF"/>
    <w:rsid w:val="00202A57"/>
    <w:rsid w:val="00202ECF"/>
    <w:rsid w:val="002043DB"/>
    <w:rsid w:val="00205D5A"/>
    <w:rsid w:val="002065EE"/>
    <w:rsid w:val="00206C34"/>
    <w:rsid w:val="00206D8F"/>
    <w:rsid w:val="002100FF"/>
    <w:rsid w:val="00210776"/>
    <w:rsid w:val="002128D7"/>
    <w:rsid w:val="00213714"/>
    <w:rsid w:val="00213A85"/>
    <w:rsid w:val="00213E90"/>
    <w:rsid w:val="00213FB5"/>
    <w:rsid w:val="00214CC3"/>
    <w:rsid w:val="0021728F"/>
    <w:rsid w:val="002203A5"/>
    <w:rsid w:val="00220674"/>
    <w:rsid w:val="00220FC2"/>
    <w:rsid w:val="00222224"/>
    <w:rsid w:val="002231C9"/>
    <w:rsid w:val="00223BA4"/>
    <w:rsid w:val="00223DFA"/>
    <w:rsid w:val="00225910"/>
    <w:rsid w:val="002274EC"/>
    <w:rsid w:val="002300A6"/>
    <w:rsid w:val="00230413"/>
    <w:rsid w:val="00231745"/>
    <w:rsid w:val="00232E42"/>
    <w:rsid w:val="00235131"/>
    <w:rsid w:val="002377ED"/>
    <w:rsid w:val="00237E42"/>
    <w:rsid w:val="00237F81"/>
    <w:rsid w:val="002402D4"/>
    <w:rsid w:val="00240D9E"/>
    <w:rsid w:val="00240F17"/>
    <w:rsid w:val="00241420"/>
    <w:rsid w:val="00241882"/>
    <w:rsid w:val="00243921"/>
    <w:rsid w:val="0024478A"/>
    <w:rsid w:val="00244C8F"/>
    <w:rsid w:val="00247042"/>
    <w:rsid w:val="0024734F"/>
    <w:rsid w:val="00247F33"/>
    <w:rsid w:val="002504CB"/>
    <w:rsid w:val="00250D92"/>
    <w:rsid w:val="00251782"/>
    <w:rsid w:val="00252A42"/>
    <w:rsid w:val="0025326E"/>
    <w:rsid w:val="002535FA"/>
    <w:rsid w:val="00254FCE"/>
    <w:rsid w:val="00254FF7"/>
    <w:rsid w:val="00257DAB"/>
    <w:rsid w:val="00260E49"/>
    <w:rsid w:val="002616AF"/>
    <w:rsid w:val="0026281A"/>
    <w:rsid w:val="002628C8"/>
    <w:rsid w:val="00262E7D"/>
    <w:rsid w:val="002647CD"/>
    <w:rsid w:val="00266FF1"/>
    <w:rsid w:val="0027151D"/>
    <w:rsid w:val="002719A8"/>
    <w:rsid w:val="002728D4"/>
    <w:rsid w:val="00273CDD"/>
    <w:rsid w:val="00274161"/>
    <w:rsid w:val="00274401"/>
    <w:rsid w:val="00274FC9"/>
    <w:rsid w:val="002758D1"/>
    <w:rsid w:val="00275FE2"/>
    <w:rsid w:val="002802F8"/>
    <w:rsid w:val="0028298B"/>
    <w:rsid w:val="002833D6"/>
    <w:rsid w:val="00283C9B"/>
    <w:rsid w:val="00284343"/>
    <w:rsid w:val="00284A7F"/>
    <w:rsid w:val="002865EA"/>
    <w:rsid w:val="00286F90"/>
    <w:rsid w:val="00287D21"/>
    <w:rsid w:val="00290C01"/>
    <w:rsid w:val="002916AE"/>
    <w:rsid w:val="00291D67"/>
    <w:rsid w:val="002932DE"/>
    <w:rsid w:val="00293772"/>
    <w:rsid w:val="00294A0B"/>
    <w:rsid w:val="00294D00"/>
    <w:rsid w:val="00294EA7"/>
    <w:rsid w:val="00295726"/>
    <w:rsid w:val="00295D6F"/>
    <w:rsid w:val="00296A20"/>
    <w:rsid w:val="002A0E3D"/>
    <w:rsid w:val="002A149C"/>
    <w:rsid w:val="002A1E45"/>
    <w:rsid w:val="002A2C14"/>
    <w:rsid w:val="002A361C"/>
    <w:rsid w:val="002A5854"/>
    <w:rsid w:val="002A605A"/>
    <w:rsid w:val="002A7331"/>
    <w:rsid w:val="002A7F6E"/>
    <w:rsid w:val="002B297B"/>
    <w:rsid w:val="002B3678"/>
    <w:rsid w:val="002B3858"/>
    <w:rsid w:val="002B526D"/>
    <w:rsid w:val="002B5CF4"/>
    <w:rsid w:val="002B5DFC"/>
    <w:rsid w:val="002B627F"/>
    <w:rsid w:val="002B6815"/>
    <w:rsid w:val="002B74F9"/>
    <w:rsid w:val="002C05FB"/>
    <w:rsid w:val="002C0D59"/>
    <w:rsid w:val="002C105D"/>
    <w:rsid w:val="002C196A"/>
    <w:rsid w:val="002C1F38"/>
    <w:rsid w:val="002C2858"/>
    <w:rsid w:val="002C38E3"/>
    <w:rsid w:val="002C3DCE"/>
    <w:rsid w:val="002C492F"/>
    <w:rsid w:val="002C4BD9"/>
    <w:rsid w:val="002C67D3"/>
    <w:rsid w:val="002D0147"/>
    <w:rsid w:val="002D021B"/>
    <w:rsid w:val="002D1567"/>
    <w:rsid w:val="002D2F12"/>
    <w:rsid w:val="002D41AA"/>
    <w:rsid w:val="002D4353"/>
    <w:rsid w:val="002D4E2A"/>
    <w:rsid w:val="002D5581"/>
    <w:rsid w:val="002D6FD2"/>
    <w:rsid w:val="002D7C54"/>
    <w:rsid w:val="002E1531"/>
    <w:rsid w:val="002E1794"/>
    <w:rsid w:val="002E1F85"/>
    <w:rsid w:val="002E20F8"/>
    <w:rsid w:val="002E38DE"/>
    <w:rsid w:val="002E3E5D"/>
    <w:rsid w:val="002E4888"/>
    <w:rsid w:val="002E4F7A"/>
    <w:rsid w:val="002E6561"/>
    <w:rsid w:val="002E749F"/>
    <w:rsid w:val="002F37A7"/>
    <w:rsid w:val="002F3F92"/>
    <w:rsid w:val="002F6C70"/>
    <w:rsid w:val="0030002A"/>
    <w:rsid w:val="00301212"/>
    <w:rsid w:val="0030230E"/>
    <w:rsid w:val="0030231E"/>
    <w:rsid w:val="003027D2"/>
    <w:rsid w:val="00302A57"/>
    <w:rsid w:val="00302ACE"/>
    <w:rsid w:val="00302B7C"/>
    <w:rsid w:val="003036C8"/>
    <w:rsid w:val="00303AC5"/>
    <w:rsid w:val="00303E15"/>
    <w:rsid w:val="00304178"/>
    <w:rsid w:val="00306291"/>
    <w:rsid w:val="0030743E"/>
    <w:rsid w:val="00307D0E"/>
    <w:rsid w:val="003101A2"/>
    <w:rsid w:val="0031153C"/>
    <w:rsid w:val="00311FB9"/>
    <w:rsid w:val="00312254"/>
    <w:rsid w:val="00313583"/>
    <w:rsid w:val="00313722"/>
    <w:rsid w:val="003153EB"/>
    <w:rsid w:val="0031656E"/>
    <w:rsid w:val="00316636"/>
    <w:rsid w:val="00316C5A"/>
    <w:rsid w:val="00316D92"/>
    <w:rsid w:val="0032028F"/>
    <w:rsid w:val="003205E3"/>
    <w:rsid w:val="00322D8B"/>
    <w:rsid w:val="00323401"/>
    <w:rsid w:val="0032347D"/>
    <w:rsid w:val="003254EC"/>
    <w:rsid w:val="003309E4"/>
    <w:rsid w:val="00331786"/>
    <w:rsid w:val="00331FEE"/>
    <w:rsid w:val="003331C7"/>
    <w:rsid w:val="003336C8"/>
    <w:rsid w:val="00334351"/>
    <w:rsid w:val="0033488B"/>
    <w:rsid w:val="0033557E"/>
    <w:rsid w:val="00337326"/>
    <w:rsid w:val="003404C0"/>
    <w:rsid w:val="0034144A"/>
    <w:rsid w:val="0034219A"/>
    <w:rsid w:val="003425B8"/>
    <w:rsid w:val="003447C2"/>
    <w:rsid w:val="00344E43"/>
    <w:rsid w:val="00344EDD"/>
    <w:rsid w:val="00345A51"/>
    <w:rsid w:val="003466AC"/>
    <w:rsid w:val="00347E56"/>
    <w:rsid w:val="00350AE3"/>
    <w:rsid w:val="00351D22"/>
    <w:rsid w:val="0035294B"/>
    <w:rsid w:val="003534EE"/>
    <w:rsid w:val="0035362F"/>
    <w:rsid w:val="00353676"/>
    <w:rsid w:val="003536D6"/>
    <w:rsid w:val="003539BF"/>
    <w:rsid w:val="00353BE6"/>
    <w:rsid w:val="00357906"/>
    <w:rsid w:val="00357C52"/>
    <w:rsid w:val="00360FA9"/>
    <w:rsid w:val="00361652"/>
    <w:rsid w:val="00363A9D"/>
    <w:rsid w:val="0036482C"/>
    <w:rsid w:val="00366712"/>
    <w:rsid w:val="00367538"/>
    <w:rsid w:val="00370484"/>
    <w:rsid w:val="003705B8"/>
    <w:rsid w:val="00371C7D"/>
    <w:rsid w:val="003721D1"/>
    <w:rsid w:val="003749C9"/>
    <w:rsid w:val="00374AC9"/>
    <w:rsid w:val="00374ECF"/>
    <w:rsid w:val="00377CB5"/>
    <w:rsid w:val="00377F5A"/>
    <w:rsid w:val="003801BB"/>
    <w:rsid w:val="003801DC"/>
    <w:rsid w:val="003809AB"/>
    <w:rsid w:val="00380F95"/>
    <w:rsid w:val="00381B79"/>
    <w:rsid w:val="00382859"/>
    <w:rsid w:val="00383BCE"/>
    <w:rsid w:val="00384230"/>
    <w:rsid w:val="003854EE"/>
    <w:rsid w:val="0038561D"/>
    <w:rsid w:val="00387A9B"/>
    <w:rsid w:val="00387B30"/>
    <w:rsid w:val="00387D79"/>
    <w:rsid w:val="00390487"/>
    <w:rsid w:val="003908E4"/>
    <w:rsid w:val="003918BA"/>
    <w:rsid w:val="00391AFD"/>
    <w:rsid w:val="0039221A"/>
    <w:rsid w:val="0039231B"/>
    <w:rsid w:val="00392B10"/>
    <w:rsid w:val="00392C72"/>
    <w:rsid w:val="00393373"/>
    <w:rsid w:val="00394023"/>
    <w:rsid w:val="003948A9"/>
    <w:rsid w:val="00394BBD"/>
    <w:rsid w:val="00396376"/>
    <w:rsid w:val="00396939"/>
    <w:rsid w:val="00396BB5"/>
    <w:rsid w:val="003A07C5"/>
    <w:rsid w:val="003A165C"/>
    <w:rsid w:val="003A1B10"/>
    <w:rsid w:val="003A1EF2"/>
    <w:rsid w:val="003A3036"/>
    <w:rsid w:val="003A3C8F"/>
    <w:rsid w:val="003A3D2A"/>
    <w:rsid w:val="003A3E2A"/>
    <w:rsid w:val="003A4C9F"/>
    <w:rsid w:val="003A5B5F"/>
    <w:rsid w:val="003A5EE9"/>
    <w:rsid w:val="003A64B4"/>
    <w:rsid w:val="003A685E"/>
    <w:rsid w:val="003A7470"/>
    <w:rsid w:val="003B045D"/>
    <w:rsid w:val="003B0686"/>
    <w:rsid w:val="003B0BB3"/>
    <w:rsid w:val="003B306C"/>
    <w:rsid w:val="003B383B"/>
    <w:rsid w:val="003B3A5B"/>
    <w:rsid w:val="003B4124"/>
    <w:rsid w:val="003B4BC8"/>
    <w:rsid w:val="003B728B"/>
    <w:rsid w:val="003B7729"/>
    <w:rsid w:val="003C0B71"/>
    <w:rsid w:val="003C164D"/>
    <w:rsid w:val="003C25AF"/>
    <w:rsid w:val="003C2A54"/>
    <w:rsid w:val="003C2F74"/>
    <w:rsid w:val="003C31AC"/>
    <w:rsid w:val="003C34E0"/>
    <w:rsid w:val="003C4FB8"/>
    <w:rsid w:val="003C5B37"/>
    <w:rsid w:val="003C6404"/>
    <w:rsid w:val="003C6654"/>
    <w:rsid w:val="003C73F4"/>
    <w:rsid w:val="003D0AA2"/>
    <w:rsid w:val="003D11B3"/>
    <w:rsid w:val="003D254F"/>
    <w:rsid w:val="003D4E92"/>
    <w:rsid w:val="003D5C5D"/>
    <w:rsid w:val="003E0558"/>
    <w:rsid w:val="003E496C"/>
    <w:rsid w:val="003E5C02"/>
    <w:rsid w:val="003E717A"/>
    <w:rsid w:val="003E7DC4"/>
    <w:rsid w:val="003F0E24"/>
    <w:rsid w:val="003F2404"/>
    <w:rsid w:val="003F2579"/>
    <w:rsid w:val="003F4852"/>
    <w:rsid w:val="003F5F1A"/>
    <w:rsid w:val="003F7E98"/>
    <w:rsid w:val="00400CF1"/>
    <w:rsid w:val="00400F99"/>
    <w:rsid w:val="00401892"/>
    <w:rsid w:val="004033AA"/>
    <w:rsid w:val="004038CF"/>
    <w:rsid w:val="004039F6"/>
    <w:rsid w:val="00403C81"/>
    <w:rsid w:val="00403EAC"/>
    <w:rsid w:val="0040426B"/>
    <w:rsid w:val="00404A74"/>
    <w:rsid w:val="00404DC5"/>
    <w:rsid w:val="0040665C"/>
    <w:rsid w:val="00406B90"/>
    <w:rsid w:val="00406F15"/>
    <w:rsid w:val="00407879"/>
    <w:rsid w:val="00410DC2"/>
    <w:rsid w:val="0041115E"/>
    <w:rsid w:val="0041127B"/>
    <w:rsid w:val="00412A60"/>
    <w:rsid w:val="00413463"/>
    <w:rsid w:val="00414C13"/>
    <w:rsid w:val="004159EB"/>
    <w:rsid w:val="00416ACD"/>
    <w:rsid w:val="004171DE"/>
    <w:rsid w:val="004174C4"/>
    <w:rsid w:val="00417A9A"/>
    <w:rsid w:val="00420C72"/>
    <w:rsid w:val="00423389"/>
    <w:rsid w:val="004253BD"/>
    <w:rsid w:val="004257CE"/>
    <w:rsid w:val="00426875"/>
    <w:rsid w:val="00427055"/>
    <w:rsid w:val="004271A4"/>
    <w:rsid w:val="004274EB"/>
    <w:rsid w:val="00427521"/>
    <w:rsid w:val="00430F4D"/>
    <w:rsid w:val="004313EE"/>
    <w:rsid w:val="0043149D"/>
    <w:rsid w:val="00431953"/>
    <w:rsid w:val="00431B24"/>
    <w:rsid w:val="0043363E"/>
    <w:rsid w:val="00433915"/>
    <w:rsid w:val="004354B1"/>
    <w:rsid w:val="00435A4A"/>
    <w:rsid w:val="00436351"/>
    <w:rsid w:val="00436F38"/>
    <w:rsid w:val="00440B0C"/>
    <w:rsid w:val="0044308D"/>
    <w:rsid w:val="00443F01"/>
    <w:rsid w:val="00444506"/>
    <w:rsid w:val="00444CC3"/>
    <w:rsid w:val="0044539D"/>
    <w:rsid w:val="00445BFD"/>
    <w:rsid w:val="00445E9A"/>
    <w:rsid w:val="00447308"/>
    <w:rsid w:val="00447E27"/>
    <w:rsid w:val="00451ABC"/>
    <w:rsid w:val="00451B58"/>
    <w:rsid w:val="004520A7"/>
    <w:rsid w:val="00452F24"/>
    <w:rsid w:val="0045393D"/>
    <w:rsid w:val="00453F89"/>
    <w:rsid w:val="00454657"/>
    <w:rsid w:val="00455642"/>
    <w:rsid w:val="00455BC6"/>
    <w:rsid w:val="00455DF1"/>
    <w:rsid w:val="00456053"/>
    <w:rsid w:val="00456FB6"/>
    <w:rsid w:val="00461E2A"/>
    <w:rsid w:val="004627F1"/>
    <w:rsid w:val="004634DF"/>
    <w:rsid w:val="00464539"/>
    <w:rsid w:val="00464B84"/>
    <w:rsid w:val="00465379"/>
    <w:rsid w:val="00465967"/>
    <w:rsid w:val="004661A1"/>
    <w:rsid w:val="004678B3"/>
    <w:rsid w:val="00470593"/>
    <w:rsid w:val="00470613"/>
    <w:rsid w:val="00471F5F"/>
    <w:rsid w:val="00473FC1"/>
    <w:rsid w:val="0047621F"/>
    <w:rsid w:val="00477036"/>
    <w:rsid w:val="004772AE"/>
    <w:rsid w:val="004805A4"/>
    <w:rsid w:val="00480749"/>
    <w:rsid w:val="00481675"/>
    <w:rsid w:val="00481FC6"/>
    <w:rsid w:val="00482685"/>
    <w:rsid w:val="00483FD2"/>
    <w:rsid w:val="0049472D"/>
    <w:rsid w:val="0049543B"/>
    <w:rsid w:val="00495488"/>
    <w:rsid w:val="00496498"/>
    <w:rsid w:val="00496613"/>
    <w:rsid w:val="00496F02"/>
    <w:rsid w:val="004974AA"/>
    <w:rsid w:val="004979AF"/>
    <w:rsid w:val="004A019B"/>
    <w:rsid w:val="004A037A"/>
    <w:rsid w:val="004A1B23"/>
    <w:rsid w:val="004A2887"/>
    <w:rsid w:val="004A3BAD"/>
    <w:rsid w:val="004A6E42"/>
    <w:rsid w:val="004A7204"/>
    <w:rsid w:val="004B04D4"/>
    <w:rsid w:val="004B1701"/>
    <w:rsid w:val="004B1D54"/>
    <w:rsid w:val="004B262F"/>
    <w:rsid w:val="004B26A7"/>
    <w:rsid w:val="004B2D2F"/>
    <w:rsid w:val="004B44A5"/>
    <w:rsid w:val="004B505F"/>
    <w:rsid w:val="004B6659"/>
    <w:rsid w:val="004B6E24"/>
    <w:rsid w:val="004B6F30"/>
    <w:rsid w:val="004B75C2"/>
    <w:rsid w:val="004B76E5"/>
    <w:rsid w:val="004B7C04"/>
    <w:rsid w:val="004C020D"/>
    <w:rsid w:val="004C06D5"/>
    <w:rsid w:val="004C0848"/>
    <w:rsid w:val="004C0E87"/>
    <w:rsid w:val="004C1449"/>
    <w:rsid w:val="004C1FB1"/>
    <w:rsid w:val="004C3074"/>
    <w:rsid w:val="004C3167"/>
    <w:rsid w:val="004C3569"/>
    <w:rsid w:val="004C39CF"/>
    <w:rsid w:val="004C59FF"/>
    <w:rsid w:val="004C6C9F"/>
    <w:rsid w:val="004C72EA"/>
    <w:rsid w:val="004C7FFD"/>
    <w:rsid w:val="004D071B"/>
    <w:rsid w:val="004D18F8"/>
    <w:rsid w:val="004D1C27"/>
    <w:rsid w:val="004D46A5"/>
    <w:rsid w:val="004E01D0"/>
    <w:rsid w:val="004E19EB"/>
    <w:rsid w:val="004E1BA6"/>
    <w:rsid w:val="004E2302"/>
    <w:rsid w:val="004E2868"/>
    <w:rsid w:val="004E2DB6"/>
    <w:rsid w:val="004E40F8"/>
    <w:rsid w:val="004E42FA"/>
    <w:rsid w:val="004E45FD"/>
    <w:rsid w:val="004E5A1C"/>
    <w:rsid w:val="004E6A32"/>
    <w:rsid w:val="004E6B4D"/>
    <w:rsid w:val="004E75AC"/>
    <w:rsid w:val="004F0F34"/>
    <w:rsid w:val="004F1A63"/>
    <w:rsid w:val="004F240A"/>
    <w:rsid w:val="004F2517"/>
    <w:rsid w:val="004F3417"/>
    <w:rsid w:val="004F3EC2"/>
    <w:rsid w:val="004F7B2D"/>
    <w:rsid w:val="00500261"/>
    <w:rsid w:val="00500F66"/>
    <w:rsid w:val="00503637"/>
    <w:rsid w:val="00504A83"/>
    <w:rsid w:val="0050533D"/>
    <w:rsid w:val="0050581F"/>
    <w:rsid w:val="005065AA"/>
    <w:rsid w:val="005065F4"/>
    <w:rsid w:val="0050704B"/>
    <w:rsid w:val="005077E5"/>
    <w:rsid w:val="00507FC9"/>
    <w:rsid w:val="00510F35"/>
    <w:rsid w:val="005113D9"/>
    <w:rsid w:val="0051151A"/>
    <w:rsid w:val="005120DF"/>
    <w:rsid w:val="005128DB"/>
    <w:rsid w:val="00513508"/>
    <w:rsid w:val="0051365C"/>
    <w:rsid w:val="0051483E"/>
    <w:rsid w:val="00514D7F"/>
    <w:rsid w:val="005208ED"/>
    <w:rsid w:val="00520F36"/>
    <w:rsid w:val="005217E2"/>
    <w:rsid w:val="00521B5B"/>
    <w:rsid w:val="00522754"/>
    <w:rsid w:val="00522758"/>
    <w:rsid w:val="005227F9"/>
    <w:rsid w:val="005228A6"/>
    <w:rsid w:val="00522C39"/>
    <w:rsid w:val="00523032"/>
    <w:rsid w:val="00525B7D"/>
    <w:rsid w:val="005269E5"/>
    <w:rsid w:val="00526DCF"/>
    <w:rsid w:val="005273EF"/>
    <w:rsid w:val="0052787B"/>
    <w:rsid w:val="00527E46"/>
    <w:rsid w:val="00531057"/>
    <w:rsid w:val="00531A7C"/>
    <w:rsid w:val="00531A99"/>
    <w:rsid w:val="00532992"/>
    <w:rsid w:val="00532F71"/>
    <w:rsid w:val="005349AF"/>
    <w:rsid w:val="00534EEF"/>
    <w:rsid w:val="00535491"/>
    <w:rsid w:val="0053557B"/>
    <w:rsid w:val="005370EA"/>
    <w:rsid w:val="00537C0C"/>
    <w:rsid w:val="00540E25"/>
    <w:rsid w:val="005416C0"/>
    <w:rsid w:val="00541833"/>
    <w:rsid w:val="00541B9F"/>
    <w:rsid w:val="005420DE"/>
    <w:rsid w:val="00543DA4"/>
    <w:rsid w:val="0054620E"/>
    <w:rsid w:val="00551990"/>
    <w:rsid w:val="005528CF"/>
    <w:rsid w:val="00553BE6"/>
    <w:rsid w:val="005546B7"/>
    <w:rsid w:val="00555215"/>
    <w:rsid w:val="005568DE"/>
    <w:rsid w:val="0055707C"/>
    <w:rsid w:val="005575F0"/>
    <w:rsid w:val="005611B1"/>
    <w:rsid w:val="00561A20"/>
    <w:rsid w:val="00564111"/>
    <w:rsid w:val="005647F5"/>
    <w:rsid w:val="00565C99"/>
    <w:rsid w:val="00565E8A"/>
    <w:rsid w:val="005666F7"/>
    <w:rsid w:val="005669B7"/>
    <w:rsid w:val="00570105"/>
    <w:rsid w:val="005708C0"/>
    <w:rsid w:val="00571042"/>
    <w:rsid w:val="00571C42"/>
    <w:rsid w:val="00571E37"/>
    <w:rsid w:val="0057264A"/>
    <w:rsid w:val="00572DAF"/>
    <w:rsid w:val="00572ECA"/>
    <w:rsid w:val="005737E0"/>
    <w:rsid w:val="005745D3"/>
    <w:rsid w:val="0057460D"/>
    <w:rsid w:val="00574994"/>
    <w:rsid w:val="00575305"/>
    <w:rsid w:val="00576075"/>
    <w:rsid w:val="00576D55"/>
    <w:rsid w:val="0057782D"/>
    <w:rsid w:val="00577AE3"/>
    <w:rsid w:val="00580845"/>
    <w:rsid w:val="00580D25"/>
    <w:rsid w:val="0058411C"/>
    <w:rsid w:val="00584987"/>
    <w:rsid w:val="005859C7"/>
    <w:rsid w:val="00585B61"/>
    <w:rsid w:val="00585D98"/>
    <w:rsid w:val="00587C97"/>
    <w:rsid w:val="00590245"/>
    <w:rsid w:val="00592A43"/>
    <w:rsid w:val="00592C29"/>
    <w:rsid w:val="005937D2"/>
    <w:rsid w:val="00593EA4"/>
    <w:rsid w:val="00594A8A"/>
    <w:rsid w:val="005959DD"/>
    <w:rsid w:val="00597075"/>
    <w:rsid w:val="0059766F"/>
    <w:rsid w:val="005976CB"/>
    <w:rsid w:val="005977F0"/>
    <w:rsid w:val="00597D0C"/>
    <w:rsid w:val="00597F8D"/>
    <w:rsid w:val="005A095D"/>
    <w:rsid w:val="005A150C"/>
    <w:rsid w:val="005A3D03"/>
    <w:rsid w:val="005A5102"/>
    <w:rsid w:val="005A6384"/>
    <w:rsid w:val="005A674F"/>
    <w:rsid w:val="005A6D0B"/>
    <w:rsid w:val="005A7102"/>
    <w:rsid w:val="005A7ADF"/>
    <w:rsid w:val="005A7F63"/>
    <w:rsid w:val="005B0ED4"/>
    <w:rsid w:val="005B2034"/>
    <w:rsid w:val="005B2E4F"/>
    <w:rsid w:val="005B4607"/>
    <w:rsid w:val="005B4B31"/>
    <w:rsid w:val="005B6CF2"/>
    <w:rsid w:val="005B7064"/>
    <w:rsid w:val="005C0114"/>
    <w:rsid w:val="005C087B"/>
    <w:rsid w:val="005C216A"/>
    <w:rsid w:val="005C2AA0"/>
    <w:rsid w:val="005C3773"/>
    <w:rsid w:val="005C4D19"/>
    <w:rsid w:val="005C4FB3"/>
    <w:rsid w:val="005C5E86"/>
    <w:rsid w:val="005C7EB3"/>
    <w:rsid w:val="005D10A7"/>
    <w:rsid w:val="005D11AB"/>
    <w:rsid w:val="005D33A4"/>
    <w:rsid w:val="005D5248"/>
    <w:rsid w:val="005D5CFF"/>
    <w:rsid w:val="005D5D5B"/>
    <w:rsid w:val="005D723F"/>
    <w:rsid w:val="005D7504"/>
    <w:rsid w:val="005D7698"/>
    <w:rsid w:val="005E0179"/>
    <w:rsid w:val="005E0763"/>
    <w:rsid w:val="005E29EF"/>
    <w:rsid w:val="005E3251"/>
    <w:rsid w:val="005E35D0"/>
    <w:rsid w:val="005E4A03"/>
    <w:rsid w:val="005E5942"/>
    <w:rsid w:val="005E7040"/>
    <w:rsid w:val="005F1D84"/>
    <w:rsid w:val="005F2131"/>
    <w:rsid w:val="005F79EB"/>
    <w:rsid w:val="006000AE"/>
    <w:rsid w:val="00600B06"/>
    <w:rsid w:val="0060105D"/>
    <w:rsid w:val="006018FA"/>
    <w:rsid w:val="0060210E"/>
    <w:rsid w:val="00602326"/>
    <w:rsid w:val="00602B35"/>
    <w:rsid w:val="006043ED"/>
    <w:rsid w:val="00605F2D"/>
    <w:rsid w:val="0060649B"/>
    <w:rsid w:val="006106BA"/>
    <w:rsid w:val="00610D33"/>
    <w:rsid w:val="00610DD9"/>
    <w:rsid w:val="0061109E"/>
    <w:rsid w:val="00611AE3"/>
    <w:rsid w:val="006120E7"/>
    <w:rsid w:val="00613960"/>
    <w:rsid w:val="00613E46"/>
    <w:rsid w:val="00613E90"/>
    <w:rsid w:val="006141E6"/>
    <w:rsid w:val="00616830"/>
    <w:rsid w:val="0061685C"/>
    <w:rsid w:val="00616AD8"/>
    <w:rsid w:val="00616F68"/>
    <w:rsid w:val="00617412"/>
    <w:rsid w:val="0061745E"/>
    <w:rsid w:val="0062143C"/>
    <w:rsid w:val="00621566"/>
    <w:rsid w:val="006232C6"/>
    <w:rsid w:val="00623701"/>
    <w:rsid w:val="0062693B"/>
    <w:rsid w:val="006271D6"/>
    <w:rsid w:val="00630E7E"/>
    <w:rsid w:val="00631CAF"/>
    <w:rsid w:val="006331A1"/>
    <w:rsid w:val="00633378"/>
    <w:rsid w:val="00635B6D"/>
    <w:rsid w:val="00635C11"/>
    <w:rsid w:val="00636D5C"/>
    <w:rsid w:val="00637EDB"/>
    <w:rsid w:val="00640F82"/>
    <w:rsid w:val="00644F2E"/>
    <w:rsid w:val="0064702C"/>
    <w:rsid w:val="00650C20"/>
    <w:rsid w:val="0065172C"/>
    <w:rsid w:val="00651F3B"/>
    <w:rsid w:val="00653BCF"/>
    <w:rsid w:val="00653CA3"/>
    <w:rsid w:val="006544DC"/>
    <w:rsid w:val="00654853"/>
    <w:rsid w:val="00654FE1"/>
    <w:rsid w:val="0065562C"/>
    <w:rsid w:val="006577A5"/>
    <w:rsid w:val="00660D9C"/>
    <w:rsid w:val="00662427"/>
    <w:rsid w:val="00662F3B"/>
    <w:rsid w:val="00663546"/>
    <w:rsid w:val="00665BAC"/>
    <w:rsid w:val="00666250"/>
    <w:rsid w:val="006676FD"/>
    <w:rsid w:val="0067005B"/>
    <w:rsid w:val="0067094F"/>
    <w:rsid w:val="00670AE1"/>
    <w:rsid w:val="00673B4E"/>
    <w:rsid w:val="00675430"/>
    <w:rsid w:val="00677331"/>
    <w:rsid w:val="00677C90"/>
    <w:rsid w:val="00680CD7"/>
    <w:rsid w:val="006826DE"/>
    <w:rsid w:val="00686663"/>
    <w:rsid w:val="00686731"/>
    <w:rsid w:val="0068740F"/>
    <w:rsid w:val="006879A9"/>
    <w:rsid w:val="00687CE6"/>
    <w:rsid w:val="00690E41"/>
    <w:rsid w:val="00691611"/>
    <w:rsid w:val="006939EC"/>
    <w:rsid w:val="0069459D"/>
    <w:rsid w:val="00696F13"/>
    <w:rsid w:val="00697B12"/>
    <w:rsid w:val="00697D99"/>
    <w:rsid w:val="006A0EA9"/>
    <w:rsid w:val="006A2C47"/>
    <w:rsid w:val="006A36BC"/>
    <w:rsid w:val="006A42E4"/>
    <w:rsid w:val="006A4701"/>
    <w:rsid w:val="006A58A1"/>
    <w:rsid w:val="006A5F18"/>
    <w:rsid w:val="006A7AA3"/>
    <w:rsid w:val="006A7AB1"/>
    <w:rsid w:val="006A7ED2"/>
    <w:rsid w:val="006A7EFD"/>
    <w:rsid w:val="006B0059"/>
    <w:rsid w:val="006B018C"/>
    <w:rsid w:val="006B069D"/>
    <w:rsid w:val="006B0DA7"/>
    <w:rsid w:val="006B116E"/>
    <w:rsid w:val="006B19FB"/>
    <w:rsid w:val="006B341A"/>
    <w:rsid w:val="006B40ED"/>
    <w:rsid w:val="006B4AF1"/>
    <w:rsid w:val="006B5760"/>
    <w:rsid w:val="006B6A35"/>
    <w:rsid w:val="006B6CC1"/>
    <w:rsid w:val="006B7098"/>
    <w:rsid w:val="006B7C6F"/>
    <w:rsid w:val="006B7F98"/>
    <w:rsid w:val="006C005C"/>
    <w:rsid w:val="006C023F"/>
    <w:rsid w:val="006C0614"/>
    <w:rsid w:val="006C10F4"/>
    <w:rsid w:val="006C2C89"/>
    <w:rsid w:val="006C3D31"/>
    <w:rsid w:val="006C5681"/>
    <w:rsid w:val="006D07DE"/>
    <w:rsid w:val="006D0CB7"/>
    <w:rsid w:val="006D1FF2"/>
    <w:rsid w:val="006D2C75"/>
    <w:rsid w:val="006D3E58"/>
    <w:rsid w:val="006D518B"/>
    <w:rsid w:val="006D5BD4"/>
    <w:rsid w:val="006D5C3A"/>
    <w:rsid w:val="006D5D40"/>
    <w:rsid w:val="006D6D46"/>
    <w:rsid w:val="006D6EA2"/>
    <w:rsid w:val="006D7987"/>
    <w:rsid w:val="006D7D6D"/>
    <w:rsid w:val="006E0553"/>
    <w:rsid w:val="006E13E0"/>
    <w:rsid w:val="006E1CEF"/>
    <w:rsid w:val="006E2336"/>
    <w:rsid w:val="006E2832"/>
    <w:rsid w:val="006E4321"/>
    <w:rsid w:val="006E526D"/>
    <w:rsid w:val="006F06FC"/>
    <w:rsid w:val="006F28D7"/>
    <w:rsid w:val="006F2D44"/>
    <w:rsid w:val="006F3836"/>
    <w:rsid w:val="006F48AA"/>
    <w:rsid w:val="006F4C71"/>
    <w:rsid w:val="006F62FF"/>
    <w:rsid w:val="006F67D6"/>
    <w:rsid w:val="006F68ED"/>
    <w:rsid w:val="006F764F"/>
    <w:rsid w:val="00700DFE"/>
    <w:rsid w:val="007024DC"/>
    <w:rsid w:val="00702A54"/>
    <w:rsid w:val="00703AF4"/>
    <w:rsid w:val="007057CF"/>
    <w:rsid w:val="0070599C"/>
    <w:rsid w:val="0070719D"/>
    <w:rsid w:val="00707A9F"/>
    <w:rsid w:val="0071057F"/>
    <w:rsid w:val="00711F25"/>
    <w:rsid w:val="00712A31"/>
    <w:rsid w:val="00712DC9"/>
    <w:rsid w:val="0071313D"/>
    <w:rsid w:val="007139DA"/>
    <w:rsid w:val="00713F66"/>
    <w:rsid w:val="007148FB"/>
    <w:rsid w:val="00714E2D"/>
    <w:rsid w:val="00715957"/>
    <w:rsid w:val="00715986"/>
    <w:rsid w:val="00716214"/>
    <w:rsid w:val="00721180"/>
    <w:rsid w:val="00721276"/>
    <w:rsid w:val="0072136A"/>
    <w:rsid w:val="00722061"/>
    <w:rsid w:val="0072242D"/>
    <w:rsid w:val="0072294E"/>
    <w:rsid w:val="00722C8F"/>
    <w:rsid w:val="00723553"/>
    <w:rsid w:val="00723737"/>
    <w:rsid w:val="00724018"/>
    <w:rsid w:val="007249A8"/>
    <w:rsid w:val="00724C2C"/>
    <w:rsid w:val="007257B7"/>
    <w:rsid w:val="00725F4D"/>
    <w:rsid w:val="00726398"/>
    <w:rsid w:val="007279E7"/>
    <w:rsid w:val="007309AB"/>
    <w:rsid w:val="00732393"/>
    <w:rsid w:val="0073295B"/>
    <w:rsid w:val="0073533C"/>
    <w:rsid w:val="007355EF"/>
    <w:rsid w:val="007366B0"/>
    <w:rsid w:val="00737C34"/>
    <w:rsid w:val="007407EA"/>
    <w:rsid w:val="0074301A"/>
    <w:rsid w:val="00743068"/>
    <w:rsid w:val="00743413"/>
    <w:rsid w:val="007435CA"/>
    <w:rsid w:val="00743D1B"/>
    <w:rsid w:val="007453CC"/>
    <w:rsid w:val="00747154"/>
    <w:rsid w:val="00747F24"/>
    <w:rsid w:val="00750DB0"/>
    <w:rsid w:val="00751008"/>
    <w:rsid w:val="007517AC"/>
    <w:rsid w:val="0075184A"/>
    <w:rsid w:val="00751F71"/>
    <w:rsid w:val="00753083"/>
    <w:rsid w:val="00754BB6"/>
    <w:rsid w:val="00755841"/>
    <w:rsid w:val="00755C50"/>
    <w:rsid w:val="00756751"/>
    <w:rsid w:val="00757986"/>
    <w:rsid w:val="00762A36"/>
    <w:rsid w:val="00764929"/>
    <w:rsid w:val="00764BBB"/>
    <w:rsid w:val="00765747"/>
    <w:rsid w:val="00765EE2"/>
    <w:rsid w:val="0076644C"/>
    <w:rsid w:val="00766529"/>
    <w:rsid w:val="00766B32"/>
    <w:rsid w:val="00767366"/>
    <w:rsid w:val="007679BA"/>
    <w:rsid w:val="007708E8"/>
    <w:rsid w:val="0077127A"/>
    <w:rsid w:val="00773340"/>
    <w:rsid w:val="007733DE"/>
    <w:rsid w:val="007747BC"/>
    <w:rsid w:val="0077660F"/>
    <w:rsid w:val="00776BD6"/>
    <w:rsid w:val="007770DB"/>
    <w:rsid w:val="00780601"/>
    <w:rsid w:val="00784C40"/>
    <w:rsid w:val="00784FBC"/>
    <w:rsid w:val="007866AA"/>
    <w:rsid w:val="0079024C"/>
    <w:rsid w:val="0079470B"/>
    <w:rsid w:val="00795770"/>
    <w:rsid w:val="00797D07"/>
    <w:rsid w:val="007A042F"/>
    <w:rsid w:val="007A0ACE"/>
    <w:rsid w:val="007A11FF"/>
    <w:rsid w:val="007A2F3A"/>
    <w:rsid w:val="007A4A55"/>
    <w:rsid w:val="007A6E34"/>
    <w:rsid w:val="007B09CE"/>
    <w:rsid w:val="007B26B5"/>
    <w:rsid w:val="007B3630"/>
    <w:rsid w:val="007B4F0A"/>
    <w:rsid w:val="007B7A61"/>
    <w:rsid w:val="007C041A"/>
    <w:rsid w:val="007C0556"/>
    <w:rsid w:val="007C0E66"/>
    <w:rsid w:val="007C28A1"/>
    <w:rsid w:val="007C4B7F"/>
    <w:rsid w:val="007C4C53"/>
    <w:rsid w:val="007C6856"/>
    <w:rsid w:val="007C7ADF"/>
    <w:rsid w:val="007D0711"/>
    <w:rsid w:val="007D0986"/>
    <w:rsid w:val="007D0B65"/>
    <w:rsid w:val="007D10DE"/>
    <w:rsid w:val="007D19CE"/>
    <w:rsid w:val="007D33E0"/>
    <w:rsid w:val="007D35D4"/>
    <w:rsid w:val="007D4051"/>
    <w:rsid w:val="007D7334"/>
    <w:rsid w:val="007D754B"/>
    <w:rsid w:val="007E05A4"/>
    <w:rsid w:val="007E177E"/>
    <w:rsid w:val="007E4216"/>
    <w:rsid w:val="007E4B7B"/>
    <w:rsid w:val="007E4C64"/>
    <w:rsid w:val="007F0FEE"/>
    <w:rsid w:val="007F25F3"/>
    <w:rsid w:val="007F3630"/>
    <w:rsid w:val="007F3E4E"/>
    <w:rsid w:val="007F4787"/>
    <w:rsid w:val="007F6AE3"/>
    <w:rsid w:val="007F7537"/>
    <w:rsid w:val="007F7B68"/>
    <w:rsid w:val="008008DF"/>
    <w:rsid w:val="00800E17"/>
    <w:rsid w:val="00800F46"/>
    <w:rsid w:val="008016EB"/>
    <w:rsid w:val="00801B60"/>
    <w:rsid w:val="00801C9D"/>
    <w:rsid w:val="00803BEC"/>
    <w:rsid w:val="00804018"/>
    <w:rsid w:val="00804904"/>
    <w:rsid w:val="00804C4F"/>
    <w:rsid w:val="008058D3"/>
    <w:rsid w:val="008061AE"/>
    <w:rsid w:val="00806207"/>
    <w:rsid w:val="00810CB8"/>
    <w:rsid w:val="008113B5"/>
    <w:rsid w:val="008115FB"/>
    <w:rsid w:val="0081202F"/>
    <w:rsid w:val="00813F8C"/>
    <w:rsid w:val="008143B0"/>
    <w:rsid w:val="008144D2"/>
    <w:rsid w:val="00814637"/>
    <w:rsid w:val="00814C34"/>
    <w:rsid w:val="00814D74"/>
    <w:rsid w:val="00814DD3"/>
    <w:rsid w:val="008157D0"/>
    <w:rsid w:val="00815AB8"/>
    <w:rsid w:val="00815BE1"/>
    <w:rsid w:val="00815C0F"/>
    <w:rsid w:val="008166A8"/>
    <w:rsid w:val="008176AA"/>
    <w:rsid w:val="00817E7C"/>
    <w:rsid w:val="00823239"/>
    <w:rsid w:val="0082450A"/>
    <w:rsid w:val="00824515"/>
    <w:rsid w:val="00824E2C"/>
    <w:rsid w:val="00825A84"/>
    <w:rsid w:val="0082684D"/>
    <w:rsid w:val="00826BC5"/>
    <w:rsid w:val="008304E6"/>
    <w:rsid w:val="0083112F"/>
    <w:rsid w:val="00831197"/>
    <w:rsid w:val="00831263"/>
    <w:rsid w:val="008314AD"/>
    <w:rsid w:val="00831540"/>
    <w:rsid w:val="00832037"/>
    <w:rsid w:val="008333EC"/>
    <w:rsid w:val="00834C4C"/>
    <w:rsid w:val="00834DB4"/>
    <w:rsid w:val="0083658C"/>
    <w:rsid w:val="008366B6"/>
    <w:rsid w:val="00837E8D"/>
    <w:rsid w:val="00840616"/>
    <w:rsid w:val="00841142"/>
    <w:rsid w:val="0084132F"/>
    <w:rsid w:val="0084216F"/>
    <w:rsid w:val="008425FD"/>
    <w:rsid w:val="008434FD"/>
    <w:rsid w:val="0084386D"/>
    <w:rsid w:val="0084678F"/>
    <w:rsid w:val="00846EB1"/>
    <w:rsid w:val="0084726F"/>
    <w:rsid w:val="0085089C"/>
    <w:rsid w:val="00850EC2"/>
    <w:rsid w:val="00852BA5"/>
    <w:rsid w:val="00852C1E"/>
    <w:rsid w:val="00852CAD"/>
    <w:rsid w:val="00854BE0"/>
    <w:rsid w:val="00854D26"/>
    <w:rsid w:val="00855403"/>
    <w:rsid w:val="00855AD8"/>
    <w:rsid w:val="008572A4"/>
    <w:rsid w:val="00860E31"/>
    <w:rsid w:val="00861C4D"/>
    <w:rsid w:val="00862979"/>
    <w:rsid w:val="00862E50"/>
    <w:rsid w:val="00863186"/>
    <w:rsid w:val="008647D2"/>
    <w:rsid w:val="00864D5A"/>
    <w:rsid w:val="0087025D"/>
    <w:rsid w:val="0087219F"/>
    <w:rsid w:val="00872695"/>
    <w:rsid w:val="00873339"/>
    <w:rsid w:val="00875812"/>
    <w:rsid w:val="00875EA4"/>
    <w:rsid w:val="00876E22"/>
    <w:rsid w:val="00876F95"/>
    <w:rsid w:val="00877407"/>
    <w:rsid w:val="00877E1D"/>
    <w:rsid w:val="00877EC6"/>
    <w:rsid w:val="0088062A"/>
    <w:rsid w:val="00880823"/>
    <w:rsid w:val="00882978"/>
    <w:rsid w:val="00882CBF"/>
    <w:rsid w:val="00882FB5"/>
    <w:rsid w:val="00883817"/>
    <w:rsid w:val="00885709"/>
    <w:rsid w:val="00885730"/>
    <w:rsid w:val="00886FED"/>
    <w:rsid w:val="00890C2E"/>
    <w:rsid w:val="00890D6D"/>
    <w:rsid w:val="00893590"/>
    <w:rsid w:val="00894861"/>
    <w:rsid w:val="008967F6"/>
    <w:rsid w:val="008A068F"/>
    <w:rsid w:val="008A0B6D"/>
    <w:rsid w:val="008A0D30"/>
    <w:rsid w:val="008A1017"/>
    <w:rsid w:val="008A1367"/>
    <w:rsid w:val="008A1DCD"/>
    <w:rsid w:val="008A213C"/>
    <w:rsid w:val="008A2E4C"/>
    <w:rsid w:val="008A38F3"/>
    <w:rsid w:val="008A3B9D"/>
    <w:rsid w:val="008A3D6A"/>
    <w:rsid w:val="008A4119"/>
    <w:rsid w:val="008A47EF"/>
    <w:rsid w:val="008A58A0"/>
    <w:rsid w:val="008A5B9C"/>
    <w:rsid w:val="008A71FD"/>
    <w:rsid w:val="008A7393"/>
    <w:rsid w:val="008A7BF8"/>
    <w:rsid w:val="008B15D7"/>
    <w:rsid w:val="008B19D3"/>
    <w:rsid w:val="008B1AD6"/>
    <w:rsid w:val="008B3982"/>
    <w:rsid w:val="008B43A5"/>
    <w:rsid w:val="008B4E44"/>
    <w:rsid w:val="008B74C6"/>
    <w:rsid w:val="008C05AA"/>
    <w:rsid w:val="008C0760"/>
    <w:rsid w:val="008C07C6"/>
    <w:rsid w:val="008C108F"/>
    <w:rsid w:val="008C1436"/>
    <w:rsid w:val="008C1D2F"/>
    <w:rsid w:val="008C28D0"/>
    <w:rsid w:val="008C3767"/>
    <w:rsid w:val="008C4BC4"/>
    <w:rsid w:val="008C4FFB"/>
    <w:rsid w:val="008C513E"/>
    <w:rsid w:val="008C5538"/>
    <w:rsid w:val="008D379D"/>
    <w:rsid w:val="008D3A63"/>
    <w:rsid w:val="008D3DE5"/>
    <w:rsid w:val="008D3E81"/>
    <w:rsid w:val="008D430C"/>
    <w:rsid w:val="008D46A8"/>
    <w:rsid w:val="008D53E5"/>
    <w:rsid w:val="008D5A15"/>
    <w:rsid w:val="008D75B7"/>
    <w:rsid w:val="008E00CD"/>
    <w:rsid w:val="008E16E3"/>
    <w:rsid w:val="008E296D"/>
    <w:rsid w:val="008E30E3"/>
    <w:rsid w:val="008E386A"/>
    <w:rsid w:val="008E4D0C"/>
    <w:rsid w:val="008E549C"/>
    <w:rsid w:val="008E5C60"/>
    <w:rsid w:val="008E6291"/>
    <w:rsid w:val="008E7F7F"/>
    <w:rsid w:val="008F16D0"/>
    <w:rsid w:val="008F219C"/>
    <w:rsid w:val="008F4540"/>
    <w:rsid w:val="008F457F"/>
    <w:rsid w:val="008F4A7D"/>
    <w:rsid w:val="008F51BF"/>
    <w:rsid w:val="008F6220"/>
    <w:rsid w:val="008F751B"/>
    <w:rsid w:val="00900456"/>
    <w:rsid w:val="0090159F"/>
    <w:rsid w:val="009020D2"/>
    <w:rsid w:val="009029E8"/>
    <w:rsid w:val="00902B39"/>
    <w:rsid w:val="00903A12"/>
    <w:rsid w:val="00904159"/>
    <w:rsid w:val="00904EE3"/>
    <w:rsid w:val="009057DC"/>
    <w:rsid w:val="00906A62"/>
    <w:rsid w:val="00906B87"/>
    <w:rsid w:val="00910058"/>
    <w:rsid w:val="00914A1F"/>
    <w:rsid w:val="00916110"/>
    <w:rsid w:val="0091689C"/>
    <w:rsid w:val="00917558"/>
    <w:rsid w:val="00917B4F"/>
    <w:rsid w:val="00920300"/>
    <w:rsid w:val="00920C7D"/>
    <w:rsid w:val="00922216"/>
    <w:rsid w:val="009249AA"/>
    <w:rsid w:val="0092570D"/>
    <w:rsid w:val="00926268"/>
    <w:rsid w:val="00926932"/>
    <w:rsid w:val="00930262"/>
    <w:rsid w:val="00930339"/>
    <w:rsid w:val="0093210C"/>
    <w:rsid w:val="0093213A"/>
    <w:rsid w:val="00934C63"/>
    <w:rsid w:val="00935C71"/>
    <w:rsid w:val="00935FD1"/>
    <w:rsid w:val="00940BDC"/>
    <w:rsid w:val="00941024"/>
    <w:rsid w:val="009413AE"/>
    <w:rsid w:val="009424E0"/>
    <w:rsid w:val="009429CB"/>
    <w:rsid w:val="009443FF"/>
    <w:rsid w:val="009446CE"/>
    <w:rsid w:val="009469E3"/>
    <w:rsid w:val="00951E27"/>
    <w:rsid w:val="00953D01"/>
    <w:rsid w:val="00955A26"/>
    <w:rsid w:val="00957765"/>
    <w:rsid w:val="009605C6"/>
    <w:rsid w:val="00960871"/>
    <w:rsid w:val="0096378C"/>
    <w:rsid w:val="009638D0"/>
    <w:rsid w:val="00964BC5"/>
    <w:rsid w:val="009664A8"/>
    <w:rsid w:val="009666F8"/>
    <w:rsid w:val="0096670E"/>
    <w:rsid w:val="00966980"/>
    <w:rsid w:val="00966C30"/>
    <w:rsid w:val="0097131D"/>
    <w:rsid w:val="00971596"/>
    <w:rsid w:val="009716CA"/>
    <w:rsid w:val="00972B3F"/>
    <w:rsid w:val="00973EE6"/>
    <w:rsid w:val="00974150"/>
    <w:rsid w:val="0097584D"/>
    <w:rsid w:val="00975889"/>
    <w:rsid w:val="00977348"/>
    <w:rsid w:val="0097795E"/>
    <w:rsid w:val="009805B2"/>
    <w:rsid w:val="0098073E"/>
    <w:rsid w:val="0098191E"/>
    <w:rsid w:val="00984515"/>
    <w:rsid w:val="0098723E"/>
    <w:rsid w:val="009877FE"/>
    <w:rsid w:val="00987958"/>
    <w:rsid w:val="00987F41"/>
    <w:rsid w:val="00990E9D"/>
    <w:rsid w:val="00991D53"/>
    <w:rsid w:val="0099299E"/>
    <w:rsid w:val="00992F8D"/>
    <w:rsid w:val="009948F4"/>
    <w:rsid w:val="00995738"/>
    <w:rsid w:val="0099661C"/>
    <w:rsid w:val="009974DC"/>
    <w:rsid w:val="00997B09"/>
    <w:rsid w:val="009A02D2"/>
    <w:rsid w:val="009A2866"/>
    <w:rsid w:val="009A3046"/>
    <w:rsid w:val="009A3086"/>
    <w:rsid w:val="009A34F4"/>
    <w:rsid w:val="009A3A22"/>
    <w:rsid w:val="009A40FF"/>
    <w:rsid w:val="009A4D40"/>
    <w:rsid w:val="009A5717"/>
    <w:rsid w:val="009A712C"/>
    <w:rsid w:val="009A7458"/>
    <w:rsid w:val="009A7B49"/>
    <w:rsid w:val="009B2C47"/>
    <w:rsid w:val="009B4136"/>
    <w:rsid w:val="009B5523"/>
    <w:rsid w:val="009B56D4"/>
    <w:rsid w:val="009B579C"/>
    <w:rsid w:val="009B5C9C"/>
    <w:rsid w:val="009B6662"/>
    <w:rsid w:val="009B6C42"/>
    <w:rsid w:val="009B7151"/>
    <w:rsid w:val="009C1168"/>
    <w:rsid w:val="009C2903"/>
    <w:rsid w:val="009C2AAD"/>
    <w:rsid w:val="009C63D6"/>
    <w:rsid w:val="009C68DF"/>
    <w:rsid w:val="009C6B1E"/>
    <w:rsid w:val="009C70B9"/>
    <w:rsid w:val="009C728A"/>
    <w:rsid w:val="009C7339"/>
    <w:rsid w:val="009D3296"/>
    <w:rsid w:val="009D40A4"/>
    <w:rsid w:val="009D5596"/>
    <w:rsid w:val="009D683C"/>
    <w:rsid w:val="009D6DEF"/>
    <w:rsid w:val="009D72C0"/>
    <w:rsid w:val="009D7F5F"/>
    <w:rsid w:val="009E09BA"/>
    <w:rsid w:val="009E13F9"/>
    <w:rsid w:val="009E1DDB"/>
    <w:rsid w:val="009E1E1A"/>
    <w:rsid w:val="009E23B9"/>
    <w:rsid w:val="009E4515"/>
    <w:rsid w:val="009E4A4A"/>
    <w:rsid w:val="009E4B79"/>
    <w:rsid w:val="009E5410"/>
    <w:rsid w:val="009E5660"/>
    <w:rsid w:val="009F2754"/>
    <w:rsid w:val="009F2D49"/>
    <w:rsid w:val="009F355C"/>
    <w:rsid w:val="009F3B69"/>
    <w:rsid w:val="009F46A7"/>
    <w:rsid w:val="009F5950"/>
    <w:rsid w:val="009F6EF7"/>
    <w:rsid w:val="00A00CA0"/>
    <w:rsid w:val="00A05418"/>
    <w:rsid w:val="00A058B3"/>
    <w:rsid w:val="00A066C9"/>
    <w:rsid w:val="00A07E8A"/>
    <w:rsid w:val="00A109A5"/>
    <w:rsid w:val="00A10E58"/>
    <w:rsid w:val="00A116DC"/>
    <w:rsid w:val="00A12721"/>
    <w:rsid w:val="00A13CF2"/>
    <w:rsid w:val="00A14389"/>
    <w:rsid w:val="00A14F4E"/>
    <w:rsid w:val="00A158A8"/>
    <w:rsid w:val="00A170B7"/>
    <w:rsid w:val="00A17853"/>
    <w:rsid w:val="00A17B5E"/>
    <w:rsid w:val="00A17F47"/>
    <w:rsid w:val="00A20844"/>
    <w:rsid w:val="00A2110D"/>
    <w:rsid w:val="00A21AC3"/>
    <w:rsid w:val="00A21B98"/>
    <w:rsid w:val="00A21F27"/>
    <w:rsid w:val="00A2201A"/>
    <w:rsid w:val="00A228CB"/>
    <w:rsid w:val="00A22F1D"/>
    <w:rsid w:val="00A23E22"/>
    <w:rsid w:val="00A23EC0"/>
    <w:rsid w:val="00A25A95"/>
    <w:rsid w:val="00A2627D"/>
    <w:rsid w:val="00A26B19"/>
    <w:rsid w:val="00A30404"/>
    <w:rsid w:val="00A30813"/>
    <w:rsid w:val="00A31E60"/>
    <w:rsid w:val="00A32038"/>
    <w:rsid w:val="00A335B5"/>
    <w:rsid w:val="00A3455B"/>
    <w:rsid w:val="00A34593"/>
    <w:rsid w:val="00A358E5"/>
    <w:rsid w:val="00A36387"/>
    <w:rsid w:val="00A40D6A"/>
    <w:rsid w:val="00A415D5"/>
    <w:rsid w:val="00A426AD"/>
    <w:rsid w:val="00A432A5"/>
    <w:rsid w:val="00A439AE"/>
    <w:rsid w:val="00A43BC6"/>
    <w:rsid w:val="00A4632B"/>
    <w:rsid w:val="00A4643D"/>
    <w:rsid w:val="00A46503"/>
    <w:rsid w:val="00A502D1"/>
    <w:rsid w:val="00A50495"/>
    <w:rsid w:val="00A51B68"/>
    <w:rsid w:val="00A51BF8"/>
    <w:rsid w:val="00A52707"/>
    <w:rsid w:val="00A5496A"/>
    <w:rsid w:val="00A54BFB"/>
    <w:rsid w:val="00A55F3F"/>
    <w:rsid w:val="00A55FAA"/>
    <w:rsid w:val="00A61F2E"/>
    <w:rsid w:val="00A62D4B"/>
    <w:rsid w:val="00A63CD4"/>
    <w:rsid w:val="00A64B27"/>
    <w:rsid w:val="00A64F9D"/>
    <w:rsid w:val="00A6781D"/>
    <w:rsid w:val="00A678B0"/>
    <w:rsid w:val="00A706D9"/>
    <w:rsid w:val="00A71FE8"/>
    <w:rsid w:val="00A7298E"/>
    <w:rsid w:val="00A73CF6"/>
    <w:rsid w:val="00A74815"/>
    <w:rsid w:val="00A753A1"/>
    <w:rsid w:val="00A75ABE"/>
    <w:rsid w:val="00A765EE"/>
    <w:rsid w:val="00A778CF"/>
    <w:rsid w:val="00A77E00"/>
    <w:rsid w:val="00A77F8A"/>
    <w:rsid w:val="00A80073"/>
    <w:rsid w:val="00A809DA"/>
    <w:rsid w:val="00A80C01"/>
    <w:rsid w:val="00A81058"/>
    <w:rsid w:val="00A8341E"/>
    <w:rsid w:val="00A843CE"/>
    <w:rsid w:val="00A856B9"/>
    <w:rsid w:val="00A860BD"/>
    <w:rsid w:val="00A91068"/>
    <w:rsid w:val="00A92579"/>
    <w:rsid w:val="00A9417C"/>
    <w:rsid w:val="00A942B3"/>
    <w:rsid w:val="00A94D4B"/>
    <w:rsid w:val="00A95288"/>
    <w:rsid w:val="00A96C29"/>
    <w:rsid w:val="00A97633"/>
    <w:rsid w:val="00A979A2"/>
    <w:rsid w:val="00A979CE"/>
    <w:rsid w:val="00A97FCC"/>
    <w:rsid w:val="00AA043C"/>
    <w:rsid w:val="00AA0FDE"/>
    <w:rsid w:val="00AA18D9"/>
    <w:rsid w:val="00AA1DEF"/>
    <w:rsid w:val="00AA208F"/>
    <w:rsid w:val="00AA2204"/>
    <w:rsid w:val="00AA35EE"/>
    <w:rsid w:val="00AA38B0"/>
    <w:rsid w:val="00AA444B"/>
    <w:rsid w:val="00AA45A8"/>
    <w:rsid w:val="00AA54BF"/>
    <w:rsid w:val="00AA5599"/>
    <w:rsid w:val="00AA5E8F"/>
    <w:rsid w:val="00AA6980"/>
    <w:rsid w:val="00AA6D59"/>
    <w:rsid w:val="00AA77D0"/>
    <w:rsid w:val="00AB057F"/>
    <w:rsid w:val="00AB082B"/>
    <w:rsid w:val="00AB1B0D"/>
    <w:rsid w:val="00AB2032"/>
    <w:rsid w:val="00AB62DC"/>
    <w:rsid w:val="00AB66CD"/>
    <w:rsid w:val="00AB6AA3"/>
    <w:rsid w:val="00AB7DD3"/>
    <w:rsid w:val="00AC0402"/>
    <w:rsid w:val="00AC1B19"/>
    <w:rsid w:val="00AC1D2B"/>
    <w:rsid w:val="00AC39BE"/>
    <w:rsid w:val="00AC5481"/>
    <w:rsid w:val="00AC590F"/>
    <w:rsid w:val="00AC5BF2"/>
    <w:rsid w:val="00AC733C"/>
    <w:rsid w:val="00AD0A9A"/>
    <w:rsid w:val="00AD0B1A"/>
    <w:rsid w:val="00AD0BB4"/>
    <w:rsid w:val="00AD1901"/>
    <w:rsid w:val="00AD1A04"/>
    <w:rsid w:val="00AD22AC"/>
    <w:rsid w:val="00AD2D89"/>
    <w:rsid w:val="00AD4AB4"/>
    <w:rsid w:val="00AD5413"/>
    <w:rsid w:val="00AD6E9C"/>
    <w:rsid w:val="00AD7161"/>
    <w:rsid w:val="00AD753A"/>
    <w:rsid w:val="00AD7FA6"/>
    <w:rsid w:val="00AE0DAF"/>
    <w:rsid w:val="00AE162D"/>
    <w:rsid w:val="00AE31CA"/>
    <w:rsid w:val="00AE4B0F"/>
    <w:rsid w:val="00AE6237"/>
    <w:rsid w:val="00AE67AF"/>
    <w:rsid w:val="00AE7418"/>
    <w:rsid w:val="00AF14BB"/>
    <w:rsid w:val="00AF3464"/>
    <w:rsid w:val="00AF4634"/>
    <w:rsid w:val="00AF4908"/>
    <w:rsid w:val="00AF5FBB"/>
    <w:rsid w:val="00AF6ED5"/>
    <w:rsid w:val="00B02CA4"/>
    <w:rsid w:val="00B03318"/>
    <w:rsid w:val="00B0679D"/>
    <w:rsid w:val="00B070FA"/>
    <w:rsid w:val="00B07950"/>
    <w:rsid w:val="00B07D52"/>
    <w:rsid w:val="00B120A0"/>
    <w:rsid w:val="00B121B7"/>
    <w:rsid w:val="00B1373E"/>
    <w:rsid w:val="00B172BB"/>
    <w:rsid w:val="00B17367"/>
    <w:rsid w:val="00B173D7"/>
    <w:rsid w:val="00B2495C"/>
    <w:rsid w:val="00B249C8"/>
    <w:rsid w:val="00B24B14"/>
    <w:rsid w:val="00B2557F"/>
    <w:rsid w:val="00B2723D"/>
    <w:rsid w:val="00B27586"/>
    <w:rsid w:val="00B27716"/>
    <w:rsid w:val="00B278CD"/>
    <w:rsid w:val="00B27AE9"/>
    <w:rsid w:val="00B30854"/>
    <w:rsid w:val="00B31111"/>
    <w:rsid w:val="00B3254B"/>
    <w:rsid w:val="00B32BBE"/>
    <w:rsid w:val="00B33AB9"/>
    <w:rsid w:val="00B340BA"/>
    <w:rsid w:val="00B348DE"/>
    <w:rsid w:val="00B349BA"/>
    <w:rsid w:val="00B35003"/>
    <w:rsid w:val="00B362A2"/>
    <w:rsid w:val="00B36568"/>
    <w:rsid w:val="00B36993"/>
    <w:rsid w:val="00B36E92"/>
    <w:rsid w:val="00B403EA"/>
    <w:rsid w:val="00B40B77"/>
    <w:rsid w:val="00B40EFC"/>
    <w:rsid w:val="00B41233"/>
    <w:rsid w:val="00B419A1"/>
    <w:rsid w:val="00B425C7"/>
    <w:rsid w:val="00B42826"/>
    <w:rsid w:val="00B43E53"/>
    <w:rsid w:val="00B4496C"/>
    <w:rsid w:val="00B466E3"/>
    <w:rsid w:val="00B46E00"/>
    <w:rsid w:val="00B47136"/>
    <w:rsid w:val="00B500FD"/>
    <w:rsid w:val="00B51B42"/>
    <w:rsid w:val="00B53A1A"/>
    <w:rsid w:val="00B53BE8"/>
    <w:rsid w:val="00B54CCC"/>
    <w:rsid w:val="00B54E39"/>
    <w:rsid w:val="00B558AD"/>
    <w:rsid w:val="00B55BF7"/>
    <w:rsid w:val="00B5652B"/>
    <w:rsid w:val="00B56C2B"/>
    <w:rsid w:val="00B5701D"/>
    <w:rsid w:val="00B5733A"/>
    <w:rsid w:val="00B611CE"/>
    <w:rsid w:val="00B63647"/>
    <w:rsid w:val="00B64425"/>
    <w:rsid w:val="00B6542B"/>
    <w:rsid w:val="00B71509"/>
    <w:rsid w:val="00B723C3"/>
    <w:rsid w:val="00B7367B"/>
    <w:rsid w:val="00B75C2B"/>
    <w:rsid w:val="00B7611B"/>
    <w:rsid w:val="00B7626D"/>
    <w:rsid w:val="00B768A0"/>
    <w:rsid w:val="00B772E4"/>
    <w:rsid w:val="00B8132B"/>
    <w:rsid w:val="00B8311D"/>
    <w:rsid w:val="00B83229"/>
    <w:rsid w:val="00B835E0"/>
    <w:rsid w:val="00B85846"/>
    <w:rsid w:val="00B8611D"/>
    <w:rsid w:val="00B86AFD"/>
    <w:rsid w:val="00B910D1"/>
    <w:rsid w:val="00B91213"/>
    <w:rsid w:val="00B9312C"/>
    <w:rsid w:val="00B93FDB"/>
    <w:rsid w:val="00B94ECC"/>
    <w:rsid w:val="00B953DE"/>
    <w:rsid w:val="00B954A7"/>
    <w:rsid w:val="00B96074"/>
    <w:rsid w:val="00B97429"/>
    <w:rsid w:val="00B97BD7"/>
    <w:rsid w:val="00BA0B02"/>
    <w:rsid w:val="00BA2DFD"/>
    <w:rsid w:val="00BA2F22"/>
    <w:rsid w:val="00BA43DA"/>
    <w:rsid w:val="00BA4D16"/>
    <w:rsid w:val="00BA4F33"/>
    <w:rsid w:val="00BA5842"/>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1066"/>
    <w:rsid w:val="00BC3690"/>
    <w:rsid w:val="00BC3D47"/>
    <w:rsid w:val="00BC5903"/>
    <w:rsid w:val="00BC6029"/>
    <w:rsid w:val="00BD1941"/>
    <w:rsid w:val="00BD4913"/>
    <w:rsid w:val="00BD4ECA"/>
    <w:rsid w:val="00BD4F31"/>
    <w:rsid w:val="00BD69F2"/>
    <w:rsid w:val="00BD71C6"/>
    <w:rsid w:val="00BE235A"/>
    <w:rsid w:val="00BE283D"/>
    <w:rsid w:val="00BE3600"/>
    <w:rsid w:val="00BE3D7A"/>
    <w:rsid w:val="00BE52C4"/>
    <w:rsid w:val="00BF028A"/>
    <w:rsid w:val="00BF0798"/>
    <w:rsid w:val="00BF084B"/>
    <w:rsid w:val="00BF151F"/>
    <w:rsid w:val="00BF154C"/>
    <w:rsid w:val="00BF3F4C"/>
    <w:rsid w:val="00BF4479"/>
    <w:rsid w:val="00BF54EF"/>
    <w:rsid w:val="00BF5924"/>
    <w:rsid w:val="00BF6B33"/>
    <w:rsid w:val="00BF7C09"/>
    <w:rsid w:val="00BF7CD7"/>
    <w:rsid w:val="00BF7F1A"/>
    <w:rsid w:val="00C00458"/>
    <w:rsid w:val="00C00ADF"/>
    <w:rsid w:val="00C00B7D"/>
    <w:rsid w:val="00C01177"/>
    <w:rsid w:val="00C048DA"/>
    <w:rsid w:val="00C04F07"/>
    <w:rsid w:val="00C0568C"/>
    <w:rsid w:val="00C0628B"/>
    <w:rsid w:val="00C06380"/>
    <w:rsid w:val="00C10F56"/>
    <w:rsid w:val="00C1152D"/>
    <w:rsid w:val="00C11EDE"/>
    <w:rsid w:val="00C12200"/>
    <w:rsid w:val="00C130F5"/>
    <w:rsid w:val="00C14EF0"/>
    <w:rsid w:val="00C1684C"/>
    <w:rsid w:val="00C175D6"/>
    <w:rsid w:val="00C2081A"/>
    <w:rsid w:val="00C21432"/>
    <w:rsid w:val="00C21841"/>
    <w:rsid w:val="00C2188F"/>
    <w:rsid w:val="00C21D43"/>
    <w:rsid w:val="00C21FC7"/>
    <w:rsid w:val="00C233A2"/>
    <w:rsid w:val="00C24178"/>
    <w:rsid w:val="00C25257"/>
    <w:rsid w:val="00C257E5"/>
    <w:rsid w:val="00C30FA9"/>
    <w:rsid w:val="00C31EDC"/>
    <w:rsid w:val="00C32E3D"/>
    <w:rsid w:val="00C33243"/>
    <w:rsid w:val="00C33314"/>
    <w:rsid w:val="00C33700"/>
    <w:rsid w:val="00C33AA7"/>
    <w:rsid w:val="00C358B2"/>
    <w:rsid w:val="00C36463"/>
    <w:rsid w:val="00C378CC"/>
    <w:rsid w:val="00C37F40"/>
    <w:rsid w:val="00C4067A"/>
    <w:rsid w:val="00C40807"/>
    <w:rsid w:val="00C40DEC"/>
    <w:rsid w:val="00C410A8"/>
    <w:rsid w:val="00C418EA"/>
    <w:rsid w:val="00C41C0E"/>
    <w:rsid w:val="00C42182"/>
    <w:rsid w:val="00C435D5"/>
    <w:rsid w:val="00C43747"/>
    <w:rsid w:val="00C4377B"/>
    <w:rsid w:val="00C43B5F"/>
    <w:rsid w:val="00C45A1B"/>
    <w:rsid w:val="00C46E0D"/>
    <w:rsid w:val="00C5103E"/>
    <w:rsid w:val="00C52737"/>
    <w:rsid w:val="00C54173"/>
    <w:rsid w:val="00C5477C"/>
    <w:rsid w:val="00C560C7"/>
    <w:rsid w:val="00C57EF1"/>
    <w:rsid w:val="00C60B90"/>
    <w:rsid w:val="00C614F1"/>
    <w:rsid w:val="00C648BE"/>
    <w:rsid w:val="00C65176"/>
    <w:rsid w:val="00C65BCF"/>
    <w:rsid w:val="00C667E9"/>
    <w:rsid w:val="00C67A79"/>
    <w:rsid w:val="00C71D9C"/>
    <w:rsid w:val="00C72CBE"/>
    <w:rsid w:val="00C73CC0"/>
    <w:rsid w:val="00C73D5D"/>
    <w:rsid w:val="00C75A32"/>
    <w:rsid w:val="00C7654F"/>
    <w:rsid w:val="00C76E1F"/>
    <w:rsid w:val="00C80323"/>
    <w:rsid w:val="00C80545"/>
    <w:rsid w:val="00C80A15"/>
    <w:rsid w:val="00C80E3E"/>
    <w:rsid w:val="00C81F6F"/>
    <w:rsid w:val="00C82056"/>
    <w:rsid w:val="00C822E4"/>
    <w:rsid w:val="00C844C9"/>
    <w:rsid w:val="00C8692F"/>
    <w:rsid w:val="00C873AE"/>
    <w:rsid w:val="00C90F1F"/>
    <w:rsid w:val="00C916BE"/>
    <w:rsid w:val="00C91BEB"/>
    <w:rsid w:val="00C91D78"/>
    <w:rsid w:val="00C9436E"/>
    <w:rsid w:val="00C9565D"/>
    <w:rsid w:val="00C96240"/>
    <w:rsid w:val="00C97B5D"/>
    <w:rsid w:val="00C97BCC"/>
    <w:rsid w:val="00CA24C9"/>
    <w:rsid w:val="00CA2582"/>
    <w:rsid w:val="00CA26C5"/>
    <w:rsid w:val="00CA36E5"/>
    <w:rsid w:val="00CA3F2C"/>
    <w:rsid w:val="00CA492B"/>
    <w:rsid w:val="00CA67CA"/>
    <w:rsid w:val="00CB04AB"/>
    <w:rsid w:val="00CB0516"/>
    <w:rsid w:val="00CB07D7"/>
    <w:rsid w:val="00CB196C"/>
    <w:rsid w:val="00CB1EBB"/>
    <w:rsid w:val="00CB258A"/>
    <w:rsid w:val="00CB579F"/>
    <w:rsid w:val="00CB61C8"/>
    <w:rsid w:val="00CC0820"/>
    <w:rsid w:val="00CC25B5"/>
    <w:rsid w:val="00CC2734"/>
    <w:rsid w:val="00CC312A"/>
    <w:rsid w:val="00CC34AB"/>
    <w:rsid w:val="00CC4810"/>
    <w:rsid w:val="00CC48A1"/>
    <w:rsid w:val="00CC536B"/>
    <w:rsid w:val="00CC695B"/>
    <w:rsid w:val="00CD0610"/>
    <w:rsid w:val="00CD0F5A"/>
    <w:rsid w:val="00CD2AB8"/>
    <w:rsid w:val="00CD3CE8"/>
    <w:rsid w:val="00CD46EA"/>
    <w:rsid w:val="00CD49CB"/>
    <w:rsid w:val="00CE0014"/>
    <w:rsid w:val="00CE1AC3"/>
    <w:rsid w:val="00CE3A0B"/>
    <w:rsid w:val="00CE46BC"/>
    <w:rsid w:val="00CE5237"/>
    <w:rsid w:val="00CE5A3C"/>
    <w:rsid w:val="00CE6EBD"/>
    <w:rsid w:val="00CE7E19"/>
    <w:rsid w:val="00CF01A4"/>
    <w:rsid w:val="00CF1BF4"/>
    <w:rsid w:val="00CF368C"/>
    <w:rsid w:val="00CF3D0A"/>
    <w:rsid w:val="00CF45C6"/>
    <w:rsid w:val="00CF57F6"/>
    <w:rsid w:val="00CF58B4"/>
    <w:rsid w:val="00CF6430"/>
    <w:rsid w:val="00CF65CE"/>
    <w:rsid w:val="00CF7790"/>
    <w:rsid w:val="00CF7C07"/>
    <w:rsid w:val="00D021CE"/>
    <w:rsid w:val="00D02C61"/>
    <w:rsid w:val="00D03753"/>
    <w:rsid w:val="00D03CD3"/>
    <w:rsid w:val="00D044EA"/>
    <w:rsid w:val="00D047FE"/>
    <w:rsid w:val="00D04900"/>
    <w:rsid w:val="00D05C3B"/>
    <w:rsid w:val="00D05F36"/>
    <w:rsid w:val="00D06030"/>
    <w:rsid w:val="00D068F2"/>
    <w:rsid w:val="00D06FBA"/>
    <w:rsid w:val="00D11C06"/>
    <w:rsid w:val="00D12A50"/>
    <w:rsid w:val="00D133DF"/>
    <w:rsid w:val="00D1395A"/>
    <w:rsid w:val="00D14584"/>
    <w:rsid w:val="00D14588"/>
    <w:rsid w:val="00D14F56"/>
    <w:rsid w:val="00D15F49"/>
    <w:rsid w:val="00D1635C"/>
    <w:rsid w:val="00D16D0B"/>
    <w:rsid w:val="00D176EC"/>
    <w:rsid w:val="00D20BD6"/>
    <w:rsid w:val="00D2127C"/>
    <w:rsid w:val="00D21988"/>
    <w:rsid w:val="00D2442D"/>
    <w:rsid w:val="00D269D9"/>
    <w:rsid w:val="00D30659"/>
    <w:rsid w:val="00D3260B"/>
    <w:rsid w:val="00D32D41"/>
    <w:rsid w:val="00D336F8"/>
    <w:rsid w:val="00D33B5E"/>
    <w:rsid w:val="00D367CF"/>
    <w:rsid w:val="00D4086A"/>
    <w:rsid w:val="00D40AF2"/>
    <w:rsid w:val="00D435C3"/>
    <w:rsid w:val="00D44860"/>
    <w:rsid w:val="00D46E49"/>
    <w:rsid w:val="00D50495"/>
    <w:rsid w:val="00D50B35"/>
    <w:rsid w:val="00D50DC4"/>
    <w:rsid w:val="00D53148"/>
    <w:rsid w:val="00D53A3A"/>
    <w:rsid w:val="00D53EFC"/>
    <w:rsid w:val="00D541D4"/>
    <w:rsid w:val="00D556EC"/>
    <w:rsid w:val="00D55B2A"/>
    <w:rsid w:val="00D56186"/>
    <w:rsid w:val="00D57378"/>
    <w:rsid w:val="00D57B6E"/>
    <w:rsid w:val="00D614F3"/>
    <w:rsid w:val="00D6153E"/>
    <w:rsid w:val="00D62727"/>
    <w:rsid w:val="00D62B6F"/>
    <w:rsid w:val="00D62FA8"/>
    <w:rsid w:val="00D639CF"/>
    <w:rsid w:val="00D63F7D"/>
    <w:rsid w:val="00D644A6"/>
    <w:rsid w:val="00D66134"/>
    <w:rsid w:val="00D66F17"/>
    <w:rsid w:val="00D673A1"/>
    <w:rsid w:val="00D67E76"/>
    <w:rsid w:val="00D712F6"/>
    <w:rsid w:val="00D7208A"/>
    <w:rsid w:val="00D723F3"/>
    <w:rsid w:val="00D73616"/>
    <w:rsid w:val="00D73FA7"/>
    <w:rsid w:val="00D75C0C"/>
    <w:rsid w:val="00D76FC1"/>
    <w:rsid w:val="00D77302"/>
    <w:rsid w:val="00D77D03"/>
    <w:rsid w:val="00D804F4"/>
    <w:rsid w:val="00D8079E"/>
    <w:rsid w:val="00D811E6"/>
    <w:rsid w:val="00D816B6"/>
    <w:rsid w:val="00D81708"/>
    <w:rsid w:val="00D8188E"/>
    <w:rsid w:val="00D82307"/>
    <w:rsid w:val="00D82C0E"/>
    <w:rsid w:val="00D83332"/>
    <w:rsid w:val="00D8358E"/>
    <w:rsid w:val="00D8431C"/>
    <w:rsid w:val="00D84D96"/>
    <w:rsid w:val="00D867FA"/>
    <w:rsid w:val="00D87041"/>
    <w:rsid w:val="00D870BA"/>
    <w:rsid w:val="00D87174"/>
    <w:rsid w:val="00D917AE"/>
    <w:rsid w:val="00D91BAA"/>
    <w:rsid w:val="00D91CB3"/>
    <w:rsid w:val="00D935A7"/>
    <w:rsid w:val="00D936EC"/>
    <w:rsid w:val="00D94058"/>
    <w:rsid w:val="00D94089"/>
    <w:rsid w:val="00D949A9"/>
    <w:rsid w:val="00D94BAE"/>
    <w:rsid w:val="00D95C63"/>
    <w:rsid w:val="00D96F6C"/>
    <w:rsid w:val="00DA05FF"/>
    <w:rsid w:val="00DA063C"/>
    <w:rsid w:val="00DA09AD"/>
    <w:rsid w:val="00DA14AD"/>
    <w:rsid w:val="00DA2609"/>
    <w:rsid w:val="00DA43B3"/>
    <w:rsid w:val="00DA4614"/>
    <w:rsid w:val="00DA54B2"/>
    <w:rsid w:val="00DA59FB"/>
    <w:rsid w:val="00DA5ABF"/>
    <w:rsid w:val="00DA64E5"/>
    <w:rsid w:val="00DA689A"/>
    <w:rsid w:val="00DB0DD5"/>
    <w:rsid w:val="00DB17C0"/>
    <w:rsid w:val="00DB19A4"/>
    <w:rsid w:val="00DB200E"/>
    <w:rsid w:val="00DB2C84"/>
    <w:rsid w:val="00DB2CB1"/>
    <w:rsid w:val="00DB2E76"/>
    <w:rsid w:val="00DB37FF"/>
    <w:rsid w:val="00DB3D3F"/>
    <w:rsid w:val="00DB3E48"/>
    <w:rsid w:val="00DB5642"/>
    <w:rsid w:val="00DB5BD8"/>
    <w:rsid w:val="00DB6107"/>
    <w:rsid w:val="00DB729C"/>
    <w:rsid w:val="00DB777A"/>
    <w:rsid w:val="00DB7C48"/>
    <w:rsid w:val="00DB7CF8"/>
    <w:rsid w:val="00DB7FA1"/>
    <w:rsid w:val="00DC09E5"/>
    <w:rsid w:val="00DC0B41"/>
    <w:rsid w:val="00DC115F"/>
    <w:rsid w:val="00DC146E"/>
    <w:rsid w:val="00DC158D"/>
    <w:rsid w:val="00DC1A00"/>
    <w:rsid w:val="00DC2236"/>
    <w:rsid w:val="00DC2CD7"/>
    <w:rsid w:val="00DC3FF9"/>
    <w:rsid w:val="00DC636D"/>
    <w:rsid w:val="00DC77C8"/>
    <w:rsid w:val="00DD1BD9"/>
    <w:rsid w:val="00DD20E9"/>
    <w:rsid w:val="00DD38E4"/>
    <w:rsid w:val="00DD606A"/>
    <w:rsid w:val="00DD674C"/>
    <w:rsid w:val="00DD6BFB"/>
    <w:rsid w:val="00DD78DC"/>
    <w:rsid w:val="00DE06E6"/>
    <w:rsid w:val="00DE0EFD"/>
    <w:rsid w:val="00DE0FB3"/>
    <w:rsid w:val="00DE133A"/>
    <w:rsid w:val="00DE13A3"/>
    <w:rsid w:val="00DE2148"/>
    <w:rsid w:val="00DE24F9"/>
    <w:rsid w:val="00DE320E"/>
    <w:rsid w:val="00DE3B4E"/>
    <w:rsid w:val="00DE449D"/>
    <w:rsid w:val="00DE455B"/>
    <w:rsid w:val="00DE4EF8"/>
    <w:rsid w:val="00DE5074"/>
    <w:rsid w:val="00DE5E2B"/>
    <w:rsid w:val="00DE624A"/>
    <w:rsid w:val="00DE72AB"/>
    <w:rsid w:val="00DF117E"/>
    <w:rsid w:val="00DF1276"/>
    <w:rsid w:val="00DF27A3"/>
    <w:rsid w:val="00DF2813"/>
    <w:rsid w:val="00DF48B0"/>
    <w:rsid w:val="00DF4A67"/>
    <w:rsid w:val="00DF515C"/>
    <w:rsid w:val="00DF7597"/>
    <w:rsid w:val="00E03C38"/>
    <w:rsid w:val="00E04BBC"/>
    <w:rsid w:val="00E13363"/>
    <w:rsid w:val="00E1782F"/>
    <w:rsid w:val="00E20A1F"/>
    <w:rsid w:val="00E20FBF"/>
    <w:rsid w:val="00E21227"/>
    <w:rsid w:val="00E22BAC"/>
    <w:rsid w:val="00E2322D"/>
    <w:rsid w:val="00E23E4C"/>
    <w:rsid w:val="00E24EAD"/>
    <w:rsid w:val="00E25647"/>
    <w:rsid w:val="00E31533"/>
    <w:rsid w:val="00E32A85"/>
    <w:rsid w:val="00E32CBE"/>
    <w:rsid w:val="00E338D4"/>
    <w:rsid w:val="00E37541"/>
    <w:rsid w:val="00E378DA"/>
    <w:rsid w:val="00E415FD"/>
    <w:rsid w:val="00E41CE4"/>
    <w:rsid w:val="00E427C6"/>
    <w:rsid w:val="00E428A5"/>
    <w:rsid w:val="00E43A5C"/>
    <w:rsid w:val="00E43D29"/>
    <w:rsid w:val="00E45AEB"/>
    <w:rsid w:val="00E46AF1"/>
    <w:rsid w:val="00E47418"/>
    <w:rsid w:val="00E47F4F"/>
    <w:rsid w:val="00E51799"/>
    <w:rsid w:val="00E518BC"/>
    <w:rsid w:val="00E5276D"/>
    <w:rsid w:val="00E53C94"/>
    <w:rsid w:val="00E53CA2"/>
    <w:rsid w:val="00E55CBB"/>
    <w:rsid w:val="00E5619C"/>
    <w:rsid w:val="00E562CE"/>
    <w:rsid w:val="00E56371"/>
    <w:rsid w:val="00E563FF"/>
    <w:rsid w:val="00E564AA"/>
    <w:rsid w:val="00E56CF8"/>
    <w:rsid w:val="00E60AEE"/>
    <w:rsid w:val="00E650D0"/>
    <w:rsid w:val="00E653EB"/>
    <w:rsid w:val="00E66C18"/>
    <w:rsid w:val="00E67C2A"/>
    <w:rsid w:val="00E700F9"/>
    <w:rsid w:val="00E705BE"/>
    <w:rsid w:val="00E730C0"/>
    <w:rsid w:val="00E73F2B"/>
    <w:rsid w:val="00E74B55"/>
    <w:rsid w:val="00E82058"/>
    <w:rsid w:val="00E82128"/>
    <w:rsid w:val="00E82136"/>
    <w:rsid w:val="00E83566"/>
    <w:rsid w:val="00E838A4"/>
    <w:rsid w:val="00E83BCE"/>
    <w:rsid w:val="00E83CC2"/>
    <w:rsid w:val="00E85FFC"/>
    <w:rsid w:val="00E873B3"/>
    <w:rsid w:val="00E87E07"/>
    <w:rsid w:val="00E904A6"/>
    <w:rsid w:val="00E91088"/>
    <w:rsid w:val="00E9136A"/>
    <w:rsid w:val="00E916D7"/>
    <w:rsid w:val="00E935C6"/>
    <w:rsid w:val="00E93C46"/>
    <w:rsid w:val="00E940A9"/>
    <w:rsid w:val="00E94655"/>
    <w:rsid w:val="00E94A4C"/>
    <w:rsid w:val="00E96E37"/>
    <w:rsid w:val="00E97870"/>
    <w:rsid w:val="00EA0C8A"/>
    <w:rsid w:val="00EA10E0"/>
    <w:rsid w:val="00EA1233"/>
    <w:rsid w:val="00EA1363"/>
    <w:rsid w:val="00EA2705"/>
    <w:rsid w:val="00EA31A8"/>
    <w:rsid w:val="00EA31C4"/>
    <w:rsid w:val="00EA5058"/>
    <w:rsid w:val="00EA6382"/>
    <w:rsid w:val="00EA682B"/>
    <w:rsid w:val="00EA6A2B"/>
    <w:rsid w:val="00EA71F0"/>
    <w:rsid w:val="00EA73D2"/>
    <w:rsid w:val="00EB1EF0"/>
    <w:rsid w:val="00EB2717"/>
    <w:rsid w:val="00EB34BA"/>
    <w:rsid w:val="00EB39F4"/>
    <w:rsid w:val="00EB3F53"/>
    <w:rsid w:val="00EB597C"/>
    <w:rsid w:val="00EB5C73"/>
    <w:rsid w:val="00EB5DB2"/>
    <w:rsid w:val="00EB5E85"/>
    <w:rsid w:val="00EB6DD7"/>
    <w:rsid w:val="00EB7EBE"/>
    <w:rsid w:val="00EC18E1"/>
    <w:rsid w:val="00EC2056"/>
    <w:rsid w:val="00EC28DD"/>
    <w:rsid w:val="00EC368E"/>
    <w:rsid w:val="00EC4D8C"/>
    <w:rsid w:val="00EC6763"/>
    <w:rsid w:val="00EC6AE4"/>
    <w:rsid w:val="00ED0352"/>
    <w:rsid w:val="00ED0817"/>
    <w:rsid w:val="00ED0D54"/>
    <w:rsid w:val="00ED1C81"/>
    <w:rsid w:val="00ED22BB"/>
    <w:rsid w:val="00ED23DB"/>
    <w:rsid w:val="00ED2B9D"/>
    <w:rsid w:val="00ED2F6B"/>
    <w:rsid w:val="00ED403C"/>
    <w:rsid w:val="00ED4136"/>
    <w:rsid w:val="00ED470D"/>
    <w:rsid w:val="00ED5126"/>
    <w:rsid w:val="00ED5E22"/>
    <w:rsid w:val="00ED606B"/>
    <w:rsid w:val="00ED616B"/>
    <w:rsid w:val="00EE04D7"/>
    <w:rsid w:val="00EE1383"/>
    <w:rsid w:val="00EE210F"/>
    <w:rsid w:val="00EE33D6"/>
    <w:rsid w:val="00EE4349"/>
    <w:rsid w:val="00EE51E8"/>
    <w:rsid w:val="00EE5A78"/>
    <w:rsid w:val="00EE627B"/>
    <w:rsid w:val="00EE6F63"/>
    <w:rsid w:val="00EE7690"/>
    <w:rsid w:val="00EF0BC8"/>
    <w:rsid w:val="00EF0E0D"/>
    <w:rsid w:val="00EF125C"/>
    <w:rsid w:val="00EF14E5"/>
    <w:rsid w:val="00EF1A5E"/>
    <w:rsid w:val="00EF4416"/>
    <w:rsid w:val="00EF53F2"/>
    <w:rsid w:val="00EF6307"/>
    <w:rsid w:val="00F002EB"/>
    <w:rsid w:val="00F0121C"/>
    <w:rsid w:val="00F027DE"/>
    <w:rsid w:val="00F03D41"/>
    <w:rsid w:val="00F05D56"/>
    <w:rsid w:val="00F07A34"/>
    <w:rsid w:val="00F11EFE"/>
    <w:rsid w:val="00F12148"/>
    <w:rsid w:val="00F12B17"/>
    <w:rsid w:val="00F131CA"/>
    <w:rsid w:val="00F13433"/>
    <w:rsid w:val="00F1505D"/>
    <w:rsid w:val="00F15B92"/>
    <w:rsid w:val="00F162AA"/>
    <w:rsid w:val="00F16B3C"/>
    <w:rsid w:val="00F17BF5"/>
    <w:rsid w:val="00F17CC4"/>
    <w:rsid w:val="00F2041C"/>
    <w:rsid w:val="00F206EF"/>
    <w:rsid w:val="00F20DAC"/>
    <w:rsid w:val="00F220E1"/>
    <w:rsid w:val="00F22990"/>
    <w:rsid w:val="00F234A6"/>
    <w:rsid w:val="00F23EBF"/>
    <w:rsid w:val="00F24689"/>
    <w:rsid w:val="00F2478B"/>
    <w:rsid w:val="00F24F4B"/>
    <w:rsid w:val="00F26AAA"/>
    <w:rsid w:val="00F26B7A"/>
    <w:rsid w:val="00F2712D"/>
    <w:rsid w:val="00F27F50"/>
    <w:rsid w:val="00F33E0B"/>
    <w:rsid w:val="00F350FF"/>
    <w:rsid w:val="00F3601E"/>
    <w:rsid w:val="00F36129"/>
    <w:rsid w:val="00F36A88"/>
    <w:rsid w:val="00F36F17"/>
    <w:rsid w:val="00F40D51"/>
    <w:rsid w:val="00F41008"/>
    <w:rsid w:val="00F41EB0"/>
    <w:rsid w:val="00F41ED9"/>
    <w:rsid w:val="00F42339"/>
    <w:rsid w:val="00F42DA0"/>
    <w:rsid w:val="00F4485F"/>
    <w:rsid w:val="00F45FF6"/>
    <w:rsid w:val="00F4656A"/>
    <w:rsid w:val="00F477F3"/>
    <w:rsid w:val="00F50918"/>
    <w:rsid w:val="00F52834"/>
    <w:rsid w:val="00F53A56"/>
    <w:rsid w:val="00F53FBF"/>
    <w:rsid w:val="00F54AE1"/>
    <w:rsid w:val="00F551CC"/>
    <w:rsid w:val="00F55A30"/>
    <w:rsid w:val="00F55B74"/>
    <w:rsid w:val="00F56C38"/>
    <w:rsid w:val="00F576F6"/>
    <w:rsid w:val="00F57F40"/>
    <w:rsid w:val="00F621C7"/>
    <w:rsid w:val="00F639DD"/>
    <w:rsid w:val="00F649AD"/>
    <w:rsid w:val="00F65490"/>
    <w:rsid w:val="00F66803"/>
    <w:rsid w:val="00F66B0C"/>
    <w:rsid w:val="00F701D5"/>
    <w:rsid w:val="00F708BB"/>
    <w:rsid w:val="00F71202"/>
    <w:rsid w:val="00F71A1B"/>
    <w:rsid w:val="00F72844"/>
    <w:rsid w:val="00F7406C"/>
    <w:rsid w:val="00F745CF"/>
    <w:rsid w:val="00F7478E"/>
    <w:rsid w:val="00F768CA"/>
    <w:rsid w:val="00F82C21"/>
    <w:rsid w:val="00F83626"/>
    <w:rsid w:val="00F8480D"/>
    <w:rsid w:val="00F862F9"/>
    <w:rsid w:val="00F86A10"/>
    <w:rsid w:val="00F86CB4"/>
    <w:rsid w:val="00F871A2"/>
    <w:rsid w:val="00F87F65"/>
    <w:rsid w:val="00F90C9E"/>
    <w:rsid w:val="00F92572"/>
    <w:rsid w:val="00F9275F"/>
    <w:rsid w:val="00F92E7E"/>
    <w:rsid w:val="00F94A8E"/>
    <w:rsid w:val="00F94BA5"/>
    <w:rsid w:val="00F94C82"/>
    <w:rsid w:val="00F950B1"/>
    <w:rsid w:val="00F95130"/>
    <w:rsid w:val="00F95A4F"/>
    <w:rsid w:val="00F961BE"/>
    <w:rsid w:val="00F971CE"/>
    <w:rsid w:val="00FA0B74"/>
    <w:rsid w:val="00FA1F38"/>
    <w:rsid w:val="00FA251C"/>
    <w:rsid w:val="00FA3926"/>
    <w:rsid w:val="00FA461F"/>
    <w:rsid w:val="00FA611B"/>
    <w:rsid w:val="00FA62F4"/>
    <w:rsid w:val="00FA6F47"/>
    <w:rsid w:val="00FA7D01"/>
    <w:rsid w:val="00FB0583"/>
    <w:rsid w:val="00FB0FA1"/>
    <w:rsid w:val="00FB14F2"/>
    <w:rsid w:val="00FB4931"/>
    <w:rsid w:val="00FB4975"/>
    <w:rsid w:val="00FB70B2"/>
    <w:rsid w:val="00FC002C"/>
    <w:rsid w:val="00FC15C5"/>
    <w:rsid w:val="00FC1676"/>
    <w:rsid w:val="00FC17AE"/>
    <w:rsid w:val="00FC1F3B"/>
    <w:rsid w:val="00FC2E7D"/>
    <w:rsid w:val="00FC34FA"/>
    <w:rsid w:val="00FC36C8"/>
    <w:rsid w:val="00FC4862"/>
    <w:rsid w:val="00FC4DFC"/>
    <w:rsid w:val="00FC7055"/>
    <w:rsid w:val="00FC73C1"/>
    <w:rsid w:val="00FC7901"/>
    <w:rsid w:val="00FC7E94"/>
    <w:rsid w:val="00FD16CE"/>
    <w:rsid w:val="00FD1B7B"/>
    <w:rsid w:val="00FD1E1E"/>
    <w:rsid w:val="00FD3059"/>
    <w:rsid w:val="00FD3401"/>
    <w:rsid w:val="00FD3442"/>
    <w:rsid w:val="00FD4357"/>
    <w:rsid w:val="00FD57D6"/>
    <w:rsid w:val="00FD5C6C"/>
    <w:rsid w:val="00FE0D0E"/>
    <w:rsid w:val="00FE1548"/>
    <w:rsid w:val="00FE1A42"/>
    <w:rsid w:val="00FE1B4D"/>
    <w:rsid w:val="00FE2C07"/>
    <w:rsid w:val="00FE2F0B"/>
    <w:rsid w:val="00FE3F17"/>
    <w:rsid w:val="00FE4D1C"/>
    <w:rsid w:val="00FE5239"/>
    <w:rsid w:val="00FE57D2"/>
    <w:rsid w:val="00FE5AA5"/>
    <w:rsid w:val="00FE63CD"/>
    <w:rsid w:val="00FE6D4C"/>
    <w:rsid w:val="00FE740C"/>
    <w:rsid w:val="00FE7454"/>
    <w:rsid w:val="00FE7DD2"/>
    <w:rsid w:val="00FF00B9"/>
    <w:rsid w:val="00FF08C7"/>
    <w:rsid w:val="00FF09CA"/>
    <w:rsid w:val="00FF3427"/>
    <w:rsid w:val="00FF3860"/>
    <w:rsid w:val="00FF50B0"/>
    <w:rsid w:val="00FF6676"/>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9F"/>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6939EC"/>
    <w:rPr>
      <w:color w:val="605E5C"/>
      <w:shd w:val="clear" w:color="auto" w:fill="E1DFDD"/>
    </w:rPr>
  </w:style>
  <w:style w:type="character" w:customStyle="1" w:styleId="UnresolvedMention3">
    <w:name w:val="Unresolved Mention3"/>
    <w:basedOn w:val="DefaultParagraphFont"/>
    <w:uiPriority w:val="99"/>
    <w:semiHidden/>
    <w:unhideWhenUsed/>
    <w:rsid w:val="005E0763"/>
    <w:rPr>
      <w:color w:val="605E5C"/>
      <w:shd w:val="clear" w:color="auto" w:fill="E1DFDD"/>
    </w:rPr>
  </w:style>
  <w:style w:type="character" w:customStyle="1" w:styleId="UnresolvedMention4">
    <w:name w:val="Unresolved Mention4"/>
    <w:basedOn w:val="DefaultParagraphFont"/>
    <w:uiPriority w:val="99"/>
    <w:semiHidden/>
    <w:unhideWhenUsed/>
    <w:rsid w:val="002D0147"/>
    <w:rPr>
      <w:color w:val="605E5C"/>
      <w:shd w:val="clear" w:color="auto" w:fill="E1DFDD"/>
    </w:rPr>
  </w:style>
  <w:style w:type="character" w:customStyle="1" w:styleId="UnresolvedMention5">
    <w:name w:val="Unresolved Mention5"/>
    <w:basedOn w:val="DefaultParagraphFont"/>
    <w:uiPriority w:val="99"/>
    <w:semiHidden/>
    <w:unhideWhenUsed/>
    <w:rsid w:val="00BF7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MEEMMCANigerPA@dt-global.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www.mcaniger.ne/2018/07/10/procedures-de-recours-bid-challe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3.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521B1-02BA-4E21-800F-D624CC90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5938</Words>
  <Characters>32659</Characters>
  <Application>Microsoft Office Word</Application>
  <DocSecurity>0</DocSecurity>
  <Lines>272</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5</cp:revision>
  <cp:lastPrinted>2022-08-23T09:32:00Z</cp:lastPrinted>
  <dcterms:created xsi:type="dcterms:W3CDTF">2022-10-11T10:22:00Z</dcterms:created>
  <dcterms:modified xsi:type="dcterms:W3CDTF">2022-10-18T13:43:00Z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