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5CE8490A" w:rsidR="00800E17" w:rsidRPr="007F3DA2" w:rsidRDefault="00800E17" w:rsidP="00800E17">
      <w:pPr>
        <w:jc w:val="center"/>
        <w:rPr>
          <w:rFonts w:ascii="Times New Roman" w:eastAsia="+mn-ea" w:hAnsi="Times New Roman"/>
          <w:b/>
          <w:bCs/>
          <w:kern w:val="24"/>
          <w:sz w:val="32"/>
          <w:szCs w:val="32"/>
          <w:lang w:val="en-US"/>
        </w:rPr>
      </w:pPr>
      <w:r w:rsidRPr="007F3DA2">
        <w:rPr>
          <w:rFonts w:ascii="Times New Roman" w:eastAsia="+mn-ea" w:hAnsi="Times New Roman"/>
          <w:b/>
          <w:bCs/>
          <w:kern w:val="24"/>
          <w:sz w:val="32"/>
          <w:szCs w:val="32"/>
          <w:lang w:val="en-US"/>
        </w:rPr>
        <w:t>MILLE</w:t>
      </w:r>
      <w:r w:rsidR="00A358E5" w:rsidRPr="007F3DA2">
        <w:rPr>
          <w:rFonts w:ascii="Times New Roman" w:eastAsia="+mn-ea" w:hAnsi="Times New Roman"/>
          <w:b/>
          <w:bCs/>
          <w:kern w:val="24"/>
          <w:sz w:val="32"/>
          <w:szCs w:val="32"/>
          <w:lang w:val="en-US"/>
        </w:rPr>
        <w:t>N</w:t>
      </w:r>
      <w:r w:rsidRPr="007F3DA2">
        <w:rPr>
          <w:rFonts w:ascii="Times New Roman" w:eastAsia="+mn-ea" w:hAnsi="Times New Roman"/>
          <w:b/>
          <w:bCs/>
          <w:kern w:val="24"/>
          <w:sz w:val="32"/>
          <w:szCs w:val="32"/>
          <w:lang w:val="en-US"/>
        </w:rPr>
        <w:t>NIUM CHALLENGE ACCOUNT – NIGER</w:t>
      </w:r>
    </w:p>
    <w:p w14:paraId="5646DB79" w14:textId="5F98DA1E" w:rsidR="00B01260" w:rsidRPr="007F3DA2" w:rsidRDefault="00B01260" w:rsidP="00800E17">
      <w:pPr>
        <w:jc w:val="center"/>
        <w:rPr>
          <w:rFonts w:ascii="Times New Roman" w:eastAsia="+mn-ea" w:hAnsi="Times New Roman"/>
          <w:b/>
          <w:bCs/>
          <w:kern w:val="24"/>
          <w:sz w:val="32"/>
          <w:szCs w:val="32"/>
          <w:lang w:val="en-US"/>
        </w:rPr>
      </w:pPr>
      <w:r w:rsidRPr="007F3DA2">
        <w:rPr>
          <w:rFonts w:ascii="Times New Roman" w:eastAsia="+mn-ea" w:hAnsi="Times New Roman"/>
          <w:b/>
          <w:bCs/>
          <w:kern w:val="24"/>
          <w:sz w:val="32"/>
          <w:szCs w:val="32"/>
          <w:lang w:val="en-US"/>
        </w:rPr>
        <w:t>(MCA-Niger)</w:t>
      </w:r>
    </w:p>
    <w:p w14:paraId="0483DB20" w14:textId="5031AA46" w:rsidR="00561A20" w:rsidRPr="007F3DA2" w:rsidRDefault="00561A20" w:rsidP="000F7453">
      <w:pPr>
        <w:jc w:val="center"/>
        <w:rPr>
          <w:rFonts w:ascii="Times New Roman" w:eastAsia="+mn-ea" w:hAnsi="Times New Roman"/>
          <w:b/>
          <w:bCs/>
          <w:kern w:val="24"/>
          <w:sz w:val="36"/>
          <w:szCs w:val="36"/>
          <w:lang w:val="en-US"/>
        </w:rPr>
      </w:pPr>
    </w:p>
    <w:p w14:paraId="4D8E013E" w14:textId="77777777" w:rsidR="002647CD" w:rsidRPr="007F3DA2" w:rsidRDefault="002647CD" w:rsidP="00800E17">
      <w:pPr>
        <w:rPr>
          <w:rFonts w:ascii="Times New Roman" w:eastAsia="+mn-ea" w:hAnsi="Times New Roman"/>
          <w:b/>
          <w:bCs/>
          <w:kern w:val="24"/>
          <w:sz w:val="36"/>
          <w:szCs w:val="36"/>
          <w:lang w:val="en-US"/>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7BD5BBCA" w:rsidR="008366B6" w:rsidRPr="00241882" w:rsidRDefault="0006170F" w:rsidP="000F7453">
      <w:pPr>
        <w:jc w:val="center"/>
        <w:rPr>
          <w:rFonts w:ascii="Times New Roman" w:eastAsia="MS Mincho" w:hAnsi="Times New Roman"/>
          <w:b/>
          <w:sz w:val="28"/>
          <w:szCs w:val="28"/>
          <w:lang w:val="fr-MA"/>
        </w:rPr>
      </w:pPr>
      <w:bookmarkStart w:id="2" w:name="_Hlk122684518"/>
      <w:bookmarkStart w:id="3" w:name="_Hlk96939208"/>
      <w:r>
        <w:rPr>
          <w:rFonts w:ascii="Times New Roman" w:eastAsia="MS Mincho" w:hAnsi="Times New Roman"/>
          <w:b/>
          <w:sz w:val="32"/>
          <w:szCs w:val="32"/>
        </w:rPr>
        <w:t>N°</w:t>
      </w:r>
      <w:r w:rsidR="00E334FC">
        <w:rPr>
          <w:rFonts w:ascii="Times New Roman" w:eastAsia="MS Mincho" w:hAnsi="Times New Roman"/>
          <w:b/>
          <w:sz w:val="32"/>
          <w:szCs w:val="32"/>
        </w:rPr>
        <w:t>ESP/MELCD/366/22</w:t>
      </w:r>
      <w:bookmarkEnd w:id="2"/>
    </w:p>
    <w:bookmarkEnd w:id="3"/>
    <w:p w14:paraId="2C945F97" w14:textId="3C622DBD"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DC77C8">
        <w:rPr>
          <w:rFonts w:ascii="Times New Roman" w:eastAsia="MS Mincho" w:hAnsi="Times New Roman"/>
          <w:b/>
          <w:sz w:val="32"/>
          <w:szCs w:val="32"/>
        </w:rPr>
        <w:t>BIENS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0BA6271A" w14:textId="22018E1D" w:rsidR="00F549A2" w:rsidRPr="007A50C7" w:rsidRDefault="00E334FC" w:rsidP="007A50C7">
      <w:pPr>
        <w:jc w:val="center"/>
        <w:rPr>
          <w:rFonts w:ascii="Times New Roman" w:eastAsia="MS Mincho" w:hAnsi="Times New Roman"/>
          <w:b/>
        </w:rPr>
      </w:pPr>
      <w:r>
        <w:rPr>
          <w:rFonts w:ascii="Times New Roman" w:eastAsia="+mn-ea" w:hAnsi="Times New Roman"/>
          <w:b/>
          <w:bCs/>
          <w:kern w:val="24"/>
          <w:sz w:val="36"/>
          <w:szCs w:val="36"/>
        </w:rPr>
        <w:t>Acquisition d’équipements</w:t>
      </w:r>
      <w:r w:rsidR="00152F59">
        <w:rPr>
          <w:rFonts w:ascii="Times New Roman" w:eastAsia="+mn-ea" w:hAnsi="Times New Roman"/>
          <w:b/>
          <w:bCs/>
          <w:kern w:val="24"/>
          <w:sz w:val="36"/>
          <w:szCs w:val="36"/>
        </w:rPr>
        <w:t>,</w:t>
      </w:r>
      <w:r>
        <w:rPr>
          <w:rFonts w:ascii="Times New Roman" w:eastAsia="+mn-ea" w:hAnsi="Times New Roman"/>
          <w:b/>
          <w:bCs/>
          <w:kern w:val="24"/>
          <w:sz w:val="36"/>
          <w:szCs w:val="36"/>
        </w:rPr>
        <w:t xml:space="preserve"> matériels</w:t>
      </w:r>
      <w:r w:rsidR="00152F59">
        <w:rPr>
          <w:rFonts w:ascii="Times New Roman" w:eastAsia="+mn-ea" w:hAnsi="Times New Roman"/>
          <w:b/>
          <w:bCs/>
          <w:kern w:val="24"/>
          <w:sz w:val="36"/>
          <w:szCs w:val="36"/>
        </w:rPr>
        <w:t xml:space="preserve"> </w:t>
      </w:r>
      <w:r w:rsidR="00130BA1">
        <w:rPr>
          <w:rFonts w:ascii="Times New Roman" w:eastAsia="+mn-ea" w:hAnsi="Times New Roman"/>
          <w:b/>
          <w:bCs/>
          <w:kern w:val="24"/>
          <w:sz w:val="36"/>
          <w:szCs w:val="36"/>
        </w:rPr>
        <w:t xml:space="preserve">électroniques </w:t>
      </w:r>
      <w:r w:rsidR="00152F59">
        <w:rPr>
          <w:rFonts w:ascii="Times New Roman" w:eastAsia="+mn-ea" w:hAnsi="Times New Roman"/>
          <w:b/>
          <w:bCs/>
          <w:kern w:val="24"/>
          <w:sz w:val="36"/>
          <w:szCs w:val="36"/>
        </w:rPr>
        <w:t xml:space="preserve">et </w:t>
      </w:r>
      <w:r w:rsidR="00130BA1">
        <w:rPr>
          <w:rFonts w:ascii="Times New Roman" w:eastAsia="+mn-ea" w:hAnsi="Times New Roman"/>
          <w:b/>
          <w:bCs/>
          <w:kern w:val="24"/>
          <w:sz w:val="36"/>
          <w:szCs w:val="36"/>
        </w:rPr>
        <w:t xml:space="preserve">de </w:t>
      </w:r>
      <w:r w:rsidR="00152F59">
        <w:rPr>
          <w:rFonts w:ascii="Times New Roman" w:eastAsia="+mn-ea" w:hAnsi="Times New Roman"/>
          <w:b/>
          <w:bCs/>
          <w:kern w:val="24"/>
          <w:sz w:val="36"/>
          <w:szCs w:val="36"/>
        </w:rPr>
        <w:t>Licence</w:t>
      </w:r>
      <w:r w:rsidR="003809DB">
        <w:rPr>
          <w:rFonts w:ascii="Times New Roman" w:eastAsia="+mn-ea" w:hAnsi="Times New Roman"/>
          <w:b/>
          <w:bCs/>
          <w:kern w:val="24"/>
          <w:sz w:val="36"/>
          <w:szCs w:val="36"/>
        </w:rPr>
        <w:t>s</w:t>
      </w:r>
      <w:r>
        <w:rPr>
          <w:rFonts w:ascii="Times New Roman" w:eastAsia="+mn-ea" w:hAnsi="Times New Roman"/>
          <w:b/>
          <w:bCs/>
          <w:kern w:val="24"/>
          <w:sz w:val="36"/>
          <w:szCs w:val="36"/>
        </w:rPr>
        <w:t xml:space="preserve"> pour le Centre National de Surveillance Ecologique et Environnementale (CNSEE)</w:t>
      </w:r>
      <w:r w:rsidR="00826FEC" w:rsidRPr="00826FEC">
        <w:rPr>
          <w:rFonts w:ascii="Times New Roman" w:eastAsia="+mn-ea" w:hAnsi="Times New Roman"/>
          <w:b/>
          <w:bCs/>
          <w:kern w:val="24"/>
          <w:sz w:val="36"/>
          <w:szCs w:val="36"/>
        </w:rPr>
        <w:t xml:space="preserve"> </w:t>
      </w:r>
    </w:p>
    <w:p w14:paraId="77AD6DB0" w14:textId="77777777" w:rsidR="00F549A2" w:rsidRDefault="00F549A2" w:rsidP="00D16D0B">
      <w:pPr>
        <w:jc w:val="center"/>
        <w:rPr>
          <w:rFonts w:ascii="Times New Roman" w:eastAsia="MS Mincho" w:hAnsi="Times New Roman"/>
          <w:b/>
          <w:sz w:val="32"/>
          <w:szCs w:val="32"/>
        </w:rPr>
      </w:pPr>
    </w:p>
    <w:p w14:paraId="792ADEA1" w14:textId="77777777" w:rsidR="00F549A2" w:rsidRDefault="00F549A2" w:rsidP="00D16D0B">
      <w:pPr>
        <w:jc w:val="center"/>
        <w:rPr>
          <w:rFonts w:ascii="Times New Roman" w:eastAsia="MS Mincho" w:hAnsi="Times New Roman"/>
          <w:b/>
          <w:sz w:val="32"/>
          <w:szCs w:val="32"/>
        </w:rPr>
      </w:pPr>
    </w:p>
    <w:p w14:paraId="59193ED0" w14:textId="77777777" w:rsidR="00F549A2" w:rsidRDefault="00F549A2" w:rsidP="00D16D0B">
      <w:pPr>
        <w:jc w:val="center"/>
        <w:rPr>
          <w:rFonts w:ascii="Times New Roman" w:eastAsia="MS Mincho" w:hAnsi="Times New Roman"/>
          <w:b/>
          <w:sz w:val="32"/>
          <w:szCs w:val="32"/>
        </w:rPr>
      </w:pPr>
    </w:p>
    <w:p w14:paraId="226853F7" w14:textId="77777777" w:rsidR="00F549A2" w:rsidRDefault="00F549A2" w:rsidP="00D16D0B">
      <w:pPr>
        <w:jc w:val="center"/>
        <w:rPr>
          <w:rFonts w:ascii="Times New Roman" w:eastAsia="MS Mincho" w:hAnsi="Times New Roman"/>
          <w:b/>
          <w:sz w:val="32"/>
          <w:szCs w:val="32"/>
        </w:rPr>
      </w:pPr>
    </w:p>
    <w:p w14:paraId="38553C3E" w14:textId="77777777" w:rsidR="007A50C7" w:rsidRDefault="007A50C7" w:rsidP="00D16D0B">
      <w:pPr>
        <w:jc w:val="center"/>
        <w:rPr>
          <w:rFonts w:ascii="Times New Roman" w:eastAsia="MS Mincho" w:hAnsi="Times New Roman"/>
          <w:b/>
          <w:sz w:val="32"/>
          <w:szCs w:val="32"/>
        </w:rPr>
      </w:pPr>
    </w:p>
    <w:p w14:paraId="286B0950" w14:textId="77777777" w:rsidR="007A50C7" w:rsidRDefault="007A50C7" w:rsidP="00D16D0B">
      <w:pPr>
        <w:jc w:val="center"/>
        <w:rPr>
          <w:rFonts w:ascii="Times New Roman" w:eastAsia="MS Mincho" w:hAnsi="Times New Roman"/>
          <w:b/>
          <w:sz w:val="32"/>
          <w:szCs w:val="32"/>
        </w:rPr>
      </w:pPr>
    </w:p>
    <w:p w14:paraId="46033E35" w14:textId="77777777" w:rsidR="007A50C7" w:rsidRDefault="007A50C7" w:rsidP="00C6097B">
      <w:pPr>
        <w:rPr>
          <w:rFonts w:ascii="Times New Roman" w:eastAsia="MS Mincho" w:hAnsi="Times New Roman"/>
          <w:b/>
          <w:sz w:val="32"/>
          <w:szCs w:val="32"/>
        </w:rPr>
      </w:pPr>
    </w:p>
    <w:p w14:paraId="3F7E682E" w14:textId="006C5231" w:rsidR="008366B6" w:rsidRPr="00CB6A3A" w:rsidRDefault="00B254D8" w:rsidP="00CB6A3A">
      <w:pPr>
        <w:jc w:val="center"/>
        <w:rPr>
          <w:rFonts w:ascii="Times New Roman" w:eastAsia="MS Mincho" w:hAnsi="Times New Roman"/>
          <w:b/>
          <w:sz w:val="28"/>
          <w:szCs w:val="28"/>
        </w:rPr>
        <w:sectPr w:rsidR="008366B6" w:rsidRPr="00CB6A3A"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28"/>
          <w:szCs w:val="28"/>
        </w:rPr>
        <w:t>Avril</w:t>
      </w:r>
      <w:r w:rsidR="00C30FA9" w:rsidRPr="00CB6A3A">
        <w:rPr>
          <w:rFonts w:ascii="Times New Roman" w:eastAsia="MS Mincho" w:hAnsi="Times New Roman"/>
          <w:b/>
          <w:sz w:val="28"/>
          <w:szCs w:val="28"/>
        </w:rPr>
        <w:t xml:space="preserve"> </w:t>
      </w:r>
      <w:r w:rsidR="00724018" w:rsidRPr="00CB6A3A">
        <w:rPr>
          <w:rFonts w:ascii="Times New Roman" w:eastAsia="MS Mincho" w:hAnsi="Times New Roman"/>
          <w:b/>
          <w:sz w:val="28"/>
          <w:szCs w:val="28"/>
        </w:rPr>
        <w:t>202</w:t>
      </w:r>
      <w:r w:rsidR="00C6097B">
        <w:rPr>
          <w:rFonts w:ascii="Times New Roman" w:eastAsia="MS Mincho" w:hAnsi="Times New Roman"/>
          <w:b/>
          <w:sz w:val="28"/>
          <w:szCs w:val="28"/>
        </w:rPr>
        <w:t>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En-ttedetabledesmatires"/>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49FBA249" w14:textId="4473657B" w:rsidR="005C7DB8" w:rsidRDefault="00AA18D9">
          <w:pPr>
            <w:pStyle w:val="TM1"/>
            <w:rPr>
              <w:rFonts w:asciiTheme="minorHAnsi" w:eastAsiaTheme="minorEastAsia" w:hAnsiTheme="minorHAnsi" w:cstheme="minorBidi"/>
              <w:b w:val="0"/>
              <w:noProof/>
              <w:sz w:val="22"/>
              <w:szCs w:val="22"/>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132300446" w:history="1">
            <w:r w:rsidR="005C7DB8" w:rsidRPr="00024D9E">
              <w:rPr>
                <w:rStyle w:val="Lienhypertexte"/>
                <w:noProof/>
              </w:rPr>
              <w:t>I.</w:t>
            </w:r>
            <w:r w:rsidR="005C7DB8">
              <w:rPr>
                <w:rFonts w:asciiTheme="minorHAnsi" w:eastAsiaTheme="minorEastAsia" w:hAnsiTheme="minorHAnsi" w:cstheme="minorBidi"/>
                <w:b w:val="0"/>
                <w:noProof/>
                <w:sz w:val="22"/>
                <w:szCs w:val="22"/>
              </w:rPr>
              <w:tab/>
            </w:r>
            <w:r w:rsidR="005C7DB8" w:rsidRPr="00024D9E">
              <w:rPr>
                <w:rStyle w:val="Lienhypertexte"/>
                <w:noProof/>
              </w:rPr>
              <w:t>INTRODUCTION</w:t>
            </w:r>
            <w:r w:rsidR="005C7DB8">
              <w:rPr>
                <w:noProof/>
                <w:webHidden/>
              </w:rPr>
              <w:tab/>
            </w:r>
            <w:r w:rsidR="005C7DB8">
              <w:rPr>
                <w:noProof/>
                <w:webHidden/>
              </w:rPr>
              <w:fldChar w:fldCharType="begin"/>
            </w:r>
            <w:r w:rsidR="005C7DB8">
              <w:rPr>
                <w:noProof/>
                <w:webHidden/>
              </w:rPr>
              <w:instrText xml:space="preserve"> PAGEREF _Toc132300446 \h </w:instrText>
            </w:r>
            <w:r w:rsidR="005C7DB8">
              <w:rPr>
                <w:noProof/>
                <w:webHidden/>
              </w:rPr>
            </w:r>
            <w:r w:rsidR="005C7DB8">
              <w:rPr>
                <w:noProof/>
                <w:webHidden/>
              </w:rPr>
              <w:fldChar w:fldCharType="separate"/>
            </w:r>
            <w:r w:rsidR="005C7DB8">
              <w:rPr>
                <w:noProof/>
                <w:webHidden/>
              </w:rPr>
              <w:t>3</w:t>
            </w:r>
            <w:r w:rsidR="005C7DB8">
              <w:rPr>
                <w:noProof/>
                <w:webHidden/>
              </w:rPr>
              <w:fldChar w:fldCharType="end"/>
            </w:r>
          </w:hyperlink>
        </w:p>
        <w:p w14:paraId="558DAA47" w14:textId="55FA9830" w:rsidR="005C7DB8" w:rsidRDefault="005C7DB8">
          <w:pPr>
            <w:pStyle w:val="TM1"/>
            <w:rPr>
              <w:rFonts w:asciiTheme="minorHAnsi" w:eastAsiaTheme="minorEastAsia" w:hAnsiTheme="minorHAnsi" w:cstheme="minorBidi"/>
              <w:b w:val="0"/>
              <w:noProof/>
              <w:sz w:val="22"/>
              <w:szCs w:val="22"/>
            </w:rPr>
          </w:pPr>
          <w:hyperlink w:anchor="_Toc132300447" w:history="1">
            <w:r w:rsidRPr="00024D9E">
              <w:rPr>
                <w:rStyle w:val="Lienhypertexte"/>
                <w:noProof/>
              </w:rPr>
              <w:t>II.</w:t>
            </w:r>
            <w:r>
              <w:rPr>
                <w:rFonts w:asciiTheme="minorHAnsi" w:eastAsiaTheme="minorEastAsia" w:hAnsiTheme="minorHAnsi" w:cstheme="minorBidi"/>
                <w:b w:val="0"/>
                <w:noProof/>
                <w:sz w:val="22"/>
                <w:szCs w:val="22"/>
              </w:rPr>
              <w:tab/>
            </w:r>
            <w:r w:rsidRPr="00024D9E">
              <w:rPr>
                <w:rStyle w:val="Lienhypertexte"/>
                <w:noProof/>
              </w:rPr>
              <w:t>INVITATION</w:t>
            </w:r>
            <w:r>
              <w:rPr>
                <w:noProof/>
                <w:webHidden/>
              </w:rPr>
              <w:tab/>
            </w:r>
            <w:r>
              <w:rPr>
                <w:noProof/>
                <w:webHidden/>
              </w:rPr>
              <w:fldChar w:fldCharType="begin"/>
            </w:r>
            <w:r>
              <w:rPr>
                <w:noProof/>
                <w:webHidden/>
              </w:rPr>
              <w:instrText xml:space="preserve"> PAGEREF _Toc132300447 \h </w:instrText>
            </w:r>
            <w:r>
              <w:rPr>
                <w:noProof/>
                <w:webHidden/>
              </w:rPr>
            </w:r>
            <w:r>
              <w:rPr>
                <w:noProof/>
                <w:webHidden/>
              </w:rPr>
              <w:fldChar w:fldCharType="separate"/>
            </w:r>
            <w:r>
              <w:rPr>
                <w:noProof/>
                <w:webHidden/>
              </w:rPr>
              <w:t>3</w:t>
            </w:r>
            <w:r>
              <w:rPr>
                <w:noProof/>
                <w:webHidden/>
              </w:rPr>
              <w:fldChar w:fldCharType="end"/>
            </w:r>
          </w:hyperlink>
        </w:p>
        <w:p w14:paraId="36CA5BE1" w14:textId="57E681DC" w:rsidR="005C7DB8" w:rsidRDefault="005C7DB8">
          <w:pPr>
            <w:pStyle w:val="TM1"/>
            <w:rPr>
              <w:rFonts w:asciiTheme="minorHAnsi" w:eastAsiaTheme="minorEastAsia" w:hAnsiTheme="minorHAnsi" w:cstheme="minorBidi"/>
              <w:b w:val="0"/>
              <w:noProof/>
              <w:sz w:val="22"/>
              <w:szCs w:val="22"/>
            </w:rPr>
          </w:pPr>
          <w:hyperlink w:anchor="_Toc132300448" w:history="1">
            <w:r w:rsidRPr="00024D9E">
              <w:rPr>
                <w:rStyle w:val="Lienhypertexte"/>
                <w:noProof/>
              </w:rPr>
              <w:t>III.</w:t>
            </w:r>
            <w:r>
              <w:rPr>
                <w:rFonts w:asciiTheme="minorHAnsi" w:eastAsiaTheme="minorEastAsia" w:hAnsiTheme="minorHAnsi" w:cstheme="minorBidi"/>
                <w:b w:val="0"/>
                <w:noProof/>
                <w:sz w:val="22"/>
                <w:szCs w:val="22"/>
              </w:rPr>
              <w:tab/>
            </w:r>
            <w:r w:rsidRPr="00024D9E">
              <w:rPr>
                <w:rStyle w:val="Lienhypertexte"/>
                <w:noProof/>
              </w:rPr>
              <w:t>CONTENU DU DOSSIER DE COTATION</w:t>
            </w:r>
            <w:r>
              <w:rPr>
                <w:noProof/>
                <w:webHidden/>
              </w:rPr>
              <w:tab/>
            </w:r>
            <w:r>
              <w:rPr>
                <w:noProof/>
                <w:webHidden/>
              </w:rPr>
              <w:fldChar w:fldCharType="begin"/>
            </w:r>
            <w:r>
              <w:rPr>
                <w:noProof/>
                <w:webHidden/>
              </w:rPr>
              <w:instrText xml:space="preserve"> PAGEREF _Toc132300448 \h </w:instrText>
            </w:r>
            <w:r>
              <w:rPr>
                <w:noProof/>
                <w:webHidden/>
              </w:rPr>
            </w:r>
            <w:r>
              <w:rPr>
                <w:noProof/>
                <w:webHidden/>
              </w:rPr>
              <w:fldChar w:fldCharType="separate"/>
            </w:r>
            <w:r>
              <w:rPr>
                <w:noProof/>
                <w:webHidden/>
              </w:rPr>
              <w:t>4</w:t>
            </w:r>
            <w:r>
              <w:rPr>
                <w:noProof/>
                <w:webHidden/>
              </w:rPr>
              <w:fldChar w:fldCharType="end"/>
            </w:r>
          </w:hyperlink>
        </w:p>
        <w:p w14:paraId="0C33AAC5" w14:textId="3915B49D" w:rsidR="005C7DB8" w:rsidRDefault="005C7DB8">
          <w:pPr>
            <w:pStyle w:val="TM1"/>
            <w:rPr>
              <w:rFonts w:asciiTheme="minorHAnsi" w:eastAsiaTheme="minorEastAsia" w:hAnsiTheme="minorHAnsi" w:cstheme="minorBidi"/>
              <w:b w:val="0"/>
              <w:noProof/>
              <w:sz w:val="22"/>
              <w:szCs w:val="22"/>
            </w:rPr>
          </w:pPr>
          <w:hyperlink w:anchor="_Toc132300449" w:history="1">
            <w:r w:rsidRPr="00024D9E">
              <w:rPr>
                <w:rStyle w:val="Lienhypertexte"/>
                <w:noProof/>
              </w:rPr>
              <w:t>IV.</w:t>
            </w:r>
            <w:r>
              <w:rPr>
                <w:rFonts w:asciiTheme="minorHAnsi" w:eastAsiaTheme="minorEastAsia" w:hAnsiTheme="minorHAnsi" w:cstheme="minorBidi"/>
                <w:b w:val="0"/>
                <w:noProof/>
                <w:sz w:val="22"/>
                <w:szCs w:val="22"/>
              </w:rPr>
              <w:tab/>
            </w:r>
            <w:r w:rsidRPr="00024D9E">
              <w:rPr>
                <w:rStyle w:val="Lienhypertexte"/>
                <w:noProof/>
              </w:rPr>
              <w:t>CONTENU DU DOSSIER DE SOUMISSION</w:t>
            </w:r>
            <w:r>
              <w:rPr>
                <w:noProof/>
                <w:webHidden/>
              </w:rPr>
              <w:tab/>
            </w:r>
            <w:r>
              <w:rPr>
                <w:noProof/>
                <w:webHidden/>
              </w:rPr>
              <w:fldChar w:fldCharType="begin"/>
            </w:r>
            <w:r>
              <w:rPr>
                <w:noProof/>
                <w:webHidden/>
              </w:rPr>
              <w:instrText xml:space="preserve"> PAGEREF _Toc132300449 \h </w:instrText>
            </w:r>
            <w:r>
              <w:rPr>
                <w:noProof/>
                <w:webHidden/>
              </w:rPr>
            </w:r>
            <w:r>
              <w:rPr>
                <w:noProof/>
                <w:webHidden/>
              </w:rPr>
              <w:fldChar w:fldCharType="separate"/>
            </w:r>
            <w:r>
              <w:rPr>
                <w:noProof/>
                <w:webHidden/>
              </w:rPr>
              <w:t>5</w:t>
            </w:r>
            <w:r>
              <w:rPr>
                <w:noProof/>
                <w:webHidden/>
              </w:rPr>
              <w:fldChar w:fldCharType="end"/>
            </w:r>
          </w:hyperlink>
        </w:p>
        <w:p w14:paraId="352B0DDA" w14:textId="022ED011" w:rsidR="005C7DB8" w:rsidRDefault="005C7DB8">
          <w:pPr>
            <w:pStyle w:val="TM1"/>
            <w:rPr>
              <w:rFonts w:asciiTheme="minorHAnsi" w:eastAsiaTheme="minorEastAsia" w:hAnsiTheme="minorHAnsi" w:cstheme="minorBidi"/>
              <w:b w:val="0"/>
              <w:noProof/>
              <w:sz w:val="22"/>
              <w:szCs w:val="22"/>
            </w:rPr>
          </w:pPr>
          <w:hyperlink w:anchor="_Toc132300450" w:history="1">
            <w:r w:rsidRPr="00024D9E">
              <w:rPr>
                <w:rStyle w:val="Lienhypertexte"/>
                <w:noProof/>
              </w:rPr>
              <w:t>V.</w:t>
            </w:r>
            <w:r>
              <w:rPr>
                <w:rFonts w:asciiTheme="minorHAnsi" w:eastAsiaTheme="minorEastAsia" w:hAnsiTheme="minorHAnsi" w:cstheme="minorBidi"/>
                <w:b w:val="0"/>
                <w:noProof/>
                <w:sz w:val="22"/>
                <w:szCs w:val="22"/>
              </w:rPr>
              <w:tab/>
            </w:r>
            <w:r w:rsidRPr="00024D9E">
              <w:rPr>
                <w:rStyle w:val="Lienhypertexte"/>
                <w:noProof/>
              </w:rPr>
              <w:t>DELAI ET LIEU DE LIVRAISON</w:t>
            </w:r>
            <w:r>
              <w:rPr>
                <w:noProof/>
                <w:webHidden/>
              </w:rPr>
              <w:tab/>
            </w:r>
            <w:r>
              <w:rPr>
                <w:noProof/>
                <w:webHidden/>
              </w:rPr>
              <w:fldChar w:fldCharType="begin"/>
            </w:r>
            <w:r>
              <w:rPr>
                <w:noProof/>
                <w:webHidden/>
              </w:rPr>
              <w:instrText xml:space="preserve"> PAGEREF _Toc132300450 \h </w:instrText>
            </w:r>
            <w:r>
              <w:rPr>
                <w:noProof/>
                <w:webHidden/>
              </w:rPr>
            </w:r>
            <w:r>
              <w:rPr>
                <w:noProof/>
                <w:webHidden/>
              </w:rPr>
              <w:fldChar w:fldCharType="separate"/>
            </w:r>
            <w:r>
              <w:rPr>
                <w:noProof/>
                <w:webHidden/>
              </w:rPr>
              <w:t>5</w:t>
            </w:r>
            <w:r>
              <w:rPr>
                <w:noProof/>
                <w:webHidden/>
              </w:rPr>
              <w:fldChar w:fldCharType="end"/>
            </w:r>
          </w:hyperlink>
        </w:p>
        <w:p w14:paraId="4FBF2635" w14:textId="2A6EFEEE" w:rsidR="005C7DB8" w:rsidRDefault="005C7DB8">
          <w:pPr>
            <w:pStyle w:val="TM1"/>
            <w:rPr>
              <w:rFonts w:asciiTheme="minorHAnsi" w:eastAsiaTheme="minorEastAsia" w:hAnsiTheme="minorHAnsi" w:cstheme="minorBidi"/>
              <w:b w:val="0"/>
              <w:noProof/>
              <w:sz w:val="22"/>
              <w:szCs w:val="22"/>
            </w:rPr>
          </w:pPr>
          <w:hyperlink w:anchor="_Toc132300451" w:history="1">
            <w:r w:rsidRPr="00024D9E">
              <w:rPr>
                <w:rStyle w:val="Lienhypertexte"/>
                <w:noProof/>
              </w:rPr>
              <w:t>VI.</w:t>
            </w:r>
            <w:r>
              <w:rPr>
                <w:rFonts w:asciiTheme="minorHAnsi" w:eastAsiaTheme="minorEastAsia" w:hAnsiTheme="minorHAnsi" w:cstheme="minorBidi"/>
                <w:b w:val="0"/>
                <w:noProof/>
                <w:sz w:val="22"/>
                <w:szCs w:val="22"/>
              </w:rPr>
              <w:tab/>
            </w:r>
            <w:r w:rsidRPr="00024D9E">
              <w:rPr>
                <w:rStyle w:val="Lienhypertexte"/>
                <w:noProof/>
              </w:rPr>
              <w:t>DEMANDE D’ECLAIRCISSEMENTS</w:t>
            </w:r>
            <w:r>
              <w:rPr>
                <w:noProof/>
                <w:webHidden/>
              </w:rPr>
              <w:tab/>
            </w:r>
            <w:r>
              <w:rPr>
                <w:noProof/>
                <w:webHidden/>
              </w:rPr>
              <w:fldChar w:fldCharType="begin"/>
            </w:r>
            <w:r>
              <w:rPr>
                <w:noProof/>
                <w:webHidden/>
              </w:rPr>
              <w:instrText xml:space="preserve"> PAGEREF _Toc132300451 \h </w:instrText>
            </w:r>
            <w:r>
              <w:rPr>
                <w:noProof/>
                <w:webHidden/>
              </w:rPr>
            </w:r>
            <w:r>
              <w:rPr>
                <w:noProof/>
                <w:webHidden/>
              </w:rPr>
              <w:fldChar w:fldCharType="separate"/>
            </w:r>
            <w:r>
              <w:rPr>
                <w:noProof/>
                <w:webHidden/>
              </w:rPr>
              <w:t>6</w:t>
            </w:r>
            <w:r>
              <w:rPr>
                <w:noProof/>
                <w:webHidden/>
              </w:rPr>
              <w:fldChar w:fldCharType="end"/>
            </w:r>
          </w:hyperlink>
        </w:p>
        <w:p w14:paraId="73299A10" w14:textId="6FD14D9F" w:rsidR="005C7DB8" w:rsidRDefault="005C7DB8">
          <w:pPr>
            <w:pStyle w:val="TM1"/>
            <w:rPr>
              <w:rFonts w:asciiTheme="minorHAnsi" w:eastAsiaTheme="minorEastAsia" w:hAnsiTheme="minorHAnsi" w:cstheme="minorBidi"/>
              <w:b w:val="0"/>
              <w:noProof/>
              <w:sz w:val="22"/>
              <w:szCs w:val="22"/>
            </w:rPr>
          </w:pPr>
          <w:hyperlink w:anchor="_Toc132300452" w:history="1">
            <w:r w:rsidRPr="00024D9E">
              <w:rPr>
                <w:rStyle w:val="Lienhypertexte"/>
                <w:noProof/>
              </w:rPr>
              <w:t>VII.</w:t>
            </w:r>
            <w:r>
              <w:rPr>
                <w:rFonts w:asciiTheme="minorHAnsi" w:eastAsiaTheme="minorEastAsia" w:hAnsiTheme="minorHAnsi" w:cstheme="minorBidi"/>
                <w:b w:val="0"/>
                <w:noProof/>
                <w:sz w:val="22"/>
                <w:szCs w:val="22"/>
              </w:rPr>
              <w:tab/>
            </w:r>
            <w:r w:rsidRPr="00024D9E">
              <w:rPr>
                <w:rStyle w:val="Lienhypertexte"/>
                <w:noProof/>
              </w:rPr>
              <w:t>PERIODE DE GARANTIE</w:t>
            </w:r>
            <w:r>
              <w:rPr>
                <w:noProof/>
                <w:webHidden/>
              </w:rPr>
              <w:tab/>
            </w:r>
            <w:r>
              <w:rPr>
                <w:noProof/>
                <w:webHidden/>
              </w:rPr>
              <w:fldChar w:fldCharType="begin"/>
            </w:r>
            <w:r>
              <w:rPr>
                <w:noProof/>
                <w:webHidden/>
              </w:rPr>
              <w:instrText xml:space="preserve"> PAGEREF _Toc132300452 \h </w:instrText>
            </w:r>
            <w:r>
              <w:rPr>
                <w:noProof/>
                <w:webHidden/>
              </w:rPr>
            </w:r>
            <w:r>
              <w:rPr>
                <w:noProof/>
                <w:webHidden/>
              </w:rPr>
              <w:fldChar w:fldCharType="separate"/>
            </w:r>
            <w:r>
              <w:rPr>
                <w:noProof/>
                <w:webHidden/>
              </w:rPr>
              <w:t>6</w:t>
            </w:r>
            <w:r>
              <w:rPr>
                <w:noProof/>
                <w:webHidden/>
              </w:rPr>
              <w:fldChar w:fldCharType="end"/>
            </w:r>
          </w:hyperlink>
        </w:p>
        <w:p w14:paraId="1E085DB6" w14:textId="322CFBD3" w:rsidR="005C7DB8" w:rsidRDefault="005C7DB8">
          <w:pPr>
            <w:pStyle w:val="TM1"/>
            <w:rPr>
              <w:rFonts w:asciiTheme="minorHAnsi" w:eastAsiaTheme="minorEastAsia" w:hAnsiTheme="minorHAnsi" w:cstheme="minorBidi"/>
              <w:b w:val="0"/>
              <w:noProof/>
              <w:sz w:val="22"/>
              <w:szCs w:val="22"/>
            </w:rPr>
          </w:pPr>
          <w:hyperlink w:anchor="_Toc132300453" w:history="1">
            <w:r w:rsidRPr="00024D9E">
              <w:rPr>
                <w:rStyle w:val="Lienhypertexte"/>
                <w:noProof/>
              </w:rPr>
              <w:t>VIII.</w:t>
            </w:r>
            <w:r>
              <w:rPr>
                <w:rFonts w:asciiTheme="minorHAnsi" w:eastAsiaTheme="minorEastAsia" w:hAnsiTheme="minorHAnsi" w:cstheme="minorBidi"/>
                <w:b w:val="0"/>
                <w:noProof/>
                <w:sz w:val="22"/>
                <w:szCs w:val="22"/>
              </w:rPr>
              <w:tab/>
            </w:r>
            <w:r w:rsidRPr="00024D9E">
              <w:rPr>
                <w:rStyle w:val="Lienhypertexte"/>
                <w:noProof/>
              </w:rPr>
              <w:t>EVALUATION DES COTATIONS</w:t>
            </w:r>
            <w:r>
              <w:rPr>
                <w:noProof/>
                <w:webHidden/>
              </w:rPr>
              <w:tab/>
            </w:r>
            <w:r>
              <w:rPr>
                <w:noProof/>
                <w:webHidden/>
              </w:rPr>
              <w:fldChar w:fldCharType="begin"/>
            </w:r>
            <w:r>
              <w:rPr>
                <w:noProof/>
                <w:webHidden/>
              </w:rPr>
              <w:instrText xml:space="preserve"> PAGEREF _Toc132300453 \h </w:instrText>
            </w:r>
            <w:r>
              <w:rPr>
                <w:noProof/>
                <w:webHidden/>
              </w:rPr>
            </w:r>
            <w:r>
              <w:rPr>
                <w:noProof/>
                <w:webHidden/>
              </w:rPr>
              <w:fldChar w:fldCharType="separate"/>
            </w:r>
            <w:r>
              <w:rPr>
                <w:noProof/>
                <w:webHidden/>
              </w:rPr>
              <w:t>6</w:t>
            </w:r>
            <w:r>
              <w:rPr>
                <w:noProof/>
                <w:webHidden/>
              </w:rPr>
              <w:fldChar w:fldCharType="end"/>
            </w:r>
          </w:hyperlink>
        </w:p>
        <w:p w14:paraId="41FFD95F" w14:textId="725B8E17" w:rsidR="005C7DB8" w:rsidRDefault="005C7DB8">
          <w:pPr>
            <w:pStyle w:val="TM1"/>
            <w:rPr>
              <w:rFonts w:asciiTheme="minorHAnsi" w:eastAsiaTheme="minorEastAsia" w:hAnsiTheme="minorHAnsi" w:cstheme="minorBidi"/>
              <w:b w:val="0"/>
              <w:noProof/>
              <w:sz w:val="22"/>
              <w:szCs w:val="22"/>
            </w:rPr>
          </w:pPr>
          <w:hyperlink w:anchor="_Toc132300454" w:history="1">
            <w:r w:rsidRPr="00024D9E">
              <w:rPr>
                <w:rStyle w:val="Lienhypertexte"/>
                <w:noProof/>
              </w:rPr>
              <w:t>IX.</w:t>
            </w:r>
            <w:r>
              <w:rPr>
                <w:rFonts w:asciiTheme="minorHAnsi" w:eastAsiaTheme="minorEastAsia" w:hAnsiTheme="minorHAnsi" w:cstheme="minorBidi"/>
                <w:b w:val="0"/>
                <w:noProof/>
                <w:sz w:val="22"/>
                <w:szCs w:val="22"/>
              </w:rPr>
              <w:tab/>
            </w:r>
            <w:r w:rsidRPr="00024D9E">
              <w:rPr>
                <w:rStyle w:val="Lienhypertexte"/>
                <w:noProof/>
              </w:rPr>
              <w:t>ATTRIBUTION DU MARCHE</w:t>
            </w:r>
            <w:r>
              <w:rPr>
                <w:noProof/>
                <w:webHidden/>
              </w:rPr>
              <w:tab/>
            </w:r>
            <w:r>
              <w:rPr>
                <w:noProof/>
                <w:webHidden/>
              </w:rPr>
              <w:fldChar w:fldCharType="begin"/>
            </w:r>
            <w:r>
              <w:rPr>
                <w:noProof/>
                <w:webHidden/>
              </w:rPr>
              <w:instrText xml:space="preserve"> PAGEREF _Toc132300454 \h </w:instrText>
            </w:r>
            <w:r>
              <w:rPr>
                <w:noProof/>
                <w:webHidden/>
              </w:rPr>
            </w:r>
            <w:r>
              <w:rPr>
                <w:noProof/>
                <w:webHidden/>
              </w:rPr>
              <w:fldChar w:fldCharType="separate"/>
            </w:r>
            <w:r>
              <w:rPr>
                <w:noProof/>
                <w:webHidden/>
              </w:rPr>
              <w:t>6</w:t>
            </w:r>
            <w:r>
              <w:rPr>
                <w:noProof/>
                <w:webHidden/>
              </w:rPr>
              <w:fldChar w:fldCharType="end"/>
            </w:r>
          </w:hyperlink>
        </w:p>
        <w:p w14:paraId="0F42EB94" w14:textId="34AC1F9B" w:rsidR="005C7DB8" w:rsidRDefault="005C7DB8">
          <w:pPr>
            <w:pStyle w:val="TM1"/>
            <w:rPr>
              <w:rFonts w:asciiTheme="minorHAnsi" w:eastAsiaTheme="minorEastAsia" w:hAnsiTheme="minorHAnsi" w:cstheme="minorBidi"/>
              <w:b w:val="0"/>
              <w:noProof/>
              <w:sz w:val="22"/>
              <w:szCs w:val="22"/>
            </w:rPr>
          </w:pPr>
          <w:hyperlink w:anchor="_Toc132300455" w:history="1">
            <w:r w:rsidRPr="00024D9E">
              <w:rPr>
                <w:rStyle w:val="Lienhypertexte"/>
                <w:noProof/>
              </w:rPr>
              <w:t>X.</w:t>
            </w:r>
            <w:r>
              <w:rPr>
                <w:rFonts w:asciiTheme="minorHAnsi" w:eastAsiaTheme="minorEastAsia" w:hAnsiTheme="minorHAnsi" w:cstheme="minorBidi"/>
                <w:b w:val="0"/>
                <w:noProof/>
                <w:sz w:val="22"/>
                <w:szCs w:val="22"/>
              </w:rPr>
              <w:tab/>
            </w:r>
            <w:r w:rsidRPr="00024D9E">
              <w:rPr>
                <w:rStyle w:val="Lienhypertexte"/>
                <w:noProof/>
              </w:rPr>
              <w:t>CONTESTATION DE LA PROCEDURE D’ADJUDICATION</w:t>
            </w:r>
            <w:r>
              <w:rPr>
                <w:noProof/>
                <w:webHidden/>
              </w:rPr>
              <w:tab/>
            </w:r>
            <w:r>
              <w:rPr>
                <w:noProof/>
                <w:webHidden/>
              </w:rPr>
              <w:fldChar w:fldCharType="begin"/>
            </w:r>
            <w:r>
              <w:rPr>
                <w:noProof/>
                <w:webHidden/>
              </w:rPr>
              <w:instrText xml:space="preserve"> PAGEREF _Toc132300455 \h </w:instrText>
            </w:r>
            <w:r>
              <w:rPr>
                <w:noProof/>
                <w:webHidden/>
              </w:rPr>
            </w:r>
            <w:r>
              <w:rPr>
                <w:noProof/>
                <w:webHidden/>
              </w:rPr>
              <w:fldChar w:fldCharType="separate"/>
            </w:r>
            <w:r>
              <w:rPr>
                <w:noProof/>
                <w:webHidden/>
              </w:rPr>
              <w:t>6</w:t>
            </w:r>
            <w:r>
              <w:rPr>
                <w:noProof/>
                <w:webHidden/>
              </w:rPr>
              <w:fldChar w:fldCharType="end"/>
            </w:r>
          </w:hyperlink>
        </w:p>
        <w:p w14:paraId="15544CFB" w14:textId="5F5E534C" w:rsidR="005C7DB8" w:rsidRDefault="005C7DB8">
          <w:pPr>
            <w:pStyle w:val="TM1"/>
            <w:rPr>
              <w:rFonts w:asciiTheme="minorHAnsi" w:eastAsiaTheme="minorEastAsia" w:hAnsiTheme="minorHAnsi" w:cstheme="minorBidi"/>
              <w:b w:val="0"/>
              <w:noProof/>
              <w:sz w:val="22"/>
              <w:szCs w:val="22"/>
            </w:rPr>
          </w:pPr>
          <w:hyperlink w:anchor="_Toc132300456" w:history="1">
            <w:r w:rsidRPr="00024D9E">
              <w:rPr>
                <w:rStyle w:val="Lienhypertexte"/>
                <w:noProof/>
              </w:rPr>
              <w:t>ANNEXE A</w:t>
            </w:r>
            <w:r>
              <w:rPr>
                <w:noProof/>
                <w:webHidden/>
              </w:rPr>
              <w:tab/>
            </w:r>
            <w:r>
              <w:rPr>
                <w:noProof/>
                <w:webHidden/>
              </w:rPr>
              <w:fldChar w:fldCharType="begin"/>
            </w:r>
            <w:r>
              <w:rPr>
                <w:noProof/>
                <w:webHidden/>
              </w:rPr>
              <w:instrText xml:space="preserve"> PAGEREF _Toc132300456 \h </w:instrText>
            </w:r>
            <w:r>
              <w:rPr>
                <w:noProof/>
                <w:webHidden/>
              </w:rPr>
            </w:r>
            <w:r>
              <w:rPr>
                <w:noProof/>
                <w:webHidden/>
              </w:rPr>
              <w:fldChar w:fldCharType="separate"/>
            </w:r>
            <w:r>
              <w:rPr>
                <w:noProof/>
                <w:webHidden/>
              </w:rPr>
              <w:t>8</w:t>
            </w:r>
            <w:r>
              <w:rPr>
                <w:noProof/>
                <w:webHidden/>
              </w:rPr>
              <w:fldChar w:fldCharType="end"/>
            </w:r>
          </w:hyperlink>
        </w:p>
        <w:p w14:paraId="5E1A0635" w14:textId="7EF12EB2" w:rsidR="005C7DB8" w:rsidRDefault="005C7DB8">
          <w:pPr>
            <w:pStyle w:val="TM2"/>
            <w:rPr>
              <w:rFonts w:asciiTheme="minorHAnsi" w:eastAsiaTheme="minorEastAsia" w:hAnsiTheme="minorHAnsi" w:cstheme="minorBidi"/>
              <w:noProof/>
              <w:sz w:val="22"/>
              <w:szCs w:val="22"/>
            </w:rPr>
          </w:pPr>
          <w:hyperlink w:anchor="_Toc132300457" w:history="1">
            <w:r w:rsidRPr="00024D9E">
              <w:rPr>
                <w:rStyle w:val="Lienhypertexte"/>
                <w:rFonts w:ascii="Bell MT" w:hAnsi="Bell MT"/>
                <w:noProof/>
              </w:rPr>
              <w:t xml:space="preserve">Annexe A1 : </w:t>
            </w:r>
            <w:r w:rsidRPr="00024D9E">
              <w:rPr>
                <w:rStyle w:val="Lienhypertexte"/>
                <w:noProof/>
              </w:rPr>
              <w:t>Lettre de Soumission de la Cotation</w:t>
            </w:r>
            <w:r>
              <w:rPr>
                <w:noProof/>
                <w:webHidden/>
              </w:rPr>
              <w:tab/>
            </w:r>
            <w:r>
              <w:rPr>
                <w:noProof/>
                <w:webHidden/>
              </w:rPr>
              <w:fldChar w:fldCharType="begin"/>
            </w:r>
            <w:r>
              <w:rPr>
                <w:noProof/>
                <w:webHidden/>
              </w:rPr>
              <w:instrText xml:space="preserve"> PAGEREF _Toc132300457 \h </w:instrText>
            </w:r>
            <w:r>
              <w:rPr>
                <w:noProof/>
                <w:webHidden/>
              </w:rPr>
            </w:r>
            <w:r>
              <w:rPr>
                <w:noProof/>
                <w:webHidden/>
              </w:rPr>
              <w:fldChar w:fldCharType="separate"/>
            </w:r>
            <w:r>
              <w:rPr>
                <w:noProof/>
                <w:webHidden/>
              </w:rPr>
              <w:t>9</w:t>
            </w:r>
            <w:r>
              <w:rPr>
                <w:noProof/>
                <w:webHidden/>
              </w:rPr>
              <w:fldChar w:fldCharType="end"/>
            </w:r>
          </w:hyperlink>
        </w:p>
        <w:p w14:paraId="276D14F8" w14:textId="65117765" w:rsidR="005C7DB8" w:rsidRDefault="005C7DB8">
          <w:pPr>
            <w:pStyle w:val="TM2"/>
            <w:rPr>
              <w:rFonts w:asciiTheme="minorHAnsi" w:eastAsiaTheme="minorEastAsia" w:hAnsiTheme="minorHAnsi" w:cstheme="minorBidi"/>
              <w:noProof/>
              <w:sz w:val="22"/>
              <w:szCs w:val="22"/>
            </w:rPr>
          </w:pPr>
          <w:hyperlink w:anchor="_Toc132300458" w:history="1">
            <w:r w:rsidRPr="00024D9E">
              <w:rPr>
                <w:rStyle w:val="Lienhypertexte"/>
                <w:rFonts w:ascii="Bell MT" w:hAnsi="Bell MT"/>
                <w:noProof/>
              </w:rPr>
              <w:t xml:space="preserve">Annexe A2 : </w:t>
            </w:r>
            <w:r w:rsidRPr="00024D9E">
              <w:rPr>
                <w:rStyle w:val="Lienhypertexte"/>
                <w:noProof/>
              </w:rPr>
              <w:t>Bordereau des Prix des Biens</w:t>
            </w:r>
            <w:r>
              <w:rPr>
                <w:noProof/>
                <w:webHidden/>
              </w:rPr>
              <w:tab/>
            </w:r>
            <w:r>
              <w:rPr>
                <w:noProof/>
                <w:webHidden/>
              </w:rPr>
              <w:fldChar w:fldCharType="begin"/>
            </w:r>
            <w:r>
              <w:rPr>
                <w:noProof/>
                <w:webHidden/>
              </w:rPr>
              <w:instrText xml:space="preserve"> PAGEREF _Toc132300458 \h </w:instrText>
            </w:r>
            <w:r>
              <w:rPr>
                <w:noProof/>
                <w:webHidden/>
              </w:rPr>
            </w:r>
            <w:r>
              <w:rPr>
                <w:noProof/>
                <w:webHidden/>
              </w:rPr>
              <w:fldChar w:fldCharType="separate"/>
            </w:r>
            <w:r>
              <w:rPr>
                <w:noProof/>
                <w:webHidden/>
              </w:rPr>
              <w:t>10</w:t>
            </w:r>
            <w:r>
              <w:rPr>
                <w:noProof/>
                <w:webHidden/>
              </w:rPr>
              <w:fldChar w:fldCharType="end"/>
            </w:r>
          </w:hyperlink>
        </w:p>
        <w:p w14:paraId="1ECA2F49" w14:textId="283620B0" w:rsidR="005C7DB8" w:rsidRDefault="005C7DB8">
          <w:pPr>
            <w:pStyle w:val="TM2"/>
            <w:rPr>
              <w:rFonts w:asciiTheme="minorHAnsi" w:eastAsiaTheme="minorEastAsia" w:hAnsiTheme="minorHAnsi" w:cstheme="minorBidi"/>
              <w:noProof/>
              <w:sz w:val="22"/>
              <w:szCs w:val="22"/>
            </w:rPr>
          </w:pPr>
          <w:hyperlink w:anchor="_Toc132300459" w:history="1">
            <w:r w:rsidRPr="00024D9E">
              <w:rPr>
                <w:rStyle w:val="Lienhypertexte"/>
                <w:rFonts w:ascii="Bell MT" w:hAnsi="Bell MT"/>
                <w:noProof/>
              </w:rPr>
              <w:t xml:space="preserve">Annexe A3 : </w:t>
            </w:r>
            <w:r w:rsidRPr="00024D9E">
              <w:rPr>
                <w:rStyle w:val="Lienhypertexte"/>
                <w:noProof/>
              </w:rPr>
              <w:t>Calendrier de Livraison des Biens</w:t>
            </w:r>
            <w:r>
              <w:rPr>
                <w:noProof/>
                <w:webHidden/>
              </w:rPr>
              <w:tab/>
            </w:r>
            <w:r>
              <w:rPr>
                <w:noProof/>
                <w:webHidden/>
              </w:rPr>
              <w:fldChar w:fldCharType="begin"/>
            </w:r>
            <w:r>
              <w:rPr>
                <w:noProof/>
                <w:webHidden/>
              </w:rPr>
              <w:instrText xml:space="preserve"> PAGEREF _Toc132300459 \h </w:instrText>
            </w:r>
            <w:r>
              <w:rPr>
                <w:noProof/>
                <w:webHidden/>
              </w:rPr>
            </w:r>
            <w:r>
              <w:rPr>
                <w:noProof/>
                <w:webHidden/>
              </w:rPr>
              <w:fldChar w:fldCharType="separate"/>
            </w:r>
            <w:r>
              <w:rPr>
                <w:noProof/>
                <w:webHidden/>
              </w:rPr>
              <w:t>11</w:t>
            </w:r>
            <w:r>
              <w:rPr>
                <w:noProof/>
                <w:webHidden/>
              </w:rPr>
              <w:fldChar w:fldCharType="end"/>
            </w:r>
          </w:hyperlink>
        </w:p>
        <w:p w14:paraId="4D84B80B" w14:textId="2EE0886E" w:rsidR="005C7DB8" w:rsidRDefault="005C7DB8">
          <w:pPr>
            <w:pStyle w:val="TM2"/>
            <w:rPr>
              <w:rFonts w:asciiTheme="minorHAnsi" w:eastAsiaTheme="minorEastAsia" w:hAnsiTheme="minorHAnsi" w:cstheme="minorBidi"/>
              <w:noProof/>
              <w:sz w:val="22"/>
              <w:szCs w:val="22"/>
            </w:rPr>
          </w:pPr>
          <w:hyperlink w:anchor="_Toc132300460" w:history="1">
            <w:r w:rsidRPr="00024D9E">
              <w:rPr>
                <w:rStyle w:val="Lienhypertexte"/>
                <w:rFonts w:ascii="Bell MT" w:hAnsi="Bell MT"/>
                <w:noProof/>
              </w:rPr>
              <w:t>Annexe A4 :</w:t>
            </w:r>
            <w:r w:rsidRPr="00024D9E">
              <w:rPr>
                <w:rStyle w:val="Lienhypertexte"/>
                <w:noProof/>
              </w:rPr>
              <w:t xml:space="preserve"> Spécifications Techniques des Biens</w:t>
            </w:r>
            <w:r>
              <w:rPr>
                <w:noProof/>
                <w:webHidden/>
              </w:rPr>
              <w:tab/>
            </w:r>
            <w:r>
              <w:rPr>
                <w:noProof/>
                <w:webHidden/>
              </w:rPr>
              <w:fldChar w:fldCharType="begin"/>
            </w:r>
            <w:r>
              <w:rPr>
                <w:noProof/>
                <w:webHidden/>
              </w:rPr>
              <w:instrText xml:space="preserve"> PAGEREF _Toc132300460 \h </w:instrText>
            </w:r>
            <w:r>
              <w:rPr>
                <w:noProof/>
                <w:webHidden/>
              </w:rPr>
            </w:r>
            <w:r>
              <w:rPr>
                <w:noProof/>
                <w:webHidden/>
              </w:rPr>
              <w:fldChar w:fldCharType="separate"/>
            </w:r>
            <w:r>
              <w:rPr>
                <w:noProof/>
                <w:webHidden/>
              </w:rPr>
              <w:t>12</w:t>
            </w:r>
            <w:r>
              <w:rPr>
                <w:noProof/>
                <w:webHidden/>
              </w:rPr>
              <w:fldChar w:fldCharType="end"/>
            </w:r>
          </w:hyperlink>
        </w:p>
        <w:p w14:paraId="7795647F" w14:textId="56C2FA12" w:rsidR="005C7DB8" w:rsidRDefault="005C7DB8">
          <w:pPr>
            <w:pStyle w:val="TM1"/>
            <w:rPr>
              <w:rFonts w:asciiTheme="minorHAnsi" w:eastAsiaTheme="minorEastAsia" w:hAnsiTheme="minorHAnsi" w:cstheme="minorBidi"/>
              <w:b w:val="0"/>
              <w:noProof/>
              <w:sz w:val="22"/>
              <w:szCs w:val="22"/>
            </w:rPr>
          </w:pPr>
          <w:hyperlink w:anchor="_Toc132300461" w:history="1">
            <w:r w:rsidRPr="00024D9E">
              <w:rPr>
                <w:rStyle w:val="Lienhypertexte"/>
                <w:noProof/>
              </w:rPr>
              <w:t xml:space="preserve">ANNEXE B : </w:t>
            </w:r>
            <w:r w:rsidRPr="00024D9E">
              <w:rPr>
                <w:rStyle w:val="Lienhypertexte"/>
                <w:caps/>
                <w:noProof/>
              </w:rPr>
              <w:t>système de contestation de RESULTATS</w:t>
            </w:r>
            <w:r>
              <w:rPr>
                <w:noProof/>
                <w:webHidden/>
              </w:rPr>
              <w:tab/>
            </w:r>
            <w:r>
              <w:rPr>
                <w:noProof/>
                <w:webHidden/>
              </w:rPr>
              <w:fldChar w:fldCharType="begin"/>
            </w:r>
            <w:r>
              <w:rPr>
                <w:noProof/>
                <w:webHidden/>
              </w:rPr>
              <w:instrText xml:space="preserve"> PAGEREF _Toc132300461 \h </w:instrText>
            </w:r>
            <w:r>
              <w:rPr>
                <w:noProof/>
                <w:webHidden/>
              </w:rPr>
            </w:r>
            <w:r>
              <w:rPr>
                <w:noProof/>
                <w:webHidden/>
              </w:rPr>
              <w:fldChar w:fldCharType="separate"/>
            </w:r>
            <w:r>
              <w:rPr>
                <w:noProof/>
                <w:webHidden/>
              </w:rPr>
              <w:t>15</w:t>
            </w:r>
            <w:r>
              <w:rPr>
                <w:noProof/>
                <w:webHidden/>
              </w:rPr>
              <w:fldChar w:fldCharType="end"/>
            </w:r>
          </w:hyperlink>
        </w:p>
        <w:p w14:paraId="393D488F" w14:textId="580EAB71" w:rsidR="005C7DB8" w:rsidRDefault="005C7DB8">
          <w:pPr>
            <w:pStyle w:val="TM1"/>
            <w:rPr>
              <w:rFonts w:asciiTheme="minorHAnsi" w:eastAsiaTheme="minorEastAsia" w:hAnsiTheme="minorHAnsi" w:cstheme="minorBidi"/>
              <w:b w:val="0"/>
              <w:noProof/>
              <w:sz w:val="22"/>
              <w:szCs w:val="22"/>
            </w:rPr>
          </w:pPr>
          <w:hyperlink w:anchor="_Toc132300462" w:history="1">
            <w:r w:rsidRPr="00024D9E">
              <w:rPr>
                <w:rStyle w:val="Lienhypertexte"/>
                <w:noProof/>
              </w:rPr>
              <w:t>ANNEXE C : BON DE COMMANDE</w:t>
            </w:r>
            <w:r>
              <w:rPr>
                <w:noProof/>
                <w:webHidden/>
              </w:rPr>
              <w:tab/>
            </w:r>
            <w:r>
              <w:rPr>
                <w:noProof/>
                <w:webHidden/>
              </w:rPr>
              <w:fldChar w:fldCharType="begin"/>
            </w:r>
            <w:r>
              <w:rPr>
                <w:noProof/>
                <w:webHidden/>
              </w:rPr>
              <w:instrText xml:space="preserve"> PAGEREF _Toc132300462 \h </w:instrText>
            </w:r>
            <w:r>
              <w:rPr>
                <w:noProof/>
                <w:webHidden/>
              </w:rPr>
            </w:r>
            <w:r>
              <w:rPr>
                <w:noProof/>
                <w:webHidden/>
              </w:rPr>
              <w:fldChar w:fldCharType="separate"/>
            </w:r>
            <w:r>
              <w:rPr>
                <w:noProof/>
                <w:webHidden/>
              </w:rPr>
              <w:t>16</w:t>
            </w:r>
            <w:r>
              <w:rPr>
                <w:noProof/>
                <w:webHidden/>
              </w:rPr>
              <w:fldChar w:fldCharType="end"/>
            </w:r>
          </w:hyperlink>
        </w:p>
        <w:p w14:paraId="7F15697E" w14:textId="6E59DD27" w:rsidR="005C7DB8" w:rsidRDefault="005C7DB8">
          <w:pPr>
            <w:pStyle w:val="TM1"/>
            <w:rPr>
              <w:rFonts w:asciiTheme="minorHAnsi" w:eastAsiaTheme="minorEastAsia" w:hAnsiTheme="minorHAnsi" w:cstheme="minorBidi"/>
              <w:b w:val="0"/>
              <w:noProof/>
              <w:sz w:val="22"/>
              <w:szCs w:val="22"/>
            </w:rPr>
          </w:pPr>
          <w:hyperlink w:anchor="_Toc132300463" w:history="1">
            <w:r w:rsidRPr="00024D9E">
              <w:rPr>
                <w:rStyle w:val="Lienhypertexte"/>
                <w:noProof/>
              </w:rPr>
              <w:t>Annexes au Bon de Commande :</w:t>
            </w:r>
            <w:r>
              <w:rPr>
                <w:noProof/>
                <w:webHidden/>
              </w:rPr>
              <w:tab/>
            </w:r>
            <w:r>
              <w:rPr>
                <w:noProof/>
                <w:webHidden/>
              </w:rPr>
              <w:fldChar w:fldCharType="begin"/>
            </w:r>
            <w:r>
              <w:rPr>
                <w:noProof/>
                <w:webHidden/>
              </w:rPr>
              <w:instrText xml:space="preserve"> PAGEREF _Toc132300463 \h </w:instrText>
            </w:r>
            <w:r>
              <w:rPr>
                <w:noProof/>
                <w:webHidden/>
              </w:rPr>
            </w:r>
            <w:r>
              <w:rPr>
                <w:noProof/>
                <w:webHidden/>
              </w:rPr>
              <w:fldChar w:fldCharType="separate"/>
            </w:r>
            <w:r>
              <w:rPr>
                <w:noProof/>
                <w:webHidden/>
              </w:rPr>
              <w:t>17</w:t>
            </w:r>
            <w:r>
              <w:rPr>
                <w:noProof/>
                <w:webHidden/>
              </w:rPr>
              <w:fldChar w:fldCharType="end"/>
            </w:r>
          </w:hyperlink>
        </w:p>
        <w:p w14:paraId="737CF4EA" w14:textId="193FF35A" w:rsidR="005C7DB8" w:rsidRDefault="005C7DB8">
          <w:pPr>
            <w:pStyle w:val="TM1"/>
            <w:rPr>
              <w:rFonts w:asciiTheme="minorHAnsi" w:eastAsiaTheme="minorEastAsia" w:hAnsiTheme="minorHAnsi" w:cstheme="minorBidi"/>
              <w:b w:val="0"/>
              <w:noProof/>
              <w:sz w:val="22"/>
              <w:szCs w:val="22"/>
            </w:rPr>
          </w:pPr>
          <w:hyperlink w:anchor="_Toc132300464" w:history="1">
            <w:r w:rsidRPr="00024D9E">
              <w:rPr>
                <w:rStyle w:val="Lienhypertexte"/>
                <w:noProof/>
              </w:rPr>
              <w:t>Annexe 1 : Conditions Particulières du Bon de Commande</w:t>
            </w:r>
            <w:r>
              <w:rPr>
                <w:noProof/>
                <w:webHidden/>
              </w:rPr>
              <w:tab/>
            </w:r>
            <w:r>
              <w:rPr>
                <w:noProof/>
                <w:webHidden/>
              </w:rPr>
              <w:fldChar w:fldCharType="begin"/>
            </w:r>
            <w:r>
              <w:rPr>
                <w:noProof/>
                <w:webHidden/>
              </w:rPr>
              <w:instrText xml:space="preserve"> PAGEREF _Toc132300464 \h </w:instrText>
            </w:r>
            <w:r>
              <w:rPr>
                <w:noProof/>
                <w:webHidden/>
              </w:rPr>
            </w:r>
            <w:r>
              <w:rPr>
                <w:noProof/>
                <w:webHidden/>
              </w:rPr>
              <w:fldChar w:fldCharType="separate"/>
            </w:r>
            <w:r>
              <w:rPr>
                <w:noProof/>
                <w:webHidden/>
              </w:rPr>
              <w:t>18</w:t>
            </w:r>
            <w:r>
              <w:rPr>
                <w:noProof/>
                <w:webHidden/>
              </w:rPr>
              <w:fldChar w:fldCharType="end"/>
            </w:r>
          </w:hyperlink>
        </w:p>
        <w:p w14:paraId="1BCCB5D0" w14:textId="3008657D" w:rsidR="005C7DB8" w:rsidRDefault="005C7DB8">
          <w:pPr>
            <w:pStyle w:val="TM1"/>
            <w:rPr>
              <w:rFonts w:asciiTheme="minorHAnsi" w:eastAsiaTheme="minorEastAsia" w:hAnsiTheme="minorHAnsi" w:cstheme="minorBidi"/>
              <w:b w:val="0"/>
              <w:noProof/>
              <w:sz w:val="22"/>
              <w:szCs w:val="22"/>
            </w:rPr>
          </w:pPr>
          <w:hyperlink w:anchor="_Toc132300465" w:history="1">
            <w:r w:rsidRPr="00024D9E">
              <w:rPr>
                <w:rStyle w:val="Lienhypertexte"/>
                <w:noProof/>
              </w:rPr>
              <w:t>Annexe 2 : Conditions Générales du Bon de Commande</w:t>
            </w:r>
            <w:r>
              <w:rPr>
                <w:noProof/>
                <w:webHidden/>
              </w:rPr>
              <w:tab/>
            </w:r>
            <w:r>
              <w:rPr>
                <w:noProof/>
                <w:webHidden/>
              </w:rPr>
              <w:fldChar w:fldCharType="begin"/>
            </w:r>
            <w:r>
              <w:rPr>
                <w:noProof/>
                <w:webHidden/>
              </w:rPr>
              <w:instrText xml:space="preserve"> PAGEREF _Toc132300465 \h </w:instrText>
            </w:r>
            <w:r>
              <w:rPr>
                <w:noProof/>
                <w:webHidden/>
              </w:rPr>
            </w:r>
            <w:r>
              <w:rPr>
                <w:noProof/>
                <w:webHidden/>
              </w:rPr>
              <w:fldChar w:fldCharType="separate"/>
            </w:r>
            <w:r>
              <w:rPr>
                <w:noProof/>
                <w:webHidden/>
              </w:rPr>
              <w:t>19</w:t>
            </w:r>
            <w:r>
              <w:rPr>
                <w:noProof/>
                <w:webHidden/>
              </w:rPr>
              <w:fldChar w:fldCharType="end"/>
            </w:r>
          </w:hyperlink>
        </w:p>
        <w:p w14:paraId="1767A955" w14:textId="6A687053" w:rsidR="005C7DB8" w:rsidRDefault="005C7DB8">
          <w:pPr>
            <w:pStyle w:val="TM1"/>
            <w:rPr>
              <w:rFonts w:asciiTheme="minorHAnsi" w:eastAsiaTheme="minorEastAsia" w:hAnsiTheme="minorHAnsi" w:cstheme="minorBidi"/>
              <w:b w:val="0"/>
              <w:noProof/>
              <w:sz w:val="22"/>
              <w:szCs w:val="22"/>
            </w:rPr>
          </w:pPr>
          <w:hyperlink w:anchor="_Toc132300466" w:history="1">
            <w:r w:rsidRPr="00024D9E">
              <w:rPr>
                <w:rStyle w:val="Lienhypertexte"/>
                <w:noProof/>
              </w:rPr>
              <w:t>Annexe 3 : Attestation de Régularité Fiscale (ARF) et Relevé d’Identité Bancaire (RIB)</w:t>
            </w:r>
            <w:r>
              <w:rPr>
                <w:noProof/>
                <w:webHidden/>
              </w:rPr>
              <w:tab/>
            </w:r>
            <w:r>
              <w:rPr>
                <w:noProof/>
                <w:webHidden/>
              </w:rPr>
              <w:fldChar w:fldCharType="begin"/>
            </w:r>
            <w:r>
              <w:rPr>
                <w:noProof/>
                <w:webHidden/>
              </w:rPr>
              <w:instrText xml:space="preserve"> PAGEREF _Toc132300466 \h </w:instrText>
            </w:r>
            <w:r>
              <w:rPr>
                <w:noProof/>
                <w:webHidden/>
              </w:rPr>
            </w:r>
            <w:r>
              <w:rPr>
                <w:noProof/>
                <w:webHidden/>
              </w:rPr>
              <w:fldChar w:fldCharType="separate"/>
            </w:r>
            <w:r>
              <w:rPr>
                <w:noProof/>
                <w:webHidden/>
              </w:rPr>
              <w:t>24</w:t>
            </w:r>
            <w:r>
              <w:rPr>
                <w:noProof/>
                <w:webHidden/>
              </w:rPr>
              <w:fldChar w:fldCharType="end"/>
            </w:r>
          </w:hyperlink>
        </w:p>
        <w:p w14:paraId="7ED7E144" w14:textId="6DD69530" w:rsidR="005C7DB8" w:rsidRDefault="005C7DB8">
          <w:pPr>
            <w:pStyle w:val="TM1"/>
            <w:rPr>
              <w:rFonts w:asciiTheme="minorHAnsi" w:eastAsiaTheme="minorEastAsia" w:hAnsiTheme="minorHAnsi" w:cstheme="minorBidi"/>
              <w:b w:val="0"/>
              <w:noProof/>
              <w:sz w:val="22"/>
              <w:szCs w:val="22"/>
            </w:rPr>
          </w:pPr>
          <w:hyperlink w:anchor="_Toc132300467" w:history="1">
            <w:r w:rsidRPr="00024D9E">
              <w:rPr>
                <w:rStyle w:val="Lienhypertexte"/>
                <w:noProof/>
              </w:rPr>
              <w:t>Annexe 4 : Dispositions Complémentaires</w:t>
            </w:r>
            <w:r>
              <w:rPr>
                <w:noProof/>
                <w:webHidden/>
              </w:rPr>
              <w:tab/>
            </w:r>
            <w:r>
              <w:rPr>
                <w:noProof/>
                <w:webHidden/>
              </w:rPr>
              <w:fldChar w:fldCharType="begin"/>
            </w:r>
            <w:r>
              <w:rPr>
                <w:noProof/>
                <w:webHidden/>
              </w:rPr>
              <w:instrText xml:space="preserve"> PAGEREF _Toc132300467 \h </w:instrText>
            </w:r>
            <w:r>
              <w:rPr>
                <w:noProof/>
                <w:webHidden/>
              </w:rPr>
            </w:r>
            <w:r>
              <w:rPr>
                <w:noProof/>
                <w:webHidden/>
              </w:rPr>
              <w:fldChar w:fldCharType="separate"/>
            </w:r>
            <w:r>
              <w:rPr>
                <w:noProof/>
                <w:webHidden/>
              </w:rPr>
              <w:t>25</w:t>
            </w:r>
            <w:r>
              <w:rPr>
                <w:noProof/>
                <w:webHidden/>
              </w:rPr>
              <w:fldChar w:fldCharType="end"/>
            </w:r>
          </w:hyperlink>
        </w:p>
        <w:p w14:paraId="3AE9E12B" w14:textId="44F552A2" w:rsidR="005C7DB8" w:rsidRDefault="005C7DB8">
          <w:pPr>
            <w:pStyle w:val="TM1"/>
            <w:rPr>
              <w:rFonts w:asciiTheme="minorHAnsi" w:eastAsiaTheme="minorEastAsia" w:hAnsiTheme="minorHAnsi" w:cstheme="minorBidi"/>
              <w:b w:val="0"/>
              <w:noProof/>
              <w:sz w:val="22"/>
              <w:szCs w:val="22"/>
            </w:rPr>
          </w:pPr>
          <w:hyperlink w:anchor="_Toc132300468" w:history="1">
            <w:r w:rsidRPr="00024D9E">
              <w:rPr>
                <w:rStyle w:val="Lienhypertexte"/>
                <w:noProof/>
              </w:rPr>
              <w:t>Annexe 5 : Spécifications Techniques</w:t>
            </w:r>
            <w:r>
              <w:rPr>
                <w:noProof/>
                <w:webHidden/>
              </w:rPr>
              <w:tab/>
            </w:r>
            <w:r>
              <w:rPr>
                <w:noProof/>
                <w:webHidden/>
              </w:rPr>
              <w:fldChar w:fldCharType="begin"/>
            </w:r>
            <w:r>
              <w:rPr>
                <w:noProof/>
                <w:webHidden/>
              </w:rPr>
              <w:instrText xml:space="preserve"> PAGEREF _Toc132300468 \h </w:instrText>
            </w:r>
            <w:r>
              <w:rPr>
                <w:noProof/>
                <w:webHidden/>
              </w:rPr>
            </w:r>
            <w:r>
              <w:rPr>
                <w:noProof/>
                <w:webHidden/>
              </w:rPr>
              <w:fldChar w:fldCharType="separate"/>
            </w:r>
            <w:r>
              <w:rPr>
                <w:noProof/>
                <w:webHidden/>
              </w:rPr>
              <w:t>26</w:t>
            </w:r>
            <w:r>
              <w:rPr>
                <w:noProof/>
                <w:webHidden/>
              </w:rPr>
              <w:fldChar w:fldCharType="end"/>
            </w:r>
          </w:hyperlink>
        </w:p>
        <w:p w14:paraId="39700504" w14:textId="6AC1F783" w:rsidR="005C7DB8" w:rsidRDefault="005C7DB8">
          <w:pPr>
            <w:pStyle w:val="TM1"/>
            <w:rPr>
              <w:rFonts w:asciiTheme="minorHAnsi" w:eastAsiaTheme="minorEastAsia" w:hAnsiTheme="minorHAnsi" w:cstheme="minorBidi"/>
              <w:b w:val="0"/>
              <w:noProof/>
              <w:sz w:val="22"/>
              <w:szCs w:val="22"/>
            </w:rPr>
          </w:pPr>
          <w:hyperlink w:anchor="_Toc132300469" w:history="1">
            <w:r w:rsidRPr="00024D9E">
              <w:rPr>
                <w:rStyle w:val="Lienhypertexte"/>
                <w:noProof/>
              </w:rPr>
              <w:t>Annexe 6 : Offre du Fournisseur</w:t>
            </w:r>
            <w:r>
              <w:rPr>
                <w:noProof/>
                <w:webHidden/>
              </w:rPr>
              <w:tab/>
            </w:r>
            <w:r>
              <w:rPr>
                <w:noProof/>
                <w:webHidden/>
              </w:rPr>
              <w:fldChar w:fldCharType="begin"/>
            </w:r>
            <w:r>
              <w:rPr>
                <w:noProof/>
                <w:webHidden/>
              </w:rPr>
              <w:instrText xml:space="preserve"> PAGEREF _Toc132300469 \h </w:instrText>
            </w:r>
            <w:r>
              <w:rPr>
                <w:noProof/>
                <w:webHidden/>
              </w:rPr>
            </w:r>
            <w:r>
              <w:rPr>
                <w:noProof/>
                <w:webHidden/>
              </w:rPr>
              <w:fldChar w:fldCharType="separate"/>
            </w:r>
            <w:r>
              <w:rPr>
                <w:noProof/>
                <w:webHidden/>
              </w:rPr>
              <w:t>27</w:t>
            </w:r>
            <w:r>
              <w:rPr>
                <w:noProof/>
                <w:webHidden/>
              </w:rPr>
              <w:fldChar w:fldCharType="end"/>
            </w:r>
          </w:hyperlink>
        </w:p>
        <w:p w14:paraId="6CB455A6" w14:textId="197D2E7E" w:rsidR="008E06F2" w:rsidRDefault="00AA18D9" w:rsidP="008E06F2">
          <w:pPr>
            <w:rPr>
              <w:rFonts w:ascii="Times New Roman" w:hAnsi="Times New Roman"/>
              <w:sz w:val="24"/>
              <w:szCs w:val="24"/>
            </w:rPr>
          </w:pPr>
          <w:r w:rsidRPr="005B4B31">
            <w:rPr>
              <w:rFonts w:ascii="Times New Roman" w:hAnsi="Times New Roman"/>
              <w:b/>
              <w:bCs/>
              <w:sz w:val="24"/>
              <w:szCs w:val="24"/>
            </w:rPr>
            <w:fldChar w:fldCharType="end"/>
          </w:r>
        </w:p>
      </w:sdtContent>
    </w:sdt>
    <w:p w14:paraId="6D09AC9F" w14:textId="14D93AE0" w:rsidR="00800E17" w:rsidRDefault="00800E17" w:rsidP="008E06F2">
      <w:pPr>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5617DE53"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lastRenderedPageBreak/>
        <w:t xml:space="preserve">Date : </w:t>
      </w:r>
      <w:bookmarkStart w:id="4" w:name="_Hlk84602546"/>
      <w:r w:rsidR="004E6A32" w:rsidRPr="000351D7">
        <w:rPr>
          <w:rFonts w:ascii="Times New Roman" w:hAnsi="Times New Roman"/>
          <w:b/>
          <w:bCs/>
          <w:sz w:val="24"/>
          <w:szCs w:val="24"/>
        </w:rPr>
        <w:t xml:space="preserve">Niamey, le </w:t>
      </w:r>
      <w:r w:rsidR="007A0A4B">
        <w:rPr>
          <w:rFonts w:ascii="Times New Roman" w:hAnsi="Times New Roman"/>
          <w:b/>
          <w:bCs/>
          <w:sz w:val="24"/>
          <w:szCs w:val="24"/>
        </w:rPr>
        <w:t>14</w:t>
      </w:r>
      <w:r w:rsidR="00E334FC">
        <w:rPr>
          <w:rFonts w:ascii="Times New Roman" w:hAnsi="Times New Roman"/>
          <w:b/>
          <w:bCs/>
          <w:sz w:val="24"/>
          <w:szCs w:val="24"/>
        </w:rPr>
        <w:t xml:space="preserve"> </w:t>
      </w:r>
      <w:r w:rsidR="00B254D8">
        <w:rPr>
          <w:rFonts w:ascii="Times New Roman" w:hAnsi="Times New Roman"/>
          <w:b/>
          <w:bCs/>
          <w:sz w:val="24"/>
          <w:szCs w:val="24"/>
        </w:rPr>
        <w:t>avril</w:t>
      </w:r>
      <w:r w:rsidR="004E6A32" w:rsidRPr="000351D7">
        <w:rPr>
          <w:rFonts w:ascii="Times New Roman" w:hAnsi="Times New Roman"/>
          <w:b/>
          <w:bCs/>
          <w:sz w:val="24"/>
          <w:szCs w:val="24"/>
        </w:rPr>
        <w:t xml:space="preserve"> 202</w:t>
      </w:r>
      <w:bookmarkEnd w:id="4"/>
      <w:r w:rsidR="00C6097B">
        <w:rPr>
          <w:rFonts w:ascii="Times New Roman" w:hAnsi="Times New Roman"/>
          <w:b/>
          <w:bCs/>
          <w:sz w:val="24"/>
          <w:szCs w:val="24"/>
        </w:rPr>
        <w:t>3</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0EECB6FE" w14:textId="13AFB393" w:rsidR="00040FAD" w:rsidRDefault="00D867FA" w:rsidP="00040FAD">
      <w:pPr>
        <w:spacing w:after="120" w:line="240" w:lineRule="auto"/>
        <w:jc w:val="both"/>
        <w:rPr>
          <w:rFonts w:ascii="Times New Roman" w:hAnsi="Times New Roman"/>
          <w:b/>
          <w:sz w:val="24"/>
          <w:szCs w:val="24"/>
        </w:rPr>
      </w:pPr>
      <w:bookmarkStart w:id="5" w:name="_Hlk497130337"/>
      <w:r w:rsidRPr="005B4B31">
        <w:rPr>
          <w:rFonts w:ascii="Times New Roman" w:hAnsi="Times New Roman"/>
          <w:b/>
          <w:sz w:val="24"/>
          <w:szCs w:val="24"/>
        </w:rPr>
        <w:t>Titre du Marché </w:t>
      </w:r>
      <w:bookmarkStart w:id="6" w:name="_Hlk14686340"/>
      <w:bookmarkStart w:id="7" w:name="_Hlk14684831"/>
      <w:r w:rsidR="002B3858" w:rsidRPr="005B4B31">
        <w:rPr>
          <w:rFonts w:ascii="Times New Roman" w:hAnsi="Times New Roman"/>
          <w:b/>
          <w:sz w:val="24"/>
          <w:szCs w:val="24"/>
        </w:rPr>
        <w:t xml:space="preserve">: </w:t>
      </w:r>
      <w:bookmarkStart w:id="8" w:name="_Hlk55372909"/>
      <w:bookmarkEnd w:id="6"/>
      <w:r w:rsidR="00E334FC">
        <w:rPr>
          <w:rFonts w:ascii="Times New Roman" w:hAnsi="Times New Roman"/>
          <w:b/>
          <w:sz w:val="24"/>
          <w:szCs w:val="24"/>
        </w:rPr>
        <w:t>Acquisition d’équipements</w:t>
      </w:r>
      <w:r w:rsidR="003809DB">
        <w:rPr>
          <w:rFonts w:ascii="Times New Roman" w:hAnsi="Times New Roman"/>
          <w:b/>
          <w:sz w:val="24"/>
          <w:szCs w:val="24"/>
        </w:rPr>
        <w:t xml:space="preserve">, </w:t>
      </w:r>
      <w:r w:rsidR="00E334FC">
        <w:rPr>
          <w:rFonts w:ascii="Times New Roman" w:hAnsi="Times New Roman"/>
          <w:b/>
          <w:sz w:val="24"/>
          <w:szCs w:val="24"/>
        </w:rPr>
        <w:t xml:space="preserve">matériels </w:t>
      </w:r>
      <w:r w:rsidR="00130BA1">
        <w:rPr>
          <w:rFonts w:ascii="Times New Roman" w:hAnsi="Times New Roman"/>
          <w:b/>
          <w:sz w:val="24"/>
          <w:szCs w:val="24"/>
        </w:rPr>
        <w:t xml:space="preserve">électroniques </w:t>
      </w:r>
      <w:r w:rsidR="003809DB">
        <w:rPr>
          <w:rFonts w:ascii="Times New Roman" w:hAnsi="Times New Roman"/>
          <w:b/>
          <w:sz w:val="24"/>
          <w:szCs w:val="24"/>
        </w:rPr>
        <w:t xml:space="preserve">et </w:t>
      </w:r>
      <w:r w:rsidR="00472802">
        <w:rPr>
          <w:rFonts w:ascii="Times New Roman" w:hAnsi="Times New Roman"/>
          <w:b/>
          <w:sz w:val="24"/>
          <w:szCs w:val="24"/>
        </w:rPr>
        <w:t xml:space="preserve">de </w:t>
      </w:r>
      <w:r w:rsidR="003809DB">
        <w:rPr>
          <w:rFonts w:ascii="Times New Roman" w:hAnsi="Times New Roman"/>
          <w:b/>
          <w:sz w:val="24"/>
          <w:szCs w:val="24"/>
        </w:rPr>
        <w:t xml:space="preserve">Licences </w:t>
      </w:r>
      <w:r w:rsidR="00E334FC">
        <w:rPr>
          <w:rFonts w:ascii="Times New Roman" w:hAnsi="Times New Roman"/>
          <w:b/>
          <w:sz w:val="24"/>
          <w:szCs w:val="24"/>
        </w:rPr>
        <w:t>pour le CNSEE</w:t>
      </w:r>
    </w:p>
    <w:p w14:paraId="177FB7F2" w14:textId="0F11C7D7"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5"/>
      <w:r w:rsidR="00E334FC">
        <w:rPr>
          <w:rFonts w:ascii="Times New Roman" w:eastAsia="MS Mincho" w:hAnsi="Times New Roman"/>
          <w:b/>
          <w:sz w:val="24"/>
          <w:szCs w:val="24"/>
        </w:rPr>
        <w:t>ESP/MELCD/366/22</w:t>
      </w:r>
    </w:p>
    <w:p w14:paraId="64C10E6D" w14:textId="77777777" w:rsidR="000F6390" w:rsidRPr="005B4B31" w:rsidRDefault="00C14EF0" w:rsidP="002916AE">
      <w:pPr>
        <w:pStyle w:val="Titre1"/>
        <w:numPr>
          <w:ilvl w:val="0"/>
          <w:numId w:val="6"/>
        </w:numPr>
        <w:pBdr>
          <w:bottom w:val="single" w:sz="4" w:space="1" w:color="auto"/>
        </w:pBdr>
        <w:ind w:hanging="1080"/>
        <w:rPr>
          <w:sz w:val="24"/>
          <w:szCs w:val="24"/>
        </w:rPr>
      </w:pPr>
      <w:bookmarkStart w:id="9" w:name="_Toc69384598"/>
      <w:bookmarkStart w:id="10" w:name="_Toc132300446"/>
      <w:bookmarkEnd w:id="7"/>
      <w:bookmarkEnd w:id="8"/>
      <w:r w:rsidRPr="005B4B31">
        <w:rPr>
          <w:sz w:val="24"/>
          <w:szCs w:val="24"/>
        </w:rPr>
        <w:t>INTRODUCTION</w:t>
      </w:r>
      <w:bookmarkEnd w:id="9"/>
      <w:bookmarkEnd w:id="10"/>
    </w:p>
    <w:p w14:paraId="3016BD6B" w14:textId="31484BD0" w:rsidR="00800E17" w:rsidRDefault="00800E17" w:rsidP="00241882">
      <w:pPr>
        <w:pStyle w:val="SimpleList"/>
        <w:numPr>
          <w:ilvl w:val="0"/>
          <w:numId w:val="0"/>
        </w:numPr>
        <w:rPr>
          <w:rFonts w:eastAsia="Helvetica"/>
          <w:szCs w:val="24"/>
          <w:lang w:val="fr-FR" w:bidi="fr-FR"/>
        </w:rPr>
      </w:pPr>
      <w:bookmarkStart w:id="11"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Paragraphedeliste"/>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Paragraphedeliste"/>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420843F9"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w:t>
      </w:r>
      <w:r w:rsidR="0035693E" w:rsidRPr="00800E17">
        <w:rPr>
          <w:rFonts w:eastAsia="Helvetica"/>
          <w:szCs w:val="24"/>
          <w:lang w:val="fr-FR" w:bidi="fr-FR"/>
        </w:rPr>
        <w:t>l’«</w:t>
      </w:r>
      <w:r w:rsidRPr="00800E17">
        <w:rPr>
          <w:rFonts w:eastAsia="Helvetica"/>
          <w:szCs w:val="24"/>
          <w:lang w:val="fr-FR" w:bidi="fr-FR"/>
        </w:rPr>
        <w:t xml:space="preserve">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2" w:name="_Hlk82937281"/>
    </w:p>
    <w:tbl>
      <w:tblPr>
        <w:tblpPr w:leftFromText="180" w:rightFromText="180" w:vertAnchor="page" w:horzAnchor="margin" w:tblpY="13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2"/>
        <w:gridCol w:w="7657"/>
        <w:gridCol w:w="1267"/>
      </w:tblGrid>
      <w:tr w:rsidR="00203D0A" w:rsidRPr="00B705FF" w14:paraId="607353F3" w14:textId="77777777" w:rsidTr="00203D0A">
        <w:trPr>
          <w:trHeight w:val="78"/>
          <w:tblHeader/>
        </w:trPr>
        <w:tc>
          <w:tcPr>
            <w:tcW w:w="296" w:type="pct"/>
            <w:shd w:val="clear" w:color="auto" w:fill="FFFFFF" w:themeFill="background1"/>
            <w:vAlign w:val="center"/>
          </w:tcPr>
          <w:p w14:paraId="2219236A" w14:textId="77777777" w:rsidR="00203D0A" w:rsidRPr="00B705FF" w:rsidRDefault="00203D0A" w:rsidP="00203D0A">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Item</w:t>
            </w:r>
          </w:p>
        </w:tc>
        <w:tc>
          <w:tcPr>
            <w:tcW w:w="4036" w:type="pct"/>
            <w:shd w:val="clear" w:color="auto" w:fill="FFFFFF" w:themeFill="background1"/>
            <w:vAlign w:val="center"/>
          </w:tcPr>
          <w:p w14:paraId="397068EF" w14:textId="77777777" w:rsidR="00203D0A" w:rsidRPr="00B705FF" w:rsidRDefault="00203D0A" w:rsidP="00203D0A">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Désignations</w:t>
            </w:r>
          </w:p>
        </w:tc>
        <w:tc>
          <w:tcPr>
            <w:tcW w:w="668" w:type="pct"/>
            <w:shd w:val="clear" w:color="auto" w:fill="FFFFFF" w:themeFill="background1"/>
            <w:vAlign w:val="center"/>
          </w:tcPr>
          <w:p w14:paraId="287660FB" w14:textId="77777777" w:rsidR="00203D0A" w:rsidRPr="00B705FF" w:rsidRDefault="00203D0A" w:rsidP="00203D0A">
            <w:pPr>
              <w:pStyle w:val="TableParagraph"/>
              <w:spacing w:line="254" w:lineRule="exact"/>
              <w:ind w:right="187"/>
              <w:jc w:val="center"/>
              <w:rPr>
                <w:rFonts w:ascii="Times New Roman" w:hAnsi="Times New Roman" w:cs="Times New Roman"/>
                <w:b/>
                <w:sz w:val="24"/>
                <w:szCs w:val="24"/>
                <w:lang w:val="fr-FR"/>
              </w:rPr>
            </w:pPr>
            <w:r w:rsidRPr="00B705FF">
              <w:rPr>
                <w:rFonts w:ascii="Times New Roman" w:hAnsi="Times New Roman" w:cs="Times New Roman"/>
                <w:b/>
                <w:sz w:val="24"/>
                <w:szCs w:val="24"/>
                <w:lang w:val="fr-FR"/>
              </w:rPr>
              <w:t>Quantité</w:t>
            </w:r>
          </w:p>
        </w:tc>
      </w:tr>
      <w:tr w:rsidR="00203D0A" w:rsidRPr="00083352" w14:paraId="2A7F4678" w14:textId="77777777" w:rsidTr="00203D0A">
        <w:trPr>
          <w:trHeight w:val="41"/>
        </w:trPr>
        <w:tc>
          <w:tcPr>
            <w:tcW w:w="296" w:type="pct"/>
            <w:vAlign w:val="center"/>
          </w:tcPr>
          <w:p w14:paraId="43687827" w14:textId="77777777" w:rsidR="00203D0A" w:rsidRPr="00B705FF" w:rsidRDefault="00203D0A" w:rsidP="00203D0A">
            <w:pPr>
              <w:pStyle w:val="TableParagraph"/>
              <w:spacing w:before="9"/>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4036" w:type="pct"/>
            <w:vAlign w:val="center"/>
          </w:tcPr>
          <w:p w14:paraId="19D65912" w14:textId="77777777" w:rsidR="00203D0A" w:rsidRPr="001E2F65" w:rsidRDefault="00203D0A" w:rsidP="00203D0A">
            <w:pPr>
              <w:pStyle w:val="TableParagraph"/>
              <w:spacing w:before="9"/>
              <w:ind w:left="144"/>
              <w:rPr>
                <w:rFonts w:ascii="Times New Roman" w:hAnsi="Times New Roman" w:cs="Times New Roman"/>
                <w:sz w:val="24"/>
                <w:szCs w:val="24"/>
                <w:lang w:val="fr-BE"/>
              </w:rPr>
            </w:pPr>
            <w:r w:rsidRPr="00E334FC">
              <w:rPr>
                <w:rFonts w:ascii="Times New Roman" w:hAnsi="Times New Roman" w:cs="Times New Roman"/>
                <w:sz w:val="24"/>
                <w:szCs w:val="24"/>
                <w:lang w:val="fr-BE"/>
              </w:rPr>
              <w:t>Photocopieur Noir et Blanc : RICOH MP 2555SP ou équivalent</w:t>
            </w:r>
          </w:p>
        </w:tc>
        <w:tc>
          <w:tcPr>
            <w:tcW w:w="668" w:type="pct"/>
            <w:vAlign w:val="center"/>
          </w:tcPr>
          <w:p w14:paraId="4F23C667" w14:textId="51B3BF22" w:rsidR="00203D0A" w:rsidRPr="00E334FC" w:rsidRDefault="00203D0A" w:rsidP="00203D0A">
            <w:pPr>
              <w:pStyle w:val="TableParagraph"/>
              <w:jc w:val="center"/>
              <w:rPr>
                <w:rFonts w:ascii="Times New Roman" w:hAnsi="Times New Roman" w:cs="Times New Roman"/>
                <w:sz w:val="24"/>
                <w:szCs w:val="24"/>
                <w:lang w:val="fr-SN"/>
              </w:rPr>
            </w:pPr>
            <w:r>
              <w:rPr>
                <w:rFonts w:ascii="Times New Roman" w:hAnsi="Times New Roman" w:cs="Times New Roman"/>
                <w:sz w:val="24"/>
                <w:szCs w:val="24"/>
                <w:lang w:val="fr-SN"/>
              </w:rPr>
              <w:t>1</w:t>
            </w:r>
          </w:p>
        </w:tc>
      </w:tr>
      <w:tr w:rsidR="00203D0A" w:rsidRPr="00B705FF" w14:paraId="7C36C17C" w14:textId="77777777" w:rsidTr="00203D0A">
        <w:trPr>
          <w:trHeight w:val="41"/>
        </w:trPr>
        <w:tc>
          <w:tcPr>
            <w:tcW w:w="296" w:type="pct"/>
            <w:vAlign w:val="center"/>
          </w:tcPr>
          <w:p w14:paraId="6FBF3665" w14:textId="77777777" w:rsidR="00203D0A" w:rsidRPr="00B705FF" w:rsidRDefault="00203D0A" w:rsidP="00203D0A">
            <w:pPr>
              <w:pStyle w:val="TableParagraph"/>
              <w:spacing w:before="9"/>
              <w:ind w:left="90" w:right="86"/>
              <w:jc w:val="center"/>
              <w:rPr>
                <w:rFonts w:ascii="Times New Roman" w:hAnsi="Times New Roman"/>
                <w:bCs/>
                <w:sz w:val="24"/>
                <w:szCs w:val="24"/>
                <w:lang w:val="fr-FR"/>
              </w:rPr>
            </w:pPr>
            <w:r>
              <w:rPr>
                <w:rFonts w:ascii="Times New Roman" w:hAnsi="Times New Roman" w:cs="Times New Roman"/>
                <w:bCs/>
                <w:sz w:val="24"/>
                <w:szCs w:val="24"/>
                <w:lang w:val="fr-FR"/>
              </w:rPr>
              <w:t>2</w:t>
            </w:r>
          </w:p>
        </w:tc>
        <w:tc>
          <w:tcPr>
            <w:tcW w:w="4036" w:type="pct"/>
            <w:vAlign w:val="center"/>
          </w:tcPr>
          <w:p w14:paraId="1596A180" w14:textId="77777777" w:rsidR="00203D0A" w:rsidRPr="00B705FF" w:rsidRDefault="00203D0A" w:rsidP="00203D0A">
            <w:pPr>
              <w:pStyle w:val="TableParagraph"/>
              <w:spacing w:before="9"/>
              <w:ind w:left="144"/>
              <w:rPr>
                <w:rFonts w:ascii="Times New Roman" w:hAnsi="Times New Roman" w:cs="Times New Roman"/>
                <w:sz w:val="24"/>
                <w:szCs w:val="24"/>
                <w:lang w:val="fr-FR"/>
              </w:rPr>
            </w:pPr>
            <w:r w:rsidRPr="00E334FC">
              <w:rPr>
                <w:rFonts w:ascii="Times New Roman" w:hAnsi="Times New Roman" w:cs="Times New Roman"/>
                <w:sz w:val="24"/>
                <w:szCs w:val="24"/>
                <w:lang w:val="fr-FR"/>
              </w:rPr>
              <w:t>GPS</w:t>
            </w:r>
          </w:p>
        </w:tc>
        <w:tc>
          <w:tcPr>
            <w:tcW w:w="668" w:type="pct"/>
            <w:vAlign w:val="center"/>
          </w:tcPr>
          <w:p w14:paraId="4EBE790D" w14:textId="77B850EB" w:rsidR="00203D0A" w:rsidRPr="00B705FF" w:rsidRDefault="00203D0A" w:rsidP="00203D0A">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r>
      <w:tr w:rsidR="00203D0A" w:rsidRPr="00B705FF" w14:paraId="728ED7C7" w14:textId="77777777" w:rsidTr="00203D0A">
        <w:trPr>
          <w:trHeight w:val="41"/>
        </w:trPr>
        <w:tc>
          <w:tcPr>
            <w:tcW w:w="296" w:type="pct"/>
            <w:vAlign w:val="center"/>
          </w:tcPr>
          <w:p w14:paraId="5BA9A31D" w14:textId="77777777" w:rsidR="00203D0A" w:rsidRPr="00B705FF" w:rsidRDefault="00203D0A" w:rsidP="00203D0A">
            <w:pPr>
              <w:pStyle w:val="TableParagraph"/>
              <w:spacing w:before="9"/>
              <w:ind w:left="90" w:right="86"/>
              <w:jc w:val="center"/>
              <w:rPr>
                <w:rFonts w:ascii="Times New Roman" w:hAnsi="Times New Roman"/>
                <w:bCs/>
                <w:sz w:val="24"/>
                <w:szCs w:val="24"/>
                <w:lang w:val="fr-FR"/>
              </w:rPr>
            </w:pPr>
            <w:r>
              <w:rPr>
                <w:rFonts w:ascii="Times New Roman" w:hAnsi="Times New Roman" w:cs="Times New Roman"/>
                <w:bCs/>
                <w:sz w:val="24"/>
                <w:szCs w:val="24"/>
                <w:lang w:val="fr-FR"/>
              </w:rPr>
              <w:t>3</w:t>
            </w:r>
          </w:p>
        </w:tc>
        <w:tc>
          <w:tcPr>
            <w:tcW w:w="4036" w:type="pct"/>
            <w:vAlign w:val="center"/>
          </w:tcPr>
          <w:p w14:paraId="15E36D20" w14:textId="77777777" w:rsidR="00203D0A" w:rsidRPr="00B705FF" w:rsidRDefault="00203D0A" w:rsidP="00203D0A">
            <w:pPr>
              <w:pStyle w:val="TableParagraph"/>
              <w:spacing w:before="9"/>
              <w:ind w:left="144"/>
              <w:rPr>
                <w:rFonts w:ascii="Times New Roman" w:hAnsi="Times New Roman" w:cs="Times New Roman"/>
                <w:sz w:val="24"/>
                <w:szCs w:val="24"/>
                <w:lang w:val="fr-FR"/>
              </w:rPr>
            </w:pPr>
            <w:r w:rsidRPr="00E334FC">
              <w:rPr>
                <w:rFonts w:ascii="Times New Roman" w:hAnsi="Times New Roman" w:cs="Times New Roman"/>
                <w:sz w:val="24"/>
                <w:szCs w:val="24"/>
                <w:lang w:val="fr-FR"/>
              </w:rPr>
              <w:t>Appareil photo</w:t>
            </w:r>
          </w:p>
        </w:tc>
        <w:tc>
          <w:tcPr>
            <w:tcW w:w="668" w:type="pct"/>
            <w:vAlign w:val="center"/>
          </w:tcPr>
          <w:p w14:paraId="50DE1314" w14:textId="750531D7" w:rsidR="00203D0A" w:rsidRPr="00B705FF" w:rsidRDefault="00203D0A" w:rsidP="00203D0A">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r>
      <w:tr w:rsidR="00203D0A" w:rsidRPr="00B705FF" w14:paraId="3A238DFF" w14:textId="77777777" w:rsidTr="00203D0A">
        <w:trPr>
          <w:trHeight w:val="41"/>
        </w:trPr>
        <w:tc>
          <w:tcPr>
            <w:tcW w:w="296" w:type="pct"/>
            <w:vAlign w:val="center"/>
          </w:tcPr>
          <w:p w14:paraId="6CF8F49C" w14:textId="77777777" w:rsidR="00203D0A" w:rsidRPr="00B705FF" w:rsidRDefault="00203D0A" w:rsidP="00203D0A">
            <w:pPr>
              <w:pStyle w:val="TableParagraph"/>
              <w:spacing w:before="9"/>
              <w:ind w:left="90" w:right="86"/>
              <w:jc w:val="center"/>
              <w:rPr>
                <w:rFonts w:ascii="Times New Roman" w:hAnsi="Times New Roman"/>
                <w:bCs/>
                <w:sz w:val="24"/>
                <w:szCs w:val="24"/>
                <w:lang w:val="fr-FR"/>
              </w:rPr>
            </w:pPr>
            <w:r>
              <w:rPr>
                <w:rFonts w:ascii="Times New Roman" w:hAnsi="Times New Roman"/>
                <w:bCs/>
                <w:sz w:val="24"/>
                <w:szCs w:val="24"/>
                <w:lang w:val="fr-FR"/>
              </w:rPr>
              <w:t>4</w:t>
            </w:r>
          </w:p>
        </w:tc>
        <w:tc>
          <w:tcPr>
            <w:tcW w:w="4036" w:type="pct"/>
            <w:vAlign w:val="center"/>
          </w:tcPr>
          <w:p w14:paraId="25CD06AD" w14:textId="3F84D632" w:rsidR="00203D0A" w:rsidRPr="00B705FF" w:rsidRDefault="00203D0A" w:rsidP="00203D0A">
            <w:pPr>
              <w:pStyle w:val="TableParagraph"/>
              <w:spacing w:before="9"/>
              <w:ind w:left="144"/>
              <w:rPr>
                <w:rFonts w:ascii="Times New Roman" w:hAnsi="Times New Roman" w:cs="Times New Roman"/>
                <w:sz w:val="24"/>
                <w:szCs w:val="24"/>
                <w:lang w:val="fr-FR"/>
              </w:rPr>
            </w:pPr>
            <w:r w:rsidRPr="00E334FC">
              <w:rPr>
                <w:rFonts w:ascii="Times New Roman" w:hAnsi="Times New Roman" w:cs="Times New Roman"/>
                <w:sz w:val="24"/>
                <w:szCs w:val="24"/>
                <w:lang w:val="fr-FR"/>
              </w:rPr>
              <w:t>Ordinateur portable et accessoires (batterie, accumulateur de charge)</w:t>
            </w:r>
          </w:p>
        </w:tc>
        <w:tc>
          <w:tcPr>
            <w:tcW w:w="668" w:type="pct"/>
            <w:vAlign w:val="center"/>
          </w:tcPr>
          <w:p w14:paraId="4585D405" w14:textId="635609A7" w:rsidR="00203D0A" w:rsidRPr="00B705FF" w:rsidRDefault="00203D0A" w:rsidP="00203D0A">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r>
      <w:tr w:rsidR="00203D0A" w:rsidRPr="00B705FF" w14:paraId="4B86D43C" w14:textId="77777777" w:rsidTr="00203D0A">
        <w:trPr>
          <w:trHeight w:val="41"/>
        </w:trPr>
        <w:tc>
          <w:tcPr>
            <w:tcW w:w="296" w:type="pct"/>
            <w:vAlign w:val="center"/>
          </w:tcPr>
          <w:p w14:paraId="010B42BD" w14:textId="77777777" w:rsidR="00203D0A" w:rsidRDefault="00203D0A" w:rsidP="00203D0A">
            <w:pPr>
              <w:pStyle w:val="TableParagraph"/>
              <w:spacing w:before="9"/>
              <w:ind w:left="90" w:right="86"/>
              <w:jc w:val="center"/>
              <w:rPr>
                <w:rFonts w:ascii="Times New Roman" w:hAnsi="Times New Roman"/>
                <w:bCs/>
                <w:sz w:val="24"/>
                <w:szCs w:val="24"/>
                <w:lang w:val="fr-FR"/>
              </w:rPr>
            </w:pPr>
            <w:r>
              <w:rPr>
                <w:rFonts w:ascii="Times New Roman" w:hAnsi="Times New Roman"/>
                <w:bCs/>
                <w:sz w:val="24"/>
                <w:szCs w:val="24"/>
                <w:lang w:val="fr-FR"/>
              </w:rPr>
              <w:t>5</w:t>
            </w:r>
          </w:p>
        </w:tc>
        <w:tc>
          <w:tcPr>
            <w:tcW w:w="4036" w:type="pct"/>
            <w:vAlign w:val="center"/>
          </w:tcPr>
          <w:p w14:paraId="280BEAA2" w14:textId="77777777" w:rsidR="00203D0A" w:rsidRPr="00D94283" w:rsidRDefault="00203D0A" w:rsidP="00203D0A">
            <w:pPr>
              <w:pStyle w:val="TableParagraph"/>
              <w:spacing w:before="9"/>
              <w:ind w:left="144"/>
              <w:rPr>
                <w:rFonts w:ascii="Times New Roman" w:hAnsi="Times New Roman"/>
                <w:sz w:val="24"/>
                <w:szCs w:val="24"/>
              </w:rPr>
            </w:pPr>
            <w:r w:rsidRPr="00E334FC">
              <w:rPr>
                <w:rFonts w:ascii="Times New Roman" w:hAnsi="Times New Roman"/>
                <w:sz w:val="24"/>
                <w:szCs w:val="24"/>
              </w:rPr>
              <w:t>Licence Antivirus</w:t>
            </w:r>
          </w:p>
        </w:tc>
        <w:tc>
          <w:tcPr>
            <w:tcW w:w="668" w:type="pct"/>
            <w:vAlign w:val="center"/>
          </w:tcPr>
          <w:p w14:paraId="6C351581" w14:textId="76BD31F1" w:rsidR="00203D0A" w:rsidRDefault="00203D0A" w:rsidP="00203D0A">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2</w:t>
            </w:r>
          </w:p>
        </w:tc>
      </w:tr>
      <w:tr w:rsidR="00203D0A" w:rsidRPr="00B705FF" w14:paraId="0A1E5A95" w14:textId="77777777" w:rsidTr="00203D0A">
        <w:trPr>
          <w:trHeight w:val="74"/>
        </w:trPr>
        <w:tc>
          <w:tcPr>
            <w:tcW w:w="296" w:type="pct"/>
            <w:vAlign w:val="center"/>
          </w:tcPr>
          <w:p w14:paraId="0E88E647" w14:textId="77777777" w:rsidR="00203D0A" w:rsidRDefault="00203D0A" w:rsidP="00203D0A">
            <w:pPr>
              <w:pStyle w:val="TableParagraph"/>
              <w:spacing w:before="9"/>
              <w:ind w:left="90" w:right="86"/>
              <w:jc w:val="center"/>
              <w:rPr>
                <w:rFonts w:ascii="Times New Roman" w:hAnsi="Times New Roman"/>
                <w:bCs/>
                <w:sz w:val="24"/>
                <w:szCs w:val="24"/>
                <w:lang w:val="fr-FR"/>
              </w:rPr>
            </w:pPr>
            <w:r>
              <w:rPr>
                <w:rFonts w:ascii="Times New Roman" w:hAnsi="Times New Roman"/>
                <w:bCs/>
                <w:sz w:val="24"/>
                <w:szCs w:val="24"/>
                <w:lang w:val="fr-FR"/>
              </w:rPr>
              <w:t>6</w:t>
            </w:r>
          </w:p>
        </w:tc>
        <w:tc>
          <w:tcPr>
            <w:tcW w:w="4036" w:type="pct"/>
            <w:vAlign w:val="center"/>
          </w:tcPr>
          <w:p w14:paraId="34F6FB86" w14:textId="77777777" w:rsidR="00203D0A" w:rsidRPr="00D94283" w:rsidRDefault="00203D0A" w:rsidP="00203D0A">
            <w:pPr>
              <w:pStyle w:val="TableParagraph"/>
              <w:spacing w:before="9"/>
              <w:ind w:left="144"/>
              <w:rPr>
                <w:rFonts w:ascii="Times New Roman" w:hAnsi="Times New Roman"/>
                <w:sz w:val="24"/>
                <w:szCs w:val="24"/>
              </w:rPr>
            </w:pPr>
            <w:r w:rsidRPr="00203D0A">
              <w:rPr>
                <w:rFonts w:ascii="Times New Roman" w:hAnsi="Times New Roman"/>
                <w:sz w:val="24"/>
                <w:szCs w:val="24"/>
              </w:rPr>
              <w:t>Licence office Standard</w:t>
            </w:r>
          </w:p>
        </w:tc>
        <w:tc>
          <w:tcPr>
            <w:tcW w:w="668" w:type="pct"/>
            <w:vAlign w:val="center"/>
          </w:tcPr>
          <w:p w14:paraId="021C1355" w14:textId="5331E86E" w:rsidR="00203D0A" w:rsidRDefault="00203D0A" w:rsidP="00203D0A">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2</w:t>
            </w:r>
          </w:p>
        </w:tc>
      </w:tr>
    </w:tbl>
    <w:p w14:paraId="321ACF64" w14:textId="6CCD06A4" w:rsidR="00FC34FA" w:rsidRDefault="00FC34FA" w:rsidP="00B36993">
      <w:pPr>
        <w:pStyle w:val="SimpleList"/>
        <w:numPr>
          <w:ilvl w:val="0"/>
          <w:numId w:val="0"/>
        </w:numPr>
        <w:spacing w:before="120"/>
        <w:rPr>
          <w:szCs w:val="24"/>
          <w:lang w:val="fr-FR" w:bidi="fr-FR"/>
        </w:rPr>
      </w:pPr>
      <w:r w:rsidRPr="00F841C9">
        <w:rPr>
          <w:szCs w:val="24"/>
          <w:lang w:val="fr-FR" w:bidi="fr-FR"/>
        </w:rPr>
        <w:t>Cette</w:t>
      </w:r>
      <w:r w:rsidR="00443853" w:rsidRPr="00F841C9">
        <w:rPr>
          <w:szCs w:val="24"/>
          <w:lang w:val="fr-FR" w:bidi="fr-FR"/>
        </w:rPr>
        <w:t xml:space="preserve"> Demande de Cotations vient compléter l’Avis </w:t>
      </w:r>
      <w:r w:rsidR="00546BF6">
        <w:rPr>
          <w:szCs w:val="24"/>
          <w:lang w:val="fr-FR" w:bidi="fr-FR"/>
        </w:rPr>
        <w:t>G</w:t>
      </w:r>
      <w:r w:rsidR="00443853" w:rsidRPr="00F841C9">
        <w:rPr>
          <w:szCs w:val="24"/>
          <w:lang w:val="fr-FR" w:bidi="fr-FR"/>
        </w:rPr>
        <w:t>énéral d</w:t>
      </w:r>
      <w:r w:rsidR="0006170F">
        <w:rPr>
          <w:szCs w:val="24"/>
          <w:lang w:val="fr-FR" w:bidi="fr-FR"/>
        </w:rPr>
        <w:t>u Plan de</w:t>
      </w:r>
      <w:r w:rsidR="00C143E9">
        <w:rPr>
          <w:szCs w:val="24"/>
          <w:lang w:val="fr-FR" w:bidi="fr-FR"/>
        </w:rPr>
        <w:t xml:space="preserve"> </w:t>
      </w:r>
      <w:r w:rsidR="00546BF6">
        <w:rPr>
          <w:szCs w:val="24"/>
          <w:lang w:val="fr-FR" w:bidi="fr-FR"/>
        </w:rPr>
        <w:t>P</w:t>
      </w:r>
      <w:r w:rsidR="00443853" w:rsidRPr="00F841C9">
        <w:rPr>
          <w:szCs w:val="24"/>
          <w:lang w:val="fr-FR" w:bidi="fr-FR"/>
        </w:rPr>
        <w:t xml:space="preserve">assation des </w:t>
      </w:r>
      <w:r w:rsidR="00546BF6">
        <w:rPr>
          <w:szCs w:val="24"/>
          <w:lang w:val="fr-FR" w:bidi="fr-FR"/>
        </w:rPr>
        <w:t>M</w:t>
      </w:r>
      <w:r w:rsidR="00443853" w:rsidRPr="00F841C9">
        <w:rPr>
          <w:szCs w:val="24"/>
          <w:lang w:val="fr-FR" w:bidi="fr-FR"/>
        </w:rPr>
        <w:t>archés (</w:t>
      </w:r>
      <w:r w:rsidR="0006170F" w:rsidRPr="003F205C">
        <w:rPr>
          <w:b/>
          <w:bCs/>
          <w:szCs w:val="24"/>
          <w:lang w:val="fr-FR" w:bidi="fr-FR"/>
        </w:rPr>
        <w:t>PP1</w:t>
      </w:r>
      <w:r w:rsidR="00E334FC">
        <w:rPr>
          <w:b/>
          <w:bCs/>
          <w:szCs w:val="24"/>
          <w:lang w:val="fr-FR" w:bidi="fr-FR"/>
        </w:rPr>
        <w:t>8</w:t>
      </w:r>
      <w:r w:rsidR="00443853" w:rsidRPr="00F841C9">
        <w:rPr>
          <w:szCs w:val="24"/>
          <w:lang w:val="fr-FR" w:bidi="fr-FR"/>
        </w:rPr>
        <w:t>) qui a été publié sur le site de MCA-Niger</w:t>
      </w:r>
      <w:r w:rsidR="00A43BED">
        <w:rPr>
          <w:szCs w:val="24"/>
          <w:lang w:val="fr-FR" w:bidi="fr-FR"/>
        </w:rPr>
        <w:t> ;</w:t>
      </w:r>
      <w:r w:rsidR="00443853" w:rsidRPr="00F841C9">
        <w:rPr>
          <w:szCs w:val="24"/>
          <w:lang w:val="fr-FR" w:bidi="fr-FR"/>
        </w:rPr>
        <w:t xml:space="preserve"> UN Development Business (« UNDB ») et DgMarket </w:t>
      </w:r>
      <w:bookmarkStart w:id="13" w:name="_Hlk98251386"/>
      <w:r w:rsidR="00443853" w:rsidRPr="00F841C9">
        <w:rPr>
          <w:szCs w:val="24"/>
          <w:lang w:val="fr-FR" w:bidi="fr-FR"/>
        </w:rPr>
        <w:t xml:space="preserve">le </w:t>
      </w:r>
      <w:bookmarkEnd w:id="12"/>
      <w:bookmarkEnd w:id="13"/>
      <w:r w:rsidR="00214524" w:rsidRPr="00190FFE">
        <w:rPr>
          <w:szCs w:val="24"/>
          <w:lang w:val="fr-FR" w:bidi="fr-FR"/>
        </w:rPr>
        <w:t>0</w:t>
      </w:r>
      <w:r w:rsidR="00E334FC" w:rsidRPr="00190FFE">
        <w:rPr>
          <w:szCs w:val="24"/>
          <w:lang w:val="fr-FR" w:bidi="fr-FR"/>
        </w:rPr>
        <w:t>5</w:t>
      </w:r>
      <w:r w:rsidR="00214524" w:rsidRPr="00190FFE">
        <w:rPr>
          <w:szCs w:val="24"/>
          <w:lang w:val="fr-FR" w:bidi="fr-FR"/>
        </w:rPr>
        <w:t xml:space="preserve"> </w:t>
      </w:r>
      <w:r w:rsidR="00E334FC" w:rsidRPr="00190FFE">
        <w:rPr>
          <w:szCs w:val="24"/>
          <w:lang w:val="fr-FR" w:bidi="fr-FR"/>
        </w:rPr>
        <w:t>Juillet</w:t>
      </w:r>
      <w:r w:rsidR="00527F4E" w:rsidRPr="00190FFE">
        <w:rPr>
          <w:szCs w:val="24"/>
          <w:lang w:val="fr-FR" w:bidi="fr-FR"/>
        </w:rPr>
        <w:t xml:space="preserve"> 2022</w:t>
      </w:r>
      <w:r w:rsidR="00807399" w:rsidRPr="00F841C9">
        <w:rPr>
          <w:szCs w:val="24"/>
          <w:lang w:val="fr-FR" w:bidi="fr-FR"/>
        </w:rPr>
        <w:t>.</w:t>
      </w:r>
    </w:p>
    <w:p w14:paraId="42E3B637" w14:textId="24421B9C" w:rsidR="00FC34FA" w:rsidRPr="00FC34FA" w:rsidRDefault="00C14EF0" w:rsidP="00FC34FA">
      <w:pPr>
        <w:pStyle w:val="Titre1"/>
        <w:numPr>
          <w:ilvl w:val="0"/>
          <w:numId w:val="6"/>
        </w:numPr>
        <w:pBdr>
          <w:bottom w:val="single" w:sz="4" w:space="1" w:color="auto"/>
        </w:pBdr>
        <w:ind w:right="-143" w:hanging="1080"/>
        <w:rPr>
          <w:sz w:val="24"/>
          <w:szCs w:val="24"/>
        </w:rPr>
      </w:pPr>
      <w:bookmarkStart w:id="14" w:name="_Toc69384599"/>
      <w:bookmarkStart w:id="15" w:name="_Hlk31989592"/>
      <w:bookmarkStart w:id="16" w:name="_Toc132300447"/>
      <w:bookmarkEnd w:id="11"/>
      <w:r w:rsidRPr="005B4B31">
        <w:rPr>
          <w:sz w:val="24"/>
          <w:szCs w:val="24"/>
        </w:rPr>
        <w:t>INVITATION</w:t>
      </w:r>
      <w:bookmarkEnd w:id="14"/>
      <w:bookmarkEnd w:id="16"/>
      <w:r w:rsidRPr="005B4B31">
        <w:rPr>
          <w:sz w:val="24"/>
          <w:szCs w:val="24"/>
        </w:rPr>
        <w:t xml:space="preserve">  </w:t>
      </w:r>
    </w:p>
    <w:p w14:paraId="7F36F73F" w14:textId="6492DC5A" w:rsidR="003B310B" w:rsidRDefault="0084386D" w:rsidP="007E5FC7">
      <w:pPr>
        <w:spacing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w:t>
      </w:r>
      <w:r w:rsidR="0006170F">
        <w:rPr>
          <w:rFonts w:ascii="Times New Roman" w:hAnsi="Times New Roman"/>
          <w:sz w:val="24"/>
          <w:szCs w:val="24"/>
        </w:rPr>
        <w:t>l</w:t>
      </w:r>
      <w:r w:rsidR="00555215">
        <w:rPr>
          <w:rFonts w:ascii="Times New Roman" w:hAnsi="Times New Roman"/>
          <w:sz w:val="24"/>
          <w:szCs w:val="24"/>
        </w:rPr>
        <w:t xml:space="preserve">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w:t>
      </w:r>
      <w:r w:rsidR="003B310B">
        <w:rPr>
          <w:rFonts w:ascii="Times New Roman" w:hAnsi="Times New Roman"/>
          <w:sz w:val="24"/>
          <w:szCs w:val="24"/>
        </w:rPr>
        <w:t xml:space="preserve">’un </w:t>
      </w:r>
      <w:r w:rsidR="00DF193B" w:rsidRPr="00DF193B">
        <w:rPr>
          <w:rFonts w:ascii="Times New Roman" w:hAnsi="Times New Roman"/>
          <w:b/>
          <w:bCs/>
          <w:sz w:val="24"/>
          <w:szCs w:val="24"/>
        </w:rPr>
        <w:t>(0</w:t>
      </w:r>
      <w:r w:rsidR="003B310B">
        <w:rPr>
          <w:rFonts w:ascii="Times New Roman" w:hAnsi="Times New Roman"/>
          <w:b/>
          <w:bCs/>
          <w:sz w:val="24"/>
          <w:szCs w:val="24"/>
        </w:rPr>
        <w:t>1</w:t>
      </w:r>
      <w:r w:rsidR="00DF193B" w:rsidRPr="00DF193B">
        <w:rPr>
          <w:rFonts w:ascii="Times New Roman" w:hAnsi="Times New Roman"/>
          <w:b/>
          <w:bCs/>
          <w:sz w:val="24"/>
          <w:szCs w:val="24"/>
        </w:rPr>
        <w:t>)</w:t>
      </w:r>
      <w:r w:rsidR="0060105D" w:rsidRPr="00DF193B">
        <w:rPr>
          <w:rFonts w:ascii="Times New Roman" w:hAnsi="Times New Roman"/>
          <w:b/>
          <w:bCs/>
          <w:sz w:val="24"/>
          <w:szCs w:val="24"/>
        </w:rPr>
        <w:t xml:space="preserve"> lot</w:t>
      </w:r>
      <w:r w:rsidR="003B310B">
        <w:rPr>
          <w:rFonts w:ascii="Times New Roman" w:hAnsi="Times New Roman"/>
          <w:b/>
          <w:bCs/>
          <w:sz w:val="24"/>
          <w:szCs w:val="24"/>
        </w:rPr>
        <w:t xml:space="preserve"> unique</w:t>
      </w:r>
      <w:r w:rsidR="00DF193B">
        <w:rPr>
          <w:rFonts w:ascii="Times New Roman" w:hAnsi="Times New Roman"/>
          <w:sz w:val="24"/>
          <w:szCs w:val="24"/>
        </w:rPr>
        <w:t xml:space="preserve"> </w:t>
      </w:r>
      <w:r w:rsidR="0060105D" w:rsidRPr="0060105D">
        <w:rPr>
          <w:rFonts w:ascii="Times New Roman" w:hAnsi="Times New Roman"/>
          <w:sz w:val="24"/>
          <w:szCs w:val="24"/>
        </w:rPr>
        <w:t xml:space="preserve">pour </w:t>
      </w:r>
      <w:bookmarkStart w:id="17" w:name="_Hlk122618747"/>
      <w:r w:rsidR="0060105D" w:rsidRPr="0060105D">
        <w:rPr>
          <w:rFonts w:ascii="Times New Roman" w:hAnsi="Times New Roman"/>
          <w:sz w:val="24"/>
          <w:szCs w:val="24"/>
        </w:rPr>
        <w:t>l</w:t>
      </w:r>
      <w:r w:rsidR="0035693E">
        <w:rPr>
          <w:rFonts w:ascii="Times New Roman" w:hAnsi="Times New Roman"/>
          <w:sz w:val="24"/>
          <w:szCs w:val="24"/>
        </w:rPr>
        <w:t>’</w:t>
      </w:r>
      <w:bookmarkEnd w:id="17"/>
      <w:r w:rsidR="00E334FC">
        <w:rPr>
          <w:rFonts w:ascii="Times New Roman" w:hAnsi="Times New Roman"/>
          <w:b/>
          <w:sz w:val="24"/>
          <w:szCs w:val="24"/>
        </w:rPr>
        <w:t>Acquisition d’équipements</w:t>
      </w:r>
      <w:r w:rsidR="003809DB">
        <w:rPr>
          <w:rFonts w:ascii="Times New Roman" w:hAnsi="Times New Roman"/>
          <w:b/>
          <w:sz w:val="24"/>
          <w:szCs w:val="24"/>
        </w:rPr>
        <w:t xml:space="preserve">, </w:t>
      </w:r>
      <w:r w:rsidR="00E334FC">
        <w:rPr>
          <w:rFonts w:ascii="Times New Roman" w:hAnsi="Times New Roman"/>
          <w:b/>
          <w:sz w:val="24"/>
          <w:szCs w:val="24"/>
        </w:rPr>
        <w:t>matériels</w:t>
      </w:r>
      <w:r w:rsidR="009352FF">
        <w:rPr>
          <w:rFonts w:ascii="Times New Roman" w:hAnsi="Times New Roman"/>
          <w:b/>
          <w:sz w:val="24"/>
          <w:szCs w:val="24"/>
        </w:rPr>
        <w:t xml:space="preserve"> électroniques</w:t>
      </w:r>
      <w:r w:rsidR="003809DB">
        <w:rPr>
          <w:rFonts w:ascii="Times New Roman" w:hAnsi="Times New Roman"/>
          <w:b/>
          <w:sz w:val="24"/>
          <w:szCs w:val="24"/>
        </w:rPr>
        <w:t xml:space="preserve"> et </w:t>
      </w:r>
      <w:r w:rsidR="009352FF">
        <w:rPr>
          <w:rFonts w:ascii="Times New Roman" w:hAnsi="Times New Roman"/>
          <w:b/>
          <w:sz w:val="24"/>
          <w:szCs w:val="24"/>
        </w:rPr>
        <w:t xml:space="preserve">de </w:t>
      </w:r>
      <w:r w:rsidR="003809DB">
        <w:rPr>
          <w:rFonts w:ascii="Times New Roman" w:hAnsi="Times New Roman"/>
          <w:b/>
          <w:sz w:val="24"/>
          <w:szCs w:val="24"/>
        </w:rPr>
        <w:t>Licences</w:t>
      </w:r>
      <w:r w:rsidR="00E334FC">
        <w:rPr>
          <w:rFonts w:ascii="Times New Roman" w:hAnsi="Times New Roman"/>
          <w:b/>
          <w:sz w:val="24"/>
          <w:szCs w:val="24"/>
        </w:rPr>
        <w:t xml:space="preserve"> pour le CNSEE</w:t>
      </w:r>
      <w:r w:rsidR="005A5DAE">
        <w:rPr>
          <w:rFonts w:ascii="Times New Roman" w:eastAsia="Calibri" w:hAnsi="Times New Roman"/>
          <w:b/>
          <w:bCs/>
          <w:sz w:val="24"/>
          <w:szCs w:val="24"/>
          <w:lang w:eastAsia="zh-CN" w:bidi="fr-FR"/>
        </w:rPr>
        <w:t xml:space="preserve"> </w:t>
      </w:r>
      <w:r w:rsidR="0060105D" w:rsidRPr="0060105D">
        <w:rPr>
          <w:rFonts w:ascii="Times New Roman" w:hAnsi="Times New Roman"/>
          <w:sz w:val="24"/>
          <w:szCs w:val="24"/>
        </w:rPr>
        <w:t>répartis comme suit :</w:t>
      </w:r>
      <w:r w:rsidR="0060105D">
        <w:rPr>
          <w:rFonts w:ascii="Times New Roman" w:hAnsi="Times New Roman"/>
          <w:sz w:val="24"/>
          <w:szCs w:val="24"/>
        </w:rPr>
        <w:t xml:space="preserve"> </w:t>
      </w:r>
    </w:p>
    <w:p w14:paraId="439812C8" w14:textId="77777777" w:rsidR="005E293C" w:rsidRDefault="005E293C" w:rsidP="005E293C">
      <w:pPr>
        <w:spacing w:after="0"/>
        <w:jc w:val="center"/>
        <w:rPr>
          <w:rFonts w:ascii="Times New Roman" w:hAnsi="Times New Roman"/>
          <w:sz w:val="24"/>
          <w:szCs w:val="24"/>
        </w:rPr>
      </w:pPr>
      <w:r w:rsidRPr="000F7B43">
        <w:rPr>
          <w:rFonts w:ascii="Times New Roman" w:hAnsi="Times New Roman"/>
          <w:sz w:val="24"/>
          <w:szCs w:val="24"/>
        </w:rPr>
        <w:lastRenderedPageBreak/>
        <w:t xml:space="preserve">Les soumissionnaires </w:t>
      </w:r>
      <w:r w:rsidRPr="000F7B43">
        <w:rPr>
          <w:rFonts w:ascii="Times New Roman" w:hAnsi="Times New Roman"/>
          <w:b/>
          <w:bCs/>
          <w:sz w:val="24"/>
          <w:szCs w:val="24"/>
        </w:rPr>
        <w:t xml:space="preserve">doivent soumettre uniquement </w:t>
      </w:r>
      <w:r>
        <w:rPr>
          <w:rFonts w:ascii="Times New Roman" w:hAnsi="Times New Roman"/>
          <w:b/>
          <w:bCs/>
          <w:sz w:val="24"/>
          <w:szCs w:val="24"/>
        </w:rPr>
        <w:t xml:space="preserve">dans </w:t>
      </w:r>
      <w:r w:rsidRPr="003E4BBD">
        <w:rPr>
          <w:rFonts w:ascii="Times New Roman" w:hAnsi="Times New Roman"/>
          <w:b/>
          <w:bCs/>
          <w:color w:val="FF0000"/>
          <w:sz w:val="24"/>
          <w:szCs w:val="24"/>
        </w:rPr>
        <w:t xml:space="preserve">un (1) seul fichier en PDF </w:t>
      </w:r>
      <w:r w:rsidRPr="000F7B43">
        <w:rPr>
          <w:rFonts w:ascii="Times New Roman" w:hAnsi="Times New Roman"/>
          <w:b/>
          <w:bCs/>
          <w:sz w:val="24"/>
          <w:szCs w:val="24"/>
        </w:rPr>
        <w:t>leur Cotation</w:t>
      </w:r>
      <w:r>
        <w:rPr>
          <w:rFonts w:ascii="Times New Roman" w:hAnsi="Times New Roman"/>
          <w:b/>
          <w:bCs/>
          <w:sz w:val="24"/>
          <w:szCs w:val="24"/>
        </w:rPr>
        <w:t xml:space="preserve"> </w:t>
      </w:r>
      <w:r w:rsidRPr="000F7B43">
        <w:rPr>
          <w:rFonts w:ascii="Times New Roman" w:hAnsi="Times New Roman"/>
          <w:b/>
          <w:bCs/>
          <w:sz w:val="24"/>
          <w:szCs w:val="24"/>
        </w:rPr>
        <w:t>par voie électronique suivant le lien Dropbox ci-après</w:t>
      </w:r>
      <w:r w:rsidRPr="000F7B43">
        <w:rPr>
          <w:rFonts w:ascii="Times New Roman" w:hAnsi="Times New Roman"/>
          <w:sz w:val="24"/>
          <w:szCs w:val="24"/>
        </w:rPr>
        <w:t xml:space="preserve"> :</w:t>
      </w:r>
    </w:p>
    <w:p w14:paraId="3C155095" w14:textId="1FDCD6F3" w:rsidR="005E293C" w:rsidRDefault="005C7DB8" w:rsidP="005E293C">
      <w:pPr>
        <w:spacing w:after="0"/>
        <w:jc w:val="center"/>
        <w:rPr>
          <w:rFonts w:ascii="Times New Roman" w:hAnsi="Times New Roman"/>
          <w:sz w:val="24"/>
          <w:szCs w:val="24"/>
        </w:rPr>
      </w:pPr>
      <w:hyperlink r:id="rId16" w:history="1">
        <w:r w:rsidRPr="00C142CC">
          <w:rPr>
            <w:rStyle w:val="Lienhypertexte"/>
            <w:rFonts w:ascii="Times New Roman" w:hAnsi="Times New Roman"/>
            <w:sz w:val="24"/>
            <w:szCs w:val="24"/>
          </w:rPr>
          <w:t>https://www.dropbox.com/request/pikHnKzZHbneGSP8jTYq</w:t>
        </w:r>
      </w:hyperlink>
      <w:r>
        <w:rPr>
          <w:rFonts w:ascii="Times New Roman" w:hAnsi="Times New Roman"/>
          <w:sz w:val="24"/>
          <w:szCs w:val="24"/>
        </w:rPr>
        <w:t xml:space="preserve"> </w:t>
      </w:r>
    </w:p>
    <w:p w14:paraId="5C4CE635" w14:textId="48BC92A0" w:rsidR="006C3D31" w:rsidRDefault="005E293C" w:rsidP="005E293C">
      <w:pPr>
        <w:spacing w:before="240" w:after="0"/>
        <w:jc w:val="both"/>
        <w:rPr>
          <w:rFonts w:ascii="Times New Roman" w:hAnsi="Times New Roman"/>
          <w:sz w:val="18"/>
          <w:szCs w:val="18"/>
        </w:rPr>
      </w:pPr>
      <w:r>
        <w:rPr>
          <w:rFonts w:ascii="Times New Roman" w:hAnsi="Times New Roman"/>
          <w:sz w:val="24"/>
          <w:szCs w:val="24"/>
        </w:rPr>
        <w:t xml:space="preserve">Le nom de fichier pour chaque soumissionnaire est : </w:t>
      </w:r>
      <w:r w:rsidRPr="003E4BBD">
        <w:rPr>
          <w:rFonts w:ascii="Times New Roman" w:hAnsi="Times New Roman"/>
          <w:b/>
          <w:bCs/>
          <w:i/>
          <w:iCs/>
          <w:sz w:val="24"/>
          <w:szCs w:val="24"/>
        </w:rPr>
        <w:t>[Nom d</w:t>
      </w:r>
      <w:r>
        <w:rPr>
          <w:rFonts w:ascii="Times New Roman" w:hAnsi="Times New Roman"/>
          <w:b/>
          <w:bCs/>
          <w:i/>
          <w:iCs/>
          <w:sz w:val="24"/>
          <w:szCs w:val="24"/>
        </w:rPr>
        <w:t>e</w:t>
      </w:r>
      <w:r w:rsidRPr="003E4BBD">
        <w:rPr>
          <w:rFonts w:ascii="Times New Roman" w:hAnsi="Times New Roman"/>
          <w:b/>
          <w:bCs/>
          <w:i/>
          <w:iCs/>
          <w:sz w:val="24"/>
          <w:szCs w:val="24"/>
        </w:rPr>
        <w:t xml:space="preserve"> </w:t>
      </w:r>
      <w:r>
        <w:rPr>
          <w:rFonts w:ascii="Times New Roman" w:hAnsi="Times New Roman"/>
          <w:b/>
          <w:bCs/>
          <w:i/>
          <w:iCs/>
          <w:sz w:val="24"/>
          <w:szCs w:val="24"/>
        </w:rPr>
        <w:t>la Société</w:t>
      </w:r>
      <w:r w:rsidRPr="003E4BBD">
        <w:rPr>
          <w:rFonts w:ascii="Times New Roman" w:hAnsi="Times New Roman"/>
          <w:b/>
          <w:bCs/>
          <w:i/>
          <w:iCs/>
          <w:sz w:val="24"/>
          <w:szCs w:val="24"/>
        </w:rPr>
        <w:t xml:space="preserve">] -DC# </w:t>
      </w:r>
      <w:bookmarkStart w:id="18" w:name="_Hlk9515672"/>
      <w:r w:rsidR="00E334FC">
        <w:rPr>
          <w:rFonts w:ascii="Times New Roman" w:eastAsia="MS Mincho" w:hAnsi="Times New Roman"/>
          <w:b/>
          <w:sz w:val="24"/>
          <w:szCs w:val="24"/>
        </w:rPr>
        <w:t>ESP/MELCD/366/22</w:t>
      </w:r>
      <w:bookmarkEnd w:id="18"/>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3F205C">
        <w:trPr>
          <w:trHeight w:val="35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2EF4DF34" w:rsidR="00420C72" w:rsidRPr="00D1395A" w:rsidRDefault="007A0A4B" w:rsidP="00420C72">
            <w:pPr>
              <w:rPr>
                <w:rFonts w:ascii="Times New Roman" w:hAnsi="Times New Roman"/>
                <w:b/>
                <w:sz w:val="24"/>
                <w:szCs w:val="24"/>
                <w:lang w:val="fr-BE"/>
              </w:rPr>
            </w:pPr>
            <w:r>
              <w:rPr>
                <w:rFonts w:ascii="Times New Roman" w:hAnsi="Times New Roman"/>
                <w:b/>
                <w:sz w:val="24"/>
                <w:szCs w:val="24"/>
                <w:lang w:val="fr-SN"/>
              </w:rPr>
              <w:t>02</w:t>
            </w:r>
            <w:r w:rsidR="00203D0A">
              <w:rPr>
                <w:rFonts w:ascii="Times New Roman" w:hAnsi="Times New Roman"/>
                <w:b/>
                <w:sz w:val="24"/>
                <w:szCs w:val="24"/>
                <w:lang w:val="fr-SN"/>
              </w:rPr>
              <w:t xml:space="preserve"> </w:t>
            </w:r>
            <w:r>
              <w:rPr>
                <w:rFonts w:ascii="Times New Roman" w:hAnsi="Times New Roman"/>
                <w:b/>
                <w:sz w:val="24"/>
                <w:szCs w:val="24"/>
                <w:lang w:val="fr-SN"/>
              </w:rPr>
              <w:t>mai</w:t>
            </w:r>
            <w:r w:rsidR="00765747" w:rsidRPr="005D00C2">
              <w:rPr>
                <w:rFonts w:ascii="Times New Roman" w:hAnsi="Times New Roman"/>
                <w:b/>
                <w:sz w:val="24"/>
                <w:szCs w:val="24"/>
                <w:lang w:val="fr-SN"/>
              </w:rPr>
              <w:t xml:space="preserve"> 202</w:t>
            </w:r>
            <w:r w:rsidR="00DF193B">
              <w:rPr>
                <w:rFonts w:ascii="Times New Roman" w:hAnsi="Times New Roman"/>
                <w:b/>
                <w:sz w:val="24"/>
                <w:szCs w:val="24"/>
                <w:lang w:val="fr-SN"/>
              </w:rPr>
              <w:t>3</w:t>
            </w:r>
            <w:r w:rsidR="00D1395A" w:rsidRPr="00F82C21">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252BE32A"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r w:rsidR="007B4386">
              <w:rPr>
                <w:rFonts w:ascii="Times New Roman" w:hAnsi="Times New Roman"/>
                <w:b/>
                <w:bCs/>
                <w:sz w:val="24"/>
                <w:szCs w:val="24"/>
                <w:lang w:val="fr-FR"/>
              </w:rPr>
              <w:t xml:space="preserve"> ou Dollar US$</w:t>
            </w:r>
          </w:p>
        </w:tc>
      </w:tr>
      <w:tr w:rsidR="0075184A" w:rsidRPr="005B4B31" w14:paraId="5F359358" w14:textId="77777777" w:rsidTr="003F205C">
        <w:trPr>
          <w:trHeight w:val="879"/>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1A454BE3"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 xml:space="preserve">Francs CFA </w:t>
            </w:r>
            <w:r w:rsidR="007B4386">
              <w:rPr>
                <w:rFonts w:ascii="Times New Roman" w:hAnsi="Times New Roman"/>
                <w:b/>
                <w:bCs/>
                <w:sz w:val="24"/>
                <w:szCs w:val="24"/>
                <w:lang w:val="fr-FR"/>
              </w:rPr>
              <w:t xml:space="preserve">ou en Dollar US$ </w:t>
            </w:r>
            <w:r w:rsidRPr="0075184A">
              <w:rPr>
                <w:rFonts w:ascii="Times New Roman" w:hAnsi="Times New Roman"/>
                <w:b/>
                <w:bCs/>
                <w:sz w:val="24"/>
                <w:szCs w:val="24"/>
                <w:lang w:val="fr-FR"/>
              </w:rPr>
              <w:t>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w:t>
            </w:r>
            <w:r w:rsidR="00165648">
              <w:rPr>
                <w:rFonts w:ascii="Times New Roman" w:hAnsi="Times New Roman"/>
                <w:b/>
                <w:bCs/>
                <w:sz w:val="24"/>
                <w:szCs w:val="24"/>
                <w:lang w:val="fr-FR"/>
              </w:rPr>
              <w:t>-</w:t>
            </w:r>
            <w:r w:rsidRPr="0075184A">
              <w:rPr>
                <w:rFonts w:ascii="Times New Roman" w:hAnsi="Times New Roman"/>
                <w:b/>
                <w:bCs/>
                <w:sz w:val="24"/>
                <w:szCs w:val="24"/>
                <w:lang w:val="fr-FR"/>
              </w:rPr>
              <w:t>HD</w:t>
            </w:r>
            <w:r w:rsidR="007B4386">
              <w:rPr>
                <w:rFonts w:ascii="Times New Roman" w:hAnsi="Times New Roman"/>
                <w:b/>
                <w:bCs/>
                <w:sz w:val="24"/>
                <w:szCs w:val="24"/>
                <w:lang w:val="fr-FR"/>
              </w:rPr>
              <w:t>D</w:t>
            </w:r>
            <w:r w:rsidRPr="0075184A">
              <w:rPr>
                <w:rFonts w:ascii="Times New Roman" w:hAnsi="Times New Roman"/>
                <w:b/>
                <w:bCs/>
                <w:sz w:val="24"/>
                <w:szCs w:val="24"/>
                <w:lang w:val="fr-FR"/>
              </w:rPr>
              <w:t xml:space="preserve">)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3F205C">
        <w:trPr>
          <w:trHeight w:val="543"/>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7DCE518D"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28524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579C1212" w14:textId="77777777" w:rsidR="001D0801" w:rsidRDefault="001D0801" w:rsidP="00316C5A">
      <w:pPr>
        <w:autoSpaceDE w:val="0"/>
        <w:autoSpaceDN w:val="0"/>
        <w:adjustRightInd w:val="0"/>
        <w:spacing w:after="0" w:line="360" w:lineRule="auto"/>
        <w:rPr>
          <w:rFonts w:ascii="Times New Roman" w:hAnsi="Times New Roman"/>
          <w:sz w:val="16"/>
          <w:szCs w:val="16"/>
        </w:rPr>
      </w:pPr>
    </w:p>
    <w:p w14:paraId="62075C21" w14:textId="0551DF77" w:rsidR="008F4540" w:rsidRPr="007F3DA2" w:rsidRDefault="001D0801" w:rsidP="007F3DA2">
      <w:pPr>
        <w:autoSpaceDE w:val="0"/>
        <w:autoSpaceDN w:val="0"/>
        <w:adjustRightInd w:val="0"/>
        <w:spacing w:after="0" w:line="360" w:lineRule="auto"/>
        <w:ind w:right="-134"/>
        <w:rPr>
          <w:rFonts w:ascii="Times New Roman" w:hAnsi="Times New Roman"/>
          <w:sz w:val="24"/>
          <w:szCs w:val="24"/>
        </w:rPr>
      </w:pPr>
      <w:r w:rsidRPr="007F3DA2">
        <w:rPr>
          <w:rFonts w:ascii="Times New Roman" w:hAnsi="Times New Roman"/>
          <w:sz w:val="24"/>
          <w:szCs w:val="24"/>
        </w:rPr>
        <w:t xml:space="preserve">NB : </w:t>
      </w:r>
      <w:r w:rsidR="00546BF6" w:rsidRPr="007F3DA2">
        <w:rPr>
          <w:rFonts w:ascii="Times New Roman" w:hAnsi="Times New Roman"/>
          <w:sz w:val="24"/>
          <w:szCs w:val="24"/>
        </w:rPr>
        <w:t xml:space="preserve">Seules les </w:t>
      </w:r>
      <w:r w:rsidR="00285245">
        <w:rPr>
          <w:rFonts w:ascii="Times New Roman" w:hAnsi="Times New Roman"/>
          <w:sz w:val="24"/>
          <w:szCs w:val="24"/>
        </w:rPr>
        <w:t>C</w:t>
      </w:r>
      <w:r w:rsidR="00546BF6" w:rsidRPr="007F3DA2">
        <w:rPr>
          <w:rFonts w:ascii="Times New Roman" w:hAnsi="Times New Roman"/>
          <w:sz w:val="24"/>
          <w:szCs w:val="24"/>
        </w:rPr>
        <w:t>otations</w:t>
      </w:r>
      <w:r>
        <w:rPr>
          <w:rFonts w:ascii="Times New Roman" w:hAnsi="Times New Roman"/>
          <w:sz w:val="24"/>
          <w:szCs w:val="24"/>
        </w:rPr>
        <w:t xml:space="preserve"> venant de</w:t>
      </w:r>
      <w:r w:rsidRPr="007F3DA2">
        <w:rPr>
          <w:rFonts w:ascii="Times New Roman" w:hAnsi="Times New Roman"/>
          <w:sz w:val="24"/>
          <w:szCs w:val="24"/>
        </w:rPr>
        <w:t xml:space="preserve"> l’étranger </w:t>
      </w:r>
      <w:r>
        <w:rPr>
          <w:rFonts w:ascii="Times New Roman" w:hAnsi="Times New Roman"/>
          <w:sz w:val="24"/>
          <w:szCs w:val="24"/>
        </w:rPr>
        <w:t xml:space="preserve">sont acceptées </w:t>
      </w:r>
      <w:r w:rsidRPr="007F3DA2">
        <w:rPr>
          <w:rFonts w:ascii="Times New Roman" w:hAnsi="Times New Roman"/>
          <w:sz w:val="24"/>
          <w:szCs w:val="24"/>
        </w:rPr>
        <w:t>en Dollar US à défaut du Franc CFA </w:t>
      </w:r>
    </w:p>
    <w:p w14:paraId="316595B1" w14:textId="384B5D73" w:rsidR="003809AB" w:rsidRPr="005B4B31" w:rsidRDefault="003809AB" w:rsidP="002D2F12">
      <w:pPr>
        <w:pStyle w:val="Titre1"/>
        <w:numPr>
          <w:ilvl w:val="0"/>
          <w:numId w:val="6"/>
        </w:numPr>
        <w:pBdr>
          <w:bottom w:val="single" w:sz="4" w:space="0" w:color="auto"/>
        </w:pBdr>
        <w:ind w:hanging="1080"/>
        <w:rPr>
          <w:sz w:val="24"/>
          <w:szCs w:val="24"/>
        </w:rPr>
      </w:pPr>
      <w:bookmarkStart w:id="19" w:name="_Toc69384600"/>
      <w:bookmarkStart w:id="20" w:name="_Toc132300448"/>
      <w:bookmarkEnd w:id="15"/>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9"/>
      <w:bookmarkEnd w:id="20"/>
    </w:p>
    <w:p w14:paraId="212C72FB" w14:textId="221A6B72"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w:t>
      </w:r>
      <w:r w:rsidR="00276A63">
        <w:rPr>
          <w:rFonts w:ascii="Times New Roman" w:hAnsi="Times New Roman"/>
          <w:sz w:val="24"/>
          <w:szCs w:val="24"/>
        </w:rPr>
        <w:t>D</w:t>
      </w:r>
      <w:r w:rsidRPr="005B4B31">
        <w:rPr>
          <w:rFonts w:ascii="Times New Roman" w:hAnsi="Times New Roman"/>
          <w:sz w:val="24"/>
          <w:szCs w:val="24"/>
        </w:rPr>
        <w:t xml:space="preserve">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A98C51C"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w:t>
      </w:r>
      <w:r w:rsidR="00276A63">
        <w:rPr>
          <w:rFonts w:ascii="Times New Roman" w:hAnsi="Times New Roman"/>
          <w:sz w:val="24"/>
          <w:szCs w:val="24"/>
        </w:rPr>
        <w:t>S</w:t>
      </w:r>
      <w:r w:rsidR="002504CB">
        <w:rPr>
          <w:rFonts w:ascii="Times New Roman" w:hAnsi="Times New Roman"/>
          <w:sz w:val="24"/>
          <w:szCs w:val="24"/>
        </w:rPr>
        <w:t xml:space="preserve">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01CEB511"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 xml:space="preserve">des </w:t>
      </w:r>
      <w:r w:rsidR="00276A63">
        <w:rPr>
          <w:rFonts w:ascii="Times New Roman" w:hAnsi="Times New Roman"/>
          <w:sz w:val="24"/>
          <w:szCs w:val="24"/>
        </w:rPr>
        <w:t>P</w:t>
      </w:r>
      <w:r w:rsidR="00D21988" w:rsidRPr="005B4B31">
        <w:rPr>
          <w:rFonts w:ascii="Times New Roman" w:hAnsi="Times New Roman"/>
          <w:sz w:val="24"/>
          <w:szCs w:val="24"/>
        </w:rPr>
        <w:t>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7205043F"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276A63">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143BC457" w:rsidR="00DA09AD"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Spécifications </w:t>
      </w:r>
      <w:r w:rsidR="00276A63">
        <w:rPr>
          <w:rFonts w:ascii="Times New Roman" w:hAnsi="Times New Roman"/>
          <w:sz w:val="24"/>
          <w:szCs w:val="24"/>
        </w:rPr>
        <w:t>T</w:t>
      </w:r>
      <w:r>
        <w:rPr>
          <w:rFonts w:ascii="Times New Roman" w:hAnsi="Times New Roman"/>
          <w:sz w:val="24"/>
          <w:szCs w:val="24"/>
        </w:rPr>
        <w: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4126308A" w14:textId="77777777" w:rsidR="005E293C" w:rsidRPr="005E293C" w:rsidRDefault="005E293C" w:rsidP="005E293C">
      <w:pPr>
        <w:pStyle w:val="Paragraphedeliste"/>
        <w:numPr>
          <w:ilvl w:val="0"/>
          <w:numId w:val="2"/>
        </w:numPr>
        <w:rPr>
          <w:rFonts w:ascii="Times New Roman" w:hAnsi="Times New Roman"/>
          <w:sz w:val="24"/>
          <w:szCs w:val="24"/>
        </w:rPr>
      </w:pPr>
      <w:r w:rsidRPr="005E293C">
        <w:rPr>
          <w:rFonts w:ascii="Times New Roman" w:hAnsi="Times New Roman"/>
          <w:sz w:val="24"/>
          <w:szCs w:val="24"/>
        </w:rPr>
        <w:t>Formulaire de certification des Entreprises Publiques</w:t>
      </w:r>
    </w:p>
    <w:p w14:paraId="6DDEACE4" w14:textId="77777777" w:rsidR="005E293C" w:rsidRPr="005E293C" w:rsidRDefault="005E293C" w:rsidP="005E293C">
      <w:pPr>
        <w:pStyle w:val="Paragraphedeliste"/>
        <w:numPr>
          <w:ilvl w:val="0"/>
          <w:numId w:val="2"/>
        </w:numPr>
        <w:rPr>
          <w:rFonts w:ascii="Times New Roman" w:hAnsi="Times New Roman"/>
          <w:sz w:val="24"/>
          <w:szCs w:val="24"/>
        </w:rPr>
      </w:pPr>
      <w:r w:rsidRPr="005E293C">
        <w:rPr>
          <w:rFonts w:ascii="Times New Roman" w:hAnsi="Times New Roman"/>
          <w:sz w:val="24"/>
          <w:szCs w:val="24"/>
        </w:rPr>
        <w:t>Modèle de garantie de l’offre (Non applicable)</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66F694CF" w:rsid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Dispositions </w:t>
      </w:r>
      <w:r w:rsidR="00276A63">
        <w:rPr>
          <w:rFonts w:ascii="Times New Roman" w:hAnsi="Times New Roman"/>
          <w:sz w:val="24"/>
          <w:szCs w:val="24"/>
        </w:rPr>
        <w:t>C</w:t>
      </w:r>
      <w:r w:rsidRPr="005B4B31">
        <w:rPr>
          <w:rFonts w:ascii="Times New Roman" w:hAnsi="Times New Roman"/>
          <w:sz w:val="24"/>
          <w:szCs w:val="24"/>
        </w:rPr>
        <w:t>omplémentaires de la MCC</w:t>
      </w:r>
      <w:r w:rsidR="00BB5A1A">
        <w:rPr>
          <w:rFonts w:ascii="Times New Roman" w:hAnsi="Times New Roman"/>
          <w:sz w:val="24"/>
          <w:szCs w:val="24"/>
        </w:rPr>
        <w:t>.</w:t>
      </w:r>
    </w:p>
    <w:p w14:paraId="1CB7B5B3" w14:textId="672249F9" w:rsidR="005E293C" w:rsidRPr="00190FFE" w:rsidRDefault="005E293C" w:rsidP="00190FFE">
      <w:pPr>
        <w:pStyle w:val="Paragraphedeliste"/>
        <w:numPr>
          <w:ilvl w:val="0"/>
          <w:numId w:val="2"/>
        </w:numPr>
        <w:rPr>
          <w:rFonts w:ascii="Times New Roman" w:hAnsi="Times New Roman"/>
          <w:sz w:val="24"/>
          <w:szCs w:val="24"/>
        </w:rPr>
      </w:pPr>
      <w:r w:rsidRPr="005E293C">
        <w:rPr>
          <w:rFonts w:ascii="Times New Roman" w:hAnsi="Times New Roman"/>
          <w:sz w:val="24"/>
          <w:szCs w:val="24"/>
        </w:rPr>
        <w:t>Modèle de garantie de bonne exécution (Non applicable)</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7EB8E1BB"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7348756B" w:rsidR="00275FE2"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3DCD78D7" w14:textId="69D2AC75" w:rsidR="00130BA1" w:rsidRDefault="00130BA1" w:rsidP="00C91D78">
      <w:pPr>
        <w:suppressAutoHyphens/>
        <w:spacing w:after="120" w:line="240" w:lineRule="auto"/>
        <w:ind w:right="-72"/>
        <w:jc w:val="both"/>
        <w:rPr>
          <w:rFonts w:ascii="Times New Roman" w:hAnsi="Times New Roman"/>
          <w:sz w:val="24"/>
          <w:szCs w:val="24"/>
        </w:rPr>
      </w:pPr>
    </w:p>
    <w:p w14:paraId="522EED2E" w14:textId="77777777" w:rsidR="00130BA1" w:rsidRPr="005B4B31" w:rsidRDefault="00130BA1" w:rsidP="00C91D78">
      <w:pPr>
        <w:suppressAutoHyphens/>
        <w:spacing w:after="120" w:line="240" w:lineRule="auto"/>
        <w:ind w:right="-72"/>
        <w:jc w:val="both"/>
        <w:rPr>
          <w:rFonts w:ascii="Times New Roman" w:hAnsi="Times New Roman"/>
          <w:sz w:val="24"/>
          <w:szCs w:val="24"/>
        </w:rPr>
      </w:pPr>
    </w:p>
    <w:p w14:paraId="4A30F8FE" w14:textId="5EF4EF65" w:rsidR="002D2F12" w:rsidRPr="002D2F12" w:rsidRDefault="002D2F12" w:rsidP="002D2F12">
      <w:pPr>
        <w:pStyle w:val="Titre1"/>
        <w:numPr>
          <w:ilvl w:val="0"/>
          <w:numId w:val="6"/>
        </w:numPr>
        <w:pBdr>
          <w:bottom w:val="single" w:sz="4" w:space="0" w:color="auto"/>
        </w:pBdr>
        <w:ind w:hanging="1080"/>
        <w:rPr>
          <w:sz w:val="24"/>
          <w:szCs w:val="24"/>
        </w:rPr>
      </w:pPr>
      <w:bookmarkStart w:id="21" w:name="_Toc132300449"/>
      <w:r w:rsidRPr="005B4B31">
        <w:rPr>
          <w:sz w:val="24"/>
          <w:szCs w:val="24"/>
        </w:rPr>
        <w:lastRenderedPageBreak/>
        <w:t xml:space="preserve">CONTENU DU DOSSIER DE </w:t>
      </w:r>
      <w:r>
        <w:rPr>
          <w:sz w:val="24"/>
          <w:szCs w:val="24"/>
        </w:rPr>
        <w:t>SOUMISSION</w:t>
      </w:r>
      <w:bookmarkEnd w:id="21"/>
    </w:p>
    <w:p w14:paraId="7237AE42" w14:textId="15B8B547"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w:t>
      </w:r>
      <w:r w:rsidR="00546BF6">
        <w:rPr>
          <w:rFonts w:ascii="Times New Roman" w:hAnsi="Times New Roman"/>
          <w:sz w:val="24"/>
          <w:szCs w:val="24"/>
        </w:rPr>
        <w:t>S</w:t>
      </w:r>
      <w:r w:rsidR="00FB70B2" w:rsidRPr="005B4B31">
        <w:rPr>
          <w:rFonts w:ascii="Times New Roman" w:hAnsi="Times New Roman"/>
          <w:sz w:val="24"/>
          <w:szCs w:val="24"/>
        </w:rPr>
        <w:t>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1B2013BB" w14:textId="316A3245" w:rsidR="00D92B4C" w:rsidRPr="00D92B4C" w:rsidRDefault="00F71202" w:rsidP="00D92B4C">
      <w:pPr>
        <w:pStyle w:val="Paragraphedeliste"/>
        <w:numPr>
          <w:ilvl w:val="0"/>
          <w:numId w:val="8"/>
        </w:numPr>
        <w:spacing w:after="0" w:line="240" w:lineRule="auto"/>
        <w:jc w:val="both"/>
        <w:rPr>
          <w:rFonts w:asciiTheme="majorBidi" w:hAnsiTheme="majorBidi" w:cstheme="majorBidi"/>
          <w:sz w:val="24"/>
          <w:szCs w:val="24"/>
        </w:rPr>
      </w:pPr>
      <w:r w:rsidRPr="00D9349F">
        <w:rPr>
          <w:rFonts w:ascii="Times New Roman" w:hAnsi="Times New Roman"/>
          <w:sz w:val="24"/>
          <w:szCs w:val="24"/>
        </w:rPr>
        <w:t xml:space="preserve">Une </w:t>
      </w:r>
      <w:r w:rsidR="000B0E61" w:rsidRPr="00D9349F">
        <w:rPr>
          <w:rFonts w:ascii="Times New Roman" w:hAnsi="Times New Roman"/>
          <w:sz w:val="24"/>
          <w:szCs w:val="24"/>
        </w:rPr>
        <w:t>L</w:t>
      </w:r>
      <w:r w:rsidRPr="00D9349F">
        <w:rPr>
          <w:rFonts w:ascii="Times New Roman" w:hAnsi="Times New Roman"/>
          <w:sz w:val="24"/>
          <w:szCs w:val="24"/>
        </w:rPr>
        <w:t xml:space="preserve">ettre de </w:t>
      </w:r>
      <w:bookmarkStart w:id="22" w:name="_Hlk84847723"/>
      <w:r w:rsidR="002100FF" w:rsidRPr="00D9349F">
        <w:rPr>
          <w:rFonts w:ascii="Times New Roman" w:hAnsi="Times New Roman"/>
          <w:sz w:val="24"/>
          <w:szCs w:val="24"/>
        </w:rPr>
        <w:t>Soumission</w:t>
      </w:r>
      <w:bookmarkEnd w:id="22"/>
      <w:r w:rsidR="002100FF" w:rsidRPr="00D9349F">
        <w:rPr>
          <w:rFonts w:ascii="Times New Roman" w:hAnsi="Times New Roman"/>
          <w:sz w:val="24"/>
          <w:szCs w:val="24"/>
        </w:rPr>
        <w:t xml:space="preserve"> </w:t>
      </w:r>
      <w:r w:rsidRPr="00D9349F">
        <w:rPr>
          <w:rFonts w:ascii="Times New Roman" w:hAnsi="Times New Roman"/>
          <w:sz w:val="24"/>
          <w:szCs w:val="24"/>
        </w:rPr>
        <w:t xml:space="preserve">datée et signée </w:t>
      </w:r>
      <w:r w:rsidRPr="00D9349F">
        <w:rPr>
          <w:rFonts w:ascii="Times New Roman" w:hAnsi="Times New Roman"/>
          <w:spacing w:val="-2"/>
          <w:sz w:val="24"/>
          <w:szCs w:val="24"/>
        </w:rPr>
        <w:t xml:space="preserve">conformément au </w:t>
      </w:r>
      <w:r w:rsidRPr="00D9349F">
        <w:rPr>
          <w:rFonts w:asciiTheme="majorBidi" w:hAnsiTheme="majorBidi" w:cstheme="majorBidi"/>
          <w:spacing w:val="-2"/>
          <w:sz w:val="24"/>
          <w:szCs w:val="24"/>
        </w:rPr>
        <w:t>formulaire joint</w:t>
      </w:r>
      <w:r w:rsidRPr="00D9349F">
        <w:rPr>
          <w:rFonts w:asciiTheme="majorBidi" w:hAnsiTheme="majorBidi" w:cstheme="majorBidi"/>
          <w:sz w:val="24"/>
          <w:szCs w:val="24"/>
        </w:rPr>
        <w:t xml:space="preserve"> </w:t>
      </w:r>
      <w:r w:rsidR="00B54CCC" w:rsidRPr="00D9349F">
        <w:rPr>
          <w:rFonts w:asciiTheme="majorBidi" w:hAnsiTheme="majorBidi" w:cstheme="majorBidi"/>
          <w:sz w:val="24"/>
          <w:szCs w:val="24"/>
        </w:rPr>
        <w:t xml:space="preserve">(en </w:t>
      </w:r>
      <w:r w:rsidR="00F4485F" w:rsidRPr="00D9349F">
        <w:rPr>
          <w:rFonts w:asciiTheme="majorBidi" w:hAnsiTheme="majorBidi" w:cstheme="majorBidi"/>
          <w:sz w:val="24"/>
          <w:szCs w:val="24"/>
        </w:rPr>
        <w:t>A</w:t>
      </w:r>
      <w:r w:rsidR="00B54CCC" w:rsidRPr="00D9349F">
        <w:rPr>
          <w:rFonts w:asciiTheme="majorBidi" w:hAnsiTheme="majorBidi" w:cstheme="majorBidi"/>
          <w:sz w:val="24"/>
          <w:szCs w:val="24"/>
        </w:rPr>
        <w:t xml:space="preserve">nnexe </w:t>
      </w:r>
      <w:r w:rsidR="00765EE2" w:rsidRPr="00D9349F">
        <w:rPr>
          <w:rFonts w:asciiTheme="majorBidi" w:hAnsiTheme="majorBidi" w:cstheme="majorBidi"/>
          <w:sz w:val="24"/>
          <w:szCs w:val="24"/>
        </w:rPr>
        <w:t>A</w:t>
      </w:r>
      <w:r w:rsidR="00B54CCC" w:rsidRPr="00D9349F">
        <w:rPr>
          <w:rFonts w:asciiTheme="majorBidi" w:hAnsiTheme="majorBidi" w:cstheme="majorBidi"/>
          <w:sz w:val="24"/>
          <w:szCs w:val="24"/>
        </w:rPr>
        <w:t xml:space="preserve">) </w:t>
      </w:r>
      <w:r w:rsidRPr="00D9349F">
        <w:rPr>
          <w:rFonts w:asciiTheme="majorBidi" w:hAnsiTheme="majorBidi" w:cstheme="majorBidi"/>
          <w:b/>
          <w:sz w:val="24"/>
          <w:szCs w:val="24"/>
        </w:rPr>
        <w:t>de prix hors taxes</w:t>
      </w:r>
      <w:r w:rsidR="008F4540" w:rsidRPr="00D9349F">
        <w:rPr>
          <w:rFonts w:asciiTheme="majorBidi" w:hAnsiTheme="majorBidi" w:cstheme="majorBidi"/>
          <w:b/>
          <w:sz w:val="24"/>
          <w:szCs w:val="24"/>
        </w:rPr>
        <w:t>, hors</w:t>
      </w:r>
      <w:r w:rsidR="00AD1A04" w:rsidRPr="00D9349F">
        <w:rPr>
          <w:rFonts w:asciiTheme="majorBidi" w:hAnsiTheme="majorBidi" w:cstheme="majorBidi"/>
          <w:b/>
          <w:sz w:val="24"/>
          <w:szCs w:val="24"/>
        </w:rPr>
        <w:t xml:space="preserve"> droit de</w:t>
      </w:r>
      <w:r w:rsidR="008F4540" w:rsidRPr="00D9349F">
        <w:rPr>
          <w:rFonts w:asciiTheme="majorBidi" w:hAnsiTheme="majorBidi" w:cstheme="majorBidi"/>
          <w:b/>
          <w:sz w:val="24"/>
          <w:szCs w:val="24"/>
        </w:rPr>
        <w:t xml:space="preserve"> douane</w:t>
      </w:r>
      <w:r w:rsidRPr="00D9349F">
        <w:rPr>
          <w:rFonts w:asciiTheme="majorBidi" w:hAnsiTheme="majorBidi" w:cstheme="majorBidi"/>
          <w:sz w:val="24"/>
          <w:szCs w:val="24"/>
        </w:rPr>
        <w:t xml:space="preserve"> et libellée en </w:t>
      </w:r>
      <w:r w:rsidRPr="00D9349F">
        <w:rPr>
          <w:rFonts w:asciiTheme="majorBidi" w:hAnsiTheme="majorBidi" w:cstheme="majorBidi"/>
          <w:b/>
          <w:bCs/>
          <w:sz w:val="24"/>
          <w:szCs w:val="24"/>
        </w:rPr>
        <w:t>francs CFA</w:t>
      </w:r>
      <w:r w:rsidR="002D2F12" w:rsidRPr="00D9349F">
        <w:rPr>
          <w:rFonts w:asciiTheme="majorBidi" w:hAnsiTheme="majorBidi" w:cstheme="majorBidi"/>
          <w:b/>
          <w:bCs/>
          <w:sz w:val="24"/>
          <w:szCs w:val="24"/>
        </w:rPr>
        <w:t xml:space="preserve"> </w:t>
      </w:r>
      <w:r w:rsidR="002D2F12" w:rsidRPr="00D9349F">
        <w:rPr>
          <w:rFonts w:asciiTheme="majorBidi" w:hAnsiTheme="majorBidi" w:cstheme="majorBidi"/>
          <w:sz w:val="24"/>
          <w:szCs w:val="24"/>
        </w:rPr>
        <w:t>conformément à</w:t>
      </w:r>
      <w:r w:rsidR="002D2F12" w:rsidRPr="00D9349F">
        <w:rPr>
          <w:rFonts w:asciiTheme="majorBidi" w:hAnsiTheme="majorBidi" w:cstheme="majorBidi"/>
          <w:b/>
          <w:bCs/>
          <w:sz w:val="24"/>
          <w:szCs w:val="24"/>
        </w:rPr>
        <w:t xml:space="preserve"> l’Annexe </w:t>
      </w:r>
      <w:r w:rsidR="00C21FC7" w:rsidRPr="00D9349F">
        <w:rPr>
          <w:rFonts w:asciiTheme="majorBidi" w:hAnsiTheme="majorBidi" w:cstheme="majorBidi"/>
          <w:b/>
          <w:bCs/>
          <w:sz w:val="24"/>
          <w:szCs w:val="24"/>
        </w:rPr>
        <w:t>A.1</w:t>
      </w:r>
      <w:r w:rsidR="008A3D6A" w:rsidRPr="00D9349F">
        <w:rPr>
          <w:rFonts w:asciiTheme="majorBidi" w:hAnsiTheme="majorBidi" w:cstheme="majorBidi"/>
          <w:b/>
          <w:bCs/>
          <w:sz w:val="24"/>
          <w:szCs w:val="24"/>
        </w:rPr>
        <w:t>.</w:t>
      </w:r>
      <w:r w:rsidR="00FC34FA" w:rsidRPr="00D9349F">
        <w:rPr>
          <w:rFonts w:asciiTheme="majorBidi" w:hAnsiTheme="majorBidi" w:cstheme="majorBidi"/>
          <w:sz w:val="24"/>
          <w:szCs w:val="24"/>
        </w:rPr>
        <w:t xml:space="preserve"> Toute </w:t>
      </w:r>
      <w:r w:rsidR="00DC77C8" w:rsidRPr="00D9349F">
        <w:rPr>
          <w:rFonts w:asciiTheme="majorBidi" w:hAnsiTheme="majorBidi" w:cstheme="majorBidi"/>
          <w:sz w:val="24"/>
          <w:szCs w:val="24"/>
        </w:rPr>
        <w:t>Offre</w:t>
      </w:r>
      <w:r w:rsidR="00FC34FA" w:rsidRPr="00D9349F">
        <w:rPr>
          <w:rFonts w:asciiTheme="majorBidi" w:hAnsiTheme="majorBidi" w:cstheme="majorBidi"/>
          <w:sz w:val="24"/>
          <w:szCs w:val="24"/>
        </w:rPr>
        <w:t xml:space="preserve"> non accompagnée de la </w:t>
      </w:r>
      <w:r w:rsidR="0075184A" w:rsidRPr="00D9349F">
        <w:rPr>
          <w:rFonts w:asciiTheme="majorBidi" w:hAnsiTheme="majorBidi" w:cstheme="majorBidi"/>
          <w:sz w:val="24"/>
          <w:szCs w:val="24"/>
        </w:rPr>
        <w:t xml:space="preserve">Lettre de </w:t>
      </w:r>
      <w:r w:rsidR="00A432A5" w:rsidRPr="00D9349F">
        <w:rPr>
          <w:rFonts w:asciiTheme="majorBidi" w:hAnsiTheme="majorBidi" w:cstheme="majorBidi"/>
          <w:sz w:val="24"/>
          <w:szCs w:val="24"/>
        </w:rPr>
        <w:t>Cotation</w:t>
      </w:r>
      <w:r w:rsidR="0075184A" w:rsidRPr="00D9349F">
        <w:rPr>
          <w:rFonts w:asciiTheme="majorBidi" w:hAnsiTheme="majorBidi" w:cstheme="majorBidi"/>
          <w:sz w:val="24"/>
          <w:szCs w:val="24"/>
        </w:rPr>
        <w:t xml:space="preserve"> </w:t>
      </w:r>
      <w:r w:rsidR="00FC34FA" w:rsidRPr="00D9349F">
        <w:rPr>
          <w:rFonts w:asciiTheme="majorBidi" w:hAnsiTheme="majorBidi" w:cstheme="majorBidi"/>
          <w:sz w:val="24"/>
          <w:szCs w:val="24"/>
        </w:rPr>
        <w:t xml:space="preserve">signée par le représentant ou la personne autorisée par la société </w:t>
      </w:r>
      <w:r w:rsidR="00FC34FA" w:rsidRPr="00D9349F">
        <w:rPr>
          <w:rFonts w:asciiTheme="majorBidi" w:hAnsiTheme="majorBidi" w:cstheme="majorBidi"/>
          <w:b/>
          <w:bCs/>
          <w:sz w:val="24"/>
          <w:szCs w:val="24"/>
        </w:rPr>
        <w:t>sera déclarée non conforme et rejetée</w:t>
      </w:r>
      <w:r w:rsidR="0014166D" w:rsidRPr="00D9349F">
        <w:rPr>
          <w:rFonts w:asciiTheme="majorBidi" w:hAnsiTheme="majorBidi" w:cstheme="majorBidi"/>
          <w:b/>
          <w:bCs/>
          <w:sz w:val="24"/>
          <w:szCs w:val="24"/>
        </w:rPr>
        <w:t> </w:t>
      </w:r>
      <w:r w:rsidR="0014166D" w:rsidRPr="00D9349F">
        <w:rPr>
          <w:rFonts w:asciiTheme="majorBidi" w:hAnsiTheme="majorBidi" w:cstheme="majorBidi"/>
          <w:sz w:val="24"/>
          <w:szCs w:val="24"/>
        </w:rPr>
        <w:t>;</w:t>
      </w:r>
    </w:p>
    <w:p w14:paraId="2CCA1FDA" w14:textId="27C1FB35" w:rsidR="00D92B4C" w:rsidRPr="00D92B4C" w:rsidRDefault="002D2F12" w:rsidP="00D92B4C">
      <w:pPr>
        <w:pStyle w:val="Paragraphedeliste"/>
        <w:numPr>
          <w:ilvl w:val="0"/>
          <w:numId w:val="8"/>
        </w:numPr>
        <w:spacing w:before="240" w:after="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w:t>
      </w:r>
      <w:r w:rsidR="00285245">
        <w:rPr>
          <w:rFonts w:asciiTheme="majorBidi" w:hAnsiTheme="majorBidi" w:cstheme="majorBidi"/>
          <w:sz w:val="24"/>
          <w:szCs w:val="24"/>
        </w:rPr>
        <w:t>,</w:t>
      </w:r>
      <w:r w:rsidRPr="00FC34FA">
        <w:rPr>
          <w:rFonts w:asciiTheme="majorBidi" w:hAnsiTheme="majorBidi" w:cstheme="majorBidi"/>
          <w:sz w:val="24"/>
          <w:szCs w:val="24"/>
        </w:rPr>
        <w:t xml:space="preserve">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D92B4C">
      <w:pPr>
        <w:pStyle w:val="Paragraphedeliste"/>
        <w:numPr>
          <w:ilvl w:val="0"/>
          <w:numId w:val="8"/>
        </w:numPr>
        <w:spacing w:before="240" w:after="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D92B4C">
      <w:pPr>
        <w:pStyle w:val="Paragraphedeliste"/>
        <w:numPr>
          <w:ilvl w:val="0"/>
          <w:numId w:val="8"/>
        </w:numPr>
        <w:spacing w:before="240" w:after="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7C779D6B" w:rsidR="00CF45C6" w:rsidRPr="00CF45C6" w:rsidRDefault="00CF45C6" w:rsidP="00D92B4C">
      <w:pPr>
        <w:pStyle w:val="Paragraphedeliste"/>
        <w:numPr>
          <w:ilvl w:val="0"/>
          <w:numId w:val="8"/>
        </w:numPr>
        <w:spacing w:before="240" w:after="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w:t>
      </w:r>
      <w:r w:rsidR="00DA11EA">
        <w:rPr>
          <w:rFonts w:asciiTheme="majorBidi" w:hAnsiTheme="majorBidi" w:cstheme="majorBidi"/>
          <w:bCs/>
          <w:iCs/>
          <w:sz w:val="24"/>
          <w:szCs w:val="24"/>
        </w:rPr>
        <w:t>R</w:t>
      </w:r>
      <w:r w:rsidRPr="00C00B7D">
        <w:rPr>
          <w:rFonts w:asciiTheme="majorBidi" w:hAnsiTheme="majorBidi" w:cstheme="majorBidi"/>
          <w:bCs/>
          <w:iCs/>
          <w:sz w:val="24"/>
          <w:szCs w:val="24"/>
        </w:rPr>
        <w:t xml:space="preserve">egistre de </w:t>
      </w:r>
      <w:r w:rsidR="00DA11EA">
        <w:rPr>
          <w:rFonts w:asciiTheme="majorBidi" w:hAnsiTheme="majorBidi" w:cstheme="majorBidi"/>
          <w:bCs/>
          <w:iCs/>
          <w:sz w:val="24"/>
          <w:szCs w:val="24"/>
        </w:rPr>
        <w:t>C</w:t>
      </w:r>
      <w:r w:rsidRPr="00C00B7D">
        <w:rPr>
          <w:rFonts w:asciiTheme="majorBidi" w:hAnsiTheme="majorBidi" w:cstheme="majorBidi"/>
          <w:bCs/>
          <w:iCs/>
          <w:sz w:val="24"/>
          <w:szCs w:val="24"/>
        </w:rPr>
        <w:t xml:space="preserve">ommerce et du </w:t>
      </w:r>
      <w:r w:rsidR="00DA11EA">
        <w:rPr>
          <w:rFonts w:asciiTheme="majorBidi" w:hAnsiTheme="majorBidi" w:cstheme="majorBidi"/>
          <w:bCs/>
          <w:iCs/>
          <w:sz w:val="24"/>
          <w:szCs w:val="24"/>
        </w:rPr>
        <w:t>C</w:t>
      </w:r>
      <w:r w:rsidRPr="00C00B7D">
        <w:rPr>
          <w:rFonts w:asciiTheme="majorBidi" w:hAnsiTheme="majorBidi" w:cstheme="majorBidi"/>
          <w:bCs/>
          <w:iCs/>
          <w:sz w:val="24"/>
          <w:szCs w:val="24"/>
        </w:rPr>
        <w:t xml:space="preserve">rédit </w:t>
      </w:r>
      <w:r w:rsidR="00DA11EA">
        <w:rPr>
          <w:rFonts w:asciiTheme="majorBidi" w:hAnsiTheme="majorBidi" w:cstheme="majorBidi"/>
          <w:bCs/>
          <w:iCs/>
          <w:sz w:val="24"/>
          <w:szCs w:val="24"/>
        </w:rPr>
        <w:t>M</w:t>
      </w:r>
      <w:r w:rsidRPr="00C00B7D">
        <w:rPr>
          <w:rFonts w:asciiTheme="majorBidi" w:hAnsiTheme="majorBidi" w:cstheme="majorBidi"/>
          <w:bCs/>
          <w:iCs/>
          <w:sz w:val="24"/>
          <w:szCs w:val="24"/>
        </w:rPr>
        <w:t xml:space="preserve">obilier (RCCM) ou </w:t>
      </w:r>
      <w:bookmarkStart w:id="23" w:name="_Hlk33716651"/>
      <w:r w:rsidRPr="00C00B7D">
        <w:rPr>
          <w:rFonts w:asciiTheme="majorBidi" w:hAnsiTheme="majorBidi" w:cstheme="majorBidi"/>
          <w:b/>
          <w:i/>
          <w:sz w:val="24"/>
          <w:szCs w:val="24"/>
        </w:rPr>
        <w:t>équivalent selon le Pays</w:t>
      </w:r>
      <w:bookmarkEnd w:id="23"/>
      <w:r w:rsidRPr="00C00B7D">
        <w:rPr>
          <w:rFonts w:asciiTheme="majorBidi" w:hAnsiTheme="majorBidi" w:cstheme="majorBidi"/>
          <w:bCs/>
          <w:iCs/>
          <w:sz w:val="24"/>
          <w:szCs w:val="24"/>
        </w:rPr>
        <w:t xml:space="preserve">, du </w:t>
      </w:r>
      <w:r w:rsidR="00DA11EA">
        <w:rPr>
          <w:rFonts w:asciiTheme="majorBidi" w:hAnsiTheme="majorBidi" w:cstheme="majorBidi"/>
          <w:bCs/>
          <w:iCs/>
          <w:sz w:val="24"/>
          <w:szCs w:val="24"/>
        </w:rPr>
        <w:t>N</w:t>
      </w:r>
      <w:r w:rsidRPr="00C00B7D">
        <w:rPr>
          <w:rFonts w:asciiTheme="majorBidi" w:hAnsiTheme="majorBidi" w:cstheme="majorBidi"/>
          <w:bCs/>
          <w:iCs/>
          <w:sz w:val="24"/>
          <w:szCs w:val="24"/>
        </w:rPr>
        <w:t>uméro d’</w:t>
      </w:r>
      <w:r w:rsidR="00DA11EA">
        <w:rPr>
          <w:rFonts w:asciiTheme="majorBidi" w:hAnsiTheme="majorBidi" w:cstheme="majorBidi"/>
          <w:bCs/>
          <w:iCs/>
          <w:sz w:val="24"/>
          <w:szCs w:val="24"/>
        </w:rPr>
        <w:t>I</w:t>
      </w:r>
      <w:r w:rsidRPr="00C00B7D">
        <w:rPr>
          <w:rFonts w:asciiTheme="majorBidi" w:hAnsiTheme="majorBidi" w:cstheme="majorBidi"/>
          <w:bCs/>
          <w:iCs/>
          <w:sz w:val="24"/>
          <w:szCs w:val="24"/>
        </w:rPr>
        <w:t xml:space="preserve">dentification </w:t>
      </w:r>
      <w:r w:rsidR="00DA11EA">
        <w:rPr>
          <w:rFonts w:asciiTheme="majorBidi" w:hAnsiTheme="majorBidi" w:cstheme="majorBidi"/>
          <w:bCs/>
          <w:iCs/>
          <w:sz w:val="24"/>
          <w:szCs w:val="24"/>
        </w:rPr>
        <w:t>F</w:t>
      </w:r>
      <w:r w:rsidRPr="00C00B7D">
        <w:rPr>
          <w:rFonts w:asciiTheme="majorBidi" w:hAnsiTheme="majorBidi" w:cstheme="majorBidi"/>
          <w:bCs/>
          <w:iCs/>
          <w:sz w:val="24"/>
          <w:szCs w:val="24"/>
        </w:rPr>
        <w:t xml:space="preserve">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4" w:name="_Hlk46432068"/>
      <w:r w:rsidRPr="00C00B7D">
        <w:rPr>
          <w:rFonts w:asciiTheme="majorBidi" w:hAnsiTheme="majorBidi" w:cstheme="majorBidi"/>
          <w:bCs/>
          <w:iCs/>
          <w:sz w:val="24"/>
          <w:szCs w:val="24"/>
        </w:rPr>
        <w:t>Attestation de Régularité Fiscale</w:t>
      </w:r>
      <w:bookmarkEnd w:id="24"/>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DAA32C2" w14:textId="02E4831B" w:rsidR="00D92B4C" w:rsidRDefault="00CF45C6" w:rsidP="00B35F82">
      <w:pPr>
        <w:numPr>
          <w:ilvl w:val="0"/>
          <w:numId w:val="8"/>
        </w:numPr>
        <w:spacing w:before="240" w:after="0" w:line="240" w:lineRule="auto"/>
        <w:contextualSpacing/>
        <w:jc w:val="both"/>
        <w:rPr>
          <w:rFonts w:asciiTheme="majorBidi" w:hAnsiTheme="majorBidi" w:cstheme="majorBidi"/>
          <w:sz w:val="24"/>
          <w:szCs w:val="24"/>
        </w:rPr>
      </w:pPr>
      <w:r w:rsidRPr="00D92B4C">
        <w:rPr>
          <w:rFonts w:asciiTheme="majorBidi" w:hAnsiTheme="majorBidi" w:cstheme="majorBidi"/>
          <w:sz w:val="24"/>
          <w:szCs w:val="24"/>
        </w:rPr>
        <w:t>Le pouvoir habilitant le signataire de l’</w:t>
      </w:r>
      <w:r w:rsidR="00DC77C8" w:rsidRPr="00D92B4C">
        <w:rPr>
          <w:rFonts w:asciiTheme="majorBidi" w:hAnsiTheme="majorBidi" w:cstheme="majorBidi"/>
          <w:sz w:val="24"/>
          <w:szCs w:val="24"/>
        </w:rPr>
        <w:t>Offre</w:t>
      </w:r>
      <w:r w:rsidRPr="00D92B4C">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B35F82">
        <w:rPr>
          <w:rFonts w:asciiTheme="majorBidi" w:hAnsiTheme="majorBidi" w:cstheme="majorBidi"/>
          <w:sz w:val="24"/>
          <w:szCs w:val="24"/>
        </w:rPr>
        <w:t> ;</w:t>
      </w:r>
    </w:p>
    <w:p w14:paraId="13865889" w14:textId="77777777" w:rsidR="00DA11EA" w:rsidRDefault="00DA11EA" w:rsidP="00B254D8">
      <w:pPr>
        <w:spacing w:before="240" w:after="0" w:line="240" w:lineRule="auto"/>
        <w:ind w:left="720"/>
        <w:contextualSpacing/>
        <w:jc w:val="both"/>
        <w:rPr>
          <w:rFonts w:asciiTheme="majorBidi" w:hAnsiTheme="majorBidi" w:cstheme="majorBidi"/>
          <w:sz w:val="24"/>
          <w:szCs w:val="24"/>
        </w:rPr>
      </w:pPr>
    </w:p>
    <w:p w14:paraId="4715B2CA" w14:textId="258EDE54" w:rsidR="00D92B4C" w:rsidRDefault="00D92B4C" w:rsidP="00B35F82">
      <w:pPr>
        <w:numPr>
          <w:ilvl w:val="0"/>
          <w:numId w:val="8"/>
        </w:numPr>
        <w:spacing w:line="240" w:lineRule="auto"/>
        <w:contextualSpacing/>
        <w:jc w:val="both"/>
        <w:rPr>
          <w:rFonts w:asciiTheme="majorBidi" w:hAnsiTheme="majorBidi" w:cstheme="majorBidi"/>
          <w:sz w:val="24"/>
          <w:szCs w:val="24"/>
        </w:rPr>
      </w:pPr>
      <w:r w:rsidRPr="00D92B4C">
        <w:rPr>
          <w:rFonts w:asciiTheme="majorBidi" w:hAnsiTheme="majorBidi" w:cstheme="majorBidi"/>
          <w:sz w:val="24"/>
          <w:szCs w:val="24"/>
        </w:rPr>
        <w:t>Au moins deux (2) références pour des marchés similaires à justifier par des bons de Commande (Contrats) accompagnés par des attestations de bonne exécution ou des procès-verbaux de réception ou des bons de livraison signés par les deux parties. On entend par marchés similaires tout marché (Bon de commande) de fourniture d</w:t>
      </w:r>
      <w:r w:rsidR="00203D0A">
        <w:rPr>
          <w:rFonts w:asciiTheme="majorBidi" w:hAnsiTheme="majorBidi" w:cstheme="majorBidi"/>
          <w:sz w:val="24"/>
          <w:szCs w:val="24"/>
        </w:rPr>
        <w:t>’</w:t>
      </w:r>
      <w:r w:rsidR="00203D0A" w:rsidRPr="00E45B84">
        <w:rPr>
          <w:rFonts w:asciiTheme="majorBidi" w:hAnsiTheme="majorBidi" w:cstheme="majorBidi"/>
          <w:sz w:val="24"/>
          <w:szCs w:val="24"/>
        </w:rPr>
        <w:t>équipements ou matériels électroniques et/ou informatiques</w:t>
      </w:r>
      <w:r w:rsidR="00203D0A">
        <w:rPr>
          <w:rFonts w:asciiTheme="majorBidi" w:hAnsiTheme="majorBidi" w:cstheme="majorBidi"/>
          <w:sz w:val="24"/>
          <w:szCs w:val="24"/>
        </w:rPr>
        <w:t xml:space="preserve"> </w:t>
      </w:r>
      <w:r w:rsidR="00B35F82">
        <w:rPr>
          <w:rFonts w:asciiTheme="majorBidi" w:hAnsiTheme="majorBidi" w:cstheme="majorBidi"/>
          <w:sz w:val="24"/>
          <w:szCs w:val="24"/>
        </w:rPr>
        <w:t xml:space="preserve">; </w:t>
      </w:r>
      <w:r w:rsidRPr="00B35F82">
        <w:rPr>
          <w:rFonts w:asciiTheme="majorBidi" w:hAnsiTheme="majorBidi" w:cstheme="majorBidi"/>
          <w:sz w:val="24"/>
          <w:szCs w:val="24"/>
        </w:rPr>
        <w:t xml:space="preserve">MCA-Niger se réserve le droit de vérifier toutes les références avant la signature du contrat. </w:t>
      </w:r>
    </w:p>
    <w:p w14:paraId="74F3FCBA" w14:textId="456B3ACF" w:rsidR="00DA11EA" w:rsidRPr="00B35F82" w:rsidRDefault="00DA11EA" w:rsidP="00B254D8">
      <w:pPr>
        <w:spacing w:line="240" w:lineRule="auto"/>
        <w:contextualSpacing/>
        <w:jc w:val="both"/>
        <w:rPr>
          <w:rFonts w:asciiTheme="majorBidi" w:hAnsiTheme="majorBidi" w:cstheme="majorBidi"/>
          <w:sz w:val="24"/>
          <w:szCs w:val="24"/>
        </w:rPr>
      </w:pPr>
    </w:p>
    <w:p w14:paraId="2678B91D" w14:textId="420B672D" w:rsidR="00D92B4C" w:rsidRDefault="00D92B4C" w:rsidP="00B35F82">
      <w:pPr>
        <w:numPr>
          <w:ilvl w:val="0"/>
          <w:numId w:val="8"/>
        </w:numPr>
        <w:spacing w:after="0" w:line="240" w:lineRule="auto"/>
        <w:contextualSpacing/>
        <w:jc w:val="both"/>
        <w:rPr>
          <w:rFonts w:asciiTheme="majorBidi" w:hAnsiTheme="majorBidi" w:cstheme="majorBidi"/>
          <w:sz w:val="24"/>
          <w:szCs w:val="24"/>
        </w:rPr>
      </w:pPr>
      <w:r w:rsidRPr="00D92B4C">
        <w:rPr>
          <w:rFonts w:asciiTheme="majorBidi" w:hAnsiTheme="majorBidi" w:cstheme="majorBidi"/>
          <w:sz w:val="24"/>
          <w:szCs w:val="24"/>
        </w:rPr>
        <w:t xml:space="preserve">La documentation technique adéquate ou toute information pertinente des </w:t>
      </w:r>
      <w:r w:rsidR="00203D0A">
        <w:rPr>
          <w:rFonts w:asciiTheme="majorBidi" w:hAnsiTheme="majorBidi" w:cstheme="majorBidi"/>
          <w:sz w:val="24"/>
          <w:szCs w:val="24"/>
        </w:rPr>
        <w:t xml:space="preserve">équipements et matériels </w:t>
      </w:r>
      <w:r w:rsidR="00B35F82">
        <w:rPr>
          <w:rFonts w:asciiTheme="majorBidi" w:hAnsiTheme="majorBidi" w:cstheme="majorBidi"/>
          <w:sz w:val="24"/>
          <w:szCs w:val="24"/>
        </w:rPr>
        <w:t>;</w:t>
      </w:r>
    </w:p>
    <w:p w14:paraId="4A81F4E0" w14:textId="67EFBC7F" w:rsidR="00DA11EA" w:rsidRPr="00D92B4C" w:rsidRDefault="00DA11EA" w:rsidP="00B254D8">
      <w:pPr>
        <w:spacing w:after="0" w:line="240" w:lineRule="auto"/>
        <w:contextualSpacing/>
        <w:jc w:val="both"/>
        <w:rPr>
          <w:rFonts w:asciiTheme="majorBidi" w:hAnsiTheme="majorBidi" w:cstheme="majorBidi"/>
          <w:sz w:val="24"/>
          <w:szCs w:val="24"/>
        </w:rPr>
      </w:pPr>
    </w:p>
    <w:p w14:paraId="5DB1F66E" w14:textId="52324A7E" w:rsidR="00D92B4C" w:rsidRDefault="00D92B4C" w:rsidP="00D92B4C">
      <w:pPr>
        <w:numPr>
          <w:ilvl w:val="0"/>
          <w:numId w:val="8"/>
        </w:numPr>
        <w:spacing w:before="240" w:after="0" w:line="240" w:lineRule="auto"/>
        <w:contextualSpacing/>
        <w:jc w:val="both"/>
        <w:rPr>
          <w:rFonts w:asciiTheme="majorBidi" w:hAnsiTheme="majorBidi" w:cstheme="majorBidi"/>
          <w:sz w:val="24"/>
          <w:szCs w:val="24"/>
        </w:rPr>
      </w:pPr>
      <w:r w:rsidRPr="00D92B4C">
        <w:rPr>
          <w:rFonts w:asciiTheme="majorBidi" w:hAnsiTheme="majorBidi" w:cstheme="majorBidi"/>
          <w:sz w:val="24"/>
          <w:szCs w:val="24"/>
        </w:rPr>
        <w:t>Autorisation du Fabricant ou distributeur agrée pour les mobiliers de bureau : Non applicable</w:t>
      </w:r>
    </w:p>
    <w:p w14:paraId="52C5F612" w14:textId="77777777" w:rsidR="00D92B4C" w:rsidRPr="00E54DFD" w:rsidRDefault="00D92B4C" w:rsidP="00D92B4C">
      <w:pPr>
        <w:spacing w:before="240" w:after="0" w:line="240" w:lineRule="auto"/>
        <w:ind w:left="720"/>
        <w:contextualSpacing/>
        <w:jc w:val="both"/>
        <w:rPr>
          <w:rFonts w:asciiTheme="majorBidi" w:hAnsiTheme="majorBidi" w:cstheme="majorBidi"/>
          <w:sz w:val="24"/>
          <w:szCs w:val="24"/>
        </w:rPr>
      </w:pPr>
    </w:p>
    <w:p w14:paraId="0967CABA" w14:textId="61D6A117" w:rsidR="00D9349F" w:rsidRPr="00E427C6" w:rsidRDefault="00D9349F" w:rsidP="008C042A">
      <w:pPr>
        <w:pStyle w:val="Paragraphedeliste"/>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 xml:space="preserve">A l’exception des éléments décrits au niveau des points 1 et 2, les demandes de clarification ou de complément peuvent être envoyées aux soumissionnaires durant </w:t>
      </w:r>
      <w:r w:rsidRPr="00F81499">
        <w:rPr>
          <w:rFonts w:asciiTheme="majorBidi" w:hAnsiTheme="majorBidi" w:cstheme="majorBidi"/>
          <w:b/>
          <w:bCs/>
          <w:i/>
          <w:iCs/>
          <w:sz w:val="24"/>
          <w:szCs w:val="24"/>
        </w:rPr>
        <w:t>l’évaluation</w:t>
      </w:r>
      <w:r w:rsidR="00765B9D" w:rsidRPr="00F81499">
        <w:rPr>
          <w:rFonts w:asciiTheme="majorBidi" w:hAnsiTheme="majorBidi" w:cstheme="majorBidi"/>
          <w:b/>
          <w:bCs/>
          <w:i/>
          <w:iCs/>
          <w:sz w:val="24"/>
          <w:szCs w:val="24"/>
        </w:rPr>
        <w:t xml:space="preserve"> par MCA (P</w:t>
      </w:r>
      <w:r w:rsidR="00B254D8">
        <w:rPr>
          <w:rFonts w:asciiTheme="majorBidi" w:hAnsiTheme="majorBidi" w:cstheme="majorBidi"/>
          <w:b/>
          <w:bCs/>
          <w:i/>
          <w:iCs/>
          <w:sz w:val="24"/>
          <w:szCs w:val="24"/>
        </w:rPr>
        <w:t xml:space="preserve">rocurement </w:t>
      </w:r>
      <w:r w:rsidR="00765B9D" w:rsidRPr="00F81499">
        <w:rPr>
          <w:rFonts w:asciiTheme="majorBidi" w:hAnsiTheme="majorBidi" w:cstheme="majorBidi"/>
          <w:b/>
          <w:bCs/>
          <w:i/>
          <w:iCs/>
          <w:sz w:val="24"/>
          <w:szCs w:val="24"/>
        </w:rPr>
        <w:t>A</w:t>
      </w:r>
      <w:r w:rsidR="00B254D8">
        <w:rPr>
          <w:rFonts w:asciiTheme="majorBidi" w:hAnsiTheme="majorBidi" w:cstheme="majorBidi"/>
          <w:b/>
          <w:bCs/>
          <w:i/>
          <w:iCs/>
          <w:sz w:val="24"/>
          <w:szCs w:val="24"/>
        </w:rPr>
        <w:t xml:space="preserve">gent </w:t>
      </w:r>
      <w:r w:rsidR="00765B9D" w:rsidRPr="00F81499">
        <w:rPr>
          <w:rFonts w:asciiTheme="majorBidi" w:hAnsiTheme="majorBidi" w:cstheme="majorBidi"/>
          <w:b/>
          <w:bCs/>
          <w:i/>
          <w:iCs/>
          <w:sz w:val="24"/>
          <w:szCs w:val="24"/>
        </w:rPr>
        <w:t>M</w:t>
      </w:r>
      <w:r w:rsidR="00B254D8">
        <w:rPr>
          <w:rFonts w:asciiTheme="majorBidi" w:hAnsiTheme="majorBidi" w:cstheme="majorBidi"/>
          <w:b/>
          <w:bCs/>
          <w:i/>
          <w:iCs/>
          <w:sz w:val="24"/>
          <w:szCs w:val="24"/>
        </w:rPr>
        <w:t>anager</w:t>
      </w:r>
      <w:r w:rsidR="00765B9D" w:rsidRPr="00F81499">
        <w:rPr>
          <w:rFonts w:asciiTheme="majorBidi" w:hAnsiTheme="majorBidi" w:cstheme="majorBidi"/>
          <w:b/>
          <w:bCs/>
          <w:i/>
          <w:iCs/>
          <w:sz w:val="24"/>
          <w:szCs w:val="24"/>
        </w:rPr>
        <w:t xml:space="preserve"> et D</w:t>
      </w:r>
      <w:r w:rsidR="00B254D8">
        <w:rPr>
          <w:rFonts w:asciiTheme="majorBidi" w:hAnsiTheme="majorBidi" w:cstheme="majorBidi"/>
          <w:b/>
          <w:bCs/>
          <w:i/>
          <w:iCs/>
          <w:sz w:val="24"/>
          <w:szCs w:val="24"/>
        </w:rPr>
        <w:t xml:space="preserve">irecteur de la Passation de </w:t>
      </w:r>
      <w:r w:rsidR="00765B9D" w:rsidRPr="00F81499">
        <w:rPr>
          <w:rFonts w:asciiTheme="majorBidi" w:hAnsiTheme="majorBidi" w:cstheme="majorBidi"/>
          <w:b/>
          <w:bCs/>
          <w:i/>
          <w:iCs/>
          <w:sz w:val="24"/>
          <w:szCs w:val="24"/>
        </w:rPr>
        <w:t>M</w:t>
      </w:r>
      <w:r w:rsidR="00B254D8">
        <w:rPr>
          <w:rFonts w:asciiTheme="majorBidi" w:hAnsiTheme="majorBidi" w:cstheme="majorBidi"/>
          <w:b/>
          <w:bCs/>
          <w:i/>
          <w:iCs/>
          <w:sz w:val="24"/>
          <w:szCs w:val="24"/>
        </w:rPr>
        <w:t>archés</w:t>
      </w:r>
      <w:r w:rsidR="00765B9D" w:rsidRPr="00F81499">
        <w:rPr>
          <w:rFonts w:asciiTheme="majorBidi" w:hAnsiTheme="majorBidi" w:cstheme="majorBidi"/>
          <w:b/>
          <w:bCs/>
          <w:i/>
          <w:iCs/>
          <w:sz w:val="24"/>
          <w:szCs w:val="24"/>
        </w:rPr>
        <w:t>)</w:t>
      </w:r>
    </w:p>
    <w:p w14:paraId="17DEFDED" w14:textId="77777777" w:rsidR="00377CB5" w:rsidRPr="005B4B31" w:rsidRDefault="00377CB5" w:rsidP="00201C95">
      <w:pPr>
        <w:pStyle w:val="Titre1"/>
        <w:numPr>
          <w:ilvl w:val="0"/>
          <w:numId w:val="6"/>
        </w:numPr>
        <w:pBdr>
          <w:bottom w:val="single" w:sz="4" w:space="1" w:color="auto"/>
        </w:pBdr>
        <w:ind w:hanging="1080"/>
        <w:rPr>
          <w:sz w:val="24"/>
          <w:szCs w:val="24"/>
        </w:rPr>
      </w:pPr>
      <w:bookmarkStart w:id="25" w:name="_Toc132300450"/>
      <w:r w:rsidRPr="005B4B31">
        <w:rPr>
          <w:sz w:val="24"/>
          <w:szCs w:val="24"/>
        </w:rPr>
        <w:t>DELAI ET LIEU DE LIVRAISON</w:t>
      </w:r>
      <w:bookmarkEnd w:id="25"/>
      <w:r w:rsidRPr="005B4B31">
        <w:rPr>
          <w:sz w:val="24"/>
          <w:szCs w:val="24"/>
        </w:rPr>
        <w:t xml:space="preserve"> </w:t>
      </w:r>
    </w:p>
    <w:p w14:paraId="68BFDEAE" w14:textId="0CB334A3" w:rsidR="0051363F" w:rsidRDefault="00377CB5" w:rsidP="00B254D8">
      <w:pPr>
        <w:pStyle w:val="TableParagraph"/>
        <w:spacing w:line="274" w:lineRule="exact"/>
        <w:jc w:val="both"/>
        <w:rPr>
          <w:rFonts w:asciiTheme="majorBidi" w:hAnsiTheme="majorBidi" w:cstheme="majorBidi"/>
          <w:sz w:val="24"/>
          <w:szCs w:val="24"/>
          <w:lang w:val="fr-FR"/>
        </w:rPr>
      </w:pPr>
      <w:r w:rsidRPr="009E04EB">
        <w:rPr>
          <w:rFonts w:asciiTheme="majorBidi" w:hAnsiTheme="majorBidi" w:cstheme="majorBidi"/>
          <w:sz w:val="24"/>
          <w:szCs w:val="24"/>
          <w:lang w:val="fr-FR"/>
        </w:rPr>
        <w:t xml:space="preserve">Les Biens devront être livrés </w:t>
      </w:r>
      <w:bookmarkStart w:id="26" w:name="_Hlk118774991"/>
      <w:r w:rsidR="00341812">
        <w:rPr>
          <w:rFonts w:asciiTheme="majorBidi" w:hAnsiTheme="majorBidi" w:cstheme="majorBidi"/>
          <w:sz w:val="24"/>
          <w:szCs w:val="24"/>
          <w:lang w:val="fr-FR"/>
        </w:rPr>
        <w:t xml:space="preserve">dans un délai </w:t>
      </w:r>
      <w:r w:rsidR="00341812" w:rsidRPr="00C61B15">
        <w:rPr>
          <w:rFonts w:asciiTheme="majorBidi" w:hAnsiTheme="majorBidi" w:cstheme="majorBidi"/>
          <w:sz w:val="24"/>
          <w:szCs w:val="24"/>
          <w:lang w:val="fr-FR"/>
        </w:rPr>
        <w:t xml:space="preserve">de </w:t>
      </w:r>
      <w:r w:rsidR="00251A97" w:rsidRPr="00C61B15">
        <w:rPr>
          <w:rFonts w:asciiTheme="majorBidi" w:hAnsiTheme="majorBidi" w:cstheme="majorBidi"/>
          <w:b/>
          <w:sz w:val="24"/>
          <w:szCs w:val="24"/>
          <w:lang w:val="fr-FR"/>
        </w:rPr>
        <w:t>trente</w:t>
      </w:r>
      <w:r w:rsidR="00341812" w:rsidRPr="00C61B15">
        <w:rPr>
          <w:rFonts w:asciiTheme="majorBidi" w:hAnsiTheme="majorBidi" w:cstheme="majorBidi"/>
          <w:sz w:val="24"/>
          <w:szCs w:val="24"/>
          <w:lang w:val="fr-FR"/>
        </w:rPr>
        <w:t xml:space="preserve"> </w:t>
      </w:r>
      <w:r w:rsidR="00B21029" w:rsidRPr="00C61B15">
        <w:rPr>
          <w:rFonts w:asciiTheme="majorBidi" w:hAnsiTheme="majorBidi" w:cstheme="majorBidi"/>
          <w:b/>
          <w:bCs/>
          <w:sz w:val="24"/>
          <w:szCs w:val="24"/>
          <w:lang w:val="fr-FR"/>
        </w:rPr>
        <w:t>(</w:t>
      </w:r>
      <w:r w:rsidR="00251A97" w:rsidRPr="00C61B15">
        <w:rPr>
          <w:rFonts w:asciiTheme="majorBidi" w:hAnsiTheme="majorBidi" w:cstheme="majorBidi"/>
          <w:b/>
          <w:bCs/>
          <w:sz w:val="24"/>
          <w:szCs w:val="24"/>
          <w:lang w:val="fr-FR"/>
        </w:rPr>
        <w:t>30</w:t>
      </w:r>
      <w:r w:rsidR="00B21029" w:rsidRPr="00C61B15">
        <w:rPr>
          <w:rFonts w:asciiTheme="majorBidi" w:hAnsiTheme="majorBidi" w:cstheme="majorBidi"/>
          <w:b/>
          <w:bCs/>
          <w:sz w:val="24"/>
          <w:szCs w:val="24"/>
          <w:lang w:val="fr-FR"/>
        </w:rPr>
        <w:t>)</w:t>
      </w:r>
      <w:r w:rsidR="00B21029" w:rsidRPr="009B3482">
        <w:rPr>
          <w:rFonts w:asciiTheme="majorBidi" w:hAnsiTheme="majorBidi" w:cstheme="majorBidi"/>
          <w:b/>
          <w:bCs/>
          <w:sz w:val="24"/>
          <w:szCs w:val="24"/>
          <w:lang w:val="fr-FR"/>
        </w:rPr>
        <w:t xml:space="preserve"> jours calendaires</w:t>
      </w:r>
      <w:r w:rsidR="00E3511C">
        <w:rPr>
          <w:rFonts w:asciiTheme="majorBidi" w:hAnsiTheme="majorBidi" w:cstheme="majorBidi"/>
          <w:b/>
          <w:bCs/>
          <w:sz w:val="24"/>
          <w:szCs w:val="24"/>
          <w:lang w:val="fr-FR"/>
        </w:rPr>
        <w:t>,</w:t>
      </w:r>
      <w:r w:rsidR="00B21029" w:rsidRPr="009B3482">
        <w:rPr>
          <w:rFonts w:asciiTheme="majorBidi" w:hAnsiTheme="majorBidi" w:cstheme="majorBidi"/>
          <w:b/>
          <w:bCs/>
          <w:sz w:val="24"/>
          <w:szCs w:val="24"/>
          <w:lang w:val="fr-FR"/>
        </w:rPr>
        <w:t xml:space="preserve"> </w:t>
      </w:r>
      <w:r w:rsidR="00E3511C" w:rsidRPr="00190FFE">
        <w:rPr>
          <w:rFonts w:asciiTheme="majorBidi" w:hAnsiTheme="majorBidi" w:cstheme="majorBidi"/>
          <w:sz w:val="24"/>
          <w:szCs w:val="24"/>
          <w:lang w:val="fr-FR"/>
        </w:rPr>
        <w:t>à compter de la réception par le fournisseur du Bon de Commande signé par les deux parties</w:t>
      </w:r>
      <w:r w:rsidR="00E3511C">
        <w:rPr>
          <w:rFonts w:asciiTheme="majorBidi" w:hAnsiTheme="majorBidi" w:cstheme="majorBidi"/>
          <w:b/>
          <w:bCs/>
          <w:sz w:val="24"/>
          <w:szCs w:val="24"/>
          <w:lang w:val="fr-FR"/>
        </w:rPr>
        <w:t xml:space="preserve">, </w:t>
      </w:r>
      <w:r w:rsidR="00B21029" w:rsidRPr="00190FFE">
        <w:rPr>
          <w:rFonts w:asciiTheme="majorBidi" w:hAnsiTheme="majorBidi" w:cstheme="majorBidi"/>
          <w:sz w:val="24"/>
          <w:szCs w:val="24"/>
          <w:lang w:val="fr-FR"/>
        </w:rPr>
        <w:t>au siège du MCA-Niger</w:t>
      </w:r>
      <w:r w:rsidR="002D4752" w:rsidRPr="00190FFE">
        <w:rPr>
          <w:rFonts w:asciiTheme="majorBidi" w:hAnsiTheme="majorBidi" w:cstheme="majorBidi"/>
          <w:sz w:val="24"/>
          <w:szCs w:val="24"/>
          <w:lang w:val="fr-FR"/>
        </w:rPr>
        <w:t xml:space="preserve"> sis au Boulevard de Mali Béro, en face du Lycée Bosso</w:t>
      </w:r>
      <w:r w:rsidR="00DA11EA">
        <w:rPr>
          <w:rFonts w:asciiTheme="majorBidi" w:hAnsiTheme="majorBidi" w:cstheme="majorBidi"/>
          <w:sz w:val="24"/>
          <w:szCs w:val="24"/>
          <w:lang w:val="fr-FR"/>
        </w:rPr>
        <w:t>, en</w:t>
      </w:r>
      <w:bookmarkEnd w:id="26"/>
      <w:r w:rsidRPr="005959DD">
        <w:rPr>
          <w:rFonts w:asciiTheme="majorBidi" w:hAnsiTheme="majorBidi" w:cstheme="majorBidi"/>
          <w:sz w:val="24"/>
          <w:szCs w:val="24"/>
          <w:lang w:val="fr-FR"/>
        </w:rPr>
        <w:t xml:space="preserve">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p>
    <w:p w14:paraId="60C03913" w14:textId="0E7B74F5" w:rsidR="00377CB5" w:rsidRPr="00B723C3" w:rsidRDefault="00377CB5" w:rsidP="00D37E04">
      <w:pPr>
        <w:pStyle w:val="TableParagraph"/>
        <w:spacing w:line="274" w:lineRule="exact"/>
        <w:ind w:left="69"/>
        <w:jc w:val="both"/>
        <w:rPr>
          <w:lang w:val="fr-SN"/>
        </w:rPr>
      </w:pP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w:t>
      </w:r>
      <w:r w:rsidR="00DA11EA">
        <w:rPr>
          <w:rFonts w:asciiTheme="majorBidi" w:hAnsiTheme="majorBidi" w:cstheme="majorBidi"/>
          <w:sz w:val="24"/>
          <w:szCs w:val="24"/>
          <w:lang w:val="fr-FR"/>
        </w:rPr>
        <w:t>excédant</w:t>
      </w:r>
      <w:r w:rsidR="00790608">
        <w:rPr>
          <w:rFonts w:asciiTheme="majorBidi" w:hAnsiTheme="majorBidi" w:cstheme="majorBidi"/>
          <w:sz w:val="24"/>
          <w:szCs w:val="24"/>
          <w:lang w:val="fr-FR"/>
        </w:rPr>
        <w:t xml:space="preserve"> </w:t>
      </w:r>
      <w:r w:rsidR="00165648">
        <w:rPr>
          <w:rFonts w:asciiTheme="majorBidi" w:hAnsiTheme="majorBidi" w:cstheme="majorBidi"/>
          <w:sz w:val="24"/>
          <w:szCs w:val="24"/>
          <w:lang w:val="fr-FR"/>
        </w:rPr>
        <w:t xml:space="preserve">celui qui est </w:t>
      </w:r>
      <w:r w:rsidR="00790608" w:rsidRPr="00790608">
        <w:rPr>
          <w:rFonts w:asciiTheme="majorBidi" w:hAnsiTheme="majorBidi" w:cstheme="majorBidi"/>
          <w:sz w:val="24"/>
          <w:szCs w:val="24"/>
          <w:lang w:val="fr-FR"/>
        </w:rPr>
        <w:t>proposé</w:t>
      </w:r>
      <w:r w:rsidR="00631CAF" w:rsidRPr="00790608">
        <w:rPr>
          <w:rFonts w:asciiTheme="majorBidi" w:hAnsiTheme="majorBidi" w:cstheme="majorBidi"/>
          <w:b/>
          <w:bCs/>
          <w:sz w:val="24"/>
          <w:szCs w:val="24"/>
          <w:lang w:val="fr-FR"/>
        </w:rPr>
        <w:t xml:space="preserve"> </w:t>
      </w:r>
      <w:r w:rsidR="00165648" w:rsidRPr="005D00C2">
        <w:rPr>
          <w:rFonts w:asciiTheme="majorBidi" w:hAnsiTheme="majorBidi" w:cstheme="majorBidi"/>
          <w:bCs/>
          <w:sz w:val="24"/>
          <w:szCs w:val="24"/>
          <w:lang w:val="fr-FR"/>
        </w:rPr>
        <w:t>dans cette Demande de Cotation</w:t>
      </w:r>
      <w:r w:rsidR="00165648">
        <w:rPr>
          <w:rFonts w:asciiTheme="majorBidi" w:hAnsiTheme="majorBidi" w:cstheme="majorBidi"/>
          <w:b/>
          <w:bCs/>
          <w:sz w:val="24"/>
          <w:szCs w:val="24"/>
          <w:lang w:val="fr-FR"/>
        </w:rPr>
        <w:t xml:space="preserve"> </w:t>
      </w:r>
      <w:r w:rsidRPr="00790608">
        <w:rPr>
          <w:rFonts w:asciiTheme="majorBidi" w:hAnsiTheme="majorBidi" w:cstheme="majorBidi"/>
          <w:b/>
          <w:bCs/>
          <w:i/>
          <w:iCs/>
          <w:sz w:val="24"/>
          <w:szCs w:val="24"/>
          <w:lang w:val="fr-FR"/>
        </w:rPr>
        <w:t>sera déclarée non conforme</w:t>
      </w:r>
      <w:r w:rsidR="00707537">
        <w:rPr>
          <w:rFonts w:asciiTheme="majorBidi" w:hAnsiTheme="majorBidi" w:cstheme="majorBidi"/>
          <w:b/>
          <w:bCs/>
          <w:i/>
          <w:iCs/>
          <w:sz w:val="24"/>
          <w:szCs w:val="24"/>
          <w:lang w:val="fr-FR"/>
        </w:rPr>
        <w:t>.</w:t>
      </w:r>
    </w:p>
    <w:p w14:paraId="4A9AF6A7" w14:textId="77777777" w:rsidR="00377CB5" w:rsidRPr="005B4B31" w:rsidRDefault="00377CB5" w:rsidP="00201C95">
      <w:pPr>
        <w:pStyle w:val="Titre1"/>
        <w:numPr>
          <w:ilvl w:val="0"/>
          <w:numId w:val="6"/>
        </w:numPr>
        <w:pBdr>
          <w:bottom w:val="single" w:sz="4" w:space="1" w:color="auto"/>
        </w:pBdr>
        <w:ind w:hanging="1080"/>
        <w:rPr>
          <w:sz w:val="24"/>
          <w:szCs w:val="24"/>
        </w:rPr>
      </w:pPr>
      <w:bookmarkStart w:id="27" w:name="_Toc132300451"/>
      <w:r w:rsidRPr="005B4B31">
        <w:rPr>
          <w:sz w:val="24"/>
          <w:szCs w:val="24"/>
        </w:rPr>
        <w:lastRenderedPageBreak/>
        <w:t>DEMANDE D’ECLAIRCISSEMENTS</w:t>
      </w:r>
      <w:bookmarkEnd w:id="27"/>
    </w:p>
    <w:p w14:paraId="35F5404E" w14:textId="440447DB"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00152F59">
        <w:rPr>
          <w:rFonts w:ascii="Times New Roman" w:hAnsi="Times New Roman"/>
          <w:b/>
          <w:bCs/>
          <w:spacing w:val="-2"/>
          <w:sz w:val="24"/>
          <w:szCs w:val="24"/>
        </w:rPr>
        <w:t xml:space="preserve">cinq </w:t>
      </w:r>
      <w:r w:rsidRPr="00AD7161">
        <w:rPr>
          <w:rFonts w:ascii="Times New Roman" w:hAnsi="Times New Roman"/>
          <w:b/>
          <w:bCs/>
          <w:spacing w:val="-2"/>
          <w:sz w:val="24"/>
          <w:szCs w:val="24"/>
        </w:rPr>
        <w:t>(</w:t>
      </w:r>
      <w:r w:rsidR="00152F59" w:rsidRPr="00AD7161">
        <w:rPr>
          <w:rFonts w:ascii="Times New Roman" w:hAnsi="Times New Roman"/>
          <w:b/>
          <w:bCs/>
          <w:spacing w:val="-2"/>
          <w:sz w:val="24"/>
          <w:szCs w:val="24"/>
        </w:rPr>
        <w:t>0</w:t>
      </w:r>
      <w:r w:rsidR="00152F59">
        <w:rPr>
          <w:rFonts w:ascii="Times New Roman" w:hAnsi="Times New Roman"/>
          <w:b/>
          <w:bCs/>
          <w:spacing w:val="-2"/>
          <w:sz w:val="24"/>
          <w:szCs w:val="24"/>
        </w:rPr>
        <w:t>5</w:t>
      </w:r>
      <w:r w:rsidRPr="00AD7161">
        <w:rPr>
          <w:rFonts w:ascii="Times New Roman" w:hAnsi="Times New Roman"/>
          <w:b/>
          <w:bCs/>
          <w:spacing w:val="-2"/>
          <w:sz w:val="24"/>
          <w:szCs w:val="24"/>
        </w:rPr>
        <w:t>)</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600FE000" w:rsidR="00377CB5" w:rsidRPr="007F7B68" w:rsidRDefault="005C7DB8"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7" w:history="1">
        <w:r w:rsidR="00472802" w:rsidRPr="003C3059">
          <w:rPr>
            <w:rFonts w:ascii="Times New Roman" w:eastAsia="Calibri" w:hAnsi="Times New Roman"/>
            <w:color w:val="0000FF"/>
            <w:sz w:val="24"/>
            <w:szCs w:val="24"/>
            <w:lang w:eastAsia="zh-CN" w:bidi="fr-FR"/>
          </w:rPr>
          <w:t>ameemmcanigerpa@dt-global.com</w:t>
        </w:r>
      </w:hyperlink>
      <w:r w:rsidR="00472802" w:rsidRPr="007F7B68">
        <w:rPr>
          <w:rFonts w:asciiTheme="majorBidi" w:eastAsia="Calibri" w:hAnsiTheme="majorBidi" w:cstheme="majorBidi"/>
          <w:sz w:val="24"/>
          <w:szCs w:val="24"/>
          <w:lang w:bidi="fr-FR"/>
        </w:rPr>
        <w:t xml:space="preserve"> copie à </w:t>
      </w:r>
      <w:hyperlink r:id="rId18" w:history="1">
        <w:r w:rsidR="00377CB5" w:rsidRPr="007F7B68">
          <w:rPr>
            <w:rStyle w:val="Lienhypertexte"/>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avec la mention en Objet du courriel [</w:t>
      </w:r>
      <w:r w:rsidR="00DC1574" w:rsidRPr="00DC1574">
        <w:rPr>
          <w:rFonts w:asciiTheme="majorBidi" w:eastAsia="Calibri" w:hAnsiTheme="majorBidi" w:cstheme="majorBidi"/>
          <w:b/>
          <w:bCs/>
          <w:i/>
          <w:iCs/>
          <w:sz w:val="24"/>
          <w:szCs w:val="24"/>
          <w:lang w:bidi="fr-FR"/>
        </w:rPr>
        <w:t xml:space="preserve">DC - </w:t>
      </w:r>
      <w:r w:rsidR="00E334FC">
        <w:rPr>
          <w:rFonts w:asciiTheme="majorBidi" w:eastAsia="Calibri" w:hAnsiTheme="majorBidi" w:cstheme="majorBidi"/>
          <w:b/>
          <w:bCs/>
          <w:i/>
          <w:iCs/>
          <w:sz w:val="24"/>
          <w:szCs w:val="24"/>
          <w:lang w:bidi="fr-FR"/>
        </w:rPr>
        <w:t>ESP/MELCD/366/22</w:t>
      </w:r>
      <w:r w:rsidR="00D37E04">
        <w:rPr>
          <w:rFonts w:asciiTheme="majorBidi" w:eastAsia="Calibri" w:hAnsiTheme="majorBidi" w:cstheme="majorBidi"/>
          <w:b/>
          <w:bCs/>
          <w:i/>
          <w:iCs/>
          <w:sz w:val="24"/>
          <w:szCs w:val="24"/>
          <w:lang w:bidi="fr-FR"/>
        </w:rPr>
        <w:t xml:space="preserve">, </w:t>
      </w:r>
      <w:r w:rsidR="006C3B4F">
        <w:rPr>
          <w:rFonts w:asciiTheme="majorBidi" w:eastAsia="Calibri" w:hAnsiTheme="majorBidi" w:cstheme="majorBidi"/>
          <w:b/>
          <w:bCs/>
          <w:i/>
          <w:iCs/>
          <w:sz w:val="24"/>
          <w:szCs w:val="24"/>
          <w:lang w:bidi="fr-FR"/>
        </w:rPr>
        <w:t>E</w:t>
      </w:r>
      <w:r w:rsidR="00E334FC">
        <w:rPr>
          <w:rFonts w:ascii="Times New Roman" w:hAnsi="Times New Roman"/>
          <w:b/>
          <w:i/>
          <w:sz w:val="24"/>
          <w:szCs w:val="24"/>
        </w:rPr>
        <w:t>quipements</w:t>
      </w:r>
      <w:r w:rsidR="006C3B4F">
        <w:rPr>
          <w:rFonts w:ascii="Times New Roman" w:hAnsi="Times New Roman"/>
          <w:b/>
          <w:i/>
          <w:sz w:val="24"/>
          <w:szCs w:val="24"/>
        </w:rPr>
        <w:t>,</w:t>
      </w:r>
      <w:r w:rsidR="00E334FC">
        <w:rPr>
          <w:rFonts w:ascii="Times New Roman" w:hAnsi="Times New Roman"/>
          <w:b/>
          <w:i/>
          <w:sz w:val="24"/>
          <w:szCs w:val="24"/>
        </w:rPr>
        <w:t xml:space="preserve"> matériels </w:t>
      </w:r>
      <w:r w:rsidR="00472802">
        <w:rPr>
          <w:rFonts w:ascii="Times New Roman" w:hAnsi="Times New Roman"/>
          <w:b/>
          <w:i/>
          <w:sz w:val="24"/>
          <w:szCs w:val="24"/>
        </w:rPr>
        <w:t>électroniques</w:t>
      </w:r>
      <w:r w:rsidR="006C3B4F">
        <w:rPr>
          <w:rFonts w:ascii="Times New Roman" w:hAnsi="Times New Roman"/>
          <w:b/>
          <w:i/>
          <w:sz w:val="24"/>
          <w:szCs w:val="24"/>
        </w:rPr>
        <w:t xml:space="preserve"> et Licence</w:t>
      </w:r>
      <w:r w:rsidR="00472802">
        <w:rPr>
          <w:rFonts w:ascii="Times New Roman" w:hAnsi="Times New Roman"/>
          <w:b/>
          <w:i/>
          <w:sz w:val="24"/>
          <w:szCs w:val="24"/>
        </w:rPr>
        <w:t xml:space="preserve"> </w:t>
      </w:r>
      <w:r w:rsidR="00E334FC">
        <w:rPr>
          <w:rFonts w:ascii="Times New Roman" w:hAnsi="Times New Roman"/>
          <w:b/>
          <w:i/>
          <w:sz w:val="24"/>
          <w:szCs w:val="24"/>
        </w:rPr>
        <w:t>pour le CNSEE</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5DF1FE3A"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E0B15">
        <w:rPr>
          <w:rFonts w:ascii="Times New Roman" w:hAnsi="Times New Roman"/>
          <w:bCs/>
          <w:sz w:val="24"/>
          <w:szCs w:val="24"/>
        </w:rPr>
        <w:t xml:space="preserve">MCA-Niger </w:t>
      </w:r>
      <w:r w:rsidRPr="00AE0B15">
        <w:rPr>
          <w:rFonts w:ascii="Times New Roman" w:hAnsi="Times New Roman"/>
          <w:bCs/>
          <w:spacing w:val="-2"/>
          <w:sz w:val="24"/>
          <w:szCs w:val="24"/>
        </w:rPr>
        <w:t xml:space="preserve">répondra aux demandes de clarifications en envoyant un courriel à tous les </w:t>
      </w:r>
      <w:r w:rsidRPr="00AE0B15">
        <w:rPr>
          <w:rFonts w:ascii="Times New Roman" w:hAnsi="Times New Roman"/>
          <w:bCs/>
          <w:sz w:val="24"/>
          <w:szCs w:val="24"/>
        </w:rPr>
        <w:t>Fournisseurs</w:t>
      </w:r>
      <w:r w:rsidRPr="00AE0B15">
        <w:rPr>
          <w:rFonts w:ascii="Times New Roman" w:hAnsi="Times New Roman"/>
          <w:bCs/>
          <w:spacing w:val="-2"/>
          <w:sz w:val="24"/>
          <w:szCs w:val="24"/>
        </w:rPr>
        <w:t xml:space="preserve"> au plus tard </w:t>
      </w:r>
      <w:r w:rsidR="00152F59">
        <w:rPr>
          <w:rFonts w:ascii="Times New Roman" w:hAnsi="Times New Roman"/>
          <w:b/>
          <w:spacing w:val="-2"/>
          <w:sz w:val="24"/>
          <w:szCs w:val="24"/>
        </w:rPr>
        <w:t>trois</w:t>
      </w:r>
      <w:r w:rsidR="00152F59" w:rsidRPr="00AE0B15">
        <w:rPr>
          <w:rFonts w:ascii="Times New Roman" w:hAnsi="Times New Roman"/>
          <w:b/>
          <w:spacing w:val="-2"/>
          <w:sz w:val="24"/>
          <w:szCs w:val="24"/>
        </w:rPr>
        <w:t xml:space="preserve"> </w:t>
      </w:r>
      <w:r w:rsidRPr="00AE0B15">
        <w:rPr>
          <w:rFonts w:ascii="Times New Roman" w:hAnsi="Times New Roman"/>
          <w:b/>
          <w:spacing w:val="-2"/>
          <w:sz w:val="24"/>
          <w:szCs w:val="24"/>
        </w:rPr>
        <w:t>(0</w:t>
      </w:r>
      <w:r w:rsidR="00152F59">
        <w:rPr>
          <w:rFonts w:ascii="Times New Roman" w:hAnsi="Times New Roman"/>
          <w:b/>
          <w:spacing w:val="-2"/>
          <w:sz w:val="24"/>
          <w:szCs w:val="24"/>
        </w:rPr>
        <w:t>3</w:t>
      </w:r>
      <w:r w:rsidRPr="00AE0B15">
        <w:rPr>
          <w:rFonts w:ascii="Times New Roman" w:hAnsi="Times New Roman"/>
          <w:b/>
          <w:spacing w:val="-2"/>
          <w:sz w:val="24"/>
          <w:szCs w:val="24"/>
        </w:rPr>
        <w:t>) jours ouvrables</w:t>
      </w:r>
      <w:r w:rsidRPr="00AE0B15">
        <w:rPr>
          <w:rFonts w:ascii="Times New Roman" w:hAnsi="Times New Roman"/>
          <w:bCs/>
          <w:spacing w:val="-2"/>
          <w:sz w:val="24"/>
          <w:szCs w:val="24"/>
        </w:rPr>
        <w:t xml:space="preserve"> avant la date limite de remise des Cotations</w:t>
      </w:r>
      <w:r w:rsidRPr="00AE0B15">
        <w:rPr>
          <w:rFonts w:ascii="Times New Roman" w:hAnsi="Times New Roman"/>
          <w:spacing w:val="-2"/>
          <w:sz w:val="24"/>
          <w:szCs w:val="24"/>
        </w:rPr>
        <w:t>.</w:t>
      </w:r>
    </w:p>
    <w:p w14:paraId="6B44BECC" w14:textId="77777777" w:rsidR="009C2AAD" w:rsidRPr="005B4B31" w:rsidRDefault="009C2AAD" w:rsidP="00201C95">
      <w:pPr>
        <w:pStyle w:val="Titre1"/>
        <w:numPr>
          <w:ilvl w:val="0"/>
          <w:numId w:val="6"/>
        </w:numPr>
        <w:pBdr>
          <w:bottom w:val="single" w:sz="4" w:space="1" w:color="auto"/>
        </w:pBdr>
        <w:ind w:hanging="1080"/>
        <w:rPr>
          <w:sz w:val="24"/>
          <w:szCs w:val="24"/>
        </w:rPr>
      </w:pPr>
      <w:bookmarkStart w:id="28" w:name="_Toc132300452"/>
      <w:r w:rsidRPr="005B4B31">
        <w:rPr>
          <w:sz w:val="24"/>
          <w:szCs w:val="24"/>
        </w:rPr>
        <w:t>PERIODE DE GARANTIE</w:t>
      </w:r>
      <w:bookmarkEnd w:id="28"/>
    </w:p>
    <w:p w14:paraId="47588D26" w14:textId="3B798408" w:rsidR="009C2AAD" w:rsidRPr="008A71FD" w:rsidRDefault="00DA11EA" w:rsidP="009C2AAD">
      <w:pPr>
        <w:spacing w:after="0" w:line="240" w:lineRule="auto"/>
        <w:ind w:firstLine="6"/>
        <w:jc w:val="both"/>
        <w:rPr>
          <w:rFonts w:asciiTheme="majorBidi" w:hAnsiTheme="majorBidi" w:cstheme="majorBidi"/>
          <w:b/>
          <w:bCs/>
          <w:i/>
          <w:iCs/>
          <w:sz w:val="24"/>
          <w:szCs w:val="24"/>
        </w:rPr>
      </w:pPr>
      <w:r>
        <w:rPr>
          <w:rFonts w:asciiTheme="majorBidi" w:hAnsiTheme="majorBidi" w:cstheme="majorBidi"/>
          <w:bCs/>
          <w:iCs/>
          <w:sz w:val="24"/>
          <w:szCs w:val="24"/>
        </w:rPr>
        <w:t xml:space="preserve">La période de Garantie s’étend sur une durée de </w:t>
      </w:r>
      <w:r w:rsidR="00251A97" w:rsidRPr="00C61B15">
        <w:rPr>
          <w:rFonts w:asciiTheme="majorBidi" w:hAnsiTheme="majorBidi" w:cstheme="majorBidi"/>
          <w:b/>
          <w:bCs/>
          <w:i/>
          <w:iCs/>
          <w:sz w:val="24"/>
          <w:szCs w:val="24"/>
        </w:rPr>
        <w:t>Six (06) Mois</w:t>
      </w:r>
      <w:r w:rsidR="00E3511C" w:rsidRPr="00C61B15">
        <w:rPr>
          <w:rFonts w:asciiTheme="majorBidi" w:hAnsiTheme="majorBidi" w:cstheme="majorBidi"/>
          <w:b/>
          <w:bCs/>
          <w:i/>
          <w:iCs/>
          <w:sz w:val="24"/>
          <w:szCs w:val="24"/>
        </w:rPr>
        <w:t xml:space="preserve"> </w:t>
      </w:r>
      <w:r w:rsidR="00E3511C" w:rsidRPr="006C3B4F">
        <w:rPr>
          <w:rFonts w:asciiTheme="majorBidi" w:hAnsiTheme="majorBidi" w:cstheme="majorBidi"/>
          <w:sz w:val="24"/>
          <w:szCs w:val="24"/>
        </w:rPr>
        <w:t>à compter de la réception provisoire</w:t>
      </w:r>
      <w:r>
        <w:rPr>
          <w:rFonts w:asciiTheme="majorBidi" w:hAnsiTheme="majorBidi" w:cstheme="majorBidi"/>
          <w:b/>
          <w:bCs/>
          <w:i/>
          <w:iCs/>
          <w:sz w:val="24"/>
          <w:szCs w:val="24"/>
        </w:rPr>
        <w:t>.</w:t>
      </w:r>
    </w:p>
    <w:p w14:paraId="5B82B345" w14:textId="1770C873" w:rsidR="000B4486" w:rsidRPr="005B4B31" w:rsidRDefault="009C2AAD" w:rsidP="002916AE">
      <w:pPr>
        <w:pStyle w:val="Titre1"/>
        <w:numPr>
          <w:ilvl w:val="0"/>
          <w:numId w:val="6"/>
        </w:numPr>
        <w:pBdr>
          <w:bottom w:val="single" w:sz="4" w:space="1" w:color="auto"/>
        </w:pBdr>
        <w:ind w:hanging="1080"/>
        <w:rPr>
          <w:sz w:val="24"/>
          <w:szCs w:val="24"/>
        </w:rPr>
      </w:pPr>
      <w:bookmarkStart w:id="29" w:name="_Toc69384601"/>
      <w:bookmarkStart w:id="30" w:name="_Toc132300453"/>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9"/>
      <w:bookmarkEnd w:id="30"/>
    </w:p>
    <w:p w14:paraId="712BCBCF" w14:textId="7D986275" w:rsidR="0061685C" w:rsidRPr="0075184A" w:rsidRDefault="00456FB6" w:rsidP="0075184A">
      <w:pPr>
        <w:suppressAutoHyphens/>
        <w:ind w:right="-72"/>
        <w:jc w:val="both"/>
        <w:rPr>
          <w:rFonts w:ascii="Times New Roman" w:hAnsi="Times New Roman"/>
          <w:sz w:val="24"/>
          <w:szCs w:val="24"/>
        </w:rPr>
      </w:pPr>
      <w:bookmarkStart w:id="31"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765B9D">
        <w:rPr>
          <w:rFonts w:ascii="Times New Roman" w:hAnsi="Times New Roman"/>
          <w:sz w:val="24"/>
          <w:szCs w:val="24"/>
        </w:rPr>
        <w:t xml:space="preserve">six </w:t>
      </w:r>
      <w:r w:rsidR="008C042A">
        <w:rPr>
          <w:rFonts w:ascii="Times New Roman" w:hAnsi="Times New Roman"/>
          <w:sz w:val="24"/>
          <w:szCs w:val="24"/>
        </w:rPr>
        <w:t>(</w:t>
      </w:r>
      <w:r w:rsidR="00765B9D">
        <w:rPr>
          <w:rFonts w:ascii="Times New Roman" w:hAnsi="Times New Roman"/>
          <w:sz w:val="24"/>
          <w:szCs w:val="24"/>
        </w:rPr>
        <w:t>06</w:t>
      </w:r>
      <w:r w:rsidR="008C042A">
        <w:rPr>
          <w:rFonts w:ascii="Times New Roman" w:hAnsi="Times New Roman"/>
          <w:sz w:val="24"/>
          <w:szCs w:val="24"/>
        </w:rPr>
        <w:t>)</w:t>
      </w:r>
      <w:r w:rsidR="008C042A"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Paragraphedeliste"/>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Paragraphedeliste"/>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5C24A4AE" w14:textId="77777777" w:rsidR="00053754" w:rsidRPr="00241882" w:rsidRDefault="00053754" w:rsidP="00053754">
      <w:pPr>
        <w:pStyle w:val="Paragraphedeliste"/>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 ;</w:t>
      </w:r>
    </w:p>
    <w:p w14:paraId="10988959" w14:textId="72781FB8" w:rsidR="0040665C" w:rsidRDefault="0073533C" w:rsidP="00036A3F">
      <w:pPr>
        <w:pStyle w:val="Paragraphedeliste"/>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5706307E" w14:textId="39B03D04" w:rsidR="00FB0FA1" w:rsidRDefault="00456FB6" w:rsidP="00A50495">
      <w:pPr>
        <w:pStyle w:val="Paragraphedeliste"/>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Vérification des opérations arithmétiques</w:t>
      </w:r>
      <w:r w:rsidR="00765B9D">
        <w:rPr>
          <w:rFonts w:ascii="Times New Roman" w:hAnsi="Times New Roman"/>
          <w:sz w:val="24"/>
          <w:szCs w:val="24"/>
        </w:rPr>
        <w:t xml:space="preserve"> de l’</w:t>
      </w:r>
      <w:r w:rsidR="00285245">
        <w:rPr>
          <w:rFonts w:ascii="Times New Roman" w:hAnsi="Times New Roman"/>
          <w:sz w:val="24"/>
          <w:szCs w:val="24"/>
        </w:rPr>
        <w:t>O</w:t>
      </w:r>
      <w:r w:rsidR="00765B9D">
        <w:rPr>
          <w:rFonts w:ascii="Times New Roman" w:hAnsi="Times New Roman"/>
          <w:sz w:val="24"/>
          <w:szCs w:val="24"/>
        </w:rPr>
        <w:t xml:space="preserve">ffre </w:t>
      </w:r>
      <w:r w:rsidR="00285245">
        <w:rPr>
          <w:rFonts w:ascii="Times New Roman" w:hAnsi="Times New Roman"/>
          <w:sz w:val="24"/>
          <w:szCs w:val="24"/>
        </w:rPr>
        <w:t>F</w:t>
      </w:r>
      <w:r w:rsidR="00765B9D">
        <w:rPr>
          <w:rFonts w:ascii="Times New Roman" w:hAnsi="Times New Roman"/>
          <w:sz w:val="24"/>
          <w:szCs w:val="24"/>
        </w:rPr>
        <w:t>inancière</w:t>
      </w:r>
      <w:r w:rsidRPr="005B4B31">
        <w:rPr>
          <w:rFonts w:ascii="Times New Roman" w:hAnsi="Times New Roman"/>
          <w:sz w:val="24"/>
          <w:szCs w:val="24"/>
        </w:rPr>
        <w:t xml:space="preserve">,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4943524" w14:textId="3921A19D" w:rsidR="00765B9D" w:rsidRDefault="00765B9D" w:rsidP="00A50495">
      <w:pPr>
        <w:pStyle w:val="Paragraphedeliste"/>
        <w:numPr>
          <w:ilvl w:val="0"/>
          <w:numId w:val="10"/>
        </w:numPr>
        <w:suppressAutoHyphens/>
        <w:ind w:right="-72"/>
        <w:jc w:val="both"/>
        <w:rPr>
          <w:rFonts w:ascii="Times New Roman" w:hAnsi="Times New Roman"/>
          <w:sz w:val="24"/>
          <w:szCs w:val="24"/>
        </w:rPr>
      </w:pPr>
      <w:r>
        <w:rPr>
          <w:rFonts w:ascii="Times New Roman" w:hAnsi="Times New Roman"/>
          <w:sz w:val="24"/>
          <w:szCs w:val="24"/>
        </w:rPr>
        <w:t>Analyse de la raisonnabilité de l’</w:t>
      </w:r>
      <w:r w:rsidR="00285245">
        <w:rPr>
          <w:rFonts w:ascii="Times New Roman" w:hAnsi="Times New Roman"/>
          <w:sz w:val="24"/>
          <w:szCs w:val="24"/>
        </w:rPr>
        <w:t>O</w:t>
      </w:r>
      <w:r>
        <w:rPr>
          <w:rFonts w:ascii="Times New Roman" w:hAnsi="Times New Roman"/>
          <w:sz w:val="24"/>
          <w:szCs w:val="24"/>
        </w:rPr>
        <w:t>ffre en commençant par la moins-disante qualifiée. Si celle-ci n’est pas raisonnable, la procédure se poursuit avec la 2</w:t>
      </w:r>
      <w:r w:rsidRPr="00BD4602">
        <w:rPr>
          <w:rFonts w:ascii="Times New Roman" w:hAnsi="Times New Roman"/>
          <w:sz w:val="24"/>
          <w:szCs w:val="24"/>
          <w:vertAlign w:val="superscript"/>
        </w:rPr>
        <w:t>e</w:t>
      </w:r>
      <w:r>
        <w:rPr>
          <w:rFonts w:ascii="Times New Roman" w:hAnsi="Times New Roman"/>
          <w:sz w:val="24"/>
          <w:szCs w:val="24"/>
        </w:rPr>
        <w:t xml:space="preserve"> offre moins-disante, puis la 3</w:t>
      </w:r>
      <w:r w:rsidRPr="00BD4602">
        <w:rPr>
          <w:rFonts w:ascii="Times New Roman" w:hAnsi="Times New Roman"/>
          <w:sz w:val="24"/>
          <w:szCs w:val="24"/>
          <w:vertAlign w:val="superscript"/>
        </w:rPr>
        <w:t>e</w:t>
      </w:r>
      <w:r>
        <w:rPr>
          <w:rFonts w:ascii="Times New Roman" w:hAnsi="Times New Roman"/>
          <w:sz w:val="24"/>
          <w:szCs w:val="24"/>
        </w:rPr>
        <w:t xml:space="preserve"> offre moins disante, ainsi de suite, etc.</w:t>
      </w:r>
    </w:p>
    <w:p w14:paraId="7528BB69" w14:textId="5D8BD25F" w:rsidR="00765B9D" w:rsidRPr="00A50495" w:rsidRDefault="00765B9D" w:rsidP="00A50495">
      <w:pPr>
        <w:pStyle w:val="Paragraphedeliste"/>
        <w:numPr>
          <w:ilvl w:val="0"/>
          <w:numId w:val="10"/>
        </w:numPr>
        <w:suppressAutoHyphens/>
        <w:ind w:right="-72"/>
        <w:jc w:val="both"/>
        <w:rPr>
          <w:rFonts w:ascii="Times New Roman" w:hAnsi="Times New Roman"/>
          <w:sz w:val="24"/>
          <w:szCs w:val="24"/>
        </w:rPr>
      </w:pPr>
      <w:r>
        <w:rPr>
          <w:rFonts w:ascii="Times New Roman" w:hAnsi="Times New Roman"/>
          <w:sz w:val="24"/>
          <w:szCs w:val="24"/>
        </w:rPr>
        <w:t xml:space="preserve">Proposition d’attribution avec recommandation du panel </w:t>
      </w:r>
    </w:p>
    <w:p w14:paraId="08E26058" w14:textId="522A4D90" w:rsidR="003809AB" w:rsidRPr="005B4B31" w:rsidRDefault="003809AB" w:rsidP="002916AE">
      <w:pPr>
        <w:pStyle w:val="Titre1"/>
        <w:numPr>
          <w:ilvl w:val="0"/>
          <w:numId w:val="6"/>
        </w:numPr>
        <w:pBdr>
          <w:bottom w:val="single" w:sz="4" w:space="1" w:color="auto"/>
        </w:pBdr>
        <w:ind w:hanging="1080"/>
        <w:rPr>
          <w:sz w:val="24"/>
          <w:szCs w:val="24"/>
        </w:rPr>
      </w:pPr>
      <w:bookmarkStart w:id="32" w:name="_Toc69384602"/>
      <w:bookmarkStart w:id="33" w:name="_Toc132300454"/>
      <w:bookmarkEnd w:id="31"/>
      <w:r w:rsidRPr="005B4B31">
        <w:rPr>
          <w:sz w:val="24"/>
          <w:szCs w:val="24"/>
        </w:rPr>
        <w:t xml:space="preserve">ATTRIBUTION DU </w:t>
      </w:r>
      <w:r w:rsidR="0013595E">
        <w:rPr>
          <w:sz w:val="24"/>
          <w:szCs w:val="24"/>
        </w:rPr>
        <w:t>MARCHE</w:t>
      </w:r>
      <w:bookmarkEnd w:id="32"/>
      <w:bookmarkEnd w:id="33"/>
      <w:r w:rsidRPr="005B4B31">
        <w:rPr>
          <w:sz w:val="24"/>
          <w:szCs w:val="24"/>
        </w:rPr>
        <w:t xml:space="preserve"> </w:t>
      </w:r>
    </w:p>
    <w:p w14:paraId="1D83D8BE" w14:textId="4DA37D9B"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4"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 xml:space="preserve">constitue une raison pour </w:t>
      </w:r>
      <w:r w:rsidR="008036E3">
        <w:rPr>
          <w:rFonts w:ascii="Times New Roman" w:hAnsi="Times New Roman"/>
          <w:sz w:val="24"/>
          <w:szCs w:val="24"/>
        </w:rPr>
        <w:t xml:space="preserve">que </w:t>
      </w:r>
      <w:r w:rsidR="00697D99" w:rsidRPr="00D2127C">
        <w:rPr>
          <w:rFonts w:ascii="Times New Roman" w:hAnsi="Times New Roman"/>
          <w:sz w:val="24"/>
          <w:szCs w:val="24"/>
        </w:rPr>
        <w:t xml:space="preserve">l’Offre </w:t>
      </w:r>
      <w:r w:rsidR="00D15C7A">
        <w:rPr>
          <w:rFonts w:ascii="Times New Roman" w:hAnsi="Times New Roman"/>
          <w:sz w:val="24"/>
          <w:szCs w:val="24"/>
        </w:rPr>
        <w:t xml:space="preserve">soit </w:t>
      </w:r>
      <w:r w:rsidR="00D15C7A" w:rsidRPr="00D2127C">
        <w:rPr>
          <w:rFonts w:ascii="Times New Roman" w:hAnsi="Times New Roman"/>
          <w:sz w:val="24"/>
          <w:szCs w:val="24"/>
        </w:rPr>
        <w:t>rejet</w:t>
      </w:r>
      <w:r w:rsidR="00D15C7A">
        <w:rPr>
          <w:rFonts w:ascii="Times New Roman" w:hAnsi="Times New Roman"/>
          <w:sz w:val="24"/>
          <w:szCs w:val="24"/>
        </w:rPr>
        <w:t>ée</w:t>
      </w:r>
      <w:r w:rsidR="00D15C7A" w:rsidRPr="00D2127C">
        <w:rPr>
          <w:rFonts w:ascii="Times New Roman" w:hAnsi="Times New Roman"/>
          <w:sz w:val="24"/>
          <w:szCs w:val="24"/>
        </w:rPr>
        <w:t xml:space="preserve"> </w:t>
      </w:r>
      <w:r w:rsidR="00697D99" w:rsidRPr="00D2127C">
        <w:rPr>
          <w:rFonts w:ascii="Times New Roman" w:hAnsi="Times New Roman"/>
          <w:sz w:val="24"/>
          <w:szCs w:val="24"/>
        </w:rPr>
        <w:t>à la discrétion de MCA Niger.</w:t>
      </w:r>
      <w:r w:rsidR="00D2127C" w:rsidRPr="00D2127C">
        <w:rPr>
          <w:rFonts w:ascii="Times New Roman" w:hAnsi="Times New Roman"/>
          <w:sz w:val="24"/>
          <w:szCs w:val="24"/>
        </w:rPr>
        <w:t xml:space="preserve"> </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74D6A45E"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34"/>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5"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Lienhypertexte"/>
          <w:rFonts w:ascii="Times New Roman" w:hAnsi="Times New Roman"/>
          <w:sz w:val="24"/>
          <w:szCs w:val="24"/>
        </w:rPr>
        <w:t>www.mcaniger.ne</w:t>
      </w:r>
      <w:r w:rsidR="00191EE7" w:rsidRPr="00ED1C81">
        <w:rPr>
          <w:rFonts w:ascii="Times New Roman" w:hAnsi="Times New Roman"/>
          <w:sz w:val="24"/>
          <w:szCs w:val="24"/>
        </w:rPr>
        <w:fldChar w:fldCharType="end"/>
      </w:r>
      <w:r w:rsidR="005176ED" w:rsidRPr="00876763">
        <w:rPr>
          <w:rFonts w:ascii="Bell MT" w:hAnsi="Bell MT"/>
          <w:sz w:val="24"/>
          <w:szCs w:val="24"/>
        </w:rPr>
        <w:t xml:space="preserve">, </w:t>
      </w:r>
      <w:r w:rsidR="005176ED" w:rsidRPr="00190FFE">
        <w:rPr>
          <w:rFonts w:ascii="Times New Roman" w:hAnsi="Times New Roman"/>
          <w:sz w:val="24"/>
          <w:szCs w:val="24"/>
        </w:rPr>
        <w:t>ainsi qu’une analyse du caractère raisonnable du prix offert.</w:t>
      </w:r>
      <w:r w:rsidR="00191EE7" w:rsidRPr="00ED1C81">
        <w:rPr>
          <w:rFonts w:ascii="Times New Roman" w:hAnsi="Times New Roman"/>
          <w:sz w:val="24"/>
          <w:szCs w:val="24"/>
        </w:rPr>
        <w:t xml:space="preserve"> </w:t>
      </w:r>
      <w:bookmarkEnd w:id="35"/>
      <w:r w:rsidR="00C7088B" w:rsidRPr="00D2127C">
        <w:rPr>
          <w:rFonts w:ascii="Times New Roman" w:hAnsi="Times New Roman"/>
          <w:sz w:val="24"/>
          <w:szCs w:val="24"/>
        </w:rPr>
        <w:t>Le fournisseur ne sera pas autorisé à revoir sa Cotation si elle est jugée non raisonnable.</w:t>
      </w:r>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Titre1"/>
        <w:numPr>
          <w:ilvl w:val="0"/>
          <w:numId w:val="6"/>
        </w:numPr>
        <w:pBdr>
          <w:bottom w:val="single" w:sz="4" w:space="1" w:color="auto"/>
        </w:pBdr>
        <w:ind w:hanging="1080"/>
        <w:rPr>
          <w:sz w:val="24"/>
          <w:szCs w:val="24"/>
        </w:rPr>
      </w:pPr>
      <w:bookmarkStart w:id="36" w:name="_Toc69384603"/>
      <w:bookmarkStart w:id="37" w:name="_Toc132300455"/>
      <w:r w:rsidRPr="005B4B31">
        <w:rPr>
          <w:sz w:val="24"/>
          <w:szCs w:val="24"/>
        </w:rPr>
        <w:t>CONTE</w:t>
      </w:r>
      <w:r w:rsidR="00F12148" w:rsidRPr="005B4B31">
        <w:rPr>
          <w:sz w:val="24"/>
          <w:szCs w:val="24"/>
        </w:rPr>
        <w:t>STATION DE LA PROCEDURE D’ADJUDI</w:t>
      </w:r>
      <w:r w:rsidRPr="005B4B31">
        <w:rPr>
          <w:sz w:val="24"/>
          <w:szCs w:val="24"/>
        </w:rPr>
        <w:t>CATION</w:t>
      </w:r>
      <w:bookmarkEnd w:id="36"/>
      <w:bookmarkEnd w:id="37"/>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19" w:history="1">
        <w:r w:rsidR="00F72844" w:rsidRPr="00F92827">
          <w:rPr>
            <w:rStyle w:val="Lienhypertexte"/>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8"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3F52EDE1" w:rsidR="00A979CE" w:rsidRPr="00A2201A" w:rsidRDefault="008A1DCD" w:rsidP="00A979CE">
      <w:pPr>
        <w:autoSpaceDE w:val="0"/>
        <w:autoSpaceDN w:val="0"/>
        <w:adjustRightInd w:val="0"/>
        <w:spacing w:after="0"/>
        <w:jc w:val="both"/>
        <w:rPr>
          <w:rFonts w:ascii="Times New Roman" w:eastAsiaTheme="minorHAnsi" w:hAnsi="Times New Roman"/>
          <w:b/>
          <w:color w:val="000000"/>
          <w:sz w:val="24"/>
          <w:szCs w:val="24"/>
          <w:lang w:val="fr-SN"/>
        </w:rPr>
      </w:pPr>
      <w:r>
        <w:rPr>
          <w:rFonts w:ascii="Times New Roman" w:hAnsi="Times New Roman"/>
          <w:b/>
          <w:sz w:val="24"/>
          <w:szCs w:val="24"/>
          <w:lang w:val="fr-SN" w:eastAsia="de-DE"/>
        </w:rPr>
        <w:t xml:space="preserve">Mamane </w:t>
      </w:r>
      <w:r w:rsidR="00B05BBB">
        <w:rPr>
          <w:rFonts w:ascii="Times New Roman" w:hAnsi="Times New Roman"/>
          <w:b/>
          <w:sz w:val="24"/>
          <w:szCs w:val="24"/>
          <w:lang w:val="fr-SN" w:eastAsia="de-DE"/>
        </w:rPr>
        <w:t>M. ANNOU</w:t>
      </w:r>
    </w:p>
    <w:p w14:paraId="57B06D17" w14:textId="3D8D5499"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8"/>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Titre1"/>
        <w:jc w:val="center"/>
        <w:rPr>
          <w:sz w:val="24"/>
          <w:szCs w:val="24"/>
        </w:rPr>
        <w:sectPr w:rsidR="00CA67CA" w:rsidSect="00DF193B">
          <w:footerReference w:type="even" r:id="rId20"/>
          <w:footerReference w:type="default" r:id="rId21"/>
          <w:headerReference w:type="first" r:id="rId22"/>
          <w:footerReference w:type="first" r:id="rId23"/>
          <w:pgSz w:w="11906" w:h="16838"/>
          <w:pgMar w:top="851" w:right="1276" w:bottom="709" w:left="1134" w:header="709" w:footer="709" w:gutter="0"/>
          <w:cols w:space="708"/>
          <w:titlePg/>
          <w:docGrid w:linePitch="360"/>
        </w:sectPr>
      </w:pPr>
    </w:p>
    <w:p w14:paraId="5D3D9415" w14:textId="77777777" w:rsidR="00287D21" w:rsidRDefault="00287D21" w:rsidP="00801B60">
      <w:pPr>
        <w:pStyle w:val="Titre1"/>
        <w:jc w:val="center"/>
        <w:rPr>
          <w:sz w:val="24"/>
          <w:szCs w:val="24"/>
        </w:rPr>
      </w:pPr>
    </w:p>
    <w:p w14:paraId="6B1479D8" w14:textId="77777777" w:rsidR="00287D21" w:rsidRDefault="00287D21" w:rsidP="00801B60">
      <w:pPr>
        <w:pStyle w:val="Titre1"/>
        <w:jc w:val="center"/>
        <w:rPr>
          <w:sz w:val="24"/>
          <w:szCs w:val="24"/>
        </w:rPr>
      </w:pPr>
    </w:p>
    <w:p w14:paraId="4B6C1595" w14:textId="58205D73" w:rsidR="003C6404" w:rsidRPr="005B4B31" w:rsidRDefault="003C6404" w:rsidP="00801B60">
      <w:pPr>
        <w:pStyle w:val="Titre1"/>
        <w:jc w:val="center"/>
        <w:rPr>
          <w:sz w:val="24"/>
          <w:szCs w:val="24"/>
        </w:rPr>
      </w:pPr>
      <w:bookmarkStart w:id="39" w:name="_Toc69384609"/>
      <w:bookmarkStart w:id="40" w:name="_Toc132300456"/>
      <w:r w:rsidRPr="005B4B31">
        <w:rPr>
          <w:sz w:val="24"/>
          <w:szCs w:val="24"/>
        </w:rPr>
        <w:t>ANNEXE A</w:t>
      </w:r>
      <w:bookmarkEnd w:id="39"/>
      <w:bookmarkEnd w:id="40"/>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247CF391" w14:textId="77777777" w:rsidR="00152F59" w:rsidRDefault="00152F59" w:rsidP="00E45B84">
      <w:pPr>
        <w:pStyle w:val="Paragraphedeliste"/>
        <w:spacing w:before="120" w:after="120" w:line="360" w:lineRule="auto"/>
        <w:ind w:left="2016"/>
        <w:jc w:val="both"/>
        <w:rPr>
          <w:rFonts w:ascii="Times New Roman" w:hAnsi="Times New Roman"/>
          <w:spacing w:val="-2"/>
          <w:sz w:val="24"/>
          <w:szCs w:val="24"/>
        </w:rPr>
      </w:pPr>
      <w:bookmarkStart w:id="41" w:name="_Toc310230290"/>
      <w:r>
        <w:rPr>
          <w:rFonts w:ascii="Times New Roman" w:hAnsi="Times New Roman"/>
          <w:spacing w:val="-2"/>
          <w:sz w:val="24"/>
          <w:szCs w:val="24"/>
        </w:rPr>
        <w:t xml:space="preserve">A.1. </w:t>
      </w:r>
      <w:r w:rsidR="00140303" w:rsidRPr="005B4B31">
        <w:rPr>
          <w:rFonts w:ascii="Times New Roman" w:hAnsi="Times New Roman"/>
          <w:spacing w:val="-2"/>
          <w:sz w:val="24"/>
          <w:szCs w:val="24"/>
        </w:rPr>
        <w:t xml:space="preserve">Lettre de </w:t>
      </w:r>
      <w:r w:rsidR="00B05BBB">
        <w:rPr>
          <w:rFonts w:ascii="Times New Roman" w:hAnsi="Times New Roman"/>
          <w:spacing w:val="-2"/>
          <w:sz w:val="24"/>
          <w:szCs w:val="24"/>
        </w:rPr>
        <w:t>S</w:t>
      </w:r>
      <w:r w:rsidR="002504CB">
        <w:rPr>
          <w:rFonts w:ascii="Times New Roman" w:hAnsi="Times New Roman"/>
          <w:spacing w:val="-2"/>
          <w:sz w:val="24"/>
          <w:szCs w:val="24"/>
        </w:rPr>
        <w:t xml:space="preserve">oumission de la </w:t>
      </w:r>
      <w:r w:rsidR="00A432A5">
        <w:rPr>
          <w:rFonts w:ascii="Times New Roman" w:hAnsi="Times New Roman"/>
          <w:spacing w:val="-2"/>
          <w:sz w:val="24"/>
          <w:szCs w:val="24"/>
        </w:rPr>
        <w:t>Cotation</w:t>
      </w:r>
      <w:bookmarkEnd w:id="41"/>
    </w:p>
    <w:p w14:paraId="11FD96C3" w14:textId="10C1E1F2" w:rsidR="00EB7EBE" w:rsidRPr="00C82056" w:rsidRDefault="00152F59" w:rsidP="00E45B84">
      <w:pPr>
        <w:pStyle w:val="Paragraphedeliste"/>
        <w:spacing w:before="120" w:after="120" w:line="360" w:lineRule="auto"/>
        <w:ind w:left="2016"/>
        <w:jc w:val="both"/>
        <w:rPr>
          <w:rFonts w:ascii="Times New Roman" w:hAnsi="Times New Roman"/>
          <w:spacing w:val="-2"/>
          <w:sz w:val="24"/>
          <w:szCs w:val="24"/>
        </w:rPr>
      </w:pPr>
      <w:r>
        <w:rPr>
          <w:rFonts w:ascii="Times New Roman" w:hAnsi="Times New Roman"/>
          <w:spacing w:val="-2"/>
          <w:sz w:val="24"/>
          <w:szCs w:val="24"/>
        </w:rPr>
        <w:t xml:space="preserve">A.2. </w:t>
      </w:r>
      <w:r w:rsidR="00EB7EBE" w:rsidRPr="00C82056">
        <w:rPr>
          <w:rFonts w:ascii="Times New Roman" w:hAnsi="Times New Roman"/>
          <w:spacing w:val="-2"/>
          <w:sz w:val="24"/>
          <w:szCs w:val="24"/>
        </w:rPr>
        <w:t xml:space="preserve">Bordereau des </w:t>
      </w:r>
      <w:r w:rsidR="00B05BBB">
        <w:rPr>
          <w:rFonts w:ascii="Times New Roman" w:hAnsi="Times New Roman"/>
          <w:spacing w:val="-2"/>
          <w:sz w:val="24"/>
          <w:szCs w:val="24"/>
        </w:rPr>
        <w:t>P</w:t>
      </w:r>
      <w:r w:rsidR="00B05BBB" w:rsidRPr="00C82056">
        <w:rPr>
          <w:rFonts w:ascii="Times New Roman" w:hAnsi="Times New Roman"/>
          <w:spacing w:val="-2"/>
          <w:sz w:val="24"/>
          <w:szCs w:val="24"/>
        </w:rPr>
        <w:t xml:space="preserve">rix </w:t>
      </w:r>
      <w:r w:rsidR="006A58A1" w:rsidRPr="00C82056">
        <w:rPr>
          <w:rFonts w:ascii="Times New Roman" w:hAnsi="Times New Roman"/>
          <w:spacing w:val="-2"/>
          <w:sz w:val="24"/>
          <w:szCs w:val="24"/>
        </w:rPr>
        <w:t>des Biens</w:t>
      </w:r>
    </w:p>
    <w:p w14:paraId="7E421D26" w14:textId="3963D4F5" w:rsidR="00140303" w:rsidRPr="00C82056" w:rsidRDefault="00152F59" w:rsidP="00E45B84">
      <w:pPr>
        <w:pStyle w:val="Paragraphedeliste"/>
        <w:spacing w:before="120" w:after="120" w:line="360" w:lineRule="auto"/>
        <w:ind w:left="2016"/>
        <w:jc w:val="both"/>
        <w:rPr>
          <w:rFonts w:ascii="Times New Roman" w:hAnsi="Times New Roman"/>
          <w:spacing w:val="-2"/>
          <w:sz w:val="24"/>
          <w:szCs w:val="24"/>
        </w:rPr>
      </w:pPr>
      <w:r>
        <w:rPr>
          <w:rFonts w:ascii="Times New Roman" w:hAnsi="Times New Roman"/>
          <w:sz w:val="24"/>
          <w:szCs w:val="24"/>
        </w:rPr>
        <w:t xml:space="preserve">A.3. </w:t>
      </w:r>
      <w:r w:rsidR="003C31AC" w:rsidRPr="00C82056">
        <w:rPr>
          <w:rFonts w:ascii="Times New Roman" w:hAnsi="Times New Roman"/>
          <w:sz w:val="24"/>
          <w:szCs w:val="24"/>
        </w:rPr>
        <w:t xml:space="preserve">Calendrier de </w:t>
      </w:r>
      <w:r w:rsidR="00B05BBB">
        <w:rPr>
          <w:rFonts w:ascii="Times New Roman" w:hAnsi="Times New Roman"/>
          <w:sz w:val="24"/>
          <w:szCs w:val="24"/>
        </w:rPr>
        <w:t>L</w:t>
      </w:r>
      <w:r w:rsidR="003C31AC" w:rsidRPr="00C82056">
        <w:rPr>
          <w:rFonts w:ascii="Times New Roman" w:hAnsi="Times New Roman"/>
          <w:sz w:val="24"/>
          <w:szCs w:val="24"/>
        </w:rPr>
        <w:t>ivraison</w:t>
      </w:r>
      <w:r w:rsidR="006A58A1" w:rsidRPr="00C82056">
        <w:rPr>
          <w:rFonts w:ascii="Times New Roman" w:hAnsi="Times New Roman"/>
          <w:sz w:val="24"/>
          <w:szCs w:val="24"/>
        </w:rPr>
        <w:t xml:space="preserve"> des Biens</w:t>
      </w:r>
    </w:p>
    <w:p w14:paraId="077ACD7F" w14:textId="3BE5DA5B" w:rsidR="003C31AC" w:rsidRPr="00C82056" w:rsidRDefault="00152F59" w:rsidP="00E45B84">
      <w:pPr>
        <w:pStyle w:val="Paragraphedeliste"/>
        <w:spacing w:before="120" w:after="120" w:line="360" w:lineRule="auto"/>
        <w:ind w:left="2016"/>
        <w:jc w:val="both"/>
        <w:rPr>
          <w:rFonts w:ascii="Times New Roman" w:hAnsi="Times New Roman"/>
          <w:spacing w:val="-2"/>
          <w:sz w:val="24"/>
          <w:szCs w:val="24"/>
        </w:rPr>
      </w:pPr>
      <w:r>
        <w:rPr>
          <w:rFonts w:ascii="Times New Roman" w:hAnsi="Times New Roman"/>
          <w:sz w:val="24"/>
          <w:szCs w:val="24"/>
        </w:rPr>
        <w:t xml:space="preserve">A.4. </w:t>
      </w:r>
      <w:r w:rsidR="003C31AC" w:rsidRPr="00C82056">
        <w:rPr>
          <w:rFonts w:ascii="Times New Roman" w:hAnsi="Times New Roman"/>
          <w:sz w:val="24"/>
          <w:szCs w:val="24"/>
        </w:rPr>
        <w:t xml:space="preserve">Spécifications </w:t>
      </w:r>
      <w:r w:rsidR="00B05BBB">
        <w:rPr>
          <w:rFonts w:ascii="Times New Roman" w:hAnsi="Times New Roman"/>
          <w:sz w:val="24"/>
          <w:szCs w:val="24"/>
        </w:rPr>
        <w:t>T</w:t>
      </w:r>
      <w:r w:rsidR="00B05BBB" w:rsidRPr="00C82056">
        <w:rPr>
          <w:rFonts w:ascii="Times New Roman" w:hAnsi="Times New Roman"/>
          <w:sz w:val="24"/>
          <w:szCs w:val="24"/>
        </w:rPr>
        <w:t xml:space="preserve">echniques </w:t>
      </w:r>
      <w:r w:rsidR="006A58A1" w:rsidRPr="00C82056">
        <w:rPr>
          <w:rFonts w:ascii="Times New Roman" w:hAnsi="Times New Roman"/>
          <w:sz w:val="24"/>
          <w:szCs w:val="24"/>
        </w:rPr>
        <w:t>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0C4B1234" w:rsidR="00173C26" w:rsidRPr="001A6BFF" w:rsidRDefault="006B3CFC" w:rsidP="004306E5">
      <w:pPr>
        <w:pStyle w:val="Titre2"/>
        <w:keepNext w:val="0"/>
        <w:keepLines w:val="0"/>
        <w:pBdr>
          <w:bottom w:val="single" w:sz="4" w:space="1" w:color="auto"/>
        </w:pBdr>
        <w:spacing w:before="0" w:line="240" w:lineRule="auto"/>
        <w:ind w:left="426"/>
        <w:jc w:val="center"/>
        <w:rPr>
          <w:rFonts w:ascii="Times New Roman" w:eastAsia="Times New Roman" w:hAnsi="Times New Roman" w:cs="Times New Roman"/>
          <w:bCs w:val="0"/>
          <w:color w:val="auto"/>
          <w:sz w:val="28"/>
          <w:szCs w:val="28"/>
        </w:rPr>
      </w:pPr>
      <w:bookmarkStart w:id="42" w:name="_Toc310230295"/>
      <w:bookmarkStart w:id="43" w:name="_Toc69384610"/>
      <w:bookmarkStart w:id="44" w:name="_Toc132300457"/>
      <w:r w:rsidRPr="001A6BFF">
        <w:rPr>
          <w:rFonts w:ascii="Bell MT" w:eastAsia="Times New Roman" w:hAnsi="Bell MT" w:cs="Times New Roman"/>
          <w:bCs w:val="0"/>
          <w:color w:val="auto"/>
          <w:sz w:val="28"/>
          <w:szCs w:val="28"/>
        </w:rPr>
        <w:lastRenderedPageBreak/>
        <w:t xml:space="preserve">Annexe A1 : </w:t>
      </w:r>
      <w:r w:rsidR="00140303" w:rsidRPr="001A6BFF">
        <w:rPr>
          <w:rFonts w:ascii="Times New Roman" w:eastAsia="Times New Roman" w:hAnsi="Times New Roman" w:cs="Times New Roman"/>
          <w:bCs w:val="0"/>
          <w:color w:val="auto"/>
          <w:sz w:val="28"/>
          <w:szCs w:val="28"/>
        </w:rPr>
        <w:t xml:space="preserve">Lettre de </w:t>
      </w:r>
      <w:r w:rsidR="00B05BBB" w:rsidRPr="001A6BFF">
        <w:rPr>
          <w:rFonts w:ascii="Times New Roman" w:eastAsia="Times New Roman" w:hAnsi="Times New Roman" w:cs="Times New Roman"/>
          <w:bCs w:val="0"/>
          <w:color w:val="auto"/>
          <w:sz w:val="28"/>
          <w:szCs w:val="28"/>
        </w:rPr>
        <w:t>S</w:t>
      </w:r>
      <w:r w:rsidR="00AE4B0F" w:rsidRPr="001A6BFF">
        <w:rPr>
          <w:rFonts w:ascii="Times New Roman" w:eastAsia="Times New Roman" w:hAnsi="Times New Roman" w:cs="Times New Roman"/>
          <w:bCs w:val="0"/>
          <w:color w:val="auto"/>
          <w:sz w:val="28"/>
          <w:szCs w:val="28"/>
        </w:rPr>
        <w:t xml:space="preserve">oumission de la </w:t>
      </w:r>
      <w:r w:rsidR="00A432A5" w:rsidRPr="001A6BFF">
        <w:rPr>
          <w:rFonts w:ascii="Times New Roman" w:eastAsia="Times New Roman" w:hAnsi="Times New Roman" w:cs="Times New Roman"/>
          <w:bCs w:val="0"/>
          <w:color w:val="auto"/>
          <w:sz w:val="28"/>
          <w:szCs w:val="28"/>
        </w:rPr>
        <w:t>Cotation</w:t>
      </w:r>
      <w:bookmarkEnd w:id="42"/>
      <w:bookmarkEnd w:id="43"/>
      <w:bookmarkEnd w:id="44"/>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0FEB7F69"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883817">
        <w:rPr>
          <w:rFonts w:ascii="Times New Roman" w:hAnsi="Times New Roman"/>
          <w:sz w:val="24"/>
          <w:szCs w:val="24"/>
        </w:rPr>
        <w:t xml:space="preserve"> </w:t>
      </w:r>
      <w:r w:rsidR="00E45B84">
        <w:rPr>
          <w:rFonts w:ascii="Times New Roman" w:hAnsi="Times New Roman"/>
          <w:sz w:val="24"/>
          <w:szCs w:val="24"/>
        </w:rPr>
        <w:t>………….</w:t>
      </w:r>
      <w:r w:rsidR="001A6BFF">
        <w:rPr>
          <w:rFonts w:ascii="Times New Roman" w:hAnsi="Times New Roman"/>
          <w:sz w:val="24"/>
          <w:szCs w:val="24"/>
        </w:rPr>
        <w:t xml:space="preserve"> </w:t>
      </w:r>
      <w:r w:rsidR="00AC5BF2">
        <w:rPr>
          <w:rFonts w:ascii="Times New Roman" w:hAnsi="Times New Roman"/>
          <w:sz w:val="24"/>
          <w:szCs w:val="24"/>
        </w:rPr>
        <w:t>202</w:t>
      </w:r>
      <w:r w:rsidR="00251A97">
        <w:rPr>
          <w:rFonts w:ascii="Times New Roman" w:hAnsi="Times New Roman"/>
          <w:sz w:val="24"/>
          <w:szCs w:val="24"/>
        </w:rPr>
        <w:t>3</w:t>
      </w:r>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105819E3" w:rsidR="003536D6" w:rsidRPr="005B4B31" w:rsidRDefault="00173C26" w:rsidP="00AD0B1A">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w:t>
      </w:r>
      <w:r w:rsidR="00285245">
        <w:rPr>
          <w:rFonts w:ascii="Times New Roman" w:hAnsi="Times New Roman"/>
          <w:b/>
          <w:sz w:val="24"/>
          <w:szCs w:val="24"/>
        </w:rPr>
        <w:t>°</w:t>
      </w:r>
      <w:r w:rsidR="00E334FC">
        <w:rPr>
          <w:rFonts w:ascii="Times New Roman" w:hAnsi="Times New Roman"/>
          <w:b/>
          <w:sz w:val="24"/>
          <w:szCs w:val="24"/>
        </w:rPr>
        <w:t>ESP/MELCD/366/22</w:t>
      </w:r>
    </w:p>
    <w:p w14:paraId="7FBBE712" w14:textId="77777777" w:rsidR="003D3632" w:rsidRDefault="003D3632" w:rsidP="004F240A">
      <w:pPr>
        <w:spacing w:after="0" w:line="240" w:lineRule="auto"/>
        <w:jc w:val="both"/>
        <w:rPr>
          <w:rFonts w:ascii="Times New Roman" w:hAnsi="Times New Roman"/>
          <w:b/>
          <w:sz w:val="24"/>
          <w:szCs w:val="24"/>
        </w:rPr>
      </w:pPr>
    </w:p>
    <w:p w14:paraId="4AEEA783" w14:textId="66B46A25" w:rsidR="004F240A"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bookmarkStart w:id="45" w:name="_Hlk97045386"/>
      <w:r w:rsidR="005D7504" w:rsidRPr="005D7504">
        <w:rPr>
          <w:rFonts w:ascii="Times New Roman" w:hAnsi="Times New Roman"/>
          <w:b/>
          <w:sz w:val="24"/>
          <w:szCs w:val="24"/>
        </w:rPr>
        <w:t xml:space="preserve">DC - </w:t>
      </w:r>
      <w:r w:rsidR="00E334FC">
        <w:rPr>
          <w:rFonts w:ascii="Times New Roman" w:hAnsi="Times New Roman"/>
          <w:b/>
          <w:sz w:val="24"/>
          <w:szCs w:val="24"/>
        </w:rPr>
        <w:t>Acquisition d’</w:t>
      </w:r>
      <w:bookmarkStart w:id="46" w:name="_Hlk129514997"/>
      <w:r w:rsidR="00E334FC">
        <w:rPr>
          <w:rFonts w:ascii="Times New Roman" w:hAnsi="Times New Roman"/>
          <w:b/>
          <w:sz w:val="24"/>
          <w:szCs w:val="24"/>
        </w:rPr>
        <w:t>équipements</w:t>
      </w:r>
      <w:r w:rsidR="003809DB">
        <w:rPr>
          <w:rFonts w:ascii="Times New Roman" w:hAnsi="Times New Roman"/>
          <w:b/>
          <w:sz w:val="24"/>
          <w:szCs w:val="24"/>
        </w:rPr>
        <w:t>,</w:t>
      </w:r>
      <w:r w:rsidR="00E334FC">
        <w:rPr>
          <w:rFonts w:ascii="Times New Roman" w:hAnsi="Times New Roman"/>
          <w:b/>
          <w:sz w:val="24"/>
          <w:szCs w:val="24"/>
        </w:rPr>
        <w:t xml:space="preserve"> matériels</w:t>
      </w:r>
      <w:r w:rsidR="003809DB">
        <w:rPr>
          <w:rFonts w:ascii="Times New Roman" w:hAnsi="Times New Roman"/>
          <w:b/>
          <w:sz w:val="24"/>
          <w:szCs w:val="24"/>
        </w:rPr>
        <w:t xml:space="preserve"> </w:t>
      </w:r>
      <w:r w:rsidR="00130BA1">
        <w:rPr>
          <w:rFonts w:ascii="Times New Roman" w:hAnsi="Times New Roman"/>
          <w:b/>
          <w:sz w:val="24"/>
          <w:szCs w:val="24"/>
        </w:rPr>
        <w:t xml:space="preserve">électroniques </w:t>
      </w:r>
      <w:r w:rsidR="003809DB">
        <w:rPr>
          <w:rFonts w:ascii="Times New Roman" w:hAnsi="Times New Roman"/>
          <w:b/>
          <w:sz w:val="24"/>
          <w:szCs w:val="24"/>
        </w:rPr>
        <w:t xml:space="preserve">et </w:t>
      </w:r>
      <w:r w:rsidR="003A5430">
        <w:rPr>
          <w:rFonts w:ascii="Times New Roman" w:hAnsi="Times New Roman"/>
          <w:b/>
          <w:sz w:val="24"/>
          <w:szCs w:val="24"/>
        </w:rPr>
        <w:t xml:space="preserve">de </w:t>
      </w:r>
      <w:r w:rsidR="003809DB">
        <w:rPr>
          <w:rFonts w:ascii="Times New Roman" w:hAnsi="Times New Roman"/>
          <w:b/>
          <w:sz w:val="24"/>
          <w:szCs w:val="24"/>
        </w:rPr>
        <w:t>Licences</w:t>
      </w:r>
      <w:r w:rsidR="00E334FC">
        <w:rPr>
          <w:rFonts w:ascii="Times New Roman" w:hAnsi="Times New Roman"/>
          <w:b/>
          <w:sz w:val="24"/>
          <w:szCs w:val="24"/>
        </w:rPr>
        <w:t xml:space="preserve"> pour le CNSEE</w:t>
      </w:r>
      <w:bookmarkEnd w:id="45"/>
      <w:bookmarkEnd w:id="46"/>
    </w:p>
    <w:p w14:paraId="32CB785E" w14:textId="77777777" w:rsidR="004D6286" w:rsidRPr="005B4B31" w:rsidRDefault="004D6286"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3F8BB31F"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w:t>
      </w:r>
      <w:r w:rsidR="00B21029">
        <w:rPr>
          <w:rFonts w:ascii="Times New Roman" w:hAnsi="Times New Roman"/>
          <w:spacing w:val="-2"/>
          <w:sz w:val="24"/>
          <w:szCs w:val="24"/>
        </w:rPr>
        <w:t xml:space="preserve">et livrons </w:t>
      </w:r>
      <w:r w:rsidR="005157E1">
        <w:rPr>
          <w:rFonts w:ascii="Times New Roman" w:hAnsi="Times New Roman"/>
          <w:spacing w:val="-2"/>
          <w:sz w:val="24"/>
          <w:szCs w:val="24"/>
        </w:rPr>
        <w:t>l</w:t>
      </w:r>
      <w:r w:rsidR="00B21029">
        <w:rPr>
          <w:rFonts w:ascii="Times New Roman" w:hAnsi="Times New Roman"/>
          <w:spacing w:val="-2"/>
          <w:sz w:val="24"/>
          <w:szCs w:val="24"/>
        </w:rPr>
        <w:t>es</w:t>
      </w:r>
      <w:r w:rsidR="00DF193B">
        <w:rPr>
          <w:rFonts w:ascii="Times New Roman" w:hAnsi="Times New Roman"/>
          <w:b/>
          <w:sz w:val="24"/>
          <w:szCs w:val="24"/>
        </w:rPr>
        <w:t xml:space="preserve"> </w:t>
      </w:r>
      <w:r w:rsidR="00DB0B35" w:rsidRPr="00DB0B35">
        <w:rPr>
          <w:rFonts w:ascii="Times New Roman" w:hAnsi="Times New Roman"/>
          <w:b/>
          <w:sz w:val="24"/>
          <w:szCs w:val="24"/>
        </w:rPr>
        <w:t>équipements</w:t>
      </w:r>
      <w:r w:rsidR="003809DB">
        <w:rPr>
          <w:rFonts w:ascii="Times New Roman" w:hAnsi="Times New Roman"/>
          <w:b/>
          <w:sz w:val="24"/>
          <w:szCs w:val="24"/>
        </w:rPr>
        <w:t>,</w:t>
      </w:r>
      <w:r w:rsidR="00DB0B35" w:rsidRPr="00DB0B35">
        <w:rPr>
          <w:rFonts w:ascii="Times New Roman" w:hAnsi="Times New Roman"/>
          <w:b/>
          <w:sz w:val="24"/>
          <w:szCs w:val="24"/>
        </w:rPr>
        <w:t xml:space="preserve"> matériels</w:t>
      </w:r>
      <w:r w:rsidR="003809DB">
        <w:rPr>
          <w:rFonts w:ascii="Times New Roman" w:hAnsi="Times New Roman"/>
          <w:b/>
          <w:sz w:val="24"/>
          <w:szCs w:val="24"/>
        </w:rPr>
        <w:t xml:space="preserve"> </w:t>
      </w:r>
      <w:r w:rsidR="00130BA1">
        <w:rPr>
          <w:rFonts w:ascii="Times New Roman" w:hAnsi="Times New Roman"/>
          <w:b/>
          <w:sz w:val="24"/>
          <w:szCs w:val="24"/>
        </w:rPr>
        <w:t xml:space="preserve">électroniques </w:t>
      </w:r>
      <w:r w:rsidR="003809DB">
        <w:rPr>
          <w:rFonts w:ascii="Times New Roman" w:hAnsi="Times New Roman"/>
          <w:b/>
          <w:sz w:val="24"/>
          <w:szCs w:val="24"/>
        </w:rPr>
        <w:t xml:space="preserve">et </w:t>
      </w:r>
      <w:r w:rsidR="00130BA1">
        <w:rPr>
          <w:rFonts w:ascii="Times New Roman" w:hAnsi="Times New Roman"/>
          <w:b/>
          <w:sz w:val="24"/>
          <w:szCs w:val="24"/>
        </w:rPr>
        <w:t xml:space="preserve">les </w:t>
      </w:r>
      <w:r w:rsidR="003809DB">
        <w:rPr>
          <w:rFonts w:ascii="Times New Roman" w:hAnsi="Times New Roman"/>
          <w:b/>
          <w:sz w:val="24"/>
          <w:szCs w:val="24"/>
        </w:rPr>
        <w:t>Licences</w:t>
      </w:r>
      <w:r w:rsidR="00DB0B35" w:rsidRPr="00DB0B35">
        <w:rPr>
          <w:rFonts w:ascii="Times New Roman" w:hAnsi="Times New Roman"/>
          <w:b/>
          <w:sz w:val="24"/>
          <w:szCs w:val="24"/>
        </w:rPr>
        <w:t xml:space="preserve"> pour le Centre National de Surveillance Ecologique et Environnementale (CNSEE)</w:t>
      </w:r>
      <w:r w:rsidR="00594E43">
        <w:rPr>
          <w:rFonts w:ascii="Times New Roman" w:hAnsi="Times New Roman"/>
          <w:b/>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7"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7"/>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w:t>
      </w:r>
      <w:r w:rsidRPr="00A7120B">
        <w:rPr>
          <w:rFonts w:ascii="Times New Roman" w:hAnsi="Times New Roman"/>
          <w:b/>
          <w:bCs/>
          <w:spacing w:val="-2"/>
          <w:sz w:val="24"/>
          <w:szCs w:val="24"/>
        </w:rPr>
        <w:t>quatre-vingt-dix (90) jours</w:t>
      </w:r>
      <w:r w:rsidRPr="005B4B31">
        <w:rPr>
          <w:rFonts w:ascii="Times New Roman" w:hAnsi="Times New Roman"/>
          <w:spacing w:val="-2"/>
          <w:sz w:val="24"/>
          <w:szCs w:val="24"/>
        </w:rPr>
        <w:t xml:space="preserve">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12662CE7" w14:textId="3466A499" w:rsidR="00140303" w:rsidRPr="005B4B31" w:rsidRDefault="009E13F9" w:rsidP="00117482">
      <w:pPr>
        <w:tabs>
          <w:tab w:val="left" w:pos="4680"/>
        </w:tabs>
        <w:suppressAutoHyphens/>
        <w:jc w:val="both"/>
        <w:rPr>
          <w:rFonts w:ascii="Times New Roman" w:hAnsi="Times New Roman"/>
          <w:sz w:val="24"/>
          <w:szCs w:val="24"/>
          <w:u w:val="single"/>
        </w:rPr>
      </w:pPr>
      <w:r w:rsidRPr="005B4B31">
        <w:rPr>
          <w:rFonts w:ascii="Times New Roman" w:hAnsi="Times New Roman"/>
          <w:spacing w:val="-2"/>
          <w:sz w:val="24"/>
          <w:szCs w:val="24"/>
        </w:rPr>
        <w:t>[</w:t>
      </w:r>
      <w:r w:rsidR="00534DCF" w:rsidRPr="005B4B31">
        <w:rPr>
          <w:rFonts w:ascii="Times New Roman" w:hAnsi="Times New Roman"/>
          <w:spacing w:val="-2"/>
          <w:sz w:val="24"/>
          <w:szCs w:val="24"/>
        </w:rPr>
        <w:t>Signature</w:t>
      </w:r>
      <w:r w:rsidR="00534DCF">
        <w:rPr>
          <w:rFonts w:ascii="Times New Roman" w:hAnsi="Times New Roman"/>
          <w:spacing w:val="-2"/>
          <w:sz w:val="24"/>
          <w:szCs w:val="24"/>
        </w:rPr>
        <w:t xml:space="preserve">] </w:t>
      </w:r>
      <w:r w:rsidRPr="005B4B31">
        <w:rPr>
          <w:rFonts w:ascii="Times New Roman" w:hAnsi="Times New Roman"/>
          <w:spacing w:val="-2"/>
          <w:sz w:val="24"/>
          <w:szCs w:val="24"/>
        </w:rPr>
        <w:t>[</w:t>
      </w:r>
      <w:r w:rsidR="00B21029">
        <w:rPr>
          <w:rFonts w:ascii="Times New Roman" w:hAnsi="Times New Roman"/>
          <w:spacing w:val="-2"/>
          <w:sz w:val="24"/>
          <w:szCs w:val="24"/>
        </w:rPr>
        <w:t xml:space="preserve">Nom et </w:t>
      </w:r>
      <w:r w:rsidRPr="005B4B31">
        <w:rPr>
          <w:rFonts w:ascii="Times New Roman" w:hAnsi="Times New Roman"/>
          <w:spacing w:val="-2"/>
          <w:sz w:val="24"/>
          <w:szCs w:val="24"/>
        </w:rPr>
        <w:t>Titre]</w:t>
      </w:r>
      <w:r w:rsidR="00117482">
        <w:rPr>
          <w:rFonts w:ascii="Times New Roman" w:hAnsi="Times New Roman"/>
          <w:spacing w:val="-2"/>
          <w:sz w:val="24"/>
          <w:szCs w:val="24"/>
        </w:rPr>
        <w:t xml:space="preserve"> d</w:t>
      </w:r>
      <w:r w:rsidR="00140303" w:rsidRPr="005B4B31">
        <w:rPr>
          <w:rFonts w:ascii="Times New Roman" w:hAnsi="Times New Roman"/>
          <w:sz w:val="24"/>
          <w:szCs w:val="24"/>
        </w:rPr>
        <w:t xml:space="preserve">ûment autorisé à signer une </w:t>
      </w:r>
      <w:r w:rsidR="00DC77C8">
        <w:rPr>
          <w:rFonts w:ascii="Times New Roman" w:hAnsi="Times New Roman"/>
          <w:sz w:val="24"/>
          <w:szCs w:val="24"/>
        </w:rPr>
        <w:t>Offre</w:t>
      </w:r>
      <w:r w:rsidR="00140303" w:rsidRPr="005B4B31">
        <w:rPr>
          <w:rFonts w:ascii="Times New Roman" w:hAnsi="Times New Roman"/>
          <w:sz w:val="24"/>
          <w:szCs w:val="24"/>
        </w:rPr>
        <w:t xml:space="preserve"> pour et au nom de :  </w:t>
      </w:r>
    </w:p>
    <w:p w14:paraId="406B5856" w14:textId="77777777" w:rsidR="007F3630" w:rsidRPr="005B4B31" w:rsidRDefault="007F3630" w:rsidP="00540E25">
      <w:pPr>
        <w:pStyle w:val="Titre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20D6C557" w14:textId="15959946" w:rsidR="007A0A4B" w:rsidRDefault="003809DB" w:rsidP="003809DB">
      <w:pPr>
        <w:rPr>
          <w:rFonts w:ascii="Times New Roman" w:hAnsi="Times New Roman"/>
          <w:b/>
          <w:bCs/>
        </w:rPr>
      </w:pPr>
      <w:r w:rsidRPr="00B458B6">
        <w:rPr>
          <w:rFonts w:ascii="Times New Roman" w:hAnsi="Times New Roman"/>
          <w:b/>
          <w:bCs/>
        </w:rPr>
        <w:t>Adresse E-mail</w:t>
      </w:r>
      <w:r w:rsidR="007A0A4B">
        <w:rPr>
          <w:rFonts w:ascii="Times New Roman" w:hAnsi="Times New Roman"/>
          <w:b/>
          <w:bCs/>
        </w:rPr>
        <w:t> : _____________________________________</w:t>
      </w:r>
    </w:p>
    <w:p w14:paraId="3DD296D0" w14:textId="7DD2F390" w:rsidR="003809DB" w:rsidRPr="00B458B6" w:rsidRDefault="003809DB" w:rsidP="003809DB">
      <w:pPr>
        <w:rPr>
          <w:rFonts w:ascii="Times New Roman" w:hAnsi="Times New Roman"/>
          <w:b/>
          <w:bCs/>
        </w:rPr>
      </w:pPr>
      <w:r w:rsidRPr="00B458B6">
        <w:rPr>
          <w:rFonts w:ascii="Times New Roman" w:hAnsi="Times New Roman"/>
          <w:b/>
          <w:bCs/>
        </w:rPr>
        <w:t xml:space="preserve">Numéro de téléphone : </w:t>
      </w:r>
      <w:r>
        <w:rPr>
          <w:rFonts w:ascii="Times New Roman" w:hAnsi="Times New Roman"/>
          <w:b/>
          <w:bCs/>
        </w:rPr>
        <w:t>_____________________________________</w:t>
      </w: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7EBB8363" w:rsidR="00140303" w:rsidRPr="001A6BFF" w:rsidRDefault="00C354C3" w:rsidP="002C74B1">
      <w:pPr>
        <w:pStyle w:val="Titre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28"/>
          <w:szCs w:val="28"/>
        </w:rPr>
      </w:pPr>
      <w:bookmarkStart w:id="48" w:name="_Toc310230296"/>
      <w:bookmarkStart w:id="49" w:name="OLE_LINK3"/>
      <w:bookmarkStart w:id="50" w:name="_Toc69384611"/>
      <w:bookmarkStart w:id="51" w:name="_Toc132300458"/>
      <w:r w:rsidRPr="001A6BFF">
        <w:rPr>
          <w:rFonts w:ascii="Bell MT" w:eastAsia="Times New Roman" w:hAnsi="Bell MT" w:cs="Times New Roman"/>
          <w:bCs w:val="0"/>
          <w:color w:val="auto"/>
          <w:sz w:val="28"/>
          <w:szCs w:val="28"/>
        </w:rPr>
        <w:lastRenderedPageBreak/>
        <w:t xml:space="preserve">Annexe A2 : </w:t>
      </w:r>
      <w:r w:rsidR="00140303" w:rsidRPr="001A6BFF">
        <w:rPr>
          <w:rFonts w:ascii="Times New Roman" w:eastAsia="Times New Roman" w:hAnsi="Times New Roman" w:cs="Times New Roman"/>
          <w:bCs w:val="0"/>
          <w:color w:val="auto"/>
          <w:sz w:val="28"/>
          <w:szCs w:val="28"/>
        </w:rPr>
        <w:t xml:space="preserve">Bordereau </w:t>
      </w:r>
      <w:bookmarkEnd w:id="48"/>
      <w:bookmarkEnd w:id="49"/>
      <w:r w:rsidR="00824E2C" w:rsidRPr="001A6BFF">
        <w:rPr>
          <w:rFonts w:ascii="Times New Roman" w:eastAsia="Times New Roman" w:hAnsi="Times New Roman" w:cs="Times New Roman"/>
          <w:bCs w:val="0"/>
          <w:color w:val="auto"/>
          <w:sz w:val="28"/>
          <w:szCs w:val="28"/>
        </w:rPr>
        <w:t xml:space="preserve">des </w:t>
      </w:r>
      <w:r w:rsidR="00B05BBB" w:rsidRPr="001A6BFF">
        <w:rPr>
          <w:rFonts w:ascii="Times New Roman" w:eastAsia="Times New Roman" w:hAnsi="Times New Roman" w:cs="Times New Roman"/>
          <w:bCs w:val="0"/>
          <w:color w:val="auto"/>
          <w:sz w:val="28"/>
          <w:szCs w:val="28"/>
        </w:rPr>
        <w:t>P</w:t>
      </w:r>
      <w:r w:rsidR="00824E2C" w:rsidRPr="001A6BFF">
        <w:rPr>
          <w:rFonts w:ascii="Times New Roman" w:eastAsia="Times New Roman" w:hAnsi="Times New Roman" w:cs="Times New Roman"/>
          <w:bCs w:val="0"/>
          <w:color w:val="auto"/>
          <w:sz w:val="28"/>
          <w:szCs w:val="28"/>
        </w:rPr>
        <w:t>rix</w:t>
      </w:r>
      <w:bookmarkEnd w:id="50"/>
      <w:r w:rsidR="00F862F9" w:rsidRPr="001A6BFF">
        <w:rPr>
          <w:rFonts w:ascii="Times New Roman" w:eastAsia="Times New Roman" w:hAnsi="Times New Roman" w:cs="Times New Roman"/>
          <w:bCs w:val="0"/>
          <w:color w:val="auto"/>
          <w:sz w:val="28"/>
          <w:szCs w:val="28"/>
        </w:rPr>
        <w:t xml:space="preserve"> des </w:t>
      </w:r>
      <w:r w:rsidR="00571042" w:rsidRPr="001A6BFF">
        <w:rPr>
          <w:rFonts w:ascii="Times New Roman" w:eastAsia="Times New Roman" w:hAnsi="Times New Roman" w:cs="Times New Roman"/>
          <w:bCs w:val="0"/>
          <w:color w:val="auto"/>
          <w:sz w:val="28"/>
          <w:szCs w:val="28"/>
        </w:rPr>
        <w:t>Biens</w:t>
      </w:r>
      <w:bookmarkEnd w:id="51"/>
    </w:p>
    <w:p w14:paraId="63B7F6FA" w14:textId="081060A8" w:rsidR="003536D6" w:rsidRPr="005B4B31" w:rsidRDefault="000F39CD" w:rsidP="00027752">
      <w:pPr>
        <w:tabs>
          <w:tab w:val="right" w:pos="9356"/>
        </w:tabs>
        <w:spacing w:line="240" w:lineRule="auto"/>
        <w:ind w:right="-72" w:firstLine="6"/>
        <w:rPr>
          <w:rFonts w:ascii="Times New Roman" w:hAnsi="Times New Roman"/>
          <w:b/>
          <w:sz w:val="24"/>
          <w:szCs w:val="24"/>
        </w:rPr>
      </w:pPr>
      <w:bookmarkStart w:id="52" w:name="_Toc449702458"/>
      <w:bookmarkStart w:id="53" w:name="_Toc449953238"/>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s N</w:t>
      </w:r>
      <w:r w:rsidR="00285245">
        <w:rPr>
          <w:rFonts w:ascii="Times New Roman" w:hAnsi="Times New Roman"/>
          <w:b/>
          <w:sz w:val="24"/>
          <w:szCs w:val="24"/>
        </w:rPr>
        <w:t>°</w:t>
      </w:r>
      <w:r w:rsidR="003536D6" w:rsidRPr="005B4B31">
        <w:rPr>
          <w:rFonts w:ascii="Times New Roman" w:hAnsi="Times New Roman"/>
          <w:b/>
          <w:sz w:val="24"/>
          <w:szCs w:val="24"/>
        </w:rPr>
        <w:t xml:space="preserve"> : </w:t>
      </w:r>
      <w:r w:rsidR="00E334FC">
        <w:rPr>
          <w:rFonts w:ascii="Times New Roman" w:eastAsia="MS Mincho" w:hAnsi="Times New Roman"/>
          <w:b/>
          <w:sz w:val="24"/>
          <w:szCs w:val="24"/>
        </w:rPr>
        <w:t>ESP/MELCD/366/22</w:t>
      </w:r>
    </w:p>
    <w:p w14:paraId="7EE2DD51" w14:textId="1A30214E" w:rsidR="003536D6" w:rsidRDefault="000F39CD" w:rsidP="00300A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E334FC">
        <w:rPr>
          <w:rFonts w:ascii="Times New Roman" w:hAnsi="Times New Roman"/>
          <w:b/>
          <w:sz w:val="24"/>
          <w:szCs w:val="24"/>
        </w:rPr>
        <w:t>Acquisition d’équipements</w:t>
      </w:r>
      <w:r w:rsidR="003809DB">
        <w:rPr>
          <w:rFonts w:ascii="Times New Roman" w:hAnsi="Times New Roman"/>
          <w:b/>
          <w:sz w:val="24"/>
          <w:szCs w:val="24"/>
        </w:rPr>
        <w:t>,</w:t>
      </w:r>
      <w:r w:rsidR="00E334FC">
        <w:rPr>
          <w:rFonts w:ascii="Times New Roman" w:hAnsi="Times New Roman"/>
          <w:b/>
          <w:sz w:val="24"/>
          <w:szCs w:val="24"/>
        </w:rPr>
        <w:t xml:space="preserve"> matériels</w:t>
      </w:r>
      <w:r w:rsidR="003809DB">
        <w:rPr>
          <w:rFonts w:ascii="Times New Roman" w:hAnsi="Times New Roman"/>
          <w:b/>
          <w:sz w:val="24"/>
          <w:szCs w:val="24"/>
        </w:rPr>
        <w:t xml:space="preserve"> </w:t>
      </w:r>
      <w:r w:rsidR="00130BA1">
        <w:rPr>
          <w:rFonts w:ascii="Times New Roman" w:hAnsi="Times New Roman"/>
          <w:b/>
          <w:sz w:val="24"/>
          <w:szCs w:val="24"/>
        </w:rPr>
        <w:t xml:space="preserve">électroniques </w:t>
      </w:r>
      <w:r w:rsidR="003809DB">
        <w:rPr>
          <w:rFonts w:ascii="Times New Roman" w:hAnsi="Times New Roman"/>
          <w:b/>
          <w:sz w:val="24"/>
          <w:szCs w:val="24"/>
        </w:rPr>
        <w:t xml:space="preserve">et </w:t>
      </w:r>
      <w:r w:rsidR="003A5430">
        <w:rPr>
          <w:rFonts w:ascii="Times New Roman" w:hAnsi="Times New Roman"/>
          <w:b/>
          <w:sz w:val="24"/>
          <w:szCs w:val="24"/>
        </w:rPr>
        <w:t xml:space="preserve">de </w:t>
      </w:r>
      <w:r w:rsidR="003809DB">
        <w:rPr>
          <w:rFonts w:ascii="Times New Roman" w:hAnsi="Times New Roman"/>
          <w:b/>
          <w:sz w:val="24"/>
          <w:szCs w:val="24"/>
        </w:rPr>
        <w:t>Licences</w:t>
      </w:r>
      <w:r w:rsidR="00E334FC">
        <w:rPr>
          <w:rFonts w:ascii="Times New Roman" w:hAnsi="Times New Roman"/>
          <w:b/>
          <w:sz w:val="24"/>
          <w:szCs w:val="24"/>
        </w:rPr>
        <w:t xml:space="preserve"> pour le CNSEE</w:t>
      </w:r>
    </w:p>
    <w:p w14:paraId="03391074" w14:textId="77777777" w:rsidR="00B21029" w:rsidRPr="00300AB1" w:rsidRDefault="00B21029" w:rsidP="00300AB1">
      <w:pPr>
        <w:spacing w:after="0" w:line="240" w:lineRule="auto"/>
        <w:jc w:val="both"/>
        <w:rPr>
          <w:rFonts w:ascii="Times New Roman" w:hAnsi="Times New Roman"/>
          <w:color w:val="FF0000"/>
          <w:sz w:val="24"/>
          <w:szCs w:val="24"/>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5"/>
        <w:gridCol w:w="5583"/>
        <w:gridCol w:w="992"/>
        <w:gridCol w:w="1438"/>
        <w:gridCol w:w="1800"/>
        <w:gridCol w:w="1801"/>
        <w:gridCol w:w="1796"/>
      </w:tblGrid>
      <w:tr w:rsidR="000D31BE" w:rsidRPr="005B4B31" w14:paraId="0DDF84E5" w14:textId="77777777" w:rsidTr="00B25FE4">
        <w:trPr>
          <w:trHeight w:val="73"/>
          <w:jc w:val="center"/>
        </w:trPr>
        <w:tc>
          <w:tcPr>
            <w:tcW w:w="1075" w:type="dxa"/>
            <w:shd w:val="clear" w:color="auto" w:fill="C6D9F1" w:themeFill="text2" w:themeFillTint="33"/>
            <w:vAlign w:val="center"/>
          </w:tcPr>
          <w:p w14:paraId="126485CB" w14:textId="38FDC57B" w:rsidR="000D31BE" w:rsidRPr="005B4B31" w:rsidRDefault="000D31BE" w:rsidP="00F63B99">
            <w:pPr>
              <w:pStyle w:val="TableParagraph"/>
              <w:jc w:val="center"/>
              <w:rPr>
                <w:rFonts w:ascii="Times New Roman" w:hAnsi="Times New Roman" w:cs="Times New Roman"/>
                <w:b/>
                <w:sz w:val="24"/>
                <w:szCs w:val="24"/>
              </w:rPr>
            </w:pPr>
            <w:bookmarkStart w:id="54" w:name="_Hlk122620509"/>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 xml:space="preserve">rence </w:t>
            </w:r>
          </w:p>
        </w:tc>
        <w:tc>
          <w:tcPr>
            <w:tcW w:w="5583" w:type="dxa"/>
            <w:shd w:val="clear" w:color="auto" w:fill="C6D9F1" w:themeFill="text2" w:themeFillTint="33"/>
            <w:vAlign w:val="center"/>
          </w:tcPr>
          <w:p w14:paraId="356D8640" w14:textId="0AE5B636" w:rsidR="000D31BE" w:rsidRPr="00DF2EA9" w:rsidRDefault="000D31BE" w:rsidP="007D310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992" w:type="dxa"/>
            <w:shd w:val="clear" w:color="auto" w:fill="C6D9F1" w:themeFill="text2" w:themeFillTint="33"/>
            <w:vAlign w:val="center"/>
          </w:tcPr>
          <w:p w14:paraId="45C4265B" w14:textId="77777777" w:rsidR="000D31BE" w:rsidRPr="005B4B31" w:rsidRDefault="000D31BE" w:rsidP="007D310C">
            <w:pPr>
              <w:pStyle w:val="TableParagraph"/>
              <w:spacing w:line="254" w:lineRule="exact"/>
              <w:ind w:right="-9"/>
              <w:jc w:val="center"/>
              <w:rPr>
                <w:rFonts w:ascii="Times New Roman" w:hAnsi="Times New Roman" w:cs="Times New Roman"/>
                <w:b/>
                <w:sz w:val="24"/>
                <w:szCs w:val="24"/>
              </w:rPr>
            </w:pPr>
            <w:r w:rsidRPr="005B4B31">
              <w:rPr>
                <w:rFonts w:ascii="Times New Roman" w:hAnsi="Times New Roman" w:cs="Times New Roman"/>
                <w:b/>
                <w:sz w:val="24"/>
                <w:szCs w:val="24"/>
              </w:rPr>
              <w:t>Quantité</w:t>
            </w:r>
          </w:p>
        </w:tc>
        <w:tc>
          <w:tcPr>
            <w:tcW w:w="1438" w:type="dxa"/>
            <w:shd w:val="clear" w:color="auto" w:fill="C6D9F1" w:themeFill="text2" w:themeFillTint="33"/>
            <w:vAlign w:val="center"/>
          </w:tcPr>
          <w:p w14:paraId="11005A7C" w14:textId="77777777" w:rsidR="000D31BE" w:rsidRPr="005B4B31" w:rsidRDefault="000D31BE" w:rsidP="007D310C">
            <w:pPr>
              <w:pStyle w:val="TableParagraph"/>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1800" w:type="dxa"/>
            <w:shd w:val="clear" w:color="auto" w:fill="D6E3BC" w:themeFill="accent3" w:themeFillTint="66"/>
            <w:vAlign w:val="center"/>
          </w:tcPr>
          <w:p w14:paraId="559C1053" w14:textId="77777777" w:rsidR="000D31BE" w:rsidRPr="005B4B31" w:rsidRDefault="000D31BE" w:rsidP="007D310C">
            <w:pPr>
              <w:pStyle w:val="TableParagraph"/>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7D310C">
            <w:pPr>
              <w:pStyle w:val="TableParagraph"/>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7D310C">
            <w:pPr>
              <w:pStyle w:val="TableParagraph"/>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1801" w:type="dxa"/>
            <w:shd w:val="clear" w:color="auto" w:fill="D6E3BC" w:themeFill="accent3" w:themeFillTint="66"/>
            <w:vAlign w:val="center"/>
          </w:tcPr>
          <w:p w14:paraId="6222FB38" w14:textId="77777777" w:rsidR="000D31BE" w:rsidRPr="005B4B31" w:rsidRDefault="000D31BE" w:rsidP="007D310C">
            <w:pPr>
              <w:pStyle w:val="TableParagraph"/>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7D310C">
            <w:pPr>
              <w:pStyle w:val="TableParagraph"/>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7D310C">
            <w:pPr>
              <w:pStyle w:val="TableParagraph"/>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796" w:type="dxa"/>
            <w:shd w:val="clear" w:color="auto" w:fill="D6E3BC" w:themeFill="accent3" w:themeFillTint="66"/>
            <w:vAlign w:val="center"/>
          </w:tcPr>
          <w:p w14:paraId="4D4E9DF7" w14:textId="77777777" w:rsidR="000D31BE" w:rsidRDefault="000D31BE" w:rsidP="007D310C">
            <w:pPr>
              <w:pStyle w:val="TableParagraph"/>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7D310C">
            <w:pPr>
              <w:pStyle w:val="TableParagraph"/>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A7120B" w:rsidRPr="005B4B31" w14:paraId="55A2B4F7" w14:textId="77777777" w:rsidTr="00B25FE4">
        <w:trPr>
          <w:trHeight w:val="60"/>
          <w:jc w:val="center"/>
        </w:trPr>
        <w:tc>
          <w:tcPr>
            <w:tcW w:w="1075" w:type="dxa"/>
            <w:vAlign w:val="center"/>
          </w:tcPr>
          <w:p w14:paraId="1E898703" w14:textId="7A146B99" w:rsidR="00A7120B" w:rsidRDefault="00A7120B" w:rsidP="00A7120B">
            <w:pPr>
              <w:pStyle w:val="TableParagraph"/>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5583" w:type="dxa"/>
            <w:shd w:val="clear" w:color="auto" w:fill="auto"/>
            <w:vAlign w:val="center"/>
          </w:tcPr>
          <w:p w14:paraId="1D0D3444" w14:textId="11969A8B" w:rsidR="00A7120B" w:rsidRPr="00D94283" w:rsidRDefault="00A7120B" w:rsidP="00A7120B">
            <w:pPr>
              <w:spacing w:after="0" w:line="240" w:lineRule="auto"/>
              <w:ind w:right="30"/>
              <w:rPr>
                <w:rFonts w:ascii="Times New Roman" w:hAnsi="Times New Roman"/>
                <w:sz w:val="24"/>
                <w:szCs w:val="24"/>
              </w:rPr>
            </w:pPr>
            <w:r w:rsidRPr="00E334FC">
              <w:rPr>
                <w:rFonts w:ascii="Times New Roman" w:hAnsi="Times New Roman"/>
                <w:sz w:val="24"/>
                <w:szCs w:val="24"/>
                <w:lang w:val="fr-BE"/>
              </w:rPr>
              <w:t>Photocopieur Noir et Blanc : RICOH MP 2555SP ou équivalent</w:t>
            </w:r>
          </w:p>
        </w:tc>
        <w:tc>
          <w:tcPr>
            <w:tcW w:w="992" w:type="dxa"/>
            <w:shd w:val="clear" w:color="auto" w:fill="auto"/>
            <w:vAlign w:val="center"/>
          </w:tcPr>
          <w:p w14:paraId="1E9AD4B2" w14:textId="59B38669" w:rsidR="00A7120B" w:rsidRDefault="00A7120B" w:rsidP="00A7120B">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SN"/>
              </w:rPr>
              <w:t>1</w:t>
            </w:r>
          </w:p>
        </w:tc>
        <w:tc>
          <w:tcPr>
            <w:tcW w:w="1438" w:type="dxa"/>
            <w:vMerge w:val="restart"/>
            <w:shd w:val="clear" w:color="auto" w:fill="FFFFFF" w:themeFill="background1"/>
            <w:vAlign w:val="center"/>
          </w:tcPr>
          <w:p w14:paraId="592B86CC" w14:textId="77777777" w:rsidR="00A7120B" w:rsidRPr="00C61B15" w:rsidRDefault="00A7120B" w:rsidP="00B518B2">
            <w:pPr>
              <w:pStyle w:val="TableParagraph"/>
              <w:ind w:right="19"/>
              <w:jc w:val="right"/>
              <w:rPr>
                <w:rFonts w:ascii="Times New Roman" w:eastAsia="Helvetica" w:hAnsi="Times New Roman"/>
                <w:b/>
                <w:bCs/>
                <w:sz w:val="24"/>
                <w:szCs w:val="24"/>
                <w:highlight w:val="yellow"/>
                <w:lang w:val="fr-FR" w:eastAsia="zh-CN" w:bidi="fr-FR"/>
              </w:rPr>
            </w:pPr>
            <w:r w:rsidRPr="00C61B15">
              <w:rPr>
                <w:rFonts w:ascii="Times New Roman" w:eastAsia="Helvetica" w:hAnsi="Times New Roman"/>
                <w:b/>
                <w:bCs/>
                <w:sz w:val="24"/>
                <w:szCs w:val="24"/>
                <w:lang w:val="fr-FR" w:eastAsia="zh-CN" w:bidi="fr-FR"/>
              </w:rPr>
              <w:t>Six (06) Mois</w:t>
            </w:r>
          </w:p>
          <w:p w14:paraId="75DF2017" w14:textId="77777777" w:rsidR="00A7120B" w:rsidRDefault="00A7120B" w:rsidP="00A7120B">
            <w:pPr>
              <w:pStyle w:val="TableParagraph"/>
              <w:jc w:val="right"/>
              <w:rPr>
                <w:rFonts w:ascii="Times New Roman" w:eastAsia="Helvetica" w:hAnsi="Times New Roman"/>
                <w:sz w:val="24"/>
                <w:szCs w:val="24"/>
                <w:highlight w:val="yellow"/>
                <w:lang w:val="fr-FR" w:eastAsia="zh-CN" w:bidi="fr-FR"/>
              </w:rPr>
            </w:pPr>
          </w:p>
          <w:p w14:paraId="34DE68C9" w14:textId="2E9BF69C" w:rsidR="00A7120B" w:rsidRPr="00C61B15" w:rsidRDefault="00A7120B" w:rsidP="00A7120B">
            <w:pPr>
              <w:pStyle w:val="TableParagraph"/>
              <w:jc w:val="right"/>
              <w:rPr>
                <w:rFonts w:ascii="Times New Roman" w:eastAsia="Helvetica" w:hAnsi="Times New Roman"/>
                <w:b/>
                <w:bCs/>
                <w:sz w:val="24"/>
                <w:szCs w:val="24"/>
                <w:highlight w:val="yellow"/>
                <w:lang w:val="fr-FR" w:eastAsia="zh-CN" w:bidi="fr-FR"/>
              </w:rPr>
            </w:pPr>
          </w:p>
        </w:tc>
        <w:tc>
          <w:tcPr>
            <w:tcW w:w="1800" w:type="dxa"/>
            <w:vAlign w:val="center"/>
          </w:tcPr>
          <w:p w14:paraId="5366C2BB" w14:textId="77777777" w:rsidR="00A7120B" w:rsidRPr="0060105D" w:rsidRDefault="00A7120B" w:rsidP="00A7120B">
            <w:pPr>
              <w:pStyle w:val="TableParagraph"/>
              <w:jc w:val="center"/>
              <w:rPr>
                <w:rFonts w:ascii="Times New Roman" w:hAnsi="Times New Roman" w:cs="Times New Roman"/>
                <w:sz w:val="24"/>
                <w:szCs w:val="24"/>
                <w:lang w:val="fr-FR"/>
              </w:rPr>
            </w:pPr>
          </w:p>
        </w:tc>
        <w:tc>
          <w:tcPr>
            <w:tcW w:w="1801" w:type="dxa"/>
            <w:vAlign w:val="center"/>
          </w:tcPr>
          <w:p w14:paraId="2849665D" w14:textId="77777777" w:rsidR="00A7120B" w:rsidRPr="0060105D" w:rsidRDefault="00A7120B" w:rsidP="00A7120B">
            <w:pPr>
              <w:pStyle w:val="TableParagraph"/>
              <w:jc w:val="center"/>
              <w:rPr>
                <w:rFonts w:ascii="Times New Roman" w:hAnsi="Times New Roman" w:cs="Times New Roman"/>
                <w:sz w:val="24"/>
                <w:szCs w:val="24"/>
                <w:lang w:val="fr-FR"/>
              </w:rPr>
            </w:pPr>
          </w:p>
        </w:tc>
        <w:tc>
          <w:tcPr>
            <w:tcW w:w="1796" w:type="dxa"/>
            <w:vMerge w:val="restart"/>
            <w:vAlign w:val="center"/>
          </w:tcPr>
          <w:p w14:paraId="211BA973" w14:textId="77777777" w:rsidR="00A7120B" w:rsidRDefault="00A7120B" w:rsidP="00A7120B">
            <w:pPr>
              <w:pStyle w:val="TableParagraph"/>
              <w:jc w:val="center"/>
              <w:rPr>
                <w:rFonts w:ascii="Times New Roman" w:hAnsi="Times New Roman" w:cs="Times New Roman"/>
                <w:sz w:val="24"/>
                <w:szCs w:val="24"/>
                <w:lang w:val="fr-FR"/>
              </w:rPr>
            </w:pPr>
          </w:p>
          <w:p w14:paraId="22E8BCE0" w14:textId="4E86B6B2" w:rsidR="00774F1E" w:rsidRPr="0060105D" w:rsidRDefault="00774F1E" w:rsidP="00A7120B">
            <w:pPr>
              <w:pStyle w:val="TableParagraph"/>
              <w:jc w:val="center"/>
              <w:rPr>
                <w:rFonts w:ascii="Times New Roman" w:hAnsi="Times New Roman" w:cs="Times New Roman"/>
                <w:sz w:val="24"/>
                <w:szCs w:val="24"/>
                <w:lang w:val="fr-FR"/>
              </w:rPr>
            </w:pPr>
          </w:p>
        </w:tc>
      </w:tr>
      <w:tr w:rsidR="00A7120B" w:rsidRPr="0035730A" w14:paraId="1A336A76" w14:textId="77777777" w:rsidTr="00B25FE4">
        <w:trPr>
          <w:trHeight w:val="60"/>
          <w:jc w:val="center"/>
        </w:trPr>
        <w:tc>
          <w:tcPr>
            <w:tcW w:w="1075" w:type="dxa"/>
            <w:vAlign w:val="center"/>
          </w:tcPr>
          <w:p w14:paraId="106B1B02" w14:textId="59523C88" w:rsidR="00A7120B" w:rsidRPr="009C6863" w:rsidRDefault="00A7120B" w:rsidP="00A7120B">
            <w:pPr>
              <w:pStyle w:val="TableParagraph"/>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5583" w:type="dxa"/>
            <w:shd w:val="clear" w:color="auto" w:fill="auto"/>
            <w:vAlign w:val="center"/>
          </w:tcPr>
          <w:p w14:paraId="77F7D9D7" w14:textId="573841A9" w:rsidR="00A7120B" w:rsidRPr="00D94283" w:rsidRDefault="00A7120B" w:rsidP="00A7120B">
            <w:pPr>
              <w:spacing w:after="0" w:line="240" w:lineRule="auto"/>
              <w:ind w:right="30"/>
              <w:rPr>
                <w:rFonts w:ascii="Times New Roman" w:hAnsi="Times New Roman"/>
                <w:sz w:val="24"/>
                <w:szCs w:val="24"/>
              </w:rPr>
            </w:pPr>
            <w:r w:rsidRPr="00E334FC">
              <w:rPr>
                <w:rFonts w:ascii="Times New Roman" w:hAnsi="Times New Roman"/>
                <w:sz w:val="24"/>
                <w:szCs w:val="24"/>
              </w:rPr>
              <w:t>GPS</w:t>
            </w:r>
          </w:p>
        </w:tc>
        <w:tc>
          <w:tcPr>
            <w:tcW w:w="992" w:type="dxa"/>
            <w:shd w:val="clear" w:color="auto" w:fill="auto"/>
            <w:vAlign w:val="center"/>
          </w:tcPr>
          <w:p w14:paraId="7A6CFD32" w14:textId="243BD03B" w:rsidR="00A7120B" w:rsidRPr="0035730A" w:rsidRDefault="00A7120B" w:rsidP="00A7120B">
            <w:pPr>
              <w:pStyle w:val="TableParagraph"/>
              <w:jc w:val="center"/>
              <w:rPr>
                <w:rFonts w:ascii="Times New Roman" w:hAnsi="Times New Roman" w:cs="Times New Roman"/>
                <w:sz w:val="24"/>
                <w:szCs w:val="24"/>
              </w:rPr>
            </w:pPr>
            <w:r>
              <w:rPr>
                <w:rFonts w:ascii="Times New Roman" w:hAnsi="Times New Roman" w:cs="Times New Roman"/>
                <w:sz w:val="24"/>
                <w:szCs w:val="24"/>
                <w:lang w:val="fr-FR"/>
              </w:rPr>
              <w:t>1</w:t>
            </w:r>
          </w:p>
        </w:tc>
        <w:tc>
          <w:tcPr>
            <w:tcW w:w="1438" w:type="dxa"/>
            <w:vMerge/>
            <w:shd w:val="clear" w:color="auto" w:fill="FFFFFF" w:themeFill="background1"/>
          </w:tcPr>
          <w:p w14:paraId="423A5D2D" w14:textId="10BC9B3C" w:rsidR="00A7120B" w:rsidRPr="0035730A" w:rsidRDefault="00A7120B" w:rsidP="00A7120B">
            <w:pPr>
              <w:pStyle w:val="TableParagraph"/>
              <w:jc w:val="center"/>
              <w:rPr>
                <w:rFonts w:ascii="Times New Roman" w:hAnsi="Times New Roman" w:cs="Times New Roman"/>
                <w:i/>
                <w:iCs/>
                <w:sz w:val="24"/>
                <w:szCs w:val="24"/>
              </w:rPr>
            </w:pPr>
          </w:p>
        </w:tc>
        <w:tc>
          <w:tcPr>
            <w:tcW w:w="1800" w:type="dxa"/>
            <w:vAlign w:val="center"/>
          </w:tcPr>
          <w:p w14:paraId="5415647C" w14:textId="77777777" w:rsidR="00A7120B" w:rsidRPr="0035730A" w:rsidRDefault="00A7120B" w:rsidP="00A7120B">
            <w:pPr>
              <w:pStyle w:val="TableParagraph"/>
              <w:jc w:val="center"/>
              <w:rPr>
                <w:rFonts w:ascii="Times New Roman" w:hAnsi="Times New Roman" w:cs="Times New Roman"/>
                <w:sz w:val="24"/>
                <w:szCs w:val="24"/>
              </w:rPr>
            </w:pPr>
          </w:p>
        </w:tc>
        <w:tc>
          <w:tcPr>
            <w:tcW w:w="1801" w:type="dxa"/>
            <w:vAlign w:val="center"/>
          </w:tcPr>
          <w:p w14:paraId="53BCBA6B" w14:textId="77777777" w:rsidR="00A7120B" w:rsidRPr="0035730A" w:rsidRDefault="00A7120B" w:rsidP="00A7120B">
            <w:pPr>
              <w:pStyle w:val="TableParagraph"/>
              <w:jc w:val="center"/>
              <w:rPr>
                <w:rFonts w:ascii="Times New Roman" w:hAnsi="Times New Roman" w:cs="Times New Roman"/>
                <w:sz w:val="24"/>
                <w:szCs w:val="24"/>
              </w:rPr>
            </w:pPr>
          </w:p>
        </w:tc>
        <w:tc>
          <w:tcPr>
            <w:tcW w:w="1796" w:type="dxa"/>
            <w:vMerge/>
          </w:tcPr>
          <w:p w14:paraId="0A487EC1" w14:textId="522FD2E2" w:rsidR="00A7120B" w:rsidRPr="0035730A" w:rsidRDefault="00A7120B" w:rsidP="00A7120B">
            <w:pPr>
              <w:pStyle w:val="TableParagraph"/>
              <w:jc w:val="center"/>
              <w:rPr>
                <w:rFonts w:ascii="Times New Roman" w:hAnsi="Times New Roman" w:cs="Times New Roman"/>
                <w:sz w:val="24"/>
                <w:szCs w:val="24"/>
              </w:rPr>
            </w:pPr>
          </w:p>
        </w:tc>
      </w:tr>
      <w:tr w:rsidR="00A7120B" w:rsidRPr="0035730A" w14:paraId="4375C71A" w14:textId="77777777" w:rsidTr="00B25FE4">
        <w:trPr>
          <w:trHeight w:val="60"/>
          <w:jc w:val="center"/>
        </w:trPr>
        <w:tc>
          <w:tcPr>
            <w:tcW w:w="1075" w:type="dxa"/>
            <w:vAlign w:val="center"/>
          </w:tcPr>
          <w:p w14:paraId="15723330" w14:textId="780DAC8F" w:rsidR="00A7120B" w:rsidRPr="009C6863" w:rsidRDefault="00A7120B" w:rsidP="00A7120B">
            <w:pPr>
              <w:pStyle w:val="TableParagraph"/>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5583" w:type="dxa"/>
            <w:shd w:val="clear" w:color="auto" w:fill="auto"/>
            <w:vAlign w:val="center"/>
          </w:tcPr>
          <w:p w14:paraId="5922761A" w14:textId="25B02720" w:rsidR="00A7120B" w:rsidRPr="00D94283" w:rsidRDefault="00A7120B" w:rsidP="00A7120B">
            <w:pPr>
              <w:spacing w:after="0" w:line="240" w:lineRule="auto"/>
              <w:ind w:right="30"/>
              <w:rPr>
                <w:rFonts w:ascii="Times New Roman" w:hAnsi="Times New Roman"/>
                <w:sz w:val="24"/>
                <w:szCs w:val="24"/>
              </w:rPr>
            </w:pPr>
            <w:r w:rsidRPr="00E334FC">
              <w:rPr>
                <w:rFonts w:ascii="Times New Roman" w:hAnsi="Times New Roman"/>
                <w:sz w:val="24"/>
                <w:szCs w:val="24"/>
              </w:rPr>
              <w:t>Appareil photo</w:t>
            </w:r>
          </w:p>
        </w:tc>
        <w:tc>
          <w:tcPr>
            <w:tcW w:w="992" w:type="dxa"/>
            <w:shd w:val="clear" w:color="auto" w:fill="auto"/>
            <w:vAlign w:val="center"/>
          </w:tcPr>
          <w:p w14:paraId="1A19B018" w14:textId="71D9B93C" w:rsidR="00A7120B" w:rsidRPr="00C47D61" w:rsidRDefault="00A7120B" w:rsidP="00A7120B">
            <w:pPr>
              <w:pStyle w:val="TableParagraph"/>
              <w:jc w:val="center"/>
              <w:rPr>
                <w:rFonts w:ascii="Times New Roman" w:eastAsia="Helvetica" w:hAnsi="Times New Roman"/>
                <w:sz w:val="24"/>
                <w:szCs w:val="24"/>
                <w:lang w:eastAsia="zh-CN" w:bidi="fr-FR"/>
              </w:rPr>
            </w:pPr>
            <w:r>
              <w:rPr>
                <w:rFonts w:ascii="Times New Roman" w:hAnsi="Times New Roman" w:cs="Times New Roman"/>
                <w:sz w:val="24"/>
                <w:szCs w:val="24"/>
                <w:lang w:val="fr-FR"/>
              </w:rPr>
              <w:t>1</w:t>
            </w:r>
          </w:p>
        </w:tc>
        <w:tc>
          <w:tcPr>
            <w:tcW w:w="1438" w:type="dxa"/>
            <w:vMerge/>
            <w:shd w:val="clear" w:color="auto" w:fill="FFFFFF" w:themeFill="background1"/>
          </w:tcPr>
          <w:p w14:paraId="66854ABB" w14:textId="77777777" w:rsidR="00A7120B" w:rsidRPr="0035730A" w:rsidRDefault="00A7120B" w:rsidP="00A7120B">
            <w:pPr>
              <w:pStyle w:val="TableParagraph"/>
              <w:jc w:val="center"/>
              <w:rPr>
                <w:rFonts w:ascii="Times New Roman" w:hAnsi="Times New Roman" w:cs="Times New Roman"/>
                <w:i/>
                <w:iCs/>
                <w:sz w:val="24"/>
                <w:szCs w:val="24"/>
              </w:rPr>
            </w:pPr>
          </w:p>
        </w:tc>
        <w:tc>
          <w:tcPr>
            <w:tcW w:w="1800" w:type="dxa"/>
            <w:vAlign w:val="center"/>
          </w:tcPr>
          <w:p w14:paraId="2290C2C0" w14:textId="77777777" w:rsidR="00A7120B" w:rsidRPr="0035730A" w:rsidRDefault="00A7120B" w:rsidP="00A7120B">
            <w:pPr>
              <w:pStyle w:val="TableParagraph"/>
              <w:jc w:val="center"/>
              <w:rPr>
                <w:rFonts w:ascii="Times New Roman" w:hAnsi="Times New Roman" w:cs="Times New Roman"/>
                <w:sz w:val="24"/>
                <w:szCs w:val="24"/>
              </w:rPr>
            </w:pPr>
          </w:p>
        </w:tc>
        <w:tc>
          <w:tcPr>
            <w:tcW w:w="1801" w:type="dxa"/>
            <w:vAlign w:val="center"/>
          </w:tcPr>
          <w:p w14:paraId="268BF8EC" w14:textId="77777777" w:rsidR="00A7120B" w:rsidRPr="0035730A" w:rsidRDefault="00A7120B" w:rsidP="00A7120B">
            <w:pPr>
              <w:pStyle w:val="TableParagraph"/>
              <w:jc w:val="center"/>
              <w:rPr>
                <w:rFonts w:ascii="Times New Roman" w:hAnsi="Times New Roman" w:cs="Times New Roman"/>
                <w:sz w:val="24"/>
                <w:szCs w:val="24"/>
              </w:rPr>
            </w:pPr>
          </w:p>
        </w:tc>
        <w:tc>
          <w:tcPr>
            <w:tcW w:w="1796" w:type="dxa"/>
            <w:vMerge/>
          </w:tcPr>
          <w:p w14:paraId="62D93FE9" w14:textId="77777777" w:rsidR="00A7120B" w:rsidRPr="0035730A" w:rsidRDefault="00A7120B" w:rsidP="00A7120B">
            <w:pPr>
              <w:pStyle w:val="TableParagraph"/>
              <w:jc w:val="center"/>
              <w:rPr>
                <w:rFonts w:ascii="Times New Roman" w:hAnsi="Times New Roman" w:cs="Times New Roman"/>
                <w:sz w:val="24"/>
                <w:szCs w:val="24"/>
              </w:rPr>
            </w:pPr>
          </w:p>
        </w:tc>
      </w:tr>
      <w:tr w:rsidR="00774F1E" w:rsidRPr="0035730A" w14:paraId="628209D6" w14:textId="77777777" w:rsidTr="00B25FE4">
        <w:trPr>
          <w:trHeight w:val="60"/>
          <w:jc w:val="center"/>
        </w:trPr>
        <w:tc>
          <w:tcPr>
            <w:tcW w:w="1075" w:type="dxa"/>
            <w:vAlign w:val="center"/>
          </w:tcPr>
          <w:p w14:paraId="3847FEF3" w14:textId="55E5B59C" w:rsidR="00774F1E" w:rsidRDefault="00774F1E" w:rsidP="00774F1E">
            <w:pPr>
              <w:pStyle w:val="TableParagraph"/>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5583" w:type="dxa"/>
            <w:shd w:val="clear" w:color="auto" w:fill="auto"/>
            <w:vAlign w:val="center"/>
          </w:tcPr>
          <w:p w14:paraId="3D0C7CDB" w14:textId="77C1904D" w:rsidR="00774F1E" w:rsidRPr="00E334FC" w:rsidRDefault="00774F1E" w:rsidP="00774F1E">
            <w:pPr>
              <w:spacing w:after="0" w:line="240" w:lineRule="auto"/>
              <w:ind w:right="30"/>
              <w:rPr>
                <w:rFonts w:ascii="Times New Roman" w:hAnsi="Times New Roman"/>
                <w:sz w:val="24"/>
                <w:szCs w:val="24"/>
              </w:rPr>
            </w:pPr>
            <w:r w:rsidRPr="00E334FC">
              <w:rPr>
                <w:rFonts w:ascii="Times New Roman" w:hAnsi="Times New Roman"/>
                <w:sz w:val="24"/>
                <w:szCs w:val="24"/>
              </w:rPr>
              <w:t>Ordinateur portable et accessoires (batterie, accumulateur de charge)</w:t>
            </w:r>
          </w:p>
        </w:tc>
        <w:tc>
          <w:tcPr>
            <w:tcW w:w="992" w:type="dxa"/>
            <w:shd w:val="clear" w:color="auto" w:fill="auto"/>
            <w:vAlign w:val="center"/>
          </w:tcPr>
          <w:p w14:paraId="231EA977" w14:textId="51815BFB" w:rsidR="00774F1E" w:rsidRDefault="00774F1E" w:rsidP="00774F1E">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1438" w:type="dxa"/>
            <w:vMerge/>
            <w:shd w:val="clear" w:color="auto" w:fill="FFFFFF" w:themeFill="background1"/>
          </w:tcPr>
          <w:p w14:paraId="6A57EDC7" w14:textId="77777777" w:rsidR="00774F1E" w:rsidRPr="00774F1E" w:rsidRDefault="00774F1E" w:rsidP="00774F1E">
            <w:pPr>
              <w:pStyle w:val="TableParagraph"/>
              <w:jc w:val="center"/>
              <w:rPr>
                <w:rFonts w:ascii="Times New Roman" w:hAnsi="Times New Roman" w:cs="Times New Roman"/>
                <w:i/>
                <w:iCs/>
                <w:sz w:val="24"/>
                <w:szCs w:val="24"/>
                <w:lang w:val="fr-SN"/>
              </w:rPr>
            </w:pPr>
          </w:p>
        </w:tc>
        <w:tc>
          <w:tcPr>
            <w:tcW w:w="1800" w:type="dxa"/>
            <w:vAlign w:val="center"/>
          </w:tcPr>
          <w:p w14:paraId="4A49EA4C" w14:textId="77777777" w:rsidR="00774F1E" w:rsidRPr="00774F1E" w:rsidRDefault="00774F1E" w:rsidP="00774F1E">
            <w:pPr>
              <w:pStyle w:val="TableParagraph"/>
              <w:jc w:val="center"/>
              <w:rPr>
                <w:rFonts w:ascii="Times New Roman" w:hAnsi="Times New Roman" w:cs="Times New Roman"/>
                <w:sz w:val="24"/>
                <w:szCs w:val="24"/>
                <w:lang w:val="fr-SN"/>
              </w:rPr>
            </w:pPr>
          </w:p>
        </w:tc>
        <w:tc>
          <w:tcPr>
            <w:tcW w:w="1801" w:type="dxa"/>
            <w:vAlign w:val="center"/>
          </w:tcPr>
          <w:p w14:paraId="10AE3AE2" w14:textId="77777777" w:rsidR="00774F1E" w:rsidRPr="00774F1E" w:rsidRDefault="00774F1E" w:rsidP="00774F1E">
            <w:pPr>
              <w:pStyle w:val="TableParagraph"/>
              <w:jc w:val="center"/>
              <w:rPr>
                <w:rFonts w:ascii="Times New Roman" w:hAnsi="Times New Roman" w:cs="Times New Roman"/>
                <w:sz w:val="24"/>
                <w:szCs w:val="24"/>
                <w:lang w:val="fr-SN"/>
              </w:rPr>
            </w:pPr>
          </w:p>
        </w:tc>
        <w:tc>
          <w:tcPr>
            <w:tcW w:w="1796" w:type="dxa"/>
            <w:vMerge/>
          </w:tcPr>
          <w:p w14:paraId="07159858" w14:textId="77777777" w:rsidR="00774F1E" w:rsidRPr="00774F1E" w:rsidRDefault="00774F1E" w:rsidP="00774F1E">
            <w:pPr>
              <w:pStyle w:val="TableParagraph"/>
              <w:jc w:val="center"/>
              <w:rPr>
                <w:rFonts w:ascii="Times New Roman" w:hAnsi="Times New Roman" w:cs="Times New Roman"/>
                <w:sz w:val="24"/>
                <w:szCs w:val="24"/>
                <w:lang w:val="fr-SN"/>
              </w:rPr>
            </w:pPr>
          </w:p>
        </w:tc>
      </w:tr>
      <w:tr w:rsidR="00774F1E" w:rsidRPr="0035730A" w14:paraId="1C951A51" w14:textId="77777777" w:rsidTr="00B25FE4">
        <w:trPr>
          <w:trHeight w:val="60"/>
          <w:jc w:val="center"/>
        </w:trPr>
        <w:tc>
          <w:tcPr>
            <w:tcW w:w="1075" w:type="dxa"/>
            <w:vAlign w:val="center"/>
          </w:tcPr>
          <w:p w14:paraId="75E9093F" w14:textId="6874FCB5" w:rsidR="00774F1E" w:rsidRDefault="00774F1E" w:rsidP="00774F1E">
            <w:pPr>
              <w:pStyle w:val="TableParagraph"/>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5</w:t>
            </w:r>
          </w:p>
        </w:tc>
        <w:tc>
          <w:tcPr>
            <w:tcW w:w="5583" w:type="dxa"/>
            <w:shd w:val="clear" w:color="auto" w:fill="auto"/>
            <w:vAlign w:val="center"/>
          </w:tcPr>
          <w:p w14:paraId="0814A229" w14:textId="3A79F3EA" w:rsidR="00774F1E" w:rsidRPr="00E334FC" w:rsidRDefault="00774F1E" w:rsidP="00774F1E">
            <w:pPr>
              <w:spacing w:after="0" w:line="240" w:lineRule="auto"/>
              <w:ind w:right="30"/>
              <w:rPr>
                <w:rFonts w:ascii="Times New Roman" w:hAnsi="Times New Roman"/>
                <w:sz w:val="24"/>
                <w:szCs w:val="24"/>
              </w:rPr>
            </w:pPr>
            <w:r w:rsidRPr="00E334FC">
              <w:rPr>
                <w:rFonts w:ascii="Times New Roman" w:hAnsi="Times New Roman"/>
                <w:sz w:val="24"/>
                <w:szCs w:val="24"/>
              </w:rPr>
              <w:t>Licence Antivirus</w:t>
            </w:r>
          </w:p>
        </w:tc>
        <w:tc>
          <w:tcPr>
            <w:tcW w:w="992" w:type="dxa"/>
            <w:shd w:val="clear" w:color="auto" w:fill="auto"/>
            <w:vAlign w:val="center"/>
          </w:tcPr>
          <w:p w14:paraId="1A9DC481" w14:textId="6AB2807A" w:rsidR="00774F1E" w:rsidRDefault="00774F1E" w:rsidP="00774F1E">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1438" w:type="dxa"/>
            <w:vMerge/>
            <w:shd w:val="clear" w:color="auto" w:fill="FFFFFF" w:themeFill="background1"/>
          </w:tcPr>
          <w:p w14:paraId="318858E3" w14:textId="77777777" w:rsidR="00774F1E" w:rsidRPr="0035730A" w:rsidRDefault="00774F1E" w:rsidP="00774F1E">
            <w:pPr>
              <w:pStyle w:val="TableParagraph"/>
              <w:jc w:val="center"/>
              <w:rPr>
                <w:rFonts w:ascii="Times New Roman" w:hAnsi="Times New Roman" w:cs="Times New Roman"/>
                <w:i/>
                <w:iCs/>
                <w:sz w:val="24"/>
                <w:szCs w:val="24"/>
              </w:rPr>
            </w:pPr>
          </w:p>
        </w:tc>
        <w:tc>
          <w:tcPr>
            <w:tcW w:w="1800" w:type="dxa"/>
            <w:vAlign w:val="center"/>
          </w:tcPr>
          <w:p w14:paraId="56C6D601" w14:textId="77777777" w:rsidR="00774F1E" w:rsidRPr="0035730A" w:rsidRDefault="00774F1E" w:rsidP="00774F1E">
            <w:pPr>
              <w:pStyle w:val="TableParagraph"/>
              <w:jc w:val="center"/>
              <w:rPr>
                <w:rFonts w:ascii="Times New Roman" w:hAnsi="Times New Roman" w:cs="Times New Roman"/>
                <w:sz w:val="24"/>
                <w:szCs w:val="24"/>
              </w:rPr>
            </w:pPr>
          </w:p>
        </w:tc>
        <w:tc>
          <w:tcPr>
            <w:tcW w:w="1801" w:type="dxa"/>
            <w:vAlign w:val="center"/>
          </w:tcPr>
          <w:p w14:paraId="250CC087" w14:textId="77777777" w:rsidR="00774F1E" w:rsidRPr="0035730A" w:rsidRDefault="00774F1E" w:rsidP="00774F1E">
            <w:pPr>
              <w:pStyle w:val="TableParagraph"/>
              <w:jc w:val="center"/>
              <w:rPr>
                <w:rFonts w:ascii="Times New Roman" w:hAnsi="Times New Roman" w:cs="Times New Roman"/>
                <w:sz w:val="24"/>
                <w:szCs w:val="24"/>
              </w:rPr>
            </w:pPr>
          </w:p>
        </w:tc>
        <w:tc>
          <w:tcPr>
            <w:tcW w:w="1796" w:type="dxa"/>
            <w:vMerge/>
          </w:tcPr>
          <w:p w14:paraId="7542BE8D" w14:textId="77777777" w:rsidR="00774F1E" w:rsidRPr="0035730A" w:rsidRDefault="00774F1E" w:rsidP="00774F1E">
            <w:pPr>
              <w:pStyle w:val="TableParagraph"/>
              <w:jc w:val="center"/>
              <w:rPr>
                <w:rFonts w:ascii="Times New Roman" w:hAnsi="Times New Roman" w:cs="Times New Roman"/>
                <w:sz w:val="24"/>
                <w:szCs w:val="24"/>
              </w:rPr>
            </w:pPr>
          </w:p>
        </w:tc>
      </w:tr>
      <w:tr w:rsidR="00774F1E" w:rsidRPr="0035730A" w14:paraId="797E4178" w14:textId="77777777" w:rsidTr="00B25FE4">
        <w:trPr>
          <w:trHeight w:val="60"/>
          <w:jc w:val="center"/>
        </w:trPr>
        <w:tc>
          <w:tcPr>
            <w:tcW w:w="1075" w:type="dxa"/>
            <w:vAlign w:val="center"/>
          </w:tcPr>
          <w:p w14:paraId="246144A2" w14:textId="6B0FA031" w:rsidR="00774F1E" w:rsidRDefault="00774F1E" w:rsidP="00774F1E">
            <w:pPr>
              <w:pStyle w:val="TableParagraph"/>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6</w:t>
            </w:r>
          </w:p>
        </w:tc>
        <w:tc>
          <w:tcPr>
            <w:tcW w:w="5583" w:type="dxa"/>
            <w:shd w:val="clear" w:color="auto" w:fill="auto"/>
            <w:vAlign w:val="center"/>
          </w:tcPr>
          <w:p w14:paraId="4292B79E" w14:textId="738F275B" w:rsidR="00774F1E" w:rsidRPr="00E334FC" w:rsidRDefault="00774F1E" w:rsidP="00774F1E">
            <w:pPr>
              <w:spacing w:after="0" w:line="240" w:lineRule="auto"/>
              <w:ind w:right="30"/>
              <w:rPr>
                <w:rFonts w:ascii="Times New Roman" w:hAnsi="Times New Roman"/>
                <w:sz w:val="24"/>
                <w:szCs w:val="24"/>
              </w:rPr>
            </w:pPr>
            <w:r w:rsidRPr="00203D0A">
              <w:rPr>
                <w:rFonts w:ascii="Times New Roman" w:hAnsi="Times New Roman"/>
                <w:sz w:val="24"/>
                <w:szCs w:val="24"/>
              </w:rPr>
              <w:t>Licence office Standard</w:t>
            </w:r>
          </w:p>
        </w:tc>
        <w:tc>
          <w:tcPr>
            <w:tcW w:w="992" w:type="dxa"/>
            <w:shd w:val="clear" w:color="auto" w:fill="auto"/>
            <w:vAlign w:val="center"/>
          </w:tcPr>
          <w:p w14:paraId="119B0E27" w14:textId="5CF7AF6C" w:rsidR="00774F1E" w:rsidRDefault="00774F1E" w:rsidP="00774F1E">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1438" w:type="dxa"/>
            <w:vMerge/>
            <w:shd w:val="clear" w:color="auto" w:fill="FFFFFF" w:themeFill="background1"/>
          </w:tcPr>
          <w:p w14:paraId="047ABB46" w14:textId="77777777" w:rsidR="00774F1E" w:rsidRPr="0035730A" w:rsidRDefault="00774F1E" w:rsidP="00774F1E">
            <w:pPr>
              <w:pStyle w:val="TableParagraph"/>
              <w:jc w:val="center"/>
              <w:rPr>
                <w:rFonts w:ascii="Times New Roman" w:hAnsi="Times New Roman" w:cs="Times New Roman"/>
                <w:i/>
                <w:iCs/>
                <w:sz w:val="24"/>
                <w:szCs w:val="24"/>
              </w:rPr>
            </w:pPr>
          </w:p>
        </w:tc>
        <w:tc>
          <w:tcPr>
            <w:tcW w:w="1800" w:type="dxa"/>
            <w:vAlign w:val="center"/>
          </w:tcPr>
          <w:p w14:paraId="736F1C62" w14:textId="77777777" w:rsidR="00774F1E" w:rsidRPr="0035730A" w:rsidRDefault="00774F1E" w:rsidP="00774F1E">
            <w:pPr>
              <w:pStyle w:val="TableParagraph"/>
              <w:jc w:val="center"/>
              <w:rPr>
                <w:rFonts w:ascii="Times New Roman" w:hAnsi="Times New Roman" w:cs="Times New Roman"/>
                <w:sz w:val="24"/>
                <w:szCs w:val="24"/>
              </w:rPr>
            </w:pPr>
          </w:p>
        </w:tc>
        <w:tc>
          <w:tcPr>
            <w:tcW w:w="1801" w:type="dxa"/>
            <w:vAlign w:val="center"/>
          </w:tcPr>
          <w:p w14:paraId="08A0BF09" w14:textId="77777777" w:rsidR="00774F1E" w:rsidRPr="0035730A" w:rsidRDefault="00774F1E" w:rsidP="00774F1E">
            <w:pPr>
              <w:pStyle w:val="TableParagraph"/>
              <w:jc w:val="center"/>
              <w:rPr>
                <w:rFonts w:ascii="Times New Roman" w:hAnsi="Times New Roman" w:cs="Times New Roman"/>
                <w:sz w:val="24"/>
                <w:szCs w:val="24"/>
              </w:rPr>
            </w:pPr>
          </w:p>
        </w:tc>
        <w:tc>
          <w:tcPr>
            <w:tcW w:w="1796" w:type="dxa"/>
            <w:vMerge/>
          </w:tcPr>
          <w:p w14:paraId="19CD713F" w14:textId="77777777" w:rsidR="00774F1E" w:rsidRPr="0035730A" w:rsidRDefault="00774F1E" w:rsidP="00774F1E">
            <w:pPr>
              <w:pStyle w:val="TableParagraph"/>
              <w:jc w:val="center"/>
              <w:rPr>
                <w:rFonts w:ascii="Times New Roman" w:hAnsi="Times New Roman" w:cs="Times New Roman"/>
                <w:sz w:val="24"/>
                <w:szCs w:val="24"/>
              </w:rPr>
            </w:pPr>
          </w:p>
        </w:tc>
      </w:tr>
    </w:tbl>
    <w:bookmarkEnd w:id="54"/>
    <w:p w14:paraId="47768A6F" w14:textId="6943F4DC" w:rsidR="00177681" w:rsidRDefault="00EA0C4E" w:rsidP="00A71893">
      <w:pPr>
        <w:suppressAutoHyphens/>
        <w:spacing w:before="240"/>
        <w:ind w:left="426"/>
        <w:rPr>
          <w:rFonts w:ascii="Times New Roman" w:hAnsi="Times New Roman"/>
          <w:b/>
          <w:bCs/>
          <w:i/>
          <w:iCs/>
          <w:sz w:val="24"/>
          <w:szCs w:val="24"/>
          <w:u w:val="single"/>
        </w:rPr>
      </w:pPr>
      <w:r w:rsidRPr="005B4B31">
        <w:rPr>
          <w:rFonts w:ascii="Times New Roman" w:hAnsi="Times New Roman"/>
          <w:b/>
          <w:sz w:val="24"/>
          <w:szCs w:val="24"/>
        </w:rPr>
        <w:t>Total en lettres : ……………………………………………………………… francs CFA Hors Taxe / Hors Douane</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44696183" w14:textId="3D51B8D3" w:rsidR="002C74B1" w:rsidRPr="00027752" w:rsidRDefault="000F39CD" w:rsidP="00027752">
      <w:pPr>
        <w:suppressAutoHyphens/>
        <w:ind w:firstLine="284"/>
        <w:rPr>
          <w:rFonts w:ascii="Times New Roman" w:hAnsi="Times New Roman"/>
          <w:b/>
          <w:sz w:val="24"/>
          <w:szCs w:val="24"/>
        </w:rPr>
        <w:sectPr w:rsidR="002C74B1" w:rsidRPr="00027752" w:rsidSect="00027752">
          <w:headerReference w:type="first" r:id="rId24"/>
          <w:pgSz w:w="16838" w:h="11906" w:orient="landscape"/>
          <w:pgMar w:top="592" w:right="720" w:bottom="720" w:left="720" w:header="709" w:footer="709" w:gutter="0"/>
          <w:cols w:space="708"/>
          <w:titlePg/>
          <w:docGrid w:linePitch="360"/>
        </w:sect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w:t>
      </w:r>
      <w:r w:rsidR="00CB43E5">
        <w:rPr>
          <w:rFonts w:ascii="Times New Roman" w:hAnsi="Times New Roman"/>
          <w:b/>
          <w:sz w:val="24"/>
          <w:szCs w:val="24"/>
        </w:rPr>
        <w:t>de la personne</w:t>
      </w:r>
      <w:r w:rsidR="00CE6EBD">
        <w:rPr>
          <w:rFonts w:ascii="Times New Roman" w:hAnsi="Times New Roman"/>
          <w:b/>
          <w:sz w:val="24"/>
          <w:szCs w:val="24"/>
        </w:rPr>
        <w:t xml:space="preserve"> habilité</w:t>
      </w:r>
      <w:r w:rsidR="00CB43E5">
        <w:rPr>
          <w:rFonts w:ascii="Times New Roman" w:hAnsi="Times New Roman"/>
          <w:b/>
          <w:sz w:val="24"/>
          <w:szCs w:val="24"/>
        </w:rPr>
        <w:t>e</w:t>
      </w:r>
      <w:r w:rsidR="00CE6EBD">
        <w:rPr>
          <w:rFonts w:ascii="Times New Roman" w:hAnsi="Times New Roman"/>
          <w:b/>
          <w:sz w:val="24"/>
          <w:szCs w:val="24"/>
        </w:rPr>
        <w:t xml:space="preserve">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bookmarkEnd w:id="52"/>
      <w:bookmarkEnd w:id="53"/>
    </w:p>
    <w:p w14:paraId="03B22E3F" w14:textId="3E1EFE6D" w:rsidR="00E940A9" w:rsidRPr="001A6BFF" w:rsidRDefault="006B7A9B" w:rsidP="001A6BFF">
      <w:pPr>
        <w:pStyle w:val="Titre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28"/>
          <w:szCs w:val="28"/>
        </w:rPr>
      </w:pPr>
      <w:bookmarkStart w:id="55" w:name="_Toc132300459"/>
      <w:r w:rsidRPr="001A6BFF">
        <w:rPr>
          <w:rFonts w:ascii="Bell MT" w:eastAsia="Times New Roman" w:hAnsi="Bell MT" w:cs="Times New Roman"/>
          <w:bCs w:val="0"/>
          <w:color w:val="auto"/>
          <w:sz w:val="28"/>
          <w:szCs w:val="28"/>
        </w:rPr>
        <w:lastRenderedPageBreak/>
        <w:t xml:space="preserve">Annexe A3 : </w:t>
      </w:r>
      <w:r w:rsidR="00BF154C" w:rsidRPr="001A6BFF">
        <w:rPr>
          <w:rFonts w:ascii="Times New Roman" w:eastAsia="Times New Roman" w:hAnsi="Times New Roman" w:cs="Times New Roman"/>
          <w:bCs w:val="0"/>
          <w:color w:val="auto"/>
          <w:sz w:val="28"/>
          <w:szCs w:val="28"/>
        </w:rPr>
        <w:t xml:space="preserve">Calendrier de </w:t>
      </w:r>
      <w:r w:rsidR="00B05BBB" w:rsidRPr="001A6BFF">
        <w:rPr>
          <w:rFonts w:ascii="Times New Roman" w:eastAsia="Times New Roman" w:hAnsi="Times New Roman" w:cs="Times New Roman"/>
          <w:bCs w:val="0"/>
          <w:color w:val="auto"/>
          <w:sz w:val="28"/>
          <w:szCs w:val="28"/>
        </w:rPr>
        <w:t>L</w:t>
      </w:r>
      <w:r w:rsidR="00BF154C" w:rsidRPr="001A6BFF">
        <w:rPr>
          <w:rFonts w:ascii="Times New Roman" w:eastAsia="Times New Roman" w:hAnsi="Times New Roman" w:cs="Times New Roman"/>
          <w:bCs w:val="0"/>
          <w:color w:val="auto"/>
          <w:sz w:val="28"/>
          <w:szCs w:val="28"/>
        </w:rPr>
        <w:t>ivraison</w:t>
      </w:r>
      <w:r w:rsidR="00D068F2" w:rsidRPr="001A6BFF">
        <w:rPr>
          <w:rFonts w:ascii="Times New Roman" w:eastAsia="Times New Roman" w:hAnsi="Times New Roman" w:cs="Times New Roman"/>
          <w:bCs w:val="0"/>
          <w:color w:val="auto"/>
          <w:sz w:val="28"/>
          <w:szCs w:val="28"/>
        </w:rPr>
        <w:t xml:space="preserve"> des Biens</w:t>
      </w:r>
      <w:bookmarkEnd w:id="55"/>
    </w:p>
    <w:p w14:paraId="4C0574AA" w14:textId="59D2E66C" w:rsidR="00AA2204" w:rsidRPr="00F2041C" w:rsidRDefault="00AA2204" w:rsidP="00AA2204">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s N</w:t>
      </w:r>
      <w:r w:rsidR="00285245">
        <w:rPr>
          <w:rFonts w:ascii="Times New Roman" w:hAnsi="Times New Roman"/>
          <w:b/>
          <w:sz w:val="24"/>
          <w:szCs w:val="24"/>
        </w:rPr>
        <w:t>°</w:t>
      </w:r>
      <w:r w:rsidRPr="005B4B31">
        <w:rPr>
          <w:rFonts w:ascii="Times New Roman" w:hAnsi="Times New Roman"/>
          <w:b/>
          <w:sz w:val="24"/>
          <w:szCs w:val="24"/>
        </w:rPr>
        <w:t xml:space="preserve"> : </w:t>
      </w:r>
      <w:r w:rsidR="00E334FC">
        <w:rPr>
          <w:rFonts w:ascii="Times New Roman" w:eastAsia="MS Mincho" w:hAnsi="Times New Roman"/>
          <w:b/>
          <w:sz w:val="24"/>
          <w:szCs w:val="24"/>
        </w:rPr>
        <w:t>ESP/MELCD/366/22</w:t>
      </w:r>
    </w:p>
    <w:p w14:paraId="0859847D" w14:textId="77777777" w:rsidR="00AA2204" w:rsidRPr="005B4B31" w:rsidRDefault="00AA2204" w:rsidP="00AA2204">
      <w:pPr>
        <w:spacing w:after="0" w:line="240" w:lineRule="auto"/>
        <w:jc w:val="both"/>
        <w:rPr>
          <w:rFonts w:ascii="Times New Roman" w:hAnsi="Times New Roman"/>
          <w:b/>
          <w:sz w:val="24"/>
          <w:szCs w:val="24"/>
        </w:rPr>
      </w:pPr>
    </w:p>
    <w:p w14:paraId="6CE58574" w14:textId="538B639A" w:rsidR="002C74B1" w:rsidRPr="00A71893" w:rsidRDefault="00AA2204" w:rsidP="00A71893">
      <w:pPr>
        <w:spacing w:line="240" w:lineRule="auto"/>
        <w:jc w:val="both"/>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Titre du Marché :</w:t>
      </w:r>
      <w:r w:rsidRPr="00AC5BF2">
        <w:t xml:space="preserve"> </w:t>
      </w:r>
      <w:r w:rsidR="00E334FC">
        <w:rPr>
          <w:rFonts w:ascii="Times New Roman" w:hAnsi="Times New Roman"/>
          <w:b/>
          <w:sz w:val="24"/>
          <w:szCs w:val="24"/>
        </w:rPr>
        <w:t>Acquisition d’équipements</w:t>
      </w:r>
      <w:r w:rsidR="003809DB">
        <w:rPr>
          <w:rFonts w:ascii="Times New Roman" w:hAnsi="Times New Roman"/>
          <w:b/>
          <w:sz w:val="24"/>
          <w:szCs w:val="24"/>
        </w:rPr>
        <w:t>,</w:t>
      </w:r>
      <w:r w:rsidR="00E334FC">
        <w:rPr>
          <w:rFonts w:ascii="Times New Roman" w:hAnsi="Times New Roman"/>
          <w:b/>
          <w:sz w:val="24"/>
          <w:szCs w:val="24"/>
        </w:rPr>
        <w:t xml:space="preserve"> matériels</w:t>
      </w:r>
      <w:r w:rsidR="003809DB">
        <w:rPr>
          <w:rFonts w:ascii="Times New Roman" w:hAnsi="Times New Roman"/>
          <w:b/>
          <w:sz w:val="24"/>
          <w:szCs w:val="24"/>
        </w:rPr>
        <w:t xml:space="preserve"> </w:t>
      </w:r>
      <w:r w:rsidR="00130BA1">
        <w:rPr>
          <w:rFonts w:ascii="Times New Roman" w:hAnsi="Times New Roman"/>
          <w:b/>
          <w:sz w:val="24"/>
          <w:szCs w:val="24"/>
        </w:rPr>
        <w:t xml:space="preserve">électroniques </w:t>
      </w:r>
      <w:r w:rsidR="003809DB">
        <w:rPr>
          <w:rFonts w:ascii="Times New Roman" w:hAnsi="Times New Roman"/>
          <w:b/>
          <w:sz w:val="24"/>
          <w:szCs w:val="24"/>
        </w:rPr>
        <w:t xml:space="preserve">et </w:t>
      </w:r>
      <w:r w:rsidR="003A5430">
        <w:rPr>
          <w:rFonts w:ascii="Times New Roman" w:hAnsi="Times New Roman"/>
          <w:b/>
          <w:sz w:val="24"/>
          <w:szCs w:val="24"/>
        </w:rPr>
        <w:t xml:space="preserve">de </w:t>
      </w:r>
      <w:r w:rsidR="003809DB">
        <w:rPr>
          <w:rFonts w:ascii="Times New Roman" w:hAnsi="Times New Roman"/>
          <w:b/>
          <w:sz w:val="24"/>
          <w:szCs w:val="24"/>
        </w:rPr>
        <w:t>Licences</w:t>
      </w:r>
      <w:r w:rsidR="00E334FC">
        <w:rPr>
          <w:rFonts w:ascii="Times New Roman" w:hAnsi="Times New Roman"/>
          <w:b/>
          <w:sz w:val="24"/>
          <w:szCs w:val="24"/>
        </w:rPr>
        <w:t xml:space="preserve"> pour le CNSEE</w:t>
      </w:r>
      <w:r w:rsidR="003809DB">
        <w:rPr>
          <w:rFonts w:ascii="Times New Roman" w:hAnsi="Times New Roman"/>
          <w:b/>
          <w:sz w:val="24"/>
          <w:szCs w:val="24"/>
        </w:rPr>
        <w:t>.</w:t>
      </w:r>
    </w:p>
    <w:tbl>
      <w:tblPr>
        <w:tblW w:w="1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5"/>
        <w:gridCol w:w="5400"/>
        <w:gridCol w:w="2160"/>
        <w:gridCol w:w="2441"/>
        <w:gridCol w:w="1803"/>
        <w:gridCol w:w="1893"/>
      </w:tblGrid>
      <w:tr w:rsidR="00167B7E" w:rsidRPr="00951B0D" w14:paraId="0335C56D" w14:textId="77777777" w:rsidTr="007F3DA2">
        <w:trPr>
          <w:trHeight w:val="671"/>
          <w:jc w:val="center"/>
        </w:trPr>
        <w:tc>
          <w:tcPr>
            <w:tcW w:w="1075" w:type="dxa"/>
            <w:shd w:val="clear" w:color="auto" w:fill="C6D9F1" w:themeFill="text2" w:themeFillTint="33"/>
            <w:vAlign w:val="center"/>
          </w:tcPr>
          <w:p w14:paraId="24E71EB0" w14:textId="61DDC499" w:rsidR="00167B7E" w:rsidRPr="005B4B31" w:rsidRDefault="00167B7E" w:rsidP="007F3DA2">
            <w:pPr>
              <w:pStyle w:val="TableParagraph"/>
              <w:spacing w:before="116"/>
              <w:ind w:left="167" w:right="-9" w:hanging="167"/>
              <w:jc w:val="center"/>
              <w:rPr>
                <w:rFonts w:ascii="Times New Roman" w:hAnsi="Times New Roman" w:cs="Times New Roman"/>
                <w:b/>
                <w:sz w:val="24"/>
                <w:szCs w:val="24"/>
              </w:rPr>
            </w:pPr>
            <w:bookmarkStart w:id="56" w:name="_Hlk97047427"/>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
        </w:tc>
        <w:tc>
          <w:tcPr>
            <w:tcW w:w="5400" w:type="dxa"/>
            <w:shd w:val="clear" w:color="auto" w:fill="C6D9F1" w:themeFill="text2" w:themeFillTint="33"/>
            <w:vAlign w:val="center"/>
          </w:tcPr>
          <w:p w14:paraId="51911C2E" w14:textId="77777777" w:rsidR="00167B7E" w:rsidRPr="005B4B31" w:rsidRDefault="00167B7E" w:rsidP="00970878">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2160" w:type="dxa"/>
            <w:shd w:val="clear" w:color="auto" w:fill="C6D9F1" w:themeFill="text2" w:themeFillTint="33"/>
            <w:vAlign w:val="center"/>
          </w:tcPr>
          <w:p w14:paraId="46F2ED2C" w14:textId="55E85843" w:rsidR="00167B7E" w:rsidRPr="00192A86" w:rsidRDefault="00B4496C" w:rsidP="00094A76">
            <w:pPr>
              <w:pStyle w:val="TableParagraph"/>
              <w:ind w:firstLine="87"/>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441" w:type="dxa"/>
            <w:shd w:val="clear" w:color="auto" w:fill="C6D9F1" w:themeFill="text2" w:themeFillTint="33"/>
            <w:vAlign w:val="center"/>
          </w:tcPr>
          <w:p w14:paraId="7081905E" w14:textId="6D4F07CE" w:rsidR="00167B7E" w:rsidRPr="005B4B31" w:rsidRDefault="00167B7E" w:rsidP="00970878">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1803" w:type="dxa"/>
            <w:shd w:val="clear" w:color="auto" w:fill="D6E3BC" w:themeFill="accent3" w:themeFillTint="66"/>
            <w:vAlign w:val="center"/>
          </w:tcPr>
          <w:p w14:paraId="358C48C1" w14:textId="0D095331" w:rsidR="00167B7E" w:rsidRDefault="00B4496C" w:rsidP="00970878">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proposés</w:t>
            </w:r>
          </w:p>
          <w:p w14:paraId="61CFEF73" w14:textId="77777777" w:rsidR="00167B7E" w:rsidRPr="00DF2EA9" w:rsidRDefault="00167B7E" w:rsidP="00970878">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1893" w:type="dxa"/>
            <w:shd w:val="clear" w:color="auto" w:fill="D6E3BC" w:themeFill="accent3" w:themeFillTint="66"/>
            <w:vAlign w:val="center"/>
          </w:tcPr>
          <w:p w14:paraId="0121F8BB" w14:textId="4D8EDB47" w:rsidR="00167B7E" w:rsidRDefault="00167B7E" w:rsidP="00970878">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970878">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774F1E" w:rsidRPr="00951B0D" w14:paraId="5D282671" w14:textId="77777777" w:rsidTr="00E405E1">
        <w:trPr>
          <w:trHeight w:val="144"/>
          <w:jc w:val="center"/>
        </w:trPr>
        <w:tc>
          <w:tcPr>
            <w:tcW w:w="1075" w:type="dxa"/>
            <w:vAlign w:val="center"/>
          </w:tcPr>
          <w:p w14:paraId="42F3D829" w14:textId="1AE9566F" w:rsidR="00774F1E" w:rsidRDefault="00774F1E" w:rsidP="00774F1E">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5400" w:type="dxa"/>
            <w:shd w:val="clear" w:color="auto" w:fill="auto"/>
            <w:vAlign w:val="center"/>
          </w:tcPr>
          <w:p w14:paraId="1FB876A9" w14:textId="4AA916BB" w:rsidR="00774F1E" w:rsidRPr="00D94283" w:rsidRDefault="00774F1E" w:rsidP="00774F1E">
            <w:pPr>
              <w:pStyle w:val="TableParagraph"/>
              <w:ind w:left="144"/>
              <w:rPr>
                <w:rFonts w:ascii="Times New Roman" w:hAnsi="Times New Roman" w:cs="Times New Roman"/>
                <w:sz w:val="24"/>
                <w:szCs w:val="24"/>
                <w:lang w:val="fr-BE"/>
              </w:rPr>
            </w:pPr>
            <w:r w:rsidRPr="00E334FC">
              <w:rPr>
                <w:rFonts w:ascii="Times New Roman" w:hAnsi="Times New Roman" w:cs="Times New Roman"/>
                <w:sz w:val="24"/>
                <w:szCs w:val="24"/>
                <w:lang w:val="fr-BE"/>
              </w:rPr>
              <w:t>Photocopieur Noir et Blanc : RICOH MP 2555SP ou équivalent</w:t>
            </w:r>
          </w:p>
        </w:tc>
        <w:tc>
          <w:tcPr>
            <w:tcW w:w="2160" w:type="dxa"/>
            <w:vMerge w:val="restart"/>
            <w:shd w:val="clear" w:color="auto" w:fill="FFFFFF" w:themeFill="background1"/>
            <w:vAlign w:val="center"/>
          </w:tcPr>
          <w:p w14:paraId="02ACFC1A" w14:textId="0B88310A" w:rsidR="00774F1E" w:rsidRPr="008242D0" w:rsidRDefault="003809DB" w:rsidP="00774F1E">
            <w:pPr>
              <w:pStyle w:val="TableParagraph"/>
              <w:ind w:left="144"/>
              <w:jc w:val="center"/>
              <w:rPr>
                <w:rFonts w:ascii="Times New Roman" w:hAnsi="Times New Roman" w:cs="Times New Roman"/>
                <w:b/>
                <w:bCs/>
                <w:sz w:val="24"/>
                <w:szCs w:val="24"/>
                <w:highlight w:val="yellow"/>
                <w:lang w:val="fr-BE"/>
              </w:rPr>
            </w:pPr>
            <w:r>
              <w:rPr>
                <w:rFonts w:ascii="Times New Roman" w:hAnsi="Times New Roman" w:cs="Times New Roman"/>
                <w:b/>
                <w:bCs/>
                <w:sz w:val="24"/>
                <w:szCs w:val="24"/>
                <w:lang w:val="fr-BE"/>
              </w:rPr>
              <w:t>Trente (</w:t>
            </w:r>
            <w:r w:rsidR="00774F1E" w:rsidRPr="00C61B15">
              <w:rPr>
                <w:rFonts w:ascii="Times New Roman" w:hAnsi="Times New Roman" w:cs="Times New Roman"/>
                <w:b/>
                <w:bCs/>
                <w:sz w:val="24"/>
                <w:szCs w:val="24"/>
                <w:lang w:val="fr-BE"/>
              </w:rPr>
              <w:t>30</w:t>
            </w:r>
            <w:r>
              <w:rPr>
                <w:rFonts w:ascii="Times New Roman" w:hAnsi="Times New Roman" w:cs="Times New Roman"/>
                <w:b/>
                <w:bCs/>
                <w:sz w:val="24"/>
                <w:szCs w:val="24"/>
                <w:lang w:val="fr-BE"/>
              </w:rPr>
              <w:t>)</w:t>
            </w:r>
            <w:r w:rsidR="00774F1E" w:rsidRPr="00C61B15">
              <w:rPr>
                <w:rFonts w:ascii="Times New Roman" w:hAnsi="Times New Roman" w:cs="Times New Roman"/>
                <w:b/>
                <w:bCs/>
                <w:sz w:val="24"/>
                <w:szCs w:val="24"/>
                <w:lang w:val="fr-BE"/>
              </w:rPr>
              <w:t xml:space="preserve"> jours Calendaires</w:t>
            </w:r>
          </w:p>
        </w:tc>
        <w:tc>
          <w:tcPr>
            <w:tcW w:w="2441" w:type="dxa"/>
            <w:vMerge w:val="restart"/>
            <w:vAlign w:val="center"/>
          </w:tcPr>
          <w:p w14:paraId="41502898" w14:textId="64886AF8" w:rsidR="00774F1E" w:rsidRPr="00117482" w:rsidRDefault="00774F1E" w:rsidP="00774F1E">
            <w:pPr>
              <w:pStyle w:val="TableParagraph"/>
              <w:jc w:val="center"/>
              <w:rPr>
                <w:rFonts w:asciiTheme="majorBidi" w:hAnsiTheme="majorBidi" w:cstheme="majorBidi"/>
                <w:b/>
                <w:bCs/>
                <w:sz w:val="24"/>
                <w:szCs w:val="24"/>
                <w:lang w:val="fr-FR"/>
              </w:rPr>
            </w:pPr>
            <w:r w:rsidRPr="00117482">
              <w:rPr>
                <w:rFonts w:asciiTheme="majorBidi" w:hAnsiTheme="majorBidi" w:cstheme="majorBidi"/>
                <w:b/>
                <w:bCs/>
                <w:sz w:val="24"/>
                <w:szCs w:val="24"/>
                <w:lang w:val="fr-FR"/>
              </w:rPr>
              <w:t>Au siège de MCA-Niger</w:t>
            </w:r>
          </w:p>
        </w:tc>
        <w:tc>
          <w:tcPr>
            <w:tcW w:w="1803" w:type="dxa"/>
            <w:vMerge w:val="restart"/>
            <w:vAlign w:val="center"/>
          </w:tcPr>
          <w:p w14:paraId="3B321D12"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c>
          <w:tcPr>
            <w:tcW w:w="1893" w:type="dxa"/>
            <w:vMerge w:val="restart"/>
            <w:vAlign w:val="center"/>
          </w:tcPr>
          <w:p w14:paraId="0C9221D2"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r>
      <w:tr w:rsidR="00774F1E" w:rsidRPr="00951B0D" w14:paraId="4850559F" w14:textId="77777777" w:rsidTr="00E405E1">
        <w:trPr>
          <w:trHeight w:val="144"/>
          <w:jc w:val="center"/>
        </w:trPr>
        <w:tc>
          <w:tcPr>
            <w:tcW w:w="1075" w:type="dxa"/>
            <w:vAlign w:val="center"/>
          </w:tcPr>
          <w:p w14:paraId="5CFE5BC1" w14:textId="62E12614" w:rsidR="00774F1E" w:rsidRDefault="00774F1E" w:rsidP="00774F1E">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5400" w:type="dxa"/>
            <w:shd w:val="clear" w:color="auto" w:fill="auto"/>
            <w:vAlign w:val="center"/>
          </w:tcPr>
          <w:p w14:paraId="2512E763" w14:textId="53D9EA96" w:rsidR="00774F1E" w:rsidRPr="00D94283" w:rsidRDefault="00774F1E" w:rsidP="00774F1E">
            <w:pPr>
              <w:pStyle w:val="TableParagraph"/>
              <w:ind w:left="144"/>
              <w:rPr>
                <w:rFonts w:ascii="Times New Roman" w:hAnsi="Times New Roman" w:cs="Times New Roman"/>
                <w:sz w:val="24"/>
                <w:szCs w:val="24"/>
                <w:lang w:val="fr-BE"/>
              </w:rPr>
            </w:pPr>
            <w:r w:rsidRPr="00E334FC">
              <w:rPr>
                <w:rFonts w:ascii="Times New Roman" w:hAnsi="Times New Roman" w:cs="Times New Roman"/>
                <w:sz w:val="24"/>
                <w:szCs w:val="24"/>
                <w:lang w:val="fr-FR"/>
              </w:rPr>
              <w:t>GPS</w:t>
            </w:r>
          </w:p>
        </w:tc>
        <w:tc>
          <w:tcPr>
            <w:tcW w:w="2160" w:type="dxa"/>
            <w:vMerge/>
            <w:shd w:val="clear" w:color="auto" w:fill="FFFFFF" w:themeFill="background1"/>
            <w:vAlign w:val="center"/>
          </w:tcPr>
          <w:p w14:paraId="6143867F" w14:textId="66C47471" w:rsidR="00774F1E" w:rsidRPr="008242D0" w:rsidRDefault="00774F1E" w:rsidP="00774F1E">
            <w:pPr>
              <w:pStyle w:val="TableParagraph"/>
              <w:ind w:left="144"/>
              <w:jc w:val="center"/>
              <w:rPr>
                <w:rFonts w:ascii="Times New Roman" w:hAnsi="Times New Roman" w:cs="Times New Roman"/>
                <w:b/>
                <w:bCs/>
                <w:sz w:val="24"/>
                <w:szCs w:val="24"/>
                <w:highlight w:val="yellow"/>
                <w:lang w:val="fr-BE"/>
              </w:rPr>
            </w:pPr>
          </w:p>
        </w:tc>
        <w:tc>
          <w:tcPr>
            <w:tcW w:w="2441" w:type="dxa"/>
            <w:vMerge/>
            <w:vAlign w:val="center"/>
          </w:tcPr>
          <w:p w14:paraId="768BA58D" w14:textId="59E2B95A" w:rsidR="00774F1E" w:rsidRPr="00117482" w:rsidRDefault="00774F1E" w:rsidP="00774F1E">
            <w:pPr>
              <w:pStyle w:val="TableParagraph"/>
              <w:jc w:val="center"/>
              <w:rPr>
                <w:rFonts w:asciiTheme="majorBidi" w:hAnsiTheme="majorBidi" w:cstheme="majorBidi"/>
                <w:b/>
                <w:bCs/>
                <w:sz w:val="24"/>
                <w:szCs w:val="24"/>
                <w:lang w:val="fr-FR"/>
              </w:rPr>
            </w:pPr>
          </w:p>
        </w:tc>
        <w:tc>
          <w:tcPr>
            <w:tcW w:w="1803" w:type="dxa"/>
            <w:vMerge/>
            <w:vAlign w:val="center"/>
          </w:tcPr>
          <w:p w14:paraId="665B163F"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c>
          <w:tcPr>
            <w:tcW w:w="1893" w:type="dxa"/>
            <w:vMerge/>
            <w:vAlign w:val="center"/>
          </w:tcPr>
          <w:p w14:paraId="4F714AD3"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r>
      <w:tr w:rsidR="00774F1E" w:rsidRPr="00951B0D" w14:paraId="666DBE55" w14:textId="77777777" w:rsidTr="00E405E1">
        <w:trPr>
          <w:trHeight w:val="144"/>
          <w:jc w:val="center"/>
        </w:trPr>
        <w:tc>
          <w:tcPr>
            <w:tcW w:w="1075" w:type="dxa"/>
            <w:vAlign w:val="center"/>
          </w:tcPr>
          <w:p w14:paraId="2584B2AD" w14:textId="011C9A21" w:rsidR="00774F1E" w:rsidRDefault="00774F1E" w:rsidP="00774F1E">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5400" w:type="dxa"/>
            <w:shd w:val="clear" w:color="auto" w:fill="auto"/>
            <w:vAlign w:val="center"/>
          </w:tcPr>
          <w:p w14:paraId="6EC75842" w14:textId="6A09507C" w:rsidR="00774F1E" w:rsidRPr="00D94283" w:rsidRDefault="00774F1E" w:rsidP="00774F1E">
            <w:pPr>
              <w:pStyle w:val="TableParagraph"/>
              <w:ind w:left="144"/>
              <w:rPr>
                <w:rFonts w:ascii="Times New Roman" w:hAnsi="Times New Roman" w:cs="Times New Roman"/>
                <w:sz w:val="24"/>
                <w:szCs w:val="24"/>
                <w:lang w:val="fr-BE"/>
              </w:rPr>
            </w:pPr>
            <w:r w:rsidRPr="00E334FC">
              <w:rPr>
                <w:rFonts w:ascii="Times New Roman" w:hAnsi="Times New Roman" w:cs="Times New Roman"/>
                <w:sz w:val="24"/>
                <w:szCs w:val="24"/>
                <w:lang w:val="fr-FR"/>
              </w:rPr>
              <w:t>Appareil photo</w:t>
            </w:r>
          </w:p>
        </w:tc>
        <w:tc>
          <w:tcPr>
            <w:tcW w:w="2160" w:type="dxa"/>
            <w:vMerge/>
            <w:shd w:val="clear" w:color="auto" w:fill="FFFFFF" w:themeFill="background1"/>
            <w:vAlign w:val="center"/>
          </w:tcPr>
          <w:p w14:paraId="7091CBC4" w14:textId="77777777" w:rsidR="00774F1E" w:rsidRPr="008242D0" w:rsidRDefault="00774F1E" w:rsidP="00774F1E">
            <w:pPr>
              <w:pStyle w:val="TableParagraph"/>
              <w:ind w:left="144"/>
              <w:jc w:val="center"/>
              <w:rPr>
                <w:rFonts w:ascii="Times New Roman" w:hAnsi="Times New Roman" w:cs="Times New Roman"/>
                <w:b/>
                <w:bCs/>
                <w:sz w:val="24"/>
                <w:szCs w:val="24"/>
                <w:highlight w:val="yellow"/>
                <w:lang w:val="fr-BE"/>
              </w:rPr>
            </w:pPr>
          </w:p>
        </w:tc>
        <w:tc>
          <w:tcPr>
            <w:tcW w:w="2441" w:type="dxa"/>
            <w:vMerge/>
            <w:vAlign w:val="center"/>
          </w:tcPr>
          <w:p w14:paraId="24431EB5" w14:textId="77777777" w:rsidR="00774F1E" w:rsidRPr="00117482" w:rsidRDefault="00774F1E" w:rsidP="00774F1E">
            <w:pPr>
              <w:pStyle w:val="TableParagraph"/>
              <w:jc w:val="center"/>
              <w:rPr>
                <w:rFonts w:asciiTheme="majorBidi" w:hAnsiTheme="majorBidi" w:cstheme="majorBidi"/>
                <w:b/>
                <w:bCs/>
                <w:sz w:val="24"/>
                <w:szCs w:val="24"/>
                <w:lang w:val="fr-FR"/>
              </w:rPr>
            </w:pPr>
          </w:p>
        </w:tc>
        <w:tc>
          <w:tcPr>
            <w:tcW w:w="1803" w:type="dxa"/>
            <w:vMerge/>
            <w:vAlign w:val="center"/>
          </w:tcPr>
          <w:p w14:paraId="3DFDCD03"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c>
          <w:tcPr>
            <w:tcW w:w="1893" w:type="dxa"/>
            <w:vMerge/>
            <w:vAlign w:val="center"/>
          </w:tcPr>
          <w:p w14:paraId="4CAEBBF7"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r>
      <w:tr w:rsidR="00774F1E" w:rsidRPr="00951B0D" w14:paraId="3D6C9EE6" w14:textId="77777777" w:rsidTr="00E405E1">
        <w:trPr>
          <w:trHeight w:val="144"/>
          <w:jc w:val="center"/>
        </w:trPr>
        <w:tc>
          <w:tcPr>
            <w:tcW w:w="1075" w:type="dxa"/>
            <w:vAlign w:val="center"/>
          </w:tcPr>
          <w:p w14:paraId="11EA10DF" w14:textId="728E3D81" w:rsidR="00774F1E" w:rsidRDefault="00774F1E" w:rsidP="00774F1E">
            <w:pPr>
              <w:pStyle w:val="TableParagraph"/>
              <w:spacing w:before="9"/>
              <w:ind w:right="1"/>
              <w:jc w:val="center"/>
              <w:rPr>
                <w:rFonts w:ascii="Times New Roman" w:hAnsi="Times New Roman" w:cs="Times New Roman"/>
                <w:bCs/>
                <w:sz w:val="24"/>
                <w:szCs w:val="24"/>
                <w:lang w:val="fr-FR"/>
              </w:rPr>
            </w:pPr>
            <w:r>
              <w:rPr>
                <w:rFonts w:ascii="Times New Roman" w:hAnsi="Times New Roman"/>
                <w:bCs/>
                <w:sz w:val="24"/>
                <w:szCs w:val="24"/>
                <w:lang w:val="fr-FR"/>
              </w:rPr>
              <w:t>4</w:t>
            </w:r>
          </w:p>
        </w:tc>
        <w:tc>
          <w:tcPr>
            <w:tcW w:w="5400" w:type="dxa"/>
            <w:shd w:val="clear" w:color="auto" w:fill="auto"/>
            <w:vAlign w:val="center"/>
          </w:tcPr>
          <w:p w14:paraId="5B95F3F5" w14:textId="026196A4" w:rsidR="00774F1E" w:rsidRPr="00D94283" w:rsidRDefault="00774F1E" w:rsidP="00774F1E">
            <w:pPr>
              <w:pStyle w:val="TableParagraph"/>
              <w:ind w:left="144"/>
              <w:rPr>
                <w:rFonts w:ascii="Times New Roman" w:hAnsi="Times New Roman" w:cs="Times New Roman"/>
                <w:sz w:val="24"/>
                <w:szCs w:val="24"/>
                <w:lang w:val="fr-BE"/>
              </w:rPr>
            </w:pPr>
            <w:r w:rsidRPr="00E334FC">
              <w:rPr>
                <w:rFonts w:ascii="Times New Roman" w:hAnsi="Times New Roman" w:cs="Times New Roman"/>
                <w:sz w:val="24"/>
                <w:szCs w:val="24"/>
                <w:lang w:val="fr-FR"/>
              </w:rPr>
              <w:t>Ordinateurs portable et accessoires (batterie, accumulateur de charge)</w:t>
            </w:r>
          </w:p>
        </w:tc>
        <w:tc>
          <w:tcPr>
            <w:tcW w:w="2160" w:type="dxa"/>
            <w:vMerge/>
            <w:shd w:val="clear" w:color="auto" w:fill="FFFFFF" w:themeFill="background1"/>
            <w:vAlign w:val="center"/>
          </w:tcPr>
          <w:p w14:paraId="22BCD9A5" w14:textId="77777777" w:rsidR="00774F1E" w:rsidRPr="008242D0" w:rsidRDefault="00774F1E" w:rsidP="00774F1E">
            <w:pPr>
              <w:pStyle w:val="TableParagraph"/>
              <w:ind w:left="144"/>
              <w:jc w:val="center"/>
              <w:rPr>
                <w:rFonts w:ascii="Times New Roman" w:hAnsi="Times New Roman" w:cs="Times New Roman"/>
                <w:b/>
                <w:bCs/>
                <w:sz w:val="24"/>
                <w:szCs w:val="24"/>
                <w:highlight w:val="yellow"/>
                <w:lang w:val="fr-BE"/>
              </w:rPr>
            </w:pPr>
          </w:p>
        </w:tc>
        <w:tc>
          <w:tcPr>
            <w:tcW w:w="2441" w:type="dxa"/>
            <w:vMerge/>
            <w:vAlign w:val="center"/>
          </w:tcPr>
          <w:p w14:paraId="41F64809" w14:textId="77777777" w:rsidR="00774F1E" w:rsidRPr="00117482" w:rsidRDefault="00774F1E" w:rsidP="00774F1E">
            <w:pPr>
              <w:pStyle w:val="TableParagraph"/>
              <w:jc w:val="center"/>
              <w:rPr>
                <w:rFonts w:asciiTheme="majorBidi" w:hAnsiTheme="majorBidi" w:cstheme="majorBidi"/>
                <w:b/>
                <w:bCs/>
                <w:sz w:val="24"/>
                <w:szCs w:val="24"/>
                <w:lang w:val="fr-FR"/>
              </w:rPr>
            </w:pPr>
          </w:p>
        </w:tc>
        <w:tc>
          <w:tcPr>
            <w:tcW w:w="1803" w:type="dxa"/>
            <w:vMerge/>
            <w:vAlign w:val="center"/>
          </w:tcPr>
          <w:p w14:paraId="20366AD9"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c>
          <w:tcPr>
            <w:tcW w:w="1893" w:type="dxa"/>
            <w:vMerge/>
            <w:vAlign w:val="center"/>
          </w:tcPr>
          <w:p w14:paraId="62ADB7AF"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r>
      <w:tr w:rsidR="00774F1E" w:rsidRPr="00951B0D" w14:paraId="74E8954D" w14:textId="77777777" w:rsidTr="00E405E1">
        <w:trPr>
          <w:trHeight w:val="144"/>
          <w:jc w:val="center"/>
        </w:trPr>
        <w:tc>
          <w:tcPr>
            <w:tcW w:w="1075" w:type="dxa"/>
            <w:vAlign w:val="center"/>
          </w:tcPr>
          <w:p w14:paraId="4AB13798" w14:textId="645F389A" w:rsidR="00774F1E" w:rsidRDefault="00774F1E" w:rsidP="00774F1E">
            <w:pPr>
              <w:pStyle w:val="TableParagraph"/>
              <w:spacing w:before="9"/>
              <w:ind w:right="1"/>
              <w:jc w:val="center"/>
              <w:rPr>
                <w:rFonts w:ascii="Times New Roman" w:hAnsi="Times New Roman"/>
                <w:bCs/>
                <w:sz w:val="24"/>
                <w:szCs w:val="24"/>
                <w:lang w:val="fr-FR"/>
              </w:rPr>
            </w:pPr>
            <w:r>
              <w:rPr>
                <w:rFonts w:ascii="Times New Roman" w:hAnsi="Times New Roman"/>
                <w:bCs/>
                <w:sz w:val="24"/>
                <w:szCs w:val="24"/>
                <w:lang w:val="fr-FR"/>
              </w:rPr>
              <w:t>5</w:t>
            </w:r>
          </w:p>
        </w:tc>
        <w:tc>
          <w:tcPr>
            <w:tcW w:w="5400" w:type="dxa"/>
            <w:shd w:val="clear" w:color="auto" w:fill="auto"/>
            <w:vAlign w:val="center"/>
          </w:tcPr>
          <w:p w14:paraId="0BAEAA26" w14:textId="74DCD323" w:rsidR="00774F1E" w:rsidRPr="00D94283" w:rsidRDefault="00774F1E" w:rsidP="00774F1E">
            <w:pPr>
              <w:pStyle w:val="TableParagraph"/>
              <w:ind w:left="144"/>
              <w:rPr>
                <w:rFonts w:ascii="Times New Roman" w:hAnsi="Times New Roman"/>
                <w:sz w:val="24"/>
                <w:szCs w:val="24"/>
              </w:rPr>
            </w:pPr>
            <w:r w:rsidRPr="00E334FC">
              <w:rPr>
                <w:rFonts w:ascii="Times New Roman" w:hAnsi="Times New Roman"/>
                <w:sz w:val="24"/>
                <w:szCs w:val="24"/>
              </w:rPr>
              <w:t>Licence Antivirus</w:t>
            </w:r>
          </w:p>
        </w:tc>
        <w:tc>
          <w:tcPr>
            <w:tcW w:w="2160" w:type="dxa"/>
            <w:vMerge/>
            <w:shd w:val="clear" w:color="auto" w:fill="FFFFFF" w:themeFill="background1"/>
            <w:vAlign w:val="center"/>
          </w:tcPr>
          <w:p w14:paraId="46C224CF" w14:textId="77777777" w:rsidR="00774F1E" w:rsidRPr="008242D0" w:rsidRDefault="00774F1E" w:rsidP="00774F1E">
            <w:pPr>
              <w:pStyle w:val="TableParagraph"/>
              <w:ind w:left="144"/>
              <w:jc w:val="center"/>
              <w:rPr>
                <w:rFonts w:ascii="Times New Roman" w:hAnsi="Times New Roman" w:cs="Times New Roman"/>
                <w:b/>
                <w:bCs/>
                <w:sz w:val="24"/>
                <w:szCs w:val="24"/>
                <w:highlight w:val="yellow"/>
                <w:lang w:val="fr-BE"/>
              </w:rPr>
            </w:pPr>
          </w:p>
        </w:tc>
        <w:tc>
          <w:tcPr>
            <w:tcW w:w="2441" w:type="dxa"/>
            <w:vMerge/>
            <w:vAlign w:val="center"/>
          </w:tcPr>
          <w:p w14:paraId="210AEB19" w14:textId="77777777" w:rsidR="00774F1E" w:rsidRPr="00117482" w:rsidRDefault="00774F1E" w:rsidP="00774F1E">
            <w:pPr>
              <w:pStyle w:val="TableParagraph"/>
              <w:jc w:val="center"/>
              <w:rPr>
                <w:rFonts w:asciiTheme="majorBidi" w:hAnsiTheme="majorBidi" w:cstheme="majorBidi"/>
                <w:b/>
                <w:bCs/>
                <w:sz w:val="24"/>
                <w:szCs w:val="24"/>
                <w:lang w:val="fr-FR"/>
              </w:rPr>
            </w:pPr>
          </w:p>
        </w:tc>
        <w:tc>
          <w:tcPr>
            <w:tcW w:w="1803" w:type="dxa"/>
            <w:vMerge/>
            <w:vAlign w:val="center"/>
          </w:tcPr>
          <w:p w14:paraId="3AE9E604"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c>
          <w:tcPr>
            <w:tcW w:w="1893" w:type="dxa"/>
            <w:vMerge/>
            <w:vAlign w:val="center"/>
          </w:tcPr>
          <w:p w14:paraId="3A29E951"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r>
      <w:tr w:rsidR="00774F1E" w:rsidRPr="00951B0D" w14:paraId="1DA55CF1" w14:textId="77777777" w:rsidTr="00E405E1">
        <w:trPr>
          <w:trHeight w:val="144"/>
          <w:jc w:val="center"/>
        </w:trPr>
        <w:tc>
          <w:tcPr>
            <w:tcW w:w="1075" w:type="dxa"/>
            <w:vAlign w:val="center"/>
          </w:tcPr>
          <w:p w14:paraId="40A88506" w14:textId="340B5B84" w:rsidR="00774F1E" w:rsidRDefault="00774F1E" w:rsidP="00774F1E">
            <w:pPr>
              <w:pStyle w:val="TableParagraph"/>
              <w:spacing w:before="9"/>
              <w:ind w:right="1"/>
              <w:jc w:val="center"/>
              <w:rPr>
                <w:rFonts w:ascii="Times New Roman" w:hAnsi="Times New Roman"/>
                <w:bCs/>
                <w:sz w:val="24"/>
                <w:szCs w:val="24"/>
                <w:lang w:val="fr-FR"/>
              </w:rPr>
            </w:pPr>
            <w:r>
              <w:rPr>
                <w:rFonts w:ascii="Times New Roman" w:hAnsi="Times New Roman"/>
                <w:bCs/>
                <w:sz w:val="24"/>
                <w:szCs w:val="24"/>
                <w:lang w:val="fr-FR"/>
              </w:rPr>
              <w:t>6</w:t>
            </w:r>
          </w:p>
        </w:tc>
        <w:tc>
          <w:tcPr>
            <w:tcW w:w="5400" w:type="dxa"/>
            <w:shd w:val="clear" w:color="auto" w:fill="auto"/>
            <w:vAlign w:val="center"/>
          </w:tcPr>
          <w:p w14:paraId="1C040D93" w14:textId="569CE372" w:rsidR="00774F1E" w:rsidRPr="00D94283" w:rsidRDefault="00774F1E" w:rsidP="00774F1E">
            <w:pPr>
              <w:pStyle w:val="TableParagraph"/>
              <w:ind w:left="144"/>
              <w:rPr>
                <w:rFonts w:ascii="Times New Roman" w:hAnsi="Times New Roman"/>
                <w:sz w:val="24"/>
                <w:szCs w:val="24"/>
              </w:rPr>
            </w:pPr>
            <w:r w:rsidRPr="00203D0A">
              <w:rPr>
                <w:rFonts w:ascii="Times New Roman" w:hAnsi="Times New Roman"/>
                <w:sz w:val="24"/>
                <w:szCs w:val="24"/>
              </w:rPr>
              <w:t>Licence office Standard</w:t>
            </w:r>
          </w:p>
        </w:tc>
        <w:tc>
          <w:tcPr>
            <w:tcW w:w="2160" w:type="dxa"/>
            <w:vMerge/>
            <w:shd w:val="clear" w:color="auto" w:fill="FFFFFF" w:themeFill="background1"/>
            <w:vAlign w:val="center"/>
          </w:tcPr>
          <w:p w14:paraId="6289846F" w14:textId="77777777" w:rsidR="00774F1E" w:rsidRPr="008242D0" w:rsidRDefault="00774F1E" w:rsidP="00774F1E">
            <w:pPr>
              <w:pStyle w:val="TableParagraph"/>
              <w:ind w:left="144"/>
              <w:jc w:val="center"/>
              <w:rPr>
                <w:rFonts w:ascii="Times New Roman" w:hAnsi="Times New Roman" w:cs="Times New Roman"/>
                <w:b/>
                <w:bCs/>
                <w:sz w:val="24"/>
                <w:szCs w:val="24"/>
                <w:highlight w:val="yellow"/>
                <w:lang w:val="fr-BE"/>
              </w:rPr>
            </w:pPr>
          </w:p>
        </w:tc>
        <w:tc>
          <w:tcPr>
            <w:tcW w:w="2441" w:type="dxa"/>
            <w:vMerge/>
            <w:vAlign w:val="center"/>
          </w:tcPr>
          <w:p w14:paraId="50AA93D4" w14:textId="77777777" w:rsidR="00774F1E" w:rsidRPr="00117482" w:rsidRDefault="00774F1E" w:rsidP="00774F1E">
            <w:pPr>
              <w:pStyle w:val="TableParagraph"/>
              <w:jc w:val="center"/>
              <w:rPr>
                <w:rFonts w:asciiTheme="majorBidi" w:hAnsiTheme="majorBidi" w:cstheme="majorBidi"/>
                <w:b/>
                <w:bCs/>
                <w:sz w:val="24"/>
                <w:szCs w:val="24"/>
                <w:lang w:val="fr-FR"/>
              </w:rPr>
            </w:pPr>
          </w:p>
        </w:tc>
        <w:tc>
          <w:tcPr>
            <w:tcW w:w="1803" w:type="dxa"/>
            <w:vMerge/>
            <w:vAlign w:val="center"/>
          </w:tcPr>
          <w:p w14:paraId="3AF60F5F"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c>
          <w:tcPr>
            <w:tcW w:w="1893" w:type="dxa"/>
            <w:vMerge/>
            <w:vAlign w:val="center"/>
          </w:tcPr>
          <w:p w14:paraId="0CB883CF" w14:textId="77777777" w:rsidR="00774F1E" w:rsidRPr="00EC64C0" w:rsidRDefault="00774F1E" w:rsidP="00774F1E">
            <w:pPr>
              <w:pStyle w:val="TableParagraph"/>
              <w:ind w:left="144"/>
              <w:jc w:val="center"/>
              <w:rPr>
                <w:rFonts w:ascii="Times New Roman" w:hAnsi="Times New Roman" w:cs="Times New Roman"/>
                <w:sz w:val="24"/>
                <w:szCs w:val="24"/>
                <w:lang w:val="fr-FR"/>
              </w:rPr>
            </w:pPr>
          </w:p>
        </w:tc>
      </w:tr>
    </w:tbl>
    <w:bookmarkEnd w:id="56"/>
    <w:p w14:paraId="18306F87" w14:textId="15C5624B" w:rsidR="00EA682B" w:rsidRDefault="00B4496C" w:rsidP="00A71893">
      <w:pPr>
        <w:tabs>
          <w:tab w:val="left" w:pos="360"/>
        </w:tabs>
        <w:spacing w:before="240"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5058839A" w14:textId="77777777" w:rsidR="001C47F1" w:rsidRPr="00824515" w:rsidRDefault="001C47F1" w:rsidP="00EA682B">
      <w:pPr>
        <w:tabs>
          <w:tab w:val="left" w:pos="360"/>
        </w:tabs>
        <w:spacing w:after="0"/>
        <w:jc w:val="both"/>
        <w:rPr>
          <w:rFonts w:asciiTheme="majorBidi" w:hAnsiTheme="majorBidi" w:cstheme="majorBidi"/>
        </w:rPr>
      </w:pPr>
    </w:p>
    <w:p w14:paraId="2D8606BA" w14:textId="38BE2D5A"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006D3D84">
        <w:rPr>
          <w:rFonts w:ascii="Times New Roman" w:hAnsi="Times New Roman"/>
          <w:b/>
          <w:sz w:val="24"/>
          <w:szCs w:val="24"/>
        </w:rPr>
        <w:t xml:space="preserve">Nom et </w:t>
      </w:r>
      <w:r w:rsidRPr="005B4B31">
        <w:rPr>
          <w:rFonts w:ascii="Times New Roman" w:hAnsi="Times New Roman"/>
          <w:b/>
          <w:sz w:val="24"/>
          <w:szCs w:val="24"/>
        </w:rPr>
        <w:t>Signature</w:t>
      </w:r>
      <w:r>
        <w:rPr>
          <w:rFonts w:ascii="Times New Roman" w:hAnsi="Times New Roman"/>
          <w:b/>
          <w:sz w:val="24"/>
          <w:szCs w:val="24"/>
        </w:rPr>
        <w:t xml:space="preserve"> </w:t>
      </w:r>
      <w:r w:rsidR="006D3D84">
        <w:rPr>
          <w:rFonts w:ascii="Times New Roman" w:hAnsi="Times New Roman"/>
          <w:b/>
          <w:sz w:val="24"/>
          <w:szCs w:val="24"/>
        </w:rPr>
        <w:t>de la personne</w:t>
      </w:r>
      <w:r>
        <w:rPr>
          <w:rFonts w:ascii="Times New Roman" w:hAnsi="Times New Roman"/>
          <w:b/>
          <w:sz w:val="24"/>
          <w:szCs w:val="24"/>
        </w:rPr>
        <w:t xml:space="preserve"> habilité</w:t>
      </w:r>
      <w:r w:rsidR="006D3D84">
        <w:rPr>
          <w:rFonts w:ascii="Times New Roman" w:hAnsi="Times New Roman"/>
          <w:b/>
          <w:sz w:val="24"/>
          <w:szCs w:val="24"/>
        </w:rPr>
        <w:t>e</w:t>
      </w:r>
      <w:r>
        <w:rPr>
          <w:rFonts w:ascii="Times New Roman" w:hAnsi="Times New Roman"/>
          <w:b/>
          <w:sz w:val="24"/>
          <w:szCs w:val="24"/>
        </w:rPr>
        <w:t xml:space="preserve">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pgSz w:w="16838" w:h="11906" w:orient="landscape"/>
          <w:pgMar w:top="720" w:right="720" w:bottom="720" w:left="720" w:header="708" w:footer="708" w:gutter="0"/>
          <w:cols w:space="708"/>
          <w:titlePg/>
          <w:docGrid w:linePitch="360"/>
        </w:sectPr>
      </w:pPr>
    </w:p>
    <w:p w14:paraId="4A362C20" w14:textId="1C8F67C8" w:rsidR="00F92572" w:rsidRPr="00110A33" w:rsidRDefault="008C0ACC" w:rsidP="00110A33">
      <w:pPr>
        <w:pStyle w:val="Titre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28"/>
          <w:szCs w:val="28"/>
        </w:rPr>
      </w:pPr>
      <w:bookmarkStart w:id="57" w:name="_Toc132300460"/>
      <w:r w:rsidRPr="00110A33">
        <w:rPr>
          <w:rFonts w:ascii="Bell MT" w:eastAsia="Times New Roman" w:hAnsi="Bell MT" w:cs="Times New Roman"/>
          <w:bCs w:val="0"/>
          <w:color w:val="auto"/>
          <w:sz w:val="28"/>
          <w:szCs w:val="28"/>
        </w:rPr>
        <w:lastRenderedPageBreak/>
        <w:t>Annexe A</w:t>
      </w:r>
      <w:r w:rsidR="00B57713" w:rsidRPr="00110A33">
        <w:rPr>
          <w:rFonts w:ascii="Bell MT" w:eastAsia="Times New Roman" w:hAnsi="Bell MT" w:cs="Times New Roman"/>
          <w:bCs w:val="0"/>
          <w:color w:val="auto"/>
          <w:sz w:val="28"/>
          <w:szCs w:val="28"/>
        </w:rPr>
        <w:t>4</w:t>
      </w:r>
      <w:r w:rsidRPr="00110A33">
        <w:rPr>
          <w:rFonts w:ascii="Bell MT" w:eastAsia="Times New Roman" w:hAnsi="Bell MT" w:cs="Times New Roman"/>
          <w:bCs w:val="0"/>
          <w:color w:val="auto"/>
          <w:sz w:val="28"/>
          <w:szCs w:val="28"/>
        </w:rPr>
        <w:t> :</w:t>
      </w:r>
      <w:r w:rsidR="00AB2032" w:rsidRPr="00110A33">
        <w:rPr>
          <w:rFonts w:ascii="Times New Roman" w:hAnsi="Times New Roman" w:cs="Times New Roman"/>
          <w:sz w:val="28"/>
          <w:szCs w:val="28"/>
        </w:rPr>
        <w:t xml:space="preserve"> </w:t>
      </w:r>
      <w:r w:rsidR="00222224" w:rsidRPr="00110A33">
        <w:rPr>
          <w:rFonts w:ascii="Times New Roman" w:eastAsia="Times New Roman" w:hAnsi="Times New Roman" w:cs="Times New Roman"/>
          <w:bCs w:val="0"/>
          <w:color w:val="auto"/>
          <w:sz w:val="28"/>
          <w:szCs w:val="28"/>
        </w:rPr>
        <w:t xml:space="preserve">Spécifications </w:t>
      </w:r>
      <w:r w:rsidR="00B05BBB" w:rsidRPr="00110A33">
        <w:rPr>
          <w:rFonts w:ascii="Times New Roman" w:eastAsia="Times New Roman" w:hAnsi="Times New Roman" w:cs="Times New Roman"/>
          <w:bCs w:val="0"/>
          <w:color w:val="auto"/>
          <w:sz w:val="28"/>
          <w:szCs w:val="28"/>
        </w:rPr>
        <w:t>T</w:t>
      </w:r>
      <w:r w:rsidR="00222224" w:rsidRPr="00110A33">
        <w:rPr>
          <w:rFonts w:ascii="Times New Roman" w:eastAsia="Times New Roman" w:hAnsi="Times New Roman" w:cs="Times New Roman"/>
          <w:bCs w:val="0"/>
          <w:color w:val="auto"/>
          <w:sz w:val="28"/>
          <w:szCs w:val="28"/>
        </w:rPr>
        <w:t>echniques</w:t>
      </w:r>
      <w:r w:rsidR="001B7569" w:rsidRPr="00110A33">
        <w:rPr>
          <w:rFonts w:ascii="Times New Roman" w:eastAsia="Times New Roman" w:hAnsi="Times New Roman" w:cs="Times New Roman"/>
          <w:bCs w:val="0"/>
          <w:color w:val="auto"/>
          <w:sz w:val="28"/>
          <w:szCs w:val="28"/>
        </w:rPr>
        <w:t xml:space="preserve"> des Biens</w:t>
      </w:r>
      <w:bookmarkEnd w:id="57"/>
    </w:p>
    <w:p w14:paraId="60BF81DD" w14:textId="77777777" w:rsidR="00F83626" w:rsidRPr="00201C95" w:rsidRDefault="00F83626" w:rsidP="00201C95">
      <w:pPr>
        <w:rPr>
          <w:b/>
        </w:rPr>
      </w:pPr>
    </w:p>
    <w:p w14:paraId="17680829" w14:textId="2370A060" w:rsidR="0093213A" w:rsidRPr="00FF3860" w:rsidRDefault="00E334FC" w:rsidP="00810CB8">
      <w:pPr>
        <w:shd w:val="clear" w:color="auto" w:fill="C6D9F1" w:themeFill="text2" w:themeFillTint="33"/>
        <w:spacing w:after="0" w:line="240" w:lineRule="auto"/>
        <w:jc w:val="center"/>
        <w:rPr>
          <w:rFonts w:ascii="Times New Roman" w:hAnsi="Times New Roman"/>
          <w:b/>
          <w:color w:val="212121"/>
        </w:rPr>
      </w:pPr>
      <w:r>
        <w:rPr>
          <w:rFonts w:ascii="Times New Roman" w:hAnsi="Times New Roman"/>
          <w:b/>
          <w:sz w:val="24"/>
          <w:szCs w:val="24"/>
        </w:rPr>
        <w:t>Acquisition d’équipements</w:t>
      </w:r>
      <w:r w:rsidR="0077639E">
        <w:rPr>
          <w:rFonts w:ascii="Times New Roman" w:hAnsi="Times New Roman"/>
          <w:b/>
          <w:sz w:val="24"/>
          <w:szCs w:val="24"/>
        </w:rPr>
        <w:t xml:space="preserve">, </w:t>
      </w:r>
      <w:r>
        <w:rPr>
          <w:rFonts w:ascii="Times New Roman" w:hAnsi="Times New Roman"/>
          <w:b/>
          <w:sz w:val="24"/>
          <w:szCs w:val="24"/>
        </w:rPr>
        <w:t xml:space="preserve">matériels </w:t>
      </w:r>
      <w:r w:rsidR="00130BA1">
        <w:rPr>
          <w:rFonts w:ascii="Times New Roman" w:hAnsi="Times New Roman"/>
          <w:b/>
          <w:sz w:val="24"/>
          <w:szCs w:val="24"/>
        </w:rPr>
        <w:t>électroniques</w:t>
      </w:r>
      <w:r w:rsidR="0077639E">
        <w:rPr>
          <w:rFonts w:ascii="Times New Roman" w:hAnsi="Times New Roman"/>
          <w:b/>
          <w:sz w:val="24"/>
          <w:szCs w:val="24"/>
        </w:rPr>
        <w:t xml:space="preserve"> et de licences</w:t>
      </w:r>
      <w:r w:rsidR="00130BA1">
        <w:rPr>
          <w:rFonts w:ascii="Times New Roman" w:hAnsi="Times New Roman"/>
          <w:b/>
          <w:sz w:val="24"/>
          <w:szCs w:val="24"/>
        </w:rPr>
        <w:t xml:space="preserve"> </w:t>
      </w:r>
      <w:r>
        <w:rPr>
          <w:rFonts w:ascii="Times New Roman" w:hAnsi="Times New Roman"/>
          <w:b/>
          <w:sz w:val="24"/>
          <w:szCs w:val="24"/>
        </w:rPr>
        <w:t>pour le Centre National de Surveillance Ecologique et Environnementale (CNSEE)</w:t>
      </w:r>
      <w:r w:rsidR="001805AF" w:rsidRPr="00FF3860">
        <w:rPr>
          <w:rFonts w:ascii="Times New Roman" w:hAnsi="Times New Roman"/>
          <w:b/>
          <w:color w:val="212121"/>
        </w:rPr>
        <w:t xml:space="preserve"> </w:t>
      </w:r>
    </w:p>
    <w:p w14:paraId="11E4F3C2" w14:textId="24ACF66A" w:rsidR="0093213A" w:rsidRPr="00FF3860" w:rsidRDefault="0093213A" w:rsidP="00711F25">
      <w:pPr>
        <w:spacing w:after="0" w:line="240" w:lineRule="auto"/>
        <w:rPr>
          <w:rFonts w:ascii="Times New Roman" w:hAnsi="Times New Roman"/>
          <w:b/>
          <w:color w:val="212121"/>
        </w:rPr>
      </w:pPr>
    </w:p>
    <w:p w14:paraId="7BF39F13" w14:textId="61C183C1" w:rsidR="008C116E"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960"/>
        <w:gridCol w:w="3696"/>
      </w:tblGrid>
      <w:tr w:rsidR="00E54DFD" w:rsidRPr="0018427A" w14:paraId="5DA1428D" w14:textId="77777777" w:rsidTr="00190FFE">
        <w:trPr>
          <w:trHeight w:val="1984"/>
          <w:tblHeader/>
        </w:trPr>
        <w:tc>
          <w:tcPr>
            <w:tcW w:w="421" w:type="pct"/>
            <w:tcBorders>
              <w:bottom w:val="single" w:sz="4" w:space="0" w:color="auto"/>
            </w:tcBorders>
            <w:shd w:val="clear" w:color="auto" w:fill="D6E3BC" w:themeFill="accent3" w:themeFillTint="66"/>
            <w:vAlign w:val="center"/>
          </w:tcPr>
          <w:p w14:paraId="7BBB7D64" w14:textId="77777777" w:rsidR="00E54DFD" w:rsidRPr="0018427A" w:rsidRDefault="00E54DFD" w:rsidP="00EF7CA5">
            <w:pPr>
              <w:widowControl w:val="0"/>
              <w:autoSpaceDE w:val="0"/>
              <w:autoSpaceDN w:val="0"/>
              <w:adjustRightInd w:val="0"/>
              <w:spacing w:after="0" w:line="240" w:lineRule="auto"/>
              <w:jc w:val="center"/>
              <w:rPr>
                <w:rFonts w:ascii="Times New Roman" w:eastAsia="SimSun" w:hAnsi="Times New Roman"/>
                <w:b/>
                <w:bCs/>
                <w:color w:val="000000"/>
                <w:sz w:val="24"/>
                <w:szCs w:val="24"/>
                <w:vertAlign w:val="superscript"/>
                <w:lang w:eastAsia="zh-CN"/>
              </w:rPr>
            </w:pPr>
            <w:bookmarkStart w:id="58" w:name="_Hlk98238856"/>
            <w:r w:rsidRPr="0018427A">
              <w:rPr>
                <w:rFonts w:ascii="Times New Roman" w:eastAsia="SimSun" w:hAnsi="Times New Roman"/>
                <w:b/>
                <w:bCs/>
                <w:color w:val="000000"/>
                <w:sz w:val="24"/>
                <w:szCs w:val="24"/>
                <w:lang w:eastAsia="zh-CN"/>
              </w:rPr>
              <w:t>N</w:t>
            </w:r>
            <w:r w:rsidRPr="0018427A">
              <w:rPr>
                <w:rFonts w:ascii="Times New Roman" w:eastAsia="SimSun" w:hAnsi="Times New Roman"/>
                <w:b/>
                <w:bCs/>
                <w:color w:val="000000"/>
                <w:sz w:val="24"/>
                <w:szCs w:val="24"/>
                <w:vertAlign w:val="superscript"/>
                <w:lang w:eastAsia="zh-CN"/>
              </w:rPr>
              <w:t>O</w:t>
            </w:r>
          </w:p>
        </w:tc>
        <w:tc>
          <w:tcPr>
            <w:tcW w:w="2624" w:type="pct"/>
            <w:tcBorders>
              <w:bottom w:val="single" w:sz="4" w:space="0" w:color="auto"/>
            </w:tcBorders>
            <w:shd w:val="clear" w:color="auto" w:fill="D6E3BC" w:themeFill="accent3" w:themeFillTint="66"/>
            <w:vAlign w:val="center"/>
          </w:tcPr>
          <w:p w14:paraId="62C671D1" w14:textId="28B2D03D" w:rsidR="00E54DFD" w:rsidRPr="0018427A" w:rsidRDefault="00E54DFD" w:rsidP="00EF7CA5">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r w:rsidRPr="0018427A">
              <w:rPr>
                <w:rFonts w:ascii="Times New Roman" w:eastAsia="SimSun" w:hAnsi="Times New Roman"/>
                <w:b/>
                <w:bCs/>
                <w:color w:val="000000"/>
                <w:sz w:val="24"/>
                <w:szCs w:val="24"/>
                <w:lang w:eastAsia="zh-CN"/>
              </w:rPr>
              <w:t>SPECIFICATIONS TECHNIQUES DEMANDEES</w:t>
            </w:r>
          </w:p>
        </w:tc>
        <w:tc>
          <w:tcPr>
            <w:tcW w:w="1955" w:type="pct"/>
            <w:tcBorders>
              <w:bottom w:val="single" w:sz="4" w:space="0" w:color="auto"/>
            </w:tcBorders>
            <w:shd w:val="clear" w:color="auto" w:fill="D6E3BC" w:themeFill="accent3" w:themeFillTint="66"/>
            <w:vAlign w:val="center"/>
            <w:hideMark/>
          </w:tcPr>
          <w:p w14:paraId="72094EF1" w14:textId="77777777" w:rsidR="00E54DFD" w:rsidRPr="0018427A" w:rsidRDefault="00E54DFD" w:rsidP="00EF7CA5">
            <w:pPr>
              <w:spacing w:after="0" w:line="240" w:lineRule="auto"/>
              <w:jc w:val="center"/>
              <w:rPr>
                <w:rFonts w:ascii="Times New Roman" w:hAnsi="Times New Roman"/>
                <w:b/>
                <w:bCs/>
                <w:color w:val="000000"/>
                <w:sz w:val="24"/>
                <w:szCs w:val="24"/>
              </w:rPr>
            </w:pPr>
            <w:r w:rsidRPr="0018427A">
              <w:rPr>
                <w:rFonts w:ascii="Times New Roman" w:hAnsi="Times New Roman"/>
                <w:b/>
                <w:bCs/>
                <w:color w:val="000000"/>
                <w:sz w:val="24"/>
                <w:szCs w:val="24"/>
              </w:rPr>
              <w:t>SPECIFICATIONS TECHNIQUES OFFERTES PAR LE SOUMISSIONNAIRE</w:t>
            </w:r>
          </w:p>
          <w:p w14:paraId="360AF5FF" w14:textId="77777777" w:rsidR="00E54DFD" w:rsidRDefault="00E54DFD" w:rsidP="00EF7CA5">
            <w:pPr>
              <w:spacing w:after="0" w:line="240" w:lineRule="auto"/>
              <w:jc w:val="center"/>
              <w:rPr>
                <w:rFonts w:ascii="Times New Roman" w:hAnsi="Times New Roman"/>
                <w:b/>
                <w:bCs/>
                <w:color w:val="000000"/>
                <w:sz w:val="24"/>
                <w:szCs w:val="24"/>
              </w:rPr>
            </w:pPr>
            <w:r w:rsidRPr="0018427A">
              <w:rPr>
                <w:rFonts w:ascii="Times New Roman" w:hAnsi="Times New Roman"/>
                <w:b/>
                <w:bCs/>
                <w:color w:val="000000"/>
                <w:sz w:val="24"/>
                <w:szCs w:val="24"/>
              </w:rPr>
              <w:t>(A remplir ligne par ligne par le soumissionnaire)</w:t>
            </w:r>
          </w:p>
          <w:p w14:paraId="6A266298" w14:textId="2FAB61C3" w:rsidR="000A0ED5" w:rsidRPr="0018427A" w:rsidRDefault="000A0ED5" w:rsidP="00EF7CA5">
            <w:pPr>
              <w:spacing w:after="0" w:line="240" w:lineRule="auto"/>
              <w:jc w:val="center"/>
              <w:rPr>
                <w:rFonts w:ascii="Times New Roman" w:eastAsia="SimSun" w:hAnsi="Times New Roman"/>
                <w:b/>
                <w:bCs/>
                <w:color w:val="000000"/>
                <w:sz w:val="24"/>
                <w:szCs w:val="24"/>
                <w:lang w:eastAsia="zh-CN"/>
              </w:rPr>
            </w:pPr>
            <w:r w:rsidRPr="00E45B84">
              <w:rPr>
                <w:rFonts w:ascii="Times New Roman" w:hAnsi="Times New Roman"/>
                <w:b/>
                <w:bCs/>
                <w:color w:val="0070C0"/>
                <w:sz w:val="24"/>
                <w:szCs w:val="24"/>
              </w:rPr>
              <w:t>Eviter de faire « Copier-coller »</w:t>
            </w:r>
          </w:p>
        </w:tc>
      </w:tr>
      <w:tr w:rsidR="00E004E7" w:rsidRPr="0018427A" w14:paraId="2E22C889" w14:textId="77777777" w:rsidTr="00190FFE">
        <w:trPr>
          <w:trHeight w:val="60"/>
        </w:trPr>
        <w:tc>
          <w:tcPr>
            <w:tcW w:w="421" w:type="pct"/>
            <w:vMerge w:val="restart"/>
            <w:shd w:val="clear" w:color="auto" w:fill="FFFFFF" w:themeFill="background1"/>
            <w:vAlign w:val="center"/>
          </w:tcPr>
          <w:p w14:paraId="50B85BB7" w14:textId="48DFBAA1" w:rsidR="00E004E7" w:rsidRPr="0018427A" w:rsidRDefault="00E004E7" w:rsidP="00D342A8">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r w:rsidRPr="0018427A">
              <w:rPr>
                <w:rFonts w:ascii="Times New Roman" w:eastAsia="SimSun" w:hAnsi="Times New Roman"/>
                <w:b/>
                <w:bCs/>
                <w:color w:val="000000"/>
                <w:sz w:val="24"/>
                <w:szCs w:val="24"/>
                <w:lang w:eastAsia="zh-CN"/>
              </w:rPr>
              <w:t xml:space="preserve">1 </w:t>
            </w:r>
          </w:p>
        </w:tc>
        <w:tc>
          <w:tcPr>
            <w:tcW w:w="2624" w:type="pct"/>
            <w:tcBorders>
              <w:bottom w:val="single" w:sz="4" w:space="0" w:color="auto"/>
            </w:tcBorders>
            <w:shd w:val="clear" w:color="auto" w:fill="DBE5F1" w:themeFill="accent1" w:themeFillTint="33"/>
            <w:vAlign w:val="center"/>
          </w:tcPr>
          <w:p w14:paraId="4BA36F2B" w14:textId="4DBF030B" w:rsidR="00E004E7" w:rsidRPr="00CF1AE0" w:rsidRDefault="00E004E7" w:rsidP="008C116E">
            <w:pPr>
              <w:widowControl w:val="0"/>
              <w:autoSpaceDE w:val="0"/>
              <w:autoSpaceDN w:val="0"/>
              <w:adjustRightInd w:val="0"/>
              <w:spacing w:after="0" w:line="240" w:lineRule="auto"/>
              <w:jc w:val="center"/>
              <w:rPr>
                <w:rFonts w:ascii="Times New Roman" w:eastAsia="Calibri" w:hAnsi="Times New Roman"/>
                <w:b/>
                <w:bCs/>
                <w:i/>
                <w:iCs/>
                <w:sz w:val="24"/>
                <w:szCs w:val="24"/>
              </w:rPr>
            </w:pPr>
            <w:r w:rsidRPr="00774F1E">
              <w:rPr>
                <w:rFonts w:ascii="Times New Roman" w:eastAsia="Calibri" w:hAnsi="Times New Roman"/>
                <w:b/>
                <w:bCs/>
                <w:i/>
                <w:iCs/>
                <w:sz w:val="24"/>
                <w:szCs w:val="24"/>
              </w:rPr>
              <w:t>Photocopieur Noir et Blanc : RICOH MP 2555SP ou équivalent</w:t>
            </w:r>
          </w:p>
        </w:tc>
        <w:tc>
          <w:tcPr>
            <w:tcW w:w="1955" w:type="pct"/>
            <w:tcBorders>
              <w:bottom w:val="single" w:sz="4" w:space="0" w:color="auto"/>
            </w:tcBorders>
            <w:shd w:val="clear" w:color="auto" w:fill="DBE5F1" w:themeFill="accent1" w:themeFillTint="33"/>
            <w:vAlign w:val="center"/>
            <w:hideMark/>
          </w:tcPr>
          <w:p w14:paraId="57ECAFD8" w14:textId="750953CE" w:rsidR="00E004E7" w:rsidRPr="00B24092" w:rsidRDefault="00500ABE" w:rsidP="00D342A8">
            <w:pPr>
              <w:widowControl w:val="0"/>
              <w:autoSpaceDE w:val="0"/>
              <w:autoSpaceDN w:val="0"/>
              <w:adjustRightInd w:val="0"/>
              <w:spacing w:after="0" w:line="240" w:lineRule="auto"/>
              <w:rPr>
                <w:rFonts w:ascii="Times New Roman" w:eastAsia="SimSun" w:hAnsi="Times New Roman"/>
                <w:b/>
                <w:bCs/>
                <w:color w:val="000000"/>
                <w:sz w:val="24"/>
                <w:szCs w:val="24"/>
                <w:u w:val="double"/>
                <w:lang w:val="fr-BE" w:eastAsia="zh-CN"/>
              </w:rPr>
            </w:pPr>
            <w:r>
              <w:rPr>
                <w:rFonts w:ascii="Times New Roman" w:eastAsia="SimSun" w:hAnsi="Times New Roman"/>
                <w:b/>
                <w:bCs/>
                <w:color w:val="000000"/>
                <w:sz w:val="24"/>
                <w:szCs w:val="24"/>
                <w:u w:val="double"/>
                <w:lang w:val="fr-BE" w:eastAsia="zh-CN"/>
              </w:rPr>
              <w:t>Marque et Modèle :</w:t>
            </w:r>
          </w:p>
        </w:tc>
      </w:tr>
      <w:tr w:rsidR="00E004E7" w:rsidRPr="0018427A" w14:paraId="543CF1EC" w14:textId="77777777" w:rsidTr="00190FFE">
        <w:trPr>
          <w:trHeight w:val="135"/>
        </w:trPr>
        <w:tc>
          <w:tcPr>
            <w:tcW w:w="421" w:type="pct"/>
            <w:vMerge/>
            <w:shd w:val="clear" w:color="auto" w:fill="FFFFFF" w:themeFill="background1"/>
            <w:vAlign w:val="center"/>
          </w:tcPr>
          <w:p w14:paraId="5E896AC9" w14:textId="77777777" w:rsidR="00E004E7" w:rsidRPr="00B24092" w:rsidRDefault="00E004E7"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BE" w:eastAsia="zh-CN"/>
              </w:rPr>
            </w:pPr>
          </w:p>
        </w:tc>
        <w:tc>
          <w:tcPr>
            <w:tcW w:w="2624" w:type="pct"/>
            <w:tcBorders>
              <w:top w:val="single" w:sz="4" w:space="0" w:color="auto"/>
              <w:bottom w:val="single" w:sz="4" w:space="0" w:color="auto"/>
              <w:right w:val="single" w:sz="4" w:space="0" w:color="auto"/>
            </w:tcBorders>
            <w:shd w:val="clear" w:color="auto" w:fill="FFFFFF" w:themeFill="background1"/>
            <w:vAlign w:val="center"/>
          </w:tcPr>
          <w:p w14:paraId="58D27EC1" w14:textId="437EAD20" w:rsidR="00E004E7" w:rsidRPr="00E004E7" w:rsidRDefault="00E004E7" w:rsidP="00500ABE">
            <w:pPr>
              <w:widowControl w:val="0"/>
              <w:autoSpaceDE w:val="0"/>
              <w:autoSpaceDN w:val="0"/>
              <w:adjustRightInd w:val="0"/>
              <w:spacing w:after="0" w:line="240" w:lineRule="auto"/>
              <w:rPr>
                <w:rFonts w:ascii="Times New Roman" w:eastAsia="MS Mincho" w:hAnsi="Times New Roman"/>
                <w:color w:val="000000"/>
                <w:sz w:val="24"/>
                <w:szCs w:val="24"/>
                <w:lang w:eastAsia="zh-CN"/>
              </w:rPr>
            </w:pPr>
            <w:r w:rsidRPr="00E004E7">
              <w:rPr>
                <w:rFonts w:ascii="Times New Roman" w:hAnsi="Times New Roman"/>
                <w:color w:val="000000"/>
                <w:sz w:val="24"/>
                <w:szCs w:val="24"/>
              </w:rPr>
              <w:t>Photocopieur Noir et Blanc</w:t>
            </w:r>
          </w:p>
        </w:tc>
        <w:tc>
          <w:tcPr>
            <w:tcW w:w="1955" w:type="pct"/>
            <w:tcBorders>
              <w:left w:val="single" w:sz="4" w:space="0" w:color="auto"/>
              <w:bottom w:val="single" w:sz="4" w:space="0" w:color="auto"/>
              <w:right w:val="single" w:sz="4" w:space="0" w:color="auto"/>
            </w:tcBorders>
            <w:shd w:val="clear" w:color="auto" w:fill="FFFFFF" w:themeFill="background1"/>
            <w:vAlign w:val="center"/>
          </w:tcPr>
          <w:p w14:paraId="1E5594DF" w14:textId="77777777" w:rsidR="00E004E7" w:rsidRPr="0018427A" w:rsidRDefault="00E004E7" w:rsidP="00E004E7">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E004E7" w:rsidRPr="0018427A" w14:paraId="7086EE79" w14:textId="77777777" w:rsidTr="00190FFE">
        <w:trPr>
          <w:trHeight w:val="135"/>
        </w:trPr>
        <w:tc>
          <w:tcPr>
            <w:tcW w:w="421" w:type="pct"/>
            <w:vMerge/>
            <w:shd w:val="clear" w:color="auto" w:fill="FFFFFF" w:themeFill="background1"/>
            <w:vAlign w:val="center"/>
          </w:tcPr>
          <w:p w14:paraId="24FDE6C4" w14:textId="77777777" w:rsidR="00E004E7" w:rsidRPr="00B24092" w:rsidRDefault="00E004E7"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BE" w:eastAsia="zh-CN"/>
              </w:rPr>
            </w:pPr>
          </w:p>
        </w:tc>
        <w:tc>
          <w:tcPr>
            <w:tcW w:w="2624" w:type="pct"/>
            <w:tcBorders>
              <w:top w:val="single" w:sz="4" w:space="0" w:color="auto"/>
              <w:bottom w:val="single" w:sz="4" w:space="0" w:color="auto"/>
              <w:right w:val="single" w:sz="4" w:space="0" w:color="auto"/>
            </w:tcBorders>
            <w:shd w:val="clear" w:color="auto" w:fill="FFFFFF" w:themeFill="background1"/>
            <w:vAlign w:val="center"/>
          </w:tcPr>
          <w:p w14:paraId="3B8AC313" w14:textId="186622EC" w:rsidR="00E004E7" w:rsidRPr="00E004E7" w:rsidRDefault="00500ABE" w:rsidP="00500ABE">
            <w:pPr>
              <w:widowControl w:val="0"/>
              <w:autoSpaceDE w:val="0"/>
              <w:autoSpaceDN w:val="0"/>
              <w:adjustRightInd w:val="0"/>
              <w:spacing w:after="0" w:line="240" w:lineRule="auto"/>
              <w:rPr>
                <w:rFonts w:ascii="Times New Roman" w:eastAsia="MS Mincho" w:hAnsi="Times New Roman"/>
                <w:color w:val="000000"/>
                <w:sz w:val="24"/>
                <w:szCs w:val="24"/>
                <w:lang w:eastAsia="zh-CN"/>
              </w:rPr>
            </w:pPr>
            <w:r w:rsidRPr="00E004E7">
              <w:rPr>
                <w:rFonts w:ascii="Times New Roman" w:hAnsi="Times New Roman"/>
                <w:color w:val="000000"/>
                <w:sz w:val="24"/>
                <w:szCs w:val="24"/>
              </w:rPr>
              <w:t>Multifonction numérique</w:t>
            </w:r>
            <w:r>
              <w:rPr>
                <w:rFonts w:ascii="Times New Roman" w:hAnsi="Times New Roman"/>
                <w:color w:val="000000"/>
                <w:sz w:val="24"/>
                <w:szCs w:val="24"/>
              </w:rPr>
              <w:t> :</w:t>
            </w:r>
            <w:r w:rsidRPr="00E004E7">
              <w:rPr>
                <w:rFonts w:ascii="Times New Roman" w:hAnsi="Times New Roman"/>
                <w:color w:val="000000"/>
                <w:sz w:val="24"/>
                <w:szCs w:val="24"/>
              </w:rPr>
              <w:t xml:space="preserve"> </w:t>
            </w:r>
            <w:r w:rsidR="00E004E7" w:rsidRPr="00E004E7">
              <w:rPr>
                <w:rFonts w:ascii="Times New Roman" w:hAnsi="Times New Roman"/>
                <w:color w:val="000000"/>
                <w:sz w:val="24"/>
                <w:szCs w:val="24"/>
              </w:rPr>
              <w:t>Copieur - Imprimante - Télécopie - Scanner</w:t>
            </w:r>
          </w:p>
        </w:tc>
        <w:tc>
          <w:tcPr>
            <w:tcW w:w="1955" w:type="pct"/>
            <w:tcBorders>
              <w:left w:val="single" w:sz="4" w:space="0" w:color="auto"/>
              <w:bottom w:val="single" w:sz="4" w:space="0" w:color="auto"/>
              <w:right w:val="single" w:sz="4" w:space="0" w:color="auto"/>
            </w:tcBorders>
            <w:shd w:val="clear" w:color="auto" w:fill="FFFFFF" w:themeFill="background1"/>
            <w:vAlign w:val="center"/>
          </w:tcPr>
          <w:p w14:paraId="556A77E8" w14:textId="77777777" w:rsidR="00E004E7" w:rsidRPr="0018427A" w:rsidRDefault="00E004E7" w:rsidP="00E004E7">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E004E7" w:rsidRPr="0018427A" w14:paraId="4B256DA5" w14:textId="77777777" w:rsidTr="00190FFE">
        <w:trPr>
          <w:trHeight w:val="346"/>
        </w:trPr>
        <w:tc>
          <w:tcPr>
            <w:tcW w:w="421" w:type="pct"/>
            <w:vMerge/>
            <w:shd w:val="clear" w:color="auto" w:fill="FFFFFF" w:themeFill="background1"/>
            <w:vAlign w:val="center"/>
          </w:tcPr>
          <w:p w14:paraId="0739B9AB" w14:textId="77777777" w:rsidR="00E004E7" w:rsidRPr="00B24092" w:rsidRDefault="00E004E7"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BE" w:eastAsia="zh-CN"/>
              </w:rPr>
            </w:pPr>
          </w:p>
        </w:tc>
        <w:tc>
          <w:tcPr>
            <w:tcW w:w="2624" w:type="pct"/>
            <w:tcBorders>
              <w:top w:val="single" w:sz="4" w:space="0" w:color="auto"/>
              <w:bottom w:val="single" w:sz="4" w:space="0" w:color="auto"/>
              <w:right w:val="single" w:sz="4" w:space="0" w:color="auto"/>
            </w:tcBorders>
            <w:shd w:val="clear" w:color="auto" w:fill="FFFFFF" w:themeFill="background1"/>
            <w:vAlign w:val="center"/>
          </w:tcPr>
          <w:p w14:paraId="4C9491C6" w14:textId="227883F8" w:rsidR="00E004E7" w:rsidRPr="00E004E7" w:rsidRDefault="00E004E7" w:rsidP="00500ABE">
            <w:pPr>
              <w:widowControl w:val="0"/>
              <w:autoSpaceDE w:val="0"/>
              <w:autoSpaceDN w:val="0"/>
              <w:adjustRightInd w:val="0"/>
              <w:spacing w:after="0" w:line="240" w:lineRule="auto"/>
              <w:rPr>
                <w:rFonts w:ascii="Times New Roman" w:eastAsia="MS Mincho" w:hAnsi="Times New Roman"/>
                <w:color w:val="000000"/>
                <w:sz w:val="24"/>
                <w:szCs w:val="24"/>
                <w:lang w:eastAsia="zh-CN"/>
              </w:rPr>
            </w:pPr>
            <w:r w:rsidRPr="00E004E7">
              <w:rPr>
                <w:rFonts w:ascii="Times New Roman" w:hAnsi="Times New Roman"/>
                <w:color w:val="000000"/>
                <w:sz w:val="24"/>
                <w:szCs w:val="24"/>
              </w:rPr>
              <w:t>25 pages par minute, 1,5 Go de mémoire</w:t>
            </w:r>
          </w:p>
        </w:tc>
        <w:tc>
          <w:tcPr>
            <w:tcW w:w="1955" w:type="pct"/>
            <w:tcBorders>
              <w:left w:val="single" w:sz="4" w:space="0" w:color="auto"/>
              <w:bottom w:val="single" w:sz="4" w:space="0" w:color="auto"/>
              <w:right w:val="single" w:sz="4" w:space="0" w:color="auto"/>
            </w:tcBorders>
            <w:shd w:val="clear" w:color="auto" w:fill="FFFFFF" w:themeFill="background1"/>
            <w:vAlign w:val="center"/>
          </w:tcPr>
          <w:p w14:paraId="7AA94768" w14:textId="77777777" w:rsidR="00E004E7" w:rsidRPr="0018427A" w:rsidRDefault="00E004E7" w:rsidP="00E004E7">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E004E7" w:rsidRPr="0018427A" w14:paraId="6F206ED9" w14:textId="77777777" w:rsidTr="00190FFE">
        <w:trPr>
          <w:trHeight w:val="616"/>
        </w:trPr>
        <w:tc>
          <w:tcPr>
            <w:tcW w:w="421" w:type="pct"/>
            <w:vMerge/>
            <w:shd w:val="clear" w:color="auto" w:fill="FFFFFF" w:themeFill="background1"/>
            <w:vAlign w:val="center"/>
          </w:tcPr>
          <w:p w14:paraId="3191136B" w14:textId="77777777" w:rsidR="00E004E7" w:rsidRPr="00B24092" w:rsidRDefault="00E004E7"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BE" w:eastAsia="zh-CN"/>
              </w:rPr>
            </w:pPr>
          </w:p>
        </w:tc>
        <w:tc>
          <w:tcPr>
            <w:tcW w:w="2624" w:type="pct"/>
            <w:tcBorders>
              <w:top w:val="single" w:sz="4" w:space="0" w:color="auto"/>
              <w:bottom w:val="single" w:sz="4" w:space="0" w:color="auto"/>
              <w:right w:val="single" w:sz="4" w:space="0" w:color="auto"/>
            </w:tcBorders>
            <w:shd w:val="clear" w:color="auto" w:fill="FFFFFF" w:themeFill="background1"/>
            <w:vAlign w:val="center"/>
          </w:tcPr>
          <w:p w14:paraId="25A2C84A" w14:textId="046B8A14" w:rsidR="00E004E7" w:rsidRPr="00E004E7" w:rsidRDefault="00E004E7" w:rsidP="00500ABE">
            <w:pPr>
              <w:widowControl w:val="0"/>
              <w:autoSpaceDE w:val="0"/>
              <w:autoSpaceDN w:val="0"/>
              <w:adjustRightInd w:val="0"/>
              <w:spacing w:after="0" w:line="240" w:lineRule="auto"/>
              <w:rPr>
                <w:rFonts w:ascii="Times New Roman" w:eastAsia="MS Mincho" w:hAnsi="Times New Roman"/>
                <w:color w:val="000000"/>
                <w:sz w:val="24"/>
                <w:szCs w:val="24"/>
                <w:lang w:eastAsia="zh-CN"/>
              </w:rPr>
            </w:pPr>
            <w:r w:rsidRPr="00E004E7">
              <w:rPr>
                <w:rFonts w:ascii="Times New Roman" w:hAnsi="Times New Roman"/>
                <w:color w:val="000000"/>
                <w:sz w:val="24"/>
                <w:szCs w:val="24"/>
              </w:rPr>
              <w:t>Toner Noir imprime jusqu'à 9 000 impressions</w:t>
            </w:r>
          </w:p>
        </w:tc>
        <w:tc>
          <w:tcPr>
            <w:tcW w:w="1955" w:type="pct"/>
            <w:tcBorders>
              <w:left w:val="single" w:sz="4" w:space="0" w:color="auto"/>
              <w:bottom w:val="single" w:sz="4" w:space="0" w:color="auto"/>
              <w:right w:val="single" w:sz="4" w:space="0" w:color="auto"/>
            </w:tcBorders>
            <w:shd w:val="clear" w:color="auto" w:fill="FFFFFF" w:themeFill="background1"/>
            <w:vAlign w:val="center"/>
          </w:tcPr>
          <w:p w14:paraId="70EA7F3E" w14:textId="77777777" w:rsidR="00E004E7" w:rsidRPr="0018427A" w:rsidRDefault="00E004E7" w:rsidP="00E004E7">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E004E7" w:rsidRPr="0018427A" w14:paraId="685BF28A" w14:textId="77777777" w:rsidTr="00190FFE">
        <w:trPr>
          <w:trHeight w:val="454"/>
        </w:trPr>
        <w:tc>
          <w:tcPr>
            <w:tcW w:w="421" w:type="pct"/>
            <w:vMerge/>
            <w:shd w:val="clear" w:color="auto" w:fill="FFFFFF" w:themeFill="background1"/>
            <w:vAlign w:val="center"/>
          </w:tcPr>
          <w:p w14:paraId="3732B58F" w14:textId="77777777" w:rsidR="00E004E7" w:rsidRPr="00B24092" w:rsidRDefault="00E004E7"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BE" w:eastAsia="zh-CN"/>
              </w:rPr>
            </w:pPr>
          </w:p>
        </w:tc>
        <w:tc>
          <w:tcPr>
            <w:tcW w:w="2624" w:type="pct"/>
            <w:tcBorders>
              <w:top w:val="single" w:sz="4" w:space="0" w:color="auto"/>
              <w:bottom w:val="single" w:sz="4" w:space="0" w:color="auto"/>
              <w:right w:val="single" w:sz="4" w:space="0" w:color="auto"/>
            </w:tcBorders>
            <w:shd w:val="clear" w:color="auto" w:fill="FFFFFF" w:themeFill="background1"/>
            <w:vAlign w:val="center"/>
          </w:tcPr>
          <w:p w14:paraId="2F6C1048" w14:textId="2C9CD199" w:rsidR="00E004E7" w:rsidRPr="00E004E7" w:rsidRDefault="00E004E7" w:rsidP="00500ABE">
            <w:pPr>
              <w:widowControl w:val="0"/>
              <w:autoSpaceDE w:val="0"/>
              <w:autoSpaceDN w:val="0"/>
              <w:adjustRightInd w:val="0"/>
              <w:spacing w:after="0" w:line="240" w:lineRule="auto"/>
              <w:rPr>
                <w:rFonts w:ascii="Times New Roman" w:eastAsia="MS Mincho" w:hAnsi="Times New Roman"/>
                <w:color w:val="000000"/>
                <w:sz w:val="24"/>
                <w:szCs w:val="24"/>
                <w:lang w:eastAsia="zh-CN"/>
              </w:rPr>
            </w:pPr>
            <w:r w:rsidRPr="00E004E7">
              <w:rPr>
                <w:rFonts w:ascii="Times New Roman" w:hAnsi="Times New Roman"/>
                <w:color w:val="000000"/>
                <w:sz w:val="24"/>
                <w:szCs w:val="24"/>
              </w:rPr>
              <w:t xml:space="preserve">Résolution maximum de 1 200x1 200 ppp   </w:t>
            </w:r>
          </w:p>
        </w:tc>
        <w:tc>
          <w:tcPr>
            <w:tcW w:w="1955" w:type="pct"/>
            <w:tcBorders>
              <w:left w:val="single" w:sz="4" w:space="0" w:color="auto"/>
              <w:bottom w:val="single" w:sz="4" w:space="0" w:color="auto"/>
              <w:right w:val="single" w:sz="4" w:space="0" w:color="auto"/>
            </w:tcBorders>
            <w:shd w:val="clear" w:color="auto" w:fill="FFFFFF" w:themeFill="background1"/>
            <w:vAlign w:val="center"/>
          </w:tcPr>
          <w:p w14:paraId="5FB9721F" w14:textId="77777777" w:rsidR="00E004E7" w:rsidRPr="0018427A" w:rsidRDefault="00E004E7" w:rsidP="00E004E7">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7F0291" w:rsidRPr="00C6097B" w14:paraId="1A13E434" w14:textId="77777777" w:rsidTr="00190FFE">
        <w:trPr>
          <w:trHeight w:val="60"/>
        </w:trPr>
        <w:tc>
          <w:tcPr>
            <w:tcW w:w="421" w:type="pct"/>
            <w:vMerge w:val="restart"/>
            <w:shd w:val="clear" w:color="auto" w:fill="FFFFFF" w:themeFill="background1"/>
            <w:vAlign w:val="center"/>
          </w:tcPr>
          <w:p w14:paraId="0A1C708F" w14:textId="73FA5D75" w:rsidR="007F0291" w:rsidRPr="0018427A" w:rsidRDefault="007F0291" w:rsidP="00D342A8">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r>
              <w:rPr>
                <w:rFonts w:ascii="Times New Roman" w:eastAsia="SimSun" w:hAnsi="Times New Roman"/>
                <w:b/>
                <w:bCs/>
                <w:color w:val="000000"/>
                <w:sz w:val="24"/>
                <w:szCs w:val="24"/>
                <w:lang w:val="en-US" w:eastAsia="zh-CN"/>
              </w:rPr>
              <w:t>2</w:t>
            </w:r>
          </w:p>
        </w:tc>
        <w:tc>
          <w:tcPr>
            <w:tcW w:w="2624" w:type="pct"/>
            <w:tcBorders>
              <w:top w:val="single" w:sz="4" w:space="0" w:color="auto"/>
              <w:bottom w:val="single" w:sz="4" w:space="0" w:color="auto"/>
              <w:right w:val="single" w:sz="4" w:space="0" w:color="auto"/>
            </w:tcBorders>
            <w:shd w:val="clear" w:color="auto" w:fill="DBE5F1" w:themeFill="accent1" w:themeFillTint="33"/>
            <w:vAlign w:val="center"/>
          </w:tcPr>
          <w:p w14:paraId="0016C6A4" w14:textId="598B2B59" w:rsidR="007F0291" w:rsidRPr="00CF1AE0" w:rsidRDefault="007F0291" w:rsidP="00CF1AE0">
            <w:pPr>
              <w:widowControl w:val="0"/>
              <w:autoSpaceDE w:val="0"/>
              <w:autoSpaceDN w:val="0"/>
              <w:adjustRightInd w:val="0"/>
              <w:spacing w:after="0" w:line="240" w:lineRule="auto"/>
              <w:jc w:val="center"/>
              <w:rPr>
                <w:rFonts w:ascii="Times New Roman" w:eastAsia="Calibri" w:hAnsi="Times New Roman"/>
                <w:b/>
                <w:bCs/>
                <w:i/>
                <w:iCs/>
                <w:sz w:val="24"/>
                <w:szCs w:val="24"/>
              </w:rPr>
            </w:pPr>
            <w:r>
              <w:rPr>
                <w:rFonts w:ascii="Times New Roman" w:eastAsia="Calibri" w:hAnsi="Times New Roman"/>
                <w:b/>
                <w:bCs/>
                <w:i/>
                <w:iCs/>
                <w:sz w:val="24"/>
                <w:szCs w:val="24"/>
              </w:rPr>
              <w:t>GPS</w:t>
            </w:r>
          </w:p>
        </w:tc>
        <w:tc>
          <w:tcPr>
            <w:tcW w:w="1955" w:type="pct"/>
            <w:tcBorders>
              <w:top w:val="single" w:sz="4" w:space="0" w:color="auto"/>
              <w:left w:val="single" w:sz="4" w:space="0" w:color="auto"/>
              <w:right w:val="single" w:sz="4" w:space="0" w:color="auto"/>
            </w:tcBorders>
            <w:shd w:val="clear" w:color="auto" w:fill="DBE5F1" w:themeFill="accent1" w:themeFillTint="33"/>
            <w:vAlign w:val="center"/>
          </w:tcPr>
          <w:p w14:paraId="04CF26E5" w14:textId="3424A2B4" w:rsidR="007F0291" w:rsidRPr="00190FFE" w:rsidRDefault="00500ABE" w:rsidP="00D342A8">
            <w:pPr>
              <w:widowControl w:val="0"/>
              <w:autoSpaceDE w:val="0"/>
              <w:autoSpaceDN w:val="0"/>
              <w:adjustRightInd w:val="0"/>
              <w:spacing w:after="0" w:line="240" w:lineRule="auto"/>
              <w:rPr>
                <w:rFonts w:ascii="Times New Roman" w:eastAsia="MS Mincho" w:hAnsi="Times New Roman"/>
                <w:b/>
                <w:bCs/>
                <w:color w:val="000000"/>
                <w:sz w:val="24"/>
                <w:szCs w:val="24"/>
                <w:highlight w:val="yellow"/>
                <w:lang w:val="en-US" w:eastAsia="zh-CN"/>
              </w:rPr>
            </w:pPr>
            <w:r w:rsidRPr="00190FFE">
              <w:rPr>
                <w:rFonts w:ascii="Times New Roman" w:eastAsia="MS Mincho" w:hAnsi="Times New Roman"/>
                <w:b/>
                <w:bCs/>
                <w:color w:val="000000"/>
                <w:sz w:val="24"/>
                <w:szCs w:val="24"/>
                <w:lang w:val="en-US" w:eastAsia="zh-CN"/>
              </w:rPr>
              <w:t>Marque :</w:t>
            </w:r>
          </w:p>
        </w:tc>
      </w:tr>
      <w:tr w:rsidR="007F0291" w:rsidRPr="00974D61" w14:paraId="26BEC09B" w14:textId="77777777" w:rsidTr="00190FFE">
        <w:trPr>
          <w:trHeight w:val="42"/>
        </w:trPr>
        <w:tc>
          <w:tcPr>
            <w:tcW w:w="421" w:type="pct"/>
            <w:vMerge/>
            <w:shd w:val="clear" w:color="auto" w:fill="FFFFFF" w:themeFill="background1"/>
            <w:vAlign w:val="center"/>
          </w:tcPr>
          <w:p w14:paraId="51176F0F"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center"/>
          </w:tcPr>
          <w:p w14:paraId="0B0C6F4A" w14:textId="1551FA7E"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GPS MONTAN</w:t>
            </w:r>
            <w:r w:rsidR="00500ABE">
              <w:rPr>
                <w:rFonts w:ascii="Times New Roman" w:hAnsi="Times New Roman"/>
                <w:color w:val="000000"/>
                <w:sz w:val="24"/>
                <w:szCs w:val="24"/>
              </w:rPr>
              <w:t>A</w:t>
            </w:r>
            <w:r w:rsidRPr="00E004E7">
              <w:rPr>
                <w:rFonts w:ascii="Times New Roman" w:hAnsi="Times New Roman"/>
                <w:color w:val="000000"/>
                <w:sz w:val="24"/>
                <w:szCs w:val="24"/>
              </w:rPr>
              <w:t xml:space="preserve"> 650</w:t>
            </w:r>
            <w:r w:rsidR="000A0ED5">
              <w:rPr>
                <w:rFonts w:ascii="Times New Roman" w:hAnsi="Times New Roman"/>
                <w:color w:val="000000"/>
                <w:sz w:val="24"/>
                <w:szCs w:val="24"/>
              </w:rPr>
              <w:t xml:space="preserve"> ou équivalent</w:t>
            </w:r>
          </w:p>
        </w:tc>
        <w:tc>
          <w:tcPr>
            <w:tcW w:w="1955" w:type="pct"/>
            <w:tcBorders>
              <w:left w:val="single" w:sz="4" w:space="0" w:color="auto"/>
              <w:right w:val="single" w:sz="4" w:space="0" w:color="auto"/>
            </w:tcBorders>
            <w:shd w:val="clear" w:color="auto" w:fill="auto"/>
            <w:vAlign w:val="center"/>
          </w:tcPr>
          <w:p w14:paraId="77161F61"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510211DA" w14:textId="77777777" w:rsidTr="00190FFE">
        <w:trPr>
          <w:trHeight w:val="42"/>
        </w:trPr>
        <w:tc>
          <w:tcPr>
            <w:tcW w:w="421" w:type="pct"/>
            <w:vMerge/>
            <w:shd w:val="clear" w:color="auto" w:fill="FFFFFF" w:themeFill="background1"/>
            <w:vAlign w:val="center"/>
          </w:tcPr>
          <w:p w14:paraId="7EEFB13A"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4C6F03BE" w14:textId="6ABA8F5C"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TFT - couleur - écran tactile</w:t>
            </w:r>
          </w:p>
        </w:tc>
        <w:tc>
          <w:tcPr>
            <w:tcW w:w="1955" w:type="pct"/>
            <w:tcBorders>
              <w:left w:val="single" w:sz="4" w:space="0" w:color="auto"/>
              <w:right w:val="single" w:sz="4" w:space="0" w:color="auto"/>
            </w:tcBorders>
            <w:shd w:val="clear" w:color="auto" w:fill="auto"/>
            <w:vAlign w:val="center"/>
          </w:tcPr>
          <w:p w14:paraId="59EF6BA9"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4C8B885B" w14:textId="77777777" w:rsidTr="00190FFE">
        <w:trPr>
          <w:trHeight w:val="42"/>
        </w:trPr>
        <w:tc>
          <w:tcPr>
            <w:tcW w:w="421" w:type="pct"/>
            <w:vMerge/>
            <w:shd w:val="clear" w:color="auto" w:fill="FFFFFF" w:themeFill="background1"/>
            <w:vAlign w:val="center"/>
          </w:tcPr>
          <w:p w14:paraId="5773C1C5"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0EDD79C9" w14:textId="121AB98E"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Lecteur de cartes : micro SD</w:t>
            </w:r>
          </w:p>
        </w:tc>
        <w:tc>
          <w:tcPr>
            <w:tcW w:w="1955" w:type="pct"/>
            <w:tcBorders>
              <w:left w:val="single" w:sz="4" w:space="0" w:color="auto"/>
              <w:right w:val="single" w:sz="4" w:space="0" w:color="auto"/>
            </w:tcBorders>
            <w:shd w:val="clear" w:color="auto" w:fill="auto"/>
            <w:vAlign w:val="center"/>
          </w:tcPr>
          <w:p w14:paraId="6195D7FA"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42BA6912" w14:textId="77777777" w:rsidTr="00190FFE">
        <w:trPr>
          <w:trHeight w:val="42"/>
        </w:trPr>
        <w:tc>
          <w:tcPr>
            <w:tcW w:w="421" w:type="pct"/>
            <w:vMerge/>
            <w:shd w:val="clear" w:color="auto" w:fill="FFFFFF" w:themeFill="background1"/>
            <w:vAlign w:val="center"/>
          </w:tcPr>
          <w:p w14:paraId="1FFAF289"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793745B0" w14:textId="264D3D1A"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Antenne : Intégré, Appareil photo autofocus d’au moins 5MP</w:t>
            </w:r>
          </w:p>
        </w:tc>
        <w:tc>
          <w:tcPr>
            <w:tcW w:w="1955" w:type="pct"/>
            <w:tcBorders>
              <w:left w:val="single" w:sz="4" w:space="0" w:color="auto"/>
              <w:right w:val="single" w:sz="4" w:space="0" w:color="auto"/>
            </w:tcBorders>
            <w:shd w:val="clear" w:color="auto" w:fill="auto"/>
            <w:vAlign w:val="center"/>
          </w:tcPr>
          <w:p w14:paraId="58795B8F"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12EDB5A6" w14:textId="77777777" w:rsidTr="00190FFE">
        <w:trPr>
          <w:trHeight w:val="42"/>
        </w:trPr>
        <w:tc>
          <w:tcPr>
            <w:tcW w:w="421" w:type="pct"/>
            <w:vMerge/>
            <w:shd w:val="clear" w:color="auto" w:fill="FFFFFF" w:themeFill="background1"/>
            <w:vAlign w:val="center"/>
          </w:tcPr>
          <w:p w14:paraId="045DB581"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1A08C0CD" w14:textId="7C2DD0FA"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Caractéristiques :</w:t>
            </w:r>
          </w:p>
        </w:tc>
        <w:tc>
          <w:tcPr>
            <w:tcW w:w="1955" w:type="pct"/>
            <w:tcBorders>
              <w:left w:val="single" w:sz="4" w:space="0" w:color="auto"/>
              <w:right w:val="single" w:sz="4" w:space="0" w:color="auto"/>
            </w:tcBorders>
            <w:shd w:val="clear" w:color="auto" w:fill="auto"/>
            <w:vAlign w:val="center"/>
          </w:tcPr>
          <w:p w14:paraId="5CD92F05"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793AD021" w14:textId="77777777" w:rsidTr="00190FFE">
        <w:trPr>
          <w:trHeight w:val="42"/>
        </w:trPr>
        <w:tc>
          <w:tcPr>
            <w:tcW w:w="421" w:type="pct"/>
            <w:vMerge/>
            <w:shd w:val="clear" w:color="auto" w:fill="FFFFFF" w:themeFill="background1"/>
            <w:vAlign w:val="center"/>
          </w:tcPr>
          <w:p w14:paraId="445E6B2F"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7542C7A8" w14:textId="04B7126A"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Géocaching, boussole numérique, altimètre</w:t>
            </w:r>
          </w:p>
        </w:tc>
        <w:tc>
          <w:tcPr>
            <w:tcW w:w="1955" w:type="pct"/>
            <w:tcBorders>
              <w:left w:val="single" w:sz="4" w:space="0" w:color="auto"/>
              <w:right w:val="single" w:sz="4" w:space="0" w:color="auto"/>
            </w:tcBorders>
            <w:shd w:val="clear" w:color="auto" w:fill="auto"/>
            <w:vAlign w:val="center"/>
          </w:tcPr>
          <w:p w14:paraId="1DF27337"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05B2A59B" w14:textId="77777777" w:rsidTr="00190FFE">
        <w:trPr>
          <w:trHeight w:val="42"/>
        </w:trPr>
        <w:tc>
          <w:tcPr>
            <w:tcW w:w="421" w:type="pct"/>
            <w:vMerge/>
            <w:shd w:val="clear" w:color="auto" w:fill="FFFFFF" w:themeFill="background1"/>
            <w:vAlign w:val="center"/>
          </w:tcPr>
          <w:p w14:paraId="604F894F"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66537756" w14:textId="7E4A2F44"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Visionneuse de photos,</w:t>
            </w:r>
          </w:p>
        </w:tc>
        <w:tc>
          <w:tcPr>
            <w:tcW w:w="1955" w:type="pct"/>
            <w:tcBorders>
              <w:left w:val="single" w:sz="4" w:space="0" w:color="auto"/>
              <w:right w:val="single" w:sz="4" w:space="0" w:color="auto"/>
            </w:tcBorders>
            <w:shd w:val="clear" w:color="auto" w:fill="auto"/>
            <w:vAlign w:val="center"/>
          </w:tcPr>
          <w:p w14:paraId="2B15FDB4"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0C1DA66F" w14:textId="77777777" w:rsidTr="00190FFE">
        <w:trPr>
          <w:trHeight w:val="42"/>
        </w:trPr>
        <w:tc>
          <w:tcPr>
            <w:tcW w:w="421" w:type="pct"/>
            <w:vMerge/>
            <w:shd w:val="clear" w:color="auto" w:fill="FFFFFF" w:themeFill="background1"/>
            <w:vAlign w:val="center"/>
          </w:tcPr>
          <w:p w14:paraId="3187DC2A"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4415FB38" w14:textId="7F043DD5"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POI personnalisés,</w:t>
            </w:r>
          </w:p>
        </w:tc>
        <w:tc>
          <w:tcPr>
            <w:tcW w:w="1955" w:type="pct"/>
            <w:tcBorders>
              <w:left w:val="single" w:sz="4" w:space="0" w:color="auto"/>
              <w:right w:val="single" w:sz="4" w:space="0" w:color="auto"/>
            </w:tcBorders>
            <w:shd w:val="clear" w:color="auto" w:fill="auto"/>
            <w:vAlign w:val="center"/>
          </w:tcPr>
          <w:p w14:paraId="1A536385"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2A30D696" w14:textId="77777777" w:rsidTr="00190FFE">
        <w:trPr>
          <w:trHeight w:val="42"/>
        </w:trPr>
        <w:tc>
          <w:tcPr>
            <w:tcW w:w="421" w:type="pct"/>
            <w:vMerge/>
            <w:shd w:val="clear" w:color="auto" w:fill="FFFFFF" w:themeFill="background1"/>
            <w:vAlign w:val="center"/>
          </w:tcPr>
          <w:p w14:paraId="68869DE1"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0F63AB5D" w14:textId="60C51794"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Routage automatique</w:t>
            </w:r>
          </w:p>
        </w:tc>
        <w:tc>
          <w:tcPr>
            <w:tcW w:w="1955" w:type="pct"/>
            <w:tcBorders>
              <w:left w:val="single" w:sz="4" w:space="0" w:color="auto"/>
              <w:right w:val="single" w:sz="4" w:space="0" w:color="auto"/>
            </w:tcBorders>
            <w:shd w:val="clear" w:color="auto" w:fill="auto"/>
            <w:vAlign w:val="center"/>
          </w:tcPr>
          <w:p w14:paraId="7DB1D477"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0E7DD381" w14:textId="77777777" w:rsidTr="00190FFE">
        <w:trPr>
          <w:trHeight w:val="42"/>
        </w:trPr>
        <w:tc>
          <w:tcPr>
            <w:tcW w:w="421" w:type="pct"/>
            <w:vMerge/>
            <w:shd w:val="clear" w:color="auto" w:fill="FFFFFF" w:themeFill="background1"/>
            <w:vAlign w:val="center"/>
          </w:tcPr>
          <w:p w14:paraId="2EA50DFD"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0D16600E" w14:textId="042664B5"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Calendrier de chasse-pêche</w:t>
            </w:r>
          </w:p>
        </w:tc>
        <w:tc>
          <w:tcPr>
            <w:tcW w:w="1955" w:type="pct"/>
            <w:tcBorders>
              <w:left w:val="single" w:sz="4" w:space="0" w:color="auto"/>
              <w:right w:val="single" w:sz="4" w:space="0" w:color="auto"/>
            </w:tcBorders>
            <w:shd w:val="clear" w:color="auto" w:fill="auto"/>
            <w:vAlign w:val="center"/>
          </w:tcPr>
          <w:p w14:paraId="2E6FB4F4"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6415BBD6" w14:textId="77777777" w:rsidTr="00190FFE">
        <w:trPr>
          <w:trHeight w:val="42"/>
        </w:trPr>
        <w:tc>
          <w:tcPr>
            <w:tcW w:w="421" w:type="pct"/>
            <w:vMerge/>
            <w:shd w:val="clear" w:color="auto" w:fill="FFFFFF" w:themeFill="background1"/>
            <w:vAlign w:val="center"/>
          </w:tcPr>
          <w:p w14:paraId="0C27ADB2"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693F311F" w14:textId="4FF2225C"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Ecran tactile :</w:t>
            </w:r>
          </w:p>
        </w:tc>
        <w:tc>
          <w:tcPr>
            <w:tcW w:w="1955" w:type="pct"/>
            <w:tcBorders>
              <w:left w:val="single" w:sz="4" w:space="0" w:color="auto"/>
              <w:right w:val="single" w:sz="4" w:space="0" w:color="auto"/>
            </w:tcBorders>
            <w:shd w:val="clear" w:color="auto" w:fill="auto"/>
            <w:vAlign w:val="center"/>
          </w:tcPr>
          <w:p w14:paraId="384C5997"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3F748C3C" w14:textId="77777777" w:rsidTr="00190FFE">
        <w:trPr>
          <w:trHeight w:val="42"/>
        </w:trPr>
        <w:tc>
          <w:tcPr>
            <w:tcW w:w="421" w:type="pct"/>
            <w:vMerge/>
            <w:shd w:val="clear" w:color="auto" w:fill="FFFFFF" w:themeFill="background1"/>
            <w:vAlign w:val="center"/>
          </w:tcPr>
          <w:p w14:paraId="30D3F39C"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4E356C9B" w14:textId="171CFC84"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Dimensions physiques :7,48 x 14,42 x 3,64 cm</w:t>
            </w:r>
          </w:p>
        </w:tc>
        <w:tc>
          <w:tcPr>
            <w:tcW w:w="1955" w:type="pct"/>
            <w:tcBorders>
              <w:left w:val="single" w:sz="4" w:space="0" w:color="auto"/>
              <w:right w:val="single" w:sz="4" w:space="0" w:color="auto"/>
            </w:tcBorders>
            <w:shd w:val="clear" w:color="auto" w:fill="auto"/>
            <w:vAlign w:val="center"/>
          </w:tcPr>
          <w:p w14:paraId="72945457"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6BFC94F3" w14:textId="77777777" w:rsidTr="00190FFE">
        <w:trPr>
          <w:trHeight w:val="42"/>
        </w:trPr>
        <w:tc>
          <w:tcPr>
            <w:tcW w:w="421" w:type="pct"/>
            <w:vMerge/>
            <w:shd w:val="clear" w:color="auto" w:fill="FFFFFF" w:themeFill="background1"/>
            <w:vAlign w:val="center"/>
          </w:tcPr>
          <w:p w14:paraId="3B010C83"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3249C812" w14:textId="4E10064E"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Définition d'écran au moins largeur par hauteur 272 x 480 pixels</w:t>
            </w:r>
          </w:p>
        </w:tc>
        <w:tc>
          <w:tcPr>
            <w:tcW w:w="1955" w:type="pct"/>
            <w:tcBorders>
              <w:left w:val="single" w:sz="4" w:space="0" w:color="auto"/>
              <w:right w:val="single" w:sz="4" w:space="0" w:color="auto"/>
            </w:tcBorders>
            <w:shd w:val="clear" w:color="auto" w:fill="auto"/>
            <w:vAlign w:val="center"/>
          </w:tcPr>
          <w:p w14:paraId="538D3A26"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47C9A288" w14:textId="77777777" w:rsidTr="00190FFE">
        <w:trPr>
          <w:trHeight w:val="42"/>
        </w:trPr>
        <w:tc>
          <w:tcPr>
            <w:tcW w:w="421" w:type="pct"/>
            <w:vMerge/>
            <w:shd w:val="clear" w:color="auto" w:fill="FFFFFF" w:themeFill="background1"/>
            <w:vAlign w:val="center"/>
          </w:tcPr>
          <w:p w14:paraId="53EB239D"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7EC22941" w14:textId="57CEBA92"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Type d'affichage : écran tactile transflectif TFT 65 000</w:t>
            </w:r>
          </w:p>
        </w:tc>
        <w:tc>
          <w:tcPr>
            <w:tcW w:w="1955" w:type="pct"/>
            <w:tcBorders>
              <w:left w:val="single" w:sz="4" w:space="0" w:color="auto"/>
              <w:right w:val="single" w:sz="4" w:space="0" w:color="auto"/>
            </w:tcBorders>
            <w:shd w:val="clear" w:color="auto" w:fill="auto"/>
            <w:vAlign w:val="center"/>
          </w:tcPr>
          <w:p w14:paraId="79B5A00A"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42E97FF8" w14:textId="77777777" w:rsidTr="00190FFE">
        <w:trPr>
          <w:trHeight w:val="42"/>
        </w:trPr>
        <w:tc>
          <w:tcPr>
            <w:tcW w:w="421" w:type="pct"/>
            <w:vMerge/>
            <w:shd w:val="clear" w:color="auto" w:fill="FFFFFF" w:themeFill="background1"/>
            <w:vAlign w:val="center"/>
          </w:tcPr>
          <w:p w14:paraId="1D6D21D6"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7EB7CDD4" w14:textId="30D863E2"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Couleurs, lumineux, à double orientation et antireflet</w:t>
            </w:r>
          </w:p>
        </w:tc>
        <w:tc>
          <w:tcPr>
            <w:tcW w:w="1955" w:type="pct"/>
            <w:tcBorders>
              <w:left w:val="single" w:sz="4" w:space="0" w:color="auto"/>
              <w:right w:val="single" w:sz="4" w:space="0" w:color="auto"/>
            </w:tcBorders>
            <w:shd w:val="clear" w:color="auto" w:fill="auto"/>
            <w:vAlign w:val="center"/>
          </w:tcPr>
          <w:p w14:paraId="6C603BF8"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7027FF39" w14:textId="77777777" w:rsidTr="00190FFE">
        <w:trPr>
          <w:trHeight w:val="42"/>
        </w:trPr>
        <w:tc>
          <w:tcPr>
            <w:tcW w:w="421" w:type="pct"/>
            <w:vMerge/>
            <w:shd w:val="clear" w:color="auto" w:fill="FFFFFF" w:themeFill="background1"/>
            <w:vAlign w:val="center"/>
          </w:tcPr>
          <w:p w14:paraId="12DF3612"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182A1660" w14:textId="787C9DB4"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Batterie :</w:t>
            </w:r>
          </w:p>
        </w:tc>
        <w:tc>
          <w:tcPr>
            <w:tcW w:w="1955" w:type="pct"/>
            <w:tcBorders>
              <w:left w:val="single" w:sz="4" w:space="0" w:color="auto"/>
              <w:right w:val="single" w:sz="4" w:space="0" w:color="auto"/>
            </w:tcBorders>
            <w:shd w:val="clear" w:color="auto" w:fill="auto"/>
            <w:vAlign w:val="center"/>
          </w:tcPr>
          <w:p w14:paraId="21A91F71"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2A66FC5F" w14:textId="77777777" w:rsidTr="00190FFE">
        <w:trPr>
          <w:trHeight w:val="42"/>
        </w:trPr>
        <w:tc>
          <w:tcPr>
            <w:tcW w:w="421" w:type="pct"/>
            <w:vMerge/>
            <w:shd w:val="clear" w:color="auto" w:fill="FFFFFF" w:themeFill="background1"/>
            <w:vAlign w:val="center"/>
          </w:tcPr>
          <w:p w14:paraId="4977315B"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7CAD4F70" w14:textId="5FBB02F7"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Lithium-ion rechargeable ou 3 piles Indice de résistance à l'eau IPX7</w:t>
            </w:r>
          </w:p>
        </w:tc>
        <w:tc>
          <w:tcPr>
            <w:tcW w:w="1955" w:type="pct"/>
            <w:tcBorders>
              <w:left w:val="single" w:sz="4" w:space="0" w:color="auto"/>
              <w:right w:val="single" w:sz="4" w:space="0" w:color="auto"/>
            </w:tcBorders>
            <w:shd w:val="clear" w:color="auto" w:fill="auto"/>
            <w:vAlign w:val="center"/>
          </w:tcPr>
          <w:p w14:paraId="1FCD84A9"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6547AB22" w14:textId="77777777" w:rsidTr="00190FFE">
        <w:trPr>
          <w:trHeight w:val="42"/>
        </w:trPr>
        <w:tc>
          <w:tcPr>
            <w:tcW w:w="421" w:type="pct"/>
            <w:vMerge/>
            <w:shd w:val="clear" w:color="auto" w:fill="FFFFFF" w:themeFill="background1"/>
            <w:vAlign w:val="center"/>
          </w:tcPr>
          <w:p w14:paraId="4BEC8C19"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4CC76EC7" w14:textId="246DB23F"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Mémoire/Historique au moins 3,0 Go</w:t>
            </w:r>
          </w:p>
        </w:tc>
        <w:tc>
          <w:tcPr>
            <w:tcW w:w="1955" w:type="pct"/>
            <w:tcBorders>
              <w:left w:val="single" w:sz="4" w:space="0" w:color="auto"/>
              <w:right w:val="single" w:sz="4" w:space="0" w:color="auto"/>
            </w:tcBorders>
            <w:shd w:val="clear" w:color="auto" w:fill="auto"/>
            <w:vAlign w:val="center"/>
          </w:tcPr>
          <w:p w14:paraId="19F19E03"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1C43A6A1" w14:textId="77777777" w:rsidTr="00190FFE">
        <w:trPr>
          <w:trHeight w:val="42"/>
        </w:trPr>
        <w:tc>
          <w:tcPr>
            <w:tcW w:w="421" w:type="pct"/>
            <w:vMerge/>
            <w:shd w:val="clear" w:color="auto" w:fill="FFFFFF" w:themeFill="background1"/>
            <w:vAlign w:val="center"/>
          </w:tcPr>
          <w:p w14:paraId="097D3396"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2330BB1D" w14:textId="1F5BDFAC"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Interface PC Compatible USB haut débit</w:t>
            </w:r>
          </w:p>
        </w:tc>
        <w:tc>
          <w:tcPr>
            <w:tcW w:w="1955" w:type="pct"/>
            <w:tcBorders>
              <w:left w:val="single" w:sz="4" w:space="0" w:color="auto"/>
              <w:right w:val="single" w:sz="4" w:space="0" w:color="auto"/>
            </w:tcBorders>
            <w:shd w:val="clear" w:color="auto" w:fill="auto"/>
            <w:vAlign w:val="center"/>
          </w:tcPr>
          <w:p w14:paraId="1F87152A"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1CC53C47" w14:textId="77777777" w:rsidTr="00190FFE">
        <w:trPr>
          <w:trHeight w:val="42"/>
        </w:trPr>
        <w:tc>
          <w:tcPr>
            <w:tcW w:w="421" w:type="pct"/>
            <w:vMerge/>
            <w:shd w:val="clear" w:color="auto" w:fill="FFFFFF" w:themeFill="background1"/>
            <w:vAlign w:val="center"/>
          </w:tcPr>
          <w:p w14:paraId="128729E4" w14:textId="77777777" w:rsidR="007F0291" w:rsidRPr="00E004E7"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665EC540" w14:textId="22A09996"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Waypoints au moins 4 000</w:t>
            </w:r>
          </w:p>
        </w:tc>
        <w:tc>
          <w:tcPr>
            <w:tcW w:w="1955" w:type="pct"/>
            <w:tcBorders>
              <w:left w:val="single" w:sz="4" w:space="0" w:color="auto"/>
              <w:right w:val="single" w:sz="4" w:space="0" w:color="auto"/>
            </w:tcBorders>
            <w:shd w:val="clear" w:color="auto" w:fill="auto"/>
            <w:vAlign w:val="center"/>
          </w:tcPr>
          <w:p w14:paraId="5CC215A5"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57AA4EC0" w14:textId="77777777" w:rsidTr="00190FFE">
        <w:trPr>
          <w:trHeight w:val="38"/>
        </w:trPr>
        <w:tc>
          <w:tcPr>
            <w:tcW w:w="421" w:type="pct"/>
            <w:vMerge/>
            <w:shd w:val="clear" w:color="auto" w:fill="FFFFFF" w:themeFill="background1"/>
            <w:vAlign w:val="center"/>
          </w:tcPr>
          <w:p w14:paraId="39632C74"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2CAD4265" w14:textId="0630C9A4"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Itinéraires au moins 200</w:t>
            </w:r>
          </w:p>
        </w:tc>
        <w:tc>
          <w:tcPr>
            <w:tcW w:w="1955" w:type="pct"/>
            <w:tcBorders>
              <w:left w:val="single" w:sz="4" w:space="0" w:color="auto"/>
              <w:right w:val="single" w:sz="4" w:space="0" w:color="auto"/>
            </w:tcBorders>
            <w:shd w:val="clear" w:color="auto" w:fill="auto"/>
            <w:vAlign w:val="center"/>
          </w:tcPr>
          <w:p w14:paraId="0DD8F7E2"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33E4C53A" w14:textId="77777777" w:rsidTr="00190FFE">
        <w:trPr>
          <w:trHeight w:val="38"/>
        </w:trPr>
        <w:tc>
          <w:tcPr>
            <w:tcW w:w="421" w:type="pct"/>
            <w:vMerge/>
            <w:shd w:val="clear" w:color="auto" w:fill="FFFFFF" w:themeFill="background1"/>
            <w:vAlign w:val="center"/>
          </w:tcPr>
          <w:p w14:paraId="3B9BF7B0" w14:textId="77777777" w:rsidR="007F0291" w:rsidRPr="00DE4278"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6979EFE7" w14:textId="18B44A42"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Compatible Custom maps</w:t>
            </w:r>
          </w:p>
        </w:tc>
        <w:tc>
          <w:tcPr>
            <w:tcW w:w="1955" w:type="pct"/>
            <w:tcBorders>
              <w:left w:val="single" w:sz="4" w:space="0" w:color="auto"/>
              <w:right w:val="single" w:sz="4" w:space="0" w:color="auto"/>
            </w:tcBorders>
            <w:shd w:val="clear" w:color="auto" w:fill="auto"/>
            <w:vAlign w:val="center"/>
          </w:tcPr>
          <w:p w14:paraId="05F57060"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0EBBD5A5" w14:textId="77777777" w:rsidTr="00190FFE">
        <w:trPr>
          <w:trHeight w:val="38"/>
        </w:trPr>
        <w:tc>
          <w:tcPr>
            <w:tcW w:w="421" w:type="pct"/>
            <w:vMerge/>
            <w:shd w:val="clear" w:color="auto" w:fill="FFFFFF" w:themeFill="background1"/>
            <w:vAlign w:val="center"/>
          </w:tcPr>
          <w:p w14:paraId="6A6F1E4E"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43EA872E" w14:textId="579189DC"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Calendrier de chasse/pêche</w:t>
            </w:r>
          </w:p>
        </w:tc>
        <w:tc>
          <w:tcPr>
            <w:tcW w:w="1955" w:type="pct"/>
            <w:tcBorders>
              <w:left w:val="single" w:sz="4" w:space="0" w:color="auto"/>
              <w:right w:val="single" w:sz="4" w:space="0" w:color="auto"/>
            </w:tcBorders>
            <w:shd w:val="clear" w:color="auto" w:fill="auto"/>
            <w:vAlign w:val="center"/>
          </w:tcPr>
          <w:p w14:paraId="1750B852"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061FFC10" w14:textId="77777777" w:rsidTr="00190FFE">
        <w:trPr>
          <w:trHeight w:val="38"/>
        </w:trPr>
        <w:tc>
          <w:tcPr>
            <w:tcW w:w="421" w:type="pct"/>
            <w:vMerge/>
            <w:shd w:val="clear" w:color="auto" w:fill="FFFFFF" w:themeFill="background1"/>
            <w:vAlign w:val="center"/>
          </w:tcPr>
          <w:p w14:paraId="56FFC2BA" w14:textId="77777777" w:rsidR="007F0291" w:rsidRPr="00DE4278"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2CDE44B8" w14:textId="0562AC7E"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Informations lune/soleil</w:t>
            </w:r>
          </w:p>
        </w:tc>
        <w:tc>
          <w:tcPr>
            <w:tcW w:w="1955" w:type="pct"/>
            <w:tcBorders>
              <w:left w:val="single" w:sz="4" w:space="0" w:color="auto"/>
              <w:right w:val="single" w:sz="4" w:space="0" w:color="auto"/>
            </w:tcBorders>
            <w:shd w:val="clear" w:color="auto" w:fill="auto"/>
            <w:vAlign w:val="center"/>
          </w:tcPr>
          <w:p w14:paraId="65FF16F1"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0891C12F" w14:textId="77777777" w:rsidTr="00190FFE">
        <w:trPr>
          <w:trHeight w:val="38"/>
        </w:trPr>
        <w:tc>
          <w:tcPr>
            <w:tcW w:w="421" w:type="pct"/>
            <w:vMerge/>
            <w:shd w:val="clear" w:color="auto" w:fill="FFFFFF" w:themeFill="background1"/>
            <w:vAlign w:val="center"/>
          </w:tcPr>
          <w:p w14:paraId="1415A37E" w14:textId="77777777" w:rsidR="007F0291" w:rsidRPr="00974D61"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1D2DDCA9" w14:textId="35802302" w:rsidR="007F0291" w:rsidRPr="00E004E7" w:rsidRDefault="007F0291" w:rsidP="00E004E7">
            <w:pPr>
              <w:widowControl w:val="0"/>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Appareil photo au moins 5 mégapixels avec mise au point et géolocalisation automatiques</w:t>
            </w:r>
          </w:p>
        </w:tc>
        <w:tc>
          <w:tcPr>
            <w:tcW w:w="1955" w:type="pct"/>
            <w:tcBorders>
              <w:left w:val="single" w:sz="4" w:space="0" w:color="auto"/>
              <w:right w:val="single" w:sz="4" w:space="0" w:color="auto"/>
            </w:tcBorders>
            <w:shd w:val="clear" w:color="auto" w:fill="auto"/>
            <w:vAlign w:val="center"/>
          </w:tcPr>
          <w:p w14:paraId="0377089A"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DE4278" w:rsidRPr="00C6097B" w14:paraId="2FA21DE7" w14:textId="77777777" w:rsidTr="00190FFE">
        <w:trPr>
          <w:trHeight w:val="60"/>
        </w:trPr>
        <w:tc>
          <w:tcPr>
            <w:tcW w:w="421" w:type="pct"/>
            <w:vMerge w:val="restart"/>
            <w:shd w:val="clear" w:color="auto" w:fill="FFFFFF" w:themeFill="background1"/>
            <w:vAlign w:val="center"/>
          </w:tcPr>
          <w:p w14:paraId="46890565" w14:textId="429DAD43" w:rsidR="00DE4278" w:rsidRPr="0018427A" w:rsidRDefault="00DE4278" w:rsidP="00D342A8">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3</w:t>
            </w:r>
          </w:p>
        </w:tc>
        <w:tc>
          <w:tcPr>
            <w:tcW w:w="2624" w:type="pct"/>
            <w:tcBorders>
              <w:top w:val="single" w:sz="4" w:space="0" w:color="auto"/>
              <w:bottom w:val="single" w:sz="4" w:space="0" w:color="auto"/>
              <w:right w:val="single" w:sz="4" w:space="0" w:color="auto"/>
            </w:tcBorders>
            <w:shd w:val="clear" w:color="auto" w:fill="DBE5F1" w:themeFill="accent1" w:themeFillTint="33"/>
            <w:vAlign w:val="center"/>
          </w:tcPr>
          <w:p w14:paraId="11A0E13D" w14:textId="40152867" w:rsidR="00DE4278" w:rsidRPr="00CF1AE0" w:rsidRDefault="00E004E7" w:rsidP="00190FFE">
            <w:pPr>
              <w:widowControl w:val="0"/>
              <w:autoSpaceDE w:val="0"/>
              <w:autoSpaceDN w:val="0"/>
              <w:adjustRightInd w:val="0"/>
              <w:spacing w:after="0" w:line="240" w:lineRule="auto"/>
              <w:rPr>
                <w:rFonts w:ascii="Times New Roman" w:eastAsia="Calibri" w:hAnsi="Times New Roman"/>
                <w:b/>
                <w:bCs/>
                <w:i/>
                <w:iCs/>
                <w:sz w:val="24"/>
                <w:szCs w:val="24"/>
              </w:rPr>
            </w:pPr>
            <w:r w:rsidRPr="00E004E7">
              <w:rPr>
                <w:rFonts w:ascii="Times New Roman" w:eastAsia="Calibri" w:hAnsi="Times New Roman"/>
                <w:b/>
                <w:bCs/>
                <w:i/>
                <w:iCs/>
                <w:sz w:val="24"/>
                <w:szCs w:val="24"/>
              </w:rPr>
              <w:t>Appareil photo</w:t>
            </w:r>
          </w:p>
        </w:tc>
        <w:tc>
          <w:tcPr>
            <w:tcW w:w="19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EDAA10" w14:textId="77B61CFD" w:rsidR="00DE4278" w:rsidRPr="00974D61" w:rsidRDefault="000A0ED5" w:rsidP="00D342A8">
            <w:pPr>
              <w:widowControl w:val="0"/>
              <w:autoSpaceDE w:val="0"/>
              <w:autoSpaceDN w:val="0"/>
              <w:adjustRightInd w:val="0"/>
              <w:spacing w:after="0" w:line="240" w:lineRule="auto"/>
              <w:rPr>
                <w:rFonts w:ascii="Times New Roman" w:eastAsia="MS Mincho" w:hAnsi="Times New Roman"/>
                <w:b/>
                <w:bCs/>
                <w:color w:val="000000"/>
                <w:sz w:val="24"/>
                <w:szCs w:val="24"/>
                <w:lang w:val="en-US" w:eastAsia="zh-CN"/>
              </w:rPr>
            </w:pPr>
            <w:r>
              <w:rPr>
                <w:rFonts w:ascii="Times New Roman" w:eastAsia="MS Mincho" w:hAnsi="Times New Roman"/>
                <w:b/>
                <w:bCs/>
                <w:color w:val="000000"/>
                <w:sz w:val="24"/>
                <w:szCs w:val="24"/>
                <w:lang w:val="en-US" w:eastAsia="zh-CN"/>
              </w:rPr>
              <w:t>Marque :</w:t>
            </w:r>
          </w:p>
        </w:tc>
      </w:tr>
      <w:tr w:rsidR="007F0291" w:rsidRPr="00974D61" w14:paraId="32E26E8C" w14:textId="77777777" w:rsidTr="00190FFE">
        <w:trPr>
          <w:trHeight w:val="30"/>
        </w:trPr>
        <w:tc>
          <w:tcPr>
            <w:tcW w:w="421" w:type="pct"/>
            <w:vMerge/>
            <w:shd w:val="clear" w:color="auto" w:fill="FFFFFF" w:themeFill="background1"/>
            <w:vAlign w:val="center"/>
          </w:tcPr>
          <w:p w14:paraId="063890A7" w14:textId="77777777" w:rsidR="007F0291" w:rsidRPr="00B25FE4"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4312038D" w14:textId="3CFF8F31" w:rsidR="007F0291" w:rsidRPr="00E004E7" w:rsidRDefault="007F0291" w:rsidP="00E004E7">
            <w:pPr>
              <w:widowControl w:val="0"/>
              <w:tabs>
                <w:tab w:val="left" w:pos="908"/>
              </w:tabs>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CANON SX 730 HS</w:t>
            </w:r>
            <w:r w:rsidR="000A0ED5">
              <w:rPr>
                <w:rFonts w:ascii="Times New Roman" w:hAnsi="Times New Roman"/>
                <w:color w:val="000000"/>
                <w:sz w:val="24"/>
                <w:szCs w:val="24"/>
              </w:rPr>
              <w:t xml:space="preserve"> ou équivalent</w:t>
            </w:r>
          </w:p>
        </w:tc>
        <w:tc>
          <w:tcPr>
            <w:tcW w:w="1955" w:type="pct"/>
            <w:tcBorders>
              <w:left w:val="single" w:sz="4" w:space="0" w:color="auto"/>
              <w:right w:val="single" w:sz="4" w:space="0" w:color="auto"/>
            </w:tcBorders>
            <w:shd w:val="clear" w:color="auto" w:fill="auto"/>
            <w:vAlign w:val="center"/>
          </w:tcPr>
          <w:p w14:paraId="251F0A7F"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7DFBFA9E" w14:textId="77777777" w:rsidTr="00190FFE">
        <w:trPr>
          <w:trHeight w:val="30"/>
        </w:trPr>
        <w:tc>
          <w:tcPr>
            <w:tcW w:w="421" w:type="pct"/>
            <w:vMerge/>
            <w:shd w:val="clear" w:color="auto" w:fill="FFFFFF" w:themeFill="background1"/>
            <w:vAlign w:val="center"/>
          </w:tcPr>
          <w:p w14:paraId="1DA8FC36" w14:textId="77777777" w:rsidR="007F0291" w:rsidRPr="00190FFE"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76E05F7B" w14:textId="5A5B9BAA" w:rsidR="007F0291" w:rsidRPr="00E004E7" w:rsidRDefault="007F0291" w:rsidP="00E004E7">
            <w:pPr>
              <w:widowControl w:val="0"/>
              <w:tabs>
                <w:tab w:val="left" w:pos="908"/>
              </w:tabs>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20,3 Mpx - Vidéo Ultra HD (4K)</w:t>
            </w:r>
          </w:p>
        </w:tc>
        <w:tc>
          <w:tcPr>
            <w:tcW w:w="1955" w:type="pct"/>
            <w:tcBorders>
              <w:left w:val="single" w:sz="4" w:space="0" w:color="auto"/>
              <w:right w:val="single" w:sz="4" w:space="0" w:color="auto"/>
            </w:tcBorders>
            <w:shd w:val="clear" w:color="auto" w:fill="auto"/>
            <w:vAlign w:val="center"/>
          </w:tcPr>
          <w:p w14:paraId="18BBF6E9"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30D99D69" w14:textId="77777777" w:rsidTr="00190FFE">
        <w:trPr>
          <w:trHeight w:val="30"/>
        </w:trPr>
        <w:tc>
          <w:tcPr>
            <w:tcW w:w="421" w:type="pct"/>
            <w:vMerge/>
            <w:shd w:val="clear" w:color="auto" w:fill="FFFFFF" w:themeFill="background1"/>
            <w:vAlign w:val="center"/>
          </w:tcPr>
          <w:p w14:paraId="46CA8585" w14:textId="77777777" w:rsidR="007F0291" w:rsidRPr="00DE4278"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62711E8C" w14:textId="076FBBED" w:rsidR="007F0291" w:rsidRPr="00E004E7" w:rsidRDefault="007F0291" w:rsidP="00E004E7">
            <w:pPr>
              <w:widowControl w:val="0"/>
              <w:tabs>
                <w:tab w:val="left" w:pos="908"/>
              </w:tabs>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Taille (diagonale) : 7,5 cm</w:t>
            </w:r>
          </w:p>
        </w:tc>
        <w:tc>
          <w:tcPr>
            <w:tcW w:w="1955" w:type="pct"/>
            <w:tcBorders>
              <w:left w:val="single" w:sz="4" w:space="0" w:color="auto"/>
              <w:right w:val="single" w:sz="4" w:space="0" w:color="auto"/>
            </w:tcBorders>
            <w:shd w:val="clear" w:color="auto" w:fill="auto"/>
            <w:vAlign w:val="center"/>
          </w:tcPr>
          <w:p w14:paraId="28ADDBE5"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3CED0846" w14:textId="77777777" w:rsidTr="00190FFE">
        <w:trPr>
          <w:trHeight w:val="30"/>
        </w:trPr>
        <w:tc>
          <w:tcPr>
            <w:tcW w:w="421" w:type="pct"/>
            <w:vMerge/>
            <w:shd w:val="clear" w:color="auto" w:fill="FFFFFF" w:themeFill="background1"/>
            <w:vAlign w:val="center"/>
          </w:tcPr>
          <w:p w14:paraId="277887FB" w14:textId="77777777" w:rsidR="007F0291" w:rsidRPr="00DE4278"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560582EC" w14:textId="64892D8A" w:rsidR="007F0291" w:rsidRPr="00E004E7" w:rsidRDefault="007F0291" w:rsidP="00E004E7">
            <w:pPr>
              <w:widowControl w:val="0"/>
              <w:tabs>
                <w:tab w:val="left" w:pos="908"/>
              </w:tabs>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zoom optique 40x, Grand angle 24mm, Système Haute Sensibilité, Écran LCD inclinable 3,0", IS intelligent, Bluetooth, Wifi</w:t>
            </w:r>
          </w:p>
        </w:tc>
        <w:tc>
          <w:tcPr>
            <w:tcW w:w="1955" w:type="pct"/>
            <w:tcBorders>
              <w:left w:val="single" w:sz="4" w:space="0" w:color="auto"/>
              <w:right w:val="single" w:sz="4" w:space="0" w:color="auto"/>
            </w:tcBorders>
            <w:shd w:val="clear" w:color="auto" w:fill="auto"/>
            <w:vAlign w:val="center"/>
          </w:tcPr>
          <w:p w14:paraId="2C7C704D"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261B7C8F" w14:textId="77777777" w:rsidTr="00190FFE">
        <w:trPr>
          <w:trHeight w:val="30"/>
        </w:trPr>
        <w:tc>
          <w:tcPr>
            <w:tcW w:w="421" w:type="pct"/>
            <w:vMerge/>
            <w:shd w:val="clear" w:color="auto" w:fill="FFFFFF" w:themeFill="background1"/>
            <w:vAlign w:val="center"/>
          </w:tcPr>
          <w:p w14:paraId="6C633826" w14:textId="77777777" w:rsidR="007F0291" w:rsidRPr="00DE4278"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356DF806" w14:textId="7DA4FB0B" w:rsidR="007F0291" w:rsidRPr="00E004E7" w:rsidRDefault="007F0291" w:rsidP="00E004E7">
            <w:pPr>
              <w:widowControl w:val="0"/>
              <w:tabs>
                <w:tab w:val="left" w:pos="908"/>
              </w:tabs>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Ecran inclinable</w:t>
            </w:r>
          </w:p>
        </w:tc>
        <w:tc>
          <w:tcPr>
            <w:tcW w:w="1955" w:type="pct"/>
            <w:tcBorders>
              <w:left w:val="single" w:sz="4" w:space="0" w:color="auto"/>
              <w:right w:val="single" w:sz="4" w:space="0" w:color="auto"/>
            </w:tcBorders>
            <w:shd w:val="clear" w:color="auto" w:fill="auto"/>
            <w:vAlign w:val="center"/>
          </w:tcPr>
          <w:p w14:paraId="56D0DF83"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7BAFC046" w14:textId="77777777" w:rsidTr="00190FFE">
        <w:trPr>
          <w:trHeight w:val="30"/>
        </w:trPr>
        <w:tc>
          <w:tcPr>
            <w:tcW w:w="421" w:type="pct"/>
            <w:vMerge/>
            <w:shd w:val="clear" w:color="auto" w:fill="FFFFFF" w:themeFill="background1"/>
            <w:vAlign w:val="center"/>
          </w:tcPr>
          <w:p w14:paraId="078636DF" w14:textId="77777777" w:rsidR="007F0291" w:rsidRPr="00DE4278"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42F3AFF9" w14:textId="3D3FD520" w:rsidR="007F0291" w:rsidRPr="00E004E7" w:rsidRDefault="007F0291" w:rsidP="00E004E7">
            <w:pPr>
              <w:widowControl w:val="0"/>
              <w:tabs>
                <w:tab w:val="left" w:pos="908"/>
              </w:tabs>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Zoom opt. x40</w:t>
            </w:r>
          </w:p>
        </w:tc>
        <w:tc>
          <w:tcPr>
            <w:tcW w:w="1955" w:type="pct"/>
            <w:tcBorders>
              <w:left w:val="single" w:sz="4" w:space="0" w:color="auto"/>
              <w:right w:val="single" w:sz="4" w:space="0" w:color="auto"/>
            </w:tcBorders>
            <w:shd w:val="clear" w:color="auto" w:fill="auto"/>
            <w:vAlign w:val="center"/>
          </w:tcPr>
          <w:p w14:paraId="19B2CEAF"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6B74108C" w14:textId="77777777" w:rsidTr="00190FFE">
        <w:trPr>
          <w:trHeight w:val="30"/>
        </w:trPr>
        <w:tc>
          <w:tcPr>
            <w:tcW w:w="421" w:type="pct"/>
            <w:vMerge/>
            <w:shd w:val="clear" w:color="auto" w:fill="FFFFFF" w:themeFill="background1"/>
            <w:vAlign w:val="center"/>
          </w:tcPr>
          <w:p w14:paraId="2070402F" w14:textId="77777777" w:rsidR="007F0291" w:rsidRPr="00DE4278" w:rsidRDefault="007F0291" w:rsidP="00E004E7">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0D5AFD34" w14:textId="54DFF77A" w:rsidR="007F0291" w:rsidRPr="00E004E7" w:rsidRDefault="007F0291" w:rsidP="00E004E7">
            <w:pPr>
              <w:widowControl w:val="0"/>
              <w:tabs>
                <w:tab w:val="left" w:pos="908"/>
              </w:tabs>
              <w:autoSpaceDE w:val="0"/>
              <w:autoSpaceDN w:val="0"/>
              <w:adjustRightInd w:val="0"/>
              <w:spacing w:after="0" w:line="240" w:lineRule="auto"/>
              <w:rPr>
                <w:rFonts w:ascii="Times New Roman" w:hAnsi="Times New Roman"/>
                <w:sz w:val="24"/>
                <w:szCs w:val="24"/>
                <w:lang w:val="fr-SN"/>
              </w:rPr>
            </w:pPr>
            <w:r w:rsidRPr="00E004E7">
              <w:rPr>
                <w:rFonts w:ascii="Times New Roman" w:hAnsi="Times New Roman"/>
                <w:color w:val="000000"/>
                <w:sz w:val="24"/>
                <w:szCs w:val="24"/>
              </w:rPr>
              <w:t>Stabilisateur Optique – Wifi</w:t>
            </w:r>
          </w:p>
        </w:tc>
        <w:tc>
          <w:tcPr>
            <w:tcW w:w="1955" w:type="pct"/>
            <w:tcBorders>
              <w:left w:val="single" w:sz="4" w:space="0" w:color="auto"/>
              <w:bottom w:val="single" w:sz="4" w:space="0" w:color="auto"/>
              <w:right w:val="single" w:sz="4" w:space="0" w:color="auto"/>
            </w:tcBorders>
            <w:shd w:val="clear" w:color="auto" w:fill="auto"/>
            <w:vAlign w:val="center"/>
          </w:tcPr>
          <w:p w14:paraId="76B07B38" w14:textId="77777777" w:rsidR="007F0291" w:rsidRPr="00974D61" w:rsidRDefault="007F0291" w:rsidP="00E004E7">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A71893" w:rsidRPr="00974D61" w14:paraId="1CBD8975" w14:textId="77777777" w:rsidTr="00190FFE">
        <w:trPr>
          <w:trHeight w:val="30"/>
        </w:trPr>
        <w:tc>
          <w:tcPr>
            <w:tcW w:w="421" w:type="pct"/>
            <w:vMerge w:val="restart"/>
            <w:shd w:val="clear" w:color="auto" w:fill="FFFFFF" w:themeFill="background1"/>
            <w:vAlign w:val="center"/>
          </w:tcPr>
          <w:p w14:paraId="7062182E" w14:textId="0C66DF6B" w:rsidR="00A71893" w:rsidRPr="00DE4278" w:rsidRDefault="00A71893" w:rsidP="00A71893">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r>
              <w:rPr>
                <w:rFonts w:ascii="Times New Roman" w:eastAsia="SimSun" w:hAnsi="Times New Roman"/>
                <w:b/>
                <w:bCs/>
                <w:color w:val="000000"/>
                <w:sz w:val="24"/>
                <w:szCs w:val="24"/>
                <w:lang w:val="fr-SN" w:eastAsia="zh-CN"/>
              </w:rPr>
              <w:t>4</w:t>
            </w:r>
          </w:p>
        </w:tc>
        <w:tc>
          <w:tcPr>
            <w:tcW w:w="2624" w:type="pct"/>
            <w:tcBorders>
              <w:top w:val="single" w:sz="4" w:space="0" w:color="auto"/>
              <w:bottom w:val="single" w:sz="4" w:space="0" w:color="auto"/>
              <w:right w:val="single" w:sz="4" w:space="0" w:color="auto"/>
            </w:tcBorders>
            <w:shd w:val="clear" w:color="auto" w:fill="DBE5F1" w:themeFill="accent1" w:themeFillTint="33"/>
            <w:vAlign w:val="center"/>
          </w:tcPr>
          <w:p w14:paraId="7E468BC0" w14:textId="0EBB623A" w:rsidR="00A71893" w:rsidRPr="00A71893" w:rsidRDefault="007F0291" w:rsidP="00A71893">
            <w:pPr>
              <w:widowControl w:val="0"/>
              <w:autoSpaceDE w:val="0"/>
              <w:autoSpaceDN w:val="0"/>
              <w:adjustRightInd w:val="0"/>
              <w:spacing w:after="0" w:line="240" w:lineRule="auto"/>
              <w:jc w:val="center"/>
              <w:rPr>
                <w:rFonts w:ascii="Times New Roman" w:eastAsia="Calibri" w:hAnsi="Times New Roman"/>
                <w:b/>
                <w:bCs/>
                <w:i/>
                <w:iCs/>
                <w:sz w:val="24"/>
                <w:szCs w:val="24"/>
              </w:rPr>
            </w:pPr>
            <w:r w:rsidRPr="007F0291">
              <w:rPr>
                <w:rFonts w:ascii="Times New Roman" w:eastAsia="Calibri" w:hAnsi="Times New Roman"/>
                <w:b/>
                <w:bCs/>
                <w:i/>
                <w:iCs/>
                <w:sz w:val="24"/>
                <w:szCs w:val="24"/>
              </w:rPr>
              <w:t>Ordinateurs portable et accessoires (batterie, accumulateur de charge)</w:t>
            </w:r>
          </w:p>
        </w:tc>
        <w:tc>
          <w:tcPr>
            <w:tcW w:w="1955" w:type="pct"/>
            <w:tcBorders>
              <w:left w:val="single" w:sz="4" w:space="0" w:color="auto"/>
              <w:bottom w:val="single" w:sz="4" w:space="0" w:color="auto"/>
              <w:right w:val="single" w:sz="4" w:space="0" w:color="auto"/>
            </w:tcBorders>
            <w:shd w:val="clear" w:color="auto" w:fill="DBE5F1" w:themeFill="accent1" w:themeFillTint="33"/>
            <w:vAlign w:val="center"/>
          </w:tcPr>
          <w:p w14:paraId="736C4C71" w14:textId="65054B77" w:rsidR="00A71893" w:rsidRPr="00190FFE" w:rsidRDefault="000A0ED5" w:rsidP="00A71893">
            <w:pPr>
              <w:widowControl w:val="0"/>
              <w:autoSpaceDE w:val="0"/>
              <w:autoSpaceDN w:val="0"/>
              <w:adjustRightInd w:val="0"/>
              <w:spacing w:after="0" w:line="240" w:lineRule="auto"/>
              <w:rPr>
                <w:rFonts w:ascii="Times New Roman" w:eastAsia="MS Mincho" w:hAnsi="Times New Roman"/>
                <w:b/>
                <w:bCs/>
                <w:color w:val="000000"/>
                <w:sz w:val="24"/>
                <w:szCs w:val="24"/>
                <w:lang w:val="fr-SN" w:eastAsia="zh-CN"/>
              </w:rPr>
            </w:pPr>
            <w:r w:rsidRPr="00190FFE">
              <w:rPr>
                <w:rFonts w:ascii="Times New Roman" w:eastAsia="MS Mincho" w:hAnsi="Times New Roman"/>
                <w:b/>
                <w:bCs/>
                <w:color w:val="000000"/>
                <w:sz w:val="24"/>
                <w:szCs w:val="24"/>
                <w:lang w:val="fr-SN" w:eastAsia="zh-CN"/>
              </w:rPr>
              <w:t xml:space="preserve">Marque : </w:t>
            </w:r>
          </w:p>
        </w:tc>
      </w:tr>
      <w:tr w:rsidR="007F0291" w:rsidRPr="00974D61" w14:paraId="6B163CF0" w14:textId="77777777" w:rsidTr="00190FFE">
        <w:trPr>
          <w:trHeight w:val="30"/>
        </w:trPr>
        <w:tc>
          <w:tcPr>
            <w:tcW w:w="421" w:type="pct"/>
            <w:vMerge/>
            <w:shd w:val="clear" w:color="auto" w:fill="FFFFFF" w:themeFill="background1"/>
            <w:vAlign w:val="center"/>
          </w:tcPr>
          <w:p w14:paraId="453D552F"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5CF9BCC5" w14:textId="6DC46BA8"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Processeur : Intel Quad-Core i7 de 8e génération ou plus </w:t>
            </w:r>
          </w:p>
        </w:tc>
        <w:tc>
          <w:tcPr>
            <w:tcW w:w="1955" w:type="pct"/>
            <w:tcBorders>
              <w:left w:val="single" w:sz="4" w:space="0" w:color="auto"/>
              <w:bottom w:val="single" w:sz="4" w:space="0" w:color="auto"/>
              <w:right w:val="single" w:sz="4" w:space="0" w:color="auto"/>
            </w:tcBorders>
            <w:shd w:val="clear" w:color="auto" w:fill="auto"/>
            <w:vAlign w:val="center"/>
          </w:tcPr>
          <w:p w14:paraId="73CBC374" w14:textId="02EA80F7" w:rsidR="007F0291" w:rsidRPr="00190FFE" w:rsidRDefault="007F0291" w:rsidP="007F0291">
            <w:pPr>
              <w:widowControl w:val="0"/>
              <w:autoSpaceDE w:val="0"/>
              <w:autoSpaceDN w:val="0"/>
              <w:adjustRightInd w:val="0"/>
              <w:spacing w:after="0" w:line="240" w:lineRule="auto"/>
              <w:rPr>
                <w:rFonts w:ascii="Times New Roman" w:eastAsia="MS Mincho" w:hAnsi="Times New Roman"/>
                <w:i/>
                <w:iCs/>
                <w:color w:val="000000"/>
                <w:sz w:val="24"/>
                <w:szCs w:val="24"/>
                <w:lang w:val="fr-SN" w:eastAsia="zh-CN"/>
              </w:rPr>
            </w:pPr>
          </w:p>
        </w:tc>
      </w:tr>
      <w:tr w:rsidR="000A0ED5" w:rsidRPr="00974D61" w14:paraId="32CD6A80" w14:textId="77777777" w:rsidTr="000A0ED5">
        <w:trPr>
          <w:trHeight w:val="30"/>
        </w:trPr>
        <w:tc>
          <w:tcPr>
            <w:tcW w:w="421" w:type="pct"/>
            <w:vMerge/>
            <w:shd w:val="clear" w:color="auto" w:fill="FFFFFF" w:themeFill="background1"/>
            <w:vAlign w:val="center"/>
          </w:tcPr>
          <w:p w14:paraId="314CA3B0" w14:textId="77777777" w:rsidR="000A0ED5" w:rsidRPr="00DE4278" w:rsidRDefault="000A0ED5"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6430775E" w14:textId="711AE491" w:rsidR="000A0ED5" w:rsidRPr="007F0291" w:rsidRDefault="000A0ED5" w:rsidP="007F0291">
            <w:pPr>
              <w:widowControl w:val="0"/>
              <w:tabs>
                <w:tab w:val="left" w:pos="908"/>
              </w:tabs>
              <w:autoSpaceDE w:val="0"/>
              <w:autoSpaceDN w:val="0"/>
              <w:adjustRightInd w:val="0"/>
              <w:spacing w:after="0" w:line="240" w:lineRule="auto"/>
              <w:rPr>
                <w:rFonts w:ascii="Times New Roman" w:hAnsi="Times New Roman"/>
                <w:color w:val="000000"/>
                <w:sz w:val="24"/>
                <w:szCs w:val="24"/>
              </w:rPr>
            </w:pPr>
            <w:r w:rsidRPr="007F0291">
              <w:rPr>
                <w:rFonts w:ascii="Times New Roman" w:hAnsi="Times New Roman"/>
                <w:color w:val="000000"/>
                <w:sz w:val="24"/>
                <w:szCs w:val="24"/>
              </w:rPr>
              <w:t>Mémoire : 8 GB DDR4-2400 SDRAM (minimum)</w:t>
            </w:r>
          </w:p>
        </w:tc>
        <w:tc>
          <w:tcPr>
            <w:tcW w:w="1955" w:type="pct"/>
            <w:tcBorders>
              <w:left w:val="single" w:sz="4" w:space="0" w:color="auto"/>
              <w:bottom w:val="single" w:sz="4" w:space="0" w:color="auto"/>
              <w:right w:val="single" w:sz="4" w:space="0" w:color="auto"/>
            </w:tcBorders>
            <w:shd w:val="clear" w:color="auto" w:fill="auto"/>
            <w:vAlign w:val="center"/>
          </w:tcPr>
          <w:p w14:paraId="32604896" w14:textId="77777777" w:rsidR="000A0ED5" w:rsidRPr="00190FFE" w:rsidRDefault="000A0ED5" w:rsidP="007F0291">
            <w:pPr>
              <w:widowControl w:val="0"/>
              <w:autoSpaceDE w:val="0"/>
              <w:autoSpaceDN w:val="0"/>
              <w:adjustRightInd w:val="0"/>
              <w:spacing w:after="0" w:line="240" w:lineRule="auto"/>
              <w:rPr>
                <w:rFonts w:ascii="Times New Roman" w:eastAsia="MS Mincho" w:hAnsi="Times New Roman"/>
                <w:i/>
                <w:iCs/>
                <w:color w:val="000000"/>
                <w:sz w:val="24"/>
                <w:szCs w:val="24"/>
                <w:lang w:eastAsia="zh-CN"/>
              </w:rPr>
            </w:pPr>
          </w:p>
        </w:tc>
      </w:tr>
      <w:tr w:rsidR="007F0291" w:rsidRPr="00974D61" w14:paraId="4546A359" w14:textId="77777777" w:rsidTr="00190FFE">
        <w:trPr>
          <w:trHeight w:val="30"/>
        </w:trPr>
        <w:tc>
          <w:tcPr>
            <w:tcW w:w="421" w:type="pct"/>
            <w:vMerge/>
            <w:shd w:val="clear" w:color="auto" w:fill="FFFFFF" w:themeFill="background1"/>
            <w:vAlign w:val="center"/>
          </w:tcPr>
          <w:p w14:paraId="4F2CB082"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007C45AB" w14:textId="2E837106"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Stockage: 512GB SSD (minimum) </w:t>
            </w:r>
          </w:p>
        </w:tc>
        <w:tc>
          <w:tcPr>
            <w:tcW w:w="1955" w:type="pct"/>
            <w:tcBorders>
              <w:left w:val="single" w:sz="4" w:space="0" w:color="auto"/>
              <w:bottom w:val="single" w:sz="4" w:space="0" w:color="auto"/>
              <w:right w:val="single" w:sz="4" w:space="0" w:color="auto"/>
            </w:tcBorders>
            <w:shd w:val="clear" w:color="auto" w:fill="auto"/>
            <w:vAlign w:val="center"/>
          </w:tcPr>
          <w:p w14:paraId="3A896DD0" w14:textId="54AA372A"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5C7DB8" w14:paraId="6F2A873D" w14:textId="77777777" w:rsidTr="00190FFE">
        <w:trPr>
          <w:trHeight w:val="30"/>
        </w:trPr>
        <w:tc>
          <w:tcPr>
            <w:tcW w:w="421" w:type="pct"/>
            <w:vMerge/>
            <w:shd w:val="clear" w:color="auto" w:fill="FFFFFF" w:themeFill="background1"/>
            <w:vAlign w:val="center"/>
          </w:tcPr>
          <w:p w14:paraId="41F56A05"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7EF10FBD" w14:textId="0393BDBD"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lang w:val="en-US"/>
              </w:rPr>
            </w:pPr>
            <w:r w:rsidRPr="007F0291">
              <w:rPr>
                <w:rFonts w:ascii="Times New Roman" w:hAnsi="Times New Roman"/>
                <w:color w:val="000000"/>
                <w:sz w:val="24"/>
                <w:szCs w:val="24"/>
                <w:lang w:val="en-US"/>
              </w:rPr>
              <w:t xml:space="preserve">Display: 13.3" - IPS, WLED backlight, Full HD  </w:t>
            </w:r>
          </w:p>
        </w:tc>
        <w:tc>
          <w:tcPr>
            <w:tcW w:w="1955" w:type="pct"/>
            <w:tcBorders>
              <w:left w:val="single" w:sz="4" w:space="0" w:color="auto"/>
              <w:bottom w:val="single" w:sz="4" w:space="0" w:color="auto"/>
              <w:right w:val="single" w:sz="4" w:space="0" w:color="auto"/>
            </w:tcBorders>
            <w:shd w:val="clear" w:color="auto" w:fill="auto"/>
            <w:vAlign w:val="center"/>
          </w:tcPr>
          <w:p w14:paraId="00F5C245" w14:textId="77777777" w:rsidR="007F0291" w:rsidRPr="007F029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en-US" w:eastAsia="zh-CN"/>
              </w:rPr>
            </w:pPr>
          </w:p>
        </w:tc>
      </w:tr>
      <w:tr w:rsidR="007F0291" w:rsidRPr="00974D61" w14:paraId="21386DA0" w14:textId="77777777" w:rsidTr="00190FFE">
        <w:trPr>
          <w:trHeight w:val="30"/>
        </w:trPr>
        <w:tc>
          <w:tcPr>
            <w:tcW w:w="421" w:type="pct"/>
            <w:vMerge/>
            <w:shd w:val="clear" w:color="auto" w:fill="FFFFFF" w:themeFill="background1"/>
            <w:vAlign w:val="center"/>
          </w:tcPr>
          <w:p w14:paraId="4D931583" w14:textId="77777777" w:rsidR="007F0291" w:rsidRPr="007F0291"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1EAD2C9E" w14:textId="55E2A4DF"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Carte graphique : Intel UHD Graphics 620 </w:t>
            </w:r>
          </w:p>
        </w:tc>
        <w:tc>
          <w:tcPr>
            <w:tcW w:w="1955" w:type="pct"/>
            <w:tcBorders>
              <w:left w:val="single" w:sz="4" w:space="0" w:color="auto"/>
              <w:bottom w:val="single" w:sz="4" w:space="0" w:color="auto"/>
              <w:right w:val="single" w:sz="4" w:space="0" w:color="auto"/>
            </w:tcBorders>
            <w:shd w:val="clear" w:color="auto" w:fill="auto"/>
            <w:vAlign w:val="center"/>
          </w:tcPr>
          <w:p w14:paraId="74955DB2"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1BC8A0A1" w14:textId="77777777" w:rsidTr="00190FFE">
        <w:trPr>
          <w:trHeight w:val="30"/>
        </w:trPr>
        <w:tc>
          <w:tcPr>
            <w:tcW w:w="421" w:type="pct"/>
            <w:vMerge/>
            <w:shd w:val="clear" w:color="auto" w:fill="FFFFFF" w:themeFill="background1"/>
            <w:vAlign w:val="center"/>
          </w:tcPr>
          <w:p w14:paraId="0CD265A0"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7E915E13" w14:textId="72DBD51A"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HD 720p Webcam, Microphone, Speakers intégrés </w:t>
            </w:r>
          </w:p>
        </w:tc>
        <w:tc>
          <w:tcPr>
            <w:tcW w:w="1955" w:type="pct"/>
            <w:tcBorders>
              <w:left w:val="single" w:sz="4" w:space="0" w:color="auto"/>
              <w:bottom w:val="single" w:sz="4" w:space="0" w:color="auto"/>
              <w:right w:val="single" w:sz="4" w:space="0" w:color="auto"/>
            </w:tcBorders>
            <w:shd w:val="clear" w:color="auto" w:fill="auto"/>
            <w:vAlign w:val="center"/>
          </w:tcPr>
          <w:p w14:paraId="29D2EC86"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2BF6DB72" w14:textId="77777777" w:rsidTr="00190FFE">
        <w:trPr>
          <w:trHeight w:val="30"/>
        </w:trPr>
        <w:tc>
          <w:tcPr>
            <w:tcW w:w="421" w:type="pct"/>
            <w:vMerge/>
            <w:shd w:val="clear" w:color="auto" w:fill="FFFFFF" w:themeFill="background1"/>
            <w:vAlign w:val="center"/>
          </w:tcPr>
          <w:p w14:paraId="7AC7130E"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423306BB" w14:textId="768B3B55"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Interfaces : Réseau (RJ45), Sans fil (WiFi), HDMI, USB 3.1,  </w:t>
            </w:r>
          </w:p>
        </w:tc>
        <w:tc>
          <w:tcPr>
            <w:tcW w:w="1955" w:type="pct"/>
            <w:tcBorders>
              <w:left w:val="single" w:sz="4" w:space="0" w:color="auto"/>
              <w:bottom w:val="single" w:sz="4" w:space="0" w:color="auto"/>
              <w:right w:val="single" w:sz="4" w:space="0" w:color="auto"/>
            </w:tcBorders>
            <w:shd w:val="clear" w:color="auto" w:fill="auto"/>
            <w:vAlign w:val="center"/>
          </w:tcPr>
          <w:p w14:paraId="3A961D82"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5C7DB8" w14:paraId="52DAFFA9" w14:textId="77777777" w:rsidTr="00190FFE">
        <w:trPr>
          <w:trHeight w:val="30"/>
        </w:trPr>
        <w:tc>
          <w:tcPr>
            <w:tcW w:w="421" w:type="pct"/>
            <w:vMerge/>
            <w:shd w:val="clear" w:color="auto" w:fill="FFFFFF" w:themeFill="background1"/>
            <w:vAlign w:val="center"/>
          </w:tcPr>
          <w:p w14:paraId="384D6860"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0CA9FB0D" w14:textId="56701381"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lang w:val="en-US"/>
              </w:rPr>
            </w:pPr>
            <w:r w:rsidRPr="007F0291">
              <w:rPr>
                <w:rFonts w:ascii="Times New Roman" w:hAnsi="Times New Roman"/>
                <w:color w:val="000000"/>
                <w:sz w:val="24"/>
                <w:szCs w:val="24"/>
                <w:lang w:val="en-US"/>
              </w:rPr>
              <w:t xml:space="preserve">USB Type-C, Bluetooth 5, vPro Compatible MUMIMO,  </w:t>
            </w:r>
          </w:p>
        </w:tc>
        <w:tc>
          <w:tcPr>
            <w:tcW w:w="1955" w:type="pct"/>
            <w:tcBorders>
              <w:left w:val="single" w:sz="4" w:space="0" w:color="auto"/>
              <w:bottom w:val="single" w:sz="4" w:space="0" w:color="auto"/>
              <w:right w:val="single" w:sz="4" w:space="0" w:color="auto"/>
            </w:tcBorders>
            <w:shd w:val="clear" w:color="auto" w:fill="auto"/>
            <w:vAlign w:val="center"/>
          </w:tcPr>
          <w:p w14:paraId="7010E2D5" w14:textId="77777777" w:rsidR="007F0291" w:rsidRPr="007F029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en-US" w:eastAsia="zh-CN"/>
              </w:rPr>
            </w:pPr>
          </w:p>
        </w:tc>
      </w:tr>
      <w:tr w:rsidR="007F0291" w:rsidRPr="00974D61" w14:paraId="772431A1" w14:textId="77777777" w:rsidTr="00190FFE">
        <w:trPr>
          <w:trHeight w:val="30"/>
        </w:trPr>
        <w:tc>
          <w:tcPr>
            <w:tcW w:w="421" w:type="pct"/>
            <w:vMerge/>
            <w:shd w:val="clear" w:color="auto" w:fill="FFFFFF" w:themeFill="background1"/>
            <w:vAlign w:val="center"/>
          </w:tcPr>
          <w:p w14:paraId="0B217024" w14:textId="77777777" w:rsidR="007F0291" w:rsidRPr="007F0291"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1CD7CA6E" w14:textId="24A91DCC"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Active SmartCard  </w:t>
            </w:r>
          </w:p>
        </w:tc>
        <w:tc>
          <w:tcPr>
            <w:tcW w:w="1955" w:type="pct"/>
            <w:tcBorders>
              <w:left w:val="single" w:sz="4" w:space="0" w:color="auto"/>
              <w:bottom w:val="single" w:sz="4" w:space="0" w:color="auto"/>
              <w:right w:val="single" w:sz="4" w:space="0" w:color="auto"/>
            </w:tcBorders>
            <w:shd w:val="clear" w:color="auto" w:fill="auto"/>
            <w:vAlign w:val="center"/>
          </w:tcPr>
          <w:p w14:paraId="1D7D9E07"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4030B04F" w14:textId="77777777" w:rsidTr="00190FFE">
        <w:trPr>
          <w:trHeight w:val="30"/>
        </w:trPr>
        <w:tc>
          <w:tcPr>
            <w:tcW w:w="421" w:type="pct"/>
            <w:vMerge/>
            <w:shd w:val="clear" w:color="auto" w:fill="FFFFFF" w:themeFill="background1"/>
            <w:vAlign w:val="center"/>
          </w:tcPr>
          <w:p w14:paraId="6E043A15"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333516B7" w14:textId="06E8DE19"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Batterie : Longue durée, 50 Wh  </w:t>
            </w:r>
          </w:p>
        </w:tc>
        <w:tc>
          <w:tcPr>
            <w:tcW w:w="1955" w:type="pct"/>
            <w:tcBorders>
              <w:left w:val="single" w:sz="4" w:space="0" w:color="auto"/>
              <w:bottom w:val="single" w:sz="4" w:space="0" w:color="auto"/>
              <w:right w:val="single" w:sz="4" w:space="0" w:color="auto"/>
            </w:tcBorders>
            <w:shd w:val="clear" w:color="auto" w:fill="auto"/>
            <w:vAlign w:val="center"/>
          </w:tcPr>
          <w:p w14:paraId="16B5314A"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56BBA6EC" w14:textId="77777777" w:rsidTr="00190FFE">
        <w:trPr>
          <w:trHeight w:val="30"/>
        </w:trPr>
        <w:tc>
          <w:tcPr>
            <w:tcW w:w="421" w:type="pct"/>
            <w:vMerge/>
            <w:shd w:val="clear" w:color="auto" w:fill="FFFFFF" w:themeFill="background1"/>
            <w:vAlign w:val="center"/>
          </w:tcPr>
          <w:p w14:paraId="0D22DABE"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0D2E62EC" w14:textId="2E9D2765"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Système d’exploitation : Windows 10 Professionnel 64 (préinstallé) </w:t>
            </w:r>
          </w:p>
        </w:tc>
        <w:tc>
          <w:tcPr>
            <w:tcW w:w="1955" w:type="pct"/>
            <w:tcBorders>
              <w:left w:val="single" w:sz="4" w:space="0" w:color="auto"/>
              <w:bottom w:val="single" w:sz="4" w:space="0" w:color="auto"/>
              <w:right w:val="single" w:sz="4" w:space="0" w:color="auto"/>
            </w:tcBorders>
            <w:shd w:val="clear" w:color="auto" w:fill="auto"/>
            <w:vAlign w:val="center"/>
          </w:tcPr>
          <w:p w14:paraId="4795BE8B"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5C7DB8" w14:paraId="18704B9A" w14:textId="77777777" w:rsidTr="00190FFE">
        <w:trPr>
          <w:trHeight w:val="30"/>
        </w:trPr>
        <w:tc>
          <w:tcPr>
            <w:tcW w:w="421" w:type="pct"/>
            <w:vMerge/>
            <w:shd w:val="clear" w:color="auto" w:fill="FFFFFF" w:themeFill="background1"/>
            <w:vAlign w:val="center"/>
          </w:tcPr>
          <w:p w14:paraId="77FF900F"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224697F9" w14:textId="5DFD1E03"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lang w:val="en-US"/>
              </w:rPr>
            </w:pPr>
            <w:r w:rsidRPr="007F0291">
              <w:rPr>
                <w:rFonts w:ascii="Times New Roman" w:hAnsi="Times New Roman"/>
                <w:color w:val="000000"/>
                <w:sz w:val="24"/>
                <w:szCs w:val="24"/>
                <w:lang w:val="en-US"/>
              </w:rPr>
              <w:t xml:space="preserve">Clavier AZERTY Dual-Pointing Backlit  </w:t>
            </w:r>
          </w:p>
        </w:tc>
        <w:tc>
          <w:tcPr>
            <w:tcW w:w="1955" w:type="pct"/>
            <w:tcBorders>
              <w:left w:val="single" w:sz="4" w:space="0" w:color="auto"/>
              <w:bottom w:val="single" w:sz="4" w:space="0" w:color="auto"/>
              <w:right w:val="single" w:sz="4" w:space="0" w:color="auto"/>
            </w:tcBorders>
            <w:shd w:val="clear" w:color="auto" w:fill="auto"/>
            <w:vAlign w:val="center"/>
          </w:tcPr>
          <w:p w14:paraId="0940DD23" w14:textId="77777777" w:rsidR="007F0291" w:rsidRPr="007F029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en-US" w:eastAsia="zh-CN"/>
              </w:rPr>
            </w:pPr>
          </w:p>
        </w:tc>
      </w:tr>
      <w:tr w:rsidR="007F0291" w:rsidRPr="00974D61" w14:paraId="7DFD9682" w14:textId="77777777" w:rsidTr="00190FFE">
        <w:trPr>
          <w:trHeight w:val="30"/>
        </w:trPr>
        <w:tc>
          <w:tcPr>
            <w:tcW w:w="421" w:type="pct"/>
            <w:vMerge/>
            <w:shd w:val="clear" w:color="auto" w:fill="FFFFFF" w:themeFill="background1"/>
            <w:vAlign w:val="center"/>
          </w:tcPr>
          <w:p w14:paraId="27111C27" w14:textId="77777777" w:rsidR="007F0291" w:rsidRPr="007F0291"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en-US" w:eastAsia="zh-CN"/>
              </w:rPr>
            </w:pPr>
          </w:p>
        </w:tc>
        <w:tc>
          <w:tcPr>
            <w:tcW w:w="2624" w:type="pct"/>
            <w:tcBorders>
              <w:top w:val="single" w:sz="4" w:space="0" w:color="auto"/>
              <w:bottom w:val="single" w:sz="4" w:space="0" w:color="auto"/>
              <w:right w:val="single" w:sz="4" w:space="0" w:color="auto"/>
            </w:tcBorders>
            <w:vAlign w:val="bottom"/>
          </w:tcPr>
          <w:p w14:paraId="5671C967" w14:textId="52754E80"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 xml:space="preserve">Windows 10 Pro, 64-Bit (Français) – Préinstallé </w:t>
            </w:r>
          </w:p>
        </w:tc>
        <w:tc>
          <w:tcPr>
            <w:tcW w:w="1955" w:type="pct"/>
            <w:tcBorders>
              <w:left w:val="single" w:sz="4" w:space="0" w:color="auto"/>
              <w:bottom w:val="single" w:sz="4" w:space="0" w:color="auto"/>
              <w:right w:val="single" w:sz="4" w:space="0" w:color="auto"/>
            </w:tcBorders>
            <w:shd w:val="clear" w:color="auto" w:fill="auto"/>
            <w:vAlign w:val="center"/>
          </w:tcPr>
          <w:p w14:paraId="664847F6"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475955DB" w14:textId="77777777" w:rsidTr="00190FFE">
        <w:trPr>
          <w:trHeight w:val="30"/>
        </w:trPr>
        <w:tc>
          <w:tcPr>
            <w:tcW w:w="421" w:type="pct"/>
            <w:vMerge/>
            <w:shd w:val="clear" w:color="auto" w:fill="FFFFFF" w:themeFill="background1"/>
            <w:vAlign w:val="center"/>
          </w:tcPr>
          <w:p w14:paraId="0483F9E2"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561601EE" w14:textId="7951768A"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Sac inclus (sacoche pour ordinateur portable)</w:t>
            </w:r>
          </w:p>
        </w:tc>
        <w:tc>
          <w:tcPr>
            <w:tcW w:w="1955" w:type="pct"/>
            <w:tcBorders>
              <w:left w:val="single" w:sz="4" w:space="0" w:color="auto"/>
              <w:bottom w:val="single" w:sz="4" w:space="0" w:color="auto"/>
              <w:right w:val="single" w:sz="4" w:space="0" w:color="auto"/>
            </w:tcBorders>
            <w:shd w:val="clear" w:color="auto" w:fill="auto"/>
            <w:vAlign w:val="center"/>
          </w:tcPr>
          <w:p w14:paraId="2554F575"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7F0291" w:rsidRPr="00974D61" w14:paraId="6D9E0AAE" w14:textId="77777777" w:rsidTr="00190FFE">
        <w:trPr>
          <w:trHeight w:val="30"/>
        </w:trPr>
        <w:tc>
          <w:tcPr>
            <w:tcW w:w="421" w:type="pct"/>
            <w:vMerge/>
            <w:shd w:val="clear" w:color="auto" w:fill="FFFFFF" w:themeFill="background1"/>
            <w:vAlign w:val="center"/>
          </w:tcPr>
          <w:p w14:paraId="26E8AB08" w14:textId="77777777" w:rsidR="007F0291" w:rsidRPr="00DE4278"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val="fr-SN" w:eastAsia="zh-CN"/>
              </w:rPr>
            </w:pPr>
          </w:p>
        </w:tc>
        <w:tc>
          <w:tcPr>
            <w:tcW w:w="2624" w:type="pct"/>
            <w:tcBorders>
              <w:top w:val="single" w:sz="4" w:space="0" w:color="auto"/>
              <w:bottom w:val="single" w:sz="4" w:space="0" w:color="auto"/>
              <w:right w:val="single" w:sz="4" w:space="0" w:color="auto"/>
            </w:tcBorders>
            <w:vAlign w:val="bottom"/>
          </w:tcPr>
          <w:p w14:paraId="46F60DB3" w14:textId="453D7781"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Garantie : 3 mois (minimum) y inclus l'installation</w:t>
            </w:r>
          </w:p>
        </w:tc>
        <w:tc>
          <w:tcPr>
            <w:tcW w:w="1955" w:type="pct"/>
            <w:tcBorders>
              <w:left w:val="single" w:sz="4" w:space="0" w:color="auto"/>
              <w:bottom w:val="single" w:sz="4" w:space="0" w:color="auto"/>
              <w:right w:val="single" w:sz="4" w:space="0" w:color="auto"/>
            </w:tcBorders>
            <w:shd w:val="clear" w:color="auto" w:fill="auto"/>
            <w:vAlign w:val="center"/>
          </w:tcPr>
          <w:p w14:paraId="687863EB" w14:textId="77777777" w:rsidR="007F0291" w:rsidRPr="00974D61"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val="fr-SN" w:eastAsia="zh-CN"/>
              </w:rPr>
            </w:pPr>
          </w:p>
        </w:tc>
      </w:tr>
      <w:tr w:rsidR="00DE4278" w:rsidRPr="0018427A" w14:paraId="096C3DFB" w14:textId="77777777" w:rsidTr="00190FFE">
        <w:trPr>
          <w:trHeight w:val="60"/>
        </w:trPr>
        <w:tc>
          <w:tcPr>
            <w:tcW w:w="421" w:type="pct"/>
            <w:vMerge w:val="restart"/>
            <w:shd w:val="clear" w:color="auto" w:fill="FFFFFF" w:themeFill="background1"/>
            <w:vAlign w:val="center"/>
          </w:tcPr>
          <w:p w14:paraId="7E6C1975" w14:textId="658385CA" w:rsidR="00DE4278" w:rsidRPr="0018427A" w:rsidRDefault="00A71893" w:rsidP="00D342A8">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lastRenderedPageBreak/>
              <w:t>5</w:t>
            </w:r>
          </w:p>
        </w:tc>
        <w:tc>
          <w:tcPr>
            <w:tcW w:w="2624" w:type="pct"/>
            <w:tcBorders>
              <w:top w:val="single" w:sz="4" w:space="0" w:color="auto"/>
              <w:bottom w:val="single" w:sz="4" w:space="0" w:color="auto"/>
              <w:right w:val="single" w:sz="4" w:space="0" w:color="auto"/>
            </w:tcBorders>
            <w:shd w:val="clear" w:color="auto" w:fill="DBE5F1" w:themeFill="accent1" w:themeFillTint="33"/>
          </w:tcPr>
          <w:p w14:paraId="141994B8" w14:textId="0DC85133" w:rsidR="00DE4278" w:rsidRPr="00CF1AE0" w:rsidRDefault="007F0291" w:rsidP="00CF1AE0">
            <w:pPr>
              <w:widowControl w:val="0"/>
              <w:autoSpaceDE w:val="0"/>
              <w:autoSpaceDN w:val="0"/>
              <w:adjustRightInd w:val="0"/>
              <w:spacing w:after="0" w:line="240" w:lineRule="auto"/>
              <w:jc w:val="center"/>
              <w:rPr>
                <w:rFonts w:ascii="Times New Roman" w:eastAsia="Calibri" w:hAnsi="Times New Roman"/>
                <w:b/>
                <w:bCs/>
                <w:i/>
                <w:iCs/>
                <w:sz w:val="24"/>
                <w:szCs w:val="24"/>
              </w:rPr>
            </w:pPr>
            <w:r w:rsidRPr="007F0291">
              <w:rPr>
                <w:rFonts w:ascii="Times New Roman" w:eastAsia="Calibri" w:hAnsi="Times New Roman"/>
                <w:b/>
                <w:bCs/>
                <w:i/>
                <w:iCs/>
                <w:sz w:val="24"/>
                <w:szCs w:val="24"/>
              </w:rPr>
              <w:t>Licence Antivirus</w:t>
            </w:r>
          </w:p>
        </w:tc>
        <w:tc>
          <w:tcPr>
            <w:tcW w:w="19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B0A05" w14:textId="494279A6" w:rsidR="00DE4278" w:rsidRPr="0018427A" w:rsidRDefault="00DE4278" w:rsidP="00D342A8">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7F0291" w:rsidRPr="0018427A" w14:paraId="399F6E22" w14:textId="77777777" w:rsidTr="00190FFE">
        <w:trPr>
          <w:trHeight w:val="28"/>
        </w:trPr>
        <w:tc>
          <w:tcPr>
            <w:tcW w:w="421" w:type="pct"/>
            <w:vMerge/>
            <w:shd w:val="clear" w:color="auto" w:fill="FFFFFF" w:themeFill="background1"/>
            <w:vAlign w:val="center"/>
          </w:tcPr>
          <w:p w14:paraId="4A225E4E" w14:textId="77777777" w:rsidR="007F0291" w:rsidRPr="0018427A"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2388B665" w14:textId="30D0CCF1"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ANTIVIRUS - Internet Security 2022</w:t>
            </w:r>
          </w:p>
        </w:tc>
        <w:tc>
          <w:tcPr>
            <w:tcW w:w="1955" w:type="pct"/>
            <w:vMerge w:val="restart"/>
            <w:tcBorders>
              <w:top w:val="single" w:sz="4" w:space="0" w:color="auto"/>
              <w:left w:val="single" w:sz="4" w:space="0" w:color="auto"/>
              <w:right w:val="single" w:sz="4" w:space="0" w:color="auto"/>
            </w:tcBorders>
            <w:shd w:val="clear" w:color="auto" w:fill="auto"/>
            <w:vAlign w:val="center"/>
          </w:tcPr>
          <w:p w14:paraId="4ECA1549" w14:textId="77777777" w:rsidR="007F0291" w:rsidRPr="0018427A"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7F0291" w:rsidRPr="0018427A" w14:paraId="4A627ABB" w14:textId="77777777" w:rsidTr="00190FFE">
        <w:trPr>
          <w:trHeight w:val="22"/>
        </w:trPr>
        <w:tc>
          <w:tcPr>
            <w:tcW w:w="421" w:type="pct"/>
            <w:vMerge/>
            <w:shd w:val="clear" w:color="auto" w:fill="FFFFFF" w:themeFill="background1"/>
            <w:vAlign w:val="center"/>
          </w:tcPr>
          <w:p w14:paraId="25907770" w14:textId="77777777" w:rsidR="007F0291" w:rsidRPr="0018427A"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3242C4F4" w14:textId="55530C1F"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Anti-phishing</w:t>
            </w:r>
          </w:p>
        </w:tc>
        <w:tc>
          <w:tcPr>
            <w:tcW w:w="1955" w:type="pct"/>
            <w:vMerge/>
            <w:tcBorders>
              <w:left w:val="single" w:sz="4" w:space="0" w:color="auto"/>
              <w:right w:val="single" w:sz="4" w:space="0" w:color="auto"/>
            </w:tcBorders>
            <w:shd w:val="clear" w:color="auto" w:fill="auto"/>
            <w:vAlign w:val="center"/>
          </w:tcPr>
          <w:p w14:paraId="468A8022" w14:textId="77777777" w:rsidR="007F0291" w:rsidRPr="0018427A"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7F0291" w:rsidRPr="0018427A" w14:paraId="60E527C4" w14:textId="77777777" w:rsidTr="00190FFE">
        <w:trPr>
          <w:trHeight w:val="22"/>
        </w:trPr>
        <w:tc>
          <w:tcPr>
            <w:tcW w:w="421" w:type="pct"/>
            <w:vMerge/>
            <w:shd w:val="clear" w:color="auto" w:fill="FFFFFF" w:themeFill="background1"/>
            <w:vAlign w:val="center"/>
          </w:tcPr>
          <w:p w14:paraId="3F0B44BB" w14:textId="77777777" w:rsidR="007F0291" w:rsidRPr="0018427A" w:rsidRDefault="007F0291" w:rsidP="007F0291">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2E5889E2" w14:textId="6E04E18B" w:rsidR="007F0291" w:rsidRPr="007F0291" w:rsidRDefault="007F0291" w:rsidP="007F0291">
            <w:pPr>
              <w:widowControl w:val="0"/>
              <w:tabs>
                <w:tab w:val="left" w:pos="908"/>
              </w:tabs>
              <w:autoSpaceDE w:val="0"/>
              <w:autoSpaceDN w:val="0"/>
              <w:adjustRightInd w:val="0"/>
              <w:spacing w:after="0" w:line="240" w:lineRule="auto"/>
              <w:rPr>
                <w:rFonts w:ascii="Times New Roman" w:hAnsi="Times New Roman"/>
                <w:sz w:val="24"/>
                <w:szCs w:val="24"/>
              </w:rPr>
            </w:pPr>
            <w:r w:rsidRPr="007F0291">
              <w:rPr>
                <w:rFonts w:ascii="Times New Roman" w:hAnsi="Times New Roman"/>
                <w:color w:val="000000"/>
                <w:sz w:val="24"/>
                <w:szCs w:val="24"/>
              </w:rPr>
              <w:t>Optimisation des performances</w:t>
            </w:r>
          </w:p>
        </w:tc>
        <w:tc>
          <w:tcPr>
            <w:tcW w:w="1955" w:type="pct"/>
            <w:vMerge/>
            <w:tcBorders>
              <w:left w:val="single" w:sz="4" w:space="0" w:color="auto"/>
              <w:right w:val="single" w:sz="4" w:space="0" w:color="auto"/>
            </w:tcBorders>
            <w:shd w:val="clear" w:color="auto" w:fill="auto"/>
            <w:vAlign w:val="center"/>
          </w:tcPr>
          <w:p w14:paraId="15AE75AD" w14:textId="77777777" w:rsidR="007F0291" w:rsidRPr="0018427A" w:rsidRDefault="007F0291" w:rsidP="007F0291">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3A03C29A" w14:textId="77777777" w:rsidTr="00190FFE">
        <w:trPr>
          <w:trHeight w:val="22"/>
        </w:trPr>
        <w:tc>
          <w:tcPr>
            <w:tcW w:w="421" w:type="pct"/>
            <w:vMerge w:val="restart"/>
            <w:shd w:val="clear" w:color="auto" w:fill="FFFFFF" w:themeFill="background1"/>
            <w:vAlign w:val="center"/>
          </w:tcPr>
          <w:p w14:paraId="1F7D8EB1" w14:textId="3D4D6636" w:rsidR="00C841CB" w:rsidRPr="0018427A" w:rsidRDefault="00C841CB" w:rsidP="00DE4278">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6</w:t>
            </w:r>
          </w:p>
        </w:tc>
        <w:tc>
          <w:tcPr>
            <w:tcW w:w="2624" w:type="pct"/>
            <w:tcBorders>
              <w:top w:val="single" w:sz="4" w:space="0" w:color="auto"/>
              <w:bottom w:val="single" w:sz="4" w:space="0" w:color="auto"/>
              <w:right w:val="single" w:sz="4" w:space="0" w:color="auto"/>
            </w:tcBorders>
            <w:shd w:val="clear" w:color="auto" w:fill="DBE5F1" w:themeFill="accent1" w:themeFillTint="33"/>
          </w:tcPr>
          <w:p w14:paraId="2ED7E8CE" w14:textId="017EDBDB" w:rsidR="00C841CB" w:rsidRPr="00C841CB" w:rsidRDefault="00C841CB" w:rsidP="007F0291">
            <w:pPr>
              <w:widowControl w:val="0"/>
              <w:autoSpaceDE w:val="0"/>
              <w:autoSpaceDN w:val="0"/>
              <w:adjustRightInd w:val="0"/>
              <w:spacing w:after="0" w:line="240" w:lineRule="auto"/>
              <w:jc w:val="center"/>
              <w:rPr>
                <w:rFonts w:ascii="Times New Roman" w:eastAsia="Calibri" w:hAnsi="Times New Roman"/>
                <w:b/>
                <w:bCs/>
                <w:i/>
                <w:iCs/>
                <w:sz w:val="24"/>
                <w:szCs w:val="24"/>
              </w:rPr>
            </w:pPr>
            <w:r w:rsidRPr="00C841CB">
              <w:rPr>
                <w:rFonts w:ascii="Times New Roman" w:eastAsia="Calibri" w:hAnsi="Times New Roman"/>
                <w:b/>
                <w:bCs/>
                <w:i/>
                <w:iCs/>
                <w:sz w:val="24"/>
                <w:szCs w:val="24"/>
              </w:rPr>
              <w:t>Licence office Standard</w:t>
            </w:r>
          </w:p>
        </w:tc>
        <w:tc>
          <w:tcPr>
            <w:tcW w:w="1955" w:type="pct"/>
            <w:tcBorders>
              <w:left w:val="single" w:sz="4" w:space="0" w:color="auto"/>
              <w:right w:val="single" w:sz="4" w:space="0" w:color="auto"/>
            </w:tcBorders>
            <w:shd w:val="clear" w:color="auto" w:fill="DBE5F1" w:themeFill="accent1" w:themeFillTint="33"/>
            <w:vAlign w:val="center"/>
          </w:tcPr>
          <w:p w14:paraId="2C0AEBC6" w14:textId="77777777" w:rsidR="00C841CB" w:rsidRPr="0018427A" w:rsidRDefault="00C841CB" w:rsidP="00DE4278">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35850D2C" w14:textId="77777777" w:rsidTr="00190FFE">
        <w:trPr>
          <w:trHeight w:val="22"/>
        </w:trPr>
        <w:tc>
          <w:tcPr>
            <w:tcW w:w="421" w:type="pct"/>
            <w:vMerge/>
            <w:shd w:val="clear" w:color="auto" w:fill="FFFFFF" w:themeFill="background1"/>
            <w:vAlign w:val="center"/>
          </w:tcPr>
          <w:p w14:paraId="25C8A2B0"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1D15F9B4" w14:textId="713709BE"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b/>
                <w:bCs/>
                <w:color w:val="000000"/>
                <w:sz w:val="24"/>
                <w:szCs w:val="24"/>
              </w:rPr>
              <w:t>Microsoft Office 2021 professionnel plus</w:t>
            </w:r>
          </w:p>
        </w:tc>
        <w:tc>
          <w:tcPr>
            <w:tcW w:w="1955" w:type="pct"/>
            <w:tcBorders>
              <w:left w:val="single" w:sz="4" w:space="0" w:color="auto"/>
              <w:right w:val="single" w:sz="4" w:space="0" w:color="auto"/>
            </w:tcBorders>
            <w:shd w:val="clear" w:color="auto" w:fill="auto"/>
            <w:vAlign w:val="center"/>
          </w:tcPr>
          <w:p w14:paraId="6F1937F8"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2498049E" w14:textId="77777777" w:rsidTr="00190FFE">
        <w:trPr>
          <w:trHeight w:val="22"/>
        </w:trPr>
        <w:tc>
          <w:tcPr>
            <w:tcW w:w="421" w:type="pct"/>
            <w:vMerge/>
            <w:shd w:val="clear" w:color="auto" w:fill="FFFFFF" w:themeFill="background1"/>
            <w:vAlign w:val="center"/>
          </w:tcPr>
          <w:p w14:paraId="47EC15F5"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center"/>
          </w:tcPr>
          <w:p w14:paraId="4713209C" w14:textId="677DC019"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b/>
                <w:bCs/>
                <w:color w:val="000000"/>
                <w:sz w:val="24"/>
                <w:szCs w:val="24"/>
              </w:rPr>
              <w:t>Caractéristiques du logiciel :</w:t>
            </w:r>
          </w:p>
        </w:tc>
        <w:tc>
          <w:tcPr>
            <w:tcW w:w="1955" w:type="pct"/>
            <w:tcBorders>
              <w:left w:val="single" w:sz="4" w:space="0" w:color="auto"/>
              <w:right w:val="single" w:sz="4" w:space="0" w:color="auto"/>
            </w:tcBorders>
            <w:shd w:val="clear" w:color="auto" w:fill="auto"/>
            <w:vAlign w:val="center"/>
          </w:tcPr>
          <w:p w14:paraId="43D6DAE3"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34D99874" w14:textId="77777777" w:rsidTr="00190FFE">
        <w:trPr>
          <w:trHeight w:val="22"/>
        </w:trPr>
        <w:tc>
          <w:tcPr>
            <w:tcW w:w="421" w:type="pct"/>
            <w:vMerge/>
            <w:shd w:val="clear" w:color="auto" w:fill="FFFFFF" w:themeFill="background1"/>
            <w:vAlign w:val="center"/>
          </w:tcPr>
          <w:p w14:paraId="7BB63E1E"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197A08ED" w14:textId="5E3F6582"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Contient tous les programmes disponibles de la série Office 2021</w:t>
            </w:r>
          </w:p>
        </w:tc>
        <w:tc>
          <w:tcPr>
            <w:tcW w:w="1955" w:type="pct"/>
            <w:tcBorders>
              <w:left w:val="single" w:sz="4" w:space="0" w:color="auto"/>
              <w:right w:val="single" w:sz="4" w:space="0" w:color="auto"/>
            </w:tcBorders>
            <w:shd w:val="clear" w:color="auto" w:fill="auto"/>
            <w:vAlign w:val="center"/>
          </w:tcPr>
          <w:p w14:paraId="79B521AB"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63696A3E" w14:textId="77777777" w:rsidTr="00190FFE">
        <w:trPr>
          <w:trHeight w:val="22"/>
        </w:trPr>
        <w:tc>
          <w:tcPr>
            <w:tcW w:w="421" w:type="pct"/>
            <w:vMerge/>
            <w:shd w:val="clear" w:color="auto" w:fill="FFFFFF" w:themeFill="background1"/>
            <w:vAlign w:val="center"/>
          </w:tcPr>
          <w:p w14:paraId="1F1FC35B"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20963CBF" w14:textId="412611AE"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Permet de travailler à plusieurs sur des documents et partager des fichiers</w:t>
            </w:r>
          </w:p>
        </w:tc>
        <w:tc>
          <w:tcPr>
            <w:tcW w:w="1955" w:type="pct"/>
            <w:tcBorders>
              <w:left w:val="single" w:sz="4" w:space="0" w:color="auto"/>
              <w:right w:val="single" w:sz="4" w:space="0" w:color="auto"/>
            </w:tcBorders>
            <w:shd w:val="clear" w:color="auto" w:fill="auto"/>
            <w:vAlign w:val="center"/>
          </w:tcPr>
          <w:p w14:paraId="3EA53830"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4D1E29FB" w14:textId="77777777" w:rsidTr="00190FFE">
        <w:trPr>
          <w:trHeight w:val="22"/>
        </w:trPr>
        <w:tc>
          <w:tcPr>
            <w:tcW w:w="421" w:type="pct"/>
            <w:vMerge/>
            <w:shd w:val="clear" w:color="auto" w:fill="FFFFFF" w:themeFill="background1"/>
            <w:vAlign w:val="center"/>
          </w:tcPr>
          <w:p w14:paraId="5E1DC070"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366C6274" w14:textId="6C8117CD"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Interface et navigation claires</w:t>
            </w:r>
          </w:p>
        </w:tc>
        <w:tc>
          <w:tcPr>
            <w:tcW w:w="1955" w:type="pct"/>
            <w:tcBorders>
              <w:left w:val="single" w:sz="4" w:space="0" w:color="auto"/>
              <w:right w:val="single" w:sz="4" w:space="0" w:color="auto"/>
            </w:tcBorders>
            <w:shd w:val="clear" w:color="auto" w:fill="auto"/>
            <w:vAlign w:val="center"/>
          </w:tcPr>
          <w:p w14:paraId="7709C6D7"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55849746" w14:textId="77777777" w:rsidTr="00190FFE">
        <w:trPr>
          <w:trHeight w:val="22"/>
        </w:trPr>
        <w:tc>
          <w:tcPr>
            <w:tcW w:w="421" w:type="pct"/>
            <w:vMerge/>
            <w:shd w:val="clear" w:color="auto" w:fill="FFFFFF" w:themeFill="background1"/>
            <w:vAlign w:val="center"/>
          </w:tcPr>
          <w:p w14:paraId="193D5009"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6034388B" w14:textId="2F7AFA47"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 xml:space="preserve">Avec des outils tels que les chats Skype pour Entreprise, les appels Internet et la vidéoconférence </w:t>
            </w:r>
          </w:p>
        </w:tc>
        <w:tc>
          <w:tcPr>
            <w:tcW w:w="1955" w:type="pct"/>
            <w:tcBorders>
              <w:left w:val="single" w:sz="4" w:space="0" w:color="auto"/>
              <w:right w:val="single" w:sz="4" w:space="0" w:color="auto"/>
            </w:tcBorders>
            <w:shd w:val="clear" w:color="auto" w:fill="auto"/>
            <w:vAlign w:val="center"/>
          </w:tcPr>
          <w:p w14:paraId="4E6A0D14"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6A928033" w14:textId="77777777" w:rsidTr="00190FFE">
        <w:trPr>
          <w:trHeight w:val="22"/>
        </w:trPr>
        <w:tc>
          <w:tcPr>
            <w:tcW w:w="421" w:type="pct"/>
            <w:vMerge/>
            <w:shd w:val="clear" w:color="auto" w:fill="FFFFFF" w:themeFill="background1"/>
            <w:vAlign w:val="center"/>
          </w:tcPr>
          <w:p w14:paraId="5AAC3E8E"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center"/>
          </w:tcPr>
          <w:p w14:paraId="1CE8BD88" w14:textId="1BE0315D"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b/>
                <w:bCs/>
                <w:color w:val="000000"/>
                <w:sz w:val="24"/>
                <w:szCs w:val="24"/>
              </w:rPr>
              <w:t>Applications incluses dans Office 2021 :</w:t>
            </w:r>
          </w:p>
        </w:tc>
        <w:tc>
          <w:tcPr>
            <w:tcW w:w="1955" w:type="pct"/>
            <w:tcBorders>
              <w:left w:val="single" w:sz="4" w:space="0" w:color="auto"/>
              <w:right w:val="single" w:sz="4" w:space="0" w:color="auto"/>
            </w:tcBorders>
            <w:shd w:val="clear" w:color="auto" w:fill="auto"/>
            <w:vAlign w:val="center"/>
          </w:tcPr>
          <w:p w14:paraId="27BBCC1F"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331E5F75" w14:textId="77777777" w:rsidTr="00190FFE">
        <w:trPr>
          <w:trHeight w:val="22"/>
        </w:trPr>
        <w:tc>
          <w:tcPr>
            <w:tcW w:w="421" w:type="pct"/>
            <w:vMerge/>
            <w:shd w:val="clear" w:color="auto" w:fill="FFFFFF" w:themeFill="background1"/>
            <w:vAlign w:val="center"/>
          </w:tcPr>
          <w:p w14:paraId="114D148C"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551A078A" w14:textId="02D27FC6"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Word 2021</w:t>
            </w:r>
          </w:p>
        </w:tc>
        <w:tc>
          <w:tcPr>
            <w:tcW w:w="1955" w:type="pct"/>
            <w:tcBorders>
              <w:left w:val="single" w:sz="4" w:space="0" w:color="auto"/>
              <w:right w:val="single" w:sz="4" w:space="0" w:color="auto"/>
            </w:tcBorders>
            <w:shd w:val="clear" w:color="auto" w:fill="auto"/>
            <w:vAlign w:val="center"/>
          </w:tcPr>
          <w:p w14:paraId="62A01A50"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0EDFFE5C" w14:textId="77777777" w:rsidTr="00190FFE">
        <w:trPr>
          <w:trHeight w:val="22"/>
        </w:trPr>
        <w:tc>
          <w:tcPr>
            <w:tcW w:w="421" w:type="pct"/>
            <w:vMerge/>
            <w:shd w:val="clear" w:color="auto" w:fill="FFFFFF" w:themeFill="background1"/>
            <w:vAlign w:val="center"/>
          </w:tcPr>
          <w:p w14:paraId="2F40D0AA"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6491D655" w14:textId="607C913D"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Excel 2021</w:t>
            </w:r>
          </w:p>
        </w:tc>
        <w:tc>
          <w:tcPr>
            <w:tcW w:w="1955" w:type="pct"/>
            <w:tcBorders>
              <w:left w:val="single" w:sz="4" w:space="0" w:color="auto"/>
              <w:right w:val="single" w:sz="4" w:space="0" w:color="auto"/>
            </w:tcBorders>
            <w:shd w:val="clear" w:color="auto" w:fill="auto"/>
            <w:vAlign w:val="center"/>
          </w:tcPr>
          <w:p w14:paraId="49D86D25"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1822B6ED" w14:textId="77777777" w:rsidTr="00190FFE">
        <w:trPr>
          <w:trHeight w:val="22"/>
        </w:trPr>
        <w:tc>
          <w:tcPr>
            <w:tcW w:w="421" w:type="pct"/>
            <w:vMerge/>
            <w:shd w:val="clear" w:color="auto" w:fill="FFFFFF" w:themeFill="background1"/>
            <w:vAlign w:val="center"/>
          </w:tcPr>
          <w:p w14:paraId="422DC1B3"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706CC54B" w14:textId="25DCC7DA"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PowerPoint 2021</w:t>
            </w:r>
          </w:p>
        </w:tc>
        <w:tc>
          <w:tcPr>
            <w:tcW w:w="1955" w:type="pct"/>
            <w:tcBorders>
              <w:left w:val="single" w:sz="4" w:space="0" w:color="auto"/>
              <w:right w:val="single" w:sz="4" w:space="0" w:color="auto"/>
            </w:tcBorders>
            <w:shd w:val="clear" w:color="auto" w:fill="auto"/>
            <w:vAlign w:val="center"/>
          </w:tcPr>
          <w:p w14:paraId="17D9C336"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057C2CE1" w14:textId="77777777" w:rsidTr="00190FFE">
        <w:trPr>
          <w:trHeight w:val="22"/>
        </w:trPr>
        <w:tc>
          <w:tcPr>
            <w:tcW w:w="421" w:type="pct"/>
            <w:vMerge/>
            <w:shd w:val="clear" w:color="auto" w:fill="FFFFFF" w:themeFill="background1"/>
            <w:vAlign w:val="center"/>
          </w:tcPr>
          <w:p w14:paraId="06D06071"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03108753" w14:textId="21EBB5E3"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Outlook 2021</w:t>
            </w:r>
          </w:p>
        </w:tc>
        <w:tc>
          <w:tcPr>
            <w:tcW w:w="1955" w:type="pct"/>
            <w:tcBorders>
              <w:left w:val="single" w:sz="4" w:space="0" w:color="auto"/>
              <w:right w:val="single" w:sz="4" w:space="0" w:color="auto"/>
            </w:tcBorders>
            <w:shd w:val="clear" w:color="auto" w:fill="auto"/>
            <w:vAlign w:val="center"/>
          </w:tcPr>
          <w:p w14:paraId="2C243E71"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2A0D17FC" w14:textId="77777777" w:rsidTr="00190FFE">
        <w:trPr>
          <w:trHeight w:val="22"/>
        </w:trPr>
        <w:tc>
          <w:tcPr>
            <w:tcW w:w="421" w:type="pct"/>
            <w:vMerge/>
            <w:shd w:val="clear" w:color="auto" w:fill="FFFFFF" w:themeFill="background1"/>
            <w:vAlign w:val="center"/>
          </w:tcPr>
          <w:p w14:paraId="3556DBF6"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60413F03" w14:textId="6AAD8813"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OneNote 2021</w:t>
            </w:r>
          </w:p>
        </w:tc>
        <w:tc>
          <w:tcPr>
            <w:tcW w:w="1955" w:type="pct"/>
            <w:tcBorders>
              <w:left w:val="single" w:sz="4" w:space="0" w:color="auto"/>
              <w:right w:val="single" w:sz="4" w:space="0" w:color="auto"/>
            </w:tcBorders>
            <w:shd w:val="clear" w:color="auto" w:fill="auto"/>
            <w:vAlign w:val="center"/>
          </w:tcPr>
          <w:p w14:paraId="421B3D57"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28FEE498" w14:textId="77777777" w:rsidTr="00190FFE">
        <w:trPr>
          <w:trHeight w:val="22"/>
        </w:trPr>
        <w:tc>
          <w:tcPr>
            <w:tcW w:w="421" w:type="pct"/>
            <w:vMerge/>
            <w:shd w:val="clear" w:color="auto" w:fill="FFFFFF" w:themeFill="background1"/>
            <w:vAlign w:val="center"/>
          </w:tcPr>
          <w:p w14:paraId="535DEF2B"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55AD2F8B" w14:textId="1E4A2D1A"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Publisher 2021</w:t>
            </w:r>
          </w:p>
        </w:tc>
        <w:tc>
          <w:tcPr>
            <w:tcW w:w="1955" w:type="pct"/>
            <w:tcBorders>
              <w:left w:val="single" w:sz="4" w:space="0" w:color="auto"/>
              <w:right w:val="single" w:sz="4" w:space="0" w:color="auto"/>
            </w:tcBorders>
            <w:shd w:val="clear" w:color="auto" w:fill="auto"/>
            <w:vAlign w:val="center"/>
          </w:tcPr>
          <w:p w14:paraId="7005C90D"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2F905530" w14:textId="77777777" w:rsidTr="00190FFE">
        <w:trPr>
          <w:trHeight w:val="22"/>
        </w:trPr>
        <w:tc>
          <w:tcPr>
            <w:tcW w:w="421" w:type="pct"/>
            <w:vMerge/>
            <w:shd w:val="clear" w:color="auto" w:fill="FFFFFF" w:themeFill="background1"/>
            <w:vAlign w:val="center"/>
          </w:tcPr>
          <w:p w14:paraId="55947236"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3AEE5709" w14:textId="1EB0FD03"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Access 2021</w:t>
            </w:r>
          </w:p>
        </w:tc>
        <w:tc>
          <w:tcPr>
            <w:tcW w:w="1955" w:type="pct"/>
            <w:tcBorders>
              <w:left w:val="single" w:sz="4" w:space="0" w:color="auto"/>
              <w:right w:val="single" w:sz="4" w:space="0" w:color="auto"/>
            </w:tcBorders>
            <w:shd w:val="clear" w:color="auto" w:fill="auto"/>
            <w:vAlign w:val="center"/>
          </w:tcPr>
          <w:p w14:paraId="648DD0CE"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7969BD8E" w14:textId="77777777" w:rsidTr="00190FFE">
        <w:trPr>
          <w:trHeight w:val="22"/>
        </w:trPr>
        <w:tc>
          <w:tcPr>
            <w:tcW w:w="421" w:type="pct"/>
            <w:vMerge/>
            <w:shd w:val="clear" w:color="auto" w:fill="FFFFFF" w:themeFill="background1"/>
            <w:vAlign w:val="center"/>
          </w:tcPr>
          <w:p w14:paraId="4F20F0EC"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3DC76972" w14:textId="06E72945"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Lync 2021</w:t>
            </w:r>
          </w:p>
        </w:tc>
        <w:tc>
          <w:tcPr>
            <w:tcW w:w="1955" w:type="pct"/>
            <w:tcBorders>
              <w:left w:val="single" w:sz="4" w:space="0" w:color="auto"/>
              <w:right w:val="single" w:sz="4" w:space="0" w:color="auto"/>
            </w:tcBorders>
            <w:shd w:val="clear" w:color="auto" w:fill="auto"/>
            <w:vAlign w:val="center"/>
          </w:tcPr>
          <w:p w14:paraId="262520D8"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7A54C139" w14:textId="77777777" w:rsidTr="00190FFE">
        <w:trPr>
          <w:trHeight w:val="22"/>
        </w:trPr>
        <w:tc>
          <w:tcPr>
            <w:tcW w:w="421" w:type="pct"/>
            <w:vMerge/>
            <w:shd w:val="clear" w:color="auto" w:fill="FFFFFF" w:themeFill="background1"/>
            <w:vAlign w:val="center"/>
          </w:tcPr>
          <w:p w14:paraId="0D23F406"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center"/>
          </w:tcPr>
          <w:p w14:paraId="37554BBE" w14:textId="6D26F2FD"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b/>
                <w:bCs/>
                <w:color w:val="000000"/>
                <w:sz w:val="24"/>
                <w:szCs w:val="24"/>
              </w:rPr>
              <w:t>Systèmes compatibles :</w:t>
            </w:r>
          </w:p>
        </w:tc>
        <w:tc>
          <w:tcPr>
            <w:tcW w:w="1955" w:type="pct"/>
            <w:tcBorders>
              <w:left w:val="single" w:sz="4" w:space="0" w:color="auto"/>
              <w:right w:val="single" w:sz="4" w:space="0" w:color="auto"/>
            </w:tcBorders>
            <w:shd w:val="clear" w:color="auto" w:fill="auto"/>
            <w:vAlign w:val="center"/>
          </w:tcPr>
          <w:p w14:paraId="5E478F63"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60408158" w14:textId="77777777" w:rsidTr="00190FFE">
        <w:trPr>
          <w:trHeight w:val="22"/>
        </w:trPr>
        <w:tc>
          <w:tcPr>
            <w:tcW w:w="421" w:type="pct"/>
            <w:vMerge/>
            <w:shd w:val="clear" w:color="auto" w:fill="FFFFFF" w:themeFill="background1"/>
            <w:vAlign w:val="center"/>
          </w:tcPr>
          <w:p w14:paraId="5B817056"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0FBF679D" w14:textId="0A44B339"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Windows 10 ou 11</w:t>
            </w:r>
          </w:p>
        </w:tc>
        <w:tc>
          <w:tcPr>
            <w:tcW w:w="1955" w:type="pct"/>
            <w:tcBorders>
              <w:left w:val="single" w:sz="4" w:space="0" w:color="auto"/>
              <w:right w:val="single" w:sz="4" w:space="0" w:color="auto"/>
            </w:tcBorders>
            <w:shd w:val="clear" w:color="auto" w:fill="auto"/>
            <w:vAlign w:val="center"/>
          </w:tcPr>
          <w:p w14:paraId="3CF6B9BE"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r w:rsidR="00C841CB" w:rsidRPr="0018427A" w14:paraId="783FCC06" w14:textId="77777777" w:rsidTr="00190FFE">
        <w:trPr>
          <w:trHeight w:val="22"/>
        </w:trPr>
        <w:tc>
          <w:tcPr>
            <w:tcW w:w="421" w:type="pct"/>
            <w:vMerge/>
            <w:shd w:val="clear" w:color="auto" w:fill="FFFFFF" w:themeFill="background1"/>
            <w:vAlign w:val="center"/>
          </w:tcPr>
          <w:p w14:paraId="03918439" w14:textId="77777777" w:rsidR="00C841CB" w:rsidRDefault="00C841CB" w:rsidP="00C841CB">
            <w:pPr>
              <w:widowControl w:val="0"/>
              <w:autoSpaceDE w:val="0"/>
              <w:autoSpaceDN w:val="0"/>
              <w:adjustRightInd w:val="0"/>
              <w:spacing w:after="0" w:line="240" w:lineRule="auto"/>
              <w:jc w:val="center"/>
              <w:rPr>
                <w:rFonts w:ascii="Times New Roman" w:eastAsia="SimSun" w:hAnsi="Times New Roman"/>
                <w:b/>
                <w:bCs/>
                <w:color w:val="000000"/>
                <w:sz w:val="24"/>
                <w:szCs w:val="24"/>
                <w:lang w:eastAsia="zh-CN"/>
              </w:rPr>
            </w:pPr>
          </w:p>
        </w:tc>
        <w:tc>
          <w:tcPr>
            <w:tcW w:w="2624" w:type="pct"/>
            <w:tcBorders>
              <w:top w:val="single" w:sz="4" w:space="0" w:color="auto"/>
              <w:bottom w:val="single" w:sz="4" w:space="0" w:color="auto"/>
              <w:right w:val="single" w:sz="4" w:space="0" w:color="auto"/>
            </w:tcBorders>
            <w:vAlign w:val="bottom"/>
          </w:tcPr>
          <w:p w14:paraId="008A2E97" w14:textId="089C46FC" w:rsidR="00C841CB" w:rsidRPr="00C841CB" w:rsidRDefault="00C841CB" w:rsidP="00C841CB">
            <w:pPr>
              <w:widowControl w:val="0"/>
              <w:tabs>
                <w:tab w:val="left" w:pos="908"/>
              </w:tabs>
              <w:autoSpaceDE w:val="0"/>
              <w:autoSpaceDN w:val="0"/>
              <w:adjustRightInd w:val="0"/>
              <w:spacing w:after="0" w:line="240" w:lineRule="auto"/>
              <w:rPr>
                <w:rFonts w:ascii="Times New Roman" w:hAnsi="Times New Roman"/>
                <w:sz w:val="24"/>
                <w:szCs w:val="24"/>
              </w:rPr>
            </w:pPr>
            <w:r w:rsidRPr="00C841CB">
              <w:rPr>
                <w:rFonts w:ascii="Times New Roman" w:hAnsi="Times New Roman"/>
                <w:color w:val="000000"/>
                <w:sz w:val="24"/>
                <w:szCs w:val="24"/>
              </w:rPr>
              <w:t>Windows Server 2019</w:t>
            </w:r>
          </w:p>
        </w:tc>
        <w:tc>
          <w:tcPr>
            <w:tcW w:w="1955" w:type="pct"/>
            <w:tcBorders>
              <w:left w:val="single" w:sz="4" w:space="0" w:color="auto"/>
              <w:bottom w:val="single" w:sz="4" w:space="0" w:color="auto"/>
              <w:right w:val="single" w:sz="4" w:space="0" w:color="auto"/>
            </w:tcBorders>
            <w:shd w:val="clear" w:color="auto" w:fill="auto"/>
            <w:vAlign w:val="center"/>
          </w:tcPr>
          <w:p w14:paraId="502A0CF4" w14:textId="77777777" w:rsidR="00C841CB" w:rsidRPr="0018427A" w:rsidRDefault="00C841CB" w:rsidP="00C841CB">
            <w:pPr>
              <w:widowControl w:val="0"/>
              <w:autoSpaceDE w:val="0"/>
              <w:autoSpaceDN w:val="0"/>
              <w:adjustRightInd w:val="0"/>
              <w:spacing w:after="0" w:line="240" w:lineRule="auto"/>
              <w:rPr>
                <w:rFonts w:ascii="Times New Roman" w:eastAsia="MS Mincho" w:hAnsi="Times New Roman"/>
                <w:color w:val="000000"/>
                <w:sz w:val="24"/>
                <w:szCs w:val="24"/>
                <w:lang w:eastAsia="zh-CN"/>
              </w:rPr>
            </w:pPr>
          </w:p>
        </w:tc>
      </w:tr>
    </w:tbl>
    <w:bookmarkEnd w:id="58"/>
    <w:p w14:paraId="090F3926" w14:textId="4A96051A" w:rsidR="004F2517" w:rsidRPr="00F9275F" w:rsidRDefault="00266FF1" w:rsidP="00A71893">
      <w:pPr>
        <w:suppressAutoHyphens/>
        <w:spacing w:before="240"/>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 xml:space="preserve">Signature </w:t>
      </w:r>
      <w:r w:rsidR="00110A33">
        <w:rPr>
          <w:rFonts w:ascii="Times New Roman" w:hAnsi="Times New Roman"/>
          <w:b/>
          <w:sz w:val="24"/>
          <w:szCs w:val="24"/>
        </w:rPr>
        <w:t>de la personne</w:t>
      </w:r>
      <w:r w:rsidRPr="00F9275F">
        <w:rPr>
          <w:rFonts w:ascii="Times New Roman" w:hAnsi="Times New Roman"/>
          <w:b/>
          <w:sz w:val="24"/>
          <w:szCs w:val="24"/>
        </w:rPr>
        <w:t xml:space="preserve"> habilité</w:t>
      </w:r>
      <w:r w:rsidR="00110A33">
        <w:rPr>
          <w:rFonts w:ascii="Times New Roman" w:hAnsi="Times New Roman"/>
          <w:b/>
          <w:sz w:val="24"/>
          <w:szCs w:val="24"/>
        </w:rPr>
        <w:t>e</w:t>
      </w:r>
      <w:r w:rsidRPr="00F9275F">
        <w:rPr>
          <w:rFonts w:ascii="Times New Roman" w:hAnsi="Times New Roman"/>
          <w:b/>
          <w:sz w:val="24"/>
          <w:szCs w:val="24"/>
        </w:rPr>
        <w:t xml:space="preserve"> à représenter le Fournisseur des Biens : </w:t>
      </w:r>
      <w:r w:rsidRPr="00F9275F" w:rsidDel="00AB66CD">
        <w:rPr>
          <w:rFonts w:ascii="Times New Roman" w:hAnsi="Times New Roman"/>
          <w:b/>
          <w:sz w:val="24"/>
          <w:szCs w:val="24"/>
        </w:rPr>
        <w:t xml:space="preserve"> </w:t>
      </w:r>
    </w:p>
    <w:p w14:paraId="784FDA35" w14:textId="77777777" w:rsidR="00CF1AE0" w:rsidRDefault="00CF1AE0" w:rsidP="00A71893">
      <w:pPr>
        <w:pStyle w:val="Titre1"/>
        <w:spacing w:before="240" w:beforeAutospacing="0"/>
        <w:jc w:val="center"/>
        <w:rPr>
          <w:sz w:val="24"/>
          <w:szCs w:val="24"/>
        </w:rPr>
        <w:sectPr w:rsidR="00CF1AE0" w:rsidSect="00E37541">
          <w:headerReference w:type="default" r:id="rId25"/>
          <w:headerReference w:type="first" r:id="rId26"/>
          <w:pgSz w:w="11906" w:h="16838"/>
          <w:pgMar w:top="1417" w:right="1417" w:bottom="1417" w:left="1417" w:header="708" w:footer="708" w:gutter="0"/>
          <w:cols w:space="708"/>
          <w:titlePg/>
          <w:docGrid w:linePitch="360"/>
        </w:sectPr>
      </w:pPr>
      <w:bookmarkStart w:id="59" w:name="_Toc69384612"/>
    </w:p>
    <w:p w14:paraId="336F4ED4" w14:textId="59AF7D0D" w:rsidR="00C80A15" w:rsidRPr="007355EF" w:rsidRDefault="00C80A15" w:rsidP="00C17113">
      <w:pPr>
        <w:pStyle w:val="Titre1"/>
        <w:jc w:val="center"/>
        <w:rPr>
          <w:caps/>
          <w:sz w:val="24"/>
          <w:szCs w:val="24"/>
        </w:rPr>
      </w:pPr>
      <w:bookmarkStart w:id="60" w:name="_Toc132300461"/>
      <w:r w:rsidRPr="007355EF">
        <w:rPr>
          <w:sz w:val="24"/>
          <w:szCs w:val="24"/>
        </w:rPr>
        <w:lastRenderedPageBreak/>
        <w:t xml:space="preserve">ANNEXE B : </w:t>
      </w:r>
      <w:r w:rsidRPr="007355EF">
        <w:rPr>
          <w:caps/>
          <w:sz w:val="24"/>
          <w:szCs w:val="24"/>
        </w:rPr>
        <w:t>système de contestation de</w:t>
      </w:r>
      <w:bookmarkEnd w:id="59"/>
      <w:r w:rsidRPr="007355EF">
        <w:rPr>
          <w:caps/>
          <w:sz w:val="24"/>
          <w:szCs w:val="24"/>
        </w:rPr>
        <w:t xml:space="preserve"> RESULTATS</w:t>
      </w:r>
      <w:bookmarkEnd w:id="60"/>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5C7DB8" w:rsidP="00E25647">
      <w:pPr>
        <w:rPr>
          <w:rFonts w:ascii="Times New Roman" w:hAnsi="Times New Roman"/>
          <w:color w:val="000000" w:themeColor="text1"/>
          <w:sz w:val="24"/>
          <w:szCs w:val="24"/>
        </w:rPr>
      </w:pPr>
      <w:hyperlink r:id="rId27" w:history="1">
        <w:r w:rsidR="00C80A15" w:rsidRPr="007355EF">
          <w:rPr>
            <w:rStyle w:val="Lienhypertexte"/>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Titre1"/>
        <w:jc w:val="center"/>
        <w:rPr>
          <w:sz w:val="24"/>
          <w:szCs w:val="24"/>
        </w:rPr>
      </w:pPr>
      <w:bookmarkStart w:id="61" w:name="_Toc69384613"/>
      <w:bookmarkStart w:id="62" w:name="_Toc132300462"/>
      <w:r w:rsidRPr="005B4B31">
        <w:rPr>
          <w:sz w:val="24"/>
          <w:szCs w:val="24"/>
        </w:rPr>
        <w:lastRenderedPageBreak/>
        <w:t>ANNEXE C</w:t>
      </w:r>
      <w:r w:rsidR="00BD1941" w:rsidRPr="005B4B31">
        <w:rPr>
          <w:sz w:val="24"/>
          <w:szCs w:val="24"/>
        </w:rPr>
        <w:t xml:space="preserve"> : </w:t>
      </w:r>
      <w:r w:rsidR="008A4119" w:rsidRPr="005B4B31">
        <w:rPr>
          <w:sz w:val="24"/>
          <w:szCs w:val="24"/>
        </w:rPr>
        <w:t>BON DE COMMANDE</w:t>
      </w:r>
      <w:bookmarkEnd w:id="61"/>
      <w:bookmarkEnd w:id="62"/>
    </w:p>
    <w:p w14:paraId="55FA423B" w14:textId="77777777" w:rsidR="00594A8A" w:rsidRPr="00594A8A" w:rsidRDefault="00594A8A" w:rsidP="00594A8A">
      <w:pPr>
        <w:pStyle w:val="Titre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9321" w:type="dxa"/>
        <w:jc w:val="center"/>
        <w:tblLook w:val="04A0" w:firstRow="1" w:lastRow="0" w:firstColumn="1" w:lastColumn="0" w:noHBand="0" w:noVBand="1"/>
      </w:tblPr>
      <w:tblGrid>
        <w:gridCol w:w="9321"/>
      </w:tblGrid>
      <w:tr w:rsidR="00594A8A" w:rsidRPr="00E02DC5" w14:paraId="6A8B5AE6" w14:textId="77777777" w:rsidTr="00D342A8">
        <w:trPr>
          <w:trHeight w:val="980"/>
          <w:jc w:val="center"/>
        </w:trPr>
        <w:tc>
          <w:tcPr>
            <w:tcW w:w="9321"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D342A8">
        <w:trPr>
          <w:trHeight w:val="169"/>
          <w:jc w:val="center"/>
        </w:trPr>
        <w:tc>
          <w:tcPr>
            <w:tcW w:w="9321"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3EE2E839" w:rsidR="00594A8A" w:rsidRPr="00594A8A" w:rsidRDefault="00535357" w:rsidP="00594A8A">
      <w:pPr>
        <w:tabs>
          <w:tab w:val="left" w:pos="5184"/>
          <w:tab w:val="right" w:leader="dot" w:pos="8640"/>
        </w:tabs>
        <w:jc w:val="center"/>
        <w:rPr>
          <w:rFonts w:asciiTheme="majorBidi" w:hAnsiTheme="majorBidi" w:cstheme="majorBidi"/>
          <w:smallCaps/>
          <w:sz w:val="20"/>
          <w:szCs w:val="20"/>
        </w:rPr>
      </w:pPr>
      <w:r>
        <w:rPr>
          <w:rFonts w:ascii="Times New Roman" w:eastAsia="MS Mincho" w:hAnsi="Times New Roman"/>
          <w:b/>
          <w:sz w:val="32"/>
          <w:szCs w:val="32"/>
        </w:rPr>
        <w:t>ADM/41/</w:t>
      </w:r>
      <w:r w:rsidR="0085115E">
        <w:rPr>
          <w:rFonts w:ascii="Times New Roman" w:eastAsia="MS Mincho" w:hAnsi="Times New Roman"/>
          <w:b/>
          <w:sz w:val="32"/>
          <w:szCs w:val="32"/>
        </w:rPr>
        <w:t>G.</w:t>
      </w:r>
      <w:r>
        <w:rPr>
          <w:rFonts w:ascii="Times New Roman" w:eastAsia="MS Mincho" w:hAnsi="Times New Roman"/>
          <w:b/>
          <w:sz w:val="32"/>
          <w:szCs w:val="32"/>
        </w:rPr>
        <w:t>_______/</w:t>
      </w:r>
      <w:r w:rsidR="001339B6">
        <w:rPr>
          <w:rFonts w:ascii="Times New Roman" w:eastAsia="MS Mincho" w:hAnsi="Times New Roman"/>
          <w:b/>
          <w:sz w:val="32"/>
          <w:szCs w:val="32"/>
        </w:rPr>
        <w:t>23</w:t>
      </w:r>
    </w:p>
    <w:tbl>
      <w:tblPr>
        <w:tblW w:w="9661" w:type="dxa"/>
        <w:jc w:val="center"/>
        <w:tblCellMar>
          <w:left w:w="70" w:type="dxa"/>
          <w:right w:w="70" w:type="dxa"/>
        </w:tblCellMar>
        <w:tblLook w:val="04A0" w:firstRow="1" w:lastRow="0" w:firstColumn="1" w:lastColumn="0" w:noHBand="0" w:noVBand="1"/>
      </w:tblPr>
      <w:tblGrid>
        <w:gridCol w:w="846"/>
        <w:gridCol w:w="3925"/>
        <w:gridCol w:w="1195"/>
        <w:gridCol w:w="1790"/>
        <w:gridCol w:w="1905"/>
      </w:tblGrid>
      <w:tr w:rsidR="00594A8A" w:rsidRPr="00E02DC5" w14:paraId="5BF6FE56" w14:textId="77777777" w:rsidTr="00B25FE4">
        <w:trPr>
          <w:trHeight w:val="236"/>
          <w:jc w:val="center"/>
        </w:trPr>
        <w:tc>
          <w:tcPr>
            <w:tcW w:w="477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D342A8">
            <w:pPr>
              <w:spacing w:after="0" w:line="240" w:lineRule="auto"/>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890"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D342A8">
            <w:pPr>
              <w:spacing w:line="240" w:lineRule="auto"/>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B25FE4">
        <w:trPr>
          <w:trHeight w:val="1508"/>
          <w:jc w:val="center"/>
        </w:trPr>
        <w:tc>
          <w:tcPr>
            <w:tcW w:w="4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D342A8">
            <w:pPr>
              <w:spacing w:line="240" w:lineRule="auto"/>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D342A8">
            <w:pPr>
              <w:spacing w:line="240" w:lineRule="auto"/>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8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69E6EAC4" w:rsidR="00594A8A" w:rsidRPr="00F9275F" w:rsidRDefault="00E334FC" w:rsidP="003C3059">
            <w:pPr>
              <w:widowControl w:val="0"/>
              <w:autoSpaceDE w:val="0"/>
              <w:autoSpaceDN w:val="0"/>
              <w:adjustRightInd w:val="0"/>
              <w:spacing w:after="0" w:line="240" w:lineRule="auto"/>
              <w:jc w:val="center"/>
              <w:rPr>
                <w:rFonts w:ascii="Times New Roman" w:eastAsia="SimSun" w:hAnsi="Times New Roman"/>
                <w:b/>
                <w:bCs/>
                <w:lang w:eastAsia="zh-CN"/>
              </w:rPr>
            </w:pPr>
            <w:r>
              <w:rPr>
                <w:rFonts w:ascii="Times New Roman" w:hAnsi="Times New Roman"/>
                <w:b/>
                <w:sz w:val="24"/>
                <w:szCs w:val="24"/>
              </w:rPr>
              <w:t>Acquisition d’équipements</w:t>
            </w:r>
            <w:r w:rsidR="001339B6">
              <w:rPr>
                <w:rFonts w:ascii="Times New Roman" w:hAnsi="Times New Roman"/>
                <w:b/>
                <w:sz w:val="24"/>
                <w:szCs w:val="24"/>
              </w:rPr>
              <w:t>,</w:t>
            </w:r>
            <w:r>
              <w:rPr>
                <w:rFonts w:ascii="Times New Roman" w:hAnsi="Times New Roman"/>
                <w:b/>
                <w:sz w:val="24"/>
                <w:szCs w:val="24"/>
              </w:rPr>
              <w:t xml:space="preserve"> matériels</w:t>
            </w:r>
            <w:r w:rsidR="001339B6">
              <w:rPr>
                <w:rFonts w:ascii="Times New Roman" w:hAnsi="Times New Roman"/>
                <w:b/>
                <w:sz w:val="24"/>
                <w:szCs w:val="24"/>
              </w:rPr>
              <w:t xml:space="preserve"> </w:t>
            </w:r>
            <w:r w:rsidR="00130BA1">
              <w:rPr>
                <w:rFonts w:ascii="Times New Roman" w:hAnsi="Times New Roman"/>
                <w:b/>
                <w:sz w:val="24"/>
                <w:szCs w:val="24"/>
              </w:rPr>
              <w:t xml:space="preserve">électroniques </w:t>
            </w:r>
            <w:r w:rsidR="001339B6">
              <w:rPr>
                <w:rFonts w:ascii="Times New Roman" w:hAnsi="Times New Roman"/>
                <w:b/>
                <w:sz w:val="24"/>
                <w:szCs w:val="24"/>
              </w:rPr>
              <w:t xml:space="preserve">et </w:t>
            </w:r>
            <w:r w:rsidR="0077639E">
              <w:rPr>
                <w:rFonts w:ascii="Times New Roman" w:hAnsi="Times New Roman"/>
                <w:b/>
                <w:sz w:val="24"/>
                <w:szCs w:val="24"/>
              </w:rPr>
              <w:t xml:space="preserve">de </w:t>
            </w:r>
            <w:r w:rsidR="001339B6">
              <w:rPr>
                <w:rFonts w:ascii="Times New Roman" w:hAnsi="Times New Roman"/>
                <w:b/>
                <w:sz w:val="24"/>
                <w:szCs w:val="24"/>
              </w:rPr>
              <w:t>Licences</w:t>
            </w:r>
            <w:r>
              <w:rPr>
                <w:rFonts w:ascii="Times New Roman" w:hAnsi="Times New Roman"/>
                <w:b/>
                <w:sz w:val="24"/>
                <w:szCs w:val="24"/>
              </w:rPr>
              <w:t xml:space="preserve"> pour le Centre National de Surveillance Ecologique et Environnementale (CNSEE)</w:t>
            </w:r>
          </w:p>
        </w:tc>
      </w:tr>
      <w:tr w:rsidR="00594A8A" w:rsidRPr="00E02DC5" w14:paraId="532FBD3E" w14:textId="77777777" w:rsidTr="00B25FE4">
        <w:trPr>
          <w:trHeight w:val="388"/>
          <w:jc w:val="center"/>
        </w:trPr>
        <w:tc>
          <w:tcPr>
            <w:tcW w:w="9661"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3C3059">
            <w:pPr>
              <w:spacing w:after="0" w:line="240" w:lineRule="auto"/>
              <w:jc w:val="center"/>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C841CB">
        <w:trPr>
          <w:trHeight w:val="979"/>
          <w:jc w:val="center"/>
        </w:trPr>
        <w:tc>
          <w:tcPr>
            <w:tcW w:w="47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D342A8">
            <w:pPr>
              <w:spacing w:after="0" w:line="240" w:lineRule="auto"/>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D342A8">
            <w:pPr>
              <w:spacing w:after="0" w:line="240" w:lineRule="auto"/>
              <w:rPr>
                <w:rFonts w:asciiTheme="majorBidi" w:hAnsiTheme="majorBidi" w:cstheme="majorBidi"/>
                <w:color w:val="000000"/>
                <w:lang w:eastAsia="de-DE"/>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D342A8">
            <w:pPr>
              <w:spacing w:after="0" w:line="240" w:lineRule="auto"/>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6BA39760" w:rsidR="00594A8A" w:rsidRPr="00594A8A" w:rsidRDefault="00594A8A" w:rsidP="00D342A8">
            <w:pPr>
              <w:spacing w:after="0" w:line="240" w:lineRule="auto"/>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w:t>
            </w:r>
            <w:r w:rsidR="003C3059">
              <w:rPr>
                <w:rFonts w:asciiTheme="majorBidi" w:hAnsiTheme="majorBidi" w:cstheme="majorBidi"/>
                <w:color w:val="000000"/>
                <w:lang w:eastAsia="de-DE"/>
              </w:rPr>
              <w:t xml:space="preserve"> </w:t>
            </w:r>
            <w:r w:rsidRPr="00594A8A">
              <w:rPr>
                <w:rFonts w:asciiTheme="majorBidi" w:hAnsiTheme="majorBidi" w:cstheme="majorBidi"/>
                <w:color w:val="000000"/>
                <w:lang w:eastAsia="de-DE"/>
              </w:rPr>
              <w:t>:</w:t>
            </w:r>
            <w:r w:rsidR="003C3059">
              <w:rPr>
                <w:rFonts w:asciiTheme="majorBidi" w:hAnsiTheme="majorBidi" w:cstheme="majorBidi"/>
                <w:color w:val="000000"/>
                <w:lang w:eastAsia="de-DE"/>
              </w:rPr>
              <w:t xml:space="preserve"> </w:t>
            </w:r>
            <w:r w:rsidRPr="00594A8A">
              <w:rPr>
                <w:rFonts w:asciiTheme="majorBidi" w:hAnsiTheme="majorBidi" w:cstheme="majorBidi"/>
                <w:color w:val="000000"/>
                <w:lang w:eastAsia="de-DE"/>
              </w:rPr>
              <w:t>NI-NIA-………</w:t>
            </w:r>
          </w:p>
          <w:p w14:paraId="24DC2B06" w14:textId="77FA7313" w:rsidR="00594A8A" w:rsidRPr="00594A8A" w:rsidRDefault="00FF3860" w:rsidP="00D342A8">
            <w:pPr>
              <w:spacing w:after="0" w:line="240" w:lineRule="auto"/>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r w:rsidR="003C3059">
              <w:rPr>
                <w:rFonts w:asciiTheme="majorBidi" w:hAnsiTheme="majorBidi" w:cstheme="majorBidi"/>
                <w:color w:val="000000"/>
                <w:lang w:eastAsia="de-DE"/>
              </w:rPr>
              <w:t xml:space="preserve"> </w:t>
            </w:r>
            <w:r w:rsidRPr="00594A8A">
              <w:rPr>
                <w:rFonts w:asciiTheme="majorBidi" w:hAnsiTheme="majorBidi" w:cstheme="majorBidi"/>
                <w:color w:val="000000"/>
                <w:lang w:eastAsia="de-DE"/>
              </w:rPr>
              <w:t>:</w:t>
            </w:r>
            <w:r w:rsidR="003C3059">
              <w:rPr>
                <w:rFonts w:asciiTheme="majorBidi" w:hAnsiTheme="majorBidi" w:cstheme="majorBidi"/>
                <w:color w:val="000000"/>
                <w:lang w:eastAsia="de-DE"/>
              </w:rPr>
              <w:t xml:space="preserve"> </w:t>
            </w:r>
            <w:r w:rsidR="00594A8A" w:rsidRPr="00594A8A">
              <w:rPr>
                <w:rFonts w:asciiTheme="majorBidi" w:hAnsiTheme="majorBidi" w:cstheme="majorBidi"/>
                <w:color w:val="000000"/>
                <w:lang w:eastAsia="de-DE"/>
              </w:rPr>
              <w:t>…………</w:t>
            </w:r>
          </w:p>
        </w:tc>
      </w:tr>
      <w:tr w:rsidR="00594A8A" w:rsidRPr="00E02DC5" w14:paraId="401CF4BC" w14:textId="77777777" w:rsidTr="00B25FE4">
        <w:trPr>
          <w:trHeight w:val="426"/>
          <w:jc w:val="center"/>
        </w:trPr>
        <w:tc>
          <w:tcPr>
            <w:tcW w:w="9661"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D342A8">
            <w:pPr>
              <w:spacing w:after="0" w:line="240" w:lineRule="auto"/>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C841CB">
        <w:trPr>
          <w:trHeight w:val="102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D342A8">
            <w:pPr>
              <w:spacing w:line="240" w:lineRule="auto"/>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925"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D342A8">
            <w:pPr>
              <w:spacing w:after="0" w:line="240" w:lineRule="auto"/>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9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D342A8">
            <w:pPr>
              <w:spacing w:after="0" w:line="240" w:lineRule="auto"/>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D342A8">
            <w:pPr>
              <w:spacing w:after="0" w:line="240" w:lineRule="auto"/>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D342A8">
            <w:pPr>
              <w:spacing w:after="0" w:line="240" w:lineRule="auto"/>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D342A8">
            <w:pPr>
              <w:spacing w:after="0" w:line="240" w:lineRule="auto"/>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D342A8">
            <w:pPr>
              <w:spacing w:after="0" w:line="240" w:lineRule="auto"/>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C841CB" w:rsidRPr="00E02DC5" w14:paraId="5479F582" w14:textId="77777777" w:rsidTr="00C841CB">
        <w:trPr>
          <w:trHeight w:val="66"/>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32C61A1" w14:textId="54784994" w:rsidR="00C841CB" w:rsidRDefault="00C841CB" w:rsidP="00C841C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A40EA" w14:textId="6BDF8277" w:rsidR="00C841CB" w:rsidRPr="00FF3860" w:rsidRDefault="00C841CB" w:rsidP="00C841CB">
            <w:pPr>
              <w:widowControl w:val="0"/>
              <w:autoSpaceDE w:val="0"/>
              <w:autoSpaceDN w:val="0"/>
              <w:adjustRightInd w:val="0"/>
              <w:spacing w:after="0" w:line="240" w:lineRule="auto"/>
              <w:rPr>
                <w:rFonts w:ascii="Times New Roman" w:hAnsi="Times New Roman"/>
              </w:rPr>
            </w:pPr>
            <w:r w:rsidRPr="00E334FC">
              <w:rPr>
                <w:rFonts w:ascii="Times New Roman" w:hAnsi="Times New Roman"/>
                <w:sz w:val="24"/>
                <w:szCs w:val="24"/>
                <w:lang w:val="fr-BE"/>
              </w:rPr>
              <w:t xml:space="preserve">Photocopieur Noir et Blanc </w:t>
            </w:r>
          </w:p>
        </w:tc>
        <w:tc>
          <w:tcPr>
            <w:tcW w:w="1195" w:type="dxa"/>
            <w:tcBorders>
              <w:top w:val="single" w:sz="4" w:space="0" w:color="auto"/>
              <w:left w:val="single" w:sz="4" w:space="0" w:color="auto"/>
              <w:bottom w:val="single" w:sz="4" w:space="0" w:color="auto"/>
            </w:tcBorders>
            <w:shd w:val="clear" w:color="auto" w:fill="auto"/>
            <w:vAlign w:val="center"/>
          </w:tcPr>
          <w:p w14:paraId="668952A2" w14:textId="6127750F" w:rsidR="00C841CB" w:rsidRPr="00FF3860" w:rsidRDefault="00C841CB" w:rsidP="00C841C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3F3D5" w14:textId="77777777" w:rsidR="00C841CB" w:rsidRPr="00FF3860" w:rsidRDefault="00C841CB" w:rsidP="00C841CB">
            <w:pPr>
              <w:widowControl w:val="0"/>
              <w:autoSpaceDE w:val="0"/>
              <w:autoSpaceDN w:val="0"/>
              <w:adjustRightInd w:val="0"/>
              <w:spacing w:after="0" w:line="240" w:lineRule="auto"/>
              <w:rPr>
                <w:rFonts w:ascii="Times New Roman" w:hAnsi="Times New Roman"/>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E0A33" w14:textId="77777777" w:rsidR="00C841CB" w:rsidRPr="00594A8A" w:rsidRDefault="00C841CB" w:rsidP="00C841CB">
            <w:pPr>
              <w:spacing w:after="0" w:line="240" w:lineRule="auto"/>
              <w:jc w:val="center"/>
              <w:rPr>
                <w:rFonts w:asciiTheme="majorBidi" w:hAnsiTheme="majorBidi" w:cstheme="majorBidi"/>
                <w:color w:val="000000"/>
                <w:lang w:eastAsia="de-DE"/>
              </w:rPr>
            </w:pPr>
          </w:p>
        </w:tc>
      </w:tr>
      <w:tr w:rsidR="00C841CB" w:rsidRPr="00D342A8" w14:paraId="7AEBDCD0" w14:textId="77777777" w:rsidTr="00C841CB">
        <w:trPr>
          <w:trHeight w:val="66"/>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F8E4F4F" w14:textId="25AB9573" w:rsidR="00C841CB" w:rsidRPr="00FF3860" w:rsidRDefault="00C841CB" w:rsidP="00C841CB">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530A9" w14:textId="49DBC47C" w:rsidR="00C841CB" w:rsidRPr="00D342A8" w:rsidRDefault="00C841CB" w:rsidP="00C841CB">
            <w:pPr>
              <w:widowControl w:val="0"/>
              <w:autoSpaceDE w:val="0"/>
              <w:autoSpaceDN w:val="0"/>
              <w:adjustRightInd w:val="0"/>
              <w:spacing w:after="0" w:line="240" w:lineRule="auto"/>
              <w:rPr>
                <w:rFonts w:ascii="Times New Roman" w:eastAsia="Helvetica" w:hAnsi="Times New Roman"/>
                <w:sz w:val="24"/>
                <w:szCs w:val="24"/>
                <w:lang w:val="en-US" w:eastAsia="zh-CN" w:bidi="fr-FR"/>
              </w:rPr>
            </w:pPr>
            <w:r w:rsidRPr="00E334FC">
              <w:rPr>
                <w:rFonts w:ascii="Times New Roman" w:hAnsi="Times New Roman"/>
                <w:sz w:val="24"/>
                <w:szCs w:val="24"/>
              </w:rPr>
              <w:t>GPS</w:t>
            </w:r>
          </w:p>
        </w:tc>
        <w:tc>
          <w:tcPr>
            <w:tcW w:w="1195" w:type="dxa"/>
            <w:tcBorders>
              <w:top w:val="single" w:sz="4" w:space="0" w:color="auto"/>
              <w:left w:val="single" w:sz="4" w:space="0" w:color="auto"/>
              <w:bottom w:val="single" w:sz="4" w:space="0" w:color="auto"/>
            </w:tcBorders>
            <w:shd w:val="clear" w:color="auto" w:fill="auto"/>
            <w:vAlign w:val="center"/>
          </w:tcPr>
          <w:p w14:paraId="4DA8AE9E" w14:textId="35D16C76" w:rsidR="00C841CB" w:rsidRPr="00D342A8" w:rsidRDefault="00C841CB" w:rsidP="00C841CB">
            <w:pPr>
              <w:widowControl w:val="0"/>
              <w:autoSpaceDE w:val="0"/>
              <w:autoSpaceDN w:val="0"/>
              <w:adjustRightInd w:val="0"/>
              <w:spacing w:after="0" w:line="240" w:lineRule="auto"/>
              <w:jc w:val="center"/>
              <w:rPr>
                <w:rFonts w:ascii="Times New Roman" w:eastAsia="Helvetica" w:hAnsi="Times New Roman"/>
                <w:sz w:val="24"/>
                <w:szCs w:val="24"/>
                <w:lang w:val="en-US" w:eastAsia="zh-CN" w:bidi="fr-FR"/>
              </w:rPr>
            </w:pPr>
            <w:r>
              <w:rPr>
                <w:rFonts w:ascii="Times New Roman" w:eastAsia="Helvetica" w:hAnsi="Times New Roman"/>
                <w:sz w:val="24"/>
                <w:szCs w:val="24"/>
                <w:lang w:val="en-US" w:eastAsia="zh-CN" w:bidi="fr-FR"/>
              </w:rPr>
              <w:t>1</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FBA77" w14:textId="77777777" w:rsidR="00C841CB" w:rsidRPr="00D342A8" w:rsidRDefault="00C841CB" w:rsidP="00C841CB">
            <w:pPr>
              <w:widowControl w:val="0"/>
              <w:autoSpaceDE w:val="0"/>
              <w:autoSpaceDN w:val="0"/>
              <w:adjustRightInd w:val="0"/>
              <w:spacing w:after="0" w:line="240" w:lineRule="auto"/>
              <w:rPr>
                <w:rFonts w:ascii="Times New Roman" w:hAnsi="Times New Roman"/>
                <w:lang w:val="en-US"/>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1439E" w14:textId="77777777" w:rsidR="00C841CB" w:rsidRPr="00D342A8" w:rsidRDefault="00C841CB" w:rsidP="00C841CB">
            <w:pPr>
              <w:spacing w:after="0" w:line="240" w:lineRule="auto"/>
              <w:jc w:val="center"/>
              <w:rPr>
                <w:rFonts w:asciiTheme="majorBidi" w:hAnsiTheme="majorBidi" w:cstheme="majorBidi"/>
                <w:color w:val="000000"/>
                <w:lang w:val="en-US" w:eastAsia="de-DE"/>
              </w:rPr>
            </w:pPr>
          </w:p>
        </w:tc>
      </w:tr>
      <w:tr w:rsidR="00C841CB" w:rsidRPr="00D342A8" w14:paraId="4734E0A3" w14:textId="77777777" w:rsidTr="00C841CB">
        <w:trPr>
          <w:trHeight w:val="66"/>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582FE4A" w14:textId="429118B8" w:rsidR="00C841CB" w:rsidRPr="00FF3860" w:rsidRDefault="00C841CB" w:rsidP="00C841CB">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237EC" w14:textId="0F0DB639" w:rsidR="00C841CB" w:rsidRPr="00D342A8" w:rsidRDefault="00C841CB" w:rsidP="00C841CB">
            <w:pPr>
              <w:widowControl w:val="0"/>
              <w:autoSpaceDE w:val="0"/>
              <w:autoSpaceDN w:val="0"/>
              <w:adjustRightInd w:val="0"/>
              <w:spacing w:after="0" w:line="240" w:lineRule="auto"/>
              <w:rPr>
                <w:rFonts w:ascii="Times New Roman" w:eastAsia="Helvetica" w:hAnsi="Times New Roman"/>
                <w:sz w:val="24"/>
                <w:szCs w:val="24"/>
                <w:lang w:val="en-US" w:eastAsia="zh-CN" w:bidi="fr-FR"/>
              </w:rPr>
            </w:pPr>
            <w:r w:rsidRPr="00E334FC">
              <w:rPr>
                <w:rFonts w:ascii="Times New Roman" w:hAnsi="Times New Roman"/>
                <w:sz w:val="24"/>
                <w:szCs w:val="24"/>
              </w:rPr>
              <w:t>Appareil photo</w:t>
            </w:r>
          </w:p>
        </w:tc>
        <w:tc>
          <w:tcPr>
            <w:tcW w:w="1195" w:type="dxa"/>
            <w:tcBorders>
              <w:top w:val="single" w:sz="4" w:space="0" w:color="auto"/>
              <w:left w:val="single" w:sz="4" w:space="0" w:color="auto"/>
              <w:bottom w:val="single" w:sz="4" w:space="0" w:color="auto"/>
            </w:tcBorders>
            <w:shd w:val="clear" w:color="auto" w:fill="auto"/>
            <w:vAlign w:val="center"/>
          </w:tcPr>
          <w:p w14:paraId="4C0826CF" w14:textId="3E3ACCB9" w:rsidR="00C841CB" w:rsidRPr="00D342A8" w:rsidRDefault="00C841CB" w:rsidP="00C841CB">
            <w:pPr>
              <w:widowControl w:val="0"/>
              <w:autoSpaceDE w:val="0"/>
              <w:autoSpaceDN w:val="0"/>
              <w:adjustRightInd w:val="0"/>
              <w:spacing w:after="0" w:line="240" w:lineRule="auto"/>
              <w:jc w:val="center"/>
              <w:rPr>
                <w:rFonts w:ascii="Times New Roman" w:eastAsia="Helvetica" w:hAnsi="Times New Roman"/>
                <w:sz w:val="24"/>
                <w:szCs w:val="24"/>
                <w:lang w:val="en-US" w:eastAsia="zh-CN" w:bidi="fr-FR"/>
              </w:rPr>
            </w:pPr>
            <w:r>
              <w:rPr>
                <w:rFonts w:ascii="Times New Roman" w:eastAsia="Helvetica" w:hAnsi="Times New Roman"/>
                <w:sz w:val="24"/>
                <w:szCs w:val="24"/>
                <w:lang w:val="en-US" w:eastAsia="zh-CN" w:bidi="fr-FR"/>
              </w:rPr>
              <w:t>1</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B760" w14:textId="77777777" w:rsidR="00C841CB" w:rsidRPr="00D342A8" w:rsidRDefault="00C841CB" w:rsidP="00C841CB">
            <w:pPr>
              <w:widowControl w:val="0"/>
              <w:autoSpaceDE w:val="0"/>
              <w:autoSpaceDN w:val="0"/>
              <w:adjustRightInd w:val="0"/>
              <w:spacing w:after="0" w:line="240" w:lineRule="auto"/>
              <w:rPr>
                <w:rFonts w:ascii="Times New Roman" w:hAnsi="Times New Roman"/>
                <w:lang w:val="en-US"/>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8D876" w14:textId="77777777" w:rsidR="00C841CB" w:rsidRPr="00D342A8" w:rsidRDefault="00C841CB" w:rsidP="00C841CB">
            <w:pPr>
              <w:spacing w:after="0" w:line="240" w:lineRule="auto"/>
              <w:jc w:val="center"/>
              <w:rPr>
                <w:rFonts w:asciiTheme="majorBidi" w:hAnsiTheme="majorBidi" w:cstheme="majorBidi"/>
                <w:color w:val="000000"/>
                <w:lang w:val="en-US" w:eastAsia="de-DE"/>
              </w:rPr>
            </w:pPr>
          </w:p>
        </w:tc>
      </w:tr>
      <w:tr w:rsidR="00C841CB" w:rsidRPr="00D342A8" w14:paraId="498C3A50" w14:textId="77777777" w:rsidTr="00C841CB">
        <w:trPr>
          <w:trHeight w:val="66"/>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EA9B197" w14:textId="536E30AC" w:rsidR="00C841CB" w:rsidRPr="00FF3860" w:rsidRDefault="00C841CB" w:rsidP="00C841CB">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ECBD2" w14:textId="1C144EC6" w:rsidR="00C841CB" w:rsidRPr="00C841CB" w:rsidRDefault="00C841CB" w:rsidP="00C841CB">
            <w:pPr>
              <w:widowControl w:val="0"/>
              <w:autoSpaceDE w:val="0"/>
              <w:autoSpaceDN w:val="0"/>
              <w:adjustRightInd w:val="0"/>
              <w:spacing w:after="0" w:line="240" w:lineRule="auto"/>
              <w:rPr>
                <w:rFonts w:ascii="Times New Roman" w:eastAsia="Helvetica" w:hAnsi="Times New Roman"/>
                <w:sz w:val="24"/>
                <w:szCs w:val="24"/>
                <w:lang w:val="fr-SN" w:eastAsia="zh-CN" w:bidi="fr-FR"/>
              </w:rPr>
            </w:pPr>
            <w:r w:rsidRPr="00E334FC">
              <w:rPr>
                <w:rFonts w:ascii="Times New Roman" w:hAnsi="Times New Roman"/>
                <w:sz w:val="24"/>
                <w:szCs w:val="24"/>
              </w:rPr>
              <w:t>Ordinateurs portable et accessoires (batterie, accumulateur de charge)</w:t>
            </w:r>
          </w:p>
        </w:tc>
        <w:tc>
          <w:tcPr>
            <w:tcW w:w="1195" w:type="dxa"/>
            <w:tcBorders>
              <w:top w:val="single" w:sz="4" w:space="0" w:color="auto"/>
              <w:left w:val="single" w:sz="4" w:space="0" w:color="auto"/>
              <w:bottom w:val="single" w:sz="4" w:space="0" w:color="auto"/>
            </w:tcBorders>
            <w:shd w:val="clear" w:color="auto" w:fill="auto"/>
            <w:vAlign w:val="center"/>
          </w:tcPr>
          <w:p w14:paraId="45ADE239" w14:textId="70CCB796" w:rsidR="00C841CB" w:rsidRPr="00D342A8" w:rsidRDefault="00C841CB" w:rsidP="00C841CB">
            <w:pPr>
              <w:widowControl w:val="0"/>
              <w:autoSpaceDE w:val="0"/>
              <w:autoSpaceDN w:val="0"/>
              <w:adjustRightInd w:val="0"/>
              <w:spacing w:after="0" w:line="240" w:lineRule="auto"/>
              <w:jc w:val="center"/>
              <w:rPr>
                <w:rFonts w:ascii="Times New Roman" w:eastAsia="Helvetica" w:hAnsi="Times New Roman"/>
                <w:sz w:val="24"/>
                <w:szCs w:val="24"/>
                <w:lang w:val="en-US" w:eastAsia="zh-CN" w:bidi="fr-FR"/>
              </w:rPr>
            </w:pPr>
            <w:r>
              <w:rPr>
                <w:rFonts w:ascii="Times New Roman" w:eastAsia="Helvetica" w:hAnsi="Times New Roman"/>
                <w:sz w:val="24"/>
                <w:szCs w:val="24"/>
                <w:lang w:val="en-US" w:eastAsia="zh-CN" w:bidi="fr-FR"/>
              </w:rPr>
              <w:t>1</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C819E" w14:textId="77777777" w:rsidR="00C841CB" w:rsidRPr="00D342A8" w:rsidRDefault="00C841CB" w:rsidP="00C841CB">
            <w:pPr>
              <w:widowControl w:val="0"/>
              <w:autoSpaceDE w:val="0"/>
              <w:autoSpaceDN w:val="0"/>
              <w:adjustRightInd w:val="0"/>
              <w:spacing w:after="0" w:line="240" w:lineRule="auto"/>
              <w:rPr>
                <w:rFonts w:ascii="Times New Roman" w:hAnsi="Times New Roman"/>
                <w:lang w:val="en-US"/>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56D3A" w14:textId="77777777" w:rsidR="00C841CB" w:rsidRPr="00D342A8" w:rsidRDefault="00C841CB" w:rsidP="00C841CB">
            <w:pPr>
              <w:spacing w:after="0" w:line="240" w:lineRule="auto"/>
              <w:jc w:val="center"/>
              <w:rPr>
                <w:rFonts w:asciiTheme="majorBidi" w:hAnsiTheme="majorBidi" w:cstheme="majorBidi"/>
                <w:color w:val="000000"/>
                <w:lang w:val="en-US" w:eastAsia="de-DE"/>
              </w:rPr>
            </w:pPr>
          </w:p>
        </w:tc>
      </w:tr>
      <w:tr w:rsidR="00C841CB" w:rsidRPr="00D342A8" w14:paraId="2643B6A7" w14:textId="77777777" w:rsidTr="00C841CB">
        <w:trPr>
          <w:trHeight w:val="66"/>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DF54DBE" w14:textId="0EC2FE5C" w:rsidR="00C841CB" w:rsidRDefault="00C841CB" w:rsidP="00C841CB">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468C8" w14:textId="521EBFE5" w:rsidR="00C841CB" w:rsidRPr="00D94283" w:rsidRDefault="00C841CB" w:rsidP="00C841CB">
            <w:pPr>
              <w:widowControl w:val="0"/>
              <w:autoSpaceDE w:val="0"/>
              <w:autoSpaceDN w:val="0"/>
              <w:adjustRightInd w:val="0"/>
              <w:spacing w:after="0" w:line="240" w:lineRule="auto"/>
              <w:rPr>
                <w:rFonts w:ascii="Times New Roman" w:hAnsi="Times New Roman"/>
                <w:sz w:val="24"/>
                <w:szCs w:val="24"/>
              </w:rPr>
            </w:pPr>
            <w:r w:rsidRPr="00E334FC">
              <w:rPr>
                <w:rFonts w:ascii="Times New Roman" w:hAnsi="Times New Roman"/>
                <w:sz w:val="24"/>
                <w:szCs w:val="24"/>
              </w:rPr>
              <w:t>Licence Antivirus</w:t>
            </w:r>
          </w:p>
        </w:tc>
        <w:tc>
          <w:tcPr>
            <w:tcW w:w="1195" w:type="dxa"/>
            <w:tcBorders>
              <w:top w:val="single" w:sz="4" w:space="0" w:color="auto"/>
              <w:left w:val="single" w:sz="4" w:space="0" w:color="auto"/>
              <w:bottom w:val="single" w:sz="4" w:space="0" w:color="auto"/>
            </w:tcBorders>
            <w:shd w:val="clear" w:color="auto" w:fill="auto"/>
            <w:vAlign w:val="center"/>
          </w:tcPr>
          <w:p w14:paraId="0224BD1E" w14:textId="78ABE249" w:rsidR="00C841CB" w:rsidRDefault="00C841CB" w:rsidP="00C841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7D022" w14:textId="77777777" w:rsidR="00C841CB" w:rsidRPr="00D342A8" w:rsidRDefault="00C841CB" w:rsidP="00C841CB">
            <w:pPr>
              <w:widowControl w:val="0"/>
              <w:autoSpaceDE w:val="0"/>
              <w:autoSpaceDN w:val="0"/>
              <w:adjustRightInd w:val="0"/>
              <w:spacing w:after="0" w:line="240" w:lineRule="auto"/>
              <w:rPr>
                <w:rFonts w:ascii="Times New Roman" w:hAnsi="Times New Roman"/>
                <w:lang w:val="en-US"/>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896F3" w14:textId="77777777" w:rsidR="00C841CB" w:rsidRPr="00D342A8" w:rsidRDefault="00C841CB" w:rsidP="00C841CB">
            <w:pPr>
              <w:spacing w:after="0" w:line="240" w:lineRule="auto"/>
              <w:jc w:val="center"/>
              <w:rPr>
                <w:rFonts w:asciiTheme="majorBidi" w:hAnsiTheme="majorBidi" w:cstheme="majorBidi"/>
                <w:color w:val="000000"/>
                <w:lang w:val="en-US" w:eastAsia="de-DE"/>
              </w:rPr>
            </w:pPr>
          </w:p>
        </w:tc>
      </w:tr>
      <w:tr w:rsidR="00C841CB" w:rsidRPr="00D342A8" w14:paraId="096D595B" w14:textId="77777777" w:rsidTr="00190FFE">
        <w:trPr>
          <w:trHeight w:val="572"/>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394D66A" w14:textId="4309AA09" w:rsidR="00C841CB" w:rsidRDefault="00C841CB" w:rsidP="00C841CB">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272A1" w14:textId="00B4965A" w:rsidR="00C841CB" w:rsidRPr="00D94283" w:rsidRDefault="00C841CB" w:rsidP="00C841CB">
            <w:pPr>
              <w:widowControl w:val="0"/>
              <w:autoSpaceDE w:val="0"/>
              <w:autoSpaceDN w:val="0"/>
              <w:adjustRightInd w:val="0"/>
              <w:spacing w:after="0" w:line="240" w:lineRule="auto"/>
              <w:rPr>
                <w:rFonts w:ascii="Times New Roman" w:hAnsi="Times New Roman"/>
                <w:sz w:val="24"/>
                <w:szCs w:val="24"/>
              </w:rPr>
            </w:pPr>
            <w:r w:rsidRPr="00203D0A">
              <w:rPr>
                <w:rFonts w:ascii="Times New Roman" w:hAnsi="Times New Roman"/>
                <w:sz w:val="24"/>
                <w:szCs w:val="24"/>
              </w:rPr>
              <w:t>Licence office Standard</w:t>
            </w:r>
          </w:p>
        </w:tc>
        <w:tc>
          <w:tcPr>
            <w:tcW w:w="1195" w:type="dxa"/>
            <w:tcBorders>
              <w:top w:val="single" w:sz="4" w:space="0" w:color="auto"/>
              <w:left w:val="single" w:sz="4" w:space="0" w:color="auto"/>
              <w:bottom w:val="single" w:sz="4" w:space="0" w:color="auto"/>
            </w:tcBorders>
            <w:shd w:val="clear" w:color="auto" w:fill="auto"/>
            <w:vAlign w:val="center"/>
          </w:tcPr>
          <w:p w14:paraId="53246753" w14:textId="751500D4" w:rsidR="00C841CB" w:rsidRDefault="00C841CB" w:rsidP="00C841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CB704" w14:textId="77777777" w:rsidR="00C841CB" w:rsidRPr="00D342A8" w:rsidRDefault="00C841CB" w:rsidP="00C841CB">
            <w:pPr>
              <w:widowControl w:val="0"/>
              <w:autoSpaceDE w:val="0"/>
              <w:autoSpaceDN w:val="0"/>
              <w:adjustRightInd w:val="0"/>
              <w:spacing w:after="0" w:line="240" w:lineRule="auto"/>
              <w:rPr>
                <w:rFonts w:ascii="Times New Roman" w:hAnsi="Times New Roman"/>
                <w:lang w:val="en-US"/>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5E274" w14:textId="77777777" w:rsidR="00C841CB" w:rsidRPr="00D342A8" w:rsidRDefault="00C841CB" w:rsidP="00C841CB">
            <w:pPr>
              <w:spacing w:after="0" w:line="240" w:lineRule="auto"/>
              <w:jc w:val="center"/>
              <w:rPr>
                <w:rFonts w:asciiTheme="majorBidi" w:hAnsiTheme="majorBidi" w:cstheme="majorBidi"/>
                <w:color w:val="000000"/>
                <w:lang w:val="en-US" w:eastAsia="de-DE"/>
              </w:rPr>
            </w:pPr>
          </w:p>
        </w:tc>
      </w:tr>
      <w:tr w:rsidR="004F71A0" w:rsidRPr="00E02DC5" w14:paraId="0E6F1B8E" w14:textId="77777777" w:rsidTr="00C841CB">
        <w:trPr>
          <w:trHeight w:val="113"/>
          <w:jc w:val="center"/>
        </w:trPr>
        <w:tc>
          <w:tcPr>
            <w:tcW w:w="59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4F71A0" w:rsidRPr="00A50495" w:rsidRDefault="004F71A0" w:rsidP="00D342A8">
            <w:pPr>
              <w:spacing w:after="0" w:line="240" w:lineRule="auto"/>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695"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4F71A0" w:rsidRPr="00E02DC5" w:rsidRDefault="004F71A0" w:rsidP="00D342A8">
            <w:pPr>
              <w:spacing w:after="0" w:line="240" w:lineRule="auto"/>
              <w:jc w:val="center"/>
              <w:rPr>
                <w:b/>
                <w:lang w:eastAsia="de-DE"/>
              </w:rPr>
            </w:pPr>
          </w:p>
        </w:tc>
      </w:tr>
    </w:tbl>
    <w:p w14:paraId="0FDB0EFB" w14:textId="77777777" w:rsidR="001339B6" w:rsidRDefault="001339B6" w:rsidP="000D0A50">
      <w:pPr>
        <w:tabs>
          <w:tab w:val="left" w:pos="720"/>
          <w:tab w:val="left" w:pos="1440"/>
          <w:tab w:val="left" w:pos="2160"/>
          <w:tab w:val="left" w:pos="6420"/>
          <w:tab w:val="left" w:pos="6750"/>
        </w:tabs>
        <w:spacing w:after="0" w:line="360" w:lineRule="auto"/>
        <w:rPr>
          <w:sz w:val="24"/>
          <w:szCs w:val="24"/>
        </w:rPr>
      </w:pPr>
    </w:p>
    <w:p w14:paraId="7940039F" w14:textId="701B8746" w:rsidR="0085115E" w:rsidRPr="0085115E" w:rsidRDefault="001339B6" w:rsidP="000D0A50">
      <w:pPr>
        <w:tabs>
          <w:tab w:val="left" w:pos="720"/>
          <w:tab w:val="left" w:pos="1440"/>
          <w:tab w:val="left" w:pos="2160"/>
          <w:tab w:val="left" w:pos="6420"/>
          <w:tab w:val="left" w:pos="6750"/>
        </w:tabs>
        <w:spacing w:after="0" w:line="360" w:lineRule="auto"/>
        <w:rPr>
          <w:rFonts w:ascii="Times New Roman" w:hAnsi="Times New Roman"/>
          <w:b/>
          <w:bCs/>
          <w:i/>
          <w:iCs/>
          <w:sz w:val="24"/>
          <w:szCs w:val="24"/>
        </w:rPr>
      </w:pPr>
      <w:r w:rsidRPr="0085115E">
        <w:rPr>
          <w:rFonts w:ascii="Times New Roman" w:hAnsi="Times New Roman"/>
          <w:b/>
          <w:bCs/>
          <w:i/>
          <w:iCs/>
          <w:sz w:val="24"/>
          <w:szCs w:val="24"/>
        </w:rPr>
        <w:t>(Cf. Spécifications techniques en Annexe 5.)</w:t>
      </w:r>
    </w:p>
    <w:p w14:paraId="6B216C4F" w14:textId="77777777" w:rsidR="0085115E" w:rsidRDefault="0085115E">
      <w:pPr>
        <w:rPr>
          <w:b/>
          <w:bCs/>
          <w:i/>
          <w:iCs/>
          <w:sz w:val="24"/>
          <w:szCs w:val="24"/>
        </w:rPr>
      </w:pPr>
      <w:r>
        <w:rPr>
          <w:b/>
          <w:bCs/>
          <w:i/>
          <w:iCs/>
          <w:sz w:val="24"/>
          <w:szCs w:val="24"/>
        </w:rPr>
        <w:br w:type="page"/>
      </w:r>
    </w:p>
    <w:p w14:paraId="5F238112" w14:textId="77777777" w:rsidR="00C73CC0" w:rsidRPr="00190FFE"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b/>
          <w:bCs/>
          <w:i/>
          <w:iCs/>
          <w:sz w:val="24"/>
          <w:szCs w:val="24"/>
        </w:rPr>
      </w:pPr>
    </w:p>
    <w:p w14:paraId="5EAC30B1" w14:textId="56E062ED" w:rsidR="00BD1941" w:rsidRPr="005B4B31" w:rsidRDefault="0091689C" w:rsidP="000C191C">
      <w:pPr>
        <w:pStyle w:val="Titre1"/>
        <w:jc w:val="center"/>
        <w:rPr>
          <w:sz w:val="24"/>
          <w:szCs w:val="24"/>
        </w:rPr>
      </w:pPr>
      <w:bookmarkStart w:id="63" w:name="_Toc69384614"/>
      <w:bookmarkStart w:id="64" w:name="_Toc132300463"/>
      <w:r w:rsidRPr="005B4B31">
        <w:rPr>
          <w:sz w:val="24"/>
          <w:szCs w:val="24"/>
        </w:rPr>
        <w:t xml:space="preserve">Annexes au </w:t>
      </w:r>
      <w:r w:rsidR="008A4119" w:rsidRPr="005B4B31">
        <w:rPr>
          <w:sz w:val="24"/>
          <w:szCs w:val="24"/>
        </w:rPr>
        <w:t>Bon de Commande</w:t>
      </w:r>
      <w:r w:rsidRPr="005B4B31">
        <w:rPr>
          <w:sz w:val="24"/>
          <w:szCs w:val="24"/>
        </w:rPr>
        <w:t> :</w:t>
      </w:r>
      <w:bookmarkStart w:id="65" w:name="_Hlk9599315"/>
      <w:bookmarkEnd w:id="63"/>
      <w:bookmarkEnd w:id="64"/>
    </w:p>
    <w:p w14:paraId="34A83F7A" w14:textId="77777777" w:rsidR="00A5496A" w:rsidRPr="005B4B31" w:rsidRDefault="00A5496A" w:rsidP="000C191C">
      <w:pPr>
        <w:pStyle w:val="Paragraphedeliste"/>
        <w:jc w:val="both"/>
        <w:rPr>
          <w:rFonts w:ascii="Times New Roman" w:hAnsi="Times New Roman"/>
          <w:sz w:val="24"/>
          <w:szCs w:val="24"/>
        </w:rPr>
      </w:pPr>
    </w:p>
    <w:p w14:paraId="35C84BC3" w14:textId="0C1FA639" w:rsidR="00A5496A" w:rsidRDefault="006C0614" w:rsidP="00036A3F">
      <w:pPr>
        <w:pStyle w:val="Paragraphedeliste"/>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Paragraphedeliste"/>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Paragraphedeliste"/>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5"/>
    <w:p w14:paraId="02805924" w14:textId="68D7D3E7" w:rsidR="00102733" w:rsidRDefault="00102733" w:rsidP="00036A3F">
      <w:pPr>
        <w:pStyle w:val="Paragraphedeliste"/>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6" w:name="_Hlk14709623"/>
      <w:r w:rsidR="00DA64E5">
        <w:rPr>
          <w:rFonts w:ascii="Times New Roman" w:hAnsi="Times New Roman"/>
          <w:sz w:val="24"/>
          <w:szCs w:val="24"/>
        </w:rPr>
        <w:t>D</w:t>
      </w:r>
      <w:r w:rsidR="00DA64E5" w:rsidRPr="005B4B31">
        <w:rPr>
          <w:rFonts w:ascii="Times New Roman" w:hAnsi="Times New Roman"/>
          <w:sz w:val="24"/>
          <w:szCs w:val="24"/>
        </w:rPr>
        <w:t xml:space="preserve">ispositions </w:t>
      </w:r>
      <w:r w:rsidR="00B05BBB">
        <w:rPr>
          <w:rFonts w:ascii="Times New Roman" w:hAnsi="Times New Roman"/>
          <w:sz w:val="24"/>
          <w:szCs w:val="24"/>
        </w:rPr>
        <w:t>C</w:t>
      </w:r>
      <w:r w:rsidR="00DA64E5" w:rsidRPr="005B4B31">
        <w:rPr>
          <w:rFonts w:ascii="Times New Roman" w:hAnsi="Times New Roman"/>
          <w:sz w:val="24"/>
          <w:szCs w:val="24"/>
        </w:rPr>
        <w:t>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6"/>
    </w:p>
    <w:p w14:paraId="7FC05701" w14:textId="77777777" w:rsidR="00E253EB" w:rsidRDefault="00D75C0C" w:rsidP="00036A3F">
      <w:pPr>
        <w:pStyle w:val="Paragraphedeliste"/>
        <w:numPr>
          <w:ilvl w:val="0"/>
          <w:numId w:val="9"/>
        </w:numPr>
        <w:jc w:val="both"/>
        <w:rPr>
          <w:rFonts w:ascii="Times New Roman" w:hAnsi="Times New Roman"/>
          <w:sz w:val="24"/>
          <w:szCs w:val="24"/>
        </w:rPr>
      </w:pPr>
      <w:r>
        <w:rPr>
          <w:rFonts w:ascii="Times New Roman" w:hAnsi="Times New Roman"/>
          <w:sz w:val="24"/>
          <w:szCs w:val="24"/>
        </w:rPr>
        <w:t xml:space="preserve">Annexe 5 : Spécifications </w:t>
      </w:r>
      <w:r w:rsidR="00B05BBB">
        <w:rPr>
          <w:rFonts w:ascii="Times New Roman" w:hAnsi="Times New Roman"/>
          <w:sz w:val="24"/>
          <w:szCs w:val="24"/>
        </w:rPr>
        <w:t>T</w:t>
      </w:r>
      <w:r>
        <w:rPr>
          <w:rFonts w:ascii="Times New Roman" w:hAnsi="Times New Roman"/>
          <w:sz w:val="24"/>
          <w:szCs w:val="24"/>
        </w:rPr>
        <w:t xml:space="preserve">echniques </w:t>
      </w:r>
    </w:p>
    <w:p w14:paraId="508378B8" w14:textId="2DCC0124" w:rsidR="00D75C0C" w:rsidRPr="005B4B31" w:rsidRDefault="00E253EB" w:rsidP="00036A3F">
      <w:pPr>
        <w:pStyle w:val="Paragraphedeliste"/>
        <w:numPr>
          <w:ilvl w:val="0"/>
          <w:numId w:val="9"/>
        </w:numPr>
        <w:jc w:val="both"/>
        <w:rPr>
          <w:rFonts w:ascii="Times New Roman" w:hAnsi="Times New Roman"/>
          <w:sz w:val="24"/>
          <w:szCs w:val="24"/>
        </w:rPr>
      </w:pPr>
      <w:bookmarkStart w:id="67" w:name="_Hlk118775263"/>
      <w:r>
        <w:rPr>
          <w:rFonts w:ascii="Times New Roman" w:hAnsi="Times New Roman"/>
          <w:sz w:val="24"/>
          <w:szCs w:val="24"/>
        </w:rPr>
        <w:t>Annexe 6 : Offre du Fournisseur</w:t>
      </w:r>
    </w:p>
    <w:bookmarkEnd w:id="67"/>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04E0D6DB" w14:textId="77777777" w:rsidR="00E253EB" w:rsidRDefault="00BD1941" w:rsidP="008243D0">
      <w:pPr>
        <w:pStyle w:val="Titre1"/>
        <w:spacing w:before="0" w:beforeAutospacing="0" w:after="0" w:afterAutospacing="0"/>
        <w:jc w:val="center"/>
        <w:rPr>
          <w:rFonts w:asciiTheme="majorBidi" w:hAnsiTheme="majorBidi" w:cstheme="majorBidi"/>
          <w:b w:val="0"/>
          <w:snapToGrid w:val="0"/>
          <w:kern w:val="0"/>
          <w:sz w:val="24"/>
          <w:szCs w:val="24"/>
          <w:lang w:eastAsia="de-DE"/>
        </w:rPr>
      </w:pPr>
      <w:bookmarkStart w:id="68" w:name="_Toc69384615"/>
      <w:bookmarkStart w:id="69" w:name="_Hlk14704180"/>
      <w:bookmarkStart w:id="70" w:name="_Toc132300464"/>
      <w:r w:rsidRPr="00C143E9">
        <w:rPr>
          <w:sz w:val="28"/>
          <w:szCs w:val="28"/>
        </w:rPr>
        <w:lastRenderedPageBreak/>
        <w:t xml:space="preserve">Annexe 1 : </w:t>
      </w:r>
      <w:bookmarkEnd w:id="68"/>
      <w:r w:rsidR="001F476C" w:rsidRPr="00C143E9">
        <w:rPr>
          <w:sz w:val="28"/>
          <w:szCs w:val="28"/>
        </w:rPr>
        <w:t>Conditions Particulières du Bon de Commande</w:t>
      </w:r>
      <w:bookmarkEnd w:id="70"/>
      <w:r w:rsidR="001F476C" w:rsidRPr="00C143E9">
        <w:rPr>
          <w:sz w:val="28"/>
          <w:szCs w:val="28"/>
        </w:rPr>
        <w:t xml:space="preserve"> </w:t>
      </w:r>
    </w:p>
    <w:p w14:paraId="3B1DB899" w14:textId="58886D95" w:rsidR="00DA64E5" w:rsidRPr="00C143E9" w:rsidRDefault="00DA64E5" w:rsidP="008243D0">
      <w:pPr>
        <w:pStyle w:val="Titre1"/>
        <w:spacing w:before="0" w:beforeAutospacing="0" w:after="0" w:afterAutospacing="0"/>
        <w:jc w:val="center"/>
        <w:rPr>
          <w:rFonts w:asciiTheme="majorBidi" w:hAnsiTheme="majorBidi" w:cstheme="majorBidi"/>
          <w:b w:val="0"/>
          <w:snapToGrid w:val="0"/>
          <w:kern w:val="0"/>
          <w:sz w:val="24"/>
          <w:szCs w:val="24"/>
          <w:lang w:eastAsia="de-DE"/>
        </w:rPr>
      </w:pPr>
      <w:r w:rsidRPr="00C143E9">
        <w:rPr>
          <w:rFonts w:asciiTheme="majorBidi" w:hAnsiTheme="majorBidi" w:cstheme="majorBidi"/>
          <w:b w:val="0"/>
          <w:snapToGrid w:val="0"/>
          <w:kern w:val="0"/>
          <w:sz w:val="24"/>
          <w:szCs w:val="24"/>
          <w:lang w:eastAsia="de-DE"/>
        </w:rPr>
        <w:t xml:space="preserve"> </w:t>
      </w:r>
    </w:p>
    <w:p w14:paraId="346EDB6C" w14:textId="77777777" w:rsidR="00D3260B" w:rsidRPr="0061745E" w:rsidRDefault="00D3260B" w:rsidP="008243D0">
      <w:pPr>
        <w:tabs>
          <w:tab w:val="left" w:pos="360"/>
          <w:tab w:val="right" w:leader="dot" w:pos="8640"/>
        </w:tabs>
        <w:spacing w:after="0"/>
        <w:contextualSpacing/>
        <w:jc w:val="both"/>
        <w:rPr>
          <w:rFonts w:asciiTheme="majorBidi" w:eastAsia="Calibri" w:hAnsiTheme="majorBidi" w:cstheme="majorBidi"/>
          <w:sz w:val="24"/>
          <w:szCs w:val="24"/>
          <w:lang w:eastAsia="de-DE"/>
        </w:rPr>
      </w:pPr>
      <w:bookmarkStart w:id="71" w:name="_Toc69384616"/>
      <w:bookmarkEnd w:id="69"/>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7F3DA2">
      <w:pPr>
        <w:tabs>
          <w:tab w:val="left" w:pos="360"/>
          <w:tab w:val="right" w:leader="dot" w:pos="8640"/>
        </w:tabs>
        <w:spacing w:after="0"/>
        <w:ind w:left="360"/>
        <w:contextualSpacing/>
        <w:jc w:val="both"/>
        <w:rPr>
          <w:rFonts w:asciiTheme="majorBidi" w:eastAsia="Calibri" w:hAnsiTheme="majorBidi" w:cstheme="majorBidi"/>
          <w:sz w:val="24"/>
          <w:szCs w:val="24"/>
          <w:lang w:eastAsia="de-DE"/>
        </w:rPr>
      </w:pPr>
    </w:p>
    <w:p w14:paraId="04DDB99D" w14:textId="1A90D6D4" w:rsidR="00D3260B" w:rsidRPr="0061745E" w:rsidRDefault="00D3260B" w:rsidP="008243D0">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l’attention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8243D0">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29635F14" w14:textId="322C2C39" w:rsidR="00D3260B" w:rsidRDefault="00D3260B" w:rsidP="008243D0">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r w:rsidR="006F4109">
        <w:rPr>
          <w:rFonts w:asciiTheme="majorBidi" w:eastAsia="Calibri" w:hAnsiTheme="majorBidi" w:cstheme="majorBidi"/>
          <w:b/>
          <w:i/>
          <w:sz w:val="24"/>
          <w:szCs w:val="24"/>
          <w:lang w:val="en-US" w:eastAsia="de-DE"/>
        </w:rPr>
        <w:t xml:space="preserve"> </w:t>
      </w: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8243D0">
      <w:pPr>
        <w:tabs>
          <w:tab w:val="left" w:pos="720"/>
        </w:tabs>
        <w:spacing w:after="0"/>
        <w:ind w:left="720"/>
        <w:jc w:val="both"/>
        <w:rPr>
          <w:rFonts w:asciiTheme="majorBidi" w:eastAsia="Calibri" w:hAnsiTheme="majorBidi" w:cstheme="majorBidi"/>
          <w:b/>
          <w:i/>
          <w:sz w:val="24"/>
          <w:szCs w:val="24"/>
          <w:lang w:val="en-US" w:eastAsia="de-DE"/>
        </w:rPr>
      </w:pPr>
    </w:p>
    <w:p w14:paraId="64434181" w14:textId="0F885C44" w:rsidR="00D3260B" w:rsidRDefault="00D3260B" w:rsidP="008243D0">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7D484E74" w14:textId="4E5DF2D8" w:rsidR="00E253EB" w:rsidRPr="0061745E" w:rsidRDefault="00E253EB" w:rsidP="00CB43E5">
      <w:pPr>
        <w:widowControl w:val="0"/>
        <w:tabs>
          <w:tab w:val="left" w:pos="990"/>
          <w:tab w:val="right" w:leader="dot" w:pos="8640"/>
        </w:tabs>
        <w:autoSpaceDE w:val="0"/>
        <w:autoSpaceDN w:val="0"/>
        <w:adjustRightInd w:val="0"/>
        <w:spacing w:after="0" w:line="360" w:lineRule="auto"/>
        <w:ind w:left="99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 xml:space="preserve">Point focal du MCA-Niger : </w:t>
      </w:r>
      <w:r w:rsidR="00BA1249" w:rsidRPr="0061745E">
        <w:rPr>
          <w:rFonts w:asciiTheme="majorBidi" w:hAnsiTheme="majorBidi" w:cstheme="majorBidi"/>
          <w:bCs/>
          <w:snapToGrid w:val="0"/>
          <w:sz w:val="24"/>
          <w:szCs w:val="24"/>
          <w:lang w:eastAsia="de-DE"/>
        </w:rPr>
        <w:t>[</w:t>
      </w:r>
      <w:r w:rsidR="00BA1249" w:rsidRPr="0061745E">
        <w:rPr>
          <w:rFonts w:asciiTheme="majorBidi" w:hAnsiTheme="majorBidi" w:cstheme="majorBidi"/>
          <w:bCs/>
          <w:i/>
          <w:iCs/>
          <w:snapToGrid w:val="0"/>
          <w:sz w:val="24"/>
          <w:szCs w:val="24"/>
          <w:lang w:eastAsia="de-DE"/>
        </w:rPr>
        <w:t>Nom, prénoms et titre</w:t>
      </w:r>
      <w:r w:rsidR="00BA1249" w:rsidRPr="0061745E">
        <w:rPr>
          <w:rFonts w:asciiTheme="majorBidi" w:hAnsiTheme="majorBidi" w:cstheme="majorBidi"/>
          <w:bCs/>
          <w:snapToGrid w:val="0"/>
          <w:sz w:val="24"/>
          <w:szCs w:val="24"/>
          <w:lang w:eastAsia="de-DE"/>
        </w:rPr>
        <w:t>]</w:t>
      </w:r>
    </w:p>
    <w:p w14:paraId="7BE23EC2" w14:textId="28670331" w:rsidR="000209F6" w:rsidRPr="00C25E49" w:rsidRDefault="0099299E" w:rsidP="008243D0">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w:t>
      </w:r>
      <w:r w:rsidR="005B7DDD" w:rsidRPr="00CB43E5">
        <w:rPr>
          <w:rFonts w:asciiTheme="majorBidi" w:hAnsiTheme="majorBidi" w:cstheme="majorBidi"/>
          <w:b/>
          <w:snapToGrid w:val="0"/>
          <w:sz w:val="24"/>
          <w:szCs w:val="24"/>
          <w:lang w:eastAsia="de-DE"/>
        </w:rPr>
        <w:t>au siège du MCA-Niger</w:t>
      </w:r>
      <w:r w:rsidR="005B7DDD" w:rsidRPr="00C61B15">
        <w:rPr>
          <w:rFonts w:asciiTheme="majorBidi" w:hAnsiTheme="majorBidi" w:cstheme="majorBidi"/>
          <w:b/>
          <w:snapToGrid w:val="0"/>
          <w:sz w:val="24"/>
          <w:szCs w:val="24"/>
          <w:lang w:eastAsia="de-DE"/>
        </w:rPr>
        <w:t xml:space="preserve">, </w:t>
      </w:r>
      <w:r w:rsidR="00CF1AE0" w:rsidRPr="00C61B15">
        <w:rPr>
          <w:rFonts w:asciiTheme="majorBidi" w:hAnsiTheme="majorBidi" w:cstheme="majorBidi"/>
          <w:b/>
          <w:snapToGrid w:val="0"/>
          <w:sz w:val="24"/>
          <w:szCs w:val="24"/>
          <w:lang w:eastAsia="de-DE"/>
        </w:rPr>
        <w:t>trente</w:t>
      </w:r>
      <w:r w:rsidR="00391EF2" w:rsidRPr="00C61B15">
        <w:rPr>
          <w:rFonts w:asciiTheme="majorBidi" w:hAnsiTheme="majorBidi" w:cstheme="majorBidi"/>
          <w:b/>
          <w:snapToGrid w:val="0"/>
          <w:sz w:val="24"/>
          <w:szCs w:val="24"/>
          <w:lang w:eastAsia="de-DE"/>
        </w:rPr>
        <w:t xml:space="preserve"> </w:t>
      </w:r>
      <w:r w:rsidR="00E253EB" w:rsidRPr="00C61B15">
        <w:rPr>
          <w:rFonts w:asciiTheme="majorBidi" w:hAnsiTheme="majorBidi" w:cstheme="majorBidi"/>
          <w:b/>
          <w:snapToGrid w:val="0"/>
          <w:sz w:val="24"/>
          <w:szCs w:val="24"/>
          <w:lang w:eastAsia="de-DE"/>
        </w:rPr>
        <w:t>(</w:t>
      </w:r>
      <w:r w:rsidR="00CF1AE0" w:rsidRPr="00C61B15">
        <w:rPr>
          <w:rFonts w:asciiTheme="majorBidi" w:hAnsiTheme="majorBidi" w:cstheme="majorBidi"/>
          <w:b/>
          <w:snapToGrid w:val="0"/>
          <w:sz w:val="24"/>
          <w:szCs w:val="24"/>
          <w:lang w:eastAsia="de-DE"/>
        </w:rPr>
        <w:t>30</w:t>
      </w:r>
      <w:r w:rsidR="00E253EB" w:rsidRPr="00C61B15">
        <w:rPr>
          <w:rFonts w:asciiTheme="majorBidi" w:hAnsiTheme="majorBidi" w:cstheme="majorBidi"/>
          <w:b/>
          <w:snapToGrid w:val="0"/>
          <w:sz w:val="24"/>
          <w:szCs w:val="24"/>
          <w:lang w:eastAsia="de-DE"/>
        </w:rPr>
        <w:t>) jours calendaires</w:t>
      </w:r>
      <w:r w:rsidR="005B7DDD" w:rsidRPr="00C61B15">
        <w:rPr>
          <w:rFonts w:asciiTheme="majorBidi" w:hAnsiTheme="majorBidi" w:cstheme="majorBidi"/>
          <w:b/>
          <w:snapToGrid w:val="0"/>
          <w:sz w:val="24"/>
          <w:szCs w:val="24"/>
          <w:lang w:eastAsia="de-DE"/>
        </w:rPr>
        <w:t>.</w:t>
      </w:r>
      <w:r w:rsidR="00E23435">
        <w:rPr>
          <w:rFonts w:asciiTheme="majorBidi" w:hAnsiTheme="majorBidi" w:cstheme="majorBidi"/>
          <w:b/>
          <w:snapToGrid w:val="0"/>
          <w:sz w:val="24"/>
          <w:szCs w:val="24"/>
          <w:lang w:eastAsia="de-DE"/>
        </w:rPr>
        <w:t xml:space="preserve"> </w:t>
      </w:r>
      <w:r w:rsidR="00E23435" w:rsidRPr="00E23435">
        <w:rPr>
          <w:rFonts w:asciiTheme="majorBidi" w:hAnsiTheme="majorBidi" w:cstheme="majorBidi"/>
          <w:bCs/>
          <w:snapToGrid w:val="0"/>
          <w:sz w:val="24"/>
          <w:szCs w:val="24"/>
          <w:lang w:eastAsia="de-DE"/>
        </w:rPr>
        <w:t>Le délai de livraison compte à partir de la réception, par le fournisseur, du Bon de Commande signé par les deux parties.</w:t>
      </w:r>
    </w:p>
    <w:p w14:paraId="1EF13213" w14:textId="1BDD8108" w:rsidR="00D3260B" w:rsidRPr="00C61B15" w:rsidRDefault="00D3260B" w:rsidP="008243D0">
      <w:pPr>
        <w:numPr>
          <w:ilvl w:val="0"/>
          <w:numId w:val="30"/>
        </w:numPr>
        <w:spacing w:after="0" w:line="360" w:lineRule="auto"/>
        <w:ind w:right="-511"/>
        <w:contextualSpacing/>
        <w:jc w:val="both"/>
        <w:rPr>
          <w:rFonts w:asciiTheme="majorBidi" w:hAnsiTheme="majorBidi" w:cstheme="majorBidi"/>
          <w:b/>
          <w:snapToGrid w:val="0"/>
          <w:sz w:val="24"/>
          <w:szCs w:val="24"/>
          <w:lang w:eastAsia="de-DE"/>
        </w:rPr>
      </w:pPr>
      <w:r w:rsidRPr="00C418EA">
        <w:rPr>
          <w:rFonts w:asciiTheme="majorBidi" w:hAnsiTheme="majorBidi" w:cstheme="majorBidi"/>
          <w:bCs/>
          <w:snapToGrid w:val="0"/>
          <w:sz w:val="24"/>
          <w:szCs w:val="24"/>
          <w:lang w:eastAsia="de-DE"/>
        </w:rPr>
        <w:t xml:space="preserve">CG 7. </w:t>
      </w:r>
      <w:r w:rsidR="003B6C88">
        <w:rPr>
          <w:rFonts w:asciiTheme="majorBidi" w:hAnsiTheme="majorBidi" w:cstheme="majorBidi"/>
          <w:bCs/>
          <w:snapToGrid w:val="0"/>
          <w:sz w:val="24"/>
          <w:szCs w:val="24"/>
          <w:lang w:eastAsia="de-DE"/>
        </w:rPr>
        <w:t xml:space="preserve">Période de </w:t>
      </w:r>
      <w:r w:rsidRPr="00C418EA">
        <w:rPr>
          <w:rFonts w:asciiTheme="majorBidi" w:hAnsiTheme="majorBidi" w:cstheme="majorBidi"/>
          <w:bCs/>
          <w:snapToGrid w:val="0"/>
          <w:sz w:val="24"/>
          <w:szCs w:val="24"/>
          <w:lang w:eastAsia="de-DE"/>
        </w:rPr>
        <w:t xml:space="preserve">Garantie </w:t>
      </w:r>
      <w:r w:rsidRPr="00C61B15">
        <w:rPr>
          <w:rFonts w:asciiTheme="majorBidi" w:hAnsiTheme="majorBidi" w:cstheme="majorBidi"/>
          <w:b/>
          <w:snapToGrid w:val="0"/>
          <w:sz w:val="24"/>
          <w:szCs w:val="24"/>
          <w:lang w:eastAsia="de-DE"/>
        </w:rPr>
        <w:t xml:space="preserve">: </w:t>
      </w:r>
      <w:r w:rsidR="00CF1AE0" w:rsidRPr="00C61B15">
        <w:rPr>
          <w:rFonts w:asciiTheme="majorBidi" w:hAnsiTheme="majorBidi" w:cstheme="majorBidi"/>
          <w:b/>
          <w:snapToGrid w:val="0"/>
          <w:sz w:val="24"/>
          <w:szCs w:val="24"/>
          <w:lang w:eastAsia="de-DE"/>
        </w:rPr>
        <w:t>Six (06) Mois</w:t>
      </w:r>
      <w:r w:rsidR="00D55661" w:rsidRPr="00C61B15">
        <w:rPr>
          <w:rFonts w:asciiTheme="majorBidi" w:hAnsiTheme="majorBidi" w:cstheme="majorBidi"/>
          <w:b/>
          <w:snapToGrid w:val="0"/>
          <w:lang w:eastAsia="de-DE"/>
        </w:rPr>
        <w:t>.</w:t>
      </w:r>
    </w:p>
    <w:p w14:paraId="261AD64D" w14:textId="11475822" w:rsidR="00D3260B" w:rsidRPr="0061745E" w:rsidRDefault="00D3260B" w:rsidP="008243D0">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72" w:name="_Hlk74555254"/>
      <w:r w:rsidRPr="0061745E">
        <w:rPr>
          <w:rFonts w:asciiTheme="majorBidi" w:hAnsiTheme="majorBidi" w:cstheme="majorBidi"/>
          <w:bCs/>
          <w:snapToGrid w:val="0"/>
          <w:sz w:val="24"/>
          <w:szCs w:val="24"/>
          <w:lang w:eastAsia="de-DE"/>
        </w:rPr>
        <w:t>conditions de paiements </w:t>
      </w:r>
      <w:bookmarkEnd w:id="72"/>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AE677EB" w:rsidR="00D3260B" w:rsidRPr="0061745E" w:rsidRDefault="00D3260B" w:rsidP="008243D0">
      <w:pPr>
        <w:spacing w:after="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w:t>
      </w:r>
      <w:r w:rsidR="00285245">
        <w:rPr>
          <w:rFonts w:asciiTheme="majorBidi" w:hAnsiTheme="majorBidi" w:cstheme="majorBidi"/>
          <w:bCs/>
          <w:snapToGrid w:val="0"/>
          <w:sz w:val="24"/>
          <w:szCs w:val="24"/>
          <w:lang w:eastAsia="de-DE"/>
        </w:rPr>
        <w:t>C</w:t>
      </w:r>
      <w:r w:rsidRPr="0061745E">
        <w:rPr>
          <w:rFonts w:asciiTheme="majorBidi" w:hAnsiTheme="majorBidi" w:cstheme="majorBidi"/>
          <w:bCs/>
          <w:snapToGrid w:val="0"/>
          <w:sz w:val="24"/>
          <w:szCs w:val="24"/>
          <w:lang w:eastAsia="de-DE"/>
        </w:rPr>
        <w:t xml:space="preserve">ommande est autorisé par le MCA-Niger pour un montant total hors taxes/hors Douane de </w:t>
      </w:r>
      <w:r w:rsidRPr="0061745E">
        <w:rPr>
          <w:rFonts w:asciiTheme="majorBidi" w:hAnsiTheme="majorBidi" w:cstheme="majorBidi"/>
          <w:b/>
          <w:i/>
          <w:iCs/>
          <w:snapToGrid w:val="0"/>
          <w:sz w:val="24"/>
          <w:szCs w:val="24"/>
          <w:lang w:eastAsia="de-DE"/>
        </w:rPr>
        <w:t>: ………………</w:t>
      </w:r>
      <w:r w:rsidR="00D342A8" w:rsidRPr="0061745E">
        <w:rPr>
          <w:rFonts w:asciiTheme="majorBidi" w:hAnsiTheme="majorBidi" w:cstheme="majorBidi"/>
          <w:b/>
          <w:i/>
          <w:iCs/>
          <w:snapToGrid w:val="0"/>
          <w:sz w:val="24"/>
          <w:szCs w:val="24"/>
          <w:lang w:eastAsia="de-DE"/>
        </w:rPr>
        <w:t>……</w:t>
      </w:r>
      <w:r w:rsidRPr="0061745E">
        <w:rPr>
          <w:rFonts w:asciiTheme="majorBidi" w:hAnsiTheme="majorBidi" w:cstheme="majorBidi"/>
          <w:b/>
          <w:i/>
          <w:iCs/>
          <w:snapToGrid w:val="0"/>
          <w:sz w:val="24"/>
          <w:szCs w:val="24"/>
          <w:lang w:eastAsia="de-DE"/>
        </w:rPr>
        <w:t>. (…………..) Francs CFA</w:t>
      </w:r>
    </w:p>
    <w:p w14:paraId="757109C0" w14:textId="7DF27AE2" w:rsidR="00D3260B" w:rsidRPr="0061745E" w:rsidRDefault="00D3260B" w:rsidP="008243D0">
      <w:pPr>
        <w:spacing w:after="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8243D0">
      <w:pPr>
        <w:spacing w:after="0"/>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7D5A1DA0" w14:textId="133F3E5B" w:rsidR="00CF1AE0" w:rsidRDefault="00CF1AE0" w:rsidP="00CF1AE0">
      <w:pPr>
        <w:pStyle w:val="Paragraphedeliste"/>
        <w:numPr>
          <w:ilvl w:val="0"/>
          <w:numId w:val="39"/>
        </w:numPr>
        <w:spacing w:after="0"/>
        <w:ind w:right="-511"/>
        <w:jc w:val="both"/>
        <w:rPr>
          <w:rFonts w:ascii="Times New Roman" w:hAnsi="Times New Roman"/>
          <w:bCs/>
          <w:snapToGrid w:val="0"/>
          <w:sz w:val="24"/>
          <w:szCs w:val="24"/>
          <w:lang w:eastAsia="de-DE"/>
        </w:rPr>
      </w:pPr>
      <w:bookmarkStart w:id="73" w:name="_Hlk27714761"/>
      <w:r w:rsidRPr="00C61B15">
        <w:rPr>
          <w:rFonts w:ascii="Times New Roman" w:hAnsi="Times New Roman"/>
          <w:b/>
          <w:snapToGrid w:val="0"/>
          <w:sz w:val="24"/>
          <w:szCs w:val="24"/>
          <w:lang w:eastAsia="de-DE"/>
        </w:rPr>
        <w:t>95</w:t>
      </w:r>
      <w:r w:rsidR="00890D6D" w:rsidRPr="00C61B15">
        <w:rPr>
          <w:rFonts w:ascii="Times New Roman" w:hAnsi="Times New Roman"/>
          <w:b/>
          <w:snapToGrid w:val="0"/>
          <w:sz w:val="24"/>
          <w:szCs w:val="24"/>
          <w:lang w:eastAsia="de-DE"/>
        </w:rPr>
        <w:t>%</w:t>
      </w:r>
      <w:bookmarkEnd w:id="73"/>
      <w:r w:rsidRPr="00C61B15">
        <w:rPr>
          <w:rFonts w:ascii="Times New Roman" w:hAnsi="Times New Roman"/>
          <w:bCs/>
          <w:snapToGrid w:val="0"/>
          <w:sz w:val="24"/>
          <w:szCs w:val="24"/>
          <w:lang w:eastAsia="de-DE"/>
        </w:rPr>
        <w:t xml:space="preserve"> du</w:t>
      </w:r>
      <w:r w:rsidRPr="00CF1AE0">
        <w:rPr>
          <w:rFonts w:ascii="Times New Roman" w:hAnsi="Times New Roman"/>
          <w:bCs/>
          <w:snapToGrid w:val="0"/>
          <w:sz w:val="24"/>
          <w:szCs w:val="24"/>
          <w:lang w:eastAsia="de-DE"/>
        </w:rPr>
        <w:t xml:space="preserve"> montant du Bon de Commande</w:t>
      </w:r>
      <w:r w:rsidR="00890D6D" w:rsidRPr="00D30659">
        <w:rPr>
          <w:rFonts w:ascii="Times New Roman" w:hAnsi="Times New Roman"/>
          <w:bCs/>
          <w:snapToGrid w:val="0"/>
          <w:sz w:val="24"/>
          <w:szCs w:val="24"/>
          <w:lang w:eastAsia="de-DE"/>
        </w:rPr>
        <w:t xml:space="preserve"> </w:t>
      </w:r>
      <w:bookmarkStart w:id="74" w:name="_Hlk27714947"/>
      <w:r w:rsidR="00890D6D"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00890D6D" w:rsidRPr="00D30659">
        <w:rPr>
          <w:rFonts w:ascii="Times New Roman" w:hAnsi="Times New Roman"/>
          <w:bCs/>
          <w:snapToGrid w:val="0"/>
          <w:sz w:val="24"/>
          <w:szCs w:val="24"/>
          <w:lang w:eastAsia="de-DE"/>
        </w:rPr>
        <w:t xml:space="preserve"> après réception et acceptation de la facture par </w:t>
      </w:r>
      <w:r w:rsidR="006310C8">
        <w:rPr>
          <w:rFonts w:ascii="Times New Roman" w:hAnsi="Times New Roman"/>
          <w:bCs/>
          <w:snapToGrid w:val="0"/>
          <w:sz w:val="24"/>
          <w:szCs w:val="24"/>
          <w:lang w:eastAsia="de-DE"/>
        </w:rPr>
        <w:t xml:space="preserve">le </w:t>
      </w:r>
      <w:r w:rsidR="00890D6D" w:rsidRPr="00D30659">
        <w:rPr>
          <w:rFonts w:ascii="Times New Roman" w:hAnsi="Times New Roman"/>
          <w:bCs/>
          <w:snapToGrid w:val="0"/>
          <w:sz w:val="24"/>
          <w:szCs w:val="24"/>
          <w:lang w:eastAsia="de-DE"/>
        </w:rPr>
        <w:t>MCA-Niger </w:t>
      </w:r>
      <w:bookmarkEnd w:id="74"/>
      <w:r w:rsidR="00890D6D" w:rsidRPr="00D30659">
        <w:rPr>
          <w:rFonts w:ascii="Times New Roman" w:hAnsi="Times New Roman"/>
          <w:bCs/>
          <w:snapToGrid w:val="0"/>
          <w:sz w:val="24"/>
          <w:szCs w:val="24"/>
          <w:lang w:eastAsia="de-DE"/>
        </w:rPr>
        <w:t>;</w:t>
      </w:r>
    </w:p>
    <w:p w14:paraId="0B4F64E9" w14:textId="6D8232D1" w:rsidR="00CF1AE0" w:rsidRPr="00CF1AE0" w:rsidRDefault="00CF1AE0" w:rsidP="00CF1AE0">
      <w:pPr>
        <w:pStyle w:val="Paragraphedeliste"/>
        <w:numPr>
          <w:ilvl w:val="0"/>
          <w:numId w:val="39"/>
        </w:numPr>
        <w:spacing w:after="0"/>
        <w:ind w:right="-511"/>
        <w:jc w:val="both"/>
        <w:rPr>
          <w:rFonts w:ascii="Times New Roman" w:hAnsi="Times New Roman"/>
          <w:bCs/>
          <w:snapToGrid w:val="0"/>
          <w:sz w:val="24"/>
          <w:szCs w:val="24"/>
          <w:lang w:eastAsia="de-DE"/>
        </w:rPr>
      </w:pPr>
      <w:r w:rsidRPr="00C61B15">
        <w:rPr>
          <w:rFonts w:ascii="Times New Roman" w:hAnsi="Times New Roman"/>
          <w:b/>
          <w:snapToGrid w:val="0"/>
          <w:sz w:val="24"/>
          <w:szCs w:val="24"/>
          <w:lang w:eastAsia="de-DE"/>
        </w:rPr>
        <w:t>5%</w:t>
      </w:r>
      <w:r w:rsidRPr="00C61B15">
        <w:rPr>
          <w:rFonts w:ascii="Times New Roman" w:hAnsi="Times New Roman"/>
          <w:bCs/>
          <w:snapToGrid w:val="0"/>
          <w:sz w:val="24"/>
          <w:szCs w:val="24"/>
          <w:lang w:eastAsia="de-DE"/>
        </w:rPr>
        <w:t xml:space="preserve"> du montant</w:t>
      </w:r>
      <w:r w:rsidRPr="00CF1AE0">
        <w:rPr>
          <w:rFonts w:ascii="Times New Roman" w:hAnsi="Times New Roman"/>
          <w:bCs/>
          <w:snapToGrid w:val="0"/>
          <w:sz w:val="24"/>
          <w:szCs w:val="24"/>
          <w:lang w:eastAsia="de-DE"/>
        </w:rPr>
        <w:t xml:space="preserve"> du Bon de Commande</w:t>
      </w:r>
      <w:r>
        <w:rPr>
          <w:rFonts w:ascii="Times New Roman" w:hAnsi="Times New Roman"/>
          <w:bCs/>
          <w:snapToGrid w:val="0"/>
          <w:sz w:val="24"/>
          <w:szCs w:val="24"/>
          <w:lang w:eastAsia="de-DE"/>
        </w:rPr>
        <w:t xml:space="preserve"> </w:t>
      </w:r>
      <w:r w:rsidRPr="00CF1AE0">
        <w:rPr>
          <w:rFonts w:ascii="Times New Roman" w:hAnsi="Times New Roman"/>
          <w:bCs/>
          <w:snapToGrid w:val="0"/>
          <w:sz w:val="24"/>
          <w:szCs w:val="24"/>
          <w:lang w:eastAsia="de-DE"/>
        </w:rPr>
        <w:t xml:space="preserve">dans un délai de trente (30) jours suivant les </w:t>
      </w:r>
      <w:r w:rsidRPr="00CF1AE0">
        <w:rPr>
          <w:rFonts w:ascii="Times New Roman" w:hAnsi="Times New Roman"/>
          <w:b/>
          <w:snapToGrid w:val="0"/>
          <w:sz w:val="24"/>
          <w:szCs w:val="24"/>
          <w:lang w:eastAsia="de-DE"/>
        </w:rPr>
        <w:t>six (06) mois de garantie</w:t>
      </w:r>
      <w:r w:rsidRPr="00CF1AE0">
        <w:rPr>
          <w:rFonts w:ascii="Times New Roman" w:hAnsi="Times New Roman"/>
          <w:bCs/>
          <w:snapToGrid w:val="0"/>
          <w:sz w:val="24"/>
          <w:szCs w:val="24"/>
          <w:lang w:eastAsia="de-DE"/>
        </w:rPr>
        <w:t xml:space="preserve"> et après la réception de la facture par le MCA-Niger</w:t>
      </w:r>
      <w:r>
        <w:rPr>
          <w:rFonts w:asciiTheme="majorBidi" w:hAnsiTheme="majorBidi" w:cstheme="majorBidi"/>
          <w:bCs/>
          <w:snapToGrid w:val="0"/>
          <w:sz w:val="24"/>
          <w:szCs w:val="24"/>
          <w:lang w:eastAsia="de-DE"/>
        </w:rPr>
        <w:t>.</w:t>
      </w:r>
    </w:p>
    <w:p w14:paraId="3214D4F7" w14:textId="3327A7B3" w:rsidR="00CA7CEB" w:rsidRPr="002F60EE" w:rsidRDefault="00765B9D" w:rsidP="00EA0C4E">
      <w:pPr>
        <w:pStyle w:val="Paragraphedeliste"/>
        <w:numPr>
          <w:ilvl w:val="0"/>
          <w:numId w:val="49"/>
        </w:numPr>
        <w:spacing w:after="0"/>
        <w:ind w:left="360" w:right="-511"/>
        <w:jc w:val="both"/>
        <w:rPr>
          <w:rFonts w:ascii="Times New Roman" w:hAnsi="Times New Roman"/>
          <w:bCs/>
          <w:snapToGrid w:val="0"/>
          <w:sz w:val="24"/>
          <w:szCs w:val="24"/>
          <w:lang w:eastAsia="de-DE"/>
        </w:rPr>
      </w:pPr>
      <w:r w:rsidRPr="00CF1AE0">
        <w:rPr>
          <w:rFonts w:asciiTheme="majorBidi" w:hAnsiTheme="majorBidi" w:cstheme="majorBidi"/>
          <w:bCs/>
          <w:snapToGrid w:val="0"/>
          <w:sz w:val="24"/>
          <w:szCs w:val="24"/>
          <w:lang w:eastAsia="de-DE"/>
        </w:rPr>
        <w:t xml:space="preserve">CG 9. Enregistrement du </w:t>
      </w:r>
      <w:r w:rsidR="00285245" w:rsidRPr="00CF1AE0">
        <w:rPr>
          <w:rFonts w:asciiTheme="majorBidi" w:hAnsiTheme="majorBidi" w:cstheme="majorBidi"/>
          <w:bCs/>
          <w:snapToGrid w:val="0"/>
          <w:sz w:val="24"/>
          <w:szCs w:val="24"/>
          <w:lang w:eastAsia="de-DE"/>
        </w:rPr>
        <w:t>B</w:t>
      </w:r>
      <w:r w:rsidRPr="00CF1AE0">
        <w:rPr>
          <w:rFonts w:asciiTheme="majorBidi" w:hAnsiTheme="majorBidi" w:cstheme="majorBidi"/>
          <w:bCs/>
          <w:snapToGrid w:val="0"/>
          <w:sz w:val="24"/>
          <w:szCs w:val="24"/>
          <w:lang w:eastAsia="de-DE"/>
        </w:rPr>
        <w:t xml:space="preserve">on de </w:t>
      </w:r>
      <w:r w:rsidR="00285245" w:rsidRPr="00CF1AE0">
        <w:rPr>
          <w:rFonts w:asciiTheme="majorBidi" w:hAnsiTheme="majorBidi" w:cstheme="majorBidi"/>
          <w:bCs/>
          <w:snapToGrid w:val="0"/>
          <w:sz w:val="24"/>
          <w:szCs w:val="24"/>
          <w:lang w:eastAsia="de-DE"/>
        </w:rPr>
        <w:t>C</w:t>
      </w:r>
      <w:r w:rsidRPr="00CF1AE0">
        <w:rPr>
          <w:rFonts w:asciiTheme="majorBidi" w:hAnsiTheme="majorBidi" w:cstheme="majorBidi"/>
          <w:bCs/>
          <w:snapToGrid w:val="0"/>
          <w:sz w:val="24"/>
          <w:szCs w:val="24"/>
          <w:lang w:eastAsia="de-DE"/>
        </w:rPr>
        <w:t>ommande :</w:t>
      </w:r>
      <w:r w:rsidR="00285245" w:rsidRPr="00CF1AE0">
        <w:rPr>
          <w:rFonts w:asciiTheme="majorBidi" w:hAnsiTheme="majorBidi" w:cstheme="majorBidi"/>
          <w:bCs/>
          <w:snapToGrid w:val="0"/>
          <w:sz w:val="24"/>
          <w:szCs w:val="24"/>
          <w:lang w:eastAsia="de-DE"/>
        </w:rPr>
        <w:t xml:space="preserve"> </w:t>
      </w:r>
      <w:r w:rsidRPr="00CF1AE0">
        <w:rPr>
          <w:rFonts w:asciiTheme="majorBidi" w:hAnsiTheme="majorBidi" w:cstheme="majorBidi"/>
          <w:bCs/>
          <w:snapToGrid w:val="0"/>
          <w:sz w:val="24"/>
          <w:szCs w:val="24"/>
          <w:lang w:eastAsia="de-DE"/>
        </w:rPr>
        <w:t xml:space="preserve">Conformément aux dispositions de l’Accord Compact et de l’Accord de Mise en </w:t>
      </w:r>
      <w:r w:rsidR="00285245" w:rsidRPr="00CF1AE0">
        <w:rPr>
          <w:rFonts w:asciiTheme="majorBidi" w:hAnsiTheme="majorBidi" w:cstheme="majorBidi"/>
          <w:bCs/>
          <w:snapToGrid w:val="0"/>
          <w:sz w:val="24"/>
          <w:szCs w:val="24"/>
          <w:lang w:eastAsia="de-DE"/>
        </w:rPr>
        <w:t>Œuvre</w:t>
      </w:r>
      <w:r w:rsidRPr="00CF1AE0">
        <w:rPr>
          <w:rFonts w:asciiTheme="majorBidi" w:hAnsiTheme="majorBidi" w:cstheme="majorBidi"/>
          <w:bCs/>
          <w:snapToGrid w:val="0"/>
          <w:sz w:val="24"/>
          <w:szCs w:val="24"/>
          <w:lang w:eastAsia="de-DE"/>
        </w:rPr>
        <w:t xml:space="preserve">, le Prestataire doit soumettre pour enregistrement son Contrat à l’administration fiscale, accompagné d’une copie des Accords Compact et d’une certification par le MCA-Niger que les biens, services ou travaux seront fournis en vertu de I' Accord de financement MCC et font partie des activités du programme Compact. Ces documents présentés, l’administration </w:t>
      </w:r>
      <w:r w:rsidR="00285245" w:rsidRPr="00CF1AE0">
        <w:rPr>
          <w:rFonts w:asciiTheme="majorBidi" w:hAnsiTheme="majorBidi" w:cstheme="majorBidi"/>
          <w:bCs/>
          <w:snapToGrid w:val="0"/>
          <w:sz w:val="24"/>
          <w:szCs w:val="24"/>
          <w:lang w:eastAsia="de-DE"/>
        </w:rPr>
        <w:t>fiscale estampillera</w:t>
      </w:r>
      <w:r w:rsidRPr="00CF1AE0">
        <w:rPr>
          <w:rFonts w:asciiTheme="majorBidi" w:hAnsiTheme="majorBidi" w:cstheme="majorBidi"/>
          <w:bCs/>
          <w:snapToGrid w:val="0"/>
          <w:sz w:val="24"/>
          <w:szCs w:val="24"/>
          <w:lang w:eastAsia="de-DE"/>
        </w:rPr>
        <w:t xml:space="preserve"> et/ou enregistrera le Contrat/Bon de commande sans frais et sans application de toutes les taxes en vigueur en la matière. Le Prestataire prendra attache avec la Direction Administrative et Financière du MCA-Niger pour toutes difficultés y relatives.</w:t>
      </w:r>
    </w:p>
    <w:p w14:paraId="7DB894AF" w14:textId="5B9D06A5" w:rsidR="00C208D9" w:rsidRDefault="00D3260B" w:rsidP="007F3DA2">
      <w:pPr>
        <w:spacing w:after="0"/>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842"/>
      </w:tblGrid>
      <w:tr w:rsidR="00D12F39" w14:paraId="7F8889D2" w14:textId="1D601353" w:rsidTr="004306E5">
        <w:tc>
          <w:tcPr>
            <w:tcW w:w="5220" w:type="dxa"/>
          </w:tcPr>
          <w:p w14:paraId="726B6C54" w14:textId="4202C010" w:rsidR="00D12F39" w:rsidRDefault="004306E5" w:rsidP="008243D0">
            <w:pPr>
              <w:ind w:right="-636"/>
              <w:jc w:val="both"/>
              <w:rPr>
                <w:rFonts w:asciiTheme="majorBidi" w:eastAsia="Calibri" w:hAnsiTheme="majorBidi" w:cstheme="majorBidi"/>
                <w:b/>
                <w:sz w:val="24"/>
                <w:szCs w:val="24"/>
              </w:rPr>
            </w:pPr>
            <w:r w:rsidRPr="004306E5">
              <w:rPr>
                <w:rFonts w:asciiTheme="majorBidi" w:eastAsia="Calibri" w:hAnsiTheme="majorBidi" w:cstheme="majorBidi"/>
                <w:b/>
                <w:sz w:val="24"/>
                <w:szCs w:val="24"/>
              </w:rPr>
              <w:t>Pour le DG de MCA-Niger et par délégation</w:t>
            </w:r>
            <w:r w:rsidR="00D12F39" w:rsidRPr="007355EF">
              <w:rPr>
                <w:rFonts w:asciiTheme="majorBidi" w:eastAsia="Calibri" w:hAnsiTheme="majorBidi" w:cstheme="majorBidi"/>
                <w:b/>
                <w:sz w:val="24"/>
                <w:szCs w:val="24"/>
              </w:rPr>
              <w:t xml:space="preserve">  </w:t>
            </w:r>
          </w:p>
          <w:p w14:paraId="24E10128" w14:textId="0DAFE575" w:rsidR="00D342A8" w:rsidRDefault="004306E5" w:rsidP="008243D0">
            <w:pPr>
              <w:ind w:right="-636"/>
              <w:jc w:val="both"/>
              <w:rPr>
                <w:rFonts w:asciiTheme="majorBidi" w:hAnsiTheme="majorBidi" w:cstheme="majorBidi"/>
                <w:bCs/>
                <w:snapToGrid w:val="0"/>
                <w:sz w:val="24"/>
                <w:szCs w:val="24"/>
                <w:lang w:eastAsia="de-DE"/>
              </w:rPr>
            </w:pPr>
            <w:r w:rsidRPr="004306E5">
              <w:rPr>
                <w:rFonts w:asciiTheme="majorBidi" w:hAnsiTheme="majorBidi" w:cstheme="majorBidi"/>
                <w:b/>
                <w:snapToGrid w:val="0"/>
                <w:sz w:val="24"/>
                <w:szCs w:val="24"/>
                <w:lang w:eastAsia="de-DE"/>
              </w:rPr>
              <w:t>Soulemane NGAPOUT KOUOTOU</w:t>
            </w:r>
          </w:p>
          <w:p w14:paraId="6A17E28D" w14:textId="77777777" w:rsidR="002F60EE" w:rsidRDefault="002F60EE" w:rsidP="008243D0">
            <w:pPr>
              <w:ind w:right="-636"/>
              <w:jc w:val="both"/>
              <w:rPr>
                <w:rFonts w:asciiTheme="majorBidi" w:hAnsiTheme="majorBidi" w:cstheme="majorBidi"/>
                <w:bCs/>
                <w:snapToGrid w:val="0"/>
                <w:sz w:val="24"/>
                <w:szCs w:val="24"/>
                <w:lang w:eastAsia="de-DE"/>
              </w:rPr>
            </w:pPr>
          </w:p>
          <w:p w14:paraId="124EA9EE" w14:textId="77777777" w:rsidR="002F60EE" w:rsidRDefault="002F60EE" w:rsidP="008243D0">
            <w:pPr>
              <w:ind w:right="-636"/>
              <w:jc w:val="both"/>
              <w:rPr>
                <w:rFonts w:asciiTheme="majorBidi" w:hAnsiTheme="majorBidi" w:cstheme="majorBidi"/>
                <w:bCs/>
                <w:snapToGrid w:val="0"/>
                <w:sz w:val="24"/>
                <w:szCs w:val="24"/>
                <w:lang w:eastAsia="de-DE"/>
              </w:rPr>
            </w:pPr>
          </w:p>
          <w:p w14:paraId="4ECBE7CD" w14:textId="315B3009" w:rsidR="002F60EE" w:rsidRDefault="002F60EE" w:rsidP="008243D0">
            <w:pPr>
              <w:ind w:right="-636"/>
              <w:jc w:val="both"/>
              <w:rPr>
                <w:rFonts w:asciiTheme="majorBidi" w:hAnsiTheme="majorBidi" w:cstheme="majorBidi"/>
                <w:bCs/>
                <w:snapToGrid w:val="0"/>
                <w:sz w:val="24"/>
                <w:szCs w:val="24"/>
                <w:lang w:eastAsia="de-DE"/>
              </w:rPr>
            </w:pPr>
          </w:p>
        </w:tc>
        <w:tc>
          <w:tcPr>
            <w:tcW w:w="3842" w:type="dxa"/>
          </w:tcPr>
          <w:p w14:paraId="7412AC8B" w14:textId="77777777" w:rsidR="008243D0" w:rsidRDefault="008243D0" w:rsidP="008243D0">
            <w:pPr>
              <w:ind w:right="-636"/>
              <w:jc w:val="both"/>
              <w:rPr>
                <w:rFonts w:asciiTheme="majorBidi" w:eastAsia="Calibri" w:hAnsiTheme="majorBidi" w:cstheme="majorBidi"/>
                <w:b/>
                <w:sz w:val="24"/>
                <w:szCs w:val="24"/>
              </w:rPr>
            </w:pPr>
          </w:p>
          <w:p w14:paraId="09D20BE8" w14:textId="65C28FC7" w:rsidR="00D12F39" w:rsidRDefault="00135AF6" w:rsidP="008243D0">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Au nom de l’Entreprise</w:t>
            </w:r>
          </w:p>
        </w:tc>
      </w:tr>
      <w:tr w:rsidR="00D12F39" w14:paraId="3B221481" w14:textId="26598C32" w:rsidTr="002F60EE">
        <w:trPr>
          <w:trHeight w:val="70"/>
        </w:trPr>
        <w:tc>
          <w:tcPr>
            <w:tcW w:w="5220" w:type="dxa"/>
          </w:tcPr>
          <w:p w14:paraId="341C4223" w14:textId="1DC88B78" w:rsidR="00D12F39" w:rsidRPr="00D0599A" w:rsidRDefault="004306E5" w:rsidP="008243D0">
            <w:pPr>
              <w:ind w:right="-636"/>
              <w:jc w:val="both"/>
              <w:rPr>
                <w:rFonts w:asciiTheme="majorBidi" w:hAnsiTheme="majorBidi" w:cstheme="majorBidi"/>
                <w:b/>
                <w:snapToGrid w:val="0"/>
                <w:sz w:val="24"/>
                <w:szCs w:val="24"/>
                <w:lang w:eastAsia="de-DE"/>
              </w:rPr>
            </w:pPr>
            <w:r w:rsidRPr="004306E5">
              <w:rPr>
                <w:rFonts w:asciiTheme="majorBidi" w:hAnsiTheme="majorBidi" w:cstheme="majorBidi"/>
                <w:b/>
                <w:snapToGrid w:val="0"/>
                <w:sz w:val="24"/>
                <w:szCs w:val="24"/>
                <w:lang w:eastAsia="de-DE"/>
              </w:rPr>
              <w:t>Directeur des Affaires Juridiques</w:t>
            </w:r>
          </w:p>
        </w:tc>
        <w:tc>
          <w:tcPr>
            <w:tcW w:w="3842" w:type="dxa"/>
          </w:tcPr>
          <w:p w14:paraId="54641069" w14:textId="69B016C0" w:rsidR="00D12F39" w:rsidRDefault="00135AF6" w:rsidP="008243D0">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bCs/>
                <w:sz w:val="24"/>
                <w:szCs w:val="24"/>
                <w:u w:val="single"/>
              </w:rPr>
              <w:t>Titre :</w:t>
            </w: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tc>
      </w:tr>
    </w:tbl>
    <w:p w14:paraId="65A68FA0" w14:textId="77777777" w:rsidR="002F60EE" w:rsidRDefault="002F60EE" w:rsidP="002F60EE">
      <w:pPr>
        <w:pStyle w:val="Titre1"/>
        <w:jc w:val="center"/>
        <w:rPr>
          <w:sz w:val="28"/>
          <w:szCs w:val="28"/>
        </w:rPr>
        <w:sectPr w:rsidR="002F60EE" w:rsidSect="002F60EE">
          <w:pgSz w:w="11906" w:h="16838"/>
          <w:pgMar w:top="993" w:right="1417" w:bottom="1417" w:left="1417" w:header="708" w:footer="708" w:gutter="0"/>
          <w:cols w:space="708"/>
          <w:titlePg/>
          <w:docGrid w:linePitch="360"/>
        </w:sectPr>
      </w:pPr>
    </w:p>
    <w:p w14:paraId="34974AEF" w14:textId="4FA7BD84" w:rsidR="00B41233" w:rsidRPr="00C143E9" w:rsidRDefault="00A5496A" w:rsidP="002F60EE">
      <w:pPr>
        <w:pStyle w:val="Titre1"/>
        <w:jc w:val="center"/>
        <w:rPr>
          <w:rFonts w:asciiTheme="majorBidi" w:hAnsiTheme="majorBidi" w:cstheme="majorBidi"/>
          <w:sz w:val="28"/>
          <w:szCs w:val="28"/>
        </w:rPr>
      </w:pPr>
      <w:bookmarkStart w:id="75" w:name="_Toc132300465"/>
      <w:r w:rsidRPr="00C143E9">
        <w:rPr>
          <w:sz w:val="28"/>
          <w:szCs w:val="28"/>
        </w:rPr>
        <w:lastRenderedPageBreak/>
        <w:t xml:space="preserve">Annexe 2 : </w:t>
      </w:r>
      <w:bookmarkEnd w:id="71"/>
      <w:r w:rsidR="001F476C" w:rsidRPr="00C143E9">
        <w:rPr>
          <w:sz w:val="28"/>
          <w:szCs w:val="28"/>
        </w:rPr>
        <w:t xml:space="preserve">Conditions Générales </w:t>
      </w:r>
      <w:r w:rsidR="00BB11E7" w:rsidRPr="00C143E9">
        <w:rPr>
          <w:sz w:val="28"/>
          <w:szCs w:val="28"/>
        </w:rPr>
        <w:t>du Bon de Commande</w:t>
      </w:r>
      <w:bookmarkEnd w:id="75"/>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lastRenderedPageBreak/>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1ABD23F4"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74239E" w:rsidRDefault="005356DF"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6E84399C"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 xml:space="preserve">10.1. </w:t>
      </w:r>
      <w:r w:rsidR="006A47AE">
        <w:rPr>
          <w:rFonts w:asciiTheme="majorBidi" w:eastAsia="Calibri" w:hAnsiTheme="majorBidi" w:cstheme="majorBidi"/>
          <w:b/>
          <w:bCs/>
          <w:sz w:val="24"/>
          <w:szCs w:val="24"/>
        </w:rPr>
        <w:t xml:space="preserve">Pour les </w:t>
      </w:r>
      <w:r w:rsidRPr="0074239E">
        <w:rPr>
          <w:rFonts w:asciiTheme="majorBidi" w:eastAsia="Calibri" w:hAnsiTheme="majorBidi" w:cstheme="majorBidi"/>
          <w:b/>
          <w:bCs/>
          <w:sz w:val="24"/>
          <w:szCs w:val="24"/>
        </w:rPr>
        <w:t>Fournitures et Biens/travaux avec garantie :</w:t>
      </w:r>
    </w:p>
    <w:p w14:paraId="521FC3C7" w14:textId="20481E0D" w:rsidR="00ED2F6B" w:rsidRPr="0074239E" w:rsidRDefault="006A47AE" w:rsidP="00ED2F6B">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Le Bon de Commande reste valide</w:t>
      </w:r>
      <w:r w:rsidR="00E53E3E">
        <w:rPr>
          <w:rFonts w:asciiTheme="majorBidi" w:eastAsia="Calibri" w:hAnsiTheme="majorBidi" w:cstheme="majorBidi"/>
          <w:sz w:val="24"/>
          <w:szCs w:val="24"/>
        </w:rPr>
        <w:t xml:space="preserve"> jusqu’</w:t>
      </w:r>
      <w:r w:rsidR="00A53D63">
        <w:rPr>
          <w:rFonts w:asciiTheme="majorBidi" w:eastAsia="Calibri" w:hAnsiTheme="majorBidi" w:cstheme="majorBidi"/>
          <w:sz w:val="24"/>
          <w:szCs w:val="24"/>
        </w:rPr>
        <w:t>à</w:t>
      </w:r>
      <w:r w:rsidR="00E53E3E">
        <w:rPr>
          <w:rFonts w:asciiTheme="majorBidi" w:eastAsia="Calibri" w:hAnsiTheme="majorBidi" w:cstheme="majorBidi"/>
          <w:sz w:val="24"/>
          <w:szCs w:val="24"/>
        </w:rPr>
        <w:t xml:space="preserve"> </w:t>
      </w:r>
      <w:r w:rsidR="00ED2F6B" w:rsidRPr="0074239E">
        <w:rPr>
          <w:rFonts w:asciiTheme="majorBidi" w:eastAsia="Calibri" w:hAnsiTheme="majorBidi" w:cstheme="majorBidi"/>
          <w:sz w:val="24"/>
          <w:szCs w:val="24"/>
        </w:rPr>
        <w:t>Quarante-cinq (45) jours après l’expiration du délai de garantie</w:t>
      </w:r>
    </w:p>
    <w:p w14:paraId="27A67F03" w14:textId="372F1AD2"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 xml:space="preserve">10.2. </w:t>
      </w:r>
      <w:r w:rsidR="00A53D63">
        <w:rPr>
          <w:rFonts w:asciiTheme="majorBidi" w:eastAsia="Calibri" w:hAnsiTheme="majorBidi" w:cstheme="majorBidi"/>
          <w:b/>
          <w:bCs/>
          <w:sz w:val="24"/>
          <w:szCs w:val="24"/>
        </w:rPr>
        <w:t xml:space="preserve">Pour les </w:t>
      </w:r>
      <w:r w:rsidRPr="0074239E">
        <w:rPr>
          <w:rFonts w:asciiTheme="majorBidi" w:eastAsia="Calibri" w:hAnsiTheme="majorBidi" w:cstheme="majorBidi"/>
          <w:b/>
          <w:bCs/>
          <w:sz w:val="24"/>
          <w:szCs w:val="24"/>
        </w:rPr>
        <w:t>Fournitures et Biens sans garantie :</w:t>
      </w:r>
    </w:p>
    <w:p w14:paraId="39636823" w14:textId="256587A0" w:rsidR="00ED2F6B" w:rsidRPr="0074239E" w:rsidRDefault="00F16D32" w:rsidP="00ED2F6B">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Bon de Commande reste valide j</w:t>
      </w:r>
      <w:r w:rsidR="00ED2F6B" w:rsidRPr="0074239E">
        <w:rPr>
          <w:rFonts w:asciiTheme="majorBidi" w:eastAsia="Calibri" w:hAnsiTheme="majorBidi" w:cstheme="majorBidi"/>
          <w:sz w:val="24"/>
          <w:szCs w:val="24"/>
        </w:rPr>
        <w:t>usqu’à la fin du troisième (3</w:t>
      </w:r>
      <w:r w:rsidR="00ED2F6B" w:rsidRPr="007C25DE">
        <w:rPr>
          <w:rFonts w:asciiTheme="majorBidi" w:eastAsia="Calibri" w:hAnsiTheme="majorBidi" w:cstheme="majorBidi"/>
          <w:sz w:val="24"/>
          <w:szCs w:val="24"/>
          <w:vertAlign w:val="superscript"/>
        </w:rPr>
        <w:t>ème</w:t>
      </w:r>
      <w:r w:rsidR="00ED2F6B" w:rsidRPr="0074239E">
        <w:rPr>
          <w:rFonts w:asciiTheme="majorBidi" w:eastAsia="Calibri" w:hAnsiTheme="majorBidi" w:cstheme="majorBidi"/>
          <w:sz w:val="24"/>
          <w:szCs w:val="24"/>
        </w:rPr>
        <w:t xml:space="preserv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1B814FCE"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13. Accès au site de </w:t>
      </w:r>
      <w:r w:rsidR="00FC2BDE">
        <w:rPr>
          <w:rFonts w:asciiTheme="majorBidi" w:eastAsia="Calibri" w:hAnsiTheme="majorBidi" w:cstheme="majorBidi"/>
          <w:b/>
          <w:sz w:val="24"/>
          <w:szCs w:val="24"/>
        </w:rPr>
        <w:t>L</w:t>
      </w:r>
      <w:r w:rsidRPr="0074239E">
        <w:rPr>
          <w:rFonts w:asciiTheme="majorBidi" w:eastAsia="Calibri" w:hAnsiTheme="majorBidi" w:cstheme="majorBidi"/>
          <w:b/>
          <w:sz w:val="24"/>
          <w:szCs w:val="24"/>
        </w:rPr>
        <w:t>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27C3249D"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Sauf convention écrite contraire, toute cession de </w:t>
      </w:r>
      <w:r w:rsidR="00FC2BDE">
        <w:rPr>
          <w:rFonts w:asciiTheme="majorBidi" w:eastAsia="Calibri" w:hAnsiTheme="majorBidi" w:cstheme="majorBidi"/>
          <w:sz w:val="24"/>
          <w:szCs w:val="24"/>
        </w:rPr>
        <w:t xml:space="preserve">ce </w:t>
      </w:r>
      <w:r w:rsidRPr="0074239E">
        <w:rPr>
          <w:rFonts w:asciiTheme="majorBidi" w:eastAsia="Calibri" w:hAnsiTheme="majorBidi" w:cstheme="majorBidi"/>
          <w:sz w:val="24"/>
          <w:szCs w:val="24"/>
        </w:rPr>
        <w:t>B</w:t>
      </w:r>
      <w:r w:rsidR="00FC2BDE">
        <w:rPr>
          <w:rFonts w:asciiTheme="majorBidi" w:eastAsia="Calibri" w:hAnsiTheme="majorBidi" w:cstheme="majorBidi"/>
          <w:sz w:val="24"/>
          <w:szCs w:val="24"/>
        </w:rPr>
        <w:t xml:space="preserve">on de </w:t>
      </w:r>
      <w:r w:rsidRPr="0074239E">
        <w:rPr>
          <w:rFonts w:asciiTheme="majorBidi" w:eastAsia="Calibri" w:hAnsiTheme="majorBidi" w:cstheme="majorBidi"/>
          <w:sz w:val="24"/>
          <w:szCs w:val="24"/>
        </w:rPr>
        <w:t>C</w:t>
      </w:r>
      <w:r w:rsidR="00FC2BDE">
        <w:rPr>
          <w:rFonts w:asciiTheme="majorBidi" w:eastAsia="Calibri" w:hAnsiTheme="majorBidi" w:cstheme="majorBidi"/>
          <w:sz w:val="24"/>
          <w:szCs w:val="24"/>
        </w:rPr>
        <w:t>ommande</w:t>
      </w:r>
      <w:r w:rsidRPr="0074239E">
        <w:rPr>
          <w:rFonts w:asciiTheme="majorBidi" w:eastAsia="Calibri" w:hAnsiTheme="majorBidi" w:cstheme="majorBidi"/>
          <w:sz w:val="24"/>
          <w:szCs w:val="24"/>
        </w:rPr>
        <w:t xml:space="preserve">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lastRenderedPageBreak/>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w:t>
      </w:r>
      <w:r w:rsidRPr="00B254D8">
        <w:rPr>
          <w:rFonts w:asciiTheme="majorBidi" w:eastAsia="Calibri" w:hAnsiTheme="majorBidi" w:cstheme="majorBidi"/>
          <w:b/>
          <w:sz w:val="24"/>
          <w:szCs w:val="24"/>
        </w:rPr>
        <w:t>Règles de procédure</w:t>
      </w:r>
      <w:r w:rsidRPr="0074239E">
        <w:rPr>
          <w:rFonts w:asciiTheme="majorBidi" w:eastAsia="Calibri" w:hAnsiTheme="majorBidi" w:cstheme="majorBidi"/>
          <w:sz w:val="24"/>
          <w:szCs w:val="24"/>
        </w:rPr>
        <w:t>.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w:t>
      </w:r>
      <w:r w:rsidRPr="00B254D8">
        <w:rPr>
          <w:rFonts w:asciiTheme="majorBidi" w:eastAsia="Calibri" w:hAnsiTheme="majorBidi" w:cstheme="majorBidi"/>
          <w:b/>
          <w:sz w:val="24"/>
          <w:szCs w:val="24"/>
        </w:rPr>
        <w:t>Sélection des arbitres</w:t>
      </w:r>
      <w:r w:rsidRPr="0074239E">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w:t>
      </w:r>
      <w:r w:rsidRPr="00B254D8">
        <w:rPr>
          <w:rFonts w:asciiTheme="majorBidi" w:eastAsia="Calibri" w:hAnsiTheme="majorBidi" w:cstheme="majorBidi"/>
          <w:b/>
          <w:sz w:val="24"/>
          <w:szCs w:val="24"/>
        </w:rPr>
        <w:t>Arbitres remplaçants</w:t>
      </w:r>
      <w:r w:rsidRPr="0074239E">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w:t>
      </w:r>
      <w:r w:rsidRPr="00B254D8">
        <w:rPr>
          <w:rFonts w:asciiTheme="majorBidi" w:eastAsia="Calibri" w:hAnsiTheme="majorBidi" w:cstheme="majorBidi"/>
          <w:b/>
          <w:sz w:val="24"/>
          <w:szCs w:val="24"/>
        </w:rPr>
        <w:t>Qualification des arbitres</w:t>
      </w:r>
      <w:r w:rsidRPr="0074239E">
        <w:rPr>
          <w:rFonts w:asciiTheme="majorBidi" w:eastAsia="Calibri" w:hAnsiTheme="majorBidi" w:cstheme="majorBidi"/>
          <w:sz w:val="24"/>
          <w:szCs w:val="24"/>
        </w:rPr>
        <w:t>.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w:t>
      </w:r>
      <w:r w:rsidRPr="00B254D8">
        <w:rPr>
          <w:rFonts w:asciiTheme="majorBidi" w:eastAsia="Calibri" w:hAnsiTheme="majorBidi" w:cstheme="majorBidi"/>
          <w:b/>
          <w:sz w:val="24"/>
          <w:szCs w:val="24"/>
        </w:rPr>
        <w:t>Coûts</w:t>
      </w:r>
      <w:r w:rsidRPr="0074239E">
        <w:rPr>
          <w:rFonts w:asciiTheme="majorBidi" w:eastAsia="Calibri" w:hAnsiTheme="majorBidi" w:cstheme="majorBidi"/>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xml:space="preserve">. </w:t>
      </w:r>
      <w:r w:rsidRPr="00B254D8">
        <w:rPr>
          <w:rFonts w:asciiTheme="majorBidi" w:eastAsia="Calibri" w:hAnsiTheme="majorBidi" w:cstheme="majorBidi"/>
          <w:b/>
          <w:sz w:val="24"/>
          <w:szCs w:val="24"/>
        </w:rPr>
        <w:t>Divers.</w:t>
      </w:r>
      <w:r w:rsidRPr="0074239E">
        <w:rPr>
          <w:rFonts w:asciiTheme="majorBidi" w:eastAsia="Calibri" w:hAnsiTheme="majorBidi" w:cstheme="majorBidi"/>
          <w:sz w:val="24"/>
          <w:szCs w:val="24"/>
        </w:rPr>
        <w:t xml:space="preserve">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w:t>
      </w:r>
      <w:r w:rsidRPr="00B254D8">
        <w:rPr>
          <w:rFonts w:asciiTheme="majorBidi" w:eastAsia="Calibri" w:hAnsiTheme="majorBidi" w:cstheme="majorBidi"/>
          <w:b/>
          <w:sz w:val="24"/>
          <w:szCs w:val="24"/>
        </w:rPr>
        <w:t>Décision arbitrale.</w:t>
      </w:r>
      <w:r w:rsidRPr="0074239E">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w:t>
      </w:r>
      <w:r w:rsidRPr="0074239E">
        <w:rPr>
          <w:rFonts w:asciiTheme="majorBidi" w:eastAsia="Calibri" w:hAnsiTheme="majorBidi" w:cstheme="majorBidi"/>
          <w:sz w:val="24"/>
          <w:szCs w:val="24"/>
        </w:rPr>
        <w:lastRenderedPageBreak/>
        <w:t xml:space="preserve">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0EF804A9" w:rsidR="00521B5B" w:rsidRPr="00C143E9" w:rsidRDefault="00BD1941" w:rsidP="002B5CF4">
      <w:pPr>
        <w:pStyle w:val="Titre1"/>
        <w:jc w:val="center"/>
        <w:rPr>
          <w:b w:val="0"/>
          <w:bCs w:val="0"/>
          <w:sz w:val="28"/>
          <w:szCs w:val="28"/>
        </w:rPr>
      </w:pPr>
      <w:r w:rsidRPr="005B4B31">
        <w:rPr>
          <w:b w:val="0"/>
          <w:sz w:val="24"/>
          <w:szCs w:val="24"/>
        </w:rPr>
        <w:br w:type="page"/>
      </w:r>
      <w:bookmarkStart w:id="76" w:name="_Toc69384618"/>
      <w:bookmarkStart w:id="77" w:name="_Toc132300466"/>
      <w:r w:rsidR="00521B5B" w:rsidRPr="00C143E9">
        <w:rPr>
          <w:sz w:val="28"/>
          <w:szCs w:val="28"/>
        </w:rPr>
        <w:lastRenderedPageBreak/>
        <w:t xml:space="preserve">Annexe </w:t>
      </w:r>
      <w:r w:rsidR="002B5CF4" w:rsidRPr="00C143E9">
        <w:rPr>
          <w:bCs w:val="0"/>
          <w:sz w:val="28"/>
          <w:szCs w:val="28"/>
        </w:rPr>
        <w:t>3</w:t>
      </w:r>
      <w:r w:rsidR="00521B5B" w:rsidRPr="00C143E9">
        <w:rPr>
          <w:sz w:val="28"/>
          <w:szCs w:val="28"/>
        </w:rPr>
        <w:t> : Attestation de Régularité Fiscale (ARF) e</w:t>
      </w:r>
      <w:r w:rsidR="000A1CC4" w:rsidRPr="00C143E9">
        <w:rPr>
          <w:sz w:val="28"/>
          <w:szCs w:val="28"/>
        </w:rPr>
        <w:t xml:space="preserve">t </w:t>
      </w:r>
      <w:r w:rsidR="00A45922" w:rsidRPr="00C143E9">
        <w:rPr>
          <w:sz w:val="28"/>
          <w:szCs w:val="28"/>
        </w:rPr>
        <w:t>Relevé d’Identité Bancaire (RIB)</w:t>
      </w:r>
      <w:bookmarkEnd w:id="77"/>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4ADF59FE" w:rsidR="00A2627D" w:rsidRPr="00C143E9" w:rsidRDefault="00452F24" w:rsidP="004E1BA6">
      <w:pPr>
        <w:pStyle w:val="Titre1"/>
        <w:jc w:val="center"/>
        <w:rPr>
          <w:sz w:val="28"/>
          <w:szCs w:val="28"/>
        </w:rPr>
      </w:pPr>
      <w:bookmarkStart w:id="78" w:name="_Toc132300467"/>
      <w:r w:rsidRPr="00C143E9">
        <w:rPr>
          <w:sz w:val="28"/>
          <w:szCs w:val="28"/>
        </w:rPr>
        <w:lastRenderedPageBreak/>
        <w:t>A</w:t>
      </w:r>
      <w:r w:rsidR="00BD1941" w:rsidRPr="00C143E9">
        <w:rPr>
          <w:sz w:val="28"/>
          <w:szCs w:val="28"/>
        </w:rPr>
        <w:t xml:space="preserve">nnexe </w:t>
      </w:r>
      <w:r w:rsidR="002B5CF4" w:rsidRPr="00C143E9">
        <w:rPr>
          <w:sz w:val="28"/>
          <w:szCs w:val="28"/>
        </w:rPr>
        <w:t>4</w:t>
      </w:r>
      <w:r w:rsidR="0091689C" w:rsidRPr="00C143E9">
        <w:rPr>
          <w:sz w:val="28"/>
          <w:szCs w:val="28"/>
        </w:rPr>
        <w:t xml:space="preserve"> : </w:t>
      </w:r>
      <w:r w:rsidR="00DA64E5" w:rsidRPr="00C143E9">
        <w:rPr>
          <w:sz w:val="28"/>
          <w:szCs w:val="28"/>
        </w:rPr>
        <w:t xml:space="preserve">Dispositions </w:t>
      </w:r>
      <w:r w:rsidR="00FC2BDE" w:rsidRPr="00C143E9">
        <w:rPr>
          <w:sz w:val="28"/>
          <w:szCs w:val="28"/>
        </w:rPr>
        <w:t>C</w:t>
      </w:r>
      <w:r w:rsidR="00DA64E5" w:rsidRPr="00C143E9">
        <w:rPr>
          <w:sz w:val="28"/>
          <w:szCs w:val="28"/>
        </w:rPr>
        <w:t>omplémentaires</w:t>
      </w:r>
      <w:bookmarkEnd w:id="76"/>
      <w:bookmarkEnd w:id="78"/>
    </w:p>
    <w:p w14:paraId="5461BBD2" w14:textId="2539BC0E" w:rsidR="00D75C0C" w:rsidRDefault="0051483E" w:rsidP="0051483E">
      <w:pPr>
        <w:pStyle w:val="HeadingTwo"/>
        <w:tabs>
          <w:tab w:val="left" w:pos="720"/>
        </w:tabs>
        <w:ind w:firstLine="810"/>
        <w:rPr>
          <w:b w:val="0"/>
          <w:bCs/>
          <w:sz w:val="24"/>
        </w:rPr>
        <w:sectPr w:rsidR="00D75C0C" w:rsidSect="002F60EE">
          <w:pgSz w:w="11906" w:h="16838"/>
          <w:pgMar w:top="993" w:right="1417" w:bottom="1417" w:left="1417" w:header="708" w:footer="708" w:gutter="0"/>
          <w:cols w:space="708"/>
          <w:titlePg/>
          <w:docGrid w:linePitch="360"/>
        </w:sectPr>
      </w:pPr>
      <w:bookmarkStart w:id="79" w:name="_Toc516645297"/>
      <w:bookmarkStart w:id="80" w:name="_Toc516817789"/>
      <w:bookmarkStart w:id="81" w:name="_Toc42621883"/>
      <w:r w:rsidRPr="000D72EB">
        <w:rPr>
          <w:b w:val="0"/>
          <w:sz w:val="24"/>
        </w:rPr>
        <w:t xml:space="preserve">Les dispositions complémentaires du Contrat sont disponibles sur le site web de la </w:t>
      </w:r>
      <w:r w:rsidR="00F254CC" w:rsidRPr="000D72EB">
        <w:rPr>
          <w:b w:val="0"/>
          <w:sz w:val="24"/>
        </w:rPr>
        <w:t>MCC :</w:t>
      </w:r>
      <w:r w:rsidRPr="000D72EB">
        <w:rPr>
          <w:sz w:val="24"/>
        </w:rPr>
        <w:t xml:space="preserve"> </w:t>
      </w:r>
      <w:bookmarkEnd w:id="79"/>
      <w:bookmarkEnd w:id="80"/>
      <w:bookmarkEnd w:id="81"/>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Lienhypertexte"/>
          <w:b w:val="0"/>
          <w:bCs/>
          <w:sz w:val="24"/>
        </w:rPr>
        <w:t>Annexe aux Stipulations Générales | Millennium Challenge Corporation (mcc.gov)</w:t>
      </w:r>
      <w:r w:rsidRPr="0014472D">
        <w:rPr>
          <w:b w:val="0"/>
          <w:bCs/>
          <w:sz w:val="24"/>
        </w:rPr>
        <w:fldChar w:fldCharType="end"/>
      </w:r>
    </w:p>
    <w:p w14:paraId="2D0E2AB0" w14:textId="117430F6" w:rsidR="00D75C0C" w:rsidRPr="00C143E9" w:rsidRDefault="00D75C0C" w:rsidP="00D75C0C">
      <w:pPr>
        <w:pStyle w:val="Titre1"/>
        <w:jc w:val="center"/>
        <w:rPr>
          <w:sz w:val="28"/>
          <w:szCs w:val="28"/>
        </w:rPr>
      </w:pPr>
      <w:bookmarkStart w:id="82" w:name="_Toc132300468"/>
      <w:r w:rsidRPr="00C143E9">
        <w:rPr>
          <w:sz w:val="28"/>
          <w:szCs w:val="28"/>
        </w:rPr>
        <w:lastRenderedPageBreak/>
        <w:t xml:space="preserve">Annexe 5 : Spécifications </w:t>
      </w:r>
      <w:r w:rsidR="00FC2BDE" w:rsidRPr="00C143E9">
        <w:rPr>
          <w:sz w:val="28"/>
          <w:szCs w:val="28"/>
        </w:rPr>
        <w:t>T</w:t>
      </w:r>
      <w:r w:rsidRPr="00C143E9">
        <w:rPr>
          <w:sz w:val="28"/>
          <w:szCs w:val="28"/>
        </w:rPr>
        <w:t>echniques</w:t>
      </w:r>
      <w:bookmarkEnd w:id="82"/>
      <w:r w:rsidRPr="00C143E9">
        <w:rPr>
          <w:sz w:val="28"/>
          <w:szCs w:val="28"/>
        </w:rPr>
        <w:t xml:space="preserve"> </w:t>
      </w:r>
    </w:p>
    <w:p w14:paraId="78FBD94B" w14:textId="27C3A212" w:rsidR="00E253EB" w:rsidRDefault="00E253EB">
      <w:pPr>
        <w:rPr>
          <w:rFonts w:ascii="Times New Roman" w:eastAsia="SimSun" w:hAnsi="Times New Roman"/>
          <w:sz w:val="24"/>
          <w:szCs w:val="24"/>
          <w:lang w:eastAsia="zh-CN"/>
        </w:rPr>
      </w:pPr>
      <w:r>
        <w:rPr>
          <w:b/>
          <w:sz w:val="24"/>
        </w:rPr>
        <w:br w:type="page"/>
      </w:r>
    </w:p>
    <w:p w14:paraId="172D46C3" w14:textId="6B75FF1E" w:rsidR="0051483E" w:rsidRPr="00F904D9" w:rsidRDefault="00E253EB" w:rsidP="00F904D9">
      <w:pPr>
        <w:pStyle w:val="Titre1"/>
        <w:jc w:val="center"/>
        <w:rPr>
          <w:sz w:val="28"/>
          <w:szCs w:val="28"/>
        </w:rPr>
      </w:pPr>
      <w:bookmarkStart w:id="83" w:name="_Toc132300469"/>
      <w:r w:rsidRPr="00F904D9">
        <w:rPr>
          <w:sz w:val="28"/>
          <w:szCs w:val="28"/>
        </w:rPr>
        <w:lastRenderedPageBreak/>
        <w:t>Annexe 6 : Offre du Fournisseur</w:t>
      </w:r>
      <w:bookmarkEnd w:id="83"/>
    </w:p>
    <w:p w14:paraId="09D3F225" w14:textId="5A2276FF" w:rsidR="005D33A4" w:rsidRPr="00F904D9" w:rsidRDefault="00337326" w:rsidP="00F904D9">
      <w:pPr>
        <w:pStyle w:val="Titre1"/>
        <w:jc w:val="center"/>
        <w:rPr>
          <w:sz w:val="28"/>
          <w:szCs w:val="28"/>
        </w:rPr>
      </w:pPr>
      <w:r w:rsidRPr="00F904D9">
        <w:rPr>
          <w:sz w:val="28"/>
          <w:szCs w:val="28"/>
        </w:rPr>
        <w:t xml:space="preserve"> </w:t>
      </w:r>
    </w:p>
    <w:sectPr w:rsidR="005D33A4" w:rsidRPr="00F904D9"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56EB" w14:textId="77777777" w:rsidR="001E4DDD" w:rsidRDefault="001E4DDD" w:rsidP="00153216">
      <w:pPr>
        <w:spacing w:after="0" w:line="240" w:lineRule="auto"/>
      </w:pPr>
      <w:r>
        <w:separator/>
      </w:r>
    </w:p>
  </w:endnote>
  <w:endnote w:type="continuationSeparator" w:id="0">
    <w:p w14:paraId="7EF9F56E" w14:textId="77777777" w:rsidR="001E4DDD" w:rsidRDefault="001E4DDD" w:rsidP="00153216">
      <w:pPr>
        <w:spacing w:after="0" w:line="240" w:lineRule="auto"/>
      </w:pPr>
      <w:r>
        <w:continuationSeparator/>
      </w:r>
    </w:p>
  </w:endnote>
  <w:endnote w:type="continuationNotice" w:id="1">
    <w:p w14:paraId="5E05928D" w14:textId="77777777" w:rsidR="001E4DDD" w:rsidRDefault="001E4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707537" w:rsidRDefault="00707537">
        <w:pPr>
          <w:pStyle w:val="Pieddepage"/>
          <w:jc w:val="center"/>
        </w:pPr>
        <w:r>
          <w:fldChar w:fldCharType="begin"/>
        </w:r>
        <w:r>
          <w:instrText>PAGE   \* MERGEFORMAT</w:instrText>
        </w:r>
        <w:r>
          <w:fldChar w:fldCharType="separate"/>
        </w:r>
        <w:r>
          <w:rPr>
            <w:noProof/>
          </w:rPr>
          <w:t>8</w:t>
        </w:r>
        <w:r>
          <w:fldChar w:fldCharType="end"/>
        </w:r>
      </w:p>
    </w:sdtContent>
  </w:sdt>
  <w:p w14:paraId="424CC020" w14:textId="77777777" w:rsidR="00707537" w:rsidRDefault="007075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707537" w:rsidRDefault="00707537">
        <w:pPr>
          <w:pStyle w:val="Pieddepage"/>
          <w:jc w:val="center"/>
        </w:pPr>
        <w:r>
          <w:fldChar w:fldCharType="begin"/>
        </w:r>
        <w:r>
          <w:instrText>PAGE   \* MERGEFORMAT</w:instrText>
        </w:r>
        <w:r>
          <w:fldChar w:fldCharType="separate"/>
        </w:r>
        <w:r>
          <w:rPr>
            <w:noProof/>
          </w:rPr>
          <w:t>29</w:t>
        </w:r>
        <w:r>
          <w:fldChar w:fldCharType="end"/>
        </w:r>
      </w:p>
    </w:sdtContent>
  </w:sdt>
  <w:p w14:paraId="27148457" w14:textId="5304F6D1" w:rsidR="00707537" w:rsidRPr="00E83BCE" w:rsidRDefault="00707537">
    <w:pPr>
      <w:pStyle w:val="Pieddepage"/>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707537" w:rsidRDefault="00707537">
    <w:pPr>
      <w:pStyle w:val="Pieddepage"/>
      <w:jc w:val="center"/>
    </w:pPr>
  </w:p>
  <w:p w14:paraId="4A5161C8" w14:textId="37CAABC6" w:rsidR="00707537" w:rsidRPr="00F50918" w:rsidRDefault="00707537"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707537" w:rsidRDefault="00707537">
        <w:pPr>
          <w:pStyle w:val="Pieddepage"/>
          <w:jc w:val="center"/>
        </w:pPr>
        <w:r>
          <w:fldChar w:fldCharType="begin"/>
        </w:r>
        <w:r>
          <w:instrText>PAGE   \* MERGEFORMAT</w:instrText>
        </w:r>
        <w:r>
          <w:fldChar w:fldCharType="separate"/>
        </w:r>
        <w:r>
          <w:rPr>
            <w:noProof/>
          </w:rPr>
          <w:t>8</w:t>
        </w:r>
        <w:r>
          <w:fldChar w:fldCharType="end"/>
        </w:r>
      </w:p>
    </w:sdtContent>
  </w:sdt>
  <w:p w14:paraId="5427EBED" w14:textId="77777777" w:rsidR="00707537" w:rsidRDefault="0070753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618E8EDF" w:rsidR="00707537" w:rsidRPr="00503637" w:rsidRDefault="00707537" w:rsidP="00503637">
        <w:pPr>
          <w:rPr>
            <w:rFonts w:ascii="Times New Roman" w:eastAsia="+mn-ea" w:hAnsi="Times New Roman"/>
            <w:kern w:val="24"/>
            <w:sz w:val="16"/>
            <w:szCs w:val="16"/>
          </w:rPr>
        </w:pPr>
        <w:r>
          <w:fldChar w:fldCharType="begin"/>
        </w:r>
        <w:r>
          <w:instrText>PAGE   \* MERGEFORMAT</w:instrText>
        </w:r>
        <w:r>
          <w:fldChar w:fldCharType="separate"/>
        </w:r>
        <w:r w:rsidR="003B6C88">
          <w:rPr>
            <w:noProof/>
          </w:rPr>
          <w:t>25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24BA9924" w:rsidR="00707537" w:rsidRPr="00503637" w:rsidRDefault="00707537"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3B6C88">
          <w:rPr>
            <w:noProof/>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128E" w14:textId="77777777" w:rsidR="001E4DDD" w:rsidRDefault="001E4DDD" w:rsidP="00153216">
      <w:pPr>
        <w:spacing w:after="0" w:line="240" w:lineRule="auto"/>
      </w:pPr>
      <w:r>
        <w:separator/>
      </w:r>
    </w:p>
  </w:footnote>
  <w:footnote w:type="continuationSeparator" w:id="0">
    <w:p w14:paraId="1F8ED576" w14:textId="77777777" w:rsidR="001E4DDD" w:rsidRDefault="001E4DDD" w:rsidP="00153216">
      <w:pPr>
        <w:spacing w:after="0" w:line="240" w:lineRule="auto"/>
      </w:pPr>
      <w:r>
        <w:continuationSeparator/>
      </w:r>
    </w:p>
  </w:footnote>
  <w:footnote w:type="continuationNotice" w:id="1">
    <w:p w14:paraId="20549345" w14:textId="77777777" w:rsidR="001E4DDD" w:rsidRDefault="001E4D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707537" w:rsidRDefault="00707537" w:rsidP="006331A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707537" w:rsidRDefault="00707537" w:rsidP="006331A1">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707537" w:rsidRDefault="00707537" w:rsidP="00027752">
    <w:pPr>
      <w:pStyle w:val="En-tte"/>
    </w:pPr>
  </w:p>
  <w:p w14:paraId="460A630A" w14:textId="77777777" w:rsidR="00707537" w:rsidRDefault="00707537" w:rsidP="006331A1">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707537" w:rsidRPr="00A60F88" w:rsidRDefault="00707537" w:rsidP="00CC48A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707537" w:rsidRDefault="007075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651051"/>
    <w:multiLevelType w:val="hybridMultilevel"/>
    <w:tmpl w:val="28EC2CE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B5347"/>
    <w:multiLevelType w:val="hybridMultilevel"/>
    <w:tmpl w:val="28A2297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B60034"/>
    <w:multiLevelType w:val="hybridMultilevel"/>
    <w:tmpl w:val="D2581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22" w15:restartNumberingAfterBreak="0">
    <w:nsid w:val="41E8160A"/>
    <w:multiLevelType w:val="hybridMultilevel"/>
    <w:tmpl w:val="66B6E17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2F56C6"/>
    <w:multiLevelType w:val="hybridMultilevel"/>
    <w:tmpl w:val="06E864EC"/>
    <w:lvl w:ilvl="0" w:tplc="6C6CD7B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9"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588407B9"/>
    <w:multiLevelType w:val="hybridMultilevel"/>
    <w:tmpl w:val="7F882002"/>
    <w:lvl w:ilvl="0" w:tplc="5EFC4FDC">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5A594EE7"/>
    <w:multiLevelType w:val="hybridMultilevel"/>
    <w:tmpl w:val="9956F33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5A158F"/>
    <w:multiLevelType w:val="hybridMultilevel"/>
    <w:tmpl w:val="3F9A62E8"/>
    <w:lvl w:ilvl="0" w:tplc="5268F66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D07BF3"/>
    <w:multiLevelType w:val="hybridMultilevel"/>
    <w:tmpl w:val="038A1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6057C"/>
    <w:multiLevelType w:val="hybridMultilevel"/>
    <w:tmpl w:val="3CB4530A"/>
    <w:lvl w:ilvl="0" w:tplc="040C000D">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1"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3"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5"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452892328">
    <w:abstractNumId w:val="9"/>
  </w:num>
  <w:num w:numId="2" w16cid:durableId="148636290">
    <w:abstractNumId w:val="21"/>
  </w:num>
  <w:num w:numId="3" w16cid:durableId="1705253698">
    <w:abstractNumId w:val="44"/>
  </w:num>
  <w:num w:numId="4" w16cid:durableId="1884907603">
    <w:abstractNumId w:val="0"/>
  </w:num>
  <w:num w:numId="5" w16cid:durableId="151726399">
    <w:abstractNumId w:val="45"/>
  </w:num>
  <w:num w:numId="6" w16cid:durableId="331570458">
    <w:abstractNumId w:val="29"/>
  </w:num>
  <w:num w:numId="7" w16cid:durableId="1196845845">
    <w:abstractNumId w:val="28"/>
  </w:num>
  <w:num w:numId="8" w16cid:durableId="1269049646">
    <w:abstractNumId w:val="32"/>
  </w:num>
  <w:num w:numId="9" w16cid:durableId="976763797">
    <w:abstractNumId w:val="2"/>
  </w:num>
  <w:num w:numId="10" w16cid:durableId="570583873">
    <w:abstractNumId w:val="36"/>
  </w:num>
  <w:num w:numId="11" w16cid:durableId="530648979">
    <w:abstractNumId w:val="17"/>
  </w:num>
  <w:num w:numId="12" w16cid:durableId="1945189754">
    <w:abstractNumId w:val="39"/>
  </w:num>
  <w:num w:numId="13" w16cid:durableId="158154573">
    <w:abstractNumId w:val="31"/>
  </w:num>
  <w:num w:numId="14" w16cid:durableId="599605434">
    <w:abstractNumId w:val="27"/>
  </w:num>
  <w:num w:numId="15" w16cid:durableId="16390738">
    <w:abstractNumId w:val="4"/>
  </w:num>
  <w:num w:numId="16" w16cid:durableId="383407668">
    <w:abstractNumId w:val="26"/>
  </w:num>
  <w:num w:numId="17" w16cid:durableId="848253587">
    <w:abstractNumId w:val="1"/>
  </w:num>
  <w:num w:numId="18" w16cid:durableId="2140218773">
    <w:abstractNumId w:val="38"/>
  </w:num>
  <w:num w:numId="19" w16cid:durableId="1043212769">
    <w:abstractNumId w:val="46"/>
  </w:num>
  <w:num w:numId="20" w16cid:durableId="622732600">
    <w:abstractNumId w:val="18"/>
  </w:num>
  <w:num w:numId="21" w16cid:durableId="806242730">
    <w:abstractNumId w:val="20"/>
  </w:num>
  <w:num w:numId="22" w16cid:durableId="1665864336">
    <w:abstractNumId w:val="16"/>
  </w:num>
  <w:num w:numId="23" w16cid:durableId="1004480029">
    <w:abstractNumId w:val="43"/>
  </w:num>
  <w:num w:numId="24" w16cid:durableId="2070490353">
    <w:abstractNumId w:val="3"/>
  </w:num>
  <w:num w:numId="25" w16cid:durableId="263417922">
    <w:abstractNumId w:val="5"/>
  </w:num>
  <w:num w:numId="26" w16cid:durableId="356081636">
    <w:abstractNumId w:val="47"/>
  </w:num>
  <w:num w:numId="27" w16cid:durableId="1631982077">
    <w:abstractNumId w:val="24"/>
  </w:num>
  <w:num w:numId="28" w16cid:durableId="1727486451">
    <w:abstractNumId w:val="42"/>
  </w:num>
  <w:num w:numId="29" w16cid:durableId="792091160">
    <w:abstractNumId w:val="12"/>
  </w:num>
  <w:num w:numId="30" w16cid:durableId="202600595">
    <w:abstractNumId w:val="30"/>
  </w:num>
  <w:num w:numId="31" w16cid:durableId="1665740621">
    <w:abstractNumId w:val="35"/>
  </w:num>
  <w:num w:numId="32" w16cid:durableId="1485589919">
    <w:abstractNumId w:val="15"/>
  </w:num>
  <w:num w:numId="33" w16cid:durableId="1374505438">
    <w:abstractNumId w:val="7"/>
  </w:num>
  <w:num w:numId="34" w16cid:durableId="875389366">
    <w:abstractNumId w:val="8"/>
  </w:num>
  <w:num w:numId="35" w16cid:durableId="17871185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3655490">
    <w:abstractNumId w:val="10"/>
  </w:num>
  <w:num w:numId="37" w16cid:durableId="1621916814">
    <w:abstractNumId w:val="41"/>
  </w:num>
  <w:num w:numId="38" w16cid:durableId="2098791889">
    <w:abstractNumId w:val="19"/>
  </w:num>
  <w:num w:numId="39" w16cid:durableId="960381300">
    <w:abstractNumId w:val="23"/>
  </w:num>
  <w:num w:numId="40" w16cid:durableId="501774706">
    <w:abstractNumId w:val="37"/>
  </w:num>
  <w:num w:numId="41" w16cid:durableId="1604456616">
    <w:abstractNumId w:val="11"/>
  </w:num>
  <w:num w:numId="42" w16cid:durableId="1855221218">
    <w:abstractNumId w:val="33"/>
  </w:num>
  <w:num w:numId="43" w16cid:durableId="1599949173">
    <w:abstractNumId w:val="13"/>
  </w:num>
  <w:num w:numId="44" w16cid:durableId="1326935686">
    <w:abstractNumId w:val="22"/>
  </w:num>
  <w:num w:numId="45" w16cid:durableId="1058087578">
    <w:abstractNumId w:val="25"/>
  </w:num>
  <w:num w:numId="46" w16cid:durableId="786585374">
    <w:abstractNumId w:val="34"/>
  </w:num>
  <w:num w:numId="47" w16cid:durableId="1248348270">
    <w:abstractNumId w:val="40"/>
  </w:num>
  <w:num w:numId="48" w16cid:durableId="315186529">
    <w:abstractNumId w:val="6"/>
  </w:num>
  <w:num w:numId="49" w16cid:durableId="166366105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0"/>
  <w:activeWritingStyle w:appName="MSWord" w:lang="fr-SN" w:vendorID="64" w:dllVersion="6" w:nlCheck="1" w:checkStyle="0"/>
  <w:activeWritingStyle w:appName="MSWord" w:lang="fr-BE"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B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DA8"/>
    <w:rsid w:val="000119ED"/>
    <w:rsid w:val="000123FF"/>
    <w:rsid w:val="000129A1"/>
    <w:rsid w:val="00012CB7"/>
    <w:rsid w:val="0001685F"/>
    <w:rsid w:val="00016AF8"/>
    <w:rsid w:val="0001781F"/>
    <w:rsid w:val="000202B5"/>
    <w:rsid w:val="000209F6"/>
    <w:rsid w:val="00020ADC"/>
    <w:rsid w:val="00020B87"/>
    <w:rsid w:val="00021242"/>
    <w:rsid w:val="000212C5"/>
    <w:rsid w:val="00023737"/>
    <w:rsid w:val="00024259"/>
    <w:rsid w:val="00025A6A"/>
    <w:rsid w:val="0002689E"/>
    <w:rsid w:val="00026B05"/>
    <w:rsid w:val="00027752"/>
    <w:rsid w:val="00030107"/>
    <w:rsid w:val="00033095"/>
    <w:rsid w:val="000339A7"/>
    <w:rsid w:val="00034481"/>
    <w:rsid w:val="00034896"/>
    <w:rsid w:val="000351D7"/>
    <w:rsid w:val="00036A3F"/>
    <w:rsid w:val="000408D7"/>
    <w:rsid w:val="00040FAD"/>
    <w:rsid w:val="00041231"/>
    <w:rsid w:val="00041C7B"/>
    <w:rsid w:val="000424EC"/>
    <w:rsid w:val="00042E18"/>
    <w:rsid w:val="0004455C"/>
    <w:rsid w:val="000450E9"/>
    <w:rsid w:val="0005046F"/>
    <w:rsid w:val="0005124E"/>
    <w:rsid w:val="00052446"/>
    <w:rsid w:val="00053754"/>
    <w:rsid w:val="00054B52"/>
    <w:rsid w:val="00054EBD"/>
    <w:rsid w:val="0005721B"/>
    <w:rsid w:val="000608D8"/>
    <w:rsid w:val="00060B8B"/>
    <w:rsid w:val="0006154D"/>
    <w:rsid w:val="0006170F"/>
    <w:rsid w:val="0006234B"/>
    <w:rsid w:val="00064A3C"/>
    <w:rsid w:val="00065E35"/>
    <w:rsid w:val="00066406"/>
    <w:rsid w:val="000676CF"/>
    <w:rsid w:val="00072316"/>
    <w:rsid w:val="0007373C"/>
    <w:rsid w:val="000755EE"/>
    <w:rsid w:val="00076211"/>
    <w:rsid w:val="00080307"/>
    <w:rsid w:val="000804EA"/>
    <w:rsid w:val="00081E7E"/>
    <w:rsid w:val="0008231E"/>
    <w:rsid w:val="0008262C"/>
    <w:rsid w:val="000830FF"/>
    <w:rsid w:val="000855C5"/>
    <w:rsid w:val="00085878"/>
    <w:rsid w:val="00086460"/>
    <w:rsid w:val="00086B29"/>
    <w:rsid w:val="00086C20"/>
    <w:rsid w:val="00092F13"/>
    <w:rsid w:val="00094A76"/>
    <w:rsid w:val="00096B00"/>
    <w:rsid w:val="000A0ED5"/>
    <w:rsid w:val="000A1CC4"/>
    <w:rsid w:val="000A1FF6"/>
    <w:rsid w:val="000A2658"/>
    <w:rsid w:val="000A2D6A"/>
    <w:rsid w:val="000A52FC"/>
    <w:rsid w:val="000A5439"/>
    <w:rsid w:val="000A5905"/>
    <w:rsid w:val="000B0BB8"/>
    <w:rsid w:val="000B0E61"/>
    <w:rsid w:val="000B25D3"/>
    <w:rsid w:val="000B29F7"/>
    <w:rsid w:val="000B3D75"/>
    <w:rsid w:val="000B4486"/>
    <w:rsid w:val="000B53BD"/>
    <w:rsid w:val="000B53D8"/>
    <w:rsid w:val="000B5B0D"/>
    <w:rsid w:val="000B5CE3"/>
    <w:rsid w:val="000B7709"/>
    <w:rsid w:val="000B7958"/>
    <w:rsid w:val="000B7EE2"/>
    <w:rsid w:val="000C0024"/>
    <w:rsid w:val="000C191C"/>
    <w:rsid w:val="000C2508"/>
    <w:rsid w:val="000C3ABC"/>
    <w:rsid w:val="000C4E7F"/>
    <w:rsid w:val="000C5B9B"/>
    <w:rsid w:val="000C5F4C"/>
    <w:rsid w:val="000D0A50"/>
    <w:rsid w:val="000D13DD"/>
    <w:rsid w:val="000D22EB"/>
    <w:rsid w:val="000D2305"/>
    <w:rsid w:val="000D2B41"/>
    <w:rsid w:val="000D31BE"/>
    <w:rsid w:val="000D361F"/>
    <w:rsid w:val="000D3A1C"/>
    <w:rsid w:val="000D41E2"/>
    <w:rsid w:val="000D6596"/>
    <w:rsid w:val="000D708E"/>
    <w:rsid w:val="000E065A"/>
    <w:rsid w:val="000E1BFA"/>
    <w:rsid w:val="000E22F9"/>
    <w:rsid w:val="000E36A9"/>
    <w:rsid w:val="000E43D0"/>
    <w:rsid w:val="000E4517"/>
    <w:rsid w:val="000E50F9"/>
    <w:rsid w:val="000E5175"/>
    <w:rsid w:val="000E7491"/>
    <w:rsid w:val="000E7605"/>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0A33"/>
    <w:rsid w:val="001115F3"/>
    <w:rsid w:val="00115678"/>
    <w:rsid w:val="00115E74"/>
    <w:rsid w:val="0011714E"/>
    <w:rsid w:val="00117232"/>
    <w:rsid w:val="00117482"/>
    <w:rsid w:val="001212AE"/>
    <w:rsid w:val="00121D48"/>
    <w:rsid w:val="00121DE4"/>
    <w:rsid w:val="00122D02"/>
    <w:rsid w:val="00122DB0"/>
    <w:rsid w:val="00122E5C"/>
    <w:rsid w:val="001250E1"/>
    <w:rsid w:val="00125F98"/>
    <w:rsid w:val="00126512"/>
    <w:rsid w:val="00126811"/>
    <w:rsid w:val="00130BA1"/>
    <w:rsid w:val="0013128F"/>
    <w:rsid w:val="00132291"/>
    <w:rsid w:val="00132943"/>
    <w:rsid w:val="001339B6"/>
    <w:rsid w:val="00134342"/>
    <w:rsid w:val="0013595E"/>
    <w:rsid w:val="00135AF6"/>
    <w:rsid w:val="0013625A"/>
    <w:rsid w:val="00136D39"/>
    <w:rsid w:val="00140303"/>
    <w:rsid w:val="00140555"/>
    <w:rsid w:val="00141053"/>
    <w:rsid w:val="0014166D"/>
    <w:rsid w:val="00143B5D"/>
    <w:rsid w:val="00145647"/>
    <w:rsid w:val="00145EA8"/>
    <w:rsid w:val="00146CCC"/>
    <w:rsid w:val="00150A7F"/>
    <w:rsid w:val="00151119"/>
    <w:rsid w:val="0015226D"/>
    <w:rsid w:val="00152F59"/>
    <w:rsid w:val="00152FEB"/>
    <w:rsid w:val="0015314E"/>
    <w:rsid w:val="00153216"/>
    <w:rsid w:val="0015325F"/>
    <w:rsid w:val="001548F4"/>
    <w:rsid w:val="001557C7"/>
    <w:rsid w:val="00155EA2"/>
    <w:rsid w:val="00157844"/>
    <w:rsid w:val="00157F07"/>
    <w:rsid w:val="00161266"/>
    <w:rsid w:val="001622D0"/>
    <w:rsid w:val="00162A6D"/>
    <w:rsid w:val="00163A8F"/>
    <w:rsid w:val="001640D5"/>
    <w:rsid w:val="001652FC"/>
    <w:rsid w:val="00165648"/>
    <w:rsid w:val="00166D3F"/>
    <w:rsid w:val="00167B7E"/>
    <w:rsid w:val="00173543"/>
    <w:rsid w:val="00173C26"/>
    <w:rsid w:val="0017491B"/>
    <w:rsid w:val="00174DA6"/>
    <w:rsid w:val="00175F6B"/>
    <w:rsid w:val="00177681"/>
    <w:rsid w:val="001801B9"/>
    <w:rsid w:val="001805AF"/>
    <w:rsid w:val="00180700"/>
    <w:rsid w:val="00182732"/>
    <w:rsid w:val="00183803"/>
    <w:rsid w:val="0018427A"/>
    <w:rsid w:val="001844E0"/>
    <w:rsid w:val="001878AB"/>
    <w:rsid w:val="00190DC2"/>
    <w:rsid w:val="00190FFE"/>
    <w:rsid w:val="001910C0"/>
    <w:rsid w:val="00191EE7"/>
    <w:rsid w:val="00192C08"/>
    <w:rsid w:val="001947C5"/>
    <w:rsid w:val="0019493C"/>
    <w:rsid w:val="0019508F"/>
    <w:rsid w:val="00196428"/>
    <w:rsid w:val="001975FB"/>
    <w:rsid w:val="001A178E"/>
    <w:rsid w:val="001A5F47"/>
    <w:rsid w:val="001A6BFF"/>
    <w:rsid w:val="001A6C81"/>
    <w:rsid w:val="001B00DC"/>
    <w:rsid w:val="001B0260"/>
    <w:rsid w:val="001B2158"/>
    <w:rsid w:val="001B25B8"/>
    <w:rsid w:val="001B2CA8"/>
    <w:rsid w:val="001B3693"/>
    <w:rsid w:val="001B36B6"/>
    <w:rsid w:val="001B7234"/>
    <w:rsid w:val="001B7569"/>
    <w:rsid w:val="001C0999"/>
    <w:rsid w:val="001C0E7B"/>
    <w:rsid w:val="001C1818"/>
    <w:rsid w:val="001C20AB"/>
    <w:rsid w:val="001C22DE"/>
    <w:rsid w:val="001C35D0"/>
    <w:rsid w:val="001C3A94"/>
    <w:rsid w:val="001C3D12"/>
    <w:rsid w:val="001C413E"/>
    <w:rsid w:val="001C47F1"/>
    <w:rsid w:val="001C64C9"/>
    <w:rsid w:val="001C73AB"/>
    <w:rsid w:val="001D0801"/>
    <w:rsid w:val="001D13C9"/>
    <w:rsid w:val="001D19A4"/>
    <w:rsid w:val="001D19E1"/>
    <w:rsid w:val="001D213C"/>
    <w:rsid w:val="001D2E2B"/>
    <w:rsid w:val="001D4029"/>
    <w:rsid w:val="001D4DB8"/>
    <w:rsid w:val="001D5043"/>
    <w:rsid w:val="001E0128"/>
    <w:rsid w:val="001E2CCE"/>
    <w:rsid w:val="001E34F6"/>
    <w:rsid w:val="001E4142"/>
    <w:rsid w:val="001E4DDD"/>
    <w:rsid w:val="001F03C1"/>
    <w:rsid w:val="001F0DEC"/>
    <w:rsid w:val="001F1183"/>
    <w:rsid w:val="001F25C2"/>
    <w:rsid w:val="001F278C"/>
    <w:rsid w:val="001F476C"/>
    <w:rsid w:val="001F6054"/>
    <w:rsid w:val="001F623C"/>
    <w:rsid w:val="001F67AC"/>
    <w:rsid w:val="00200C14"/>
    <w:rsid w:val="00201B57"/>
    <w:rsid w:val="00201C95"/>
    <w:rsid w:val="00202034"/>
    <w:rsid w:val="00202338"/>
    <w:rsid w:val="002027BF"/>
    <w:rsid w:val="00202ECF"/>
    <w:rsid w:val="00203D0A"/>
    <w:rsid w:val="00203D2A"/>
    <w:rsid w:val="002043DB"/>
    <w:rsid w:val="00205D5A"/>
    <w:rsid w:val="00206D8F"/>
    <w:rsid w:val="002100FF"/>
    <w:rsid w:val="00210776"/>
    <w:rsid w:val="00213714"/>
    <w:rsid w:val="00213E90"/>
    <w:rsid w:val="00213FB5"/>
    <w:rsid w:val="00214524"/>
    <w:rsid w:val="002154F1"/>
    <w:rsid w:val="002160E7"/>
    <w:rsid w:val="0021728F"/>
    <w:rsid w:val="00220FC2"/>
    <w:rsid w:val="00222224"/>
    <w:rsid w:val="00222410"/>
    <w:rsid w:val="002231C9"/>
    <w:rsid w:val="00225910"/>
    <w:rsid w:val="002274EC"/>
    <w:rsid w:val="00232E42"/>
    <w:rsid w:val="002377ED"/>
    <w:rsid w:val="002400FC"/>
    <w:rsid w:val="002402D4"/>
    <w:rsid w:val="00240D9E"/>
    <w:rsid w:val="00240F17"/>
    <w:rsid w:val="00241882"/>
    <w:rsid w:val="00243921"/>
    <w:rsid w:val="0024478A"/>
    <w:rsid w:val="00245ADB"/>
    <w:rsid w:val="00247042"/>
    <w:rsid w:val="0024734F"/>
    <w:rsid w:val="002504CB"/>
    <w:rsid w:val="00250D92"/>
    <w:rsid w:val="00251782"/>
    <w:rsid w:val="00251A97"/>
    <w:rsid w:val="0025230E"/>
    <w:rsid w:val="00252A42"/>
    <w:rsid w:val="0025326E"/>
    <w:rsid w:val="002535FA"/>
    <w:rsid w:val="00254FCE"/>
    <w:rsid w:val="00254FF7"/>
    <w:rsid w:val="0025523B"/>
    <w:rsid w:val="00257DAB"/>
    <w:rsid w:val="002609B3"/>
    <w:rsid w:val="002616AF"/>
    <w:rsid w:val="0026281A"/>
    <w:rsid w:val="002628C8"/>
    <w:rsid w:val="00263E61"/>
    <w:rsid w:val="002647CD"/>
    <w:rsid w:val="00266FF1"/>
    <w:rsid w:val="002719A8"/>
    <w:rsid w:val="002728D4"/>
    <w:rsid w:val="00274161"/>
    <w:rsid w:val="00274401"/>
    <w:rsid w:val="00274D42"/>
    <w:rsid w:val="00274FC9"/>
    <w:rsid w:val="002758D1"/>
    <w:rsid w:val="00275FE2"/>
    <w:rsid w:val="00276A63"/>
    <w:rsid w:val="002802F8"/>
    <w:rsid w:val="0028184C"/>
    <w:rsid w:val="0028298B"/>
    <w:rsid w:val="00284A7F"/>
    <w:rsid w:val="00285245"/>
    <w:rsid w:val="00286495"/>
    <w:rsid w:val="002865EA"/>
    <w:rsid w:val="00286F90"/>
    <w:rsid w:val="00287823"/>
    <w:rsid w:val="00287D21"/>
    <w:rsid w:val="00290C01"/>
    <w:rsid w:val="002916AE"/>
    <w:rsid w:val="00291D67"/>
    <w:rsid w:val="00294A0B"/>
    <w:rsid w:val="00294C86"/>
    <w:rsid w:val="00294D00"/>
    <w:rsid w:val="00294EA7"/>
    <w:rsid w:val="00295087"/>
    <w:rsid w:val="00295726"/>
    <w:rsid w:val="00295D6F"/>
    <w:rsid w:val="002A0ED1"/>
    <w:rsid w:val="002A2C14"/>
    <w:rsid w:val="002A361C"/>
    <w:rsid w:val="002A3CD5"/>
    <w:rsid w:val="002A605A"/>
    <w:rsid w:val="002A7F6E"/>
    <w:rsid w:val="002B0BEC"/>
    <w:rsid w:val="002B3858"/>
    <w:rsid w:val="002B5CF4"/>
    <w:rsid w:val="002B74F9"/>
    <w:rsid w:val="002C05FB"/>
    <w:rsid w:val="002C0D59"/>
    <w:rsid w:val="002C196A"/>
    <w:rsid w:val="002C1F38"/>
    <w:rsid w:val="002C38E3"/>
    <w:rsid w:val="002C3DCE"/>
    <w:rsid w:val="002C492F"/>
    <w:rsid w:val="002C4BD9"/>
    <w:rsid w:val="002C5AD0"/>
    <w:rsid w:val="002C67D3"/>
    <w:rsid w:val="002C74B1"/>
    <w:rsid w:val="002D021B"/>
    <w:rsid w:val="002D1567"/>
    <w:rsid w:val="002D2F12"/>
    <w:rsid w:val="002D41AA"/>
    <w:rsid w:val="002D4353"/>
    <w:rsid w:val="002D4752"/>
    <w:rsid w:val="002D4E2A"/>
    <w:rsid w:val="002E17CF"/>
    <w:rsid w:val="002E1F85"/>
    <w:rsid w:val="002E38DE"/>
    <w:rsid w:val="002E3E5D"/>
    <w:rsid w:val="002E4888"/>
    <w:rsid w:val="002E4F7A"/>
    <w:rsid w:val="002E6561"/>
    <w:rsid w:val="002F3F92"/>
    <w:rsid w:val="002F4AFA"/>
    <w:rsid w:val="002F60EE"/>
    <w:rsid w:val="002F6970"/>
    <w:rsid w:val="00300744"/>
    <w:rsid w:val="00300AB1"/>
    <w:rsid w:val="00301212"/>
    <w:rsid w:val="0030231E"/>
    <w:rsid w:val="003027D2"/>
    <w:rsid w:val="00302A57"/>
    <w:rsid w:val="00302ACE"/>
    <w:rsid w:val="00302B7C"/>
    <w:rsid w:val="00303AC5"/>
    <w:rsid w:val="00304178"/>
    <w:rsid w:val="0030743E"/>
    <w:rsid w:val="00312254"/>
    <w:rsid w:val="00313722"/>
    <w:rsid w:val="00314B24"/>
    <w:rsid w:val="00315064"/>
    <w:rsid w:val="003153EB"/>
    <w:rsid w:val="00316636"/>
    <w:rsid w:val="00316C5A"/>
    <w:rsid w:val="00316D92"/>
    <w:rsid w:val="003213BF"/>
    <w:rsid w:val="00322D8B"/>
    <w:rsid w:val="00323401"/>
    <w:rsid w:val="003254EC"/>
    <w:rsid w:val="003309E4"/>
    <w:rsid w:val="00331904"/>
    <w:rsid w:val="00331FEE"/>
    <w:rsid w:val="003331C7"/>
    <w:rsid w:val="0033328D"/>
    <w:rsid w:val="003336C8"/>
    <w:rsid w:val="00334351"/>
    <w:rsid w:val="0033488B"/>
    <w:rsid w:val="0033557E"/>
    <w:rsid w:val="00337326"/>
    <w:rsid w:val="003404C0"/>
    <w:rsid w:val="0034144A"/>
    <w:rsid w:val="00341812"/>
    <w:rsid w:val="0034219A"/>
    <w:rsid w:val="00344719"/>
    <w:rsid w:val="00344E43"/>
    <w:rsid w:val="00344EDD"/>
    <w:rsid w:val="00345A51"/>
    <w:rsid w:val="00347E56"/>
    <w:rsid w:val="00350AE3"/>
    <w:rsid w:val="003521C2"/>
    <w:rsid w:val="00352344"/>
    <w:rsid w:val="0035294B"/>
    <w:rsid w:val="003534EE"/>
    <w:rsid w:val="0035362F"/>
    <w:rsid w:val="00353676"/>
    <w:rsid w:val="003536D6"/>
    <w:rsid w:val="00353BE6"/>
    <w:rsid w:val="00353DA7"/>
    <w:rsid w:val="0035693E"/>
    <w:rsid w:val="0035730A"/>
    <w:rsid w:val="00361100"/>
    <w:rsid w:val="00363A9D"/>
    <w:rsid w:val="00363BF9"/>
    <w:rsid w:val="00366712"/>
    <w:rsid w:val="00366F18"/>
    <w:rsid w:val="00370436"/>
    <w:rsid w:val="003721D1"/>
    <w:rsid w:val="003749C9"/>
    <w:rsid w:val="00374AC9"/>
    <w:rsid w:val="00374ECF"/>
    <w:rsid w:val="00375F8A"/>
    <w:rsid w:val="00377CB5"/>
    <w:rsid w:val="00377F5A"/>
    <w:rsid w:val="003801DC"/>
    <w:rsid w:val="003809AB"/>
    <w:rsid w:val="003809DB"/>
    <w:rsid w:val="00380F95"/>
    <w:rsid w:val="00381B79"/>
    <w:rsid w:val="0038212E"/>
    <w:rsid w:val="00382859"/>
    <w:rsid w:val="00383BCE"/>
    <w:rsid w:val="00384230"/>
    <w:rsid w:val="003854EE"/>
    <w:rsid w:val="00387313"/>
    <w:rsid w:val="00387B30"/>
    <w:rsid w:val="00387D79"/>
    <w:rsid w:val="00390487"/>
    <w:rsid w:val="003918BA"/>
    <w:rsid w:val="00391AFD"/>
    <w:rsid w:val="00391EF2"/>
    <w:rsid w:val="0039231B"/>
    <w:rsid w:val="00393373"/>
    <w:rsid w:val="00394023"/>
    <w:rsid w:val="003948A9"/>
    <w:rsid w:val="00394BBD"/>
    <w:rsid w:val="00396BB5"/>
    <w:rsid w:val="003A07C5"/>
    <w:rsid w:val="003A1EF2"/>
    <w:rsid w:val="003A2478"/>
    <w:rsid w:val="003A3036"/>
    <w:rsid w:val="003A3D2A"/>
    <w:rsid w:val="003A3E2A"/>
    <w:rsid w:val="003A5430"/>
    <w:rsid w:val="003A5B5F"/>
    <w:rsid w:val="003A5EE9"/>
    <w:rsid w:val="003A64B4"/>
    <w:rsid w:val="003A685E"/>
    <w:rsid w:val="003B0146"/>
    <w:rsid w:val="003B045D"/>
    <w:rsid w:val="003B0686"/>
    <w:rsid w:val="003B310B"/>
    <w:rsid w:val="003B3A5B"/>
    <w:rsid w:val="003B4124"/>
    <w:rsid w:val="003B6C88"/>
    <w:rsid w:val="003B728B"/>
    <w:rsid w:val="003C0B71"/>
    <w:rsid w:val="003C0D9C"/>
    <w:rsid w:val="003C164D"/>
    <w:rsid w:val="003C1A7D"/>
    <w:rsid w:val="003C25AF"/>
    <w:rsid w:val="003C2F74"/>
    <w:rsid w:val="003C3059"/>
    <w:rsid w:val="003C31AC"/>
    <w:rsid w:val="003C6404"/>
    <w:rsid w:val="003C6923"/>
    <w:rsid w:val="003D0AA2"/>
    <w:rsid w:val="003D11B3"/>
    <w:rsid w:val="003D254F"/>
    <w:rsid w:val="003D3632"/>
    <w:rsid w:val="003D4E92"/>
    <w:rsid w:val="003D7CDC"/>
    <w:rsid w:val="003E0397"/>
    <w:rsid w:val="003E0558"/>
    <w:rsid w:val="003E5C02"/>
    <w:rsid w:val="003E6158"/>
    <w:rsid w:val="003E6CE8"/>
    <w:rsid w:val="003E7DC4"/>
    <w:rsid w:val="003F0E24"/>
    <w:rsid w:val="003F205C"/>
    <w:rsid w:val="003F2579"/>
    <w:rsid w:val="003F321C"/>
    <w:rsid w:val="003F5F1A"/>
    <w:rsid w:val="00400F99"/>
    <w:rsid w:val="004021CF"/>
    <w:rsid w:val="00402928"/>
    <w:rsid w:val="004038CF"/>
    <w:rsid w:val="004039F6"/>
    <w:rsid w:val="00403C20"/>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4EB"/>
    <w:rsid w:val="004306E5"/>
    <w:rsid w:val="00430F4D"/>
    <w:rsid w:val="00431953"/>
    <w:rsid w:val="00431B24"/>
    <w:rsid w:val="0043363E"/>
    <w:rsid w:val="004336FD"/>
    <w:rsid w:val="00436F38"/>
    <w:rsid w:val="00440B0C"/>
    <w:rsid w:val="00443853"/>
    <w:rsid w:val="00443F01"/>
    <w:rsid w:val="00444506"/>
    <w:rsid w:val="004448CE"/>
    <w:rsid w:val="0044539D"/>
    <w:rsid w:val="00447308"/>
    <w:rsid w:val="00447E27"/>
    <w:rsid w:val="00447EA4"/>
    <w:rsid w:val="00450FF8"/>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F5F"/>
    <w:rsid w:val="00472802"/>
    <w:rsid w:val="00473FC1"/>
    <w:rsid w:val="0047621F"/>
    <w:rsid w:val="00481675"/>
    <w:rsid w:val="00481FC6"/>
    <w:rsid w:val="00482685"/>
    <w:rsid w:val="0049472D"/>
    <w:rsid w:val="0049543B"/>
    <w:rsid w:val="00495488"/>
    <w:rsid w:val="00496498"/>
    <w:rsid w:val="00496613"/>
    <w:rsid w:val="00496FED"/>
    <w:rsid w:val="004A019B"/>
    <w:rsid w:val="004A6E42"/>
    <w:rsid w:val="004A7204"/>
    <w:rsid w:val="004A75D1"/>
    <w:rsid w:val="004B12E7"/>
    <w:rsid w:val="004B262F"/>
    <w:rsid w:val="004B2847"/>
    <w:rsid w:val="004B2D2F"/>
    <w:rsid w:val="004B44A5"/>
    <w:rsid w:val="004B4757"/>
    <w:rsid w:val="004B505F"/>
    <w:rsid w:val="004B6659"/>
    <w:rsid w:val="004B6E24"/>
    <w:rsid w:val="004B7370"/>
    <w:rsid w:val="004B75C2"/>
    <w:rsid w:val="004B76E5"/>
    <w:rsid w:val="004B7C04"/>
    <w:rsid w:val="004C020D"/>
    <w:rsid w:val="004C06D5"/>
    <w:rsid w:val="004C3074"/>
    <w:rsid w:val="004C3569"/>
    <w:rsid w:val="004C39CF"/>
    <w:rsid w:val="004C3CC3"/>
    <w:rsid w:val="004C59F3"/>
    <w:rsid w:val="004C59FF"/>
    <w:rsid w:val="004C6C9F"/>
    <w:rsid w:val="004C72EA"/>
    <w:rsid w:val="004C7C50"/>
    <w:rsid w:val="004D071B"/>
    <w:rsid w:val="004D18F8"/>
    <w:rsid w:val="004D46A5"/>
    <w:rsid w:val="004D6286"/>
    <w:rsid w:val="004E01D0"/>
    <w:rsid w:val="004E1BA6"/>
    <w:rsid w:val="004E2302"/>
    <w:rsid w:val="004E2868"/>
    <w:rsid w:val="004E40F8"/>
    <w:rsid w:val="004E5A1C"/>
    <w:rsid w:val="004E6A32"/>
    <w:rsid w:val="004E6B4D"/>
    <w:rsid w:val="004E75AC"/>
    <w:rsid w:val="004F0F34"/>
    <w:rsid w:val="004F1A63"/>
    <w:rsid w:val="004F240A"/>
    <w:rsid w:val="004F2517"/>
    <w:rsid w:val="004F323B"/>
    <w:rsid w:val="004F3417"/>
    <w:rsid w:val="004F3EC2"/>
    <w:rsid w:val="004F5677"/>
    <w:rsid w:val="004F71A0"/>
    <w:rsid w:val="004F7B2D"/>
    <w:rsid w:val="00500ABE"/>
    <w:rsid w:val="00500F66"/>
    <w:rsid w:val="00503637"/>
    <w:rsid w:val="0050581F"/>
    <w:rsid w:val="005065F4"/>
    <w:rsid w:val="005077E5"/>
    <w:rsid w:val="00507FC9"/>
    <w:rsid w:val="00510012"/>
    <w:rsid w:val="00510F35"/>
    <w:rsid w:val="0051151A"/>
    <w:rsid w:val="005120DF"/>
    <w:rsid w:val="005128DB"/>
    <w:rsid w:val="00513508"/>
    <w:rsid w:val="0051363F"/>
    <w:rsid w:val="0051365C"/>
    <w:rsid w:val="0051483E"/>
    <w:rsid w:val="00514D7F"/>
    <w:rsid w:val="005157E1"/>
    <w:rsid w:val="005162FA"/>
    <w:rsid w:val="00516CE7"/>
    <w:rsid w:val="00517088"/>
    <w:rsid w:val="005176ED"/>
    <w:rsid w:val="005204A2"/>
    <w:rsid w:val="005217E2"/>
    <w:rsid w:val="00521B5B"/>
    <w:rsid w:val="00522758"/>
    <w:rsid w:val="005228A6"/>
    <w:rsid w:val="00523032"/>
    <w:rsid w:val="00523212"/>
    <w:rsid w:val="00525B7D"/>
    <w:rsid w:val="005269E5"/>
    <w:rsid w:val="00526DCF"/>
    <w:rsid w:val="005273EF"/>
    <w:rsid w:val="00527BF3"/>
    <w:rsid w:val="00527F4E"/>
    <w:rsid w:val="00531057"/>
    <w:rsid w:val="00531A7C"/>
    <w:rsid w:val="00531A99"/>
    <w:rsid w:val="00532992"/>
    <w:rsid w:val="00532F71"/>
    <w:rsid w:val="00534DCF"/>
    <w:rsid w:val="00534EEF"/>
    <w:rsid w:val="00535357"/>
    <w:rsid w:val="00535491"/>
    <w:rsid w:val="0053557B"/>
    <w:rsid w:val="005356DF"/>
    <w:rsid w:val="005370EA"/>
    <w:rsid w:val="005379C6"/>
    <w:rsid w:val="00537C0C"/>
    <w:rsid w:val="00540E25"/>
    <w:rsid w:val="005416C0"/>
    <w:rsid w:val="00541833"/>
    <w:rsid w:val="00541B9F"/>
    <w:rsid w:val="00543DA4"/>
    <w:rsid w:val="00544499"/>
    <w:rsid w:val="0054620E"/>
    <w:rsid w:val="00546BF6"/>
    <w:rsid w:val="00547B8B"/>
    <w:rsid w:val="00551990"/>
    <w:rsid w:val="005528CF"/>
    <w:rsid w:val="00553207"/>
    <w:rsid w:val="00555215"/>
    <w:rsid w:val="00555926"/>
    <w:rsid w:val="005563FD"/>
    <w:rsid w:val="005568DE"/>
    <w:rsid w:val="0055707C"/>
    <w:rsid w:val="005575F0"/>
    <w:rsid w:val="00560DED"/>
    <w:rsid w:val="005611B1"/>
    <w:rsid w:val="00561A20"/>
    <w:rsid w:val="00563771"/>
    <w:rsid w:val="00564111"/>
    <w:rsid w:val="00564B74"/>
    <w:rsid w:val="00565E8A"/>
    <w:rsid w:val="0057041E"/>
    <w:rsid w:val="005708C0"/>
    <w:rsid w:val="00571042"/>
    <w:rsid w:val="005715BD"/>
    <w:rsid w:val="00571C42"/>
    <w:rsid w:val="00571E37"/>
    <w:rsid w:val="00572DAF"/>
    <w:rsid w:val="00572ECA"/>
    <w:rsid w:val="005737E0"/>
    <w:rsid w:val="00573BE0"/>
    <w:rsid w:val="00573D2C"/>
    <w:rsid w:val="005745D3"/>
    <w:rsid w:val="00575023"/>
    <w:rsid w:val="00576075"/>
    <w:rsid w:val="00577AE3"/>
    <w:rsid w:val="00580D25"/>
    <w:rsid w:val="0058411C"/>
    <w:rsid w:val="00584987"/>
    <w:rsid w:val="005859C7"/>
    <w:rsid w:val="00585A02"/>
    <w:rsid w:val="00585B61"/>
    <w:rsid w:val="00592A43"/>
    <w:rsid w:val="005937D2"/>
    <w:rsid w:val="00593EA4"/>
    <w:rsid w:val="005946D6"/>
    <w:rsid w:val="00594A8A"/>
    <w:rsid w:val="00594E43"/>
    <w:rsid w:val="005959DD"/>
    <w:rsid w:val="00597075"/>
    <w:rsid w:val="0059766F"/>
    <w:rsid w:val="005976CB"/>
    <w:rsid w:val="00597D0C"/>
    <w:rsid w:val="00597F8D"/>
    <w:rsid w:val="005A095D"/>
    <w:rsid w:val="005A3D03"/>
    <w:rsid w:val="005A5DAE"/>
    <w:rsid w:val="005A674F"/>
    <w:rsid w:val="005A6D0B"/>
    <w:rsid w:val="005B0ED4"/>
    <w:rsid w:val="005B2034"/>
    <w:rsid w:val="005B4B31"/>
    <w:rsid w:val="005B6CF2"/>
    <w:rsid w:val="005B7064"/>
    <w:rsid w:val="005B7DDD"/>
    <w:rsid w:val="005C0E3C"/>
    <w:rsid w:val="005C2AA0"/>
    <w:rsid w:val="005C3773"/>
    <w:rsid w:val="005C474C"/>
    <w:rsid w:val="005C4D19"/>
    <w:rsid w:val="005C4FB3"/>
    <w:rsid w:val="005C7DB8"/>
    <w:rsid w:val="005D00C2"/>
    <w:rsid w:val="005D10A7"/>
    <w:rsid w:val="005D2884"/>
    <w:rsid w:val="005D33A4"/>
    <w:rsid w:val="005D5248"/>
    <w:rsid w:val="005D5CFF"/>
    <w:rsid w:val="005D7504"/>
    <w:rsid w:val="005E1475"/>
    <w:rsid w:val="005E293C"/>
    <w:rsid w:val="005E2CD8"/>
    <w:rsid w:val="005E3251"/>
    <w:rsid w:val="005E35D0"/>
    <w:rsid w:val="005E5942"/>
    <w:rsid w:val="005E5A0C"/>
    <w:rsid w:val="005E687F"/>
    <w:rsid w:val="005E7040"/>
    <w:rsid w:val="006000AE"/>
    <w:rsid w:val="0060105D"/>
    <w:rsid w:val="00602B35"/>
    <w:rsid w:val="00603E79"/>
    <w:rsid w:val="006046EF"/>
    <w:rsid w:val="00605F1F"/>
    <w:rsid w:val="00605F2D"/>
    <w:rsid w:val="00610D33"/>
    <w:rsid w:val="00610DD9"/>
    <w:rsid w:val="0061109E"/>
    <w:rsid w:val="00611AE3"/>
    <w:rsid w:val="00611C90"/>
    <w:rsid w:val="006120E7"/>
    <w:rsid w:val="0061397A"/>
    <w:rsid w:val="00613E46"/>
    <w:rsid w:val="00613E90"/>
    <w:rsid w:val="00616830"/>
    <w:rsid w:val="0061685C"/>
    <w:rsid w:val="0061745E"/>
    <w:rsid w:val="006232C6"/>
    <w:rsid w:val="00623701"/>
    <w:rsid w:val="00625F04"/>
    <w:rsid w:val="00626920"/>
    <w:rsid w:val="0062693B"/>
    <w:rsid w:val="006271D6"/>
    <w:rsid w:val="006310C8"/>
    <w:rsid w:val="00631CAF"/>
    <w:rsid w:val="006331A1"/>
    <w:rsid w:val="006332CD"/>
    <w:rsid w:val="00635B6D"/>
    <w:rsid w:val="00635C11"/>
    <w:rsid w:val="00636D5C"/>
    <w:rsid w:val="006370C2"/>
    <w:rsid w:val="00643DB6"/>
    <w:rsid w:val="00644F2E"/>
    <w:rsid w:val="00645508"/>
    <w:rsid w:val="0064702C"/>
    <w:rsid w:val="0065172C"/>
    <w:rsid w:val="0065180D"/>
    <w:rsid w:val="00651F3B"/>
    <w:rsid w:val="00653BCF"/>
    <w:rsid w:val="006544DC"/>
    <w:rsid w:val="00654853"/>
    <w:rsid w:val="006562FB"/>
    <w:rsid w:val="006572C1"/>
    <w:rsid w:val="00660D9C"/>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459D"/>
    <w:rsid w:val="00696F13"/>
    <w:rsid w:val="00697B12"/>
    <w:rsid w:val="00697D99"/>
    <w:rsid w:val="006A2C47"/>
    <w:rsid w:val="006A36BC"/>
    <w:rsid w:val="006A42E4"/>
    <w:rsid w:val="006A4701"/>
    <w:rsid w:val="006A47AE"/>
    <w:rsid w:val="006A58A1"/>
    <w:rsid w:val="006A5AE6"/>
    <w:rsid w:val="006A6887"/>
    <w:rsid w:val="006A7ED2"/>
    <w:rsid w:val="006A7EFD"/>
    <w:rsid w:val="006B0059"/>
    <w:rsid w:val="006B0DA7"/>
    <w:rsid w:val="006B1C85"/>
    <w:rsid w:val="006B341A"/>
    <w:rsid w:val="006B3CFC"/>
    <w:rsid w:val="006B40ED"/>
    <w:rsid w:val="006B4AF1"/>
    <w:rsid w:val="006B6A35"/>
    <w:rsid w:val="006B7098"/>
    <w:rsid w:val="006B7A9B"/>
    <w:rsid w:val="006B7C6F"/>
    <w:rsid w:val="006B7F98"/>
    <w:rsid w:val="006C0614"/>
    <w:rsid w:val="006C10F4"/>
    <w:rsid w:val="006C20A8"/>
    <w:rsid w:val="006C2C89"/>
    <w:rsid w:val="006C3B4F"/>
    <w:rsid w:val="006C3D31"/>
    <w:rsid w:val="006C5681"/>
    <w:rsid w:val="006D1FF2"/>
    <w:rsid w:val="006D2C75"/>
    <w:rsid w:val="006D3684"/>
    <w:rsid w:val="006D3D84"/>
    <w:rsid w:val="006D4CC8"/>
    <w:rsid w:val="006D4F88"/>
    <w:rsid w:val="006D5BD4"/>
    <w:rsid w:val="006D5C3A"/>
    <w:rsid w:val="006D5D21"/>
    <w:rsid w:val="006D5D40"/>
    <w:rsid w:val="006D6D46"/>
    <w:rsid w:val="006D7131"/>
    <w:rsid w:val="006D7D6D"/>
    <w:rsid w:val="006E13E0"/>
    <w:rsid w:val="006E2336"/>
    <w:rsid w:val="006E2832"/>
    <w:rsid w:val="006E4321"/>
    <w:rsid w:val="006E4488"/>
    <w:rsid w:val="006F1F5C"/>
    <w:rsid w:val="006F28D7"/>
    <w:rsid w:val="006F2D44"/>
    <w:rsid w:val="006F2DD6"/>
    <w:rsid w:val="006F3836"/>
    <w:rsid w:val="006F39C6"/>
    <w:rsid w:val="006F4109"/>
    <w:rsid w:val="006F5937"/>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56751"/>
    <w:rsid w:val="00757986"/>
    <w:rsid w:val="00760383"/>
    <w:rsid w:val="00765703"/>
    <w:rsid w:val="00765747"/>
    <w:rsid w:val="00765B9D"/>
    <w:rsid w:val="00765EE2"/>
    <w:rsid w:val="0076644C"/>
    <w:rsid w:val="007679BA"/>
    <w:rsid w:val="007708E8"/>
    <w:rsid w:val="0077127A"/>
    <w:rsid w:val="00774F1E"/>
    <w:rsid w:val="007762C8"/>
    <w:rsid w:val="0077639E"/>
    <w:rsid w:val="0077660F"/>
    <w:rsid w:val="00776BD6"/>
    <w:rsid w:val="00776F21"/>
    <w:rsid w:val="00777062"/>
    <w:rsid w:val="007770DB"/>
    <w:rsid w:val="00780A22"/>
    <w:rsid w:val="00780D99"/>
    <w:rsid w:val="00782815"/>
    <w:rsid w:val="007845E8"/>
    <w:rsid w:val="00784C40"/>
    <w:rsid w:val="00784FBC"/>
    <w:rsid w:val="0079024C"/>
    <w:rsid w:val="00790608"/>
    <w:rsid w:val="00791530"/>
    <w:rsid w:val="00792147"/>
    <w:rsid w:val="00794FCE"/>
    <w:rsid w:val="00795770"/>
    <w:rsid w:val="007A0A4B"/>
    <w:rsid w:val="007A0ACE"/>
    <w:rsid w:val="007A50C7"/>
    <w:rsid w:val="007B09CE"/>
    <w:rsid w:val="007B0FE6"/>
    <w:rsid w:val="007B26B5"/>
    <w:rsid w:val="007B4386"/>
    <w:rsid w:val="007B4F0A"/>
    <w:rsid w:val="007B6366"/>
    <w:rsid w:val="007B7A61"/>
    <w:rsid w:val="007C0E66"/>
    <w:rsid w:val="007C25DE"/>
    <w:rsid w:val="007C37BF"/>
    <w:rsid w:val="007C4B7F"/>
    <w:rsid w:val="007C6856"/>
    <w:rsid w:val="007C7ADF"/>
    <w:rsid w:val="007D0711"/>
    <w:rsid w:val="007D0986"/>
    <w:rsid w:val="007D0B05"/>
    <w:rsid w:val="007D19CE"/>
    <w:rsid w:val="007D310C"/>
    <w:rsid w:val="007D33E0"/>
    <w:rsid w:val="007D35D4"/>
    <w:rsid w:val="007D4051"/>
    <w:rsid w:val="007D7334"/>
    <w:rsid w:val="007D754B"/>
    <w:rsid w:val="007D7B36"/>
    <w:rsid w:val="007E05A4"/>
    <w:rsid w:val="007E177E"/>
    <w:rsid w:val="007E329C"/>
    <w:rsid w:val="007E5A32"/>
    <w:rsid w:val="007E5FC7"/>
    <w:rsid w:val="007E7096"/>
    <w:rsid w:val="007F0291"/>
    <w:rsid w:val="007F04FB"/>
    <w:rsid w:val="007F07B8"/>
    <w:rsid w:val="007F25F3"/>
    <w:rsid w:val="007F3630"/>
    <w:rsid w:val="007F3DA2"/>
    <w:rsid w:val="007F3E4E"/>
    <w:rsid w:val="007F65C1"/>
    <w:rsid w:val="007F6AE3"/>
    <w:rsid w:val="007F7B68"/>
    <w:rsid w:val="00800E17"/>
    <w:rsid w:val="00801B60"/>
    <w:rsid w:val="00801C9D"/>
    <w:rsid w:val="008036E3"/>
    <w:rsid w:val="00803BEC"/>
    <w:rsid w:val="00804904"/>
    <w:rsid w:val="00804C4F"/>
    <w:rsid w:val="008061AE"/>
    <w:rsid w:val="00807399"/>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0C3D"/>
    <w:rsid w:val="008242D0"/>
    <w:rsid w:val="008243D0"/>
    <w:rsid w:val="0082450A"/>
    <w:rsid w:val="00824515"/>
    <w:rsid w:val="00824A2B"/>
    <w:rsid w:val="00824E2C"/>
    <w:rsid w:val="0082684D"/>
    <w:rsid w:val="00826BC5"/>
    <w:rsid w:val="00826FEC"/>
    <w:rsid w:val="008314AD"/>
    <w:rsid w:val="00831540"/>
    <w:rsid w:val="00834C4C"/>
    <w:rsid w:val="00834DB4"/>
    <w:rsid w:val="00835951"/>
    <w:rsid w:val="0083658C"/>
    <w:rsid w:val="008366B6"/>
    <w:rsid w:val="00840253"/>
    <w:rsid w:val="00840616"/>
    <w:rsid w:val="0084132F"/>
    <w:rsid w:val="0084216F"/>
    <w:rsid w:val="008425FD"/>
    <w:rsid w:val="0084283D"/>
    <w:rsid w:val="008434FD"/>
    <w:rsid w:val="0084386D"/>
    <w:rsid w:val="0084468B"/>
    <w:rsid w:val="0084678F"/>
    <w:rsid w:val="00846EB1"/>
    <w:rsid w:val="0084726F"/>
    <w:rsid w:val="0085089C"/>
    <w:rsid w:val="00850EC2"/>
    <w:rsid w:val="0085115E"/>
    <w:rsid w:val="008528C7"/>
    <w:rsid w:val="00852C1E"/>
    <w:rsid w:val="00854BE0"/>
    <w:rsid w:val="00854D26"/>
    <w:rsid w:val="00855403"/>
    <w:rsid w:val="00855AD8"/>
    <w:rsid w:val="00856656"/>
    <w:rsid w:val="00856E84"/>
    <w:rsid w:val="00860E31"/>
    <w:rsid w:val="00861C4D"/>
    <w:rsid w:val="00862E50"/>
    <w:rsid w:val="00863186"/>
    <w:rsid w:val="008643BB"/>
    <w:rsid w:val="008647D2"/>
    <w:rsid w:val="00864D5A"/>
    <w:rsid w:val="008652AC"/>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39C"/>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B6B18"/>
    <w:rsid w:val="008C042A"/>
    <w:rsid w:val="008C05AA"/>
    <w:rsid w:val="008C0760"/>
    <w:rsid w:val="008C07C6"/>
    <w:rsid w:val="008C0ACC"/>
    <w:rsid w:val="008C116E"/>
    <w:rsid w:val="008C1252"/>
    <w:rsid w:val="008C1D2F"/>
    <w:rsid w:val="008C28D0"/>
    <w:rsid w:val="008C4FFB"/>
    <w:rsid w:val="008D149A"/>
    <w:rsid w:val="008D1542"/>
    <w:rsid w:val="008D3A63"/>
    <w:rsid w:val="008D3E81"/>
    <w:rsid w:val="008D430C"/>
    <w:rsid w:val="008D47F8"/>
    <w:rsid w:val="008D53F0"/>
    <w:rsid w:val="008D5A15"/>
    <w:rsid w:val="008D69B0"/>
    <w:rsid w:val="008D75B7"/>
    <w:rsid w:val="008D7BA7"/>
    <w:rsid w:val="008E00CD"/>
    <w:rsid w:val="008E06F2"/>
    <w:rsid w:val="008E296D"/>
    <w:rsid w:val="008E4D0C"/>
    <w:rsid w:val="008E7A90"/>
    <w:rsid w:val="008E7F7F"/>
    <w:rsid w:val="008F16D0"/>
    <w:rsid w:val="008F219C"/>
    <w:rsid w:val="008F4540"/>
    <w:rsid w:val="008F457F"/>
    <w:rsid w:val="008F4A7D"/>
    <w:rsid w:val="008F52C7"/>
    <w:rsid w:val="008F6220"/>
    <w:rsid w:val="008F6936"/>
    <w:rsid w:val="008F751B"/>
    <w:rsid w:val="00901ABA"/>
    <w:rsid w:val="009020D2"/>
    <w:rsid w:val="00902B39"/>
    <w:rsid w:val="00903A12"/>
    <w:rsid w:val="00904EE3"/>
    <w:rsid w:val="009057DC"/>
    <w:rsid w:val="00906A62"/>
    <w:rsid w:val="00914A1F"/>
    <w:rsid w:val="00916110"/>
    <w:rsid w:val="0091689C"/>
    <w:rsid w:val="00917238"/>
    <w:rsid w:val="00917558"/>
    <w:rsid w:val="00917B4F"/>
    <w:rsid w:val="009206D4"/>
    <w:rsid w:val="00920C7D"/>
    <w:rsid w:val="00920E1F"/>
    <w:rsid w:val="00923F78"/>
    <w:rsid w:val="0092570D"/>
    <w:rsid w:val="00926268"/>
    <w:rsid w:val="00926932"/>
    <w:rsid w:val="00930339"/>
    <w:rsid w:val="0093210C"/>
    <w:rsid w:val="0093213A"/>
    <w:rsid w:val="009352FF"/>
    <w:rsid w:val="00935FD1"/>
    <w:rsid w:val="00940BDC"/>
    <w:rsid w:val="009428BF"/>
    <w:rsid w:val="009429CB"/>
    <w:rsid w:val="009435F1"/>
    <w:rsid w:val="00943977"/>
    <w:rsid w:val="00943D54"/>
    <w:rsid w:val="009443FF"/>
    <w:rsid w:val="009469E3"/>
    <w:rsid w:val="00950278"/>
    <w:rsid w:val="00951E27"/>
    <w:rsid w:val="00953D01"/>
    <w:rsid w:val="00955A26"/>
    <w:rsid w:val="00960FAB"/>
    <w:rsid w:val="0096378C"/>
    <w:rsid w:val="00964BC5"/>
    <w:rsid w:val="009654B5"/>
    <w:rsid w:val="0096670E"/>
    <w:rsid w:val="00966980"/>
    <w:rsid w:val="00966C30"/>
    <w:rsid w:val="00970878"/>
    <w:rsid w:val="0097131D"/>
    <w:rsid w:val="00971596"/>
    <w:rsid w:val="009716CA"/>
    <w:rsid w:val="009722E0"/>
    <w:rsid w:val="00974D61"/>
    <w:rsid w:val="0097584D"/>
    <w:rsid w:val="00975889"/>
    <w:rsid w:val="00977348"/>
    <w:rsid w:val="0097795E"/>
    <w:rsid w:val="0098191E"/>
    <w:rsid w:val="00983144"/>
    <w:rsid w:val="009838E1"/>
    <w:rsid w:val="00984515"/>
    <w:rsid w:val="0098723E"/>
    <w:rsid w:val="009877FE"/>
    <w:rsid w:val="00987958"/>
    <w:rsid w:val="00987F41"/>
    <w:rsid w:val="00990DE7"/>
    <w:rsid w:val="00990E9D"/>
    <w:rsid w:val="00990FB1"/>
    <w:rsid w:val="00991D53"/>
    <w:rsid w:val="009921CD"/>
    <w:rsid w:val="0099299E"/>
    <w:rsid w:val="00992F8D"/>
    <w:rsid w:val="0099384A"/>
    <w:rsid w:val="009944B3"/>
    <w:rsid w:val="009948F4"/>
    <w:rsid w:val="0099661C"/>
    <w:rsid w:val="009A02D2"/>
    <w:rsid w:val="009A03E8"/>
    <w:rsid w:val="009A2866"/>
    <w:rsid w:val="009A3866"/>
    <w:rsid w:val="009A3A22"/>
    <w:rsid w:val="009A3FB0"/>
    <w:rsid w:val="009A4D40"/>
    <w:rsid w:val="009A5717"/>
    <w:rsid w:val="009A712C"/>
    <w:rsid w:val="009A7B49"/>
    <w:rsid w:val="009B13B5"/>
    <w:rsid w:val="009B1912"/>
    <w:rsid w:val="009B2AC6"/>
    <w:rsid w:val="009B3482"/>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5596"/>
    <w:rsid w:val="009D683C"/>
    <w:rsid w:val="009D6AEF"/>
    <w:rsid w:val="009D72C0"/>
    <w:rsid w:val="009E04EB"/>
    <w:rsid w:val="009E13F9"/>
    <w:rsid w:val="009E23B9"/>
    <w:rsid w:val="009E4515"/>
    <w:rsid w:val="009E4A4A"/>
    <w:rsid w:val="009E4B79"/>
    <w:rsid w:val="009E5410"/>
    <w:rsid w:val="009E5660"/>
    <w:rsid w:val="009E6752"/>
    <w:rsid w:val="009F30DC"/>
    <w:rsid w:val="009F6EF7"/>
    <w:rsid w:val="00A0098E"/>
    <w:rsid w:val="00A00CA0"/>
    <w:rsid w:val="00A02845"/>
    <w:rsid w:val="00A02FE7"/>
    <w:rsid w:val="00A03C07"/>
    <w:rsid w:val="00A05418"/>
    <w:rsid w:val="00A058B3"/>
    <w:rsid w:val="00A066C9"/>
    <w:rsid w:val="00A109A5"/>
    <w:rsid w:val="00A10E58"/>
    <w:rsid w:val="00A116DC"/>
    <w:rsid w:val="00A14389"/>
    <w:rsid w:val="00A14F4E"/>
    <w:rsid w:val="00A158A8"/>
    <w:rsid w:val="00A17F47"/>
    <w:rsid w:val="00A20465"/>
    <w:rsid w:val="00A20844"/>
    <w:rsid w:val="00A2110D"/>
    <w:rsid w:val="00A21AC3"/>
    <w:rsid w:val="00A2201A"/>
    <w:rsid w:val="00A22F1D"/>
    <w:rsid w:val="00A23E22"/>
    <w:rsid w:val="00A23EC0"/>
    <w:rsid w:val="00A24CB8"/>
    <w:rsid w:val="00A25A95"/>
    <w:rsid w:val="00A2627D"/>
    <w:rsid w:val="00A26B19"/>
    <w:rsid w:val="00A30813"/>
    <w:rsid w:val="00A31E60"/>
    <w:rsid w:val="00A335B5"/>
    <w:rsid w:val="00A34183"/>
    <w:rsid w:val="00A3455B"/>
    <w:rsid w:val="00A34A87"/>
    <w:rsid w:val="00A358E5"/>
    <w:rsid w:val="00A36387"/>
    <w:rsid w:val="00A40D6A"/>
    <w:rsid w:val="00A415D5"/>
    <w:rsid w:val="00A432A5"/>
    <w:rsid w:val="00A439AE"/>
    <w:rsid w:val="00A43BC6"/>
    <w:rsid w:val="00A43BED"/>
    <w:rsid w:val="00A45922"/>
    <w:rsid w:val="00A4632B"/>
    <w:rsid w:val="00A4643D"/>
    <w:rsid w:val="00A502D1"/>
    <w:rsid w:val="00A50495"/>
    <w:rsid w:val="00A51BF8"/>
    <w:rsid w:val="00A52707"/>
    <w:rsid w:val="00A52A98"/>
    <w:rsid w:val="00A52BBD"/>
    <w:rsid w:val="00A53D63"/>
    <w:rsid w:val="00A5496A"/>
    <w:rsid w:val="00A54BFB"/>
    <w:rsid w:val="00A55F3F"/>
    <w:rsid w:val="00A55FAA"/>
    <w:rsid w:val="00A61F2E"/>
    <w:rsid w:val="00A63CD4"/>
    <w:rsid w:val="00A6781D"/>
    <w:rsid w:val="00A706D9"/>
    <w:rsid w:val="00A7120B"/>
    <w:rsid w:val="00A71893"/>
    <w:rsid w:val="00A71FE8"/>
    <w:rsid w:val="00A73CF6"/>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579"/>
    <w:rsid w:val="00A92896"/>
    <w:rsid w:val="00A92AF9"/>
    <w:rsid w:val="00A9417C"/>
    <w:rsid w:val="00A942B3"/>
    <w:rsid w:val="00A95288"/>
    <w:rsid w:val="00A96C29"/>
    <w:rsid w:val="00A979A2"/>
    <w:rsid w:val="00A979CE"/>
    <w:rsid w:val="00A97FCC"/>
    <w:rsid w:val="00AA043C"/>
    <w:rsid w:val="00AA0FDE"/>
    <w:rsid w:val="00AA1426"/>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1FBA"/>
    <w:rsid w:val="00AD22AC"/>
    <w:rsid w:val="00AD2D89"/>
    <w:rsid w:val="00AD438A"/>
    <w:rsid w:val="00AD4AB4"/>
    <w:rsid w:val="00AD5413"/>
    <w:rsid w:val="00AD5799"/>
    <w:rsid w:val="00AD6E9C"/>
    <w:rsid w:val="00AD7161"/>
    <w:rsid w:val="00AD71A4"/>
    <w:rsid w:val="00AD753A"/>
    <w:rsid w:val="00AE0B15"/>
    <w:rsid w:val="00AE0DAF"/>
    <w:rsid w:val="00AE23E0"/>
    <w:rsid w:val="00AE31CA"/>
    <w:rsid w:val="00AE39D8"/>
    <w:rsid w:val="00AE4B0F"/>
    <w:rsid w:val="00AE6237"/>
    <w:rsid w:val="00AF6641"/>
    <w:rsid w:val="00AF6ED5"/>
    <w:rsid w:val="00B01260"/>
    <w:rsid w:val="00B03318"/>
    <w:rsid w:val="00B05BBB"/>
    <w:rsid w:val="00B0679D"/>
    <w:rsid w:val="00B06FD2"/>
    <w:rsid w:val="00B07840"/>
    <w:rsid w:val="00B07950"/>
    <w:rsid w:val="00B120A0"/>
    <w:rsid w:val="00B121B7"/>
    <w:rsid w:val="00B13336"/>
    <w:rsid w:val="00B13447"/>
    <w:rsid w:val="00B172BB"/>
    <w:rsid w:val="00B17367"/>
    <w:rsid w:val="00B173D7"/>
    <w:rsid w:val="00B17A68"/>
    <w:rsid w:val="00B20AC7"/>
    <w:rsid w:val="00B21029"/>
    <w:rsid w:val="00B24092"/>
    <w:rsid w:val="00B24B14"/>
    <w:rsid w:val="00B254D8"/>
    <w:rsid w:val="00B2557F"/>
    <w:rsid w:val="00B25FE4"/>
    <w:rsid w:val="00B2723D"/>
    <w:rsid w:val="00B27586"/>
    <w:rsid w:val="00B27716"/>
    <w:rsid w:val="00B30854"/>
    <w:rsid w:val="00B3254B"/>
    <w:rsid w:val="00B327DA"/>
    <w:rsid w:val="00B32BBE"/>
    <w:rsid w:val="00B33572"/>
    <w:rsid w:val="00B33AB9"/>
    <w:rsid w:val="00B340BA"/>
    <w:rsid w:val="00B349BA"/>
    <w:rsid w:val="00B35F82"/>
    <w:rsid w:val="00B36993"/>
    <w:rsid w:val="00B36E92"/>
    <w:rsid w:val="00B40B77"/>
    <w:rsid w:val="00B40EFC"/>
    <w:rsid w:val="00B41233"/>
    <w:rsid w:val="00B419A1"/>
    <w:rsid w:val="00B42826"/>
    <w:rsid w:val="00B4496C"/>
    <w:rsid w:val="00B500FD"/>
    <w:rsid w:val="00B518B2"/>
    <w:rsid w:val="00B51B42"/>
    <w:rsid w:val="00B53A1A"/>
    <w:rsid w:val="00B54CCC"/>
    <w:rsid w:val="00B558AD"/>
    <w:rsid w:val="00B55BF7"/>
    <w:rsid w:val="00B560B2"/>
    <w:rsid w:val="00B5701D"/>
    <w:rsid w:val="00B57713"/>
    <w:rsid w:val="00B611CE"/>
    <w:rsid w:val="00B6189B"/>
    <w:rsid w:val="00B64425"/>
    <w:rsid w:val="00B70FF4"/>
    <w:rsid w:val="00B71349"/>
    <w:rsid w:val="00B71509"/>
    <w:rsid w:val="00B717B7"/>
    <w:rsid w:val="00B72384"/>
    <w:rsid w:val="00B723C3"/>
    <w:rsid w:val="00B75C2B"/>
    <w:rsid w:val="00B768A0"/>
    <w:rsid w:val="00B82A01"/>
    <w:rsid w:val="00B8311D"/>
    <w:rsid w:val="00B835E0"/>
    <w:rsid w:val="00B8611D"/>
    <w:rsid w:val="00B86A40"/>
    <w:rsid w:val="00B910D1"/>
    <w:rsid w:val="00B9172A"/>
    <w:rsid w:val="00B9312C"/>
    <w:rsid w:val="00B931A9"/>
    <w:rsid w:val="00B93FDB"/>
    <w:rsid w:val="00B94164"/>
    <w:rsid w:val="00B94B86"/>
    <w:rsid w:val="00B94ECC"/>
    <w:rsid w:val="00B953DE"/>
    <w:rsid w:val="00B954A7"/>
    <w:rsid w:val="00B96336"/>
    <w:rsid w:val="00B972C2"/>
    <w:rsid w:val="00B97429"/>
    <w:rsid w:val="00B97BD7"/>
    <w:rsid w:val="00BA1249"/>
    <w:rsid w:val="00BA340D"/>
    <w:rsid w:val="00BA4D16"/>
    <w:rsid w:val="00BA4F33"/>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5D0C"/>
    <w:rsid w:val="00BB645E"/>
    <w:rsid w:val="00BB6882"/>
    <w:rsid w:val="00BC0FE4"/>
    <w:rsid w:val="00BC3690"/>
    <w:rsid w:val="00BC3D47"/>
    <w:rsid w:val="00BD1941"/>
    <w:rsid w:val="00BD3A22"/>
    <w:rsid w:val="00BD444F"/>
    <w:rsid w:val="00BD4602"/>
    <w:rsid w:val="00BD4913"/>
    <w:rsid w:val="00BD69F2"/>
    <w:rsid w:val="00BD71C6"/>
    <w:rsid w:val="00BE235A"/>
    <w:rsid w:val="00BE3600"/>
    <w:rsid w:val="00BE444B"/>
    <w:rsid w:val="00BE6636"/>
    <w:rsid w:val="00BE6B2F"/>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3E9"/>
    <w:rsid w:val="00C14EF0"/>
    <w:rsid w:val="00C1684C"/>
    <w:rsid w:val="00C17113"/>
    <w:rsid w:val="00C175D6"/>
    <w:rsid w:val="00C2081A"/>
    <w:rsid w:val="00C208D9"/>
    <w:rsid w:val="00C21D43"/>
    <w:rsid w:val="00C21FC7"/>
    <w:rsid w:val="00C222B6"/>
    <w:rsid w:val="00C233A2"/>
    <w:rsid w:val="00C25257"/>
    <w:rsid w:val="00C25E49"/>
    <w:rsid w:val="00C26086"/>
    <w:rsid w:val="00C3002D"/>
    <w:rsid w:val="00C30688"/>
    <w:rsid w:val="00C30FA9"/>
    <w:rsid w:val="00C32A75"/>
    <w:rsid w:val="00C32E3D"/>
    <w:rsid w:val="00C33AA7"/>
    <w:rsid w:val="00C354C3"/>
    <w:rsid w:val="00C358B2"/>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57A1F"/>
    <w:rsid w:val="00C6097B"/>
    <w:rsid w:val="00C60B90"/>
    <w:rsid w:val="00C61B15"/>
    <w:rsid w:val="00C64253"/>
    <w:rsid w:val="00C648BE"/>
    <w:rsid w:val="00C66BC9"/>
    <w:rsid w:val="00C7088B"/>
    <w:rsid w:val="00C71D9C"/>
    <w:rsid w:val="00C72CBE"/>
    <w:rsid w:val="00C73CC0"/>
    <w:rsid w:val="00C73D5D"/>
    <w:rsid w:val="00C75A32"/>
    <w:rsid w:val="00C7654F"/>
    <w:rsid w:val="00C80A15"/>
    <w:rsid w:val="00C82056"/>
    <w:rsid w:val="00C822E4"/>
    <w:rsid w:val="00C83959"/>
    <w:rsid w:val="00C841CB"/>
    <w:rsid w:val="00C844C9"/>
    <w:rsid w:val="00C84657"/>
    <w:rsid w:val="00C873AE"/>
    <w:rsid w:val="00C90F1F"/>
    <w:rsid w:val="00C916BE"/>
    <w:rsid w:val="00C91D78"/>
    <w:rsid w:val="00C924A2"/>
    <w:rsid w:val="00C94040"/>
    <w:rsid w:val="00C9436E"/>
    <w:rsid w:val="00C9565D"/>
    <w:rsid w:val="00C96F80"/>
    <w:rsid w:val="00C97B5D"/>
    <w:rsid w:val="00C97BCC"/>
    <w:rsid w:val="00C97FBB"/>
    <w:rsid w:val="00CA24C9"/>
    <w:rsid w:val="00CA2582"/>
    <w:rsid w:val="00CA36E5"/>
    <w:rsid w:val="00CA492B"/>
    <w:rsid w:val="00CA67CA"/>
    <w:rsid w:val="00CA7CEB"/>
    <w:rsid w:val="00CA7DDB"/>
    <w:rsid w:val="00CB0516"/>
    <w:rsid w:val="00CB075C"/>
    <w:rsid w:val="00CB196C"/>
    <w:rsid w:val="00CB21B5"/>
    <w:rsid w:val="00CB258A"/>
    <w:rsid w:val="00CB43E5"/>
    <w:rsid w:val="00CB6A3A"/>
    <w:rsid w:val="00CB70BF"/>
    <w:rsid w:val="00CC0820"/>
    <w:rsid w:val="00CC25B5"/>
    <w:rsid w:val="00CC312A"/>
    <w:rsid w:val="00CC4810"/>
    <w:rsid w:val="00CC48A1"/>
    <w:rsid w:val="00CC536B"/>
    <w:rsid w:val="00CD3CE8"/>
    <w:rsid w:val="00CD49CB"/>
    <w:rsid w:val="00CE0014"/>
    <w:rsid w:val="00CE2EE4"/>
    <w:rsid w:val="00CE381A"/>
    <w:rsid w:val="00CE3A0B"/>
    <w:rsid w:val="00CE46BC"/>
    <w:rsid w:val="00CE5237"/>
    <w:rsid w:val="00CE5A3C"/>
    <w:rsid w:val="00CE6EBD"/>
    <w:rsid w:val="00CF12C1"/>
    <w:rsid w:val="00CF1AE0"/>
    <w:rsid w:val="00CF1E04"/>
    <w:rsid w:val="00CF368C"/>
    <w:rsid w:val="00CF3D0A"/>
    <w:rsid w:val="00CF45C6"/>
    <w:rsid w:val="00CF57F6"/>
    <w:rsid w:val="00CF65CE"/>
    <w:rsid w:val="00D00259"/>
    <w:rsid w:val="00D021CE"/>
    <w:rsid w:val="00D03753"/>
    <w:rsid w:val="00D047C1"/>
    <w:rsid w:val="00D047FE"/>
    <w:rsid w:val="00D0599A"/>
    <w:rsid w:val="00D05C3B"/>
    <w:rsid w:val="00D05F36"/>
    <w:rsid w:val="00D06030"/>
    <w:rsid w:val="00D06054"/>
    <w:rsid w:val="00D068F2"/>
    <w:rsid w:val="00D06FBA"/>
    <w:rsid w:val="00D10501"/>
    <w:rsid w:val="00D10AE7"/>
    <w:rsid w:val="00D11C06"/>
    <w:rsid w:val="00D12F39"/>
    <w:rsid w:val="00D133DF"/>
    <w:rsid w:val="00D1395A"/>
    <w:rsid w:val="00D14584"/>
    <w:rsid w:val="00D14588"/>
    <w:rsid w:val="00D14F56"/>
    <w:rsid w:val="00D15C7A"/>
    <w:rsid w:val="00D1635C"/>
    <w:rsid w:val="00D16D0B"/>
    <w:rsid w:val="00D176EC"/>
    <w:rsid w:val="00D20BD6"/>
    <w:rsid w:val="00D2127C"/>
    <w:rsid w:val="00D21988"/>
    <w:rsid w:val="00D2349F"/>
    <w:rsid w:val="00D2442D"/>
    <w:rsid w:val="00D30659"/>
    <w:rsid w:val="00D3260B"/>
    <w:rsid w:val="00D32D41"/>
    <w:rsid w:val="00D33B5E"/>
    <w:rsid w:val="00D342A8"/>
    <w:rsid w:val="00D367CF"/>
    <w:rsid w:val="00D37E04"/>
    <w:rsid w:val="00D4479B"/>
    <w:rsid w:val="00D44846"/>
    <w:rsid w:val="00D456C7"/>
    <w:rsid w:val="00D46E49"/>
    <w:rsid w:val="00D50495"/>
    <w:rsid w:val="00D50B35"/>
    <w:rsid w:val="00D53148"/>
    <w:rsid w:val="00D53EFC"/>
    <w:rsid w:val="00D54FC3"/>
    <w:rsid w:val="00D55661"/>
    <w:rsid w:val="00D55B2A"/>
    <w:rsid w:val="00D56186"/>
    <w:rsid w:val="00D56890"/>
    <w:rsid w:val="00D614F3"/>
    <w:rsid w:val="00D62B6F"/>
    <w:rsid w:val="00D62FA8"/>
    <w:rsid w:val="00D639CF"/>
    <w:rsid w:val="00D66F17"/>
    <w:rsid w:val="00D70A05"/>
    <w:rsid w:val="00D71506"/>
    <w:rsid w:val="00D7208A"/>
    <w:rsid w:val="00D730CF"/>
    <w:rsid w:val="00D73616"/>
    <w:rsid w:val="00D73E7A"/>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2B4C"/>
    <w:rsid w:val="00D9349F"/>
    <w:rsid w:val="00D935A7"/>
    <w:rsid w:val="00D936EC"/>
    <w:rsid w:val="00D94058"/>
    <w:rsid w:val="00D94283"/>
    <w:rsid w:val="00D94BAE"/>
    <w:rsid w:val="00D94FC7"/>
    <w:rsid w:val="00D95C63"/>
    <w:rsid w:val="00D96F6C"/>
    <w:rsid w:val="00DA05FF"/>
    <w:rsid w:val="00DA063C"/>
    <w:rsid w:val="00DA09AD"/>
    <w:rsid w:val="00DA0C96"/>
    <w:rsid w:val="00DA11EA"/>
    <w:rsid w:val="00DA12E6"/>
    <w:rsid w:val="00DA2609"/>
    <w:rsid w:val="00DA2EC7"/>
    <w:rsid w:val="00DA43B3"/>
    <w:rsid w:val="00DA4614"/>
    <w:rsid w:val="00DA54B2"/>
    <w:rsid w:val="00DA59FB"/>
    <w:rsid w:val="00DA5ABF"/>
    <w:rsid w:val="00DA64E5"/>
    <w:rsid w:val="00DB0B35"/>
    <w:rsid w:val="00DB0DD5"/>
    <w:rsid w:val="00DB2C84"/>
    <w:rsid w:val="00DB2E76"/>
    <w:rsid w:val="00DB37FF"/>
    <w:rsid w:val="00DB3D3F"/>
    <w:rsid w:val="00DB5BD8"/>
    <w:rsid w:val="00DB6107"/>
    <w:rsid w:val="00DB7C48"/>
    <w:rsid w:val="00DB7FA1"/>
    <w:rsid w:val="00DC09E5"/>
    <w:rsid w:val="00DC115F"/>
    <w:rsid w:val="00DC146E"/>
    <w:rsid w:val="00DC14FC"/>
    <w:rsid w:val="00DC1574"/>
    <w:rsid w:val="00DC158D"/>
    <w:rsid w:val="00DC2ADA"/>
    <w:rsid w:val="00DC2CD7"/>
    <w:rsid w:val="00DC3FF9"/>
    <w:rsid w:val="00DC6A5A"/>
    <w:rsid w:val="00DC77C8"/>
    <w:rsid w:val="00DC78FA"/>
    <w:rsid w:val="00DD1BD9"/>
    <w:rsid w:val="00DD3580"/>
    <w:rsid w:val="00DD606A"/>
    <w:rsid w:val="00DD7D1F"/>
    <w:rsid w:val="00DE06E6"/>
    <w:rsid w:val="00DE0FB3"/>
    <w:rsid w:val="00DE13A3"/>
    <w:rsid w:val="00DE2148"/>
    <w:rsid w:val="00DE320E"/>
    <w:rsid w:val="00DE3B4E"/>
    <w:rsid w:val="00DE4278"/>
    <w:rsid w:val="00DE455B"/>
    <w:rsid w:val="00DE4EF8"/>
    <w:rsid w:val="00DE5074"/>
    <w:rsid w:val="00DE5E2B"/>
    <w:rsid w:val="00DE624A"/>
    <w:rsid w:val="00DE72AB"/>
    <w:rsid w:val="00DF117E"/>
    <w:rsid w:val="00DF1276"/>
    <w:rsid w:val="00DF193B"/>
    <w:rsid w:val="00DF2813"/>
    <w:rsid w:val="00DF3A54"/>
    <w:rsid w:val="00DF48B0"/>
    <w:rsid w:val="00DF515C"/>
    <w:rsid w:val="00DF5DFD"/>
    <w:rsid w:val="00DF7597"/>
    <w:rsid w:val="00DF7D1C"/>
    <w:rsid w:val="00E004E7"/>
    <w:rsid w:val="00E00B17"/>
    <w:rsid w:val="00E00E2B"/>
    <w:rsid w:val="00E04F76"/>
    <w:rsid w:val="00E11724"/>
    <w:rsid w:val="00E13363"/>
    <w:rsid w:val="00E142E7"/>
    <w:rsid w:val="00E166A4"/>
    <w:rsid w:val="00E1782F"/>
    <w:rsid w:val="00E20FBF"/>
    <w:rsid w:val="00E21227"/>
    <w:rsid w:val="00E2322D"/>
    <w:rsid w:val="00E23435"/>
    <w:rsid w:val="00E2433B"/>
    <w:rsid w:val="00E253EB"/>
    <w:rsid w:val="00E25647"/>
    <w:rsid w:val="00E32A85"/>
    <w:rsid w:val="00E32CBE"/>
    <w:rsid w:val="00E334FC"/>
    <w:rsid w:val="00E338D4"/>
    <w:rsid w:val="00E348A0"/>
    <w:rsid w:val="00E3511C"/>
    <w:rsid w:val="00E37541"/>
    <w:rsid w:val="00E42085"/>
    <w:rsid w:val="00E427C6"/>
    <w:rsid w:val="00E428A5"/>
    <w:rsid w:val="00E43A5C"/>
    <w:rsid w:val="00E43D29"/>
    <w:rsid w:val="00E45AEB"/>
    <w:rsid w:val="00E45B84"/>
    <w:rsid w:val="00E46A56"/>
    <w:rsid w:val="00E47418"/>
    <w:rsid w:val="00E518BC"/>
    <w:rsid w:val="00E51E24"/>
    <w:rsid w:val="00E5276D"/>
    <w:rsid w:val="00E53CA2"/>
    <w:rsid w:val="00E53E3E"/>
    <w:rsid w:val="00E54DFD"/>
    <w:rsid w:val="00E5619C"/>
    <w:rsid w:val="00E562CE"/>
    <w:rsid w:val="00E563FF"/>
    <w:rsid w:val="00E564AA"/>
    <w:rsid w:val="00E64D04"/>
    <w:rsid w:val="00E66C18"/>
    <w:rsid w:val="00E705BE"/>
    <w:rsid w:val="00E73F2B"/>
    <w:rsid w:val="00E74B55"/>
    <w:rsid w:val="00E76AF9"/>
    <w:rsid w:val="00E82058"/>
    <w:rsid w:val="00E82128"/>
    <w:rsid w:val="00E83566"/>
    <w:rsid w:val="00E838A4"/>
    <w:rsid w:val="00E83BCE"/>
    <w:rsid w:val="00E83CC2"/>
    <w:rsid w:val="00E85FFC"/>
    <w:rsid w:val="00E91088"/>
    <w:rsid w:val="00E916D7"/>
    <w:rsid w:val="00E92859"/>
    <w:rsid w:val="00E935C6"/>
    <w:rsid w:val="00E940A9"/>
    <w:rsid w:val="00E94A4C"/>
    <w:rsid w:val="00E96E37"/>
    <w:rsid w:val="00E9724D"/>
    <w:rsid w:val="00E97870"/>
    <w:rsid w:val="00EA0499"/>
    <w:rsid w:val="00EA0C4E"/>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EBE"/>
    <w:rsid w:val="00EC18E1"/>
    <w:rsid w:val="00EC2056"/>
    <w:rsid w:val="00EC28DD"/>
    <w:rsid w:val="00EC368E"/>
    <w:rsid w:val="00EC4D8C"/>
    <w:rsid w:val="00EC4E7F"/>
    <w:rsid w:val="00EC5DC5"/>
    <w:rsid w:val="00EC6763"/>
    <w:rsid w:val="00EC6AE4"/>
    <w:rsid w:val="00ED0352"/>
    <w:rsid w:val="00ED0D54"/>
    <w:rsid w:val="00ED1C81"/>
    <w:rsid w:val="00ED23DB"/>
    <w:rsid w:val="00ED2B9D"/>
    <w:rsid w:val="00ED2F6B"/>
    <w:rsid w:val="00ED403C"/>
    <w:rsid w:val="00ED4136"/>
    <w:rsid w:val="00ED470D"/>
    <w:rsid w:val="00ED482E"/>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2FBA"/>
    <w:rsid w:val="00EF6307"/>
    <w:rsid w:val="00EF7CA5"/>
    <w:rsid w:val="00F002EB"/>
    <w:rsid w:val="00F0058C"/>
    <w:rsid w:val="00F00A6D"/>
    <w:rsid w:val="00F0121C"/>
    <w:rsid w:val="00F056A6"/>
    <w:rsid w:val="00F05D56"/>
    <w:rsid w:val="00F072B6"/>
    <w:rsid w:val="00F07A34"/>
    <w:rsid w:val="00F11EFE"/>
    <w:rsid w:val="00F12148"/>
    <w:rsid w:val="00F127C0"/>
    <w:rsid w:val="00F12B17"/>
    <w:rsid w:val="00F131CA"/>
    <w:rsid w:val="00F13433"/>
    <w:rsid w:val="00F15B92"/>
    <w:rsid w:val="00F15F6A"/>
    <w:rsid w:val="00F16B3C"/>
    <w:rsid w:val="00F16D32"/>
    <w:rsid w:val="00F17BF5"/>
    <w:rsid w:val="00F17CC4"/>
    <w:rsid w:val="00F2041C"/>
    <w:rsid w:val="00F206EF"/>
    <w:rsid w:val="00F220E1"/>
    <w:rsid w:val="00F22990"/>
    <w:rsid w:val="00F234A6"/>
    <w:rsid w:val="00F24689"/>
    <w:rsid w:val="00F254CC"/>
    <w:rsid w:val="00F26AAA"/>
    <w:rsid w:val="00F27F50"/>
    <w:rsid w:val="00F27F77"/>
    <w:rsid w:val="00F30715"/>
    <w:rsid w:val="00F34539"/>
    <w:rsid w:val="00F34C6D"/>
    <w:rsid w:val="00F3601E"/>
    <w:rsid w:val="00F36129"/>
    <w:rsid w:val="00F36A88"/>
    <w:rsid w:val="00F36F17"/>
    <w:rsid w:val="00F41EB0"/>
    <w:rsid w:val="00F41ED9"/>
    <w:rsid w:val="00F43AB6"/>
    <w:rsid w:val="00F4485F"/>
    <w:rsid w:val="00F477F3"/>
    <w:rsid w:val="00F50918"/>
    <w:rsid w:val="00F53FBF"/>
    <w:rsid w:val="00F549A2"/>
    <w:rsid w:val="00F551CC"/>
    <w:rsid w:val="00F55A30"/>
    <w:rsid w:val="00F55B74"/>
    <w:rsid w:val="00F576F6"/>
    <w:rsid w:val="00F60CC9"/>
    <w:rsid w:val="00F621C7"/>
    <w:rsid w:val="00F6299E"/>
    <w:rsid w:val="00F639DD"/>
    <w:rsid w:val="00F63B99"/>
    <w:rsid w:val="00F649AD"/>
    <w:rsid w:val="00F66803"/>
    <w:rsid w:val="00F66B0C"/>
    <w:rsid w:val="00F701D5"/>
    <w:rsid w:val="00F708BB"/>
    <w:rsid w:val="00F71202"/>
    <w:rsid w:val="00F72844"/>
    <w:rsid w:val="00F745CF"/>
    <w:rsid w:val="00F7478E"/>
    <w:rsid w:val="00F76F40"/>
    <w:rsid w:val="00F80DB1"/>
    <w:rsid w:val="00F81499"/>
    <w:rsid w:val="00F82C21"/>
    <w:rsid w:val="00F83626"/>
    <w:rsid w:val="00F841C9"/>
    <w:rsid w:val="00F862F9"/>
    <w:rsid w:val="00F86A10"/>
    <w:rsid w:val="00F86CB4"/>
    <w:rsid w:val="00F87F65"/>
    <w:rsid w:val="00F904D9"/>
    <w:rsid w:val="00F91C45"/>
    <w:rsid w:val="00F92572"/>
    <w:rsid w:val="00F9275F"/>
    <w:rsid w:val="00F92E7E"/>
    <w:rsid w:val="00F94A8E"/>
    <w:rsid w:val="00F94C82"/>
    <w:rsid w:val="00F950B1"/>
    <w:rsid w:val="00F95130"/>
    <w:rsid w:val="00F95A4F"/>
    <w:rsid w:val="00F961BE"/>
    <w:rsid w:val="00F971CE"/>
    <w:rsid w:val="00FA13F8"/>
    <w:rsid w:val="00FA3926"/>
    <w:rsid w:val="00FA461F"/>
    <w:rsid w:val="00FA611B"/>
    <w:rsid w:val="00FA62F4"/>
    <w:rsid w:val="00FA6D41"/>
    <w:rsid w:val="00FA7D01"/>
    <w:rsid w:val="00FB0583"/>
    <w:rsid w:val="00FB0FA1"/>
    <w:rsid w:val="00FB4931"/>
    <w:rsid w:val="00FB4975"/>
    <w:rsid w:val="00FB5EFE"/>
    <w:rsid w:val="00FB70B2"/>
    <w:rsid w:val="00FC002C"/>
    <w:rsid w:val="00FC15C5"/>
    <w:rsid w:val="00FC1676"/>
    <w:rsid w:val="00FC17AE"/>
    <w:rsid w:val="00FC2BDE"/>
    <w:rsid w:val="00FC3167"/>
    <w:rsid w:val="00FC34FA"/>
    <w:rsid w:val="00FC4515"/>
    <w:rsid w:val="00FC4DFC"/>
    <w:rsid w:val="00FC5F66"/>
    <w:rsid w:val="00FC7055"/>
    <w:rsid w:val="00FC73C1"/>
    <w:rsid w:val="00FC7901"/>
    <w:rsid w:val="00FC7E94"/>
    <w:rsid w:val="00FD1849"/>
    <w:rsid w:val="00FD1E1E"/>
    <w:rsid w:val="00FD57D6"/>
    <w:rsid w:val="00FE0D0E"/>
    <w:rsid w:val="00FE1548"/>
    <w:rsid w:val="00FE1A42"/>
    <w:rsid w:val="00FE1B4D"/>
    <w:rsid w:val="00FE2C07"/>
    <w:rsid w:val="00FE2F0B"/>
    <w:rsid w:val="00FE5239"/>
    <w:rsid w:val="00FE54DC"/>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Titre1">
    <w:name w:val="heading 1"/>
    <w:basedOn w:val="Normal"/>
    <w:link w:val="Titre1C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Titre6">
    <w:name w:val="heading 6"/>
    <w:basedOn w:val="Normal"/>
    <w:next w:val="Normal"/>
    <w:link w:val="Titre6C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E37541"/>
    <w:pPr>
      <w:keepNext/>
      <w:keepLines/>
      <w:spacing w:before="200" w:after="0"/>
      <w:outlineLvl w:val="6"/>
    </w:pPr>
    <w:rPr>
      <w:rFonts w:ascii="Cambria" w:hAnsi="Cambria"/>
      <w:i/>
      <w:iCs/>
      <w:color w:val="404040"/>
      <w:sz w:val="24"/>
      <w:szCs w:val="24"/>
      <w:lang w:val="en-US"/>
    </w:rPr>
  </w:style>
  <w:style w:type="paragraph" w:styleId="Titre8">
    <w:name w:val="heading 8"/>
    <w:basedOn w:val="Normal"/>
    <w:next w:val="Normal"/>
    <w:link w:val="Titre8C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Titre9">
    <w:name w:val="heading 9"/>
    <w:basedOn w:val="Normal"/>
    <w:next w:val="Normal"/>
    <w:link w:val="Titre9Car"/>
    <w:qFormat/>
    <w:rsid w:val="00E37541"/>
    <w:pPr>
      <w:tabs>
        <w:tab w:val="num" w:pos="1584"/>
      </w:tabs>
      <w:spacing w:before="240" w:after="60" w:line="240" w:lineRule="auto"/>
      <w:ind w:left="1584" w:hanging="1584"/>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34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809A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77348"/>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rsid w:val="00F95A4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sid w:val="00E37541"/>
    <w:rPr>
      <w:rFonts w:ascii="Cambria" w:eastAsia="Times New Roman" w:hAnsi="Cambria" w:cs="Times New Roman"/>
      <w:i/>
      <w:iCs/>
      <w:color w:val="404040"/>
      <w:sz w:val="24"/>
      <w:szCs w:val="24"/>
      <w:lang w:val="en-US"/>
    </w:rPr>
  </w:style>
  <w:style w:type="character" w:customStyle="1" w:styleId="Titre8Car">
    <w:name w:val="Titre 8 Car"/>
    <w:basedOn w:val="Policepardfaut"/>
    <w:link w:val="Titre8"/>
    <w:rsid w:val="00E37541"/>
    <w:rPr>
      <w:rFonts w:ascii="Times New Roman" w:eastAsia="Times New Roman" w:hAnsi="Times New Roman" w:cs="Times New Roman"/>
      <w:i/>
      <w:iCs/>
      <w:sz w:val="24"/>
      <w:szCs w:val="24"/>
    </w:rPr>
  </w:style>
  <w:style w:type="character" w:customStyle="1" w:styleId="Titre9Car">
    <w:name w:val="Titre 9 Car"/>
    <w:basedOn w:val="Policepardfaut"/>
    <w:link w:val="Titre9"/>
    <w:rsid w:val="00E37541"/>
    <w:rPr>
      <w:rFonts w:ascii="Arial" w:eastAsia="Times New Roman" w:hAnsi="Arial" w:cs="Arial"/>
    </w:rPr>
  </w:style>
  <w:style w:type="paragraph" w:styleId="En-tte">
    <w:name w:val="header"/>
    <w:aliases w:val="EY Header"/>
    <w:basedOn w:val="Normal"/>
    <w:link w:val="En-tteCar"/>
    <w:uiPriority w:val="99"/>
    <w:unhideWhenUsed/>
    <w:rsid w:val="00153216"/>
    <w:pPr>
      <w:tabs>
        <w:tab w:val="center" w:pos="4536"/>
        <w:tab w:val="right" w:pos="9072"/>
      </w:tabs>
      <w:spacing w:after="0" w:line="240" w:lineRule="auto"/>
    </w:pPr>
  </w:style>
  <w:style w:type="character" w:customStyle="1" w:styleId="En-tteCar">
    <w:name w:val="En-tête Car"/>
    <w:aliases w:val="EY Header Car"/>
    <w:basedOn w:val="Policepardfaut"/>
    <w:link w:val="En-tte"/>
    <w:uiPriority w:val="99"/>
    <w:rsid w:val="00153216"/>
    <w:rPr>
      <w:rFonts w:ascii="Calibri" w:eastAsia="Times New Roman" w:hAnsi="Calibri" w:cs="Times New Roman"/>
    </w:rPr>
  </w:style>
  <w:style w:type="paragraph" w:styleId="Pieddepage">
    <w:name w:val="footer"/>
    <w:basedOn w:val="Normal"/>
    <w:link w:val="PieddepageCar"/>
    <w:uiPriority w:val="99"/>
    <w:unhideWhenUsed/>
    <w:qFormat/>
    <w:rsid w:val="00153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216"/>
    <w:rPr>
      <w:rFonts w:ascii="Calibri" w:eastAsia="Times New Roman" w:hAnsi="Calibri" w:cs="Times New Roman"/>
    </w:rPr>
  </w:style>
  <w:style w:type="paragraph" w:styleId="Textedebulles">
    <w:name w:val="Balloon Text"/>
    <w:basedOn w:val="Normal"/>
    <w:link w:val="TextedebullesCar"/>
    <w:uiPriority w:val="99"/>
    <w:semiHidden/>
    <w:unhideWhenUsed/>
    <w:rsid w:val="001532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216"/>
    <w:rPr>
      <w:rFonts w:ascii="Tahoma" w:eastAsia="Times New Roman" w:hAnsi="Tahoma" w:cs="Tahoma"/>
      <w:sz w:val="16"/>
      <w:szCs w:val="16"/>
    </w:rPr>
  </w:style>
  <w:style w:type="character" w:styleId="Lienhypertexte">
    <w:name w:val="Hyperlink"/>
    <w:aliases w:val="TOC ADB"/>
    <w:uiPriority w:val="99"/>
    <w:qFormat/>
    <w:rsid w:val="000E7F96"/>
    <w:rPr>
      <w:color w:val="0000FF"/>
      <w:u w:val="single"/>
    </w:rPr>
  </w:style>
  <w:style w:type="paragraph" w:styleId="Paragraphedeliste">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ParagraphedelisteCar"/>
    <w:uiPriority w:val="34"/>
    <w:qFormat/>
    <w:rsid w:val="000F6390"/>
    <w:pPr>
      <w:ind w:left="720"/>
      <w:contextualSpacing/>
    </w:pPr>
  </w:style>
  <w:style w:type="character" w:customStyle="1" w:styleId="ParagraphedelisteCar">
    <w:name w:val="Paragraphe de liste Car"/>
    <w:aliases w:val="kepala Car,Citation List Car,Graphic Car,List Paragraph1 Car,Table of contents numbered Car,List Paragraph (bulleted list) Car,Bullet 1 List Car,Bullet Styles para Car,Figure_name Car,Equipment Car,Numbered Indented Text Car"/>
    <w:link w:val="Paragraphedeliste"/>
    <w:uiPriority w:val="34"/>
    <w:qFormat/>
    <w:locked/>
    <w:rsid w:val="00452F24"/>
    <w:rPr>
      <w:rFonts w:ascii="Calibri" w:eastAsia="Times New Roman" w:hAnsi="Calibri" w:cs="Times New Roman"/>
    </w:rPr>
  </w:style>
  <w:style w:type="paragraph" w:styleId="Corpsdetexte">
    <w:name w:val="Body Text"/>
    <w:basedOn w:val="Normal"/>
    <w:link w:val="CorpsdetexteCar"/>
    <w:uiPriority w:val="99"/>
    <w:unhideWhenUsed/>
    <w:rsid w:val="00A2627D"/>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rsid w:val="00A2627D"/>
  </w:style>
  <w:style w:type="character" w:customStyle="1" w:styleId="Char2">
    <w:name w:val="Char2"/>
    <w:basedOn w:val="Policepardfau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Retraitcorpsdetexte">
    <w:name w:val="Body Text Indent"/>
    <w:basedOn w:val="Normal"/>
    <w:link w:val="RetraitcorpsdetexteCar"/>
    <w:uiPriority w:val="99"/>
    <w:unhideWhenUsed/>
    <w:rsid w:val="00A2627D"/>
    <w:pPr>
      <w:spacing w:after="120"/>
      <w:ind w:left="283"/>
    </w:pPr>
    <w:rPr>
      <w:rFonts w:asciiTheme="minorHAnsi" w:eastAsiaTheme="minorHAnsi" w:hAnsiTheme="minorHAnsi" w:cstheme="minorBidi"/>
    </w:rPr>
  </w:style>
  <w:style w:type="character" w:customStyle="1" w:styleId="RetraitcorpsdetexteCar">
    <w:name w:val="Retrait corps de texte Car"/>
    <w:basedOn w:val="Policepardfaut"/>
    <w:link w:val="Retraitcorpsdetexte"/>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Corpsdetexte2">
    <w:name w:val="Body Text 2"/>
    <w:basedOn w:val="Normal"/>
    <w:link w:val="Corpsdetexte2Car"/>
    <w:rsid w:val="00A2627D"/>
    <w:pPr>
      <w:spacing w:after="120" w:line="480" w:lineRule="auto"/>
    </w:pPr>
  </w:style>
  <w:style w:type="character" w:customStyle="1" w:styleId="Corpsdetexte2Car">
    <w:name w:val="Corps de texte 2 Car"/>
    <w:basedOn w:val="Policepardfaut"/>
    <w:link w:val="Corpsdetexte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Notedebasdepage">
    <w:name w:val="footnote text"/>
    <w:aliases w:val="fn,ADB,single space,footnote text Char,Footnote Text Char,fn Char,ADB Char,single space Char Char,Fußnote"/>
    <w:basedOn w:val="Normal"/>
    <w:link w:val="NotedebasdepageCar"/>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NotedebasdepageCar">
    <w:name w:val="Note de bas de page Car"/>
    <w:aliases w:val="fn Car,ADB Car,single space Car,footnote text Char Car,Footnote Text Char Car,fn Char Car,ADB Char Car,single space Char Char Car,Fußnote Car"/>
    <w:basedOn w:val="Policepardfaut"/>
    <w:link w:val="Notedebasdepage"/>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Grilledutableau">
    <w:name w:val="Table Grid"/>
    <w:basedOn w:val="Tableau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Policepardfaut"/>
    <w:rsid w:val="00977348"/>
  </w:style>
  <w:style w:type="character" w:customStyle="1" w:styleId="spentitelabel">
    <w:name w:val="sp_entitelabel"/>
    <w:basedOn w:val="Policepardfaut"/>
    <w:rsid w:val="00977348"/>
  </w:style>
  <w:style w:type="character" w:styleId="lev">
    <w:name w:val="Strong"/>
    <w:basedOn w:val="Policepardfaut"/>
    <w:uiPriority w:val="22"/>
    <w:qFormat/>
    <w:rsid w:val="00977348"/>
    <w:rPr>
      <w:b/>
      <w:bCs/>
    </w:rPr>
  </w:style>
  <w:style w:type="character" w:styleId="Marquedecommentaire">
    <w:name w:val="annotation reference"/>
    <w:basedOn w:val="Policepardfaut"/>
    <w:uiPriority w:val="99"/>
    <w:unhideWhenUsed/>
    <w:rsid w:val="00C844C9"/>
    <w:rPr>
      <w:sz w:val="16"/>
      <w:szCs w:val="16"/>
    </w:rPr>
  </w:style>
  <w:style w:type="paragraph" w:styleId="Commentaire">
    <w:name w:val="annotation text"/>
    <w:basedOn w:val="Normal"/>
    <w:link w:val="CommentaireCar"/>
    <w:uiPriority w:val="99"/>
    <w:unhideWhenUsed/>
    <w:rsid w:val="00C844C9"/>
    <w:pPr>
      <w:spacing w:line="240" w:lineRule="auto"/>
    </w:pPr>
    <w:rPr>
      <w:sz w:val="20"/>
      <w:szCs w:val="20"/>
    </w:rPr>
  </w:style>
  <w:style w:type="character" w:customStyle="1" w:styleId="CommentaireCar">
    <w:name w:val="Commentaire Car"/>
    <w:basedOn w:val="Policepardfaut"/>
    <w:link w:val="Commentaire"/>
    <w:uiPriority w:val="99"/>
    <w:rsid w:val="00C844C9"/>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844C9"/>
    <w:rPr>
      <w:b/>
      <w:bCs/>
    </w:rPr>
  </w:style>
  <w:style w:type="character" w:customStyle="1" w:styleId="ObjetducommentaireCar">
    <w:name w:val="Objet du commentaire Car"/>
    <w:basedOn w:val="CommentaireCar"/>
    <w:link w:val="Objetducommentaire"/>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Retraitcorpsdetexte2">
    <w:name w:val="Body Text Indent 2"/>
    <w:basedOn w:val="Normal"/>
    <w:link w:val="Retraitcorpsdetexte2Car"/>
    <w:uiPriority w:val="99"/>
    <w:unhideWhenUsed/>
    <w:rsid w:val="00080307"/>
    <w:pPr>
      <w:spacing w:after="120" w:line="480" w:lineRule="auto"/>
      <w:ind w:left="283"/>
    </w:pPr>
  </w:style>
  <w:style w:type="character" w:customStyle="1" w:styleId="Retraitcorpsdetexte2Car">
    <w:name w:val="Retrait corps de texte 2 Car"/>
    <w:basedOn w:val="Policepardfaut"/>
    <w:link w:val="Retraitcorpsdetexte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M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M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Numrodepage">
    <w:name w:val="page number"/>
    <w:basedOn w:val="Policepardfaut"/>
    <w:rsid w:val="00E37541"/>
  </w:style>
  <w:style w:type="paragraph" w:styleId="Normalcentr">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re">
    <w:name w:val="Title"/>
    <w:basedOn w:val="Normal"/>
    <w:next w:val="Normal"/>
    <w:link w:val="TitreC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Policepardfau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au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Titreindex">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Policepardfau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1557C7"/>
    <w:rPr>
      <w:color w:val="605E5C"/>
      <w:shd w:val="clear" w:color="auto" w:fill="E1DFDD"/>
    </w:rPr>
  </w:style>
  <w:style w:type="character" w:customStyle="1" w:styleId="Mentionnonrsolue4">
    <w:name w:val="Mention non résolue4"/>
    <w:basedOn w:val="Policepardfaut"/>
    <w:uiPriority w:val="99"/>
    <w:semiHidden/>
    <w:unhideWhenUsed/>
    <w:rsid w:val="003A5EE9"/>
    <w:rPr>
      <w:color w:val="605E5C"/>
      <w:shd w:val="clear" w:color="auto" w:fill="E1DFDD"/>
    </w:rPr>
  </w:style>
  <w:style w:type="character" w:styleId="Lienhypertextesuivivisit">
    <w:name w:val="FollowedHyperlink"/>
    <w:basedOn w:val="Policepardfau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Policepardfaut"/>
    <w:uiPriority w:val="99"/>
    <w:semiHidden/>
    <w:unhideWhenUsed/>
    <w:rsid w:val="00191EE7"/>
    <w:rPr>
      <w:color w:val="605E5C"/>
      <w:shd w:val="clear" w:color="auto" w:fill="E1DFDD"/>
    </w:rPr>
  </w:style>
  <w:style w:type="character" w:customStyle="1" w:styleId="UnresolvedMention2">
    <w:name w:val="Unresolved Mention2"/>
    <w:basedOn w:val="Policepardfaut"/>
    <w:uiPriority w:val="99"/>
    <w:semiHidden/>
    <w:unhideWhenUsed/>
    <w:rsid w:val="003C3059"/>
    <w:rPr>
      <w:color w:val="605E5C"/>
      <w:shd w:val="clear" w:color="auto" w:fill="E1DFDD"/>
    </w:rPr>
  </w:style>
  <w:style w:type="character" w:styleId="Mentionnonrsolue">
    <w:name w:val="Unresolved Mention"/>
    <w:basedOn w:val="Policepardfaut"/>
    <w:uiPriority w:val="99"/>
    <w:semiHidden/>
    <w:unhideWhenUsed/>
    <w:rsid w:val="005C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1931767318">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MEEMMCANigerPA@dt-global.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dropbox.com/request/pikHnKzZHbneGSP8jTYq"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62C0A-BB92-4597-A64A-10239685CCAB}">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83a859c6-fcb6-46c5-91f0-36ddf2a38d30"/>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794693C-B77C-4E27-84A8-843915F35DA6}">
  <ds:schemaRefs>
    <ds:schemaRef ds:uri="http://schemas.openxmlformats.org/officeDocument/2006/bibliography"/>
  </ds:schemaRefs>
</ds:datastoreItem>
</file>

<file path=customXml/itemProps3.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6140</Words>
  <Characters>34998</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Abdoulaye Hamani</cp:lastModifiedBy>
  <cp:revision>9</cp:revision>
  <cp:lastPrinted>2023-04-13T16:48:00Z</cp:lastPrinted>
  <dcterms:created xsi:type="dcterms:W3CDTF">2023-04-13T14:00:00Z</dcterms:created>
  <dcterms:modified xsi:type="dcterms:W3CDTF">2023-04-13T16:48:00Z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