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53E9" w14:textId="77777777" w:rsidR="00A94F02" w:rsidRDefault="00A94F02"/>
    <w:p w14:paraId="56C8CAD0" w14:textId="6AE75E20" w:rsidR="00A94F02" w:rsidRDefault="00AC0259">
      <w:pPr>
        <w:pStyle w:val="Titre1"/>
      </w:pPr>
      <w:r>
        <w:t xml:space="preserve">REPUBLIC OF NIGER </w:t>
      </w:r>
    </w:p>
    <w:p w14:paraId="70197E1A" w14:textId="77777777" w:rsidR="00A94F02" w:rsidRDefault="00000000">
      <w:pPr>
        <w:spacing w:after="0" w:line="259" w:lineRule="auto"/>
        <w:ind w:left="0" w:right="366" w:firstLine="0"/>
        <w:jc w:val="center"/>
      </w:pPr>
      <w:r>
        <w:rPr>
          <w:noProof/>
        </w:rPr>
        <w:drawing>
          <wp:inline distT="0" distB="0" distL="0" distR="0" wp14:anchorId="653E0157" wp14:editId="16C66370">
            <wp:extent cx="1581150" cy="1085850"/>
            <wp:effectExtent l="0" t="0" r="0" b="0"/>
            <wp:docPr id="26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1D07A4E8" w14:textId="7658893F" w:rsidR="00A94F02" w:rsidRDefault="00AC0259">
      <w:pPr>
        <w:spacing w:after="0" w:line="259" w:lineRule="auto"/>
        <w:ind w:right="424"/>
        <w:jc w:val="center"/>
      </w:pPr>
      <w:r>
        <w:rPr>
          <w:b/>
        </w:rPr>
        <w:t xml:space="preserve">MILLENNIUM CHALLENGE ACCOUNT NIGER (MCA-NIGER) </w:t>
      </w:r>
    </w:p>
    <w:p w14:paraId="494E1CB1" w14:textId="77777777" w:rsidR="00A94F02" w:rsidRDefault="00000000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5E7190D1" w14:textId="77777777" w:rsidR="00AC0259" w:rsidRDefault="00AC0259" w:rsidP="00AC0259">
      <w:pPr>
        <w:pStyle w:val="Titre1"/>
        <w:ind w:left="15" w:right="0"/>
      </w:pPr>
      <w:r>
        <w:t xml:space="preserve">SPECIFIC PROCUREMENT NOTICE (SPN) </w:t>
      </w:r>
    </w:p>
    <w:p w14:paraId="6CB17D7B" w14:textId="77777777" w:rsidR="00A94F02" w:rsidRDefault="00000000">
      <w:pPr>
        <w:spacing w:after="0" w:line="259" w:lineRule="auto"/>
        <w:ind w:left="58" w:firstLine="0"/>
        <w:jc w:val="center"/>
      </w:pPr>
      <w:r>
        <w:rPr>
          <w:b/>
        </w:rPr>
        <w:t xml:space="preserve">  </w:t>
      </w:r>
    </w:p>
    <w:tbl>
      <w:tblPr>
        <w:tblStyle w:val="a"/>
        <w:tblW w:w="9352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507"/>
        <w:gridCol w:w="5845"/>
      </w:tblGrid>
      <w:tr w:rsidR="00A94F02" w14:paraId="35682047" w14:textId="77777777">
        <w:trPr>
          <w:trHeight w:val="459"/>
        </w:trPr>
        <w:tc>
          <w:tcPr>
            <w:tcW w:w="350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7027D436" w14:textId="77777777" w:rsidR="00A94F02" w:rsidRDefault="00000000">
            <w:pPr>
              <w:spacing w:line="259" w:lineRule="auto"/>
              <w:ind w:left="2" w:firstLine="0"/>
              <w:jc w:val="left"/>
            </w:pPr>
            <w:r>
              <w:t xml:space="preserve">Country </w:t>
            </w:r>
          </w:p>
        </w:tc>
        <w:tc>
          <w:tcPr>
            <w:tcW w:w="5845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430517A0" w14:textId="77777777" w:rsidR="00A94F02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Niger </w:t>
            </w:r>
          </w:p>
        </w:tc>
      </w:tr>
      <w:tr w:rsidR="00A94F02" w14:paraId="148602E7" w14:textId="77777777">
        <w:trPr>
          <w:trHeight w:val="456"/>
        </w:trPr>
        <w:tc>
          <w:tcPr>
            <w:tcW w:w="350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76AB24BF" w14:textId="77777777" w:rsidR="00A94F02" w:rsidRDefault="00000000">
            <w:pPr>
              <w:spacing w:line="259" w:lineRule="auto"/>
              <w:ind w:left="2" w:firstLine="0"/>
              <w:jc w:val="left"/>
            </w:pPr>
            <w:r>
              <w:t xml:space="preserve">City </w:t>
            </w:r>
          </w:p>
        </w:tc>
        <w:tc>
          <w:tcPr>
            <w:tcW w:w="5845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1EADB53D" w14:textId="77777777" w:rsidR="00A94F02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Niamey </w:t>
            </w:r>
          </w:p>
          <w:p w14:paraId="090EB6C3" w14:textId="77777777" w:rsidR="00A94F02" w:rsidRDefault="00A94F02">
            <w:pPr>
              <w:spacing w:line="259" w:lineRule="auto"/>
              <w:ind w:left="0" w:firstLine="0"/>
              <w:jc w:val="left"/>
            </w:pPr>
          </w:p>
        </w:tc>
      </w:tr>
      <w:tr w:rsidR="00A94F02" w14:paraId="7B1AB341" w14:textId="77777777">
        <w:trPr>
          <w:trHeight w:val="458"/>
        </w:trPr>
        <w:tc>
          <w:tcPr>
            <w:tcW w:w="350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742A03E6" w14:textId="77777777" w:rsidR="00A94F02" w:rsidRDefault="00000000">
            <w:pPr>
              <w:spacing w:line="259" w:lineRule="auto"/>
              <w:ind w:left="2" w:firstLine="0"/>
              <w:jc w:val="left"/>
            </w:pPr>
            <w:r>
              <w:t xml:space="preserve">Project name </w:t>
            </w:r>
          </w:p>
        </w:tc>
        <w:tc>
          <w:tcPr>
            <w:tcW w:w="5845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0AE4804D" w14:textId="77777777" w:rsidR="00A94F02" w:rsidRDefault="00000000">
            <w:pPr>
              <w:rPr>
                <w:b/>
              </w:rPr>
            </w:pPr>
            <w:r>
              <w:rPr>
                <w:b/>
              </w:rPr>
              <w:t>Climate Resilient Communities Project (CRC)</w:t>
            </w:r>
          </w:p>
        </w:tc>
      </w:tr>
      <w:tr w:rsidR="00A94F02" w14:paraId="6AF8EB02" w14:textId="77777777">
        <w:trPr>
          <w:trHeight w:val="489"/>
        </w:trPr>
        <w:tc>
          <w:tcPr>
            <w:tcW w:w="350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4A5BC80A" w14:textId="77777777" w:rsidR="00A94F02" w:rsidRDefault="00000000">
            <w:pPr>
              <w:spacing w:line="259" w:lineRule="auto"/>
              <w:ind w:left="2" w:firstLine="0"/>
              <w:jc w:val="left"/>
            </w:pPr>
            <w:r>
              <w:t xml:space="preserve">Market title  </w:t>
            </w:r>
          </w:p>
        </w:tc>
        <w:tc>
          <w:tcPr>
            <w:tcW w:w="5845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3E15F230" w14:textId="77777777" w:rsidR="00A94F02" w:rsidRDefault="00000000">
            <w:pPr>
              <w:spacing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Supply of vaccines and diluents</w:t>
            </w:r>
          </w:p>
        </w:tc>
      </w:tr>
      <w:tr w:rsidR="00A94F02" w14:paraId="76D746FF" w14:textId="77777777">
        <w:trPr>
          <w:trHeight w:val="734"/>
        </w:trPr>
        <w:tc>
          <w:tcPr>
            <w:tcW w:w="350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6A5CA82E" w14:textId="77777777" w:rsidR="00A94F02" w:rsidRDefault="00000000">
            <w:pPr>
              <w:spacing w:line="259" w:lineRule="auto"/>
              <w:ind w:left="2" w:firstLine="0"/>
              <w:jc w:val="left"/>
            </w:pPr>
            <w:r>
              <w:t xml:space="preserve">Activity number according to the Procurement Plan </w:t>
            </w:r>
          </w:p>
        </w:tc>
        <w:tc>
          <w:tcPr>
            <w:tcW w:w="5845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7FACE1AC" w14:textId="77777777" w:rsidR="00A94F02" w:rsidRDefault="00000000">
            <w:pPr>
              <w:spacing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DAO N°PRAPS/1/CB/451/23</w:t>
            </w:r>
          </w:p>
          <w:p w14:paraId="265A7215" w14:textId="77777777" w:rsidR="00A94F02" w:rsidRDefault="00A94F02">
            <w:pPr>
              <w:spacing w:line="259" w:lineRule="auto"/>
              <w:ind w:left="0" w:firstLine="0"/>
              <w:jc w:val="left"/>
            </w:pPr>
          </w:p>
        </w:tc>
      </w:tr>
      <w:tr w:rsidR="00A94F02" w14:paraId="1395AD6A" w14:textId="77777777">
        <w:trPr>
          <w:trHeight w:val="492"/>
        </w:trPr>
        <w:tc>
          <w:tcPr>
            <w:tcW w:w="350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3BCBADC2" w14:textId="77777777" w:rsidR="00A94F02" w:rsidRDefault="00000000">
            <w:pPr>
              <w:spacing w:line="259" w:lineRule="auto"/>
              <w:ind w:left="2" w:firstLine="0"/>
              <w:jc w:val="left"/>
            </w:pPr>
            <w:r>
              <w:t xml:space="preserve">Type of market </w:t>
            </w:r>
          </w:p>
        </w:tc>
        <w:tc>
          <w:tcPr>
            <w:tcW w:w="5845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0FD5AE8A" w14:textId="77777777" w:rsidR="00A94F02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Supply of Goods  </w:t>
            </w:r>
          </w:p>
        </w:tc>
      </w:tr>
      <w:tr w:rsidR="00A94F02" w14:paraId="1BDE3CA8" w14:textId="77777777">
        <w:trPr>
          <w:trHeight w:val="456"/>
        </w:trPr>
        <w:tc>
          <w:tcPr>
            <w:tcW w:w="350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702A87B5" w14:textId="77777777" w:rsidR="00A94F02" w:rsidRDefault="00000000">
            <w:pPr>
              <w:spacing w:line="259" w:lineRule="auto"/>
              <w:ind w:left="2" w:firstLine="0"/>
              <w:jc w:val="left"/>
            </w:pPr>
            <w:r>
              <w:t xml:space="preserve">Buyer </w:t>
            </w:r>
          </w:p>
        </w:tc>
        <w:tc>
          <w:tcPr>
            <w:tcW w:w="5845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2AA5208B" w14:textId="77777777" w:rsidR="00A94F02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Millennium Challenge Account-Niger </w:t>
            </w:r>
          </w:p>
        </w:tc>
      </w:tr>
      <w:tr w:rsidR="00A94F02" w14:paraId="1D40036E" w14:textId="77777777">
        <w:trPr>
          <w:trHeight w:val="458"/>
        </w:trPr>
        <w:tc>
          <w:tcPr>
            <w:tcW w:w="350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37C9A970" w14:textId="77777777" w:rsidR="00A94F02" w:rsidRDefault="00000000">
            <w:pPr>
              <w:spacing w:line="259" w:lineRule="auto"/>
              <w:ind w:left="2" w:firstLine="0"/>
              <w:jc w:val="left"/>
            </w:pPr>
            <w:r>
              <w:t xml:space="preserve">Date of Publication  </w:t>
            </w:r>
          </w:p>
        </w:tc>
        <w:tc>
          <w:tcPr>
            <w:tcW w:w="5845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4E75EE33" w14:textId="77777777" w:rsidR="00A94F02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May 19, 2023</w:t>
            </w:r>
          </w:p>
        </w:tc>
      </w:tr>
      <w:tr w:rsidR="00A94F02" w14:paraId="7BE5BA9B" w14:textId="77777777">
        <w:trPr>
          <w:trHeight w:val="734"/>
        </w:trPr>
        <w:tc>
          <w:tcPr>
            <w:tcW w:w="350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3BD051D4" w14:textId="77777777" w:rsidR="00A94F02" w:rsidRDefault="00000000">
            <w:pPr>
              <w:spacing w:line="259" w:lineRule="auto"/>
              <w:ind w:left="2" w:firstLine="0"/>
              <w:jc w:val="left"/>
            </w:pPr>
            <w:r>
              <w:t xml:space="preserve">Deadline date and time for submission  </w:t>
            </w:r>
          </w:p>
        </w:tc>
        <w:tc>
          <w:tcPr>
            <w:tcW w:w="5845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41DFF4B4" w14:textId="35F9DFE8" w:rsidR="00A94F02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On June </w:t>
            </w:r>
            <w:r w:rsidR="006816DB" w:rsidRPr="006816DB">
              <w:rPr>
                <w:b/>
                <w:lang w:val="en-US"/>
              </w:rPr>
              <w:t>3</w:t>
            </w:r>
            <w:r w:rsidR="006816DB"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, 2023, at </w:t>
            </w:r>
            <w:r w:rsidR="008510A1">
              <w:rPr>
                <w:b/>
              </w:rPr>
              <w:t>10 :</w:t>
            </w:r>
            <w:r>
              <w:rPr>
                <w:b/>
              </w:rPr>
              <w:t xml:space="preserve">00 a.m. sharp, time of </w:t>
            </w:r>
          </w:p>
          <w:p w14:paraId="47BB6A31" w14:textId="77777777" w:rsidR="00A94F02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Niam</w:t>
            </w:r>
            <w:r w:rsidRPr="008510A1">
              <w:rPr>
                <w:b/>
                <w:color w:val="000000" w:themeColor="text1"/>
              </w:rPr>
              <w:t xml:space="preserve">ey </w:t>
            </w:r>
          </w:p>
        </w:tc>
      </w:tr>
    </w:tbl>
    <w:p w14:paraId="3734C039" w14:textId="77777777" w:rsidR="00A94F02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DBF248B" w14:textId="77777777" w:rsidR="00A94F02" w:rsidRDefault="00000000">
      <w:pPr>
        <w:rPr>
          <w:b/>
          <w:sz w:val="22"/>
          <w:szCs w:val="22"/>
        </w:rPr>
      </w:pPr>
      <w:r>
        <w:t xml:space="preserve">The Millennium Challenge Account of Niger (MCA-Niger) has received funding from the Millennium Challenge Corporation (MCC) to finance the costs of the </w:t>
      </w:r>
      <w:r>
        <w:rPr>
          <w:b/>
        </w:rPr>
        <w:t xml:space="preserve">Climate Resilient Communities (CRC) </w:t>
      </w:r>
      <w:r>
        <w:t xml:space="preserve">project activities and expects to apply a portion of this funding to payments made under the </w:t>
      </w:r>
      <w:r>
        <w:rPr>
          <w:b/>
          <w:sz w:val="22"/>
          <w:szCs w:val="22"/>
        </w:rPr>
        <w:t>"</w:t>
      </w:r>
      <w:r>
        <w:rPr>
          <w:b/>
        </w:rPr>
        <w:t>Supply of Vaccines and Diluents</w:t>
      </w:r>
      <w:r>
        <w:rPr>
          <w:b/>
          <w:sz w:val="22"/>
          <w:szCs w:val="22"/>
        </w:rPr>
        <w:t xml:space="preserve">" </w:t>
      </w:r>
      <w:r>
        <w:t xml:space="preserve">contract. </w:t>
      </w:r>
    </w:p>
    <w:p w14:paraId="28E9E088" w14:textId="77777777" w:rsidR="00A94F02" w:rsidRDefault="00000000">
      <w:pPr>
        <w:ind w:left="-5" w:right="-11" w:firstLine="0"/>
      </w:pPr>
      <w:r>
        <w:t xml:space="preserve">MCA-Niger hereby invites eligible bidders to submit their bids for the supply of the above mentioned Goods.  </w:t>
      </w:r>
    </w:p>
    <w:p w14:paraId="2F579AF2" w14:textId="77777777" w:rsidR="00A94F02" w:rsidRDefault="00000000">
      <w:pPr>
        <w:ind w:left="-5" w:right="-11" w:firstLine="0"/>
      </w:pPr>
      <w:r>
        <w:t xml:space="preserve">The procurement process will be conducted through the </w:t>
      </w:r>
      <w:r>
        <w:rPr>
          <w:b/>
        </w:rPr>
        <w:t xml:space="preserve">Competitive Bidding </w:t>
      </w:r>
      <w:r>
        <w:t>method in accordance with the procedures outlined in the MCC Program Procurement Guidelines (PPG) and is open to all eligible bidders as defined in the PPG.</w:t>
      </w:r>
    </w:p>
    <w:p w14:paraId="2E6E4661" w14:textId="77777777" w:rsidR="00AC0259" w:rsidRPr="00AC0259" w:rsidRDefault="00000000" w:rsidP="00AC02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 w:hanging="720"/>
        <w:rPr>
          <w:b/>
          <w:bCs/>
        </w:rPr>
      </w:pPr>
      <w:r>
        <w:lastRenderedPageBreak/>
        <w:t xml:space="preserve">Bids must be submitted electronically and in the manner indicated in </w:t>
      </w:r>
      <w:r w:rsidRPr="00AC0259">
        <w:rPr>
          <w:b/>
          <w:bCs/>
        </w:rPr>
        <w:t xml:space="preserve">item IS 24.1, of the </w:t>
      </w:r>
      <w:r w:rsidR="00AC0259" w:rsidRPr="00AC0259">
        <w:rPr>
          <w:b/>
          <w:bCs/>
        </w:rPr>
        <w:t xml:space="preserve">Bidding </w:t>
      </w:r>
    </w:p>
    <w:p w14:paraId="469CA4AC" w14:textId="048C84EA" w:rsidR="00AC0259" w:rsidRDefault="00AC0259" w:rsidP="00AC02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 w:hanging="720"/>
        <w:rPr>
          <w:b/>
          <w:bCs/>
        </w:rPr>
      </w:pPr>
      <w:r w:rsidRPr="00AC0259">
        <w:rPr>
          <w:b/>
          <w:bCs/>
        </w:rPr>
        <w:t>Documents Particulars (BDP)</w:t>
      </w:r>
      <w:r w:rsidRPr="00AC0259">
        <w:rPr>
          <w:b/>
          <w:bCs/>
          <w:lang w:val="en-US"/>
        </w:rPr>
        <w:t xml:space="preserve"> </w:t>
      </w:r>
      <w:r w:rsidRPr="00AC0259">
        <w:rPr>
          <w:b/>
          <w:bCs/>
        </w:rPr>
        <w:t xml:space="preserve">no later than, June </w:t>
      </w:r>
      <w:r w:rsidR="006816DB" w:rsidRPr="006816DB">
        <w:rPr>
          <w:b/>
          <w:bCs/>
          <w:lang w:val="en-US"/>
        </w:rPr>
        <w:t>30</w:t>
      </w:r>
      <w:r w:rsidRPr="00AC0259">
        <w:rPr>
          <w:b/>
          <w:bCs/>
        </w:rPr>
        <w:t xml:space="preserve">, 2023, at </w:t>
      </w:r>
      <w:r w:rsidR="00BA2457" w:rsidRPr="00AC0259">
        <w:rPr>
          <w:b/>
          <w:bCs/>
        </w:rPr>
        <w:t>10 :</w:t>
      </w:r>
      <w:r w:rsidRPr="00AC0259">
        <w:rPr>
          <w:b/>
          <w:bCs/>
        </w:rPr>
        <w:t xml:space="preserve">00 a.m., Niamey </w:t>
      </w:r>
    </w:p>
    <w:p w14:paraId="05224CC8" w14:textId="02662D22" w:rsidR="00A94F02" w:rsidRDefault="00000000" w:rsidP="00AC02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 w:hanging="720"/>
      </w:pPr>
      <w:r w:rsidRPr="00AC0259">
        <w:rPr>
          <w:b/>
          <w:bCs/>
        </w:rPr>
        <w:t>time</w:t>
      </w:r>
      <w:r w:rsidRPr="00AC0259">
        <w:t xml:space="preserve">. </w:t>
      </w:r>
      <w:r>
        <w:t xml:space="preserve">Late bids will be rejected. </w:t>
      </w:r>
    </w:p>
    <w:p w14:paraId="0FE83B06" w14:textId="77777777" w:rsidR="00A94F02" w:rsidRDefault="00A9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 w:hanging="720"/>
      </w:pPr>
    </w:p>
    <w:p w14:paraId="405AEF4A" w14:textId="1E7B0CB7" w:rsidR="00AC0259" w:rsidRDefault="00000000" w:rsidP="008510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 w:hanging="720"/>
      </w:pPr>
      <w:r>
        <w:t>A public opening of bids will be held on</w:t>
      </w:r>
      <w:r>
        <w:rPr>
          <w:b/>
          <w:u w:val="single"/>
        </w:rPr>
        <w:t xml:space="preserve">, June </w:t>
      </w:r>
      <w:r w:rsidR="006816DB" w:rsidRPr="006816DB">
        <w:rPr>
          <w:b/>
          <w:u w:val="single"/>
          <w:lang w:val="en-US"/>
        </w:rPr>
        <w:t>30</w:t>
      </w:r>
      <w:r>
        <w:rPr>
          <w:b/>
          <w:u w:val="single"/>
        </w:rPr>
        <w:t>, 2023, at 11:00 a.m. Niamey time</w:t>
      </w:r>
      <w:r>
        <w:t>,</w:t>
      </w:r>
    </w:p>
    <w:p w14:paraId="766FBCA3" w14:textId="77777777" w:rsidR="00AC0259" w:rsidRDefault="00000000" w:rsidP="008510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 w:hanging="720"/>
      </w:pPr>
      <w:r>
        <w:t xml:space="preserve"> in the manner indicated </w:t>
      </w:r>
      <w:r>
        <w:rPr>
          <w:b/>
        </w:rPr>
        <w:t xml:space="preserve">in item IS 28.1 </w:t>
      </w:r>
      <w:r w:rsidRPr="00BA2457">
        <w:rPr>
          <w:b/>
          <w:bCs/>
        </w:rPr>
        <w:t xml:space="preserve">of </w:t>
      </w:r>
      <w:r w:rsidR="00AC0259" w:rsidRPr="00BA2457">
        <w:rPr>
          <w:b/>
          <w:bCs/>
        </w:rPr>
        <w:t>Bidding Documents Particulars (BDP)</w:t>
      </w:r>
      <w:r w:rsidRPr="00BA2457">
        <w:rPr>
          <w:b/>
          <w:bCs/>
        </w:rPr>
        <w:t>.</w:t>
      </w:r>
      <w:r>
        <w:t xml:space="preserve"> The minutes</w:t>
      </w:r>
    </w:p>
    <w:p w14:paraId="5B2D08A7" w14:textId="41F4B773" w:rsidR="00A94F02" w:rsidRDefault="00000000" w:rsidP="008510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 w:hanging="720"/>
      </w:pPr>
      <w:r>
        <w:t xml:space="preserve"> of the opening of bids will be sent to the bidders who submitted their bids within the deadline.</w:t>
      </w:r>
    </w:p>
    <w:p w14:paraId="69B1E6B3" w14:textId="77777777" w:rsidR="00A94F02" w:rsidRDefault="00A94F02">
      <w:pPr>
        <w:spacing w:after="0" w:line="259" w:lineRule="auto"/>
        <w:ind w:left="0" w:firstLine="0"/>
        <w:jc w:val="left"/>
      </w:pPr>
    </w:p>
    <w:p w14:paraId="68EC60C7" w14:textId="77777777" w:rsidR="00A94F02" w:rsidRDefault="00000000">
      <w:pPr>
        <w:spacing w:after="8"/>
        <w:ind w:left="-5" w:right="78" w:firstLine="0"/>
      </w:pPr>
      <w:r>
        <w:t xml:space="preserve">Interested Bidders may obtain additional information by sending an email to the following addresses:  </w:t>
      </w:r>
    </w:p>
    <w:p w14:paraId="4F49A6E1" w14:textId="77777777" w:rsidR="00A94F02" w:rsidRDefault="00A94F02">
      <w:pPr>
        <w:spacing w:after="8"/>
        <w:ind w:left="-5" w:right="78" w:firstLine="0"/>
      </w:pPr>
    </w:p>
    <w:tbl>
      <w:tblPr>
        <w:tblStyle w:val="a0"/>
        <w:tblW w:w="9352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488"/>
        <w:gridCol w:w="5864"/>
      </w:tblGrid>
      <w:tr w:rsidR="00A94F02" w14:paraId="764DBB2F" w14:textId="77777777">
        <w:trPr>
          <w:trHeight w:val="1009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F7DA" w14:textId="77777777" w:rsidR="00A94F02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Email: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5889" w14:textId="17F149FF" w:rsidR="00A94F02" w:rsidRDefault="00000000">
            <w:pPr>
              <w:spacing w:line="259" w:lineRule="auto"/>
              <w:ind w:left="0" w:firstLine="0"/>
              <w:jc w:val="left"/>
            </w:pPr>
            <w:hyperlink r:id="rId9">
              <w:r>
                <w:rPr>
                  <w:b/>
                  <w:color w:val="0000FF"/>
                </w:rPr>
                <w:t>AMEEMMCANigerPA@dt-global.com</w:t>
              </w:r>
            </w:hyperlink>
            <w:r>
              <w:t xml:space="preserve"> </w:t>
            </w:r>
            <w:r w:rsidRPr="00BA2457">
              <w:rPr>
                <w:b/>
                <w:bCs/>
              </w:rPr>
              <w:t xml:space="preserve">Copy </w:t>
            </w:r>
            <w:r w:rsidR="00C44C9A" w:rsidRPr="00BA2457">
              <w:rPr>
                <w:b/>
                <w:bCs/>
              </w:rPr>
              <w:t>to :</w:t>
            </w:r>
            <w:r>
              <w:t xml:space="preserve"> </w:t>
            </w:r>
            <w:hyperlink r:id="rId10" w:history="1">
              <w:r w:rsidR="00BA2457" w:rsidRPr="00BA2457">
                <w:rPr>
                  <w:b/>
                  <w:color w:val="0000FF"/>
                </w:rPr>
                <w:t>procurement@mcaniger.ne</w:t>
              </w:r>
            </w:hyperlink>
            <w:r w:rsidR="00BA2457" w:rsidRPr="00BA2457">
              <w:rPr>
                <w:b/>
                <w:color w:val="0000FF"/>
              </w:rPr>
              <w:t xml:space="preserve"> </w:t>
            </w:r>
            <w:r>
              <w:t xml:space="preserve"> </w:t>
            </w:r>
          </w:p>
          <w:p w14:paraId="098960A8" w14:textId="77777777" w:rsidR="00A94F02" w:rsidRDefault="0000000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94F02" w14:paraId="3D162F9D" w14:textId="77777777">
        <w:trPr>
          <w:trHeight w:val="46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F615" w14:textId="77777777" w:rsidR="00A94F02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Website: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4EC8" w14:textId="77777777" w:rsidR="00A94F02" w:rsidRDefault="00000000">
            <w:pPr>
              <w:spacing w:line="259" w:lineRule="auto"/>
              <w:ind w:left="0" w:firstLine="0"/>
              <w:jc w:val="left"/>
            </w:pPr>
            <w:hyperlink r:id="rId11">
              <w:r>
                <w:rPr>
                  <w:b/>
                  <w:color w:val="0000FF"/>
                </w:rPr>
                <w:t xml:space="preserve">www.mcaniger.ne   </w:t>
              </w:r>
            </w:hyperlink>
          </w:p>
        </w:tc>
      </w:tr>
    </w:tbl>
    <w:p w14:paraId="172D7587" w14:textId="77777777" w:rsidR="00A94F02" w:rsidRDefault="00000000">
      <w:pPr>
        <w:spacing w:after="158" w:line="259" w:lineRule="auto"/>
        <w:ind w:left="0" w:firstLine="0"/>
        <w:jc w:val="left"/>
      </w:pPr>
      <w:r>
        <w:t xml:space="preserve"> </w:t>
      </w:r>
    </w:p>
    <w:p w14:paraId="46026734" w14:textId="77777777" w:rsidR="00A94F02" w:rsidRDefault="00A94F02">
      <w:pPr>
        <w:rPr>
          <w:b/>
          <w:sz w:val="22"/>
          <w:szCs w:val="22"/>
        </w:rPr>
      </w:pPr>
    </w:p>
    <w:sectPr w:rsidR="00A94F02">
      <w:footerReference w:type="default" r:id="rId12"/>
      <w:pgSz w:w="12240" w:h="15840"/>
      <w:pgMar w:top="1269" w:right="1437" w:bottom="3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8532" w14:textId="77777777" w:rsidR="00323E4A" w:rsidRDefault="00323E4A">
      <w:pPr>
        <w:spacing w:after="0" w:line="240" w:lineRule="auto"/>
      </w:pPr>
      <w:r>
        <w:separator/>
      </w:r>
    </w:p>
  </w:endnote>
  <w:endnote w:type="continuationSeparator" w:id="0">
    <w:p w14:paraId="7ED80F36" w14:textId="77777777" w:rsidR="00323E4A" w:rsidRDefault="0032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7E5B" w14:textId="77777777" w:rsidR="00A94F02" w:rsidRDefault="00000000">
    <w:pPr>
      <w:tabs>
        <w:tab w:val="center" w:pos="4550"/>
        <w:tab w:val="left" w:pos="5818"/>
      </w:tabs>
      <w:ind w:right="260"/>
      <w:jc w:val="right"/>
      <w:rPr>
        <w:color w:val="222A35"/>
        <w:sz w:val="18"/>
        <w:szCs w:val="18"/>
      </w:rPr>
    </w:pPr>
    <w:r>
      <w:rPr>
        <w:color w:val="8496B0"/>
        <w:sz w:val="18"/>
        <w:szCs w:val="18"/>
      </w:rPr>
      <w:t xml:space="preserve">Page </w:t>
    </w:r>
    <w:r>
      <w:rPr>
        <w:color w:val="323E4F"/>
        <w:sz w:val="18"/>
        <w:szCs w:val="18"/>
      </w:rPr>
      <w:fldChar w:fldCharType="begin"/>
    </w:r>
    <w:r>
      <w:rPr>
        <w:color w:val="323E4F"/>
        <w:sz w:val="18"/>
        <w:szCs w:val="18"/>
      </w:rPr>
      <w:instrText>PAGE</w:instrText>
    </w:r>
    <w:r>
      <w:rPr>
        <w:color w:val="323E4F"/>
        <w:sz w:val="18"/>
        <w:szCs w:val="18"/>
      </w:rPr>
      <w:fldChar w:fldCharType="separate"/>
    </w:r>
    <w:r w:rsidR="005F3B5F">
      <w:rPr>
        <w:noProof/>
        <w:color w:val="323E4F"/>
        <w:sz w:val="18"/>
        <w:szCs w:val="18"/>
      </w:rPr>
      <w:t>1</w:t>
    </w:r>
    <w:r>
      <w:rPr>
        <w:color w:val="323E4F"/>
        <w:sz w:val="18"/>
        <w:szCs w:val="18"/>
      </w:rPr>
      <w:fldChar w:fldCharType="end"/>
    </w:r>
    <w:r>
      <w:rPr>
        <w:color w:val="323E4F"/>
        <w:sz w:val="18"/>
        <w:szCs w:val="18"/>
      </w:rPr>
      <w:t xml:space="preserve"> | </w:t>
    </w:r>
    <w:r>
      <w:rPr>
        <w:color w:val="323E4F"/>
        <w:sz w:val="18"/>
        <w:szCs w:val="18"/>
      </w:rPr>
      <w:fldChar w:fldCharType="begin"/>
    </w:r>
    <w:r>
      <w:rPr>
        <w:color w:val="323E4F"/>
        <w:sz w:val="18"/>
        <w:szCs w:val="18"/>
      </w:rPr>
      <w:instrText>NUMPAGES</w:instrText>
    </w:r>
    <w:r>
      <w:rPr>
        <w:color w:val="323E4F"/>
        <w:sz w:val="18"/>
        <w:szCs w:val="18"/>
      </w:rPr>
      <w:fldChar w:fldCharType="separate"/>
    </w:r>
    <w:r w:rsidR="005F3B5F">
      <w:rPr>
        <w:noProof/>
        <w:color w:val="323E4F"/>
        <w:sz w:val="18"/>
        <w:szCs w:val="18"/>
      </w:rPr>
      <w:t>2</w:t>
    </w:r>
    <w:r>
      <w:rPr>
        <w:color w:val="323E4F"/>
        <w:sz w:val="18"/>
        <w:szCs w:val="18"/>
      </w:rPr>
      <w:fldChar w:fldCharType="end"/>
    </w:r>
  </w:p>
  <w:p w14:paraId="277B4D77" w14:textId="77777777" w:rsidR="00A94F02" w:rsidRDefault="00A94F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CC9D" w14:textId="77777777" w:rsidR="00323E4A" w:rsidRDefault="00323E4A">
      <w:pPr>
        <w:spacing w:after="0" w:line="240" w:lineRule="auto"/>
      </w:pPr>
      <w:r>
        <w:separator/>
      </w:r>
    </w:p>
  </w:footnote>
  <w:footnote w:type="continuationSeparator" w:id="0">
    <w:p w14:paraId="68353624" w14:textId="77777777" w:rsidR="00323E4A" w:rsidRDefault="00323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B24F2"/>
    <w:multiLevelType w:val="multilevel"/>
    <w:tmpl w:val="12268648"/>
    <w:lvl w:ilvl="0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77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02"/>
    <w:rsid w:val="00323E4A"/>
    <w:rsid w:val="00436F68"/>
    <w:rsid w:val="005F3B5F"/>
    <w:rsid w:val="006816DB"/>
    <w:rsid w:val="008510A1"/>
    <w:rsid w:val="00942ACC"/>
    <w:rsid w:val="00946ED4"/>
    <w:rsid w:val="00A94F02"/>
    <w:rsid w:val="00AC0259"/>
    <w:rsid w:val="00BA2457"/>
    <w:rsid w:val="00C44C9A"/>
    <w:rsid w:val="00CC17A4"/>
    <w:rsid w:val="00D4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1592"/>
  <w15:docId w15:val="{6F9F8EAA-BCD1-4991-A640-F37BE973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NE" w:eastAsia="fr-NE" w:bidi="ar-SA"/>
      </w:rPr>
    </w:rPrDefault>
    <w:pPrDefault>
      <w:pPr>
        <w:spacing w:after="168" w:line="252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right="425" w:hanging="10"/>
      <w:jc w:val="center"/>
      <w:outlineLvl w:val="0"/>
    </w:pPr>
    <w:rPr>
      <w:b/>
      <w:color w:val="00000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0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CDF"/>
    <w:rPr>
      <w:rFonts w:ascii="Times New Roman" w:eastAsia="Times New Roman" w:hAnsi="Times New Roman" w:cs="Times New Roman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0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CDF"/>
    <w:rPr>
      <w:rFonts w:ascii="Times New Roman" w:eastAsia="Times New Roman" w:hAnsi="Times New Roman" w:cs="Times New Roman"/>
      <w:color w:val="000000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B42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42D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42D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42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42D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vision">
    <w:name w:val="Revision"/>
    <w:hidden/>
    <w:uiPriority w:val="99"/>
    <w:semiHidden/>
    <w:rsid w:val="00FD7452"/>
    <w:pPr>
      <w:spacing w:after="0" w:line="240" w:lineRule="auto"/>
    </w:pPr>
    <w:rPr>
      <w:color w:val="000000"/>
    </w:rPr>
  </w:style>
  <w:style w:type="character" w:styleId="Lienhypertexte">
    <w:name w:val="Hyperlink"/>
    <w:basedOn w:val="Policepardfaut"/>
    <w:uiPriority w:val="99"/>
    <w:unhideWhenUsed/>
    <w:rsid w:val="004D21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214E"/>
    <w:rPr>
      <w:color w:val="605E5C"/>
      <w:shd w:val="clear" w:color="auto" w:fill="E1DFDD"/>
    </w:rPr>
  </w:style>
  <w:style w:type="paragraph" w:customStyle="1" w:styleId="SimpleList">
    <w:name w:val="Simple List"/>
    <w:basedOn w:val="Normal"/>
    <w:rsid w:val="007E02E6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eastAsia="SimSun"/>
      <w:color w:val="auto"/>
      <w:szCs w:val="28"/>
      <w:lang w:val="en-US" w:eastAsia="zh-C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1" w:type="dxa"/>
        <w:left w:w="113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1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aniger.n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curement@mcaniger.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EEMMCANigerPA@dt-glob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SGB2WjS4klRnVvA7fZBsKyY/MQ==">CgMxLjA4AHIhMWNUUmYybzNmZ0pTN1hUbG41S3hOZno3VnZ5dnFhMlRq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Millennium Challenge Corporation</dc:creator>
  <cp:lastModifiedBy>ID US MCA Niger PA</cp:lastModifiedBy>
  <cp:revision>10</cp:revision>
  <cp:lastPrinted>2023-05-19T10:48:00Z</cp:lastPrinted>
  <dcterms:created xsi:type="dcterms:W3CDTF">2023-05-18T17:10:00Z</dcterms:created>
  <dcterms:modified xsi:type="dcterms:W3CDTF">2023-05-19T10:48:00Z</dcterms:modified>
</cp:coreProperties>
</file>